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2D04" w14:textId="77777777" w:rsidR="00620132" w:rsidRPr="00AF529F" w:rsidRDefault="002C2198" w:rsidP="007F4946">
      <w:pPr>
        <w:spacing w:line="360" w:lineRule="auto"/>
        <w:jc w:val="center"/>
        <w:rPr>
          <w:b/>
          <w:bCs/>
          <w:sz w:val="32"/>
          <w:szCs w:val="32"/>
        </w:rPr>
      </w:pPr>
      <w:bookmarkStart w:id="0" w:name="_GoBack"/>
      <w:bookmarkEnd w:id="0"/>
      <w:r w:rsidRPr="00AF529F">
        <w:rPr>
          <w:b/>
          <w:bCs/>
          <w:sz w:val="32"/>
          <w:szCs w:val="32"/>
        </w:rPr>
        <w:t>E</w:t>
      </w:r>
      <w:r w:rsidRPr="00AF529F">
        <w:rPr>
          <w:rFonts w:hint="eastAsia"/>
          <w:b/>
          <w:bCs/>
          <w:sz w:val="32"/>
          <w:szCs w:val="32"/>
        </w:rPr>
        <w:t>v</w:t>
      </w:r>
      <w:r w:rsidRPr="00AF529F">
        <w:rPr>
          <w:b/>
          <w:bCs/>
          <w:sz w:val="32"/>
          <w:szCs w:val="32"/>
        </w:rPr>
        <w:t>aluation of changes in corneal biomechanics after orthokeratology using Corvis ST</w:t>
      </w:r>
    </w:p>
    <w:p w14:paraId="23AEDF07" w14:textId="77777777" w:rsidR="00DD6934" w:rsidRDefault="00DD6934" w:rsidP="00DD6934">
      <w:pPr>
        <w:autoSpaceDE w:val="0"/>
        <w:autoSpaceDN w:val="0"/>
        <w:adjustRightInd w:val="0"/>
        <w:spacing w:line="480" w:lineRule="auto"/>
        <w:rPr>
          <w:b/>
          <w:bCs/>
          <w:sz w:val="24"/>
        </w:rPr>
      </w:pPr>
    </w:p>
    <w:p w14:paraId="06AECA97" w14:textId="77777777" w:rsidR="00DD6934" w:rsidRPr="00DD6934" w:rsidRDefault="00DD6934" w:rsidP="00DD6934">
      <w:pPr>
        <w:autoSpaceDE w:val="0"/>
        <w:autoSpaceDN w:val="0"/>
        <w:adjustRightInd w:val="0"/>
        <w:spacing w:line="480" w:lineRule="auto"/>
        <w:rPr>
          <w:b/>
          <w:bCs/>
          <w:sz w:val="24"/>
        </w:rPr>
      </w:pPr>
      <w:r w:rsidRPr="00DD6934">
        <w:rPr>
          <w:b/>
          <w:bCs/>
          <w:sz w:val="24"/>
        </w:rPr>
        <w:t>Highlights</w:t>
      </w:r>
      <w:r>
        <w:rPr>
          <w:b/>
          <w:bCs/>
          <w:sz w:val="24"/>
        </w:rPr>
        <w:t>:</w:t>
      </w:r>
    </w:p>
    <w:p w14:paraId="7A9EBB6C" w14:textId="77777777" w:rsidR="00A35FC7" w:rsidRDefault="00DD6934" w:rsidP="00DD6934">
      <w:pPr>
        <w:autoSpaceDE w:val="0"/>
        <w:autoSpaceDN w:val="0"/>
        <w:adjustRightInd w:val="0"/>
        <w:spacing w:line="360" w:lineRule="auto"/>
        <w:rPr>
          <w:sz w:val="24"/>
        </w:rPr>
      </w:pPr>
      <w:r w:rsidRPr="00DD6934">
        <w:rPr>
          <w:sz w:val="24"/>
        </w:rPr>
        <w:t>The changes in Corvis ST parameters post orthokeratology lens wear are primarily related to alterations in corneal shape, rather than variations in corneal biomechanical properties.</w:t>
      </w:r>
    </w:p>
    <w:p w14:paraId="368923C2" w14:textId="77777777" w:rsidR="00DD6934" w:rsidRDefault="00DD6934" w:rsidP="00DD6934">
      <w:pPr>
        <w:autoSpaceDE w:val="0"/>
        <w:autoSpaceDN w:val="0"/>
        <w:adjustRightInd w:val="0"/>
        <w:spacing w:line="360" w:lineRule="auto"/>
        <w:rPr>
          <w:sz w:val="24"/>
        </w:rPr>
      </w:pPr>
    </w:p>
    <w:p w14:paraId="462D9754" w14:textId="77777777" w:rsidR="00386028" w:rsidRPr="005F6261" w:rsidRDefault="00077070" w:rsidP="0090154C">
      <w:pPr>
        <w:spacing w:line="360" w:lineRule="auto"/>
        <w:rPr>
          <w:b/>
          <w:bCs/>
          <w:sz w:val="24"/>
          <w:szCs w:val="24"/>
        </w:rPr>
      </w:pPr>
      <w:r w:rsidRPr="005F6261">
        <w:rPr>
          <w:b/>
          <w:bCs/>
          <w:sz w:val="24"/>
          <w:szCs w:val="24"/>
        </w:rPr>
        <w:t>Abstract</w:t>
      </w:r>
      <w:r w:rsidR="00396B71" w:rsidRPr="005F6261">
        <w:rPr>
          <w:b/>
          <w:bCs/>
          <w:sz w:val="24"/>
          <w:szCs w:val="24"/>
        </w:rPr>
        <w:t>:</w:t>
      </w:r>
    </w:p>
    <w:p w14:paraId="5E1340CA" w14:textId="77777777" w:rsidR="00227AED" w:rsidRPr="00227AED" w:rsidRDefault="00227AED" w:rsidP="00BC2972">
      <w:pPr>
        <w:widowControl/>
        <w:shd w:val="clear" w:color="auto" w:fill="FFFFFF"/>
        <w:spacing w:line="360" w:lineRule="auto"/>
        <w:rPr>
          <w:sz w:val="24"/>
          <w:szCs w:val="24"/>
        </w:rPr>
      </w:pPr>
      <w:r w:rsidRPr="00227AED">
        <w:rPr>
          <w:b/>
          <w:bCs/>
          <w:sz w:val="24"/>
          <w:szCs w:val="24"/>
        </w:rPr>
        <w:t>Purpose:</w:t>
      </w:r>
      <w:r w:rsidRPr="00227AED">
        <w:rPr>
          <w:sz w:val="24"/>
          <w:szCs w:val="24"/>
        </w:rPr>
        <w:t xml:space="preserve"> </w:t>
      </w:r>
      <w:r w:rsidR="007F3C24">
        <w:rPr>
          <w:sz w:val="24"/>
          <w:szCs w:val="24"/>
        </w:rPr>
        <w:t>T</w:t>
      </w:r>
      <w:r w:rsidRPr="00227AED">
        <w:rPr>
          <w:sz w:val="24"/>
          <w:szCs w:val="24"/>
        </w:rPr>
        <w:t xml:space="preserve">o investigate </w:t>
      </w:r>
      <w:r w:rsidR="004A5462">
        <w:rPr>
          <w:sz w:val="24"/>
          <w:szCs w:val="24"/>
        </w:rPr>
        <w:t xml:space="preserve">the alterations in </w:t>
      </w:r>
      <w:r w:rsidRPr="00227AED">
        <w:rPr>
          <w:sz w:val="24"/>
          <w:szCs w:val="24"/>
        </w:rPr>
        <w:t>corneal</w:t>
      </w:r>
      <w:r w:rsidR="007F5FC8">
        <w:rPr>
          <w:sz w:val="24"/>
          <w:szCs w:val="24"/>
        </w:rPr>
        <w:t xml:space="preserve"> </w:t>
      </w:r>
      <w:r w:rsidRPr="00227AED">
        <w:rPr>
          <w:sz w:val="24"/>
          <w:szCs w:val="24"/>
        </w:rPr>
        <w:t xml:space="preserve">biomechanical </w:t>
      </w:r>
      <w:r w:rsidR="00C47166">
        <w:rPr>
          <w:sz w:val="24"/>
          <w:szCs w:val="24"/>
        </w:rPr>
        <w:t>metric</w:t>
      </w:r>
      <w:r w:rsidRPr="00227AED">
        <w:rPr>
          <w:sz w:val="24"/>
          <w:szCs w:val="24"/>
        </w:rPr>
        <w:t xml:space="preserve">s </w:t>
      </w:r>
      <w:r w:rsidR="009C0A42">
        <w:rPr>
          <w:sz w:val="24"/>
          <w:szCs w:val="24"/>
        </w:rPr>
        <w:t>induced</w:t>
      </w:r>
      <w:r w:rsidRPr="00227AED">
        <w:rPr>
          <w:sz w:val="24"/>
          <w:szCs w:val="24"/>
        </w:rPr>
        <w:t xml:space="preserve"> </w:t>
      </w:r>
      <w:r w:rsidR="009C0A42">
        <w:rPr>
          <w:sz w:val="24"/>
          <w:szCs w:val="24"/>
        </w:rPr>
        <w:t xml:space="preserve">by </w:t>
      </w:r>
      <w:r w:rsidRPr="00227AED">
        <w:rPr>
          <w:sz w:val="24"/>
          <w:szCs w:val="24"/>
        </w:rPr>
        <w:t>orthokeratology</w:t>
      </w:r>
      <w:r w:rsidR="007F3C24">
        <w:rPr>
          <w:sz w:val="24"/>
          <w:szCs w:val="24"/>
        </w:rPr>
        <w:t xml:space="preserve"> </w:t>
      </w:r>
      <w:r w:rsidR="004A5462">
        <w:rPr>
          <w:sz w:val="24"/>
          <w:szCs w:val="24"/>
        </w:rPr>
        <w:t>(ortho-k)</w:t>
      </w:r>
      <w:r w:rsidRPr="00227AED">
        <w:rPr>
          <w:sz w:val="24"/>
          <w:szCs w:val="24"/>
        </w:rPr>
        <w:t xml:space="preserve"> using</w:t>
      </w:r>
      <w:r w:rsidR="00BC2972">
        <w:rPr>
          <w:sz w:val="24"/>
          <w:szCs w:val="24"/>
        </w:rPr>
        <w:t xml:space="preserve"> Corvis ST</w:t>
      </w:r>
      <w:r w:rsidR="00D21BB7">
        <w:rPr>
          <w:sz w:val="24"/>
          <w:szCs w:val="24"/>
        </w:rPr>
        <w:t xml:space="preserve"> </w:t>
      </w:r>
      <w:r w:rsidRPr="00227AED">
        <w:rPr>
          <w:sz w:val="24"/>
          <w:szCs w:val="24"/>
        </w:rPr>
        <w:t xml:space="preserve">and </w:t>
      </w:r>
      <w:r w:rsidR="004A5462" w:rsidRPr="004A5462">
        <w:rPr>
          <w:sz w:val="24"/>
          <w:szCs w:val="24"/>
        </w:rPr>
        <w:t>to determine the factors influencing these changes.</w:t>
      </w:r>
    </w:p>
    <w:p w14:paraId="23A965F8" w14:textId="77777777" w:rsidR="00B31AB7" w:rsidRPr="00227AED" w:rsidRDefault="00227AED" w:rsidP="009F2CC4">
      <w:pPr>
        <w:widowControl/>
        <w:shd w:val="clear" w:color="auto" w:fill="FFFFFF"/>
        <w:spacing w:line="360" w:lineRule="auto"/>
        <w:rPr>
          <w:sz w:val="24"/>
          <w:szCs w:val="24"/>
        </w:rPr>
      </w:pPr>
      <w:r w:rsidRPr="00227AED">
        <w:rPr>
          <w:b/>
          <w:bCs/>
          <w:sz w:val="24"/>
          <w:szCs w:val="24"/>
        </w:rPr>
        <w:t>Method:</w:t>
      </w:r>
      <w:r w:rsidRPr="00227AED">
        <w:rPr>
          <w:sz w:val="24"/>
          <w:szCs w:val="24"/>
        </w:rPr>
        <w:t xml:space="preserve"> </w:t>
      </w:r>
      <w:r w:rsidR="00503289" w:rsidRPr="00503289">
        <w:rPr>
          <w:sz w:val="24"/>
          <w:szCs w:val="24"/>
        </w:rPr>
        <w:t xml:space="preserve">A prospective observational study was conducted to analyze </w:t>
      </w:r>
      <w:r w:rsidR="004A5462">
        <w:rPr>
          <w:sz w:val="24"/>
          <w:szCs w:val="24"/>
        </w:rPr>
        <w:t>various</w:t>
      </w:r>
      <w:r w:rsidR="00503289" w:rsidRPr="00503289">
        <w:rPr>
          <w:sz w:val="24"/>
          <w:szCs w:val="24"/>
        </w:rPr>
        <w:t xml:space="preserve"> Corvis ST parameters in 32 children with low to moderate myopia who successful</w:t>
      </w:r>
      <w:r w:rsidR="004A5462">
        <w:rPr>
          <w:sz w:val="24"/>
          <w:szCs w:val="24"/>
        </w:rPr>
        <w:t>ly underwent</w:t>
      </w:r>
      <w:r w:rsidR="00503289" w:rsidRPr="00503289">
        <w:rPr>
          <w:sz w:val="24"/>
          <w:szCs w:val="24"/>
        </w:rPr>
        <w:t xml:space="preserve"> ortho-k lens fitting.</w:t>
      </w:r>
      <w:r w:rsidR="00503289">
        <w:rPr>
          <w:sz w:val="24"/>
          <w:szCs w:val="24"/>
        </w:rPr>
        <w:t xml:space="preserve"> </w:t>
      </w:r>
      <w:r w:rsidR="004A5462" w:rsidRPr="004A5462">
        <w:rPr>
          <w:sz w:val="24"/>
          <w:szCs w:val="24"/>
        </w:rPr>
        <w:t xml:space="preserve">Corneal biomechanical measurements via Corvis ST </w:t>
      </w:r>
      <w:r w:rsidR="00A97CB9" w:rsidRPr="00A97CB9">
        <w:rPr>
          <w:sz w:val="24"/>
          <w:szCs w:val="24"/>
        </w:rPr>
        <w:t xml:space="preserve">were </w:t>
      </w:r>
      <w:r w:rsidR="004A5462">
        <w:rPr>
          <w:sz w:val="24"/>
          <w:szCs w:val="24"/>
        </w:rPr>
        <w:t>acquired</w:t>
      </w:r>
      <w:r w:rsidR="00A97CB9" w:rsidRPr="00A97CB9">
        <w:rPr>
          <w:sz w:val="24"/>
          <w:szCs w:val="24"/>
        </w:rPr>
        <w:t xml:space="preserve"> </w:t>
      </w:r>
      <w:r w:rsidR="00A97CB9" w:rsidRPr="00593D21">
        <w:rPr>
          <w:sz w:val="24"/>
          <w:szCs w:val="24"/>
        </w:rPr>
        <w:t xml:space="preserve">at </w:t>
      </w:r>
      <w:r w:rsidR="00267604" w:rsidRPr="00593D21">
        <w:rPr>
          <w:sz w:val="24"/>
          <w:szCs w:val="24"/>
        </w:rPr>
        <w:t>six</w:t>
      </w:r>
      <w:r w:rsidR="00A97CB9" w:rsidRPr="00A97CB9">
        <w:rPr>
          <w:sz w:val="24"/>
          <w:szCs w:val="24"/>
        </w:rPr>
        <w:t xml:space="preserve"> di</w:t>
      </w:r>
      <w:r w:rsidR="004A5462">
        <w:rPr>
          <w:sz w:val="24"/>
          <w:szCs w:val="24"/>
        </w:rPr>
        <w:t>stinct</w:t>
      </w:r>
      <w:r w:rsidR="00A97CB9" w:rsidRPr="00A97CB9">
        <w:rPr>
          <w:sz w:val="24"/>
          <w:szCs w:val="24"/>
        </w:rPr>
        <w:t xml:space="preserve"> time points: baseline (pre) and 2 hours (pos2h), 6 hours (pos6h), and 10 hours (pos10h) </w:t>
      </w:r>
      <w:r w:rsidR="004A5462" w:rsidRPr="004A5462">
        <w:rPr>
          <w:sz w:val="24"/>
          <w:szCs w:val="24"/>
        </w:rPr>
        <w:t>following the removal of the first overnight wear ortho-k</w:t>
      </w:r>
      <w:r w:rsidR="00A97CB9" w:rsidRPr="00A97CB9">
        <w:rPr>
          <w:sz w:val="24"/>
          <w:szCs w:val="24"/>
        </w:rPr>
        <w:t xml:space="preserve">, one week (pos1w) and one month (pos1m) </w:t>
      </w:r>
      <w:r w:rsidR="004A5462" w:rsidRPr="004A5462">
        <w:rPr>
          <w:sz w:val="24"/>
          <w:szCs w:val="24"/>
        </w:rPr>
        <w:t>subsequent to the initiation of ortho-k</w:t>
      </w:r>
      <w:r w:rsidR="00C22370">
        <w:rPr>
          <w:sz w:val="24"/>
          <w:szCs w:val="24"/>
        </w:rPr>
        <w:t>.</w:t>
      </w:r>
    </w:p>
    <w:p w14:paraId="34B993BE" w14:textId="77777777" w:rsidR="00E31BC0" w:rsidRDefault="00227AED" w:rsidP="004C029F">
      <w:pPr>
        <w:widowControl/>
        <w:shd w:val="clear" w:color="auto" w:fill="FFFFFF"/>
        <w:spacing w:line="360" w:lineRule="auto"/>
        <w:rPr>
          <w:rFonts w:hint="eastAsia"/>
          <w:sz w:val="24"/>
          <w:szCs w:val="24"/>
        </w:rPr>
      </w:pPr>
      <w:r w:rsidRPr="00227AED">
        <w:rPr>
          <w:b/>
          <w:bCs/>
          <w:sz w:val="24"/>
          <w:szCs w:val="24"/>
        </w:rPr>
        <w:t>Result:</w:t>
      </w:r>
      <w:r w:rsidRPr="00227AED">
        <w:rPr>
          <w:sz w:val="24"/>
          <w:szCs w:val="24"/>
        </w:rPr>
        <w:t xml:space="preserve"> </w:t>
      </w:r>
      <w:r w:rsidR="004A5462" w:rsidRPr="004A5462">
        <w:rPr>
          <w:sz w:val="24"/>
          <w:szCs w:val="24"/>
        </w:rPr>
        <w:t xml:space="preserve">Significant differences were observed in </w:t>
      </w:r>
      <w:r w:rsidR="004E1DC8">
        <w:rPr>
          <w:sz w:val="24"/>
          <w:szCs w:val="24"/>
        </w:rPr>
        <w:t xml:space="preserve">Corvis ST Biomechanical parameters </w:t>
      </w:r>
      <w:r w:rsidR="004A5462" w:rsidRPr="004A5462">
        <w:rPr>
          <w:sz w:val="24"/>
          <w:szCs w:val="24"/>
        </w:rPr>
        <w:t>DAR2, I</w:t>
      </w:r>
      <w:r w:rsidR="00FC2085">
        <w:rPr>
          <w:sz w:val="24"/>
          <w:szCs w:val="24"/>
        </w:rPr>
        <w:t>I</w:t>
      </w:r>
      <w:r w:rsidR="004A5462" w:rsidRPr="004A5462">
        <w:rPr>
          <w:sz w:val="24"/>
          <w:szCs w:val="24"/>
        </w:rPr>
        <w:t>R, CBI, and cCBI post ortho-k intervention. The integration of covariates (CCT, SimK, and bIOP) mitigated the differences in DAR2, I</w:t>
      </w:r>
      <w:r w:rsidR="00FC2085">
        <w:rPr>
          <w:sz w:val="24"/>
          <w:szCs w:val="24"/>
        </w:rPr>
        <w:t>I</w:t>
      </w:r>
      <w:r w:rsidR="004A5462" w:rsidRPr="004A5462">
        <w:rPr>
          <w:sz w:val="24"/>
          <w:szCs w:val="24"/>
        </w:rPr>
        <w:t>R, and cCBI, but not in CBI</w:t>
      </w:r>
      <w:r w:rsidR="00E31BC0" w:rsidRPr="00E31BC0">
        <w:rPr>
          <w:sz w:val="24"/>
          <w:szCs w:val="24"/>
        </w:rPr>
        <w:t xml:space="preserve">. Initially, </w:t>
      </w:r>
      <w:r w:rsidR="004E1DC8">
        <w:rPr>
          <w:sz w:val="24"/>
          <w:szCs w:val="24"/>
        </w:rPr>
        <w:t xml:space="preserve">the stiffness parameter at first applanation, </w:t>
      </w:r>
      <w:r w:rsidR="00E31BC0" w:rsidRPr="00E31BC0">
        <w:rPr>
          <w:sz w:val="24"/>
          <w:szCs w:val="24"/>
        </w:rPr>
        <w:t>SP-A1</w:t>
      </w:r>
      <w:r w:rsidR="004E1DC8">
        <w:rPr>
          <w:sz w:val="24"/>
          <w:szCs w:val="24"/>
        </w:rPr>
        <w:t>,</w:t>
      </w:r>
      <w:r w:rsidR="00E31BC0" w:rsidRPr="00E31BC0">
        <w:rPr>
          <w:sz w:val="24"/>
          <w:szCs w:val="24"/>
        </w:rPr>
        <w:t xml:space="preserve"> did not demonstrate </w:t>
      </w:r>
      <w:r w:rsidR="004A5462">
        <w:rPr>
          <w:sz w:val="24"/>
          <w:szCs w:val="24"/>
        </w:rPr>
        <w:t>significant</w:t>
      </w:r>
      <w:r w:rsidR="00E31BC0" w:rsidRPr="00E31BC0">
        <w:rPr>
          <w:sz w:val="24"/>
          <w:szCs w:val="24"/>
        </w:rPr>
        <w:t xml:space="preserve"> </w:t>
      </w:r>
      <w:r w:rsidR="004A5462">
        <w:rPr>
          <w:sz w:val="24"/>
          <w:szCs w:val="24"/>
        </w:rPr>
        <w:t>variations</w:t>
      </w:r>
      <w:r w:rsidR="00E31BC0" w:rsidRPr="00E31BC0">
        <w:rPr>
          <w:sz w:val="24"/>
          <w:szCs w:val="24"/>
        </w:rPr>
        <w:t xml:space="preserve">, but after adjusting for covariates, noticeable differences over time were observed. </w:t>
      </w:r>
      <w:r w:rsidR="004E1DC8">
        <w:rPr>
          <w:sz w:val="24"/>
          <w:szCs w:val="24"/>
        </w:rPr>
        <w:t xml:space="preserve">The Stress-Strain Indeces, </w:t>
      </w:r>
      <w:r w:rsidR="004A5462" w:rsidRPr="004A5462">
        <w:rPr>
          <w:sz w:val="24"/>
          <w:szCs w:val="24"/>
        </w:rPr>
        <w:t>SSI</w:t>
      </w:r>
      <w:r w:rsidR="00071DA1">
        <w:rPr>
          <w:rFonts w:hint="eastAsia"/>
          <w:sz w:val="24"/>
          <w:szCs w:val="24"/>
        </w:rPr>
        <w:t>v1</w:t>
      </w:r>
      <w:r w:rsidR="004A5462" w:rsidRPr="004A5462">
        <w:rPr>
          <w:sz w:val="24"/>
          <w:szCs w:val="24"/>
        </w:rPr>
        <w:t xml:space="preserve"> and </w:t>
      </w:r>
      <w:r w:rsidR="008E5561">
        <w:rPr>
          <w:sz w:val="24"/>
          <w:szCs w:val="24"/>
        </w:rPr>
        <w:t>SSIv</w:t>
      </w:r>
      <w:r w:rsidR="00C02DCB">
        <w:rPr>
          <w:sz w:val="24"/>
          <w:szCs w:val="24"/>
        </w:rPr>
        <w:t>2</w:t>
      </w:r>
      <w:r w:rsidR="004E1DC8">
        <w:rPr>
          <w:sz w:val="24"/>
          <w:szCs w:val="24"/>
        </w:rPr>
        <w:t>,</w:t>
      </w:r>
      <w:r w:rsidR="004A5462" w:rsidRPr="004A5462">
        <w:rPr>
          <w:sz w:val="24"/>
          <w:szCs w:val="24"/>
        </w:rPr>
        <w:t xml:space="preserve"> did not manifest considerable changes over time, irrespective of the adjustment for covariates.</w:t>
      </w:r>
      <w:r w:rsidR="00E31BC0" w:rsidRPr="00E31BC0">
        <w:rPr>
          <w:sz w:val="24"/>
          <w:szCs w:val="24"/>
        </w:rPr>
        <w:t xml:space="preserve"> No </w:t>
      </w:r>
      <w:r w:rsidR="00E31BC0">
        <w:rPr>
          <w:sz w:val="24"/>
          <w:szCs w:val="24"/>
        </w:rPr>
        <w:t xml:space="preserve">significant </w:t>
      </w:r>
      <w:r w:rsidR="004A5462" w:rsidRPr="004A5462">
        <w:rPr>
          <w:sz w:val="24"/>
          <w:szCs w:val="24"/>
        </w:rPr>
        <w:t>disparities</w:t>
      </w:r>
      <w:r w:rsidR="00E31BC0" w:rsidRPr="00E31BC0">
        <w:rPr>
          <w:sz w:val="24"/>
          <w:szCs w:val="24"/>
        </w:rPr>
        <w:t xml:space="preserve"> were </w:t>
      </w:r>
      <w:r w:rsidR="004A5462">
        <w:rPr>
          <w:sz w:val="24"/>
          <w:szCs w:val="24"/>
        </w:rPr>
        <w:t>identified</w:t>
      </w:r>
      <w:r w:rsidR="00E31BC0" w:rsidRPr="00E31BC0">
        <w:rPr>
          <w:sz w:val="24"/>
          <w:szCs w:val="24"/>
        </w:rPr>
        <w:t xml:space="preserve"> among different ortho-k lens brands. </w:t>
      </w:r>
    </w:p>
    <w:p w14:paraId="4E659FC9" w14:textId="77777777" w:rsidR="00F56B68" w:rsidRPr="0090154C" w:rsidRDefault="00B347D1" w:rsidP="00F6141A">
      <w:pPr>
        <w:widowControl/>
        <w:shd w:val="clear" w:color="auto" w:fill="FFFFFF"/>
        <w:spacing w:line="360" w:lineRule="auto"/>
        <w:rPr>
          <w:sz w:val="24"/>
          <w:szCs w:val="24"/>
        </w:rPr>
      </w:pPr>
      <w:r w:rsidRPr="005B60F0">
        <w:rPr>
          <w:b/>
          <w:bCs/>
          <w:sz w:val="24"/>
          <w:szCs w:val="24"/>
        </w:rPr>
        <w:lastRenderedPageBreak/>
        <w:t>C</w:t>
      </w:r>
      <w:r w:rsidRPr="005B60F0">
        <w:rPr>
          <w:rFonts w:hint="eastAsia"/>
          <w:b/>
          <w:bCs/>
          <w:sz w:val="24"/>
          <w:szCs w:val="24"/>
        </w:rPr>
        <w:t>on</w:t>
      </w:r>
      <w:r w:rsidRPr="005B60F0">
        <w:rPr>
          <w:b/>
          <w:bCs/>
          <w:sz w:val="24"/>
          <w:szCs w:val="24"/>
        </w:rPr>
        <w:t>clusion</w:t>
      </w:r>
      <w:r w:rsidR="00227AED" w:rsidRPr="005C4B32">
        <w:rPr>
          <w:sz w:val="24"/>
          <w:szCs w:val="24"/>
        </w:rPr>
        <w:t>:</w:t>
      </w:r>
      <w:r w:rsidR="004A2F62" w:rsidRPr="005C4B32">
        <w:rPr>
          <w:sz w:val="24"/>
          <w:szCs w:val="24"/>
        </w:rPr>
        <w:t xml:space="preserve"> Corneal biomechanics remained </w:t>
      </w:r>
      <w:r w:rsidR="00D434BF">
        <w:rPr>
          <w:sz w:val="24"/>
          <w:szCs w:val="24"/>
        </w:rPr>
        <w:t>consistent</w:t>
      </w:r>
      <w:r w:rsidR="004A2F62" w:rsidRPr="005C4B32">
        <w:rPr>
          <w:sz w:val="24"/>
          <w:szCs w:val="24"/>
        </w:rPr>
        <w:t xml:space="preserve"> throughout </w:t>
      </w:r>
      <w:r w:rsidR="00D434BF">
        <w:rPr>
          <w:sz w:val="24"/>
          <w:szCs w:val="24"/>
        </w:rPr>
        <w:t xml:space="preserve">the </w:t>
      </w:r>
      <w:r w:rsidR="004A2F62" w:rsidRPr="005C4B32">
        <w:rPr>
          <w:sz w:val="24"/>
          <w:szCs w:val="24"/>
        </w:rPr>
        <w:t xml:space="preserve">one-month </w:t>
      </w:r>
      <w:r w:rsidR="00D434BF">
        <w:rPr>
          <w:sz w:val="24"/>
          <w:szCs w:val="24"/>
        </w:rPr>
        <w:t xml:space="preserve">period </w:t>
      </w:r>
      <w:r w:rsidR="004A2F62" w:rsidRPr="005C4B32">
        <w:rPr>
          <w:sz w:val="24"/>
          <w:szCs w:val="24"/>
        </w:rPr>
        <w:t>o</w:t>
      </w:r>
      <w:r w:rsidR="00D434BF">
        <w:rPr>
          <w:sz w:val="24"/>
          <w:szCs w:val="24"/>
        </w:rPr>
        <w:t>f</w:t>
      </w:r>
      <w:r w:rsidR="004A2F62">
        <w:rPr>
          <w:sz w:val="24"/>
          <w:szCs w:val="24"/>
        </w:rPr>
        <w:t xml:space="preserve"> </w:t>
      </w:r>
      <w:r w:rsidR="004A2F62" w:rsidRPr="005C4B32">
        <w:rPr>
          <w:sz w:val="24"/>
          <w:szCs w:val="24"/>
        </w:rPr>
        <w:t>ortho</w:t>
      </w:r>
      <w:r w:rsidR="001109AF">
        <w:rPr>
          <w:sz w:val="24"/>
          <w:szCs w:val="24"/>
        </w:rPr>
        <w:t>-k</w:t>
      </w:r>
      <w:r w:rsidR="004A2F62" w:rsidRPr="005C4B32">
        <w:rPr>
          <w:sz w:val="24"/>
          <w:szCs w:val="24"/>
        </w:rPr>
        <w:t xml:space="preserve"> lens</w:t>
      </w:r>
      <w:r w:rsidR="00D434BF">
        <w:rPr>
          <w:sz w:val="24"/>
          <w:szCs w:val="24"/>
        </w:rPr>
        <w:t xml:space="preserve"> wear</w:t>
      </w:r>
      <w:r w:rsidR="007F5FC8" w:rsidRPr="0090154C">
        <w:rPr>
          <w:sz w:val="24"/>
          <w:szCs w:val="24"/>
        </w:rPr>
        <w:t xml:space="preserve">. </w:t>
      </w:r>
      <w:r w:rsidR="00C434A9" w:rsidRPr="00C434A9">
        <w:rPr>
          <w:sz w:val="24"/>
          <w:szCs w:val="24"/>
        </w:rPr>
        <w:t xml:space="preserve">The </w:t>
      </w:r>
      <w:r w:rsidR="00D434BF">
        <w:rPr>
          <w:sz w:val="24"/>
          <w:szCs w:val="24"/>
        </w:rPr>
        <w:t xml:space="preserve">observed </w:t>
      </w:r>
      <w:r w:rsidR="00C434A9" w:rsidRPr="00C434A9">
        <w:rPr>
          <w:sz w:val="24"/>
          <w:szCs w:val="24"/>
        </w:rPr>
        <w:t xml:space="preserve">changes in Corvis ST parameters </w:t>
      </w:r>
      <w:r w:rsidR="00D434BF">
        <w:rPr>
          <w:sz w:val="24"/>
          <w:szCs w:val="24"/>
        </w:rPr>
        <w:t>subsequent</w:t>
      </w:r>
      <w:r w:rsidR="00C434A9">
        <w:rPr>
          <w:sz w:val="24"/>
          <w:szCs w:val="24"/>
        </w:rPr>
        <w:t xml:space="preserve"> </w:t>
      </w:r>
      <w:r w:rsidR="00C434A9" w:rsidRPr="00C434A9">
        <w:rPr>
          <w:sz w:val="24"/>
          <w:szCs w:val="24"/>
        </w:rPr>
        <w:t>ortho</w:t>
      </w:r>
      <w:r w:rsidR="00C434A9">
        <w:rPr>
          <w:sz w:val="24"/>
          <w:szCs w:val="24"/>
        </w:rPr>
        <w:t>-k</w:t>
      </w:r>
      <w:r w:rsidR="00C434A9" w:rsidRPr="00C434A9">
        <w:rPr>
          <w:sz w:val="24"/>
          <w:szCs w:val="24"/>
        </w:rPr>
        <w:t xml:space="preserve"> are primarily </w:t>
      </w:r>
      <w:r w:rsidR="00D434BF">
        <w:rPr>
          <w:sz w:val="24"/>
          <w:szCs w:val="24"/>
        </w:rPr>
        <w:t>attributable</w:t>
      </w:r>
      <w:r w:rsidR="00C434A9" w:rsidRPr="00C434A9">
        <w:rPr>
          <w:sz w:val="24"/>
          <w:szCs w:val="24"/>
        </w:rPr>
        <w:t xml:space="preserve"> to alterations in corneal </w:t>
      </w:r>
      <w:r w:rsidR="00806346" w:rsidRPr="00806346">
        <w:rPr>
          <w:sz w:val="24"/>
          <w:szCs w:val="24"/>
        </w:rPr>
        <w:t xml:space="preserve">pachymetry </w:t>
      </w:r>
      <w:r w:rsidR="00806346">
        <w:rPr>
          <w:sz w:val="24"/>
          <w:szCs w:val="24"/>
        </w:rPr>
        <w:t xml:space="preserve">and </w:t>
      </w:r>
      <w:r w:rsidR="00C434A9" w:rsidRPr="00C434A9">
        <w:rPr>
          <w:sz w:val="24"/>
          <w:szCs w:val="24"/>
        </w:rPr>
        <w:t>morphology</w:t>
      </w:r>
      <w:r w:rsidR="00D434BF">
        <w:rPr>
          <w:sz w:val="24"/>
          <w:szCs w:val="24"/>
        </w:rPr>
        <w:t>,</w:t>
      </w:r>
      <w:r w:rsidR="00C434A9" w:rsidRPr="00C434A9">
        <w:rPr>
          <w:sz w:val="24"/>
          <w:szCs w:val="24"/>
        </w:rPr>
        <w:t xml:space="preserve"> rather than actual alterations in corneal biomechanics.</w:t>
      </w:r>
      <w:r w:rsidR="00C434A9">
        <w:rPr>
          <w:sz w:val="24"/>
          <w:szCs w:val="24"/>
        </w:rPr>
        <w:t xml:space="preserve"> </w:t>
      </w:r>
      <w:r w:rsidR="004A2F62" w:rsidRPr="004A2F62">
        <w:rPr>
          <w:sz w:val="24"/>
          <w:szCs w:val="24"/>
        </w:rPr>
        <w:t xml:space="preserve">The stability of corneal biomechanics </w:t>
      </w:r>
      <w:r w:rsidR="00D434BF">
        <w:rPr>
          <w:sz w:val="24"/>
          <w:szCs w:val="24"/>
        </w:rPr>
        <w:t>post</w:t>
      </w:r>
      <w:r w:rsidR="004A2F62" w:rsidRPr="004A2F62">
        <w:rPr>
          <w:sz w:val="24"/>
          <w:szCs w:val="24"/>
        </w:rPr>
        <w:t xml:space="preserve"> ortho</w:t>
      </w:r>
      <w:r w:rsidR="001109AF">
        <w:rPr>
          <w:sz w:val="24"/>
          <w:szCs w:val="24"/>
        </w:rPr>
        <w:t>-</w:t>
      </w:r>
      <w:r w:rsidR="004A2F62" w:rsidRPr="004A2F62">
        <w:rPr>
          <w:sz w:val="24"/>
          <w:szCs w:val="24"/>
        </w:rPr>
        <w:t xml:space="preserve">k treatment suggests the safety of this approach for adolescents </w:t>
      </w:r>
      <w:r w:rsidR="00D434BF">
        <w:rPr>
          <w:sz w:val="24"/>
          <w:szCs w:val="24"/>
        </w:rPr>
        <w:t xml:space="preserve">from a </w:t>
      </w:r>
      <w:r w:rsidR="004A2F62" w:rsidRPr="004A2F62">
        <w:rPr>
          <w:sz w:val="24"/>
          <w:szCs w:val="24"/>
        </w:rPr>
        <w:t>corneal biomechanics</w:t>
      </w:r>
      <w:r w:rsidR="00D434BF">
        <w:rPr>
          <w:sz w:val="24"/>
          <w:szCs w:val="24"/>
        </w:rPr>
        <w:t xml:space="preserve"> perspective</w:t>
      </w:r>
      <w:r w:rsidR="004A2F62" w:rsidRPr="004A2F62">
        <w:rPr>
          <w:sz w:val="24"/>
          <w:szCs w:val="24"/>
        </w:rPr>
        <w:t>.</w:t>
      </w:r>
    </w:p>
    <w:p w14:paraId="2BAFD1F7" w14:textId="77777777" w:rsidR="006E1C05" w:rsidRDefault="006E1C05" w:rsidP="00783156">
      <w:pPr>
        <w:spacing w:line="360" w:lineRule="auto"/>
        <w:rPr>
          <w:b/>
          <w:bCs/>
          <w:sz w:val="24"/>
          <w:szCs w:val="24"/>
        </w:rPr>
      </w:pPr>
    </w:p>
    <w:p w14:paraId="1316B272" w14:textId="77777777" w:rsidR="00CB3E2A" w:rsidRPr="005F6261" w:rsidRDefault="00CB3E2A" w:rsidP="00783156">
      <w:pPr>
        <w:spacing w:line="360" w:lineRule="auto"/>
        <w:rPr>
          <w:sz w:val="24"/>
          <w:szCs w:val="24"/>
        </w:rPr>
      </w:pPr>
      <w:r w:rsidRPr="007F5FC8">
        <w:rPr>
          <w:b/>
          <w:bCs/>
          <w:sz w:val="24"/>
          <w:szCs w:val="24"/>
        </w:rPr>
        <w:t>K</w:t>
      </w:r>
      <w:r w:rsidRPr="007F5FC8">
        <w:rPr>
          <w:rFonts w:hint="eastAsia"/>
          <w:b/>
          <w:bCs/>
          <w:sz w:val="24"/>
          <w:szCs w:val="24"/>
        </w:rPr>
        <w:t>ey</w:t>
      </w:r>
      <w:r w:rsidRPr="007F5FC8">
        <w:rPr>
          <w:b/>
          <w:bCs/>
          <w:sz w:val="24"/>
          <w:szCs w:val="24"/>
        </w:rPr>
        <w:t>words:</w:t>
      </w:r>
      <w:r w:rsidRPr="007F5FC8">
        <w:rPr>
          <w:sz w:val="24"/>
          <w:szCs w:val="24"/>
        </w:rPr>
        <w:t xml:space="preserve"> Corneal biomechanics,</w:t>
      </w:r>
      <w:r w:rsidRPr="005F6261">
        <w:rPr>
          <w:sz w:val="24"/>
          <w:szCs w:val="24"/>
        </w:rPr>
        <w:t xml:space="preserve"> Corvis ST, Overnight orthokeratology, Corneal ectasia</w:t>
      </w:r>
    </w:p>
    <w:p w14:paraId="68C87E5A" w14:textId="77777777" w:rsidR="005E4126" w:rsidRDefault="00F52FCF" w:rsidP="0090154C">
      <w:pPr>
        <w:spacing w:line="360" w:lineRule="auto"/>
        <w:rPr>
          <w:b/>
          <w:bCs/>
          <w:sz w:val="32"/>
          <w:szCs w:val="32"/>
        </w:rPr>
      </w:pPr>
      <w:r>
        <w:rPr>
          <w:b/>
          <w:bCs/>
          <w:sz w:val="24"/>
          <w:szCs w:val="24"/>
        </w:rPr>
        <w:br w:type="page"/>
      </w:r>
      <w:r w:rsidR="00396B71" w:rsidRPr="00783156">
        <w:rPr>
          <w:b/>
          <w:bCs/>
          <w:sz w:val="32"/>
          <w:szCs w:val="32"/>
        </w:rPr>
        <w:lastRenderedPageBreak/>
        <w:t>Introduction</w:t>
      </w:r>
    </w:p>
    <w:p w14:paraId="6EA432B6" w14:textId="77777777" w:rsidR="004D41A2" w:rsidRDefault="002325A9" w:rsidP="009761B8">
      <w:pPr>
        <w:spacing w:line="360" w:lineRule="auto"/>
        <w:rPr>
          <w:sz w:val="24"/>
          <w:szCs w:val="24"/>
        </w:rPr>
      </w:pPr>
      <w:bookmarkStart w:id="1" w:name="_Hlk93522973"/>
      <w:r w:rsidRPr="002325A9">
        <w:rPr>
          <w:sz w:val="24"/>
          <w:szCs w:val="24"/>
        </w:rPr>
        <w:t>Orthokeratology (ortho-k) is a widely practi</w:t>
      </w:r>
      <w:r w:rsidR="00B22547">
        <w:rPr>
          <w:rFonts w:hint="eastAsia"/>
          <w:sz w:val="24"/>
          <w:szCs w:val="24"/>
        </w:rPr>
        <w:t>c</w:t>
      </w:r>
      <w:r w:rsidRPr="002325A9">
        <w:rPr>
          <w:sz w:val="24"/>
          <w:szCs w:val="24"/>
        </w:rPr>
        <w:t>ed clinical approach that utilizes rigid contact lenses to temporarily reduce refractive error and slow down myopia progression</w:t>
      </w:r>
      <w:r w:rsidR="009761B8">
        <w:rPr>
          <w:sz w:val="24"/>
          <w:szCs w:val="24"/>
        </w:rPr>
        <w:t xml:space="preserve"> </w:t>
      </w:r>
      <w:r w:rsidR="009611F1">
        <w:rPr>
          <w:noProof/>
          <w:sz w:val="24"/>
          <w:szCs w:val="24"/>
        </w:rPr>
        <w:t>[1, 2]</w:t>
      </w:r>
      <w:r w:rsidR="00AC621C" w:rsidRPr="00EE3A79">
        <w:rPr>
          <w:rFonts w:hint="eastAsia"/>
          <w:sz w:val="24"/>
          <w:szCs w:val="24"/>
        </w:rPr>
        <w:t>.</w:t>
      </w:r>
      <w:r w:rsidR="00C91FBA">
        <w:rPr>
          <w:sz w:val="24"/>
          <w:szCs w:val="24"/>
        </w:rPr>
        <w:t xml:space="preserve"> </w:t>
      </w:r>
      <w:r w:rsidR="00F27232">
        <w:rPr>
          <w:sz w:val="24"/>
          <w:szCs w:val="24"/>
        </w:rPr>
        <w:t>The unique</w:t>
      </w:r>
      <w:r w:rsidR="00EB1680" w:rsidRPr="00EB1680">
        <w:rPr>
          <w:sz w:val="24"/>
          <w:szCs w:val="24"/>
        </w:rPr>
        <w:t xml:space="preserve"> </w:t>
      </w:r>
      <w:r w:rsidRPr="00EE3A79">
        <w:rPr>
          <w:rFonts w:hint="eastAsia"/>
          <w:sz w:val="24"/>
          <w:szCs w:val="24"/>
        </w:rPr>
        <w:t xml:space="preserve">reverse-geometry </w:t>
      </w:r>
      <w:r w:rsidR="00EB1680" w:rsidRPr="00EB1680">
        <w:rPr>
          <w:sz w:val="24"/>
          <w:szCs w:val="24"/>
        </w:rPr>
        <w:t>design</w:t>
      </w:r>
      <w:r w:rsidR="00F27232">
        <w:rPr>
          <w:sz w:val="24"/>
          <w:szCs w:val="24"/>
        </w:rPr>
        <w:t xml:space="preserve"> of </w:t>
      </w:r>
      <w:r w:rsidR="00C91FBA" w:rsidRPr="00C91FBA">
        <w:rPr>
          <w:sz w:val="24"/>
          <w:szCs w:val="24"/>
        </w:rPr>
        <w:t>ortho-k le</w:t>
      </w:r>
      <w:r w:rsidR="00C91FBA">
        <w:rPr>
          <w:sz w:val="24"/>
          <w:szCs w:val="24"/>
        </w:rPr>
        <w:t>ns</w:t>
      </w:r>
      <w:r w:rsidR="00C91FBA" w:rsidRPr="00C91FBA">
        <w:rPr>
          <w:sz w:val="24"/>
          <w:szCs w:val="24"/>
        </w:rPr>
        <w:t xml:space="preserve"> </w:t>
      </w:r>
      <w:r w:rsidR="00F27232" w:rsidRPr="00F27232">
        <w:rPr>
          <w:sz w:val="24"/>
          <w:szCs w:val="24"/>
        </w:rPr>
        <w:t xml:space="preserve">allows for mechanical interaction with the cornea, </w:t>
      </w:r>
      <w:r w:rsidR="00D434BF" w:rsidRPr="00D434BF">
        <w:rPr>
          <w:sz w:val="24"/>
          <w:szCs w:val="24"/>
        </w:rPr>
        <w:t xml:space="preserve">triggering </w:t>
      </w:r>
      <w:r w:rsidR="00D434BF">
        <w:rPr>
          <w:sz w:val="24"/>
          <w:szCs w:val="24"/>
        </w:rPr>
        <w:t xml:space="preserve">corneal </w:t>
      </w:r>
      <w:r w:rsidR="00F27232" w:rsidRPr="00F27232">
        <w:rPr>
          <w:sz w:val="24"/>
          <w:szCs w:val="24"/>
        </w:rPr>
        <w:t>central thinning and mid-peripheral thickening</w:t>
      </w:r>
      <w:r w:rsidR="004D41A2">
        <w:rPr>
          <w:sz w:val="24"/>
          <w:szCs w:val="24"/>
        </w:rPr>
        <w:t xml:space="preserve"> </w:t>
      </w:r>
      <w:r w:rsidR="0084128F" w:rsidRPr="0084128F">
        <w:rPr>
          <w:sz w:val="24"/>
          <w:szCs w:val="24"/>
        </w:rPr>
        <w:t xml:space="preserve">which </w:t>
      </w:r>
      <w:r w:rsidR="00D434BF">
        <w:rPr>
          <w:sz w:val="24"/>
          <w:szCs w:val="24"/>
        </w:rPr>
        <w:t>may</w:t>
      </w:r>
      <w:r w:rsidR="0084128F" w:rsidRPr="0084128F">
        <w:rPr>
          <w:sz w:val="24"/>
          <w:szCs w:val="24"/>
        </w:rPr>
        <w:t xml:space="preserve"> potentially impact the biomechanics of the cornea</w:t>
      </w:r>
      <w:r w:rsidR="009761B8">
        <w:rPr>
          <w:sz w:val="24"/>
          <w:szCs w:val="24"/>
        </w:rPr>
        <w:t xml:space="preserve"> </w:t>
      </w:r>
      <w:r w:rsidR="009611F1">
        <w:rPr>
          <w:noProof/>
          <w:sz w:val="24"/>
          <w:szCs w:val="24"/>
        </w:rPr>
        <w:t>[3, 4]</w:t>
      </w:r>
      <w:r w:rsidR="00AC621C" w:rsidRPr="00EE3A79">
        <w:rPr>
          <w:rFonts w:hint="eastAsia"/>
          <w:sz w:val="24"/>
          <w:szCs w:val="24"/>
        </w:rPr>
        <w:t>.</w:t>
      </w:r>
      <w:r w:rsidR="00AC621C" w:rsidRPr="00EE3A79">
        <w:rPr>
          <w:sz w:val="24"/>
          <w:szCs w:val="24"/>
        </w:rPr>
        <w:t xml:space="preserve"> </w:t>
      </w:r>
      <w:r w:rsidR="00A501B9" w:rsidRPr="00EE3A79">
        <w:rPr>
          <w:sz w:val="24"/>
          <w:szCs w:val="24"/>
        </w:rPr>
        <w:t xml:space="preserve">Corneal biomechanics </w:t>
      </w:r>
      <w:r w:rsidR="00077F48" w:rsidRPr="00EE3A79">
        <w:rPr>
          <w:sz w:val="24"/>
          <w:szCs w:val="24"/>
        </w:rPr>
        <w:t>characterize the tissue’s response to external forces</w:t>
      </w:r>
      <w:r w:rsidR="00A501B9" w:rsidRPr="00EE3A79">
        <w:rPr>
          <w:sz w:val="24"/>
          <w:szCs w:val="24"/>
        </w:rPr>
        <w:t xml:space="preserve">, </w:t>
      </w:r>
      <w:r w:rsidR="004E1DC8">
        <w:rPr>
          <w:sz w:val="24"/>
          <w:szCs w:val="24"/>
        </w:rPr>
        <w:t xml:space="preserve">and include </w:t>
      </w:r>
      <w:r w:rsidR="00A501B9" w:rsidRPr="00EE3A79">
        <w:rPr>
          <w:sz w:val="24"/>
          <w:szCs w:val="24"/>
        </w:rPr>
        <w:t>stiffness, elasticity</w:t>
      </w:r>
      <w:r w:rsidR="004E1DC8">
        <w:rPr>
          <w:sz w:val="24"/>
          <w:szCs w:val="24"/>
        </w:rPr>
        <w:t xml:space="preserve"> and</w:t>
      </w:r>
      <w:r w:rsidR="004E1DC8" w:rsidRPr="00EE3A79">
        <w:rPr>
          <w:sz w:val="24"/>
          <w:szCs w:val="24"/>
        </w:rPr>
        <w:t xml:space="preserve"> </w:t>
      </w:r>
      <w:r w:rsidR="00A501B9" w:rsidRPr="00EE3A79">
        <w:rPr>
          <w:sz w:val="24"/>
          <w:szCs w:val="24"/>
        </w:rPr>
        <w:t>viscosity</w:t>
      </w:r>
      <w:r w:rsidR="009761B8">
        <w:rPr>
          <w:sz w:val="24"/>
          <w:szCs w:val="24"/>
        </w:rPr>
        <w:t xml:space="preserve"> </w:t>
      </w:r>
      <w:r w:rsidR="009611F1">
        <w:rPr>
          <w:noProof/>
          <w:sz w:val="24"/>
          <w:szCs w:val="24"/>
        </w:rPr>
        <w:t>[5]</w:t>
      </w:r>
      <w:r w:rsidR="00A501B9" w:rsidRPr="00EE3A79">
        <w:rPr>
          <w:sz w:val="24"/>
          <w:szCs w:val="24"/>
        </w:rPr>
        <w:t>.</w:t>
      </w:r>
    </w:p>
    <w:p w14:paraId="2C3A5F2A" w14:textId="77777777" w:rsidR="005A6102" w:rsidRPr="005A6102" w:rsidRDefault="005A6102" w:rsidP="009761B8">
      <w:pPr>
        <w:spacing w:line="360" w:lineRule="auto"/>
        <w:rPr>
          <w:szCs w:val="21"/>
        </w:rPr>
      </w:pPr>
    </w:p>
    <w:p w14:paraId="5661893A" w14:textId="77777777" w:rsidR="004D41A2" w:rsidRDefault="00AC621C" w:rsidP="00A00F7F">
      <w:pPr>
        <w:spacing w:line="360" w:lineRule="auto"/>
        <w:rPr>
          <w:sz w:val="24"/>
          <w:szCs w:val="24"/>
        </w:rPr>
      </w:pPr>
      <w:r w:rsidRPr="00EE3A79">
        <w:rPr>
          <w:rFonts w:hint="eastAsia"/>
          <w:sz w:val="24"/>
          <w:szCs w:val="24"/>
        </w:rPr>
        <w:t>In</w:t>
      </w:r>
      <w:r w:rsidR="00DA1FFA">
        <w:rPr>
          <w:sz w:val="24"/>
          <w:szCs w:val="24"/>
        </w:rPr>
        <w:t xml:space="preserve"> </w:t>
      </w:r>
      <w:r w:rsidRPr="00EE3A79">
        <w:rPr>
          <w:rFonts w:hint="eastAsia"/>
          <w:sz w:val="24"/>
          <w:szCs w:val="24"/>
        </w:rPr>
        <w:t xml:space="preserve">previous studies, the </w:t>
      </w:r>
      <w:r w:rsidR="00B71988">
        <w:rPr>
          <w:sz w:val="24"/>
          <w:szCs w:val="24"/>
        </w:rPr>
        <w:t xml:space="preserve">correlation </w:t>
      </w:r>
      <w:r w:rsidRPr="00EE3A79">
        <w:rPr>
          <w:rFonts w:hint="eastAsia"/>
          <w:sz w:val="24"/>
          <w:szCs w:val="24"/>
        </w:rPr>
        <w:t>between corneal biomechanics and ortho</w:t>
      </w:r>
      <w:r w:rsidR="00525377">
        <w:rPr>
          <w:sz w:val="24"/>
          <w:szCs w:val="24"/>
        </w:rPr>
        <w:t>-k</w:t>
      </w:r>
      <w:r w:rsidRPr="00EE3A79">
        <w:rPr>
          <w:rFonts w:hint="eastAsia"/>
          <w:sz w:val="24"/>
          <w:szCs w:val="24"/>
        </w:rPr>
        <w:t xml:space="preserve"> has been primarily </w:t>
      </w:r>
      <w:r w:rsidR="00B71988">
        <w:rPr>
          <w:sz w:val="24"/>
          <w:szCs w:val="24"/>
        </w:rPr>
        <w:t>investigated using</w:t>
      </w:r>
      <w:r w:rsidR="000102DE" w:rsidRPr="000102DE">
        <w:rPr>
          <w:sz w:val="24"/>
          <w:szCs w:val="24"/>
        </w:rPr>
        <w:t xml:space="preserve"> </w:t>
      </w:r>
      <w:r w:rsidR="00B71988">
        <w:rPr>
          <w:sz w:val="24"/>
          <w:szCs w:val="24"/>
        </w:rPr>
        <w:t xml:space="preserve">the </w:t>
      </w:r>
      <w:r w:rsidR="000102DE" w:rsidRPr="000102DE">
        <w:rPr>
          <w:sz w:val="24"/>
          <w:szCs w:val="24"/>
        </w:rPr>
        <w:t>Ocular Response Analyzer</w:t>
      </w:r>
      <w:r w:rsidR="000102DE">
        <w:rPr>
          <w:sz w:val="24"/>
          <w:szCs w:val="24"/>
        </w:rPr>
        <w:t xml:space="preserve"> (</w:t>
      </w:r>
      <w:r w:rsidRPr="00EE3A79">
        <w:rPr>
          <w:rFonts w:hint="eastAsia"/>
          <w:sz w:val="24"/>
          <w:szCs w:val="24"/>
        </w:rPr>
        <w:t>ORA</w:t>
      </w:r>
      <w:r w:rsidR="000102DE">
        <w:rPr>
          <w:sz w:val="24"/>
          <w:szCs w:val="24"/>
        </w:rPr>
        <w:t>)</w:t>
      </w:r>
      <w:r w:rsidR="00B71988">
        <w:rPr>
          <w:sz w:val="24"/>
          <w:szCs w:val="24"/>
        </w:rPr>
        <w:t>,</w:t>
      </w:r>
      <w:r w:rsidRPr="00EE3A79">
        <w:rPr>
          <w:rFonts w:hint="eastAsia"/>
          <w:sz w:val="24"/>
          <w:szCs w:val="24"/>
        </w:rPr>
        <w:t xml:space="preserve"> with two </w:t>
      </w:r>
      <w:r w:rsidR="00B71988">
        <w:rPr>
          <w:sz w:val="24"/>
          <w:szCs w:val="24"/>
        </w:rPr>
        <w:t>fundamental</w:t>
      </w:r>
      <w:r w:rsidRPr="00EE3A79">
        <w:rPr>
          <w:rFonts w:hint="eastAsia"/>
          <w:sz w:val="24"/>
          <w:szCs w:val="24"/>
        </w:rPr>
        <w:t xml:space="preserve"> parameters, corneal hysteresis (CH) and corneal resistance factor (CRF)</w:t>
      </w:r>
      <w:r w:rsidR="00A00F7F">
        <w:rPr>
          <w:sz w:val="24"/>
          <w:szCs w:val="24"/>
        </w:rPr>
        <w:t xml:space="preserve"> </w:t>
      </w:r>
      <w:r w:rsidR="009611F1">
        <w:rPr>
          <w:noProof/>
          <w:sz w:val="24"/>
          <w:szCs w:val="24"/>
        </w:rPr>
        <w:t>[6-9]</w:t>
      </w:r>
      <w:r w:rsidRPr="00EE3A79">
        <w:rPr>
          <w:sz w:val="24"/>
          <w:szCs w:val="24"/>
        </w:rPr>
        <w:t>. CH is a measure of the viscoelastic</w:t>
      </w:r>
      <w:r w:rsidR="004E1DC8">
        <w:rPr>
          <w:sz w:val="24"/>
          <w:szCs w:val="24"/>
        </w:rPr>
        <w:t>ity</w:t>
      </w:r>
      <w:r w:rsidRPr="00EE3A79">
        <w:rPr>
          <w:sz w:val="24"/>
          <w:szCs w:val="24"/>
        </w:rPr>
        <w:t xml:space="preserve"> of the cornea</w:t>
      </w:r>
      <w:r w:rsidR="00B15930">
        <w:rPr>
          <w:sz w:val="24"/>
          <w:szCs w:val="24"/>
        </w:rPr>
        <w:t xml:space="preserve">, while </w:t>
      </w:r>
      <w:r w:rsidRPr="00EE3A79">
        <w:rPr>
          <w:sz w:val="24"/>
          <w:szCs w:val="24"/>
        </w:rPr>
        <w:t xml:space="preserve">CRF </w:t>
      </w:r>
      <w:r w:rsidR="00B15930">
        <w:rPr>
          <w:sz w:val="24"/>
          <w:szCs w:val="24"/>
        </w:rPr>
        <w:t>relates to its</w:t>
      </w:r>
      <w:r w:rsidRPr="00EE3A79">
        <w:rPr>
          <w:sz w:val="24"/>
          <w:szCs w:val="24"/>
        </w:rPr>
        <w:t xml:space="preserve"> </w:t>
      </w:r>
      <w:r w:rsidR="00B15930">
        <w:rPr>
          <w:sz w:val="24"/>
          <w:szCs w:val="24"/>
        </w:rPr>
        <w:t>mechanical</w:t>
      </w:r>
      <w:r w:rsidR="00B15930" w:rsidRPr="00EE3A79">
        <w:rPr>
          <w:sz w:val="24"/>
          <w:szCs w:val="24"/>
        </w:rPr>
        <w:t xml:space="preserve"> </w:t>
      </w:r>
      <w:r w:rsidRPr="00EE3A79">
        <w:rPr>
          <w:sz w:val="24"/>
          <w:szCs w:val="24"/>
        </w:rPr>
        <w:t xml:space="preserve">resistance to </w:t>
      </w:r>
      <w:r w:rsidR="00B15930">
        <w:rPr>
          <w:sz w:val="24"/>
          <w:szCs w:val="24"/>
        </w:rPr>
        <w:t>applied loads</w:t>
      </w:r>
      <w:r w:rsidRPr="00EE3A79">
        <w:rPr>
          <w:sz w:val="24"/>
          <w:szCs w:val="24"/>
        </w:rPr>
        <w:t>.</w:t>
      </w:r>
      <w:r w:rsidR="00B71988">
        <w:rPr>
          <w:sz w:val="24"/>
          <w:szCs w:val="24"/>
        </w:rPr>
        <w:t xml:space="preserve"> Previous studies by </w:t>
      </w:r>
      <w:r w:rsidR="00063019" w:rsidRPr="0021500C">
        <w:rPr>
          <w:sz w:val="24"/>
          <w:szCs w:val="24"/>
        </w:rPr>
        <w:t>Lam et</w:t>
      </w:r>
      <w:r w:rsidR="00E50ABB" w:rsidRPr="0021500C">
        <w:rPr>
          <w:sz w:val="24"/>
          <w:szCs w:val="24"/>
        </w:rPr>
        <w:t xml:space="preserve"> </w:t>
      </w:r>
      <w:r w:rsidR="00063019" w:rsidRPr="0021500C">
        <w:rPr>
          <w:sz w:val="24"/>
          <w:szCs w:val="24"/>
        </w:rPr>
        <w:t>al</w:t>
      </w:r>
      <w:r w:rsidR="00E50ABB" w:rsidRPr="0021500C">
        <w:rPr>
          <w:sz w:val="24"/>
          <w:szCs w:val="24"/>
        </w:rPr>
        <w:t>.</w:t>
      </w:r>
      <w:r w:rsidR="00063019" w:rsidRPr="0021500C">
        <w:rPr>
          <w:sz w:val="24"/>
          <w:szCs w:val="24"/>
        </w:rPr>
        <w:t xml:space="preserve"> reported </w:t>
      </w:r>
      <w:r w:rsidR="00B71988">
        <w:rPr>
          <w:sz w:val="24"/>
          <w:szCs w:val="24"/>
        </w:rPr>
        <w:t>in</w:t>
      </w:r>
      <w:r w:rsidRPr="00E50ABB">
        <w:rPr>
          <w:sz w:val="24"/>
          <w:szCs w:val="24"/>
        </w:rPr>
        <w:t>significant reductions in CH and CRF after o</w:t>
      </w:r>
      <w:r w:rsidR="00E5237E" w:rsidRPr="00E50ABB">
        <w:rPr>
          <w:sz w:val="24"/>
          <w:szCs w:val="24"/>
        </w:rPr>
        <w:t xml:space="preserve">ne </w:t>
      </w:r>
      <w:r w:rsidRPr="00E50ABB">
        <w:rPr>
          <w:sz w:val="24"/>
          <w:szCs w:val="24"/>
        </w:rPr>
        <w:t xml:space="preserve">night </w:t>
      </w:r>
      <w:r w:rsidR="00B71988">
        <w:rPr>
          <w:sz w:val="24"/>
          <w:szCs w:val="24"/>
        </w:rPr>
        <w:t xml:space="preserve">of </w:t>
      </w:r>
      <w:r w:rsidR="007D4CB8">
        <w:rPr>
          <w:sz w:val="24"/>
          <w:szCs w:val="24"/>
        </w:rPr>
        <w:t>ortho-k</w:t>
      </w:r>
      <w:r w:rsidR="00B15930">
        <w:rPr>
          <w:sz w:val="24"/>
          <w:szCs w:val="24"/>
        </w:rPr>
        <w:t xml:space="preserve"> wear</w:t>
      </w:r>
      <w:r w:rsidR="00A00F7F">
        <w:rPr>
          <w:sz w:val="24"/>
          <w:szCs w:val="24"/>
        </w:rPr>
        <w:t xml:space="preserve"> </w:t>
      </w:r>
      <w:r w:rsidR="009611F1">
        <w:rPr>
          <w:noProof/>
          <w:sz w:val="24"/>
          <w:szCs w:val="24"/>
        </w:rPr>
        <w:t>[8]</w:t>
      </w:r>
      <w:r w:rsidRPr="00E50ABB">
        <w:rPr>
          <w:sz w:val="24"/>
          <w:szCs w:val="24"/>
        </w:rPr>
        <w:t xml:space="preserve">, </w:t>
      </w:r>
      <w:r w:rsidR="00B15930">
        <w:rPr>
          <w:sz w:val="24"/>
          <w:szCs w:val="24"/>
        </w:rPr>
        <w:t xml:space="preserve">and in another study observed significant reductions </w:t>
      </w:r>
      <w:r w:rsidR="00B71988">
        <w:rPr>
          <w:sz w:val="24"/>
          <w:szCs w:val="24"/>
        </w:rPr>
        <w:t>in</w:t>
      </w:r>
      <w:r w:rsidRPr="00E50ABB">
        <w:rPr>
          <w:sz w:val="24"/>
          <w:szCs w:val="24"/>
        </w:rPr>
        <w:t xml:space="preserve"> </w:t>
      </w:r>
      <w:r w:rsidR="00B15930">
        <w:rPr>
          <w:sz w:val="24"/>
          <w:szCs w:val="24"/>
        </w:rPr>
        <w:t xml:space="preserve">only </w:t>
      </w:r>
      <w:r w:rsidRPr="00E50ABB">
        <w:rPr>
          <w:sz w:val="24"/>
          <w:szCs w:val="24"/>
        </w:rPr>
        <w:t>CRF</w:t>
      </w:r>
      <w:r w:rsidR="00A00F7F">
        <w:rPr>
          <w:sz w:val="24"/>
          <w:szCs w:val="24"/>
        </w:rPr>
        <w:t xml:space="preserve"> </w:t>
      </w:r>
      <w:r w:rsidR="009611F1">
        <w:rPr>
          <w:noProof/>
          <w:sz w:val="24"/>
          <w:szCs w:val="24"/>
        </w:rPr>
        <w:t>[10]</w:t>
      </w:r>
      <w:r w:rsidRPr="00E50ABB">
        <w:rPr>
          <w:sz w:val="24"/>
          <w:szCs w:val="24"/>
        </w:rPr>
        <w:t xml:space="preserve">. </w:t>
      </w:r>
      <w:r w:rsidR="00B15930">
        <w:rPr>
          <w:sz w:val="24"/>
          <w:szCs w:val="24"/>
        </w:rPr>
        <w:t xml:space="preserve">However, in </w:t>
      </w:r>
      <w:r w:rsidRPr="00E50ABB">
        <w:rPr>
          <w:sz w:val="24"/>
          <w:szCs w:val="24"/>
        </w:rPr>
        <w:t>longer observation</w:t>
      </w:r>
      <w:r w:rsidR="00B71988">
        <w:rPr>
          <w:sz w:val="24"/>
          <w:szCs w:val="24"/>
        </w:rPr>
        <w:t>s</w:t>
      </w:r>
      <w:r w:rsidRPr="00E50ABB">
        <w:rPr>
          <w:sz w:val="24"/>
          <w:szCs w:val="24"/>
        </w:rPr>
        <w:t>, significant decrease</w:t>
      </w:r>
      <w:r w:rsidR="00B15930">
        <w:rPr>
          <w:sz w:val="24"/>
          <w:szCs w:val="24"/>
        </w:rPr>
        <w:t>s</w:t>
      </w:r>
      <w:r w:rsidRPr="00E50ABB">
        <w:rPr>
          <w:sz w:val="24"/>
          <w:szCs w:val="24"/>
        </w:rPr>
        <w:t xml:space="preserve"> in</w:t>
      </w:r>
      <w:r w:rsidR="00B71988">
        <w:rPr>
          <w:sz w:val="24"/>
          <w:szCs w:val="24"/>
        </w:rPr>
        <w:t xml:space="preserve"> both</w:t>
      </w:r>
      <w:r w:rsidRPr="00E50ABB">
        <w:rPr>
          <w:sz w:val="24"/>
          <w:szCs w:val="24"/>
        </w:rPr>
        <w:t xml:space="preserve"> CH and CRF</w:t>
      </w:r>
      <w:r w:rsidR="00B15930">
        <w:rPr>
          <w:sz w:val="24"/>
          <w:szCs w:val="24"/>
        </w:rPr>
        <w:t xml:space="preserve"> were noted</w:t>
      </w:r>
      <w:r w:rsidR="00A00F7F">
        <w:rPr>
          <w:sz w:val="24"/>
          <w:szCs w:val="24"/>
        </w:rPr>
        <w:t xml:space="preserve"> </w:t>
      </w:r>
      <w:r w:rsidR="009611F1">
        <w:rPr>
          <w:noProof/>
          <w:sz w:val="24"/>
          <w:szCs w:val="24"/>
        </w:rPr>
        <w:t>[7, 11]</w:t>
      </w:r>
      <w:r w:rsidRPr="00E50ABB">
        <w:rPr>
          <w:sz w:val="24"/>
          <w:szCs w:val="24"/>
        </w:rPr>
        <w:t xml:space="preserve">. The downward trend of CH stabilized at </w:t>
      </w:r>
      <w:r w:rsidR="00B71988">
        <w:rPr>
          <w:sz w:val="24"/>
          <w:szCs w:val="24"/>
        </w:rPr>
        <w:t>one</w:t>
      </w:r>
      <w:r w:rsidRPr="00E50ABB">
        <w:rPr>
          <w:sz w:val="24"/>
          <w:szCs w:val="24"/>
        </w:rPr>
        <w:t xml:space="preserve"> month, wh</w:t>
      </w:r>
      <w:r w:rsidR="00DD1B25" w:rsidRPr="0021500C">
        <w:rPr>
          <w:sz w:val="24"/>
          <w:szCs w:val="24"/>
        </w:rPr>
        <w:t>ereas</w:t>
      </w:r>
      <w:r w:rsidRPr="00E50ABB">
        <w:rPr>
          <w:sz w:val="24"/>
          <w:szCs w:val="24"/>
        </w:rPr>
        <w:t xml:space="preserve"> CRF </w:t>
      </w:r>
      <w:r w:rsidR="00B71988">
        <w:rPr>
          <w:sz w:val="24"/>
          <w:szCs w:val="24"/>
        </w:rPr>
        <w:t>continued to</w:t>
      </w:r>
      <w:r w:rsidRPr="00E50ABB">
        <w:rPr>
          <w:sz w:val="24"/>
          <w:szCs w:val="24"/>
        </w:rPr>
        <w:t xml:space="preserve"> decrease </w:t>
      </w:r>
      <w:r w:rsidR="00B15930">
        <w:rPr>
          <w:sz w:val="24"/>
          <w:szCs w:val="24"/>
        </w:rPr>
        <w:t>for two more</w:t>
      </w:r>
      <w:r w:rsidRPr="00E50ABB">
        <w:rPr>
          <w:sz w:val="24"/>
          <w:szCs w:val="24"/>
        </w:rPr>
        <w:t xml:space="preserve"> months. </w:t>
      </w:r>
      <w:r w:rsidR="00B71988">
        <w:rPr>
          <w:sz w:val="24"/>
          <w:szCs w:val="24"/>
        </w:rPr>
        <w:t>By</w:t>
      </w:r>
      <w:r w:rsidRPr="00E50ABB">
        <w:rPr>
          <w:sz w:val="24"/>
          <w:szCs w:val="24"/>
        </w:rPr>
        <w:t xml:space="preserve"> </w:t>
      </w:r>
      <w:r w:rsidR="00607334" w:rsidRPr="00593D21">
        <w:rPr>
          <w:sz w:val="24"/>
          <w:szCs w:val="24"/>
        </w:rPr>
        <w:t xml:space="preserve">the </w:t>
      </w:r>
      <w:r w:rsidR="00C706F3" w:rsidRPr="00593D21">
        <w:rPr>
          <w:sz w:val="24"/>
          <w:szCs w:val="24"/>
        </w:rPr>
        <w:t>six</w:t>
      </w:r>
      <w:r w:rsidR="00B22547" w:rsidRPr="00593D21">
        <w:rPr>
          <w:sz w:val="24"/>
          <w:szCs w:val="24"/>
        </w:rPr>
        <w:t>-</w:t>
      </w:r>
      <w:r w:rsidRPr="00593D21">
        <w:rPr>
          <w:sz w:val="24"/>
          <w:szCs w:val="24"/>
        </w:rPr>
        <w:t>month</w:t>
      </w:r>
      <w:r w:rsidR="00607334" w:rsidRPr="00593D21">
        <w:rPr>
          <w:sz w:val="24"/>
          <w:szCs w:val="24"/>
        </w:rPr>
        <w:t xml:space="preserve"> mark</w:t>
      </w:r>
      <w:r w:rsidRPr="00E50ABB">
        <w:rPr>
          <w:sz w:val="24"/>
          <w:szCs w:val="24"/>
        </w:rPr>
        <w:t xml:space="preserve">, there was an 8.7% </w:t>
      </w:r>
      <w:r w:rsidR="00B15930">
        <w:rPr>
          <w:sz w:val="24"/>
          <w:szCs w:val="24"/>
        </w:rPr>
        <w:t xml:space="preserve">mean </w:t>
      </w:r>
      <w:r w:rsidRPr="00E50ABB">
        <w:rPr>
          <w:sz w:val="24"/>
          <w:szCs w:val="24"/>
        </w:rPr>
        <w:t xml:space="preserve">reduction in CRF and a 5.8% </w:t>
      </w:r>
      <w:r w:rsidR="00B15930">
        <w:rPr>
          <w:sz w:val="24"/>
          <w:szCs w:val="24"/>
        </w:rPr>
        <w:t xml:space="preserve">mean </w:t>
      </w:r>
      <w:r w:rsidRPr="00E50ABB">
        <w:rPr>
          <w:sz w:val="24"/>
          <w:szCs w:val="24"/>
        </w:rPr>
        <w:t>reduction in CH compared to baseline</w:t>
      </w:r>
      <w:r w:rsidR="00A00F7F">
        <w:rPr>
          <w:sz w:val="24"/>
          <w:szCs w:val="24"/>
        </w:rPr>
        <w:t xml:space="preserve"> </w:t>
      </w:r>
      <w:r w:rsidR="009611F1">
        <w:rPr>
          <w:noProof/>
          <w:sz w:val="24"/>
          <w:szCs w:val="24"/>
        </w:rPr>
        <w:t>[9]</w:t>
      </w:r>
      <w:r w:rsidRPr="00E50ABB">
        <w:rPr>
          <w:sz w:val="24"/>
          <w:szCs w:val="24"/>
        </w:rPr>
        <w:t>.</w:t>
      </w:r>
    </w:p>
    <w:p w14:paraId="76DA4E08" w14:textId="77777777" w:rsidR="005A6102" w:rsidRPr="005A6102" w:rsidRDefault="005A6102" w:rsidP="00A00F7F">
      <w:pPr>
        <w:spacing w:line="360" w:lineRule="auto"/>
        <w:rPr>
          <w:szCs w:val="21"/>
        </w:rPr>
      </w:pPr>
    </w:p>
    <w:p w14:paraId="2FF0928D" w14:textId="77777777" w:rsidR="00CF7C72" w:rsidRDefault="00136070" w:rsidP="00C52602">
      <w:pPr>
        <w:spacing w:line="360" w:lineRule="auto"/>
        <w:rPr>
          <w:sz w:val="24"/>
          <w:szCs w:val="24"/>
        </w:rPr>
      </w:pPr>
      <w:r w:rsidRPr="00136070">
        <w:rPr>
          <w:sz w:val="24"/>
          <w:szCs w:val="24"/>
        </w:rPr>
        <w:t xml:space="preserve">Other studies have utilized alternative </w:t>
      </w:r>
      <w:r w:rsidR="00CE1E53">
        <w:rPr>
          <w:sz w:val="24"/>
          <w:szCs w:val="24"/>
        </w:rPr>
        <w:t>instruments</w:t>
      </w:r>
      <w:r w:rsidRPr="00136070">
        <w:rPr>
          <w:sz w:val="24"/>
          <w:szCs w:val="24"/>
        </w:rPr>
        <w:t xml:space="preserve"> to assess corneal biomechanics</w:t>
      </w:r>
      <w:r w:rsidR="004D41A2">
        <w:rPr>
          <w:sz w:val="24"/>
          <w:szCs w:val="24"/>
        </w:rPr>
        <w:t>.</w:t>
      </w:r>
      <w:r w:rsidR="002F5576">
        <w:rPr>
          <w:sz w:val="24"/>
          <w:szCs w:val="24"/>
        </w:rPr>
        <w:t xml:space="preserve"> </w:t>
      </w:r>
      <w:r w:rsidR="00AC621C" w:rsidRPr="00316367">
        <w:rPr>
          <w:sz w:val="24"/>
          <w:szCs w:val="24"/>
        </w:rPr>
        <w:t>Lam et</w:t>
      </w:r>
      <w:r w:rsidR="00D556F3" w:rsidRPr="00316367">
        <w:rPr>
          <w:sz w:val="24"/>
          <w:szCs w:val="24"/>
        </w:rPr>
        <w:t xml:space="preserve"> </w:t>
      </w:r>
      <w:r w:rsidR="00AC621C" w:rsidRPr="00316367">
        <w:rPr>
          <w:sz w:val="24"/>
          <w:szCs w:val="24"/>
        </w:rPr>
        <w:t>al</w:t>
      </w:r>
      <w:r w:rsidR="005E4486">
        <w:rPr>
          <w:sz w:val="24"/>
          <w:szCs w:val="24"/>
        </w:rPr>
        <w:t>.</w:t>
      </w:r>
      <w:r w:rsidR="00AC621C" w:rsidRPr="00316367">
        <w:rPr>
          <w:sz w:val="24"/>
          <w:szCs w:val="24"/>
        </w:rPr>
        <w:t xml:space="preserve"> </w:t>
      </w:r>
      <w:r w:rsidR="00AC621C" w:rsidRPr="00141A52">
        <w:rPr>
          <w:sz w:val="24"/>
          <w:szCs w:val="24"/>
        </w:rPr>
        <w:t>us</w:t>
      </w:r>
      <w:r w:rsidR="00CE1E53">
        <w:rPr>
          <w:sz w:val="24"/>
          <w:szCs w:val="24"/>
        </w:rPr>
        <w:t>ed</w:t>
      </w:r>
      <w:r w:rsidR="00AC621C" w:rsidRPr="00141A52">
        <w:rPr>
          <w:sz w:val="24"/>
          <w:szCs w:val="24"/>
        </w:rPr>
        <w:t xml:space="preserve"> a corneal indentation instrument</w:t>
      </w:r>
      <w:r w:rsidR="00CE1E53">
        <w:rPr>
          <w:sz w:val="24"/>
          <w:szCs w:val="24"/>
        </w:rPr>
        <w:t xml:space="preserve"> and </w:t>
      </w:r>
      <w:r w:rsidR="00AC621C" w:rsidRPr="00141A52">
        <w:rPr>
          <w:sz w:val="24"/>
          <w:szCs w:val="24"/>
        </w:rPr>
        <w:t xml:space="preserve">found that </w:t>
      </w:r>
      <w:r w:rsidR="00141A52">
        <w:rPr>
          <w:rFonts w:hint="eastAsia"/>
          <w:sz w:val="24"/>
          <w:szCs w:val="24"/>
        </w:rPr>
        <w:t>sho</w:t>
      </w:r>
      <w:r w:rsidR="00141A52">
        <w:rPr>
          <w:sz w:val="24"/>
          <w:szCs w:val="24"/>
        </w:rPr>
        <w:t>rt-term</w:t>
      </w:r>
      <w:r w:rsidR="00AC621C" w:rsidRPr="00141A52">
        <w:rPr>
          <w:sz w:val="24"/>
          <w:szCs w:val="24"/>
        </w:rPr>
        <w:t xml:space="preserve"> </w:t>
      </w:r>
      <w:r w:rsidR="007D4CB8">
        <w:rPr>
          <w:sz w:val="24"/>
          <w:szCs w:val="24"/>
        </w:rPr>
        <w:t>ortho-k</w:t>
      </w:r>
      <w:r w:rsidR="00AC621C" w:rsidRPr="00141A52">
        <w:rPr>
          <w:sz w:val="24"/>
          <w:szCs w:val="24"/>
        </w:rPr>
        <w:t xml:space="preserve"> did not </w:t>
      </w:r>
      <w:r w:rsidR="00B71988">
        <w:rPr>
          <w:sz w:val="24"/>
          <w:szCs w:val="24"/>
        </w:rPr>
        <w:t>alter</w:t>
      </w:r>
      <w:r w:rsidR="00AC621C" w:rsidRPr="00141A52">
        <w:rPr>
          <w:sz w:val="24"/>
          <w:szCs w:val="24"/>
        </w:rPr>
        <w:t xml:space="preserve"> the tangent elastic modulus</w:t>
      </w:r>
      <w:r w:rsidR="00C52602">
        <w:rPr>
          <w:sz w:val="24"/>
          <w:szCs w:val="24"/>
        </w:rPr>
        <w:t xml:space="preserve"> </w:t>
      </w:r>
      <w:r w:rsidR="009611F1">
        <w:rPr>
          <w:noProof/>
          <w:sz w:val="24"/>
          <w:szCs w:val="24"/>
        </w:rPr>
        <w:t>[8]</w:t>
      </w:r>
      <w:r w:rsidR="000F6B0A">
        <w:rPr>
          <w:sz w:val="24"/>
          <w:szCs w:val="24"/>
        </w:rPr>
        <w:t>.</w:t>
      </w:r>
      <w:r w:rsidR="00AC621C" w:rsidRPr="00141A52">
        <w:rPr>
          <w:sz w:val="24"/>
          <w:szCs w:val="24"/>
        </w:rPr>
        <w:t xml:space="preserve"> </w:t>
      </w:r>
      <w:r w:rsidR="000F6B0A">
        <w:rPr>
          <w:sz w:val="24"/>
          <w:szCs w:val="24"/>
        </w:rPr>
        <w:t>However,</w:t>
      </w:r>
      <w:r w:rsidR="00AC621C" w:rsidRPr="00141A52">
        <w:rPr>
          <w:sz w:val="24"/>
          <w:szCs w:val="24"/>
        </w:rPr>
        <w:t xml:space="preserve"> the </w:t>
      </w:r>
      <w:r w:rsidR="00CE1E53">
        <w:rPr>
          <w:sz w:val="24"/>
          <w:szCs w:val="24"/>
        </w:rPr>
        <w:t xml:space="preserve">tangent </w:t>
      </w:r>
      <w:r w:rsidR="00AC621C" w:rsidRPr="00141A52">
        <w:rPr>
          <w:sz w:val="24"/>
          <w:szCs w:val="24"/>
        </w:rPr>
        <w:t>modulus increase</w:t>
      </w:r>
      <w:r w:rsidR="00CE1E53">
        <w:rPr>
          <w:sz w:val="24"/>
          <w:szCs w:val="24"/>
        </w:rPr>
        <w:t>d</w:t>
      </w:r>
      <w:r w:rsidR="00B71988">
        <w:rPr>
          <w:sz w:val="24"/>
          <w:szCs w:val="24"/>
        </w:rPr>
        <w:t>,</w:t>
      </w:r>
      <w:r w:rsidR="00AC621C" w:rsidRPr="00141A52">
        <w:rPr>
          <w:sz w:val="24"/>
          <w:szCs w:val="24"/>
        </w:rPr>
        <w:t xml:space="preserve"> while the corneal </w:t>
      </w:r>
      <w:r w:rsidR="00CE1E53">
        <w:rPr>
          <w:sz w:val="24"/>
          <w:szCs w:val="24"/>
        </w:rPr>
        <w:t xml:space="preserve">overall </w:t>
      </w:r>
      <w:r w:rsidR="00AC621C" w:rsidRPr="00141A52">
        <w:rPr>
          <w:sz w:val="24"/>
          <w:szCs w:val="24"/>
        </w:rPr>
        <w:t>stiffness remained stable</w:t>
      </w:r>
      <w:r w:rsidR="000F6B0A" w:rsidRPr="000F6B0A">
        <w:rPr>
          <w:sz w:val="24"/>
          <w:szCs w:val="24"/>
        </w:rPr>
        <w:t xml:space="preserve"> </w:t>
      </w:r>
      <w:r w:rsidR="00CE1E53">
        <w:rPr>
          <w:sz w:val="24"/>
          <w:szCs w:val="24"/>
        </w:rPr>
        <w:t>after</w:t>
      </w:r>
      <w:r w:rsidR="00CE1E53" w:rsidRPr="00141A52">
        <w:rPr>
          <w:sz w:val="24"/>
          <w:szCs w:val="24"/>
        </w:rPr>
        <w:t xml:space="preserve"> </w:t>
      </w:r>
      <w:r w:rsidR="000F6B0A" w:rsidRPr="00141A52">
        <w:rPr>
          <w:sz w:val="24"/>
          <w:szCs w:val="24"/>
        </w:rPr>
        <w:t>six</w:t>
      </w:r>
      <w:r w:rsidR="00CE1E53">
        <w:rPr>
          <w:sz w:val="24"/>
          <w:szCs w:val="24"/>
        </w:rPr>
        <w:t xml:space="preserve"> </w:t>
      </w:r>
      <w:r w:rsidR="000F6B0A" w:rsidRPr="00141A52">
        <w:rPr>
          <w:sz w:val="24"/>
          <w:szCs w:val="24"/>
        </w:rPr>
        <w:t xml:space="preserve">months </w:t>
      </w:r>
      <w:r w:rsidR="00CE1E53">
        <w:rPr>
          <w:sz w:val="24"/>
          <w:szCs w:val="24"/>
        </w:rPr>
        <w:t xml:space="preserve">of </w:t>
      </w:r>
      <w:r w:rsidR="007D4CB8">
        <w:rPr>
          <w:sz w:val="24"/>
          <w:szCs w:val="24"/>
        </w:rPr>
        <w:t>ortho-k</w:t>
      </w:r>
      <w:r w:rsidR="00CE1E53">
        <w:rPr>
          <w:sz w:val="24"/>
          <w:szCs w:val="24"/>
        </w:rPr>
        <w:t xml:space="preserve"> wear</w:t>
      </w:r>
      <w:r w:rsidR="00C52602">
        <w:rPr>
          <w:sz w:val="24"/>
          <w:szCs w:val="24"/>
        </w:rPr>
        <w:t xml:space="preserve"> </w:t>
      </w:r>
      <w:r w:rsidR="009611F1">
        <w:rPr>
          <w:noProof/>
          <w:sz w:val="24"/>
          <w:szCs w:val="24"/>
        </w:rPr>
        <w:t>[</w:t>
      </w:r>
      <w:r w:rsidR="007B2905">
        <w:rPr>
          <w:noProof/>
          <w:sz w:val="24"/>
          <w:szCs w:val="24"/>
        </w:rPr>
        <w:t>9</w:t>
      </w:r>
      <w:r w:rsidR="009611F1">
        <w:rPr>
          <w:noProof/>
          <w:sz w:val="24"/>
          <w:szCs w:val="24"/>
        </w:rPr>
        <w:t>]</w:t>
      </w:r>
      <w:r w:rsidR="0091566E">
        <w:rPr>
          <w:rFonts w:hint="eastAsia"/>
          <w:sz w:val="24"/>
          <w:szCs w:val="24"/>
        </w:rPr>
        <w:t>.</w:t>
      </w:r>
    </w:p>
    <w:p w14:paraId="3B32F8A0" w14:textId="77777777" w:rsidR="00926020" w:rsidRDefault="00926020" w:rsidP="00C52602">
      <w:pPr>
        <w:spacing w:line="360" w:lineRule="auto"/>
        <w:rPr>
          <w:sz w:val="24"/>
          <w:szCs w:val="24"/>
        </w:rPr>
      </w:pPr>
    </w:p>
    <w:p w14:paraId="2D78DDF4" w14:textId="77777777" w:rsidR="004C1176" w:rsidRDefault="00CF7C72" w:rsidP="00955978">
      <w:pPr>
        <w:spacing w:line="360" w:lineRule="auto"/>
        <w:rPr>
          <w:sz w:val="24"/>
          <w:szCs w:val="24"/>
        </w:rPr>
      </w:pPr>
      <w:r>
        <w:rPr>
          <w:sz w:val="24"/>
          <w:szCs w:val="24"/>
        </w:rPr>
        <w:t>T</w:t>
      </w:r>
      <w:r w:rsidRPr="00CF7C72">
        <w:rPr>
          <w:sz w:val="24"/>
          <w:szCs w:val="24"/>
        </w:rPr>
        <w:t>he scarcity of clinical technologies capable of assessing corneal biomechanics is believed to significantly contribute to the limited research conducted on corneal biomechanical modifications following ortho-k treatment.</w:t>
      </w:r>
      <w:r w:rsidR="00D365EB">
        <w:rPr>
          <w:sz w:val="24"/>
          <w:szCs w:val="24"/>
        </w:rPr>
        <w:t xml:space="preserve"> </w:t>
      </w:r>
      <w:r w:rsidR="00AC621C" w:rsidRPr="00EE3A79">
        <w:rPr>
          <w:rFonts w:hint="eastAsia"/>
          <w:sz w:val="24"/>
          <w:szCs w:val="24"/>
        </w:rPr>
        <w:t xml:space="preserve">The </w:t>
      </w:r>
      <w:r w:rsidR="00BC2972" w:rsidRPr="00BC2972">
        <w:rPr>
          <w:sz w:val="24"/>
          <w:szCs w:val="24"/>
        </w:rPr>
        <w:t>Corneal Visualization Scheimpflug Technology</w:t>
      </w:r>
      <w:r w:rsidR="00AC621C" w:rsidRPr="00EE3A79">
        <w:rPr>
          <w:rFonts w:hint="eastAsia"/>
          <w:sz w:val="24"/>
          <w:szCs w:val="24"/>
        </w:rPr>
        <w:t xml:space="preserve"> </w:t>
      </w:r>
      <w:r w:rsidR="00BC2972">
        <w:rPr>
          <w:sz w:val="24"/>
          <w:szCs w:val="24"/>
        </w:rPr>
        <w:t>(</w:t>
      </w:r>
      <w:r w:rsidR="00AC621C" w:rsidRPr="00EE3A79">
        <w:rPr>
          <w:rFonts w:hint="eastAsia"/>
          <w:sz w:val="24"/>
          <w:szCs w:val="24"/>
        </w:rPr>
        <w:t>Corvis ST</w:t>
      </w:r>
      <w:r w:rsidR="00BC2972">
        <w:rPr>
          <w:sz w:val="24"/>
          <w:szCs w:val="24"/>
        </w:rPr>
        <w:t>)</w:t>
      </w:r>
      <w:r w:rsidR="00AC621C" w:rsidRPr="00EE3A79">
        <w:rPr>
          <w:rFonts w:hint="eastAsia"/>
          <w:sz w:val="24"/>
          <w:szCs w:val="24"/>
        </w:rPr>
        <w:t xml:space="preserve"> is a visual measurement of the biomechanical response of the cornea</w:t>
      </w:r>
      <w:r w:rsidR="0082536E">
        <w:rPr>
          <w:sz w:val="24"/>
          <w:szCs w:val="24"/>
        </w:rPr>
        <w:t xml:space="preserve"> which</w:t>
      </w:r>
      <w:r w:rsidR="00AC621C" w:rsidRPr="00EE3A79">
        <w:rPr>
          <w:rFonts w:hint="eastAsia"/>
          <w:sz w:val="24"/>
          <w:szCs w:val="24"/>
        </w:rPr>
        <w:t xml:space="preserve"> </w:t>
      </w:r>
      <w:r w:rsidRPr="0054200A">
        <w:rPr>
          <w:sz w:val="24"/>
          <w:szCs w:val="24"/>
        </w:rPr>
        <w:t>uses an ultra-high speed</w:t>
      </w:r>
      <w:r>
        <w:rPr>
          <w:sz w:val="24"/>
          <w:szCs w:val="24"/>
        </w:rPr>
        <w:t xml:space="preserve"> </w:t>
      </w:r>
      <w:r w:rsidRPr="0054200A">
        <w:rPr>
          <w:sz w:val="24"/>
          <w:szCs w:val="24"/>
        </w:rPr>
        <w:t>Scheimpflug camera that enables direct visualization of corneal</w:t>
      </w:r>
      <w:r>
        <w:rPr>
          <w:sz w:val="24"/>
          <w:szCs w:val="24"/>
        </w:rPr>
        <w:t xml:space="preserve"> </w:t>
      </w:r>
      <w:r w:rsidRPr="0054200A">
        <w:rPr>
          <w:sz w:val="24"/>
          <w:szCs w:val="24"/>
        </w:rPr>
        <w:t>movement during the measurements</w:t>
      </w:r>
      <w:r>
        <w:rPr>
          <w:sz w:val="24"/>
          <w:szCs w:val="24"/>
        </w:rPr>
        <w:t xml:space="preserve"> and</w:t>
      </w:r>
      <w:r w:rsidRPr="00EE3A79">
        <w:rPr>
          <w:rFonts w:hint="eastAsia"/>
          <w:sz w:val="24"/>
          <w:szCs w:val="24"/>
        </w:rPr>
        <w:t xml:space="preserve"> </w:t>
      </w:r>
      <w:r w:rsidR="00AC621C" w:rsidRPr="00EE3A79">
        <w:rPr>
          <w:rFonts w:hint="eastAsia"/>
          <w:sz w:val="24"/>
          <w:szCs w:val="24"/>
        </w:rPr>
        <w:t>provides more detail</w:t>
      </w:r>
      <w:r w:rsidR="00CE1E53">
        <w:rPr>
          <w:sz w:val="24"/>
          <w:szCs w:val="24"/>
        </w:rPr>
        <w:t xml:space="preserve">ed insight </w:t>
      </w:r>
      <w:r w:rsidR="00AC621C" w:rsidRPr="00EE3A79">
        <w:rPr>
          <w:rFonts w:hint="eastAsia"/>
          <w:sz w:val="24"/>
          <w:szCs w:val="24"/>
        </w:rPr>
        <w:t>on corneal biomechanics than ORA</w:t>
      </w:r>
      <w:r w:rsidR="0082536E">
        <w:rPr>
          <w:sz w:val="24"/>
          <w:szCs w:val="24"/>
        </w:rPr>
        <w:t>.</w:t>
      </w:r>
      <w:r w:rsidR="00316367">
        <w:rPr>
          <w:sz w:val="24"/>
          <w:szCs w:val="24"/>
        </w:rPr>
        <w:t xml:space="preserve"> </w:t>
      </w:r>
      <w:r w:rsidR="00D365EB" w:rsidRPr="00D365EB">
        <w:rPr>
          <w:sz w:val="24"/>
          <w:szCs w:val="24"/>
        </w:rPr>
        <w:t>However, only a limited number of studies have explored the changes in Corvis ST parameters subsequent to ortho-k treatment.</w:t>
      </w:r>
    </w:p>
    <w:p w14:paraId="10E7AC97" w14:textId="77777777" w:rsidR="005A6102" w:rsidRPr="005A6102" w:rsidRDefault="005A6102" w:rsidP="00955978">
      <w:pPr>
        <w:spacing w:line="360" w:lineRule="auto"/>
        <w:rPr>
          <w:szCs w:val="21"/>
        </w:rPr>
      </w:pPr>
    </w:p>
    <w:p w14:paraId="22D4D341" w14:textId="77777777" w:rsidR="009E6E18" w:rsidRDefault="00B71988" w:rsidP="00E26FA1">
      <w:pPr>
        <w:spacing w:line="360" w:lineRule="auto"/>
        <w:rPr>
          <w:sz w:val="24"/>
          <w:szCs w:val="24"/>
        </w:rPr>
      </w:pPr>
      <w:r w:rsidRPr="00B71988">
        <w:rPr>
          <w:sz w:val="24"/>
          <w:szCs w:val="24"/>
        </w:rPr>
        <w:t>It has been noted that corneal biomechanics are age-related, with the cornea tending to exhibit a more rigid state in older individuals</w:t>
      </w:r>
      <w:r w:rsidR="00F07EF8">
        <w:rPr>
          <w:sz w:val="24"/>
          <w:szCs w:val="24"/>
        </w:rPr>
        <w:t xml:space="preserve"> </w:t>
      </w:r>
      <w:r w:rsidR="009611F1">
        <w:rPr>
          <w:noProof/>
          <w:sz w:val="24"/>
          <w:szCs w:val="24"/>
        </w:rPr>
        <w:t>[1</w:t>
      </w:r>
      <w:r w:rsidR="007B2905">
        <w:rPr>
          <w:noProof/>
          <w:sz w:val="24"/>
          <w:szCs w:val="24"/>
        </w:rPr>
        <w:t>2</w:t>
      </w:r>
      <w:r w:rsidR="009611F1">
        <w:rPr>
          <w:noProof/>
          <w:sz w:val="24"/>
          <w:szCs w:val="24"/>
        </w:rPr>
        <w:t>, 1</w:t>
      </w:r>
      <w:r w:rsidR="007B2905">
        <w:rPr>
          <w:noProof/>
          <w:sz w:val="24"/>
          <w:szCs w:val="24"/>
        </w:rPr>
        <w:t>3</w:t>
      </w:r>
      <w:r w:rsidR="009611F1">
        <w:rPr>
          <w:noProof/>
          <w:sz w:val="24"/>
          <w:szCs w:val="24"/>
        </w:rPr>
        <w:t>]</w:t>
      </w:r>
      <w:r w:rsidR="00C03B6F">
        <w:rPr>
          <w:rFonts w:hint="eastAsia"/>
          <w:sz w:val="24"/>
          <w:szCs w:val="24"/>
        </w:rPr>
        <w:t>.</w:t>
      </w:r>
      <w:r w:rsidR="00C03B6F" w:rsidRPr="00C03B6F">
        <w:t xml:space="preserve"> </w:t>
      </w:r>
      <w:r w:rsidR="0091566E" w:rsidRPr="00EB3F34">
        <w:rPr>
          <w:sz w:val="24"/>
          <w:szCs w:val="24"/>
        </w:rPr>
        <w:t xml:space="preserve">Although most current </w:t>
      </w:r>
      <w:r w:rsidR="00A64467" w:rsidRPr="00EB3F34">
        <w:rPr>
          <w:sz w:val="24"/>
          <w:szCs w:val="24"/>
        </w:rPr>
        <w:t xml:space="preserve">studies primarily involve adult subjects, </w:t>
      </w:r>
      <w:r w:rsidR="00C03B6F" w:rsidRPr="00C03B6F">
        <w:rPr>
          <w:sz w:val="24"/>
          <w:szCs w:val="24"/>
        </w:rPr>
        <w:t xml:space="preserve">ortho-k lenses are more </w:t>
      </w:r>
      <w:r w:rsidR="00A64467">
        <w:rPr>
          <w:sz w:val="24"/>
          <w:szCs w:val="24"/>
        </w:rPr>
        <w:t xml:space="preserve">frequently </w:t>
      </w:r>
      <w:r w:rsidR="00C03B6F" w:rsidRPr="00C03B6F">
        <w:rPr>
          <w:sz w:val="24"/>
          <w:szCs w:val="24"/>
        </w:rPr>
        <w:t xml:space="preserve">applied on adolescents and children due to the need </w:t>
      </w:r>
      <w:r w:rsidR="00CE1E53">
        <w:rPr>
          <w:sz w:val="24"/>
          <w:szCs w:val="24"/>
        </w:rPr>
        <w:t>for</w:t>
      </w:r>
      <w:r w:rsidR="00CE1E53" w:rsidRPr="00C03B6F">
        <w:rPr>
          <w:sz w:val="24"/>
          <w:szCs w:val="24"/>
        </w:rPr>
        <w:t xml:space="preserve"> </w:t>
      </w:r>
      <w:r w:rsidR="00C03B6F" w:rsidRPr="00C03B6F">
        <w:rPr>
          <w:sz w:val="24"/>
          <w:szCs w:val="24"/>
        </w:rPr>
        <w:t xml:space="preserve">myopia control. </w:t>
      </w:r>
      <w:r w:rsidR="00A64467" w:rsidRPr="00A64467">
        <w:rPr>
          <w:sz w:val="24"/>
          <w:szCs w:val="24"/>
        </w:rPr>
        <w:t>Thus, research that focuses on changes in corneal biomechanics after ortho-k in pediatric patients is of paramount importance.</w:t>
      </w:r>
    </w:p>
    <w:p w14:paraId="59B93981" w14:textId="77777777" w:rsidR="008C70E8" w:rsidRDefault="008C70E8" w:rsidP="00E26FA1">
      <w:pPr>
        <w:spacing w:line="360" w:lineRule="auto"/>
        <w:rPr>
          <w:sz w:val="24"/>
          <w:szCs w:val="24"/>
        </w:rPr>
      </w:pPr>
    </w:p>
    <w:p w14:paraId="31E00259" w14:textId="77777777" w:rsidR="00A64467" w:rsidRDefault="00A64467" w:rsidP="008C70E8">
      <w:pPr>
        <w:spacing w:line="360" w:lineRule="auto"/>
        <w:rPr>
          <w:sz w:val="24"/>
          <w:szCs w:val="24"/>
        </w:rPr>
      </w:pPr>
      <w:r w:rsidRPr="00A64467">
        <w:rPr>
          <w:sz w:val="24"/>
          <w:szCs w:val="24"/>
        </w:rPr>
        <w:t xml:space="preserve">The aim of this study is to scrutinize the alterations in corneal biomechanical metrics resulting from overnight ortho-k using Corvis ST. Furthermore, </w:t>
      </w:r>
      <w:r w:rsidR="003A355C" w:rsidRPr="00B672A5">
        <w:rPr>
          <w:color w:val="FF0000"/>
          <w:sz w:val="24"/>
          <w:szCs w:val="24"/>
        </w:rPr>
        <w:t>this study</w:t>
      </w:r>
      <w:r w:rsidR="003A355C">
        <w:rPr>
          <w:sz w:val="24"/>
          <w:szCs w:val="24"/>
        </w:rPr>
        <w:t xml:space="preserve"> </w:t>
      </w:r>
      <w:r w:rsidRPr="00B672A5">
        <w:rPr>
          <w:color w:val="FF0000"/>
          <w:sz w:val="24"/>
          <w:szCs w:val="24"/>
        </w:rPr>
        <w:t>strive</w:t>
      </w:r>
      <w:r w:rsidR="00B672A5" w:rsidRPr="00B672A5">
        <w:rPr>
          <w:color w:val="FF0000"/>
          <w:sz w:val="24"/>
          <w:szCs w:val="24"/>
        </w:rPr>
        <w:t>s</w:t>
      </w:r>
      <w:r w:rsidRPr="00A64467">
        <w:rPr>
          <w:sz w:val="24"/>
          <w:szCs w:val="24"/>
        </w:rPr>
        <w:t xml:space="preserve"> to identify the factors associated with these changes and shed light on the underlying causes contributing to these alterations.</w:t>
      </w:r>
    </w:p>
    <w:p w14:paraId="79C6ED2A" w14:textId="77777777" w:rsidR="007F758A" w:rsidRPr="0021500C" w:rsidRDefault="007F758A" w:rsidP="008C70E8">
      <w:pPr>
        <w:spacing w:line="360" w:lineRule="auto"/>
        <w:rPr>
          <w:sz w:val="24"/>
          <w:szCs w:val="24"/>
        </w:rPr>
      </w:pPr>
    </w:p>
    <w:p w14:paraId="5F85667B" w14:textId="77777777" w:rsidR="0083316E" w:rsidRPr="00783156" w:rsidRDefault="00CA2A9C" w:rsidP="00783156">
      <w:pPr>
        <w:spacing w:line="360" w:lineRule="auto"/>
        <w:jc w:val="left"/>
        <w:rPr>
          <w:b/>
          <w:bCs/>
          <w:sz w:val="32"/>
          <w:szCs w:val="32"/>
        </w:rPr>
      </w:pPr>
      <w:r w:rsidRPr="00783156">
        <w:rPr>
          <w:b/>
          <w:bCs/>
          <w:sz w:val="32"/>
          <w:szCs w:val="32"/>
        </w:rPr>
        <w:t>Method</w:t>
      </w:r>
    </w:p>
    <w:p w14:paraId="1BB97133" w14:textId="77777777" w:rsidR="00764F0B" w:rsidRPr="005F6261" w:rsidRDefault="00764F0B" w:rsidP="00783156">
      <w:pPr>
        <w:spacing w:line="360" w:lineRule="auto"/>
        <w:rPr>
          <w:b/>
          <w:bCs/>
          <w:sz w:val="24"/>
          <w:szCs w:val="24"/>
        </w:rPr>
      </w:pPr>
      <w:r w:rsidRPr="005F6261">
        <w:rPr>
          <w:b/>
          <w:bCs/>
          <w:sz w:val="24"/>
          <w:szCs w:val="24"/>
        </w:rPr>
        <w:t>S</w:t>
      </w:r>
      <w:r w:rsidRPr="005F6261">
        <w:rPr>
          <w:rFonts w:hint="eastAsia"/>
          <w:b/>
          <w:bCs/>
          <w:sz w:val="24"/>
          <w:szCs w:val="24"/>
        </w:rPr>
        <w:t>t</w:t>
      </w:r>
      <w:r w:rsidRPr="005F6261">
        <w:rPr>
          <w:b/>
          <w:bCs/>
          <w:sz w:val="24"/>
          <w:szCs w:val="24"/>
        </w:rPr>
        <w:t>udy subjects</w:t>
      </w:r>
    </w:p>
    <w:p w14:paraId="34387650" w14:textId="77777777" w:rsidR="00C24B65" w:rsidRDefault="0083575F" w:rsidP="00BF25E4">
      <w:pPr>
        <w:spacing w:line="360" w:lineRule="auto"/>
        <w:rPr>
          <w:sz w:val="24"/>
          <w:szCs w:val="24"/>
        </w:rPr>
      </w:pPr>
      <w:r w:rsidRPr="0083575F">
        <w:rPr>
          <w:sz w:val="24"/>
          <w:szCs w:val="24"/>
        </w:rPr>
        <w:t>This</w:t>
      </w:r>
      <w:r w:rsidR="003829CE" w:rsidRPr="00EB3F34">
        <w:rPr>
          <w:sz w:val="24"/>
          <w:szCs w:val="24"/>
        </w:rPr>
        <w:t xml:space="preserve"> </w:t>
      </w:r>
      <w:r w:rsidR="00253317" w:rsidRPr="00EB3F34">
        <w:rPr>
          <w:sz w:val="24"/>
          <w:szCs w:val="24"/>
        </w:rPr>
        <w:t>prospective</w:t>
      </w:r>
      <w:r w:rsidRPr="0083575F">
        <w:rPr>
          <w:sz w:val="24"/>
          <w:szCs w:val="24"/>
        </w:rPr>
        <w:t xml:space="preserve"> study </w:t>
      </w:r>
      <w:r w:rsidR="00D365EB">
        <w:rPr>
          <w:sz w:val="24"/>
          <w:szCs w:val="24"/>
        </w:rPr>
        <w:t xml:space="preserve">was </w:t>
      </w:r>
      <w:r w:rsidRPr="0083575F">
        <w:rPr>
          <w:sz w:val="24"/>
          <w:szCs w:val="24"/>
        </w:rPr>
        <w:t>conducted at</w:t>
      </w:r>
      <w:r>
        <w:rPr>
          <w:sz w:val="24"/>
          <w:szCs w:val="24"/>
        </w:rPr>
        <w:t xml:space="preserve"> </w:t>
      </w:r>
      <w:r w:rsidR="003829CE" w:rsidRPr="003829CE">
        <w:rPr>
          <w:sz w:val="24"/>
          <w:szCs w:val="24"/>
        </w:rPr>
        <w:t xml:space="preserve">the Eye </w:t>
      </w:r>
      <w:r w:rsidR="0078677C">
        <w:rPr>
          <w:sz w:val="24"/>
          <w:szCs w:val="24"/>
        </w:rPr>
        <w:t>Hospital</w:t>
      </w:r>
      <w:r w:rsidR="003829CE" w:rsidRPr="003829CE">
        <w:rPr>
          <w:sz w:val="24"/>
          <w:szCs w:val="24"/>
        </w:rPr>
        <w:t xml:space="preserve"> </w:t>
      </w:r>
      <w:r w:rsidR="0078677C">
        <w:rPr>
          <w:sz w:val="24"/>
          <w:szCs w:val="24"/>
        </w:rPr>
        <w:t>of</w:t>
      </w:r>
      <w:r w:rsidR="003829CE" w:rsidRPr="003829CE">
        <w:rPr>
          <w:sz w:val="24"/>
          <w:szCs w:val="24"/>
        </w:rPr>
        <w:t xml:space="preserve"> Wenzhou Medical University </w:t>
      </w:r>
      <w:r w:rsidRPr="0083575F">
        <w:rPr>
          <w:sz w:val="24"/>
          <w:szCs w:val="24"/>
        </w:rPr>
        <w:t>in</w:t>
      </w:r>
      <w:r>
        <w:rPr>
          <w:sz w:val="24"/>
          <w:szCs w:val="24"/>
        </w:rPr>
        <w:t xml:space="preserve"> </w:t>
      </w:r>
      <w:r w:rsidR="003829CE">
        <w:rPr>
          <w:sz w:val="24"/>
          <w:szCs w:val="24"/>
        </w:rPr>
        <w:t>Wenzhou</w:t>
      </w:r>
      <w:r w:rsidRPr="0083575F">
        <w:rPr>
          <w:sz w:val="24"/>
          <w:szCs w:val="24"/>
        </w:rPr>
        <w:t>, China</w:t>
      </w:r>
      <w:r w:rsidR="00D365EB">
        <w:rPr>
          <w:sz w:val="24"/>
          <w:szCs w:val="24"/>
        </w:rPr>
        <w:t xml:space="preserve"> and</w:t>
      </w:r>
      <w:r w:rsidR="00BF25E4" w:rsidRPr="00BF25E4">
        <w:rPr>
          <w:sz w:val="24"/>
          <w:szCs w:val="24"/>
        </w:rPr>
        <w:t xml:space="preserve"> included a cohort </w:t>
      </w:r>
      <w:r w:rsidR="00BF25E4" w:rsidRPr="00593D21">
        <w:rPr>
          <w:sz w:val="24"/>
          <w:szCs w:val="24"/>
        </w:rPr>
        <w:t xml:space="preserve">of </w:t>
      </w:r>
      <w:r w:rsidR="00F7772B" w:rsidRPr="00593D21">
        <w:rPr>
          <w:sz w:val="24"/>
          <w:szCs w:val="24"/>
        </w:rPr>
        <w:t>41</w:t>
      </w:r>
      <w:r w:rsidR="00BF25E4" w:rsidRPr="00593D21">
        <w:rPr>
          <w:sz w:val="24"/>
          <w:szCs w:val="24"/>
        </w:rPr>
        <w:t xml:space="preserve"> subjects</w:t>
      </w:r>
      <w:r w:rsidR="00D365EB" w:rsidRPr="00593D21">
        <w:rPr>
          <w:sz w:val="24"/>
          <w:szCs w:val="24"/>
        </w:rPr>
        <w:t xml:space="preserve"> (</w:t>
      </w:r>
      <w:r w:rsidR="00F7772B" w:rsidRPr="00593D21">
        <w:rPr>
          <w:sz w:val="24"/>
          <w:szCs w:val="24"/>
        </w:rPr>
        <w:t>41</w:t>
      </w:r>
      <w:r w:rsidR="00D365EB" w:rsidRPr="00593D21">
        <w:rPr>
          <w:sz w:val="24"/>
          <w:szCs w:val="24"/>
        </w:rPr>
        <w:t xml:space="preserve"> eyes),</w:t>
      </w:r>
      <w:r w:rsidR="00D365EB">
        <w:rPr>
          <w:sz w:val="24"/>
          <w:szCs w:val="24"/>
        </w:rPr>
        <w:t xml:space="preserve"> each</w:t>
      </w:r>
      <w:r w:rsidR="00BF25E4" w:rsidRPr="00BF25E4">
        <w:rPr>
          <w:sz w:val="24"/>
          <w:szCs w:val="24"/>
        </w:rPr>
        <w:t xml:space="preserve"> successfully</w:t>
      </w:r>
      <w:r w:rsidR="00BF25E4">
        <w:rPr>
          <w:sz w:val="24"/>
          <w:szCs w:val="24"/>
        </w:rPr>
        <w:t xml:space="preserve"> </w:t>
      </w:r>
      <w:r w:rsidR="00BF25E4" w:rsidRPr="00BF25E4">
        <w:rPr>
          <w:sz w:val="24"/>
          <w:szCs w:val="24"/>
        </w:rPr>
        <w:t xml:space="preserve">fitted with </w:t>
      </w:r>
      <w:r w:rsidR="009E6E18">
        <w:rPr>
          <w:sz w:val="24"/>
          <w:szCs w:val="24"/>
        </w:rPr>
        <w:t>o</w:t>
      </w:r>
      <w:r w:rsidR="007D4CB8">
        <w:rPr>
          <w:sz w:val="24"/>
          <w:szCs w:val="24"/>
        </w:rPr>
        <w:t>rtho-k</w:t>
      </w:r>
      <w:r w:rsidR="00BF25E4" w:rsidRPr="00BF25E4">
        <w:rPr>
          <w:sz w:val="24"/>
          <w:szCs w:val="24"/>
        </w:rPr>
        <w:t xml:space="preserve"> len</w:t>
      </w:r>
      <w:r w:rsidR="0078677C">
        <w:rPr>
          <w:sz w:val="24"/>
          <w:szCs w:val="24"/>
        </w:rPr>
        <w:t>s</w:t>
      </w:r>
      <w:r w:rsidR="00BF25E4" w:rsidRPr="00BF25E4">
        <w:rPr>
          <w:sz w:val="24"/>
          <w:szCs w:val="24"/>
        </w:rPr>
        <w:t>es.</w:t>
      </w:r>
      <w:r w:rsidR="00D365EB">
        <w:rPr>
          <w:sz w:val="24"/>
          <w:szCs w:val="24"/>
        </w:rPr>
        <w:t xml:space="preserve"> To prevent inter-eye</w:t>
      </w:r>
      <w:r w:rsidR="00BF25E4" w:rsidRPr="00BF25E4">
        <w:rPr>
          <w:sz w:val="24"/>
          <w:szCs w:val="24"/>
        </w:rPr>
        <w:t xml:space="preserve"> </w:t>
      </w:r>
      <w:r w:rsidR="00D365EB">
        <w:rPr>
          <w:sz w:val="24"/>
          <w:szCs w:val="24"/>
        </w:rPr>
        <w:t xml:space="preserve">correlation </w:t>
      </w:r>
      <w:r w:rsidR="00D365EB" w:rsidRPr="000120C4">
        <w:rPr>
          <w:sz w:val="24"/>
          <w:szCs w:val="24"/>
        </w:rPr>
        <w:t>that could inf</w:t>
      </w:r>
      <w:r w:rsidR="00D365EB">
        <w:rPr>
          <w:sz w:val="24"/>
          <w:szCs w:val="24"/>
        </w:rPr>
        <w:t>l</w:t>
      </w:r>
      <w:r w:rsidR="00D365EB" w:rsidRPr="000120C4">
        <w:rPr>
          <w:sz w:val="24"/>
          <w:szCs w:val="24"/>
        </w:rPr>
        <w:t>uence the results</w:t>
      </w:r>
      <w:r w:rsidR="00D365EB">
        <w:rPr>
          <w:sz w:val="24"/>
          <w:szCs w:val="24"/>
        </w:rPr>
        <w:t xml:space="preserve"> of the analysis, o</w:t>
      </w:r>
      <w:r w:rsidR="000120C4" w:rsidRPr="000120C4">
        <w:rPr>
          <w:sz w:val="24"/>
          <w:szCs w:val="24"/>
        </w:rPr>
        <w:t>nly one eye</w:t>
      </w:r>
      <w:r w:rsidR="000120C4">
        <w:rPr>
          <w:sz w:val="24"/>
          <w:szCs w:val="24"/>
        </w:rPr>
        <w:t xml:space="preserve"> (</w:t>
      </w:r>
      <w:r w:rsidR="009E6E18">
        <w:rPr>
          <w:rFonts w:hint="eastAsia"/>
          <w:sz w:val="24"/>
          <w:szCs w:val="24"/>
        </w:rPr>
        <w:t>the</w:t>
      </w:r>
      <w:r w:rsidR="009E6E18">
        <w:rPr>
          <w:sz w:val="24"/>
          <w:szCs w:val="24"/>
        </w:rPr>
        <w:t xml:space="preserve"> </w:t>
      </w:r>
      <w:r w:rsidR="000120C4">
        <w:rPr>
          <w:sz w:val="24"/>
          <w:szCs w:val="24"/>
        </w:rPr>
        <w:t>right eye)</w:t>
      </w:r>
      <w:r w:rsidR="000120C4" w:rsidRPr="000120C4">
        <w:rPr>
          <w:sz w:val="24"/>
          <w:szCs w:val="24"/>
        </w:rPr>
        <w:t xml:space="preserve"> per subject was included </w:t>
      </w:r>
      <w:r w:rsidR="00D365EB">
        <w:rPr>
          <w:sz w:val="24"/>
          <w:szCs w:val="24"/>
        </w:rPr>
        <w:t xml:space="preserve">in the study. </w:t>
      </w:r>
      <w:r w:rsidR="00D365EB" w:rsidRPr="00D365EB">
        <w:rPr>
          <w:sz w:val="24"/>
          <w:szCs w:val="24"/>
        </w:rPr>
        <w:t xml:space="preserve">Candidates for the study underwent a comprehensive ophthalmic examination to screen for corneal abnormalities and to confirm eligibility for ortho-k. Eligibility criteria </w:t>
      </w:r>
      <w:r w:rsidR="00D365EB" w:rsidRPr="00593D21">
        <w:rPr>
          <w:sz w:val="24"/>
          <w:szCs w:val="24"/>
        </w:rPr>
        <w:t>included</w:t>
      </w:r>
      <w:r w:rsidR="007977F4" w:rsidRPr="00593D21">
        <w:rPr>
          <w:sz w:val="24"/>
          <w:szCs w:val="24"/>
        </w:rPr>
        <w:t xml:space="preserve"> age between 8 and 18 years,</w:t>
      </w:r>
      <w:r w:rsidR="00D365EB" w:rsidRPr="00593D21">
        <w:rPr>
          <w:sz w:val="24"/>
          <w:szCs w:val="24"/>
        </w:rPr>
        <w:t xml:space="preserve"> no prior</w:t>
      </w:r>
      <w:r w:rsidR="00D365EB" w:rsidRPr="00D365EB">
        <w:rPr>
          <w:sz w:val="24"/>
          <w:szCs w:val="24"/>
        </w:rPr>
        <w:t xml:space="preserve"> history of wearing rigid gas permeable contact lenses, no history o</w:t>
      </w:r>
      <w:r w:rsidR="00D365EB" w:rsidRPr="00D365EB">
        <w:rPr>
          <w:rFonts w:hint="eastAsia"/>
          <w:sz w:val="24"/>
          <w:szCs w:val="24"/>
        </w:rPr>
        <w:t xml:space="preserve">f corneal surgery, and no existing ocular or systemic diseases. Additionally, the refractive error </w:t>
      </w:r>
      <w:r w:rsidR="00C12EA6">
        <w:rPr>
          <w:sz w:val="24"/>
          <w:szCs w:val="24"/>
        </w:rPr>
        <w:t xml:space="preserve">in all </w:t>
      </w:r>
      <w:r w:rsidR="00D365EB" w:rsidRPr="00D365EB">
        <w:rPr>
          <w:rFonts w:hint="eastAsia"/>
          <w:sz w:val="24"/>
          <w:szCs w:val="24"/>
        </w:rPr>
        <w:t>subject</w:t>
      </w:r>
      <w:r w:rsidR="00C12EA6">
        <w:rPr>
          <w:sz w:val="24"/>
          <w:szCs w:val="24"/>
        </w:rPr>
        <w:t>s</w:t>
      </w:r>
      <w:r w:rsidR="00D365EB" w:rsidRPr="00D365EB">
        <w:rPr>
          <w:rFonts w:hint="eastAsia"/>
          <w:sz w:val="24"/>
          <w:szCs w:val="24"/>
        </w:rPr>
        <w:t xml:space="preserve"> was </w:t>
      </w:r>
      <w:r w:rsidR="00270A41">
        <w:rPr>
          <w:sz w:val="24"/>
          <w:szCs w:val="24"/>
        </w:rPr>
        <w:t>≥</w:t>
      </w:r>
      <w:r w:rsidR="00D365EB" w:rsidRPr="00D365EB">
        <w:rPr>
          <w:rFonts w:hint="eastAsia"/>
          <w:sz w:val="24"/>
          <w:szCs w:val="24"/>
        </w:rPr>
        <w:t xml:space="preserve">-6.00 D and </w:t>
      </w:r>
      <w:r w:rsidR="00C12EA6">
        <w:rPr>
          <w:sz w:val="24"/>
          <w:szCs w:val="24"/>
        </w:rPr>
        <w:t xml:space="preserve">the </w:t>
      </w:r>
      <w:r w:rsidR="00D365EB" w:rsidRPr="00D365EB">
        <w:rPr>
          <w:rFonts w:hint="eastAsia"/>
          <w:sz w:val="24"/>
          <w:szCs w:val="24"/>
        </w:rPr>
        <w:t>astigmatism</w:t>
      </w:r>
      <w:r w:rsidR="00C12EA6">
        <w:rPr>
          <w:sz w:val="24"/>
          <w:szCs w:val="24"/>
        </w:rPr>
        <w:t xml:space="preserve"> was</w:t>
      </w:r>
      <w:r w:rsidR="00D365EB" w:rsidRPr="00D365EB">
        <w:rPr>
          <w:rFonts w:hint="eastAsia"/>
          <w:sz w:val="24"/>
          <w:szCs w:val="24"/>
        </w:rPr>
        <w:t xml:space="preserve"> </w:t>
      </w:r>
      <w:r w:rsidR="00270A41">
        <w:rPr>
          <w:sz w:val="24"/>
          <w:szCs w:val="24"/>
        </w:rPr>
        <w:t>≥-</w:t>
      </w:r>
      <w:r w:rsidR="00D365EB" w:rsidRPr="00D365EB">
        <w:rPr>
          <w:rFonts w:hint="eastAsia"/>
          <w:sz w:val="24"/>
          <w:szCs w:val="24"/>
        </w:rPr>
        <w:t>1.50 D</w:t>
      </w:r>
      <w:r w:rsidR="00D365EB" w:rsidRPr="00593D21">
        <w:rPr>
          <w:rFonts w:hint="eastAsia"/>
          <w:sz w:val="24"/>
          <w:szCs w:val="24"/>
        </w:rPr>
        <w:t xml:space="preserve">. </w:t>
      </w:r>
      <w:r w:rsidR="000647E2" w:rsidRPr="00593D21">
        <w:rPr>
          <w:sz w:val="24"/>
          <w:szCs w:val="24"/>
        </w:rPr>
        <w:t>Refractive examination without cycloplegia were performed by a single experienced ophthalmologist</w:t>
      </w:r>
      <w:r w:rsidR="00D365EB" w:rsidRPr="00593D21">
        <w:rPr>
          <w:rFonts w:hint="eastAsia"/>
          <w:sz w:val="24"/>
          <w:szCs w:val="24"/>
        </w:rPr>
        <w:t>.</w:t>
      </w:r>
      <w:r w:rsidR="00D365EB" w:rsidRPr="00D365EB">
        <w:rPr>
          <w:rFonts w:hint="eastAsia"/>
          <w:sz w:val="24"/>
          <w:szCs w:val="24"/>
        </w:rPr>
        <w:t xml:space="preserve"> </w:t>
      </w:r>
      <w:r w:rsidR="00D365EB" w:rsidRPr="00D365EB">
        <w:rPr>
          <w:sz w:val="24"/>
          <w:szCs w:val="24"/>
        </w:rPr>
        <w:t>The purpose and details of the study were explained to the subjects and their legal guardians, and written consent forms were obtained before commencement of the study.</w:t>
      </w:r>
    </w:p>
    <w:p w14:paraId="751FAB28" w14:textId="77777777" w:rsidR="00C12EA6" w:rsidRPr="007B53A5" w:rsidRDefault="00C12EA6" w:rsidP="00BF25E4">
      <w:pPr>
        <w:spacing w:line="360" w:lineRule="auto"/>
        <w:rPr>
          <w:sz w:val="24"/>
          <w:szCs w:val="24"/>
        </w:rPr>
      </w:pPr>
    </w:p>
    <w:p w14:paraId="5AF62467" w14:textId="77777777" w:rsidR="000C38EF" w:rsidRPr="005F6261" w:rsidRDefault="00F93A41" w:rsidP="00783156">
      <w:pPr>
        <w:spacing w:line="360" w:lineRule="auto"/>
        <w:rPr>
          <w:sz w:val="24"/>
          <w:szCs w:val="24"/>
        </w:rPr>
      </w:pPr>
      <w:r w:rsidRPr="007B53A5">
        <w:rPr>
          <w:b/>
          <w:bCs/>
          <w:sz w:val="24"/>
          <w:szCs w:val="24"/>
        </w:rPr>
        <w:t xml:space="preserve">Corvis ST </w:t>
      </w:r>
      <w:r w:rsidR="000C38EF" w:rsidRPr="007B53A5">
        <w:rPr>
          <w:b/>
          <w:bCs/>
          <w:sz w:val="24"/>
          <w:szCs w:val="24"/>
        </w:rPr>
        <w:t>Examination</w:t>
      </w:r>
    </w:p>
    <w:p w14:paraId="2FDF5B76" w14:textId="77777777" w:rsidR="00C24B65" w:rsidRDefault="000C38EF" w:rsidP="00B608A1">
      <w:pPr>
        <w:spacing w:line="360" w:lineRule="auto"/>
        <w:rPr>
          <w:sz w:val="24"/>
          <w:szCs w:val="24"/>
        </w:rPr>
      </w:pPr>
      <w:r w:rsidRPr="005F6261">
        <w:rPr>
          <w:sz w:val="24"/>
          <w:szCs w:val="24"/>
        </w:rPr>
        <w:t xml:space="preserve">The Corvis ST instrument </w:t>
      </w:r>
      <w:r w:rsidR="00D365EB" w:rsidRPr="005F6261">
        <w:rPr>
          <w:sz w:val="24"/>
          <w:szCs w:val="24"/>
        </w:rPr>
        <w:t xml:space="preserve">(Oculus 72100, Wetzlar, Germany) </w:t>
      </w:r>
      <w:r w:rsidR="00D365EB">
        <w:rPr>
          <w:sz w:val="24"/>
          <w:szCs w:val="24"/>
        </w:rPr>
        <w:t>captured</w:t>
      </w:r>
      <w:r w:rsidRPr="005F6261">
        <w:rPr>
          <w:sz w:val="24"/>
          <w:szCs w:val="24"/>
        </w:rPr>
        <w:t xml:space="preserve"> Scheimpfug images of the anterior segment at a rate of 4330 frames/s</w:t>
      </w:r>
      <w:r w:rsidR="00D365EB">
        <w:rPr>
          <w:sz w:val="24"/>
          <w:szCs w:val="24"/>
        </w:rPr>
        <w:t>,</w:t>
      </w:r>
      <w:r w:rsidRPr="005F6261">
        <w:rPr>
          <w:sz w:val="24"/>
          <w:szCs w:val="24"/>
        </w:rPr>
        <w:t xml:space="preserve"> cover</w:t>
      </w:r>
      <w:r w:rsidRPr="005F6261">
        <w:rPr>
          <w:rFonts w:hint="eastAsia"/>
          <w:sz w:val="24"/>
          <w:szCs w:val="24"/>
        </w:rPr>
        <w:t>ing</w:t>
      </w:r>
      <w:r w:rsidRPr="005F6261">
        <w:rPr>
          <w:sz w:val="24"/>
          <w:szCs w:val="24"/>
        </w:rPr>
        <w:t xml:space="preserve"> 8.0 mm horizontally and record</w:t>
      </w:r>
      <w:r w:rsidRPr="005F6261">
        <w:rPr>
          <w:rFonts w:hint="eastAsia"/>
          <w:sz w:val="24"/>
          <w:szCs w:val="24"/>
        </w:rPr>
        <w:t>ed</w:t>
      </w:r>
      <w:r w:rsidRPr="005F6261">
        <w:rPr>
          <w:sz w:val="24"/>
          <w:szCs w:val="24"/>
        </w:rPr>
        <w:t xml:space="preserve"> 140 images, </w:t>
      </w:r>
      <w:r w:rsidR="00D365EB" w:rsidRPr="00D365EB">
        <w:rPr>
          <w:sz w:val="24"/>
          <w:szCs w:val="24"/>
        </w:rPr>
        <w:t xml:space="preserve">thus illustrating corneal deformation in response to a metered air puff. </w:t>
      </w:r>
      <w:r w:rsidR="00122BED" w:rsidRPr="0090154C">
        <w:rPr>
          <w:sz w:val="24"/>
          <w:szCs w:val="24"/>
        </w:rPr>
        <w:t>M</w:t>
      </w:r>
      <w:r w:rsidR="00131714" w:rsidRPr="00122BED">
        <w:rPr>
          <w:sz w:val="24"/>
          <w:szCs w:val="24"/>
        </w:rPr>
        <w:t>easurements</w:t>
      </w:r>
      <w:r w:rsidR="00131714" w:rsidRPr="00131714">
        <w:rPr>
          <w:sz w:val="24"/>
          <w:szCs w:val="24"/>
        </w:rPr>
        <w:t xml:space="preserve"> of corneal biomechanics were taken at </w:t>
      </w:r>
      <w:r w:rsidR="00C12EA6">
        <w:rPr>
          <w:sz w:val="24"/>
          <w:szCs w:val="24"/>
        </w:rPr>
        <w:t>six</w:t>
      </w:r>
      <w:r w:rsidR="00C12EA6" w:rsidRPr="00131714">
        <w:rPr>
          <w:sz w:val="24"/>
          <w:szCs w:val="24"/>
        </w:rPr>
        <w:t xml:space="preserve"> </w:t>
      </w:r>
      <w:r w:rsidR="00131714" w:rsidRPr="00131714">
        <w:rPr>
          <w:sz w:val="24"/>
          <w:szCs w:val="24"/>
        </w:rPr>
        <w:t>different time points: baseline (pre) and 2 hours (pos2h), 6 hours (pos6h), and 10 hours (pos10h) after the removal of ortho</w:t>
      </w:r>
      <w:r w:rsidR="00131714" w:rsidRPr="00593D21">
        <w:rPr>
          <w:sz w:val="24"/>
          <w:szCs w:val="24"/>
        </w:rPr>
        <w:t xml:space="preserve">-k </w:t>
      </w:r>
      <w:r w:rsidR="00355613" w:rsidRPr="00593D21">
        <w:rPr>
          <w:sz w:val="24"/>
          <w:szCs w:val="24"/>
        </w:rPr>
        <w:t xml:space="preserve">lens </w:t>
      </w:r>
      <w:r w:rsidR="00131714" w:rsidRPr="00593D21">
        <w:rPr>
          <w:sz w:val="24"/>
          <w:szCs w:val="24"/>
        </w:rPr>
        <w:t>followi</w:t>
      </w:r>
      <w:r w:rsidR="00131714" w:rsidRPr="00131714">
        <w:rPr>
          <w:sz w:val="24"/>
          <w:szCs w:val="24"/>
        </w:rPr>
        <w:t>ng the first overnight wear</w:t>
      </w:r>
      <w:r w:rsidR="00F149D3">
        <w:rPr>
          <w:rFonts w:hint="eastAsia"/>
          <w:sz w:val="24"/>
          <w:szCs w:val="24"/>
        </w:rPr>
        <w:t>.</w:t>
      </w:r>
      <w:r w:rsidR="00F149D3" w:rsidRPr="00F149D3">
        <w:t xml:space="preserve"> </w:t>
      </w:r>
      <w:r w:rsidR="00F149D3" w:rsidRPr="00F149D3">
        <w:rPr>
          <w:sz w:val="24"/>
          <w:szCs w:val="24"/>
        </w:rPr>
        <w:t>Additionally, measurements were taken one week (pos1w) and one month (pos1m) after wearing ortho-k, approximately two hours after the lenses were removed.</w:t>
      </w:r>
      <w:r w:rsidR="00131714" w:rsidRPr="00131714">
        <w:rPr>
          <w:sz w:val="24"/>
          <w:szCs w:val="24"/>
        </w:rPr>
        <w:t xml:space="preserve"> </w:t>
      </w:r>
      <w:r w:rsidR="00D365EB" w:rsidRPr="00D365EB">
        <w:rPr>
          <w:sz w:val="24"/>
          <w:szCs w:val="24"/>
        </w:rPr>
        <w:t>These time points were selected to assess the short- and mid-term changes in corneal biomechanics post-ortho-k</w:t>
      </w:r>
      <w:r w:rsidR="00131714" w:rsidRPr="00593D21">
        <w:rPr>
          <w:sz w:val="24"/>
          <w:szCs w:val="24"/>
        </w:rPr>
        <w:t>.</w:t>
      </w:r>
      <w:r w:rsidR="00A5219F" w:rsidRPr="00593D21">
        <w:rPr>
          <w:sz w:val="24"/>
          <w:szCs w:val="24"/>
        </w:rPr>
        <w:t xml:space="preserve"> </w:t>
      </w:r>
      <w:r w:rsidR="00D52101" w:rsidRPr="00593D21">
        <w:rPr>
          <w:rFonts w:hint="eastAsia"/>
          <w:sz w:val="24"/>
          <w:szCs w:val="24"/>
        </w:rPr>
        <w:t>All participants receiving five repeated measurements,</w:t>
      </w:r>
      <w:r w:rsidR="00D52101" w:rsidRPr="00593D21">
        <w:rPr>
          <w:sz w:val="24"/>
          <w:szCs w:val="24"/>
        </w:rPr>
        <w:t xml:space="preserve"> </w:t>
      </w:r>
      <w:r w:rsidR="00D52101" w:rsidRPr="00593D21">
        <w:rPr>
          <w:rFonts w:hint="eastAsia"/>
          <w:sz w:val="24"/>
          <w:szCs w:val="24"/>
        </w:rPr>
        <w:t xml:space="preserve">and their eligibility for inclusion was </w:t>
      </w:r>
      <w:r w:rsidR="006469BA" w:rsidRPr="00593D21">
        <w:rPr>
          <w:sz w:val="24"/>
          <w:szCs w:val="24"/>
        </w:rPr>
        <w:t xml:space="preserve">based on </w:t>
      </w:r>
      <w:r w:rsidR="00D52101" w:rsidRPr="00593D21">
        <w:rPr>
          <w:rFonts w:hint="eastAsia"/>
          <w:sz w:val="24"/>
          <w:szCs w:val="24"/>
        </w:rPr>
        <w:t>achieving a minimum of one measurement with good quality scores</w:t>
      </w:r>
      <w:r w:rsidR="00D52101" w:rsidRPr="00593D21">
        <w:rPr>
          <w:sz w:val="24"/>
          <w:szCs w:val="24"/>
        </w:rPr>
        <w:t xml:space="preserve"> (QS)</w:t>
      </w:r>
      <w:r w:rsidR="000D71E5" w:rsidRPr="00593D21">
        <w:rPr>
          <w:sz w:val="24"/>
          <w:szCs w:val="24"/>
        </w:rPr>
        <w:t>.</w:t>
      </w:r>
      <w:r w:rsidR="00B608A1" w:rsidRPr="00593D21">
        <w:rPr>
          <w:sz w:val="24"/>
          <w:szCs w:val="24"/>
        </w:rPr>
        <w:t xml:space="preserve"> </w:t>
      </w:r>
      <w:r w:rsidR="00A5219F" w:rsidRPr="00593D21">
        <w:rPr>
          <w:sz w:val="24"/>
          <w:szCs w:val="24"/>
        </w:rPr>
        <w:t>O</w:t>
      </w:r>
      <w:r w:rsidRPr="00593D21">
        <w:rPr>
          <w:sz w:val="24"/>
          <w:szCs w:val="24"/>
        </w:rPr>
        <w:t xml:space="preserve">nly </w:t>
      </w:r>
      <w:r w:rsidRPr="00593D21">
        <w:rPr>
          <w:rFonts w:hint="eastAsia"/>
          <w:sz w:val="24"/>
          <w:szCs w:val="24"/>
        </w:rPr>
        <w:t xml:space="preserve">data </w:t>
      </w:r>
      <w:r w:rsidR="006469BA" w:rsidRPr="00593D21">
        <w:rPr>
          <w:rFonts w:hint="eastAsia"/>
          <w:sz w:val="24"/>
          <w:szCs w:val="24"/>
        </w:rPr>
        <w:t>from</w:t>
      </w:r>
      <w:r w:rsidR="006469BA" w:rsidRPr="00593D21">
        <w:rPr>
          <w:sz w:val="24"/>
          <w:szCs w:val="24"/>
        </w:rPr>
        <w:t xml:space="preserve"> </w:t>
      </w:r>
      <w:r w:rsidRPr="00593D21">
        <w:rPr>
          <w:sz w:val="24"/>
          <w:szCs w:val="24"/>
        </w:rPr>
        <w:t>quali</w:t>
      </w:r>
      <w:r w:rsidRPr="00593D21">
        <w:rPr>
          <w:rFonts w:hint="eastAsia"/>
          <w:sz w:val="24"/>
          <w:szCs w:val="24"/>
        </w:rPr>
        <w:t>fied</w:t>
      </w:r>
      <w:r w:rsidRPr="005F6261">
        <w:rPr>
          <w:sz w:val="24"/>
          <w:szCs w:val="24"/>
        </w:rPr>
        <w:t xml:space="preserve"> scan</w:t>
      </w:r>
      <w:r w:rsidR="00C12EA6">
        <w:rPr>
          <w:sz w:val="24"/>
          <w:szCs w:val="24"/>
        </w:rPr>
        <w:t>s</w:t>
      </w:r>
      <w:r w:rsidRPr="005F6261">
        <w:rPr>
          <w:sz w:val="24"/>
          <w:szCs w:val="24"/>
        </w:rPr>
        <w:t xml:space="preserve"> (error state&lt;=1) </w:t>
      </w:r>
      <w:r w:rsidR="00A5219F">
        <w:rPr>
          <w:rFonts w:hint="eastAsia"/>
          <w:sz w:val="24"/>
          <w:szCs w:val="24"/>
        </w:rPr>
        <w:t>and</w:t>
      </w:r>
      <w:r w:rsidR="00A5219F">
        <w:rPr>
          <w:sz w:val="24"/>
          <w:szCs w:val="24"/>
        </w:rPr>
        <w:t xml:space="preserve"> </w:t>
      </w:r>
      <w:r w:rsidR="00A5219F" w:rsidRPr="00A5219F">
        <w:rPr>
          <w:sz w:val="24"/>
          <w:szCs w:val="24"/>
        </w:rPr>
        <w:t>QS showing OK</w:t>
      </w:r>
      <w:r w:rsidR="00A5219F">
        <w:rPr>
          <w:sz w:val="24"/>
          <w:szCs w:val="24"/>
        </w:rPr>
        <w:t xml:space="preserve"> </w:t>
      </w:r>
      <w:r w:rsidRPr="005F6261">
        <w:rPr>
          <w:sz w:val="24"/>
          <w:szCs w:val="24"/>
        </w:rPr>
        <w:t xml:space="preserve">were </w:t>
      </w:r>
      <w:r w:rsidRPr="005F6261">
        <w:rPr>
          <w:rFonts w:hint="eastAsia"/>
          <w:sz w:val="24"/>
          <w:szCs w:val="24"/>
        </w:rPr>
        <w:t>included</w:t>
      </w:r>
      <w:r w:rsidRPr="005F6261">
        <w:rPr>
          <w:sz w:val="24"/>
          <w:szCs w:val="24"/>
        </w:rPr>
        <w:t xml:space="preserve"> </w:t>
      </w:r>
      <w:r w:rsidR="00C12EA6">
        <w:rPr>
          <w:sz w:val="24"/>
          <w:szCs w:val="24"/>
        </w:rPr>
        <w:t>in</w:t>
      </w:r>
      <w:r w:rsidR="00C12EA6" w:rsidRPr="005F6261">
        <w:rPr>
          <w:sz w:val="24"/>
          <w:szCs w:val="24"/>
        </w:rPr>
        <w:t xml:space="preserve"> </w:t>
      </w:r>
      <w:r w:rsidRPr="005F6261">
        <w:rPr>
          <w:sz w:val="24"/>
          <w:szCs w:val="24"/>
        </w:rPr>
        <w:t>analysis.</w:t>
      </w:r>
    </w:p>
    <w:p w14:paraId="26C481C1" w14:textId="77777777" w:rsidR="009137D5" w:rsidRPr="005F6261" w:rsidRDefault="009137D5" w:rsidP="00783156">
      <w:pPr>
        <w:spacing w:line="360" w:lineRule="auto"/>
        <w:rPr>
          <w:sz w:val="24"/>
          <w:szCs w:val="24"/>
        </w:rPr>
      </w:pPr>
    </w:p>
    <w:p w14:paraId="5BB29251" w14:textId="77777777" w:rsidR="00E71D20" w:rsidRDefault="000C38EF" w:rsidP="00A46678">
      <w:pPr>
        <w:spacing w:line="360" w:lineRule="auto"/>
        <w:rPr>
          <w:sz w:val="24"/>
          <w:szCs w:val="24"/>
        </w:rPr>
      </w:pPr>
      <w:r w:rsidRPr="005F6261">
        <w:rPr>
          <w:sz w:val="24"/>
          <w:szCs w:val="24"/>
        </w:rPr>
        <w:t>T</w:t>
      </w:r>
      <w:r w:rsidRPr="005F6261">
        <w:rPr>
          <w:rFonts w:hint="eastAsia"/>
          <w:sz w:val="24"/>
          <w:szCs w:val="24"/>
        </w:rPr>
        <w:t>h</w:t>
      </w:r>
      <w:r w:rsidRPr="005F6261">
        <w:rPr>
          <w:sz w:val="24"/>
          <w:szCs w:val="24"/>
        </w:rPr>
        <w:t>e following parameters</w:t>
      </w:r>
      <w:r w:rsidRPr="005F6261">
        <w:rPr>
          <w:rFonts w:hint="eastAsia"/>
          <w:sz w:val="24"/>
          <w:szCs w:val="24"/>
        </w:rPr>
        <w:t xml:space="preserve"> from</w:t>
      </w:r>
      <w:r w:rsidRPr="005F6261">
        <w:rPr>
          <w:sz w:val="24"/>
          <w:szCs w:val="24"/>
        </w:rPr>
        <w:t xml:space="preserve"> the Corvis ST </w:t>
      </w:r>
      <w:r w:rsidR="009E55DF">
        <w:rPr>
          <w:sz w:val="24"/>
          <w:szCs w:val="24"/>
        </w:rPr>
        <w:t>s</w:t>
      </w:r>
      <w:r w:rsidRPr="005F6261">
        <w:rPr>
          <w:sz w:val="24"/>
          <w:szCs w:val="24"/>
        </w:rPr>
        <w:t>of</w:t>
      </w:r>
      <w:r w:rsidR="00C743BC">
        <w:rPr>
          <w:sz w:val="24"/>
          <w:szCs w:val="24"/>
        </w:rPr>
        <w:t>t</w:t>
      </w:r>
      <w:r w:rsidRPr="005F6261">
        <w:rPr>
          <w:sz w:val="24"/>
          <w:szCs w:val="24"/>
        </w:rPr>
        <w:t xml:space="preserve">ware </w:t>
      </w:r>
      <w:r w:rsidRPr="005F6261">
        <w:rPr>
          <w:rFonts w:hint="eastAsia"/>
          <w:sz w:val="24"/>
          <w:szCs w:val="24"/>
        </w:rPr>
        <w:t>were</w:t>
      </w:r>
      <w:r w:rsidRPr="005F6261">
        <w:rPr>
          <w:sz w:val="24"/>
          <w:szCs w:val="24"/>
        </w:rPr>
        <w:t xml:space="preserve"> </w:t>
      </w:r>
      <w:r w:rsidRPr="005F6261">
        <w:rPr>
          <w:rFonts w:hint="eastAsia"/>
          <w:sz w:val="24"/>
          <w:szCs w:val="24"/>
        </w:rPr>
        <w:t>selected</w:t>
      </w:r>
      <w:r w:rsidRPr="005F6261">
        <w:rPr>
          <w:sz w:val="24"/>
          <w:szCs w:val="24"/>
        </w:rPr>
        <w:t>:</w:t>
      </w:r>
      <w:r w:rsidR="00D80AC7" w:rsidRPr="00D80AC7">
        <w:t xml:space="preserve"> </w:t>
      </w:r>
      <w:r w:rsidR="00D80AC7" w:rsidRPr="00EE23D6">
        <w:rPr>
          <w:sz w:val="24"/>
          <w:szCs w:val="24"/>
        </w:rPr>
        <w:t>biomechanical</w:t>
      </w:r>
      <w:r w:rsidR="00C12EA6">
        <w:rPr>
          <w:sz w:val="24"/>
          <w:szCs w:val="24"/>
        </w:rPr>
        <w:t>ly corrected</w:t>
      </w:r>
      <w:r w:rsidR="00D80AC7" w:rsidRPr="00EE23D6">
        <w:rPr>
          <w:sz w:val="24"/>
          <w:szCs w:val="24"/>
        </w:rPr>
        <w:t xml:space="preserve"> intraocular pressure (bIOP)</w:t>
      </w:r>
      <w:r w:rsidR="009E55DF" w:rsidRPr="00EE23D6">
        <w:rPr>
          <w:sz w:val="24"/>
          <w:szCs w:val="24"/>
        </w:rPr>
        <w:t xml:space="preserve">, </w:t>
      </w:r>
      <w:r w:rsidR="00EE23D6" w:rsidRPr="00EE23D6">
        <w:rPr>
          <w:sz w:val="24"/>
          <w:szCs w:val="24"/>
        </w:rPr>
        <w:t xml:space="preserve">simulated keratometry </w:t>
      </w:r>
      <w:r w:rsidR="007D41B6">
        <w:rPr>
          <w:sz w:val="24"/>
          <w:szCs w:val="24"/>
        </w:rPr>
        <w:t xml:space="preserve">[3mm] </w:t>
      </w:r>
      <w:r w:rsidR="00EE23D6" w:rsidRPr="00EE23D6">
        <w:rPr>
          <w:sz w:val="24"/>
          <w:szCs w:val="24"/>
        </w:rPr>
        <w:t>(SimK)</w:t>
      </w:r>
      <w:r w:rsidR="009E55DF" w:rsidRPr="00EE23D6">
        <w:rPr>
          <w:sz w:val="24"/>
          <w:szCs w:val="24"/>
        </w:rPr>
        <w:t xml:space="preserve">, </w:t>
      </w:r>
      <w:r w:rsidR="005A38BA" w:rsidRPr="00EE23D6">
        <w:rPr>
          <w:sz w:val="24"/>
          <w:szCs w:val="24"/>
        </w:rPr>
        <w:t>central corneal thickness</w:t>
      </w:r>
      <w:r w:rsidR="005A38BA" w:rsidRPr="00E71D20">
        <w:rPr>
          <w:sz w:val="24"/>
          <w:szCs w:val="24"/>
        </w:rPr>
        <w:t xml:space="preserve"> (</w:t>
      </w:r>
      <w:r w:rsidR="009E55DF" w:rsidRPr="00EE23D6">
        <w:rPr>
          <w:sz w:val="24"/>
          <w:szCs w:val="24"/>
        </w:rPr>
        <w:t>CCT</w:t>
      </w:r>
      <w:r w:rsidR="005A38BA" w:rsidRPr="00E71D20">
        <w:rPr>
          <w:sz w:val="24"/>
          <w:szCs w:val="24"/>
        </w:rPr>
        <w:t>)</w:t>
      </w:r>
      <w:r w:rsidR="009E55DF" w:rsidRPr="00EE23D6">
        <w:rPr>
          <w:sz w:val="24"/>
          <w:szCs w:val="24"/>
        </w:rPr>
        <w:t>,</w:t>
      </w:r>
      <w:r w:rsidR="00C45BD2" w:rsidRPr="005F6261">
        <w:rPr>
          <w:sz w:val="24"/>
          <w:szCs w:val="24"/>
        </w:rPr>
        <w:t xml:space="preserve"> </w:t>
      </w:r>
      <w:r w:rsidR="00EA5254" w:rsidRPr="00EA5254">
        <w:rPr>
          <w:sz w:val="24"/>
          <w:szCs w:val="24"/>
        </w:rPr>
        <w:t xml:space="preserve">deformation amplitude ratio </w:t>
      </w:r>
      <w:r w:rsidR="00B033F8">
        <w:rPr>
          <w:sz w:val="24"/>
          <w:szCs w:val="24"/>
        </w:rPr>
        <w:t>[</w:t>
      </w:r>
      <w:r w:rsidR="00EA5254" w:rsidRPr="00EA5254">
        <w:rPr>
          <w:sz w:val="24"/>
          <w:szCs w:val="24"/>
        </w:rPr>
        <w:t>2mm</w:t>
      </w:r>
      <w:r w:rsidR="00B033F8">
        <w:rPr>
          <w:sz w:val="24"/>
          <w:szCs w:val="24"/>
        </w:rPr>
        <w:t>]</w:t>
      </w:r>
      <w:r w:rsidR="00EA5254">
        <w:rPr>
          <w:sz w:val="24"/>
          <w:szCs w:val="24"/>
        </w:rPr>
        <w:t xml:space="preserve"> </w:t>
      </w:r>
      <w:r w:rsidRPr="005F6261">
        <w:rPr>
          <w:sz w:val="24"/>
          <w:szCs w:val="24"/>
        </w:rPr>
        <w:t>(</w:t>
      </w:r>
      <w:r w:rsidR="00B30903" w:rsidRPr="00B30903">
        <w:rPr>
          <w:sz w:val="24"/>
          <w:szCs w:val="24"/>
        </w:rPr>
        <w:t>DAR2</w:t>
      </w:r>
      <w:r w:rsidR="00B30903">
        <w:rPr>
          <w:sz w:val="24"/>
          <w:szCs w:val="24"/>
        </w:rPr>
        <w:t>,</w:t>
      </w:r>
      <w:r w:rsidRPr="005F6261">
        <w:rPr>
          <w:sz w:val="24"/>
          <w:szCs w:val="24"/>
        </w:rPr>
        <w:t xml:space="preserve"> the ratio between the deformation amplitude at the apex and 2 mm), </w:t>
      </w:r>
      <w:r w:rsidR="00EA5254">
        <w:rPr>
          <w:rFonts w:hint="eastAsia"/>
          <w:sz w:val="24"/>
          <w:szCs w:val="24"/>
        </w:rPr>
        <w:t>i</w:t>
      </w:r>
      <w:r w:rsidRPr="005F6261">
        <w:rPr>
          <w:sz w:val="24"/>
          <w:szCs w:val="24"/>
        </w:rPr>
        <w:t xml:space="preserve">ntegrated </w:t>
      </w:r>
      <w:r w:rsidR="00FC2085">
        <w:rPr>
          <w:rFonts w:hint="eastAsia"/>
          <w:sz w:val="24"/>
          <w:szCs w:val="24"/>
        </w:rPr>
        <w:t>inverse</w:t>
      </w:r>
      <w:r w:rsidR="00FC2085">
        <w:rPr>
          <w:sz w:val="24"/>
          <w:szCs w:val="24"/>
        </w:rPr>
        <w:t xml:space="preserve"> </w:t>
      </w:r>
      <w:r w:rsidR="00EA5254">
        <w:rPr>
          <w:sz w:val="24"/>
          <w:szCs w:val="24"/>
        </w:rPr>
        <w:t>r</w:t>
      </w:r>
      <w:r w:rsidRPr="005F6261">
        <w:rPr>
          <w:sz w:val="24"/>
          <w:szCs w:val="24"/>
        </w:rPr>
        <w:t>adius (</w:t>
      </w:r>
      <w:r w:rsidR="00AB6288">
        <w:rPr>
          <w:sz w:val="24"/>
          <w:szCs w:val="24"/>
        </w:rPr>
        <w:t>I</w:t>
      </w:r>
      <w:r w:rsidR="00B30903" w:rsidRPr="00B30903">
        <w:rPr>
          <w:sz w:val="24"/>
          <w:szCs w:val="24"/>
        </w:rPr>
        <w:t>IR</w:t>
      </w:r>
      <w:r w:rsidR="00B30903">
        <w:rPr>
          <w:sz w:val="24"/>
          <w:szCs w:val="24"/>
        </w:rPr>
        <w:t>,</w:t>
      </w:r>
      <w:r w:rsidR="00B30903" w:rsidRPr="00B30903">
        <w:rPr>
          <w:sz w:val="24"/>
          <w:szCs w:val="24"/>
        </w:rPr>
        <w:t xml:space="preserve"> </w:t>
      </w:r>
      <w:r w:rsidRPr="005F6261">
        <w:rPr>
          <w:sz w:val="24"/>
          <w:szCs w:val="24"/>
        </w:rPr>
        <w:t>the integrated area under the radius of the inversed curvature during the concave phase),</w:t>
      </w:r>
      <w:r w:rsidR="004B44B5" w:rsidRPr="005F6261">
        <w:rPr>
          <w:sz w:val="24"/>
          <w:szCs w:val="24"/>
        </w:rPr>
        <w:t xml:space="preserve"> </w:t>
      </w:r>
      <w:r w:rsidR="00B30903" w:rsidRPr="00B30903">
        <w:rPr>
          <w:sz w:val="24"/>
          <w:szCs w:val="24"/>
        </w:rPr>
        <w:t xml:space="preserve">the stiffness parameter at first applanation </w:t>
      </w:r>
      <w:r w:rsidRPr="005F6261">
        <w:rPr>
          <w:sz w:val="24"/>
          <w:szCs w:val="24"/>
        </w:rPr>
        <w:t>(</w:t>
      </w:r>
      <w:r w:rsidR="00B30903" w:rsidRPr="005F6261">
        <w:rPr>
          <w:sz w:val="24"/>
          <w:szCs w:val="24"/>
        </w:rPr>
        <w:t>SP-A1</w:t>
      </w:r>
      <w:r w:rsidR="00B30903">
        <w:rPr>
          <w:sz w:val="24"/>
          <w:szCs w:val="24"/>
        </w:rPr>
        <w:t>,</w:t>
      </w:r>
      <w:r w:rsidR="00B30903" w:rsidRPr="005F6261">
        <w:rPr>
          <w:sz w:val="24"/>
          <w:szCs w:val="24"/>
        </w:rPr>
        <w:t xml:space="preserve"> </w:t>
      </w:r>
      <w:r w:rsidRPr="005F6261">
        <w:rPr>
          <w:sz w:val="24"/>
          <w:szCs w:val="24"/>
        </w:rPr>
        <w:t xml:space="preserve">calculated as the adjusted pressure at the </w:t>
      </w:r>
      <w:r w:rsidR="004B44B5" w:rsidRPr="005F6261">
        <w:rPr>
          <w:sz w:val="24"/>
          <w:szCs w:val="24"/>
        </w:rPr>
        <w:t>first</w:t>
      </w:r>
      <w:r w:rsidRPr="005F6261">
        <w:rPr>
          <w:sz w:val="24"/>
          <w:szCs w:val="24"/>
        </w:rPr>
        <w:t xml:space="preserve"> applanation minus </w:t>
      </w:r>
      <w:r w:rsidR="00C12EA6">
        <w:rPr>
          <w:sz w:val="24"/>
          <w:szCs w:val="24"/>
        </w:rPr>
        <w:t>b</w:t>
      </w:r>
      <w:r w:rsidRPr="005F6261">
        <w:rPr>
          <w:sz w:val="24"/>
          <w:szCs w:val="24"/>
        </w:rPr>
        <w:t xml:space="preserve">IOP divided by the defection amplitude at the </w:t>
      </w:r>
      <w:r w:rsidR="004B44B5" w:rsidRPr="005F6261">
        <w:rPr>
          <w:sz w:val="24"/>
          <w:szCs w:val="24"/>
        </w:rPr>
        <w:t>first</w:t>
      </w:r>
      <w:r w:rsidRPr="005F6261">
        <w:rPr>
          <w:sz w:val="24"/>
          <w:szCs w:val="24"/>
        </w:rPr>
        <w:t xml:space="preserve"> applanation),</w:t>
      </w:r>
      <w:r w:rsidR="004B44B5" w:rsidRPr="005F6261">
        <w:rPr>
          <w:sz w:val="24"/>
          <w:szCs w:val="24"/>
        </w:rPr>
        <w:t xml:space="preserve"> </w:t>
      </w:r>
      <w:r w:rsidR="009860CE" w:rsidRPr="009860CE">
        <w:rPr>
          <w:sz w:val="24"/>
          <w:szCs w:val="24"/>
        </w:rPr>
        <w:t>Corvis biomechanical in</w:t>
      </w:r>
      <w:r w:rsidR="009860CE">
        <w:rPr>
          <w:rFonts w:hint="eastAsia"/>
          <w:sz w:val="24"/>
          <w:szCs w:val="24"/>
        </w:rPr>
        <w:t>dex</w:t>
      </w:r>
      <w:r w:rsidRPr="005F6261">
        <w:rPr>
          <w:sz w:val="24"/>
          <w:szCs w:val="24"/>
        </w:rPr>
        <w:t xml:space="preserve"> (</w:t>
      </w:r>
      <w:r w:rsidR="009860CE" w:rsidRPr="005F6261">
        <w:rPr>
          <w:sz w:val="24"/>
          <w:szCs w:val="24"/>
        </w:rPr>
        <w:t>CBI</w:t>
      </w:r>
      <w:r w:rsidR="009860CE">
        <w:rPr>
          <w:sz w:val="24"/>
          <w:szCs w:val="24"/>
        </w:rPr>
        <w:t xml:space="preserve">, </w:t>
      </w:r>
      <w:r w:rsidRPr="005F6261">
        <w:rPr>
          <w:sz w:val="24"/>
          <w:szCs w:val="24"/>
        </w:rPr>
        <w:t xml:space="preserve">calculated based on a logistic regression formula calculated from </w:t>
      </w:r>
      <w:r w:rsidR="004B44B5" w:rsidRPr="005F6261">
        <w:rPr>
          <w:sz w:val="24"/>
          <w:szCs w:val="24"/>
        </w:rPr>
        <w:t>different</w:t>
      </w:r>
      <w:r w:rsidRPr="005F6261">
        <w:rPr>
          <w:sz w:val="24"/>
          <w:szCs w:val="24"/>
        </w:rPr>
        <w:t xml:space="preserve"> Corvis ST parameters)</w:t>
      </w:r>
      <w:r w:rsidR="00C45BD2" w:rsidRPr="005F6261">
        <w:rPr>
          <w:sz w:val="24"/>
          <w:szCs w:val="24"/>
        </w:rPr>
        <w:t>.</w:t>
      </w:r>
      <w:r w:rsidRPr="005F6261">
        <w:rPr>
          <w:sz w:val="24"/>
          <w:szCs w:val="24"/>
        </w:rPr>
        <w:t xml:space="preserve"> </w:t>
      </w:r>
      <w:r w:rsidR="00D365EB">
        <w:rPr>
          <w:sz w:val="24"/>
          <w:szCs w:val="24"/>
        </w:rPr>
        <w:t xml:space="preserve">With </w:t>
      </w:r>
      <w:r w:rsidRPr="005F6261">
        <w:rPr>
          <w:sz w:val="24"/>
          <w:szCs w:val="24"/>
        </w:rPr>
        <w:t xml:space="preserve">the updated </w:t>
      </w:r>
      <w:r w:rsidR="004B44B5" w:rsidRPr="005F6261">
        <w:rPr>
          <w:sz w:val="24"/>
          <w:szCs w:val="24"/>
        </w:rPr>
        <w:t>software</w:t>
      </w:r>
      <w:r w:rsidRPr="005F6261">
        <w:rPr>
          <w:sz w:val="24"/>
          <w:szCs w:val="24"/>
        </w:rPr>
        <w:t xml:space="preserve"> (</w:t>
      </w:r>
      <w:r w:rsidR="004B44B5" w:rsidRPr="005F6261">
        <w:rPr>
          <w:sz w:val="24"/>
          <w:szCs w:val="24"/>
        </w:rPr>
        <w:t>software</w:t>
      </w:r>
      <w:r w:rsidRPr="005F6261">
        <w:rPr>
          <w:sz w:val="24"/>
          <w:szCs w:val="24"/>
        </w:rPr>
        <w:t xml:space="preserve"> </w:t>
      </w:r>
      <w:r w:rsidR="002D448B">
        <w:rPr>
          <w:sz w:val="24"/>
          <w:szCs w:val="24"/>
        </w:rPr>
        <w:t>version</w:t>
      </w:r>
      <w:r w:rsidRPr="005F6261">
        <w:rPr>
          <w:sz w:val="24"/>
          <w:szCs w:val="24"/>
        </w:rPr>
        <w:t xml:space="preserve"> </w:t>
      </w:r>
      <w:r w:rsidR="002D448B">
        <w:rPr>
          <w:sz w:val="24"/>
          <w:szCs w:val="24"/>
        </w:rPr>
        <w:t>v</w:t>
      </w:r>
      <w:r w:rsidRPr="005F6261">
        <w:rPr>
          <w:sz w:val="24"/>
          <w:szCs w:val="24"/>
        </w:rPr>
        <w:t>1.6r2187), new Corvis ST parameters were added,</w:t>
      </w:r>
      <w:r w:rsidRPr="005F6261">
        <w:rPr>
          <w:rFonts w:hint="eastAsia"/>
          <w:sz w:val="24"/>
          <w:szCs w:val="24"/>
        </w:rPr>
        <w:t xml:space="preserve"> </w:t>
      </w:r>
      <w:r w:rsidRPr="005F6261">
        <w:rPr>
          <w:sz w:val="24"/>
          <w:szCs w:val="24"/>
        </w:rPr>
        <w:t xml:space="preserve">including </w:t>
      </w:r>
      <w:r w:rsidR="0082536E" w:rsidRPr="0082536E">
        <w:rPr>
          <w:sz w:val="24"/>
          <w:szCs w:val="24"/>
        </w:rPr>
        <w:t xml:space="preserve">Corvis biomechanical index for </w:t>
      </w:r>
      <w:r w:rsidR="006469BA" w:rsidRPr="00593D21">
        <w:rPr>
          <w:rFonts w:hint="eastAsia"/>
          <w:sz w:val="24"/>
          <w:szCs w:val="24"/>
        </w:rPr>
        <w:t>the</w:t>
      </w:r>
      <w:r w:rsidR="006469BA" w:rsidRPr="00593D21">
        <w:rPr>
          <w:sz w:val="24"/>
          <w:szCs w:val="24"/>
        </w:rPr>
        <w:t xml:space="preserve"> </w:t>
      </w:r>
      <w:r w:rsidR="0082536E" w:rsidRPr="00593D21">
        <w:rPr>
          <w:sz w:val="24"/>
          <w:szCs w:val="24"/>
        </w:rPr>
        <w:t>Chinese</w:t>
      </w:r>
      <w:r w:rsidR="0082536E" w:rsidRPr="0082536E">
        <w:rPr>
          <w:sz w:val="24"/>
          <w:szCs w:val="24"/>
        </w:rPr>
        <w:t xml:space="preserve"> population (cCBI),</w:t>
      </w:r>
      <w:r w:rsidR="0082536E">
        <w:rPr>
          <w:sz w:val="24"/>
          <w:szCs w:val="24"/>
        </w:rPr>
        <w:t xml:space="preserve"> </w:t>
      </w:r>
      <w:r w:rsidR="008E65CD">
        <w:rPr>
          <w:sz w:val="24"/>
          <w:szCs w:val="24"/>
        </w:rPr>
        <w:t xml:space="preserve">the </w:t>
      </w:r>
      <w:r w:rsidR="00C23236" w:rsidRPr="00C23236">
        <w:rPr>
          <w:sz w:val="24"/>
          <w:szCs w:val="24"/>
        </w:rPr>
        <w:t xml:space="preserve">updated stress-strain index (SSIv2), </w:t>
      </w:r>
      <w:r w:rsidR="008E65CD">
        <w:rPr>
          <w:sz w:val="24"/>
          <w:szCs w:val="24"/>
        </w:rPr>
        <w:t xml:space="preserve">and </w:t>
      </w:r>
      <w:r w:rsidR="00C23236" w:rsidRPr="00C23236">
        <w:rPr>
          <w:sz w:val="24"/>
          <w:szCs w:val="24"/>
        </w:rPr>
        <w:t>the ea</w:t>
      </w:r>
      <w:r w:rsidR="00644620">
        <w:rPr>
          <w:sz w:val="24"/>
          <w:szCs w:val="24"/>
        </w:rPr>
        <w:t>rlier stress-strain index (SSI</w:t>
      </w:r>
      <w:r w:rsidR="00C02DCB">
        <w:rPr>
          <w:sz w:val="24"/>
          <w:szCs w:val="24"/>
        </w:rPr>
        <w:t>v1</w:t>
      </w:r>
      <w:r w:rsidR="00C23236" w:rsidRPr="00C23236">
        <w:rPr>
          <w:sz w:val="24"/>
          <w:szCs w:val="24"/>
        </w:rPr>
        <w:t>)</w:t>
      </w:r>
      <w:r w:rsidR="0025044A">
        <w:rPr>
          <w:sz w:val="24"/>
          <w:szCs w:val="24"/>
        </w:rPr>
        <w:t>.</w:t>
      </w:r>
      <w:r w:rsidR="00C23236">
        <w:rPr>
          <w:sz w:val="24"/>
          <w:szCs w:val="24"/>
        </w:rPr>
        <w:t xml:space="preserve"> </w:t>
      </w:r>
      <w:r w:rsidR="00C23236" w:rsidRPr="00C23236">
        <w:rPr>
          <w:sz w:val="24"/>
          <w:szCs w:val="24"/>
        </w:rPr>
        <w:t>The later development of SSIv2 was based on a more comprehensive set of numerical models that incorporated changes in abnormal corneas</w:t>
      </w:r>
      <w:r w:rsidR="0021431E">
        <w:rPr>
          <w:sz w:val="24"/>
          <w:szCs w:val="24"/>
        </w:rPr>
        <w:t xml:space="preserve"> </w:t>
      </w:r>
      <w:r w:rsidR="009611F1">
        <w:rPr>
          <w:noProof/>
          <w:sz w:val="24"/>
          <w:szCs w:val="24"/>
        </w:rPr>
        <w:t>[1</w:t>
      </w:r>
      <w:r w:rsidR="007B2905">
        <w:rPr>
          <w:noProof/>
          <w:sz w:val="24"/>
          <w:szCs w:val="24"/>
        </w:rPr>
        <w:t>4</w:t>
      </w:r>
      <w:r w:rsidR="009611F1">
        <w:rPr>
          <w:noProof/>
          <w:sz w:val="24"/>
          <w:szCs w:val="24"/>
        </w:rPr>
        <w:t>]</w:t>
      </w:r>
      <w:r w:rsidR="00C23236" w:rsidRPr="00C23236">
        <w:rPr>
          <w:sz w:val="24"/>
          <w:szCs w:val="24"/>
        </w:rPr>
        <w:t>.</w:t>
      </w:r>
    </w:p>
    <w:p w14:paraId="6CA41905" w14:textId="77777777" w:rsidR="00821C2B" w:rsidRDefault="00821C2B" w:rsidP="00783156">
      <w:pPr>
        <w:spacing w:line="360" w:lineRule="auto"/>
        <w:rPr>
          <w:b/>
          <w:bCs/>
          <w:sz w:val="24"/>
          <w:szCs w:val="24"/>
        </w:rPr>
      </w:pPr>
    </w:p>
    <w:p w14:paraId="6E60CEB9" w14:textId="77777777" w:rsidR="000C38EF" w:rsidRPr="005F6261" w:rsidRDefault="000C38EF" w:rsidP="00783156">
      <w:pPr>
        <w:spacing w:line="360" w:lineRule="auto"/>
        <w:rPr>
          <w:b/>
          <w:bCs/>
          <w:sz w:val="24"/>
          <w:szCs w:val="24"/>
        </w:rPr>
      </w:pPr>
      <w:r w:rsidRPr="005F6261">
        <w:rPr>
          <w:b/>
          <w:bCs/>
          <w:sz w:val="24"/>
          <w:szCs w:val="24"/>
        </w:rPr>
        <w:t>Ortho</w:t>
      </w:r>
      <w:r w:rsidR="009E6E18">
        <w:rPr>
          <w:b/>
          <w:bCs/>
          <w:sz w:val="24"/>
          <w:szCs w:val="24"/>
        </w:rPr>
        <w:t>-</w:t>
      </w:r>
      <w:r w:rsidRPr="005F6261">
        <w:rPr>
          <w:b/>
          <w:bCs/>
          <w:sz w:val="24"/>
          <w:szCs w:val="24"/>
        </w:rPr>
        <w:t>k lenses and lens fitting</w:t>
      </w:r>
    </w:p>
    <w:p w14:paraId="12E77D6E" w14:textId="77777777" w:rsidR="00F6141A" w:rsidRDefault="008132B3" w:rsidP="00821C2B">
      <w:pPr>
        <w:spacing w:line="360" w:lineRule="auto"/>
        <w:rPr>
          <w:sz w:val="24"/>
          <w:szCs w:val="24"/>
        </w:rPr>
      </w:pPr>
      <w:r w:rsidRPr="008132B3">
        <w:rPr>
          <w:sz w:val="24"/>
          <w:szCs w:val="24"/>
        </w:rPr>
        <w:t xml:space="preserve">For each subject, the best suitable </w:t>
      </w:r>
      <w:r w:rsidR="007D4CB8">
        <w:rPr>
          <w:sz w:val="24"/>
          <w:szCs w:val="24"/>
        </w:rPr>
        <w:t>ortho-k</w:t>
      </w:r>
      <w:r>
        <w:rPr>
          <w:sz w:val="24"/>
          <w:szCs w:val="24"/>
        </w:rPr>
        <w:t xml:space="preserve"> </w:t>
      </w:r>
      <w:r w:rsidRPr="008132B3">
        <w:rPr>
          <w:sz w:val="24"/>
          <w:szCs w:val="24"/>
        </w:rPr>
        <w:t>len</w:t>
      </w:r>
      <w:r>
        <w:rPr>
          <w:rFonts w:hint="eastAsia"/>
          <w:sz w:val="24"/>
          <w:szCs w:val="24"/>
        </w:rPr>
        <w:t>se</w:t>
      </w:r>
      <w:r w:rsidRPr="008132B3">
        <w:rPr>
          <w:sz w:val="24"/>
          <w:szCs w:val="24"/>
        </w:rPr>
        <w:t>s w</w:t>
      </w:r>
      <w:r w:rsidR="005B389C">
        <w:rPr>
          <w:rFonts w:hint="eastAsia"/>
          <w:sz w:val="24"/>
          <w:szCs w:val="24"/>
        </w:rPr>
        <w:t>ere</w:t>
      </w:r>
      <w:r w:rsidRPr="008132B3">
        <w:rPr>
          <w:sz w:val="24"/>
          <w:szCs w:val="24"/>
        </w:rPr>
        <w:t xml:space="preserve"> chosen from </w:t>
      </w:r>
      <w:r w:rsidR="00FA63B0">
        <w:rPr>
          <w:rFonts w:hint="eastAsia"/>
          <w:sz w:val="24"/>
          <w:szCs w:val="24"/>
        </w:rPr>
        <w:t>fo</w:t>
      </w:r>
      <w:r w:rsidR="00FA63B0">
        <w:rPr>
          <w:sz w:val="24"/>
          <w:szCs w:val="24"/>
        </w:rPr>
        <w:t>ur</w:t>
      </w:r>
      <w:r w:rsidRPr="008132B3">
        <w:rPr>
          <w:sz w:val="24"/>
          <w:szCs w:val="24"/>
        </w:rPr>
        <w:t xml:space="preserve"> brands according to the</w:t>
      </w:r>
      <w:r>
        <w:rPr>
          <w:sz w:val="24"/>
          <w:szCs w:val="24"/>
        </w:rPr>
        <w:t xml:space="preserve"> </w:t>
      </w:r>
      <w:r w:rsidRPr="008132B3">
        <w:rPr>
          <w:sz w:val="24"/>
          <w:szCs w:val="24"/>
        </w:rPr>
        <w:t>different fitting situations.</w:t>
      </w:r>
      <w:r w:rsidR="000C38EF" w:rsidRPr="005F6261">
        <w:rPr>
          <w:sz w:val="24"/>
          <w:szCs w:val="24"/>
        </w:rPr>
        <w:t xml:space="preserve"> </w:t>
      </w:r>
      <w:r w:rsidR="008E65CD">
        <w:rPr>
          <w:sz w:val="24"/>
          <w:szCs w:val="24"/>
        </w:rPr>
        <w:t>D</w:t>
      </w:r>
      <w:r w:rsidR="00CD1F9E" w:rsidRPr="00CD1F9E">
        <w:rPr>
          <w:sz w:val="24"/>
          <w:szCs w:val="24"/>
        </w:rPr>
        <w:t>etail</w:t>
      </w:r>
      <w:r w:rsidR="008E65CD">
        <w:rPr>
          <w:sz w:val="24"/>
          <w:szCs w:val="24"/>
        </w:rPr>
        <w:t>s</w:t>
      </w:r>
      <w:r w:rsidR="00CD1F9E" w:rsidRPr="00CD1F9E">
        <w:rPr>
          <w:sz w:val="24"/>
          <w:szCs w:val="24"/>
        </w:rPr>
        <w:t xml:space="preserve"> of the four lens</w:t>
      </w:r>
      <w:r w:rsidR="008E65CD">
        <w:rPr>
          <w:sz w:val="24"/>
          <w:szCs w:val="24"/>
        </w:rPr>
        <w:t xml:space="preserve"> brands</w:t>
      </w:r>
      <w:r w:rsidR="00CD1F9E" w:rsidRPr="00CD1F9E">
        <w:rPr>
          <w:sz w:val="24"/>
          <w:szCs w:val="24"/>
        </w:rPr>
        <w:t xml:space="preserve"> </w:t>
      </w:r>
      <w:r w:rsidR="008E65CD">
        <w:rPr>
          <w:sz w:val="24"/>
          <w:szCs w:val="24"/>
        </w:rPr>
        <w:t>were</w:t>
      </w:r>
      <w:r w:rsidR="008E65CD" w:rsidRPr="00CD1F9E">
        <w:rPr>
          <w:sz w:val="24"/>
          <w:szCs w:val="24"/>
        </w:rPr>
        <w:t xml:space="preserve"> </w:t>
      </w:r>
      <w:r w:rsidR="00CD1F9E" w:rsidRPr="00CD1F9E">
        <w:rPr>
          <w:sz w:val="24"/>
          <w:szCs w:val="24"/>
        </w:rPr>
        <w:t>provided by</w:t>
      </w:r>
      <w:r w:rsidR="00CD1F9E">
        <w:rPr>
          <w:sz w:val="24"/>
          <w:szCs w:val="24"/>
        </w:rPr>
        <w:t xml:space="preserve"> </w:t>
      </w:r>
      <w:r w:rsidR="00CD1F9E" w:rsidRPr="00CD1F9E">
        <w:rPr>
          <w:sz w:val="24"/>
          <w:szCs w:val="24"/>
        </w:rPr>
        <w:t xml:space="preserve">the manufacturer and </w:t>
      </w:r>
      <w:r w:rsidR="008E65CD">
        <w:rPr>
          <w:sz w:val="24"/>
          <w:szCs w:val="24"/>
        </w:rPr>
        <w:t>are</w:t>
      </w:r>
      <w:r w:rsidR="008E65CD" w:rsidRPr="00CD1F9E">
        <w:rPr>
          <w:sz w:val="24"/>
          <w:szCs w:val="24"/>
        </w:rPr>
        <w:t xml:space="preserve"> </w:t>
      </w:r>
      <w:r w:rsidR="00CD1F9E" w:rsidRPr="00CD1F9E">
        <w:rPr>
          <w:sz w:val="24"/>
          <w:szCs w:val="24"/>
        </w:rPr>
        <w:t xml:space="preserve">listed in </w:t>
      </w:r>
      <w:r w:rsidR="00CD1F9E" w:rsidRPr="0090154C">
        <w:rPr>
          <w:i/>
          <w:iCs/>
          <w:sz w:val="24"/>
          <w:szCs w:val="24"/>
        </w:rPr>
        <w:t xml:space="preserve">Table </w:t>
      </w:r>
      <w:r w:rsidR="00CD1F9E" w:rsidRPr="0090154C">
        <w:rPr>
          <w:i/>
          <w:iCs/>
          <w:noProof/>
          <w:sz w:val="24"/>
          <w:szCs w:val="24"/>
        </w:rPr>
        <w:t>1</w:t>
      </w:r>
      <w:r w:rsidR="00CD1F9E" w:rsidRPr="00CD1F9E">
        <w:rPr>
          <w:sz w:val="24"/>
          <w:szCs w:val="24"/>
        </w:rPr>
        <w:t>.</w:t>
      </w:r>
      <w:r w:rsidR="0014664F">
        <w:rPr>
          <w:sz w:val="24"/>
          <w:szCs w:val="24"/>
        </w:rPr>
        <w:t xml:space="preserve"> </w:t>
      </w:r>
      <w:r w:rsidR="000C38EF" w:rsidRPr="005F6261">
        <w:rPr>
          <w:rFonts w:hint="eastAsia"/>
          <w:sz w:val="24"/>
          <w:szCs w:val="24"/>
        </w:rPr>
        <w:t>A trial fit was arranged: an</w:t>
      </w:r>
      <w:r w:rsidR="000C38EF" w:rsidRPr="005F6261">
        <w:rPr>
          <w:sz w:val="24"/>
          <w:szCs w:val="24"/>
        </w:rPr>
        <w:t xml:space="preserve"> </w:t>
      </w:r>
      <w:r w:rsidR="000C38EF" w:rsidRPr="005F6261">
        <w:rPr>
          <w:rFonts w:hint="eastAsia"/>
          <w:sz w:val="24"/>
          <w:szCs w:val="24"/>
        </w:rPr>
        <w:t xml:space="preserve">initial </w:t>
      </w:r>
      <w:r w:rsidR="000C38EF" w:rsidRPr="005F6261">
        <w:rPr>
          <w:sz w:val="24"/>
          <w:szCs w:val="24"/>
        </w:rPr>
        <w:t xml:space="preserve">diagnostic lens was </w:t>
      </w:r>
      <w:r w:rsidR="000C38EF" w:rsidRPr="005F6261">
        <w:rPr>
          <w:rFonts w:hint="eastAsia"/>
          <w:sz w:val="24"/>
          <w:szCs w:val="24"/>
        </w:rPr>
        <w:t xml:space="preserve">inserted onto </w:t>
      </w:r>
      <w:r w:rsidR="004B44B5" w:rsidRPr="005F6261">
        <w:rPr>
          <w:sz w:val="24"/>
          <w:szCs w:val="24"/>
        </w:rPr>
        <w:t xml:space="preserve">the </w:t>
      </w:r>
      <w:r w:rsidR="000C38EF" w:rsidRPr="005F6261">
        <w:rPr>
          <w:rFonts w:hint="eastAsia"/>
          <w:sz w:val="24"/>
          <w:szCs w:val="24"/>
        </w:rPr>
        <w:t>subject</w:t>
      </w:r>
      <w:r w:rsidR="000C38EF" w:rsidRPr="005F6261">
        <w:rPr>
          <w:sz w:val="24"/>
          <w:szCs w:val="24"/>
        </w:rPr>
        <w:t>’</w:t>
      </w:r>
      <w:r w:rsidR="000C38EF" w:rsidRPr="005F6261">
        <w:rPr>
          <w:rFonts w:hint="eastAsia"/>
          <w:sz w:val="24"/>
          <w:szCs w:val="24"/>
        </w:rPr>
        <w:t>s eye</w:t>
      </w:r>
      <w:r w:rsidR="000C38EF" w:rsidRPr="005F6261">
        <w:rPr>
          <w:sz w:val="24"/>
          <w:szCs w:val="24"/>
        </w:rPr>
        <w:t xml:space="preserve"> to evaluate lens fitting. </w:t>
      </w:r>
      <w:r w:rsidR="000C38EF" w:rsidRPr="005F6261">
        <w:rPr>
          <w:rFonts w:hint="eastAsia"/>
          <w:sz w:val="24"/>
          <w:szCs w:val="24"/>
        </w:rPr>
        <w:t>C</w:t>
      </w:r>
      <w:r w:rsidR="000C38EF" w:rsidRPr="005F6261">
        <w:rPr>
          <w:sz w:val="24"/>
          <w:szCs w:val="24"/>
        </w:rPr>
        <w:t xml:space="preserve">orneal topography was obtained </w:t>
      </w:r>
      <w:r w:rsidR="000C38EF" w:rsidRPr="005F6261">
        <w:rPr>
          <w:rFonts w:hint="eastAsia"/>
          <w:sz w:val="24"/>
          <w:szCs w:val="24"/>
        </w:rPr>
        <w:t>using</w:t>
      </w:r>
      <w:r w:rsidR="000C38EF" w:rsidRPr="005F6261">
        <w:rPr>
          <w:sz w:val="24"/>
          <w:szCs w:val="24"/>
        </w:rPr>
        <w:t xml:space="preserve"> the Medmont E300 Corneal Topographer (Medmont Pty Ltd, Victoria, Australia). The lens</w:t>
      </w:r>
      <w:r w:rsidR="000C38EF" w:rsidRPr="005F6261">
        <w:rPr>
          <w:rFonts w:hint="eastAsia"/>
          <w:sz w:val="24"/>
          <w:szCs w:val="24"/>
        </w:rPr>
        <w:t xml:space="preserve"> </w:t>
      </w:r>
      <w:r w:rsidR="000C38EF" w:rsidRPr="005F6261">
        <w:rPr>
          <w:sz w:val="24"/>
          <w:szCs w:val="24"/>
        </w:rPr>
        <w:t xml:space="preserve">fitting was </w:t>
      </w:r>
      <w:r w:rsidR="000C38EF" w:rsidRPr="005F6261">
        <w:rPr>
          <w:rFonts w:hint="eastAsia"/>
          <w:sz w:val="24"/>
          <w:szCs w:val="24"/>
        </w:rPr>
        <w:t>assess</w:t>
      </w:r>
      <w:r w:rsidR="000C38EF" w:rsidRPr="005F6261">
        <w:rPr>
          <w:sz w:val="24"/>
          <w:szCs w:val="24"/>
        </w:rPr>
        <w:t>ed 30 min after a subject put on the diagnostic lens</w:t>
      </w:r>
      <w:r w:rsidR="000C38EF" w:rsidRPr="00593D21">
        <w:rPr>
          <w:sz w:val="24"/>
          <w:szCs w:val="24"/>
        </w:rPr>
        <w:t xml:space="preserve">. </w:t>
      </w:r>
      <w:r w:rsidR="00273A1A" w:rsidRPr="00593D21">
        <w:rPr>
          <w:sz w:val="24"/>
          <w:szCs w:val="24"/>
        </w:rPr>
        <w:t>An ideal lens fitting should ensure good lens centration, allow the lens to move smoothly upon blinking, and display a bull’s eye fluorescein pattern with a central bearing zone approximately 4 to 5 mm in diameter</w:t>
      </w:r>
      <w:r w:rsidR="000C38EF" w:rsidRPr="00593D21">
        <w:rPr>
          <w:sz w:val="24"/>
          <w:szCs w:val="24"/>
        </w:rPr>
        <w:t xml:space="preserve">. </w:t>
      </w:r>
      <w:r w:rsidR="000C38EF" w:rsidRPr="00593D21">
        <w:rPr>
          <w:rFonts w:hint="eastAsia"/>
          <w:sz w:val="24"/>
          <w:szCs w:val="24"/>
        </w:rPr>
        <w:t>B</w:t>
      </w:r>
      <w:r w:rsidR="000C38EF" w:rsidRPr="00593D21">
        <w:rPr>
          <w:sz w:val="24"/>
          <w:szCs w:val="24"/>
        </w:rPr>
        <w:t xml:space="preserve">ased on the diagnostic lenses that gave the </w:t>
      </w:r>
      <w:r w:rsidR="004B44B5" w:rsidRPr="00593D21">
        <w:rPr>
          <w:sz w:val="24"/>
          <w:szCs w:val="24"/>
        </w:rPr>
        <w:t>best fit</w:t>
      </w:r>
      <w:r w:rsidR="000C38EF" w:rsidRPr="00593D21">
        <w:rPr>
          <w:rFonts w:hint="eastAsia"/>
          <w:sz w:val="24"/>
          <w:szCs w:val="24"/>
        </w:rPr>
        <w:t>, t</w:t>
      </w:r>
      <w:r w:rsidR="000C38EF" w:rsidRPr="00593D21">
        <w:rPr>
          <w:sz w:val="24"/>
          <w:szCs w:val="24"/>
        </w:rPr>
        <w:t xml:space="preserve">he parameters of </w:t>
      </w:r>
      <w:r w:rsidR="004B44B5" w:rsidRPr="00593D21">
        <w:rPr>
          <w:sz w:val="24"/>
          <w:szCs w:val="24"/>
        </w:rPr>
        <w:t xml:space="preserve">ordered </w:t>
      </w:r>
      <w:r w:rsidR="007D4CB8" w:rsidRPr="00593D21">
        <w:rPr>
          <w:sz w:val="24"/>
          <w:szCs w:val="24"/>
        </w:rPr>
        <w:t>ortho-k</w:t>
      </w:r>
      <w:r w:rsidR="004B44B5" w:rsidRPr="005F6261">
        <w:rPr>
          <w:sz w:val="24"/>
          <w:szCs w:val="24"/>
        </w:rPr>
        <w:t xml:space="preserve"> lenses</w:t>
      </w:r>
      <w:r w:rsidR="000C38EF" w:rsidRPr="005F6261">
        <w:rPr>
          <w:sz w:val="24"/>
          <w:szCs w:val="24"/>
        </w:rPr>
        <w:t xml:space="preserve"> were determined. At each session after wearing, an experience</w:t>
      </w:r>
      <w:r w:rsidR="000C38EF" w:rsidRPr="005F6261">
        <w:rPr>
          <w:rFonts w:hint="eastAsia"/>
          <w:sz w:val="24"/>
          <w:szCs w:val="24"/>
        </w:rPr>
        <w:t>d</w:t>
      </w:r>
      <w:r w:rsidR="000C38EF" w:rsidRPr="005F6261">
        <w:rPr>
          <w:sz w:val="24"/>
          <w:szCs w:val="24"/>
        </w:rPr>
        <w:t xml:space="preserve"> optometrist </w:t>
      </w:r>
      <w:r w:rsidR="000C38EF" w:rsidRPr="005F6261">
        <w:rPr>
          <w:rFonts w:hint="eastAsia"/>
          <w:sz w:val="24"/>
          <w:szCs w:val="24"/>
        </w:rPr>
        <w:t>assess</w:t>
      </w:r>
      <w:r w:rsidR="000C38EF" w:rsidRPr="005F6261">
        <w:rPr>
          <w:sz w:val="24"/>
          <w:szCs w:val="24"/>
        </w:rPr>
        <w:t xml:space="preserve">ed the lens fitting again before </w:t>
      </w:r>
      <w:r w:rsidR="004B44B5" w:rsidRPr="005F6261">
        <w:rPr>
          <w:sz w:val="24"/>
          <w:szCs w:val="24"/>
        </w:rPr>
        <w:t>taking</w:t>
      </w:r>
      <w:r w:rsidR="000C38EF" w:rsidRPr="005F6261">
        <w:rPr>
          <w:sz w:val="24"/>
          <w:szCs w:val="24"/>
        </w:rPr>
        <w:t xml:space="preserve"> it off. </w:t>
      </w:r>
      <w:r w:rsidR="000C38EF" w:rsidRPr="005F6261">
        <w:rPr>
          <w:rFonts w:hint="eastAsia"/>
          <w:sz w:val="24"/>
          <w:szCs w:val="24"/>
        </w:rPr>
        <w:t>S</w:t>
      </w:r>
      <w:r w:rsidR="000C38EF" w:rsidRPr="005F6261">
        <w:rPr>
          <w:sz w:val="24"/>
          <w:szCs w:val="24"/>
        </w:rPr>
        <w:t>ubjects with optimal lens fitting stayed in the study and those without were excluded</w:t>
      </w:r>
      <w:r w:rsidR="000C38EF" w:rsidRPr="005F6261">
        <w:rPr>
          <w:rFonts w:hint="eastAsia"/>
          <w:sz w:val="24"/>
          <w:szCs w:val="24"/>
        </w:rPr>
        <w:t>.</w:t>
      </w:r>
    </w:p>
    <w:p w14:paraId="55C39FEE" w14:textId="77777777" w:rsidR="008E65CD" w:rsidRPr="005F6261" w:rsidRDefault="008E65CD" w:rsidP="009508AC">
      <w:pPr>
        <w:spacing w:line="360" w:lineRule="auto"/>
        <w:ind w:firstLine="420"/>
        <w:rPr>
          <w:sz w:val="24"/>
          <w:szCs w:val="24"/>
        </w:rPr>
      </w:pPr>
    </w:p>
    <w:bookmarkEnd w:id="1"/>
    <w:p w14:paraId="4CDB456D" w14:textId="77777777" w:rsidR="000C38EF" w:rsidRPr="005F6261" w:rsidRDefault="000C38EF" w:rsidP="00783156">
      <w:pPr>
        <w:spacing w:line="360" w:lineRule="auto"/>
        <w:rPr>
          <w:b/>
          <w:bCs/>
          <w:sz w:val="24"/>
          <w:szCs w:val="24"/>
        </w:rPr>
      </w:pPr>
      <w:r w:rsidRPr="005F6261">
        <w:rPr>
          <w:b/>
          <w:bCs/>
          <w:sz w:val="24"/>
          <w:szCs w:val="24"/>
        </w:rPr>
        <w:t>Statistical analysis</w:t>
      </w:r>
    </w:p>
    <w:p w14:paraId="130349E1" w14:textId="77777777" w:rsidR="000C38EF" w:rsidRPr="005F6261" w:rsidRDefault="00D365EB" w:rsidP="0031772F">
      <w:pPr>
        <w:spacing w:line="360" w:lineRule="auto"/>
        <w:rPr>
          <w:sz w:val="24"/>
          <w:szCs w:val="24"/>
        </w:rPr>
      </w:pPr>
      <w:r w:rsidRPr="00D365EB">
        <w:rPr>
          <w:sz w:val="24"/>
          <w:szCs w:val="24"/>
        </w:rPr>
        <w:t xml:space="preserve">Only data from the right eyes of the subjects were included for analysis. </w:t>
      </w:r>
      <w:r>
        <w:rPr>
          <w:sz w:val="24"/>
          <w:szCs w:val="24"/>
        </w:rPr>
        <w:t>S</w:t>
      </w:r>
      <w:r w:rsidR="000C38EF" w:rsidRPr="005F6261">
        <w:rPr>
          <w:sz w:val="24"/>
          <w:szCs w:val="24"/>
        </w:rPr>
        <w:t>tatistical analys</w:t>
      </w:r>
      <w:r w:rsidR="00CB0F10">
        <w:rPr>
          <w:sz w:val="24"/>
          <w:szCs w:val="24"/>
        </w:rPr>
        <w:t>is</w:t>
      </w:r>
      <w:r w:rsidR="000C38EF" w:rsidRPr="005F6261">
        <w:rPr>
          <w:sz w:val="24"/>
          <w:szCs w:val="24"/>
        </w:rPr>
        <w:t xml:space="preserve"> </w:t>
      </w:r>
      <w:r w:rsidR="009E6E18">
        <w:rPr>
          <w:sz w:val="24"/>
          <w:szCs w:val="24"/>
        </w:rPr>
        <w:t>was</w:t>
      </w:r>
      <w:r>
        <w:rPr>
          <w:sz w:val="24"/>
          <w:szCs w:val="24"/>
        </w:rPr>
        <w:t xml:space="preserve"> conducted</w:t>
      </w:r>
      <w:r w:rsidR="000C38EF" w:rsidRPr="005F6261">
        <w:rPr>
          <w:sz w:val="24"/>
          <w:szCs w:val="24"/>
        </w:rPr>
        <w:t xml:space="preserve"> using SPSS Statistics 23.0 (IBM, Armonk, NY, USA).</w:t>
      </w:r>
      <w:r>
        <w:rPr>
          <w:sz w:val="24"/>
          <w:szCs w:val="24"/>
        </w:rPr>
        <w:t xml:space="preserve"> The</w:t>
      </w:r>
      <w:r w:rsidR="000C38EF" w:rsidRPr="005F6261">
        <w:rPr>
          <w:rFonts w:hint="eastAsia"/>
          <w:sz w:val="24"/>
          <w:szCs w:val="24"/>
        </w:rPr>
        <w:t xml:space="preserve"> </w:t>
      </w:r>
      <w:r w:rsidR="00CE70FA" w:rsidRPr="00CE70FA">
        <w:rPr>
          <w:sz w:val="24"/>
          <w:szCs w:val="24"/>
        </w:rPr>
        <w:t xml:space="preserve">Shapiro-Wilks test was applied to </w:t>
      </w:r>
      <w:r>
        <w:rPr>
          <w:sz w:val="24"/>
          <w:szCs w:val="24"/>
        </w:rPr>
        <w:t>determine</w:t>
      </w:r>
      <w:r w:rsidR="00CE70FA">
        <w:rPr>
          <w:sz w:val="24"/>
          <w:szCs w:val="24"/>
        </w:rPr>
        <w:t xml:space="preserve"> </w:t>
      </w:r>
      <w:r w:rsidR="00CE70FA" w:rsidRPr="00CE70FA">
        <w:rPr>
          <w:sz w:val="24"/>
          <w:szCs w:val="24"/>
        </w:rPr>
        <w:t>if the data were normally distributed</w:t>
      </w:r>
      <w:r w:rsidR="00CE70FA" w:rsidRPr="0062013D">
        <w:rPr>
          <w:sz w:val="24"/>
          <w:szCs w:val="24"/>
        </w:rPr>
        <w:t>.</w:t>
      </w:r>
      <w:r w:rsidR="00825FF4" w:rsidRPr="0062013D">
        <w:rPr>
          <w:sz w:val="24"/>
          <w:szCs w:val="24"/>
        </w:rPr>
        <w:t xml:space="preserve"> </w:t>
      </w:r>
      <w:r w:rsidR="0062013D" w:rsidRPr="0062013D">
        <w:rPr>
          <w:sz w:val="24"/>
          <w:szCs w:val="24"/>
        </w:rPr>
        <w:t>A two-</w:t>
      </w:r>
      <w:r w:rsidR="00C36E06">
        <w:rPr>
          <w:rFonts w:hint="eastAsia"/>
          <w:sz w:val="24"/>
          <w:szCs w:val="24"/>
        </w:rPr>
        <w:t>way</w:t>
      </w:r>
      <w:r w:rsidR="0062013D" w:rsidRPr="0062013D">
        <w:rPr>
          <w:sz w:val="24"/>
          <w:szCs w:val="24"/>
        </w:rPr>
        <w:t xml:space="preserve"> </w:t>
      </w:r>
      <w:r w:rsidR="0062013D" w:rsidRPr="00143F96">
        <w:rPr>
          <w:sz w:val="24"/>
          <w:szCs w:val="24"/>
        </w:rPr>
        <w:t>mixed</w:t>
      </w:r>
      <w:r w:rsidR="005D1C6E">
        <w:rPr>
          <w:sz w:val="24"/>
          <w:szCs w:val="24"/>
        </w:rPr>
        <w:t xml:space="preserve"> </w:t>
      </w:r>
      <w:r w:rsidR="0062013D" w:rsidRPr="00143F96">
        <w:rPr>
          <w:sz w:val="24"/>
          <w:szCs w:val="24"/>
        </w:rPr>
        <w:t xml:space="preserve">design </w:t>
      </w:r>
      <w:r w:rsidR="0062013D" w:rsidRPr="0062013D">
        <w:rPr>
          <w:sz w:val="24"/>
          <w:szCs w:val="24"/>
        </w:rPr>
        <w:t>repeated measures analysis of variance (</w:t>
      </w:r>
      <w:r w:rsidR="00143F96">
        <w:rPr>
          <w:sz w:val="24"/>
          <w:szCs w:val="24"/>
        </w:rPr>
        <w:t>M</w:t>
      </w:r>
      <w:r w:rsidR="0062013D" w:rsidRPr="0062013D">
        <w:rPr>
          <w:sz w:val="24"/>
          <w:szCs w:val="24"/>
        </w:rPr>
        <w:t>ANOVA) was used to</w:t>
      </w:r>
      <w:r w:rsidR="0062013D" w:rsidRPr="00143F96">
        <w:rPr>
          <w:sz w:val="24"/>
          <w:szCs w:val="24"/>
        </w:rPr>
        <w:t xml:space="preserve"> analyze changes in corneal biomechanical indices at </w:t>
      </w:r>
      <w:r w:rsidR="0062013D" w:rsidRPr="00593D21">
        <w:rPr>
          <w:sz w:val="24"/>
          <w:szCs w:val="24"/>
        </w:rPr>
        <w:t xml:space="preserve">the </w:t>
      </w:r>
      <w:r w:rsidR="00B8321B" w:rsidRPr="00593D21">
        <w:rPr>
          <w:sz w:val="24"/>
          <w:szCs w:val="24"/>
        </w:rPr>
        <w:t xml:space="preserve">examined </w:t>
      </w:r>
      <w:r w:rsidR="0062013D" w:rsidRPr="00593D21">
        <w:rPr>
          <w:sz w:val="24"/>
          <w:szCs w:val="24"/>
        </w:rPr>
        <w:t>time points</w:t>
      </w:r>
      <w:r w:rsidR="007B2905">
        <w:rPr>
          <w:rFonts w:hint="eastAsia"/>
          <w:sz w:val="24"/>
          <w:szCs w:val="24"/>
        </w:rPr>
        <w:t>,</w:t>
      </w:r>
      <w:r w:rsidR="007B2905">
        <w:rPr>
          <w:sz w:val="24"/>
          <w:szCs w:val="24"/>
        </w:rPr>
        <w:t xml:space="preserve"> </w:t>
      </w:r>
      <w:r w:rsidR="0062013D" w:rsidRPr="0062013D">
        <w:rPr>
          <w:sz w:val="24"/>
          <w:szCs w:val="24"/>
        </w:rPr>
        <w:t xml:space="preserve">and </w:t>
      </w:r>
      <w:r w:rsidR="00B8321B" w:rsidRPr="00593D21">
        <w:rPr>
          <w:sz w:val="24"/>
          <w:szCs w:val="24"/>
        </w:rPr>
        <w:t xml:space="preserve">also to make </w:t>
      </w:r>
      <w:r w:rsidR="0062013D" w:rsidRPr="00593D21">
        <w:rPr>
          <w:sz w:val="24"/>
          <w:szCs w:val="24"/>
        </w:rPr>
        <w:t>c</w:t>
      </w:r>
      <w:r w:rsidR="00D11D6B" w:rsidRPr="00593D21">
        <w:rPr>
          <w:sz w:val="24"/>
          <w:szCs w:val="24"/>
        </w:rPr>
        <w:t>omparisons</w:t>
      </w:r>
      <w:r w:rsidR="00D11D6B" w:rsidRPr="0062013D">
        <w:rPr>
          <w:sz w:val="24"/>
          <w:szCs w:val="24"/>
        </w:rPr>
        <w:t xml:space="preserve"> among different brands</w:t>
      </w:r>
      <w:r w:rsidR="0062013D" w:rsidRPr="00143F96">
        <w:rPr>
          <w:sz w:val="24"/>
          <w:szCs w:val="24"/>
        </w:rPr>
        <w:t>.</w:t>
      </w:r>
      <w:r w:rsidR="00D11D6B" w:rsidRPr="0062013D">
        <w:rPr>
          <w:sz w:val="24"/>
          <w:szCs w:val="24"/>
        </w:rPr>
        <w:t xml:space="preserve"> </w:t>
      </w:r>
      <w:r>
        <w:rPr>
          <w:sz w:val="24"/>
          <w:szCs w:val="24"/>
        </w:rPr>
        <w:t>G</w:t>
      </w:r>
      <w:r w:rsidR="00402B9A" w:rsidRPr="00402B9A">
        <w:rPr>
          <w:sz w:val="24"/>
          <w:szCs w:val="24"/>
        </w:rPr>
        <w:t xml:space="preserve">eneralized estimating equation (GEE) models were </w:t>
      </w:r>
      <w:r>
        <w:rPr>
          <w:sz w:val="24"/>
          <w:szCs w:val="24"/>
        </w:rPr>
        <w:t xml:space="preserve">employed </w:t>
      </w:r>
      <w:r w:rsidR="00402B9A" w:rsidRPr="00402B9A">
        <w:rPr>
          <w:sz w:val="24"/>
          <w:szCs w:val="24"/>
        </w:rPr>
        <w:t xml:space="preserve">to evaluate the association between the </w:t>
      </w:r>
      <w:r w:rsidR="00402B9A">
        <w:rPr>
          <w:sz w:val="24"/>
          <w:szCs w:val="24"/>
        </w:rPr>
        <w:t>Cor</w:t>
      </w:r>
      <w:r w:rsidR="00402B9A">
        <w:rPr>
          <w:rFonts w:hint="eastAsia"/>
          <w:sz w:val="24"/>
          <w:szCs w:val="24"/>
        </w:rPr>
        <w:t>vis</w:t>
      </w:r>
      <w:r w:rsidR="00402B9A">
        <w:rPr>
          <w:sz w:val="24"/>
          <w:szCs w:val="24"/>
        </w:rPr>
        <w:t xml:space="preserve"> ST metrics</w:t>
      </w:r>
      <w:r w:rsidR="00402B9A" w:rsidRPr="00402B9A">
        <w:rPr>
          <w:sz w:val="24"/>
          <w:szCs w:val="24"/>
        </w:rPr>
        <w:t xml:space="preserve"> and internal factors</w:t>
      </w:r>
      <w:r w:rsidR="00E874D5">
        <w:rPr>
          <w:sz w:val="24"/>
          <w:szCs w:val="24"/>
        </w:rPr>
        <w:t>,</w:t>
      </w:r>
      <w:r w:rsidR="00402B9A" w:rsidRPr="00402B9A">
        <w:rPr>
          <w:sz w:val="24"/>
          <w:szCs w:val="24"/>
        </w:rPr>
        <w:t xml:space="preserve"> </w:t>
      </w:r>
      <w:r w:rsidR="00E874D5">
        <w:rPr>
          <w:sz w:val="24"/>
          <w:szCs w:val="24"/>
        </w:rPr>
        <w:t>given that</w:t>
      </w:r>
      <w:r w:rsidR="00402B9A" w:rsidRPr="00402B9A">
        <w:rPr>
          <w:sz w:val="24"/>
          <w:szCs w:val="24"/>
        </w:rPr>
        <w:t xml:space="preserve"> it </w:t>
      </w:r>
      <w:r w:rsidR="00E874D5">
        <w:rPr>
          <w:sz w:val="24"/>
          <w:szCs w:val="24"/>
        </w:rPr>
        <w:t>was</w:t>
      </w:r>
      <w:r w:rsidR="00402B9A" w:rsidRPr="00402B9A">
        <w:rPr>
          <w:sz w:val="24"/>
          <w:szCs w:val="24"/>
        </w:rPr>
        <w:t xml:space="preserve"> </w:t>
      </w:r>
      <w:r w:rsidR="00E874D5">
        <w:rPr>
          <w:sz w:val="24"/>
          <w:szCs w:val="24"/>
        </w:rPr>
        <w:t xml:space="preserve">a </w:t>
      </w:r>
      <w:r w:rsidR="00402B9A" w:rsidRPr="00402B9A">
        <w:rPr>
          <w:sz w:val="24"/>
          <w:szCs w:val="24"/>
        </w:rPr>
        <w:t>typical repeated measure designed study</w:t>
      </w:r>
      <w:r w:rsidR="00402B9A" w:rsidRPr="00593D21">
        <w:rPr>
          <w:sz w:val="24"/>
          <w:szCs w:val="24"/>
        </w:rPr>
        <w:t xml:space="preserve">. </w:t>
      </w:r>
      <w:r w:rsidR="0031772F" w:rsidRPr="00593D21">
        <w:rPr>
          <w:sz w:val="24"/>
          <w:szCs w:val="24"/>
        </w:rPr>
        <w:t xml:space="preserve">The GEE models were adjusted for covariates, including CCT, bIOP, and SimK. </w:t>
      </w:r>
      <w:r w:rsidR="00BC01FC" w:rsidRPr="00593D21">
        <w:rPr>
          <w:sz w:val="24"/>
          <w:szCs w:val="24"/>
        </w:rPr>
        <w:t>An autoregressive correlation structure was assumed in these models to account for</w:t>
      </w:r>
      <w:r w:rsidR="00BC01FC" w:rsidRPr="00BF3D76">
        <w:rPr>
          <w:sz w:val="24"/>
          <w:szCs w:val="24"/>
        </w:rPr>
        <w:t xml:space="preserve"> the within subject correlation.</w:t>
      </w:r>
      <w:r w:rsidR="00BC01FC">
        <w:rPr>
          <w:sz w:val="24"/>
          <w:szCs w:val="24"/>
        </w:rPr>
        <w:t xml:space="preserve"> </w:t>
      </w:r>
      <w:r w:rsidR="009508AC" w:rsidRPr="009508AC">
        <w:rPr>
          <w:sz w:val="24"/>
          <w:szCs w:val="24"/>
        </w:rPr>
        <w:t>Pearson or Spearman analysis was used to explore the relationship between corneal biomechanics metrics and baseline data of subjects</w:t>
      </w:r>
      <w:r w:rsidR="00A06C85">
        <w:rPr>
          <w:sz w:val="24"/>
          <w:szCs w:val="24"/>
        </w:rPr>
        <w:t xml:space="preserve"> </w:t>
      </w:r>
      <w:r w:rsidR="00A06C85" w:rsidRPr="00A06C85">
        <w:rPr>
          <w:sz w:val="24"/>
          <w:szCs w:val="24"/>
        </w:rPr>
        <w:t>for normally and non-normally distributed data, respectively</w:t>
      </w:r>
      <w:r w:rsidR="008D4EA8" w:rsidRPr="008D4EA8">
        <w:rPr>
          <w:sz w:val="24"/>
          <w:szCs w:val="24"/>
        </w:rPr>
        <w:t>.</w:t>
      </w:r>
      <w:r w:rsidR="00303489" w:rsidRPr="00303489">
        <w:rPr>
          <w:rFonts w:hint="eastAsia"/>
          <w:sz w:val="24"/>
          <w:szCs w:val="24"/>
        </w:rPr>
        <w:t xml:space="preserve"> </w:t>
      </w:r>
      <w:r w:rsidR="00303489" w:rsidRPr="005F6261">
        <w:rPr>
          <w:rFonts w:hint="eastAsia"/>
          <w:sz w:val="24"/>
          <w:szCs w:val="24"/>
        </w:rPr>
        <w:t xml:space="preserve">A </w:t>
      </w:r>
      <w:r w:rsidR="00303489" w:rsidRPr="005F6261">
        <w:rPr>
          <w:sz w:val="24"/>
          <w:szCs w:val="24"/>
        </w:rPr>
        <w:t>P-value</w:t>
      </w:r>
      <w:r w:rsidR="00303489" w:rsidRPr="005F6261">
        <w:rPr>
          <w:rFonts w:hint="eastAsia"/>
          <w:sz w:val="24"/>
          <w:szCs w:val="24"/>
        </w:rPr>
        <w:t xml:space="preserve"> of 0.05 was chosen to denote statistical significance.</w:t>
      </w:r>
    </w:p>
    <w:p w14:paraId="00360A12" w14:textId="77777777" w:rsidR="000C38EF" w:rsidRPr="005F6261" w:rsidRDefault="000C38EF" w:rsidP="00783156">
      <w:pPr>
        <w:spacing w:line="360" w:lineRule="auto"/>
        <w:ind w:firstLine="420"/>
        <w:rPr>
          <w:sz w:val="24"/>
          <w:szCs w:val="24"/>
        </w:rPr>
      </w:pPr>
    </w:p>
    <w:p w14:paraId="342CF309" w14:textId="77777777" w:rsidR="00C16724" w:rsidRDefault="00CA2A9C" w:rsidP="00783156">
      <w:pPr>
        <w:spacing w:line="360" w:lineRule="auto"/>
        <w:jc w:val="left"/>
        <w:rPr>
          <w:b/>
          <w:bCs/>
          <w:sz w:val="32"/>
          <w:szCs w:val="32"/>
        </w:rPr>
      </w:pPr>
      <w:r w:rsidRPr="00783156">
        <w:rPr>
          <w:b/>
          <w:bCs/>
          <w:sz w:val="32"/>
          <w:szCs w:val="32"/>
        </w:rPr>
        <w:t>Result</w:t>
      </w:r>
      <w:r w:rsidR="008E65CD">
        <w:rPr>
          <w:b/>
          <w:bCs/>
          <w:sz w:val="32"/>
          <w:szCs w:val="32"/>
        </w:rPr>
        <w:t>s</w:t>
      </w:r>
    </w:p>
    <w:p w14:paraId="3B747757" w14:textId="77777777" w:rsidR="008C1A93" w:rsidRPr="008C1A93" w:rsidRDefault="008C1A93" w:rsidP="00783156">
      <w:pPr>
        <w:spacing w:line="360" w:lineRule="auto"/>
        <w:jc w:val="left"/>
        <w:rPr>
          <w:b/>
          <w:bCs/>
          <w:sz w:val="24"/>
          <w:szCs w:val="24"/>
        </w:rPr>
      </w:pPr>
      <w:r w:rsidRPr="008C1A93">
        <w:rPr>
          <w:b/>
          <w:bCs/>
          <w:sz w:val="24"/>
          <w:szCs w:val="24"/>
        </w:rPr>
        <w:t>Sample demographics</w:t>
      </w:r>
    </w:p>
    <w:p w14:paraId="7E130903" w14:textId="77777777" w:rsidR="00F556FD" w:rsidRDefault="00D85186" w:rsidP="00685287">
      <w:pPr>
        <w:spacing w:line="360" w:lineRule="auto"/>
        <w:rPr>
          <w:sz w:val="24"/>
          <w:szCs w:val="24"/>
        </w:rPr>
      </w:pPr>
      <w:r w:rsidRPr="00593D21">
        <w:rPr>
          <w:sz w:val="24"/>
          <w:szCs w:val="24"/>
        </w:rPr>
        <w:t xml:space="preserve">In this prospective study, the initial participant cohort comprised 41 individuals. However, nine participants </w:t>
      </w:r>
      <w:r w:rsidR="00B8321B" w:rsidRPr="00593D21">
        <w:rPr>
          <w:sz w:val="24"/>
          <w:szCs w:val="24"/>
        </w:rPr>
        <w:t>were excluded due to their Corvis ST data not meeting inclusion criteria in a timely manner</w:t>
      </w:r>
      <w:r w:rsidR="000647E2" w:rsidRPr="00593D21">
        <w:rPr>
          <w:sz w:val="24"/>
          <w:szCs w:val="24"/>
        </w:rPr>
        <w:t xml:space="preserve"> (Figure 1)</w:t>
      </w:r>
      <w:r w:rsidRPr="00593D21">
        <w:rPr>
          <w:sz w:val="24"/>
          <w:szCs w:val="24"/>
        </w:rPr>
        <w:t xml:space="preserve">. Consequently, the study proceeded with the inclusion of data from 32 participants. </w:t>
      </w:r>
      <w:r w:rsidR="00840676" w:rsidRPr="00593D21">
        <w:rPr>
          <w:sz w:val="24"/>
          <w:szCs w:val="24"/>
        </w:rPr>
        <w:t>The</w:t>
      </w:r>
      <w:r w:rsidR="00840676" w:rsidRPr="005F6261">
        <w:rPr>
          <w:sz w:val="24"/>
          <w:szCs w:val="24"/>
        </w:rPr>
        <w:t xml:space="preserve"> mean age</w:t>
      </w:r>
      <w:r w:rsidR="00E8504D">
        <w:rPr>
          <w:sz w:val="24"/>
          <w:szCs w:val="24"/>
        </w:rPr>
        <w:t xml:space="preserve"> of these subjects </w:t>
      </w:r>
      <w:r w:rsidR="00A37887" w:rsidRPr="005F6261">
        <w:rPr>
          <w:sz w:val="24"/>
          <w:szCs w:val="24"/>
        </w:rPr>
        <w:t>was 12.</w:t>
      </w:r>
      <w:r w:rsidR="00FA63B0">
        <w:rPr>
          <w:sz w:val="24"/>
          <w:szCs w:val="24"/>
        </w:rPr>
        <w:t>0</w:t>
      </w:r>
      <w:r w:rsidR="00C55365" w:rsidRPr="005F6261">
        <w:rPr>
          <w:sz w:val="24"/>
          <w:szCs w:val="24"/>
        </w:rPr>
        <w:t>5</w:t>
      </w:r>
      <w:r w:rsidR="00A37887" w:rsidRPr="005F6261">
        <w:rPr>
          <w:sz w:val="24"/>
          <w:szCs w:val="24"/>
        </w:rPr>
        <w:t> ± 1.</w:t>
      </w:r>
      <w:r w:rsidR="00C55365" w:rsidRPr="005F6261">
        <w:rPr>
          <w:sz w:val="24"/>
          <w:szCs w:val="24"/>
        </w:rPr>
        <w:t>9</w:t>
      </w:r>
      <w:r w:rsidR="00A37887" w:rsidRPr="005F6261">
        <w:rPr>
          <w:sz w:val="24"/>
          <w:szCs w:val="24"/>
        </w:rPr>
        <w:t xml:space="preserve"> years</w:t>
      </w:r>
      <w:r w:rsidR="00840676" w:rsidRPr="005F6261">
        <w:rPr>
          <w:sz w:val="24"/>
          <w:szCs w:val="24"/>
        </w:rPr>
        <w:t xml:space="preserve"> </w:t>
      </w:r>
      <w:r w:rsidR="00840676" w:rsidRPr="005F6261">
        <w:rPr>
          <w:rFonts w:hint="eastAsia"/>
          <w:sz w:val="24"/>
          <w:szCs w:val="24"/>
        </w:rPr>
        <w:t>with</w:t>
      </w:r>
      <w:r w:rsidR="00840676" w:rsidRPr="005F6261">
        <w:rPr>
          <w:sz w:val="24"/>
          <w:szCs w:val="24"/>
        </w:rPr>
        <w:t xml:space="preserve"> a range of </w:t>
      </w:r>
      <w:r w:rsidR="00C55365" w:rsidRPr="005F6261">
        <w:rPr>
          <w:sz w:val="24"/>
          <w:szCs w:val="24"/>
        </w:rPr>
        <w:t>9</w:t>
      </w:r>
      <w:r w:rsidR="00840676" w:rsidRPr="005F6261">
        <w:rPr>
          <w:sz w:val="24"/>
          <w:szCs w:val="24"/>
        </w:rPr>
        <w:t>-1</w:t>
      </w:r>
      <w:r w:rsidR="00FC07DE">
        <w:rPr>
          <w:sz w:val="24"/>
          <w:szCs w:val="24"/>
        </w:rPr>
        <w:t>7</w:t>
      </w:r>
      <w:r w:rsidR="00081362">
        <w:rPr>
          <w:sz w:val="24"/>
          <w:szCs w:val="24"/>
        </w:rPr>
        <w:t xml:space="preserve"> </w:t>
      </w:r>
      <w:r w:rsidR="00840676" w:rsidRPr="005F6261">
        <w:rPr>
          <w:rFonts w:hint="eastAsia"/>
          <w:sz w:val="24"/>
          <w:szCs w:val="24"/>
        </w:rPr>
        <w:t>y</w:t>
      </w:r>
      <w:r w:rsidR="00840676" w:rsidRPr="005F6261">
        <w:rPr>
          <w:sz w:val="24"/>
          <w:szCs w:val="24"/>
        </w:rPr>
        <w:t>ears</w:t>
      </w:r>
      <w:r w:rsidR="00A37887" w:rsidRPr="005F6261">
        <w:rPr>
          <w:sz w:val="24"/>
          <w:szCs w:val="24"/>
        </w:rPr>
        <w:t>.</w:t>
      </w:r>
      <w:r w:rsidR="004B44B5" w:rsidRPr="005F6261">
        <w:rPr>
          <w:sz w:val="24"/>
          <w:szCs w:val="24"/>
        </w:rPr>
        <w:t xml:space="preserve"> </w:t>
      </w:r>
      <w:r w:rsidR="002C04FF" w:rsidRPr="00D8564E">
        <w:rPr>
          <w:i/>
          <w:iCs/>
          <w:sz w:val="24"/>
          <w:szCs w:val="24"/>
        </w:rPr>
        <w:t xml:space="preserve">Table </w:t>
      </w:r>
      <w:r w:rsidR="002C04FF" w:rsidRPr="00D8564E">
        <w:rPr>
          <w:i/>
          <w:iCs/>
          <w:noProof/>
          <w:sz w:val="24"/>
          <w:szCs w:val="24"/>
        </w:rPr>
        <w:t>2</w:t>
      </w:r>
      <w:r w:rsidR="00922B72" w:rsidRPr="00922B72">
        <w:rPr>
          <w:sz w:val="24"/>
          <w:szCs w:val="24"/>
        </w:rPr>
        <w:t xml:space="preserve"> provides an overview of the baseline ocular parameters for the subjects wearing different brands of ortho</w:t>
      </w:r>
      <w:r w:rsidR="009E6E18">
        <w:rPr>
          <w:sz w:val="24"/>
          <w:szCs w:val="24"/>
        </w:rPr>
        <w:t>-</w:t>
      </w:r>
      <w:r w:rsidR="00922B72" w:rsidRPr="00922B72">
        <w:rPr>
          <w:sz w:val="24"/>
          <w:szCs w:val="24"/>
        </w:rPr>
        <w:t>k lenses.</w:t>
      </w:r>
      <w:r w:rsidR="00CD1F9E" w:rsidRPr="00CD1F9E">
        <w:t xml:space="preserve"> </w:t>
      </w:r>
      <w:r w:rsidR="00CD1F9E" w:rsidRPr="00CD1F9E">
        <w:rPr>
          <w:sz w:val="24"/>
          <w:szCs w:val="24"/>
        </w:rPr>
        <w:t xml:space="preserve">The baseline subject parameters for each of the four </w:t>
      </w:r>
      <w:r w:rsidR="002A7FB6">
        <w:rPr>
          <w:sz w:val="24"/>
          <w:szCs w:val="24"/>
        </w:rPr>
        <w:t>o</w:t>
      </w:r>
      <w:r w:rsidR="00CD1F9E" w:rsidRPr="00CD1F9E">
        <w:rPr>
          <w:sz w:val="24"/>
          <w:szCs w:val="24"/>
        </w:rPr>
        <w:t>rtho</w:t>
      </w:r>
      <w:r w:rsidR="002A7FB6">
        <w:rPr>
          <w:sz w:val="24"/>
          <w:szCs w:val="24"/>
        </w:rPr>
        <w:t>-k</w:t>
      </w:r>
      <w:r w:rsidR="00CD1F9E" w:rsidRPr="00CD1F9E">
        <w:rPr>
          <w:sz w:val="24"/>
          <w:szCs w:val="24"/>
        </w:rPr>
        <w:t xml:space="preserve"> lens</w:t>
      </w:r>
      <w:r w:rsidR="00E90CCF">
        <w:rPr>
          <w:sz w:val="24"/>
          <w:szCs w:val="24"/>
        </w:rPr>
        <w:t xml:space="preserve"> brand</w:t>
      </w:r>
      <w:r w:rsidR="00CD1F9E" w:rsidRPr="00CD1F9E">
        <w:rPr>
          <w:sz w:val="24"/>
          <w:szCs w:val="24"/>
        </w:rPr>
        <w:t>s were not statistically different</w:t>
      </w:r>
      <w:r w:rsidR="00E51199">
        <w:rPr>
          <w:sz w:val="24"/>
          <w:szCs w:val="24"/>
        </w:rPr>
        <w:t xml:space="preserve"> </w:t>
      </w:r>
      <w:r w:rsidR="00190761">
        <w:rPr>
          <w:sz w:val="24"/>
          <w:szCs w:val="24"/>
        </w:rPr>
        <w:t>(</w:t>
      </w:r>
      <w:r w:rsidR="00190761">
        <w:rPr>
          <w:rFonts w:hint="eastAsia"/>
          <w:sz w:val="24"/>
          <w:szCs w:val="24"/>
        </w:rPr>
        <w:t>p</w:t>
      </w:r>
      <w:r w:rsidR="00190761">
        <w:rPr>
          <w:sz w:val="24"/>
          <w:szCs w:val="24"/>
        </w:rPr>
        <w:t xml:space="preserve"> &gt; 0.05, </w:t>
      </w:r>
      <w:r w:rsidR="00190761" w:rsidRPr="00282034">
        <w:rPr>
          <w:i/>
          <w:iCs/>
          <w:sz w:val="24"/>
          <w:szCs w:val="24"/>
        </w:rPr>
        <w:t>Table</w:t>
      </w:r>
      <w:r w:rsidR="00190761" w:rsidRPr="00332E3C">
        <w:rPr>
          <w:sz w:val="24"/>
          <w:szCs w:val="24"/>
        </w:rPr>
        <w:t xml:space="preserve"> </w:t>
      </w:r>
      <w:r w:rsidR="00190761" w:rsidRPr="00332E3C">
        <w:rPr>
          <w:noProof/>
          <w:sz w:val="24"/>
          <w:szCs w:val="24"/>
        </w:rPr>
        <w:t>2</w:t>
      </w:r>
      <w:r w:rsidR="00190761">
        <w:rPr>
          <w:sz w:val="24"/>
          <w:szCs w:val="24"/>
        </w:rPr>
        <w:t>)</w:t>
      </w:r>
      <w:r w:rsidR="00CD1F9E" w:rsidRPr="00CD1F9E">
        <w:rPr>
          <w:sz w:val="24"/>
          <w:szCs w:val="24"/>
        </w:rPr>
        <w:t>.</w:t>
      </w:r>
    </w:p>
    <w:p w14:paraId="3B4DB213" w14:textId="77777777" w:rsidR="00E90CCF" w:rsidRDefault="00E90CCF" w:rsidP="00492D33">
      <w:pPr>
        <w:spacing w:line="360" w:lineRule="auto"/>
        <w:ind w:firstLine="420"/>
        <w:rPr>
          <w:sz w:val="24"/>
          <w:szCs w:val="24"/>
        </w:rPr>
      </w:pPr>
    </w:p>
    <w:p w14:paraId="2EB551A7" w14:textId="77777777" w:rsidR="008C1A93" w:rsidRPr="00492D33" w:rsidRDefault="008C1A93" w:rsidP="008C1A93">
      <w:pPr>
        <w:spacing w:line="360" w:lineRule="auto"/>
        <w:rPr>
          <w:b/>
          <w:bCs/>
          <w:sz w:val="24"/>
          <w:szCs w:val="24"/>
        </w:rPr>
      </w:pPr>
      <w:r w:rsidRPr="008C1A93">
        <w:rPr>
          <w:b/>
          <w:bCs/>
          <w:sz w:val="24"/>
          <w:szCs w:val="24"/>
        </w:rPr>
        <w:t xml:space="preserve">Temporal evolution of </w:t>
      </w:r>
      <w:r>
        <w:rPr>
          <w:rFonts w:hint="eastAsia"/>
          <w:b/>
          <w:bCs/>
          <w:sz w:val="24"/>
          <w:szCs w:val="24"/>
        </w:rPr>
        <w:t>co</w:t>
      </w:r>
      <w:r>
        <w:rPr>
          <w:b/>
          <w:bCs/>
          <w:sz w:val="24"/>
          <w:szCs w:val="24"/>
        </w:rPr>
        <w:t xml:space="preserve">rneal </w:t>
      </w:r>
      <w:r w:rsidR="0021431E">
        <w:rPr>
          <w:b/>
          <w:bCs/>
          <w:sz w:val="24"/>
          <w:szCs w:val="24"/>
        </w:rPr>
        <w:t>biomechanical</w:t>
      </w:r>
      <w:r w:rsidRPr="008C1A93">
        <w:rPr>
          <w:b/>
          <w:bCs/>
          <w:sz w:val="24"/>
          <w:szCs w:val="24"/>
        </w:rPr>
        <w:t xml:space="preserve"> parameters</w:t>
      </w:r>
    </w:p>
    <w:p w14:paraId="7D0A49D5" w14:textId="77777777" w:rsidR="00685287" w:rsidRDefault="001856F6" w:rsidP="00BF563D">
      <w:pPr>
        <w:spacing w:line="360" w:lineRule="auto"/>
        <w:rPr>
          <w:sz w:val="24"/>
          <w:szCs w:val="24"/>
        </w:rPr>
      </w:pPr>
      <w:r w:rsidRPr="001856F6">
        <w:rPr>
          <w:sz w:val="24"/>
          <w:szCs w:val="24"/>
        </w:rPr>
        <w:t>DAR2 exhibited a</w:t>
      </w:r>
      <w:r w:rsidR="00DB10FE">
        <w:rPr>
          <w:sz w:val="24"/>
          <w:szCs w:val="24"/>
        </w:rPr>
        <w:t>n</w:t>
      </w:r>
      <w:r w:rsidRPr="001856F6">
        <w:rPr>
          <w:sz w:val="24"/>
          <w:szCs w:val="24"/>
        </w:rPr>
        <w:t xml:space="preserve"> </w:t>
      </w:r>
      <w:r w:rsidR="00DB10FE">
        <w:rPr>
          <w:sz w:val="24"/>
          <w:szCs w:val="24"/>
        </w:rPr>
        <w:t>obvious</w:t>
      </w:r>
      <w:r w:rsidRPr="001856F6">
        <w:rPr>
          <w:sz w:val="24"/>
          <w:szCs w:val="24"/>
        </w:rPr>
        <w:t xml:space="preserve"> time effect, with a significant decrease from baseline to pos2h after ortho-k wearing (p &lt; 0.05,</w:t>
      </w:r>
      <w:r w:rsidR="001E7191">
        <w:rPr>
          <w:sz w:val="24"/>
          <w:szCs w:val="24"/>
        </w:rPr>
        <w:t xml:space="preserve"> </w:t>
      </w:r>
      <w:r w:rsidR="001E7191" w:rsidRPr="00593D21">
        <w:rPr>
          <w:i/>
          <w:iCs/>
          <w:sz w:val="24"/>
          <w:szCs w:val="24"/>
        </w:rPr>
        <w:t xml:space="preserve">Figure </w:t>
      </w:r>
      <w:r w:rsidR="000647E2" w:rsidRPr="00593D21">
        <w:rPr>
          <w:i/>
          <w:iCs/>
          <w:sz w:val="24"/>
          <w:szCs w:val="24"/>
        </w:rPr>
        <w:t>2</w:t>
      </w:r>
      <w:r w:rsidRPr="00593D21">
        <w:rPr>
          <w:sz w:val="24"/>
          <w:szCs w:val="24"/>
        </w:rPr>
        <w:t>)</w:t>
      </w:r>
      <w:r w:rsidRPr="001856F6">
        <w:rPr>
          <w:sz w:val="24"/>
          <w:szCs w:val="24"/>
        </w:rPr>
        <w:t>, followed by non-significant fluctuations from pos2h to pos1m. Upon adjusting for covariates (including CCT, bIOP, and SimK), the previously significant difference between baseline and pos2h after wearing became non-significant</w:t>
      </w:r>
      <w:r w:rsidR="00260442">
        <w:rPr>
          <w:sz w:val="24"/>
          <w:szCs w:val="24"/>
        </w:rPr>
        <w:t xml:space="preserve"> </w:t>
      </w:r>
      <w:r>
        <w:rPr>
          <w:sz w:val="24"/>
          <w:szCs w:val="24"/>
        </w:rPr>
        <w:t>(p &gt; 0</w:t>
      </w:r>
      <w:r>
        <w:rPr>
          <w:rFonts w:hint="eastAsia"/>
          <w:sz w:val="24"/>
          <w:szCs w:val="24"/>
        </w:rPr>
        <w:t>.</w:t>
      </w:r>
      <w:r>
        <w:rPr>
          <w:sz w:val="24"/>
          <w:szCs w:val="24"/>
        </w:rPr>
        <w:t xml:space="preserve">05, </w:t>
      </w:r>
      <w:r w:rsidRPr="00593D21">
        <w:rPr>
          <w:i/>
          <w:iCs/>
          <w:sz w:val="24"/>
          <w:szCs w:val="24"/>
        </w:rPr>
        <w:t xml:space="preserve">Figure </w:t>
      </w:r>
      <w:r w:rsidR="000647E2" w:rsidRPr="00593D21">
        <w:rPr>
          <w:i/>
          <w:iCs/>
          <w:sz w:val="24"/>
          <w:szCs w:val="24"/>
        </w:rPr>
        <w:t>2</w:t>
      </w:r>
      <w:r w:rsidRPr="00593D21">
        <w:rPr>
          <w:sz w:val="24"/>
          <w:szCs w:val="24"/>
        </w:rPr>
        <w:t>).</w:t>
      </w:r>
      <w:r>
        <w:rPr>
          <w:sz w:val="24"/>
          <w:szCs w:val="24"/>
        </w:rPr>
        <w:t xml:space="preserve"> </w:t>
      </w:r>
      <w:r w:rsidR="0019392A" w:rsidRPr="0019392A">
        <w:rPr>
          <w:sz w:val="24"/>
          <w:szCs w:val="24"/>
        </w:rPr>
        <w:t xml:space="preserve">No significant differences were </w:t>
      </w:r>
      <w:r w:rsidR="006B6878">
        <w:rPr>
          <w:sz w:val="24"/>
          <w:szCs w:val="24"/>
        </w:rPr>
        <w:t xml:space="preserve">also </w:t>
      </w:r>
      <w:r w:rsidR="0019392A" w:rsidRPr="0019392A">
        <w:rPr>
          <w:sz w:val="24"/>
          <w:szCs w:val="24"/>
        </w:rPr>
        <w:t>found in DAR2</w:t>
      </w:r>
      <w:r w:rsidR="00190761">
        <w:rPr>
          <w:sz w:val="24"/>
          <w:szCs w:val="24"/>
        </w:rPr>
        <w:t xml:space="preserve"> </w:t>
      </w:r>
      <w:r w:rsidR="006B6878" w:rsidRPr="0019392A">
        <w:rPr>
          <w:sz w:val="24"/>
          <w:szCs w:val="24"/>
        </w:rPr>
        <w:t>change</w:t>
      </w:r>
      <w:r w:rsidR="006B6878">
        <w:rPr>
          <w:sz w:val="24"/>
          <w:szCs w:val="24"/>
        </w:rPr>
        <w:t>s</w:t>
      </w:r>
      <w:r w:rsidR="006B6878" w:rsidRPr="0019392A">
        <w:rPr>
          <w:sz w:val="24"/>
          <w:szCs w:val="24"/>
        </w:rPr>
        <w:t xml:space="preserve"> </w:t>
      </w:r>
      <w:r w:rsidR="00190761">
        <w:rPr>
          <w:sz w:val="24"/>
          <w:szCs w:val="24"/>
        </w:rPr>
        <w:t>from baseline to pos1m among</w:t>
      </w:r>
      <w:r w:rsidR="0019392A" w:rsidRPr="0019392A">
        <w:rPr>
          <w:sz w:val="24"/>
          <w:szCs w:val="24"/>
        </w:rPr>
        <w:t xml:space="preserve"> different brands of ortho-k lenses (p &gt; 0.05).</w:t>
      </w:r>
    </w:p>
    <w:p w14:paraId="0EBF6C3D" w14:textId="77777777" w:rsidR="00BF563D" w:rsidRPr="00BF563D" w:rsidRDefault="00BF563D" w:rsidP="00BF563D">
      <w:pPr>
        <w:spacing w:line="360" w:lineRule="auto"/>
        <w:rPr>
          <w:sz w:val="24"/>
          <w:szCs w:val="24"/>
        </w:rPr>
      </w:pPr>
    </w:p>
    <w:p w14:paraId="60A81D60" w14:textId="77777777" w:rsidR="00BF563D" w:rsidRDefault="00065047" w:rsidP="00E558DC">
      <w:pPr>
        <w:spacing w:line="360" w:lineRule="auto"/>
        <w:rPr>
          <w:sz w:val="24"/>
          <w:szCs w:val="24"/>
        </w:rPr>
      </w:pPr>
      <w:r w:rsidRPr="002922AA">
        <w:rPr>
          <w:sz w:val="24"/>
          <w:szCs w:val="24"/>
        </w:rPr>
        <w:t>I</w:t>
      </w:r>
      <w:r w:rsidR="00FC2085">
        <w:rPr>
          <w:sz w:val="24"/>
          <w:szCs w:val="24"/>
        </w:rPr>
        <w:t>I</w:t>
      </w:r>
      <w:r w:rsidRPr="002922AA">
        <w:rPr>
          <w:sz w:val="24"/>
          <w:szCs w:val="24"/>
        </w:rPr>
        <w:t xml:space="preserve">R demonstrated </w:t>
      </w:r>
      <w:r w:rsidR="002922AA" w:rsidRPr="002922AA">
        <w:rPr>
          <w:sz w:val="24"/>
          <w:szCs w:val="24"/>
        </w:rPr>
        <w:t>stability</w:t>
      </w:r>
      <w:r w:rsidRPr="002922AA">
        <w:rPr>
          <w:sz w:val="24"/>
          <w:szCs w:val="24"/>
        </w:rPr>
        <w:t xml:space="preserve"> from baseline to </w:t>
      </w:r>
      <w:r w:rsidRPr="00593D21">
        <w:rPr>
          <w:sz w:val="24"/>
          <w:szCs w:val="24"/>
        </w:rPr>
        <w:t>pos</w:t>
      </w:r>
      <w:r w:rsidR="00E638E6" w:rsidRPr="00593D21">
        <w:rPr>
          <w:sz w:val="24"/>
          <w:szCs w:val="24"/>
        </w:rPr>
        <w:t>1</w:t>
      </w:r>
      <w:r w:rsidR="00E638E6" w:rsidRPr="00593D21">
        <w:rPr>
          <w:rFonts w:hint="eastAsia"/>
          <w:sz w:val="24"/>
          <w:szCs w:val="24"/>
        </w:rPr>
        <w:t>w</w:t>
      </w:r>
      <w:r w:rsidRPr="00593D21">
        <w:rPr>
          <w:sz w:val="24"/>
          <w:szCs w:val="24"/>
        </w:rPr>
        <w:t xml:space="preserve">, </w:t>
      </w:r>
      <w:r w:rsidR="00660B8E" w:rsidRPr="00593D21">
        <w:rPr>
          <w:rFonts w:hint="eastAsia"/>
          <w:sz w:val="24"/>
          <w:szCs w:val="24"/>
        </w:rPr>
        <w:t>but</w:t>
      </w:r>
      <w:r w:rsidR="00660B8E" w:rsidRPr="00593D21">
        <w:rPr>
          <w:sz w:val="24"/>
          <w:szCs w:val="24"/>
        </w:rPr>
        <w:t xml:space="preserve"> </w:t>
      </w:r>
      <w:r w:rsidRPr="00593D21">
        <w:rPr>
          <w:sz w:val="24"/>
          <w:szCs w:val="24"/>
        </w:rPr>
        <w:t>followed</w:t>
      </w:r>
      <w:r w:rsidRPr="002922AA">
        <w:rPr>
          <w:sz w:val="24"/>
          <w:szCs w:val="24"/>
        </w:rPr>
        <w:t xml:space="preserve"> by a significant increase from pos1w to pos1m after wearing ortho-k lenses (p &lt; 0.05). After</w:t>
      </w:r>
      <w:r w:rsidRPr="00065047">
        <w:rPr>
          <w:sz w:val="24"/>
          <w:szCs w:val="24"/>
        </w:rPr>
        <w:t xml:space="preserve"> adjusting for covariates, I</w:t>
      </w:r>
      <w:r w:rsidR="00FC2085">
        <w:rPr>
          <w:sz w:val="24"/>
          <w:szCs w:val="24"/>
        </w:rPr>
        <w:t>I</w:t>
      </w:r>
      <w:r w:rsidRPr="00065047">
        <w:rPr>
          <w:sz w:val="24"/>
          <w:szCs w:val="24"/>
        </w:rPr>
        <w:t>R was not significant</w:t>
      </w:r>
      <w:r w:rsidR="006B6878">
        <w:rPr>
          <w:sz w:val="24"/>
          <w:szCs w:val="24"/>
        </w:rPr>
        <w:t>ly different</w:t>
      </w:r>
      <w:r w:rsidRPr="00065047">
        <w:rPr>
          <w:sz w:val="24"/>
          <w:szCs w:val="24"/>
        </w:rPr>
        <w:t xml:space="preserve"> </w:t>
      </w:r>
      <w:r w:rsidR="00D31751">
        <w:rPr>
          <w:sz w:val="24"/>
          <w:szCs w:val="24"/>
        </w:rPr>
        <w:t>among</w:t>
      </w:r>
      <w:r w:rsidR="00D3760E">
        <w:rPr>
          <w:sz w:val="24"/>
          <w:szCs w:val="24"/>
        </w:rPr>
        <w:t xml:space="preserve"> different</w:t>
      </w:r>
      <w:r w:rsidRPr="00065047">
        <w:rPr>
          <w:sz w:val="24"/>
          <w:szCs w:val="24"/>
        </w:rPr>
        <w:t xml:space="preserve"> time points</w:t>
      </w:r>
      <w:r>
        <w:rPr>
          <w:sz w:val="24"/>
          <w:szCs w:val="24"/>
        </w:rPr>
        <w:t xml:space="preserve"> (</w:t>
      </w:r>
      <w:r w:rsidR="002922AA">
        <w:rPr>
          <w:rFonts w:hint="eastAsia"/>
          <w:sz w:val="24"/>
          <w:szCs w:val="24"/>
        </w:rPr>
        <w:t>p</w:t>
      </w:r>
      <w:r w:rsidR="002922AA">
        <w:rPr>
          <w:sz w:val="24"/>
          <w:szCs w:val="24"/>
        </w:rPr>
        <w:t xml:space="preserve"> &gt; 0</w:t>
      </w:r>
      <w:r w:rsidR="002922AA">
        <w:rPr>
          <w:rFonts w:hint="eastAsia"/>
          <w:sz w:val="24"/>
          <w:szCs w:val="24"/>
        </w:rPr>
        <w:t>.0</w:t>
      </w:r>
      <w:r w:rsidR="002922AA">
        <w:rPr>
          <w:sz w:val="24"/>
          <w:szCs w:val="24"/>
        </w:rPr>
        <w:t>5</w:t>
      </w:r>
      <w:r w:rsidR="002922AA">
        <w:rPr>
          <w:rFonts w:hint="eastAsia"/>
          <w:sz w:val="24"/>
          <w:szCs w:val="24"/>
        </w:rPr>
        <w:t>，</w:t>
      </w:r>
      <w:r>
        <w:rPr>
          <w:i/>
          <w:iCs/>
          <w:color w:val="000000"/>
          <w:sz w:val="24"/>
          <w:szCs w:val="24"/>
        </w:rPr>
        <w:t>Figu</w:t>
      </w:r>
      <w:r>
        <w:rPr>
          <w:i/>
          <w:iCs/>
          <w:color w:val="000000"/>
          <w:sz w:val="24"/>
          <w:szCs w:val="24"/>
        </w:rPr>
        <w:t>r</w:t>
      </w:r>
      <w:r>
        <w:rPr>
          <w:i/>
          <w:iCs/>
          <w:color w:val="000000"/>
          <w:sz w:val="24"/>
          <w:szCs w:val="24"/>
        </w:rPr>
        <w:t xml:space="preserve">e </w:t>
      </w:r>
      <w:r w:rsidR="000647E2">
        <w:rPr>
          <w:i/>
          <w:iCs/>
          <w:color w:val="000000"/>
          <w:sz w:val="24"/>
          <w:szCs w:val="24"/>
        </w:rPr>
        <w:t>2</w:t>
      </w:r>
      <w:r>
        <w:rPr>
          <w:sz w:val="24"/>
          <w:szCs w:val="24"/>
        </w:rPr>
        <w:t>)</w:t>
      </w:r>
      <w:r w:rsidRPr="00065047">
        <w:rPr>
          <w:sz w:val="24"/>
          <w:szCs w:val="24"/>
        </w:rPr>
        <w:t>. Furthermore</w:t>
      </w:r>
      <w:r>
        <w:rPr>
          <w:sz w:val="24"/>
          <w:szCs w:val="24"/>
        </w:rPr>
        <w:t>, t</w:t>
      </w:r>
      <w:r w:rsidRPr="00F828E4">
        <w:rPr>
          <w:sz w:val="24"/>
          <w:szCs w:val="24"/>
        </w:rPr>
        <w:t>here was no significant difference in I</w:t>
      </w:r>
      <w:r w:rsidR="00FC2085">
        <w:rPr>
          <w:sz w:val="24"/>
          <w:szCs w:val="24"/>
        </w:rPr>
        <w:t>I</w:t>
      </w:r>
      <w:r w:rsidRPr="00F828E4">
        <w:rPr>
          <w:sz w:val="24"/>
          <w:szCs w:val="24"/>
        </w:rPr>
        <w:t xml:space="preserve">R </w:t>
      </w:r>
      <w:r w:rsidR="006B6878" w:rsidRPr="00F828E4">
        <w:rPr>
          <w:sz w:val="24"/>
          <w:szCs w:val="24"/>
        </w:rPr>
        <w:t>change</w:t>
      </w:r>
      <w:r w:rsidR="006B6878">
        <w:rPr>
          <w:sz w:val="24"/>
          <w:szCs w:val="24"/>
        </w:rPr>
        <w:t>s</w:t>
      </w:r>
      <w:r w:rsidR="006B6878" w:rsidRPr="00F828E4">
        <w:rPr>
          <w:sz w:val="24"/>
          <w:szCs w:val="24"/>
        </w:rPr>
        <w:t xml:space="preserve"> </w:t>
      </w:r>
      <w:r w:rsidRPr="00F828E4">
        <w:rPr>
          <w:sz w:val="24"/>
          <w:szCs w:val="24"/>
        </w:rPr>
        <w:t>from baseline to pos1m among the various brands of ortho-k lenses (p &gt; 0.05).</w:t>
      </w:r>
    </w:p>
    <w:p w14:paraId="2C7BD513" w14:textId="77777777" w:rsidR="00476BF0" w:rsidRPr="00BF563D" w:rsidRDefault="00476BF0" w:rsidP="00E558DC">
      <w:pPr>
        <w:spacing w:line="360" w:lineRule="auto"/>
        <w:rPr>
          <w:sz w:val="24"/>
          <w:szCs w:val="24"/>
        </w:rPr>
      </w:pPr>
    </w:p>
    <w:p w14:paraId="25AA14A4" w14:textId="77777777" w:rsidR="00FD0913" w:rsidRDefault="0012355E" w:rsidP="00E558DC">
      <w:pPr>
        <w:spacing w:line="360" w:lineRule="auto"/>
        <w:rPr>
          <w:sz w:val="24"/>
          <w:szCs w:val="24"/>
        </w:rPr>
      </w:pPr>
      <w:r w:rsidRPr="0012355E">
        <w:rPr>
          <w:sz w:val="24"/>
          <w:szCs w:val="24"/>
        </w:rPr>
        <w:t xml:space="preserve">CBI exhibited </w:t>
      </w:r>
      <w:r w:rsidR="006B6878">
        <w:rPr>
          <w:sz w:val="24"/>
          <w:szCs w:val="24"/>
        </w:rPr>
        <w:t xml:space="preserve">consistent </w:t>
      </w:r>
      <w:r w:rsidR="00FB08F0">
        <w:rPr>
          <w:sz w:val="24"/>
          <w:szCs w:val="24"/>
        </w:rPr>
        <w:t xml:space="preserve">and </w:t>
      </w:r>
      <w:r w:rsidRPr="0012355E">
        <w:rPr>
          <w:sz w:val="24"/>
          <w:szCs w:val="24"/>
        </w:rPr>
        <w:t>significant increase</w:t>
      </w:r>
      <w:r w:rsidR="006B6878">
        <w:rPr>
          <w:sz w:val="24"/>
          <w:szCs w:val="24"/>
        </w:rPr>
        <w:t>s</w:t>
      </w:r>
      <w:r w:rsidRPr="0012355E">
        <w:rPr>
          <w:sz w:val="24"/>
          <w:szCs w:val="24"/>
        </w:rPr>
        <w:t xml:space="preserve"> </w:t>
      </w:r>
      <w:r w:rsidR="00FB08F0">
        <w:rPr>
          <w:sz w:val="24"/>
          <w:szCs w:val="24"/>
        </w:rPr>
        <w:t xml:space="preserve">from </w:t>
      </w:r>
      <w:r w:rsidR="00E638E6">
        <w:rPr>
          <w:sz w:val="24"/>
          <w:szCs w:val="24"/>
        </w:rPr>
        <w:t>pos</w:t>
      </w:r>
      <w:r w:rsidR="00BF3D76">
        <w:rPr>
          <w:sz w:val="24"/>
          <w:szCs w:val="24"/>
        </w:rPr>
        <w:t>6</w:t>
      </w:r>
      <w:r w:rsidR="00E638E6">
        <w:rPr>
          <w:sz w:val="24"/>
          <w:szCs w:val="24"/>
        </w:rPr>
        <w:t>h</w:t>
      </w:r>
      <w:r w:rsidR="00FB08F0">
        <w:rPr>
          <w:sz w:val="24"/>
          <w:szCs w:val="24"/>
        </w:rPr>
        <w:t xml:space="preserve"> to</w:t>
      </w:r>
      <w:r w:rsidR="00FB08F0" w:rsidRPr="00FB08F0">
        <w:rPr>
          <w:sz w:val="24"/>
          <w:szCs w:val="24"/>
        </w:rPr>
        <w:t xml:space="preserve"> </w:t>
      </w:r>
      <w:r w:rsidR="006B6878">
        <w:rPr>
          <w:sz w:val="24"/>
          <w:szCs w:val="24"/>
        </w:rPr>
        <w:t xml:space="preserve">each of </w:t>
      </w:r>
      <w:r w:rsidR="00FB08F0" w:rsidRPr="00FB08F0">
        <w:rPr>
          <w:sz w:val="24"/>
          <w:szCs w:val="24"/>
        </w:rPr>
        <w:t>the subsequent time points</w:t>
      </w:r>
      <w:r w:rsidR="00FB08F0">
        <w:rPr>
          <w:sz w:val="24"/>
          <w:szCs w:val="24"/>
        </w:rPr>
        <w:t xml:space="preserve"> </w:t>
      </w:r>
      <w:r w:rsidR="00FB08F0">
        <w:rPr>
          <w:rFonts w:hint="eastAsia"/>
          <w:sz w:val="24"/>
          <w:szCs w:val="24"/>
        </w:rPr>
        <w:t>(</w:t>
      </w:r>
      <w:r w:rsidR="00FB08F0">
        <w:rPr>
          <w:sz w:val="24"/>
          <w:szCs w:val="24"/>
        </w:rPr>
        <w:t xml:space="preserve">p </w:t>
      </w:r>
      <w:r w:rsidR="00FB08F0">
        <w:rPr>
          <w:rFonts w:hint="eastAsia"/>
          <w:sz w:val="24"/>
          <w:szCs w:val="24"/>
        </w:rPr>
        <w:t>&lt;</w:t>
      </w:r>
      <w:r w:rsidR="00FB08F0">
        <w:rPr>
          <w:sz w:val="24"/>
          <w:szCs w:val="24"/>
        </w:rPr>
        <w:t xml:space="preserve"> 0.05)</w:t>
      </w:r>
      <w:r w:rsidR="005740FB">
        <w:rPr>
          <w:sz w:val="24"/>
          <w:szCs w:val="24"/>
        </w:rPr>
        <w:t xml:space="preserve">. </w:t>
      </w:r>
      <w:r w:rsidR="006B6878">
        <w:rPr>
          <w:sz w:val="24"/>
          <w:szCs w:val="24"/>
        </w:rPr>
        <w:t xml:space="preserve">On the other hand, </w:t>
      </w:r>
      <w:r w:rsidRPr="0012355E">
        <w:rPr>
          <w:sz w:val="24"/>
          <w:szCs w:val="24"/>
        </w:rPr>
        <w:t xml:space="preserve">cCBI </w:t>
      </w:r>
      <w:r w:rsidR="006B6878">
        <w:rPr>
          <w:sz w:val="24"/>
          <w:szCs w:val="24"/>
        </w:rPr>
        <w:t>underwent</w:t>
      </w:r>
      <w:r w:rsidR="006B6878" w:rsidRPr="0012355E">
        <w:rPr>
          <w:sz w:val="24"/>
          <w:szCs w:val="24"/>
        </w:rPr>
        <w:t xml:space="preserve"> </w:t>
      </w:r>
      <w:r w:rsidRPr="0012355E">
        <w:rPr>
          <w:sz w:val="24"/>
          <w:szCs w:val="24"/>
        </w:rPr>
        <w:t>a significant increase from baseline to pos</w:t>
      </w:r>
      <w:r w:rsidR="00E638E6">
        <w:rPr>
          <w:sz w:val="24"/>
          <w:szCs w:val="24"/>
        </w:rPr>
        <w:t>6</w:t>
      </w:r>
      <w:r w:rsidRPr="0012355E">
        <w:rPr>
          <w:sz w:val="24"/>
          <w:szCs w:val="24"/>
        </w:rPr>
        <w:t>h, followed by a stable period from pos</w:t>
      </w:r>
      <w:r w:rsidR="00E638E6">
        <w:rPr>
          <w:sz w:val="24"/>
          <w:szCs w:val="24"/>
        </w:rPr>
        <w:t>6</w:t>
      </w:r>
      <w:r w:rsidRPr="0012355E">
        <w:rPr>
          <w:sz w:val="24"/>
          <w:szCs w:val="24"/>
        </w:rPr>
        <w:t xml:space="preserve">h to pos10h, and then showed a sustained increase from </w:t>
      </w:r>
      <w:r w:rsidR="001F4FD7" w:rsidRPr="0012355E">
        <w:rPr>
          <w:sz w:val="24"/>
          <w:szCs w:val="24"/>
        </w:rPr>
        <w:t>pos1</w:t>
      </w:r>
      <w:r w:rsidR="001F4FD7">
        <w:rPr>
          <w:sz w:val="24"/>
          <w:szCs w:val="24"/>
        </w:rPr>
        <w:t>0h</w:t>
      </w:r>
      <w:r w:rsidR="001F4FD7" w:rsidRPr="0012355E">
        <w:rPr>
          <w:sz w:val="24"/>
          <w:szCs w:val="24"/>
        </w:rPr>
        <w:t xml:space="preserve"> </w:t>
      </w:r>
      <w:r w:rsidR="001F4FD7">
        <w:rPr>
          <w:sz w:val="24"/>
          <w:szCs w:val="24"/>
        </w:rPr>
        <w:t>to pos1w and from pos1w to</w:t>
      </w:r>
      <w:r w:rsidR="001F4FD7" w:rsidRPr="0012355E">
        <w:rPr>
          <w:sz w:val="24"/>
          <w:szCs w:val="24"/>
        </w:rPr>
        <w:t xml:space="preserve"> </w:t>
      </w:r>
      <w:r w:rsidRPr="0012355E">
        <w:rPr>
          <w:sz w:val="24"/>
          <w:szCs w:val="24"/>
        </w:rPr>
        <w:t>pos1m</w:t>
      </w:r>
      <w:r w:rsidR="00FB08F0" w:rsidRPr="00FB08F0">
        <w:t xml:space="preserve"> </w:t>
      </w:r>
      <w:r w:rsidR="00FB08F0" w:rsidRPr="00FB08F0">
        <w:rPr>
          <w:sz w:val="24"/>
          <w:szCs w:val="24"/>
        </w:rPr>
        <w:t>(</w:t>
      </w:r>
      <w:r w:rsidR="006B6878">
        <w:rPr>
          <w:sz w:val="24"/>
          <w:szCs w:val="24"/>
        </w:rPr>
        <w:t xml:space="preserve">both </w:t>
      </w:r>
      <w:r w:rsidR="00FB08F0" w:rsidRPr="00FB08F0">
        <w:rPr>
          <w:sz w:val="24"/>
          <w:szCs w:val="24"/>
        </w:rPr>
        <w:t>p &lt; 0.05)</w:t>
      </w:r>
      <w:r w:rsidRPr="0012355E">
        <w:rPr>
          <w:sz w:val="24"/>
          <w:szCs w:val="24"/>
        </w:rPr>
        <w:t>.</w:t>
      </w:r>
      <w:r>
        <w:rPr>
          <w:sz w:val="24"/>
          <w:szCs w:val="24"/>
        </w:rPr>
        <w:t xml:space="preserve"> </w:t>
      </w:r>
      <w:r w:rsidR="00FD0913">
        <w:rPr>
          <w:sz w:val="24"/>
          <w:szCs w:val="24"/>
        </w:rPr>
        <w:t>A</w:t>
      </w:r>
      <w:r w:rsidR="006A2E11" w:rsidRPr="006A2E11">
        <w:rPr>
          <w:sz w:val="24"/>
          <w:szCs w:val="24"/>
        </w:rPr>
        <w:t xml:space="preserve">fter adjusting for covariates, </w:t>
      </w:r>
      <w:r w:rsidR="005D6667" w:rsidRPr="005D6667">
        <w:rPr>
          <w:sz w:val="24"/>
          <w:szCs w:val="24"/>
        </w:rPr>
        <w:t xml:space="preserve">the growth trend of CBI remained </w:t>
      </w:r>
      <w:r w:rsidR="007E6C2A">
        <w:rPr>
          <w:sz w:val="24"/>
          <w:szCs w:val="24"/>
        </w:rPr>
        <w:t xml:space="preserve">and </w:t>
      </w:r>
      <w:r w:rsidR="006B6878">
        <w:rPr>
          <w:sz w:val="24"/>
          <w:szCs w:val="24"/>
        </w:rPr>
        <w:t xml:space="preserve">was </w:t>
      </w:r>
      <w:r w:rsidR="007E6C2A" w:rsidRPr="006A2E11">
        <w:rPr>
          <w:sz w:val="24"/>
          <w:szCs w:val="24"/>
        </w:rPr>
        <w:t>significant</w:t>
      </w:r>
      <w:r w:rsidR="007E6C2A">
        <w:rPr>
          <w:sz w:val="24"/>
          <w:szCs w:val="24"/>
        </w:rPr>
        <w:t xml:space="preserve"> </w:t>
      </w:r>
      <w:r w:rsidR="006B6878">
        <w:rPr>
          <w:sz w:val="24"/>
          <w:szCs w:val="24"/>
        </w:rPr>
        <w:t xml:space="preserve">between </w:t>
      </w:r>
      <w:r w:rsidR="007E6C2A">
        <w:rPr>
          <w:sz w:val="24"/>
          <w:szCs w:val="24"/>
        </w:rPr>
        <w:t xml:space="preserve">each </w:t>
      </w:r>
      <w:r w:rsidR="006B6878">
        <w:rPr>
          <w:sz w:val="24"/>
          <w:szCs w:val="24"/>
        </w:rPr>
        <w:t xml:space="preserve">two successive </w:t>
      </w:r>
      <w:r w:rsidR="007E6C2A">
        <w:rPr>
          <w:sz w:val="24"/>
          <w:szCs w:val="24"/>
        </w:rPr>
        <w:t>time point</w:t>
      </w:r>
      <w:r w:rsidR="006B6878">
        <w:rPr>
          <w:sz w:val="24"/>
          <w:szCs w:val="24"/>
        </w:rPr>
        <w:t>s</w:t>
      </w:r>
      <w:r w:rsidR="007E6C2A">
        <w:rPr>
          <w:sz w:val="24"/>
          <w:szCs w:val="24"/>
        </w:rPr>
        <w:t xml:space="preserve"> (all p </w:t>
      </w:r>
      <w:r w:rsidR="007E6C2A">
        <w:rPr>
          <w:rFonts w:hint="eastAsia"/>
          <w:sz w:val="24"/>
          <w:szCs w:val="24"/>
        </w:rPr>
        <w:t>&lt;</w:t>
      </w:r>
      <w:r w:rsidR="007E6C2A">
        <w:rPr>
          <w:sz w:val="24"/>
          <w:szCs w:val="24"/>
        </w:rPr>
        <w:t xml:space="preserve"> 0.05,</w:t>
      </w:r>
      <w:r w:rsidR="001E7191">
        <w:rPr>
          <w:sz w:val="24"/>
          <w:szCs w:val="24"/>
        </w:rPr>
        <w:t xml:space="preserve"> </w:t>
      </w:r>
      <w:r w:rsidR="001E7191" w:rsidRPr="00A84258">
        <w:rPr>
          <w:i/>
          <w:iCs/>
          <w:sz w:val="24"/>
          <w:szCs w:val="24"/>
        </w:rPr>
        <w:t xml:space="preserve">Table </w:t>
      </w:r>
      <w:r w:rsidR="001E7191" w:rsidRPr="00A84258">
        <w:rPr>
          <w:i/>
          <w:iCs/>
          <w:noProof/>
          <w:sz w:val="24"/>
          <w:szCs w:val="24"/>
        </w:rPr>
        <w:t>4</w:t>
      </w:r>
      <w:r w:rsidR="007E6C2A">
        <w:rPr>
          <w:sz w:val="24"/>
          <w:szCs w:val="24"/>
        </w:rPr>
        <w:t>)</w:t>
      </w:r>
      <w:r w:rsidR="006B6878">
        <w:rPr>
          <w:sz w:val="24"/>
          <w:szCs w:val="24"/>
        </w:rPr>
        <w:t>. In comparison</w:t>
      </w:r>
      <w:r w:rsidR="005D6667" w:rsidRPr="005D6667">
        <w:rPr>
          <w:sz w:val="24"/>
          <w:szCs w:val="24"/>
        </w:rPr>
        <w:t xml:space="preserve">, the </w:t>
      </w:r>
      <w:r w:rsidR="005D6667">
        <w:rPr>
          <w:sz w:val="24"/>
          <w:szCs w:val="24"/>
        </w:rPr>
        <w:t>change</w:t>
      </w:r>
      <w:r w:rsidR="006B6878">
        <w:rPr>
          <w:sz w:val="24"/>
          <w:szCs w:val="24"/>
        </w:rPr>
        <w:t>s</w:t>
      </w:r>
      <w:r w:rsidR="005D6667" w:rsidRPr="005D6667">
        <w:rPr>
          <w:sz w:val="24"/>
          <w:szCs w:val="24"/>
        </w:rPr>
        <w:t xml:space="preserve"> </w:t>
      </w:r>
      <w:r w:rsidR="006B6878">
        <w:rPr>
          <w:sz w:val="24"/>
          <w:szCs w:val="24"/>
        </w:rPr>
        <w:t>in</w:t>
      </w:r>
      <w:r w:rsidR="006B6878" w:rsidRPr="005D6667">
        <w:rPr>
          <w:sz w:val="24"/>
          <w:szCs w:val="24"/>
        </w:rPr>
        <w:t xml:space="preserve"> </w:t>
      </w:r>
      <w:r w:rsidR="005D6667" w:rsidRPr="005D6667">
        <w:rPr>
          <w:sz w:val="24"/>
          <w:szCs w:val="24"/>
        </w:rPr>
        <w:t xml:space="preserve">cCBI </w:t>
      </w:r>
      <w:r w:rsidR="006B6878">
        <w:rPr>
          <w:sz w:val="24"/>
          <w:szCs w:val="24"/>
        </w:rPr>
        <w:t>wer</w:t>
      </w:r>
      <w:r w:rsidR="006B6878" w:rsidRPr="005D6667">
        <w:rPr>
          <w:sz w:val="24"/>
          <w:szCs w:val="24"/>
        </w:rPr>
        <w:t xml:space="preserve">e </w:t>
      </w:r>
      <w:r w:rsidR="005D6667" w:rsidRPr="005D6667">
        <w:rPr>
          <w:sz w:val="24"/>
          <w:szCs w:val="24"/>
        </w:rPr>
        <w:t>more s</w:t>
      </w:r>
      <w:r w:rsidR="005D6667">
        <w:rPr>
          <w:sz w:val="24"/>
          <w:szCs w:val="24"/>
        </w:rPr>
        <w:t>table</w:t>
      </w:r>
      <w:r w:rsidR="005D6667" w:rsidRPr="005D6667">
        <w:rPr>
          <w:sz w:val="24"/>
          <w:szCs w:val="24"/>
        </w:rPr>
        <w:t xml:space="preserve"> </w:t>
      </w:r>
      <w:r w:rsidR="006B6878">
        <w:rPr>
          <w:sz w:val="24"/>
          <w:szCs w:val="24"/>
        </w:rPr>
        <w:t xml:space="preserve">with </w:t>
      </w:r>
      <w:r w:rsidR="005D6667" w:rsidRPr="005D6667">
        <w:rPr>
          <w:sz w:val="24"/>
          <w:szCs w:val="24"/>
        </w:rPr>
        <w:t xml:space="preserve">no </w:t>
      </w:r>
      <w:r w:rsidR="006B6878">
        <w:rPr>
          <w:sz w:val="24"/>
          <w:szCs w:val="24"/>
        </w:rPr>
        <w:t xml:space="preserve">significant </w:t>
      </w:r>
      <w:r w:rsidR="005D6667" w:rsidRPr="001E7191">
        <w:rPr>
          <w:sz w:val="24"/>
          <w:szCs w:val="24"/>
        </w:rPr>
        <w:t>difference</w:t>
      </w:r>
      <w:r w:rsidR="006B6878" w:rsidRPr="001E7191">
        <w:rPr>
          <w:sz w:val="24"/>
          <w:szCs w:val="24"/>
        </w:rPr>
        <w:t>s</w:t>
      </w:r>
      <w:r w:rsidR="005D6667" w:rsidRPr="001E7191">
        <w:rPr>
          <w:sz w:val="24"/>
          <w:szCs w:val="24"/>
        </w:rPr>
        <w:t xml:space="preserve"> between each time point and the baseline</w:t>
      </w:r>
      <w:r w:rsidR="007E6C2A" w:rsidRPr="001E7191">
        <w:rPr>
          <w:sz w:val="24"/>
          <w:szCs w:val="24"/>
        </w:rPr>
        <w:t xml:space="preserve"> (all p &gt; 0.05, </w:t>
      </w:r>
      <w:r w:rsidR="001E7191" w:rsidRPr="00D41611">
        <w:rPr>
          <w:i/>
          <w:iCs/>
          <w:sz w:val="24"/>
          <w:szCs w:val="24"/>
        </w:rPr>
        <w:t>Table 4</w:t>
      </w:r>
      <w:r w:rsidR="007E6C2A" w:rsidRPr="001E7191">
        <w:rPr>
          <w:sz w:val="24"/>
          <w:szCs w:val="24"/>
        </w:rPr>
        <w:t>)</w:t>
      </w:r>
      <w:r w:rsidR="005D6667" w:rsidRPr="001E7191">
        <w:rPr>
          <w:sz w:val="24"/>
          <w:szCs w:val="24"/>
        </w:rPr>
        <w:t xml:space="preserve">. </w:t>
      </w:r>
      <w:r w:rsidR="00DF6B9B" w:rsidRPr="001E7191">
        <w:rPr>
          <w:sz w:val="24"/>
          <w:szCs w:val="24"/>
        </w:rPr>
        <w:t>No</w:t>
      </w:r>
      <w:r w:rsidR="00DF6B9B" w:rsidRPr="00151397">
        <w:rPr>
          <w:sz w:val="24"/>
          <w:szCs w:val="24"/>
        </w:rPr>
        <w:t xml:space="preserve"> significant differences were </w:t>
      </w:r>
      <w:r w:rsidR="00DF6B9B">
        <w:rPr>
          <w:sz w:val="24"/>
          <w:szCs w:val="24"/>
        </w:rPr>
        <w:t>observed</w:t>
      </w:r>
      <w:r w:rsidR="00DF6B9B" w:rsidRPr="00151397">
        <w:rPr>
          <w:sz w:val="24"/>
          <w:szCs w:val="24"/>
        </w:rPr>
        <w:t xml:space="preserve"> in change</w:t>
      </w:r>
      <w:r w:rsidR="00E61602">
        <w:rPr>
          <w:sz w:val="24"/>
          <w:szCs w:val="24"/>
        </w:rPr>
        <w:t>s</w:t>
      </w:r>
      <w:r w:rsidR="00DF6B9B" w:rsidRPr="00151397">
        <w:rPr>
          <w:sz w:val="24"/>
          <w:szCs w:val="24"/>
        </w:rPr>
        <w:t xml:space="preserve"> </w:t>
      </w:r>
      <w:r w:rsidR="00E61602">
        <w:rPr>
          <w:sz w:val="24"/>
          <w:szCs w:val="24"/>
        </w:rPr>
        <w:t>in</w:t>
      </w:r>
      <w:r w:rsidR="00E61602" w:rsidRPr="00151397">
        <w:rPr>
          <w:sz w:val="24"/>
          <w:szCs w:val="24"/>
        </w:rPr>
        <w:t xml:space="preserve"> </w:t>
      </w:r>
      <w:r w:rsidR="00DF6B9B">
        <w:rPr>
          <w:sz w:val="24"/>
          <w:szCs w:val="24"/>
        </w:rPr>
        <w:t>CBI and cCBI</w:t>
      </w:r>
      <w:r w:rsidR="00DF6B9B" w:rsidRPr="00151397">
        <w:rPr>
          <w:sz w:val="24"/>
          <w:szCs w:val="24"/>
        </w:rPr>
        <w:t xml:space="preserve"> a</w:t>
      </w:r>
      <w:r w:rsidR="00DF6B9B">
        <w:rPr>
          <w:sz w:val="24"/>
          <w:szCs w:val="24"/>
        </w:rPr>
        <w:t>cross</w:t>
      </w:r>
      <w:r w:rsidR="00DF6B9B" w:rsidRPr="00151397">
        <w:rPr>
          <w:sz w:val="24"/>
          <w:szCs w:val="24"/>
        </w:rPr>
        <w:t xml:space="preserve"> different brands of ortho-k lenses </w:t>
      </w:r>
      <w:r w:rsidR="00DF6B9B" w:rsidRPr="0019392A">
        <w:rPr>
          <w:sz w:val="24"/>
          <w:szCs w:val="24"/>
        </w:rPr>
        <w:t>(p &gt; 0.05).</w:t>
      </w:r>
    </w:p>
    <w:p w14:paraId="08E6B026" w14:textId="77777777" w:rsidR="008F654F" w:rsidRPr="00BF563D" w:rsidRDefault="008F654F" w:rsidP="00E558DC">
      <w:pPr>
        <w:spacing w:line="360" w:lineRule="auto"/>
        <w:rPr>
          <w:sz w:val="24"/>
          <w:szCs w:val="24"/>
        </w:rPr>
      </w:pPr>
    </w:p>
    <w:p w14:paraId="150049BF" w14:textId="77777777" w:rsidR="006E0790" w:rsidRDefault="00F51110" w:rsidP="00E558DC">
      <w:pPr>
        <w:spacing w:line="360" w:lineRule="auto"/>
        <w:rPr>
          <w:sz w:val="24"/>
          <w:szCs w:val="24"/>
        </w:rPr>
      </w:pPr>
      <w:r w:rsidRPr="00F51110">
        <w:rPr>
          <w:sz w:val="24"/>
          <w:szCs w:val="24"/>
        </w:rPr>
        <w:t>In contrast to the aforementioned parameters</w:t>
      </w:r>
      <w:r w:rsidR="0019392A">
        <w:rPr>
          <w:sz w:val="24"/>
          <w:szCs w:val="24"/>
        </w:rPr>
        <w:t>,</w:t>
      </w:r>
      <w:r w:rsidR="00D72757">
        <w:rPr>
          <w:sz w:val="24"/>
          <w:szCs w:val="24"/>
        </w:rPr>
        <w:t xml:space="preserve"> SP-A1,</w:t>
      </w:r>
      <w:r w:rsidRPr="00F51110">
        <w:rPr>
          <w:sz w:val="24"/>
          <w:szCs w:val="24"/>
        </w:rPr>
        <w:t xml:space="preserve"> </w:t>
      </w:r>
      <w:r w:rsidR="00C02DCB">
        <w:rPr>
          <w:sz w:val="24"/>
          <w:szCs w:val="24"/>
        </w:rPr>
        <w:t>SSIv1</w:t>
      </w:r>
      <w:r w:rsidRPr="00F51110">
        <w:rPr>
          <w:sz w:val="24"/>
          <w:szCs w:val="24"/>
        </w:rPr>
        <w:t xml:space="preserve"> and SSI</w:t>
      </w:r>
      <w:r w:rsidR="00F7623F">
        <w:rPr>
          <w:sz w:val="24"/>
          <w:szCs w:val="24"/>
        </w:rPr>
        <w:t>v</w:t>
      </w:r>
      <w:r w:rsidRPr="00F51110">
        <w:rPr>
          <w:sz w:val="24"/>
          <w:szCs w:val="24"/>
        </w:rPr>
        <w:t>2 did not exhibit any significant changes from baseline to any of the post-wearing time points, nor did they demonstrate any differences between different brands of ortho-k lenses</w:t>
      </w:r>
      <w:r>
        <w:rPr>
          <w:sz w:val="24"/>
          <w:szCs w:val="24"/>
        </w:rPr>
        <w:t xml:space="preserve"> (p &gt; 0.05)</w:t>
      </w:r>
      <w:r w:rsidRPr="00F51110">
        <w:rPr>
          <w:sz w:val="24"/>
          <w:szCs w:val="24"/>
        </w:rPr>
        <w:t>.</w:t>
      </w:r>
      <w:r>
        <w:rPr>
          <w:sz w:val="24"/>
          <w:szCs w:val="24"/>
        </w:rPr>
        <w:t xml:space="preserve"> </w:t>
      </w:r>
      <w:r w:rsidR="00515501">
        <w:rPr>
          <w:sz w:val="24"/>
          <w:szCs w:val="24"/>
        </w:rPr>
        <w:t>A</w:t>
      </w:r>
      <w:r w:rsidR="00656053" w:rsidRPr="00656053">
        <w:rPr>
          <w:sz w:val="24"/>
          <w:szCs w:val="24"/>
        </w:rPr>
        <w:t>fter adjusting for covariates, significant differences over time were observed</w:t>
      </w:r>
      <w:r w:rsidR="00D1349C" w:rsidRPr="00D1349C">
        <w:rPr>
          <w:rFonts w:hint="eastAsia"/>
          <w:sz w:val="24"/>
          <w:szCs w:val="24"/>
        </w:rPr>
        <w:t xml:space="preserve"> </w:t>
      </w:r>
      <w:r w:rsidR="00D1349C">
        <w:rPr>
          <w:rFonts w:hint="eastAsia"/>
          <w:sz w:val="24"/>
          <w:szCs w:val="24"/>
        </w:rPr>
        <w:t>i</w:t>
      </w:r>
      <w:r w:rsidR="00D1349C">
        <w:rPr>
          <w:sz w:val="24"/>
          <w:szCs w:val="24"/>
        </w:rPr>
        <w:t>n SP</w:t>
      </w:r>
      <w:r w:rsidR="00D1349C">
        <w:rPr>
          <w:rFonts w:hint="eastAsia"/>
          <w:sz w:val="24"/>
          <w:szCs w:val="24"/>
        </w:rPr>
        <w:t>-</w:t>
      </w:r>
      <w:r w:rsidR="00D1349C">
        <w:rPr>
          <w:sz w:val="24"/>
          <w:szCs w:val="24"/>
        </w:rPr>
        <w:t>A1</w:t>
      </w:r>
      <w:r w:rsidR="00E61602">
        <w:rPr>
          <w:sz w:val="24"/>
          <w:szCs w:val="24"/>
        </w:rPr>
        <w:t>, but not in SSI parameters</w:t>
      </w:r>
      <w:r w:rsidR="00656053" w:rsidRPr="00656053">
        <w:rPr>
          <w:sz w:val="24"/>
          <w:szCs w:val="24"/>
        </w:rPr>
        <w:t>.</w:t>
      </w:r>
      <w:r w:rsidR="00656053">
        <w:rPr>
          <w:sz w:val="24"/>
          <w:szCs w:val="24"/>
        </w:rPr>
        <w:t xml:space="preserve"> </w:t>
      </w:r>
      <w:r w:rsidR="00E61602">
        <w:rPr>
          <w:sz w:val="24"/>
          <w:szCs w:val="24"/>
        </w:rPr>
        <w:t xml:space="preserve">As shown in </w:t>
      </w:r>
      <w:r w:rsidR="00290F5F" w:rsidRPr="00593D21">
        <w:rPr>
          <w:i/>
          <w:iCs/>
          <w:sz w:val="24"/>
          <w:szCs w:val="24"/>
        </w:rPr>
        <w:t xml:space="preserve">Figure </w:t>
      </w:r>
      <w:r w:rsidR="000647E2" w:rsidRPr="00593D21">
        <w:rPr>
          <w:i/>
          <w:iCs/>
          <w:sz w:val="24"/>
          <w:szCs w:val="24"/>
        </w:rPr>
        <w:t>2</w:t>
      </w:r>
      <w:r w:rsidR="00632CA3" w:rsidRPr="00593D21">
        <w:rPr>
          <w:sz w:val="24"/>
          <w:szCs w:val="24"/>
        </w:rPr>
        <w:t xml:space="preserve"> and</w:t>
      </w:r>
      <w:r w:rsidR="00632CA3">
        <w:rPr>
          <w:sz w:val="24"/>
          <w:szCs w:val="24"/>
        </w:rPr>
        <w:t xml:space="preserve"> </w:t>
      </w:r>
      <w:r w:rsidR="00290F5F" w:rsidRPr="00F6141A">
        <w:rPr>
          <w:i/>
          <w:iCs/>
          <w:sz w:val="24"/>
          <w:szCs w:val="24"/>
        </w:rPr>
        <w:t xml:space="preserve">Table </w:t>
      </w:r>
      <w:r w:rsidR="00290F5F">
        <w:rPr>
          <w:i/>
          <w:iCs/>
          <w:noProof/>
          <w:sz w:val="24"/>
          <w:szCs w:val="24"/>
        </w:rPr>
        <w:t>4</w:t>
      </w:r>
      <w:r w:rsidR="00E61602">
        <w:rPr>
          <w:sz w:val="24"/>
          <w:szCs w:val="24"/>
        </w:rPr>
        <w:t>,</w:t>
      </w:r>
      <w:r w:rsidR="00632CA3">
        <w:rPr>
          <w:sz w:val="24"/>
          <w:szCs w:val="24"/>
        </w:rPr>
        <w:t xml:space="preserve"> </w:t>
      </w:r>
      <w:r w:rsidR="004C30E2">
        <w:rPr>
          <w:sz w:val="24"/>
          <w:szCs w:val="24"/>
        </w:rPr>
        <w:t xml:space="preserve">there </w:t>
      </w:r>
      <w:r w:rsidR="00E61602">
        <w:rPr>
          <w:sz w:val="24"/>
          <w:szCs w:val="24"/>
        </w:rPr>
        <w:t xml:space="preserve">were </w:t>
      </w:r>
      <w:r w:rsidR="004C30E2">
        <w:rPr>
          <w:sz w:val="24"/>
          <w:szCs w:val="24"/>
        </w:rPr>
        <w:t xml:space="preserve">no </w:t>
      </w:r>
      <w:r w:rsidR="004C30E2" w:rsidRPr="00450CBE">
        <w:rPr>
          <w:sz w:val="24"/>
          <w:szCs w:val="24"/>
        </w:rPr>
        <w:t xml:space="preserve">significant </w:t>
      </w:r>
      <w:r w:rsidR="004C30E2">
        <w:rPr>
          <w:sz w:val="24"/>
          <w:szCs w:val="24"/>
        </w:rPr>
        <w:t>difference</w:t>
      </w:r>
      <w:r w:rsidR="00E61602">
        <w:rPr>
          <w:sz w:val="24"/>
          <w:szCs w:val="24"/>
        </w:rPr>
        <w:t>s</w:t>
      </w:r>
      <w:r w:rsidR="004C30E2" w:rsidRPr="00450CBE">
        <w:rPr>
          <w:sz w:val="24"/>
          <w:szCs w:val="24"/>
        </w:rPr>
        <w:t xml:space="preserve"> </w:t>
      </w:r>
      <w:r w:rsidR="004C30E2">
        <w:rPr>
          <w:sz w:val="24"/>
          <w:szCs w:val="24"/>
        </w:rPr>
        <w:t>over</w:t>
      </w:r>
      <w:r w:rsidR="004C30E2" w:rsidRPr="00450CBE">
        <w:rPr>
          <w:sz w:val="24"/>
          <w:szCs w:val="24"/>
        </w:rPr>
        <w:t xml:space="preserve"> time </w:t>
      </w:r>
      <w:r w:rsidR="00E61602">
        <w:rPr>
          <w:sz w:val="24"/>
          <w:szCs w:val="24"/>
        </w:rPr>
        <w:t xml:space="preserve">in </w:t>
      </w:r>
      <w:r w:rsidR="00C02DCB">
        <w:rPr>
          <w:sz w:val="24"/>
          <w:szCs w:val="24"/>
        </w:rPr>
        <w:t>SSIv1</w:t>
      </w:r>
      <w:r w:rsidR="004C30E2">
        <w:rPr>
          <w:sz w:val="24"/>
          <w:szCs w:val="24"/>
        </w:rPr>
        <w:t xml:space="preserve"> </w:t>
      </w:r>
      <w:r w:rsidR="00E61602">
        <w:rPr>
          <w:sz w:val="24"/>
          <w:szCs w:val="24"/>
        </w:rPr>
        <w:t xml:space="preserve">or </w:t>
      </w:r>
      <w:r w:rsidR="00C02DCB">
        <w:rPr>
          <w:sz w:val="24"/>
          <w:szCs w:val="24"/>
        </w:rPr>
        <w:t>SSIv</w:t>
      </w:r>
      <w:r w:rsidR="00F7623F">
        <w:rPr>
          <w:sz w:val="24"/>
          <w:szCs w:val="24"/>
        </w:rPr>
        <w:t>2</w:t>
      </w:r>
      <w:r w:rsidR="004C30E2">
        <w:rPr>
          <w:sz w:val="24"/>
          <w:szCs w:val="24"/>
        </w:rPr>
        <w:t>, regardless of whether the covariates</w:t>
      </w:r>
      <w:r w:rsidR="00450CBE" w:rsidRPr="00450CBE">
        <w:rPr>
          <w:sz w:val="24"/>
          <w:szCs w:val="24"/>
        </w:rPr>
        <w:t xml:space="preserve"> CCT, </w:t>
      </w:r>
      <w:r w:rsidR="00450CBE">
        <w:rPr>
          <w:sz w:val="24"/>
          <w:szCs w:val="24"/>
        </w:rPr>
        <w:t>S</w:t>
      </w:r>
      <w:r w:rsidR="00450CBE" w:rsidRPr="00450CBE">
        <w:rPr>
          <w:sz w:val="24"/>
          <w:szCs w:val="24"/>
        </w:rPr>
        <w:t>imK</w:t>
      </w:r>
      <w:r w:rsidR="004C30E2">
        <w:rPr>
          <w:sz w:val="24"/>
          <w:szCs w:val="24"/>
        </w:rPr>
        <w:t xml:space="preserve"> and </w:t>
      </w:r>
      <w:r w:rsidR="00450CBE" w:rsidRPr="00450CBE">
        <w:rPr>
          <w:sz w:val="24"/>
          <w:szCs w:val="24"/>
        </w:rPr>
        <w:t>b</w:t>
      </w:r>
      <w:r w:rsidR="00450CBE">
        <w:rPr>
          <w:sz w:val="24"/>
          <w:szCs w:val="24"/>
        </w:rPr>
        <w:t>IOP</w:t>
      </w:r>
      <w:r w:rsidR="00450CBE" w:rsidRPr="00450CBE">
        <w:rPr>
          <w:sz w:val="24"/>
          <w:szCs w:val="24"/>
        </w:rPr>
        <w:t xml:space="preserve"> were </w:t>
      </w:r>
      <w:r w:rsidR="00E61602">
        <w:rPr>
          <w:sz w:val="24"/>
          <w:szCs w:val="24"/>
        </w:rPr>
        <w:t>considered</w:t>
      </w:r>
      <w:r w:rsidR="00450CBE">
        <w:rPr>
          <w:sz w:val="24"/>
          <w:szCs w:val="24"/>
        </w:rPr>
        <w:t xml:space="preserve"> (p &gt; 0.05)</w:t>
      </w:r>
      <w:r w:rsidR="00450CBE" w:rsidRPr="00450CBE">
        <w:rPr>
          <w:sz w:val="24"/>
          <w:szCs w:val="24"/>
        </w:rPr>
        <w:t>.</w:t>
      </w:r>
    </w:p>
    <w:p w14:paraId="4719D0BF" w14:textId="77777777" w:rsidR="00E61602" w:rsidRPr="00282034" w:rsidRDefault="00E61602" w:rsidP="005D0DB0">
      <w:pPr>
        <w:spacing w:line="360" w:lineRule="auto"/>
        <w:ind w:firstLine="420"/>
        <w:rPr>
          <w:b/>
          <w:bCs/>
          <w:sz w:val="24"/>
          <w:szCs w:val="24"/>
        </w:rPr>
      </w:pPr>
    </w:p>
    <w:p w14:paraId="4469F73E" w14:textId="77777777" w:rsidR="008C1A93" w:rsidRPr="008C1A93" w:rsidRDefault="00B75E4F" w:rsidP="008C1A93">
      <w:pPr>
        <w:spacing w:line="360" w:lineRule="auto"/>
        <w:rPr>
          <w:b/>
          <w:bCs/>
          <w:sz w:val="24"/>
          <w:szCs w:val="24"/>
        </w:rPr>
      </w:pPr>
      <w:r>
        <w:rPr>
          <w:b/>
          <w:bCs/>
          <w:sz w:val="24"/>
          <w:szCs w:val="24"/>
        </w:rPr>
        <w:t>Relationship between C</w:t>
      </w:r>
      <w:r>
        <w:rPr>
          <w:rFonts w:hint="eastAsia"/>
          <w:b/>
          <w:bCs/>
          <w:sz w:val="24"/>
          <w:szCs w:val="24"/>
        </w:rPr>
        <w:t>or</w:t>
      </w:r>
      <w:r>
        <w:rPr>
          <w:b/>
          <w:bCs/>
          <w:sz w:val="24"/>
          <w:szCs w:val="24"/>
        </w:rPr>
        <w:t>vis ST parameters and basic</w:t>
      </w:r>
      <w:r w:rsidRPr="00B75E4F">
        <w:rPr>
          <w:b/>
          <w:bCs/>
          <w:sz w:val="24"/>
          <w:szCs w:val="24"/>
        </w:rPr>
        <w:t xml:space="preserve"> characteristics</w:t>
      </w:r>
    </w:p>
    <w:p w14:paraId="303EE6C8" w14:textId="77777777" w:rsidR="0056641F" w:rsidRPr="0056641F" w:rsidRDefault="00290F5F" w:rsidP="00BD3551">
      <w:pPr>
        <w:spacing w:line="360" w:lineRule="auto"/>
        <w:rPr>
          <w:sz w:val="24"/>
          <w:szCs w:val="24"/>
        </w:rPr>
      </w:pPr>
      <w:r w:rsidRPr="00243877">
        <w:rPr>
          <w:i/>
          <w:iCs/>
          <w:sz w:val="24"/>
          <w:szCs w:val="24"/>
        </w:rPr>
        <w:t>Tab</w:t>
      </w:r>
      <w:r w:rsidRPr="00243877">
        <w:rPr>
          <w:i/>
          <w:iCs/>
          <w:sz w:val="24"/>
          <w:szCs w:val="24"/>
        </w:rPr>
        <w:t>l</w:t>
      </w:r>
      <w:r w:rsidRPr="00243877">
        <w:rPr>
          <w:i/>
          <w:iCs/>
          <w:sz w:val="24"/>
          <w:szCs w:val="24"/>
        </w:rPr>
        <w:t>e</w:t>
      </w:r>
      <w:r w:rsidR="00660B8E">
        <w:rPr>
          <w:i/>
          <w:iCs/>
          <w:sz w:val="24"/>
          <w:szCs w:val="24"/>
        </w:rPr>
        <w:t xml:space="preserve"> </w:t>
      </w:r>
      <w:r w:rsidRPr="00243877">
        <w:rPr>
          <w:i/>
          <w:iCs/>
          <w:noProof/>
          <w:sz w:val="24"/>
          <w:szCs w:val="24"/>
        </w:rPr>
        <w:t>3</w:t>
      </w:r>
      <w:r w:rsidR="00011968" w:rsidRPr="00C03B6F">
        <w:rPr>
          <w:sz w:val="24"/>
          <w:szCs w:val="24"/>
        </w:rPr>
        <w:t xml:space="preserve"> shows the result</w:t>
      </w:r>
      <w:r w:rsidR="00E61602">
        <w:rPr>
          <w:sz w:val="24"/>
          <w:szCs w:val="24"/>
        </w:rPr>
        <w:t>s</w:t>
      </w:r>
      <w:r w:rsidR="00011968" w:rsidRPr="00C03B6F">
        <w:rPr>
          <w:sz w:val="24"/>
          <w:szCs w:val="24"/>
        </w:rPr>
        <w:t xml:space="preserve"> of correlation analysis</w:t>
      </w:r>
      <w:r w:rsidR="00011968" w:rsidRPr="005F6261">
        <w:rPr>
          <w:sz w:val="24"/>
          <w:szCs w:val="24"/>
        </w:rPr>
        <w:t>.</w:t>
      </w:r>
      <w:r w:rsidR="00973E95" w:rsidRPr="00973E95">
        <w:t xml:space="preserve"> </w:t>
      </w:r>
      <w:r w:rsidR="0048462B" w:rsidRPr="0048462B">
        <w:rPr>
          <w:sz w:val="24"/>
          <w:szCs w:val="24"/>
        </w:rPr>
        <w:t>The changes</w:t>
      </w:r>
      <w:r w:rsidR="00E61602">
        <w:rPr>
          <w:sz w:val="24"/>
          <w:szCs w:val="24"/>
        </w:rPr>
        <w:t xml:space="preserve"> </w:t>
      </w:r>
      <w:r w:rsidR="00E61602" w:rsidRPr="0048462B">
        <w:rPr>
          <w:sz w:val="24"/>
          <w:szCs w:val="24"/>
        </w:rPr>
        <w:t>(∆)</w:t>
      </w:r>
      <w:r w:rsidR="0048462B" w:rsidRPr="0048462B">
        <w:rPr>
          <w:sz w:val="24"/>
          <w:szCs w:val="24"/>
        </w:rPr>
        <w:t xml:space="preserve"> in corneal biomechanical parameters were calculated by subtracting the baseline values from those </w:t>
      </w:r>
      <w:r w:rsidR="0048462B" w:rsidRPr="00593D21">
        <w:rPr>
          <w:sz w:val="24"/>
          <w:szCs w:val="24"/>
        </w:rPr>
        <w:t xml:space="preserve">measured </w:t>
      </w:r>
      <w:r w:rsidR="00660B8E" w:rsidRPr="00593D21">
        <w:rPr>
          <w:rFonts w:hint="eastAsia"/>
          <w:sz w:val="24"/>
          <w:szCs w:val="24"/>
        </w:rPr>
        <w:t>after</w:t>
      </w:r>
      <w:r w:rsidR="00660B8E" w:rsidRPr="00593D21">
        <w:rPr>
          <w:sz w:val="24"/>
          <w:szCs w:val="24"/>
        </w:rPr>
        <w:t xml:space="preserve"> </w:t>
      </w:r>
      <w:r w:rsidR="0048462B" w:rsidRPr="00593D21">
        <w:rPr>
          <w:sz w:val="24"/>
          <w:szCs w:val="24"/>
        </w:rPr>
        <w:t xml:space="preserve">one month </w:t>
      </w:r>
      <w:r w:rsidR="00660B8E" w:rsidRPr="00593D21">
        <w:rPr>
          <w:rFonts w:hint="eastAsia"/>
          <w:sz w:val="24"/>
          <w:szCs w:val="24"/>
        </w:rPr>
        <w:t>of</w:t>
      </w:r>
      <w:r w:rsidR="00660B8E" w:rsidRPr="00593D21">
        <w:rPr>
          <w:sz w:val="24"/>
          <w:szCs w:val="24"/>
        </w:rPr>
        <w:t xml:space="preserve"> wearing </w:t>
      </w:r>
      <w:r w:rsidR="0048462B" w:rsidRPr="00593D21">
        <w:rPr>
          <w:sz w:val="24"/>
          <w:szCs w:val="24"/>
        </w:rPr>
        <w:t>ortho-k lens</w:t>
      </w:r>
      <w:r w:rsidR="0048462B" w:rsidRPr="0048462B">
        <w:rPr>
          <w:sz w:val="24"/>
          <w:szCs w:val="24"/>
        </w:rPr>
        <w:t>. The results showed that</w:t>
      </w:r>
      <w:r w:rsidR="0048462B">
        <w:rPr>
          <w:sz w:val="24"/>
          <w:szCs w:val="24"/>
        </w:rPr>
        <w:t xml:space="preserve"> </w:t>
      </w:r>
      <w:r w:rsidR="00CD79B7" w:rsidRPr="00933034">
        <w:rPr>
          <w:sz w:val="24"/>
          <w:szCs w:val="24"/>
        </w:rPr>
        <w:t>∆</w:t>
      </w:r>
      <w:r w:rsidR="00CD79B7" w:rsidRPr="008D1951">
        <w:rPr>
          <w:sz w:val="24"/>
          <w:szCs w:val="24"/>
        </w:rPr>
        <w:t>CBI</w:t>
      </w:r>
      <w:r w:rsidR="00CD79B7" w:rsidRPr="00CD79B7">
        <w:rPr>
          <w:sz w:val="24"/>
          <w:szCs w:val="24"/>
        </w:rPr>
        <w:t xml:space="preserve"> w</w:t>
      </w:r>
      <w:r w:rsidR="00CD79B7">
        <w:rPr>
          <w:sz w:val="24"/>
          <w:szCs w:val="24"/>
        </w:rPr>
        <w:t>as</w:t>
      </w:r>
      <w:r w:rsidR="00CD79B7" w:rsidRPr="00CD79B7">
        <w:rPr>
          <w:sz w:val="24"/>
          <w:szCs w:val="24"/>
        </w:rPr>
        <w:t xml:space="preserve"> significantly correlated with</w:t>
      </w:r>
      <w:r w:rsidR="00CD79B7">
        <w:rPr>
          <w:sz w:val="24"/>
          <w:szCs w:val="24"/>
        </w:rPr>
        <w:t xml:space="preserve"> </w:t>
      </w:r>
      <w:r w:rsidR="001E7FE8" w:rsidRPr="001E7FE8">
        <w:rPr>
          <w:sz w:val="24"/>
          <w:szCs w:val="24"/>
        </w:rPr>
        <w:t>∆</w:t>
      </w:r>
      <w:r w:rsidR="00CD79B7" w:rsidRPr="008D1951">
        <w:rPr>
          <w:sz w:val="24"/>
          <w:szCs w:val="24"/>
        </w:rPr>
        <w:t xml:space="preserve">CCT and </w:t>
      </w:r>
      <w:r w:rsidR="001E7FE8" w:rsidRPr="001E7FE8">
        <w:rPr>
          <w:sz w:val="24"/>
          <w:szCs w:val="24"/>
        </w:rPr>
        <w:t>∆</w:t>
      </w:r>
      <w:r w:rsidR="00CD79B7" w:rsidRPr="008D1951">
        <w:rPr>
          <w:sz w:val="24"/>
          <w:szCs w:val="24"/>
        </w:rPr>
        <w:t>bIOP</w:t>
      </w:r>
      <w:r w:rsidR="00CD79B7" w:rsidRPr="00CD79B7">
        <w:rPr>
          <w:sz w:val="24"/>
          <w:szCs w:val="24"/>
        </w:rPr>
        <w:t xml:space="preserve"> </w:t>
      </w:r>
      <w:r w:rsidR="00FF1A27" w:rsidRPr="005F6261">
        <w:rPr>
          <w:sz w:val="24"/>
          <w:szCs w:val="24"/>
        </w:rPr>
        <w:t>(</w:t>
      </w:r>
      <w:r w:rsidR="00FF1A27" w:rsidRPr="002C04FF">
        <w:rPr>
          <w:sz w:val="24"/>
          <w:szCs w:val="24"/>
        </w:rPr>
        <w:t>r =</w:t>
      </w:r>
      <w:r w:rsidR="00E61602">
        <w:rPr>
          <w:sz w:val="24"/>
          <w:szCs w:val="24"/>
        </w:rPr>
        <w:t xml:space="preserve"> </w:t>
      </w:r>
      <w:r w:rsidR="00FF1A27" w:rsidRPr="002C04FF">
        <w:rPr>
          <w:sz w:val="24"/>
          <w:szCs w:val="24"/>
        </w:rPr>
        <w:t>0.</w:t>
      </w:r>
      <w:r w:rsidR="00FF1A27">
        <w:rPr>
          <w:sz w:val="24"/>
          <w:szCs w:val="24"/>
        </w:rPr>
        <w:t>511</w:t>
      </w:r>
      <w:r w:rsidR="00FF1A27" w:rsidRPr="002C04FF">
        <w:rPr>
          <w:sz w:val="24"/>
          <w:szCs w:val="24"/>
        </w:rPr>
        <w:t>, p = 0.0</w:t>
      </w:r>
      <w:r w:rsidR="00FF1A27">
        <w:rPr>
          <w:sz w:val="24"/>
          <w:szCs w:val="24"/>
        </w:rPr>
        <w:t>04</w:t>
      </w:r>
      <w:r w:rsidR="00FF1A27" w:rsidRPr="002C04FF">
        <w:rPr>
          <w:sz w:val="24"/>
          <w:szCs w:val="24"/>
        </w:rPr>
        <w:t xml:space="preserve">, </w:t>
      </w:r>
      <w:r w:rsidR="00DB5A8D">
        <w:rPr>
          <w:sz w:val="24"/>
          <w:szCs w:val="24"/>
        </w:rPr>
        <w:t xml:space="preserve">and </w:t>
      </w:r>
      <w:r w:rsidR="00FF1A27" w:rsidRPr="002C04FF">
        <w:rPr>
          <w:sz w:val="24"/>
          <w:szCs w:val="24"/>
        </w:rPr>
        <w:t>r = 0.</w:t>
      </w:r>
      <w:r w:rsidR="00FF1A27">
        <w:rPr>
          <w:sz w:val="24"/>
          <w:szCs w:val="24"/>
        </w:rPr>
        <w:t>444</w:t>
      </w:r>
      <w:r w:rsidR="00FF1A27" w:rsidRPr="002C04FF">
        <w:rPr>
          <w:sz w:val="24"/>
          <w:szCs w:val="24"/>
        </w:rPr>
        <w:t>, p = 0.0</w:t>
      </w:r>
      <w:r w:rsidR="00FF1A27">
        <w:rPr>
          <w:sz w:val="24"/>
          <w:szCs w:val="24"/>
        </w:rPr>
        <w:t>14</w:t>
      </w:r>
      <w:r w:rsidR="00FF1A27" w:rsidRPr="002C04FF">
        <w:rPr>
          <w:sz w:val="24"/>
          <w:szCs w:val="24"/>
        </w:rPr>
        <w:t>, respectively</w:t>
      </w:r>
      <w:r w:rsidR="00DB5A8D">
        <w:rPr>
          <w:sz w:val="24"/>
          <w:szCs w:val="24"/>
        </w:rPr>
        <w:t>)</w:t>
      </w:r>
      <w:r w:rsidR="00C964F8">
        <w:rPr>
          <w:sz w:val="24"/>
          <w:szCs w:val="24"/>
        </w:rPr>
        <w:t xml:space="preserve"> </w:t>
      </w:r>
      <w:r w:rsidR="0048462B">
        <w:rPr>
          <w:sz w:val="24"/>
          <w:szCs w:val="24"/>
        </w:rPr>
        <w:t xml:space="preserve">as </w:t>
      </w:r>
      <w:r w:rsidR="00DB5A8D">
        <w:rPr>
          <w:sz w:val="24"/>
          <w:szCs w:val="24"/>
        </w:rPr>
        <w:t xml:space="preserve">illustrated </w:t>
      </w:r>
      <w:r w:rsidR="0048462B">
        <w:rPr>
          <w:sz w:val="24"/>
          <w:szCs w:val="24"/>
        </w:rPr>
        <w:t xml:space="preserve">in </w:t>
      </w:r>
      <w:r w:rsidR="001E7191" w:rsidRPr="00593D21">
        <w:rPr>
          <w:bCs/>
          <w:i/>
          <w:iCs/>
          <w:sz w:val="24"/>
          <w:szCs w:val="24"/>
        </w:rPr>
        <w:t>Figure</w:t>
      </w:r>
      <w:r w:rsidR="001E7191" w:rsidRPr="00593D21">
        <w:rPr>
          <w:b/>
          <w:i/>
          <w:iCs/>
          <w:sz w:val="24"/>
          <w:szCs w:val="24"/>
        </w:rPr>
        <w:t xml:space="preserve"> </w:t>
      </w:r>
      <w:r w:rsidR="000647E2" w:rsidRPr="00593D21">
        <w:rPr>
          <w:bCs/>
          <w:i/>
          <w:iCs/>
          <w:sz w:val="24"/>
          <w:szCs w:val="24"/>
        </w:rPr>
        <w:t>2</w:t>
      </w:r>
      <w:r w:rsidR="00FF1A27" w:rsidRPr="00593D21">
        <w:rPr>
          <w:sz w:val="24"/>
          <w:szCs w:val="24"/>
        </w:rPr>
        <w:t>.</w:t>
      </w:r>
      <w:r w:rsidR="0048462B">
        <w:rPr>
          <w:sz w:val="24"/>
          <w:szCs w:val="24"/>
        </w:rPr>
        <w:t xml:space="preserve"> </w:t>
      </w:r>
      <w:r w:rsidR="0048462B" w:rsidRPr="003E1B42">
        <w:rPr>
          <w:sz w:val="24"/>
          <w:szCs w:val="24"/>
        </w:rPr>
        <w:t xml:space="preserve">Additionally, both ∆SP-A1 and ∆DAR2 were significantly correlated with </w:t>
      </w:r>
      <w:r w:rsidR="0048462B" w:rsidRPr="001E7FE8">
        <w:rPr>
          <w:sz w:val="24"/>
          <w:szCs w:val="24"/>
        </w:rPr>
        <w:t>∆</w:t>
      </w:r>
      <w:r w:rsidR="0048462B" w:rsidRPr="003E1B42">
        <w:rPr>
          <w:sz w:val="24"/>
          <w:szCs w:val="24"/>
        </w:rPr>
        <w:t>bIOP, with correlation coefficients of 0.484 (p=0.007) and -0.619 (p&lt;0.001), respectively.</w:t>
      </w:r>
      <w:r w:rsidR="0048462B">
        <w:rPr>
          <w:sz w:val="24"/>
          <w:szCs w:val="24"/>
        </w:rPr>
        <w:t xml:space="preserve"> Moreover,</w:t>
      </w:r>
      <w:r w:rsidR="008D1951">
        <w:rPr>
          <w:sz w:val="24"/>
          <w:szCs w:val="24"/>
        </w:rPr>
        <w:t xml:space="preserve"> </w:t>
      </w:r>
      <w:r w:rsidR="00E7415A" w:rsidRPr="00E7415A">
        <w:rPr>
          <w:sz w:val="24"/>
          <w:szCs w:val="24"/>
        </w:rPr>
        <w:t>∆</w:t>
      </w:r>
      <w:r w:rsidR="00E7415A">
        <w:rPr>
          <w:sz w:val="24"/>
          <w:szCs w:val="24"/>
        </w:rPr>
        <w:t>c</w:t>
      </w:r>
      <w:r w:rsidR="00E7415A" w:rsidRPr="00E7415A">
        <w:rPr>
          <w:sz w:val="24"/>
          <w:szCs w:val="24"/>
        </w:rPr>
        <w:t xml:space="preserve">CBI was significantly correlated with </w:t>
      </w:r>
      <w:r w:rsidR="001E7FE8" w:rsidRPr="001E7FE8">
        <w:rPr>
          <w:sz w:val="24"/>
          <w:szCs w:val="24"/>
        </w:rPr>
        <w:t>∆</w:t>
      </w:r>
      <w:r w:rsidR="00E7415A">
        <w:rPr>
          <w:sz w:val="24"/>
          <w:szCs w:val="24"/>
        </w:rPr>
        <w:t>SimK</w:t>
      </w:r>
      <w:r w:rsidR="0048462B">
        <w:rPr>
          <w:sz w:val="24"/>
          <w:szCs w:val="24"/>
        </w:rPr>
        <w:t xml:space="preserve"> </w:t>
      </w:r>
      <w:r w:rsidR="0048462B">
        <w:rPr>
          <w:rFonts w:hint="eastAsia"/>
          <w:sz w:val="24"/>
          <w:szCs w:val="24"/>
        </w:rPr>
        <w:t>(</w:t>
      </w:r>
      <w:r w:rsidR="00E7415A" w:rsidRPr="00E7415A">
        <w:rPr>
          <w:sz w:val="24"/>
          <w:szCs w:val="24"/>
        </w:rPr>
        <w:t>r =</w:t>
      </w:r>
      <w:r w:rsidR="00DB5A8D">
        <w:rPr>
          <w:sz w:val="24"/>
          <w:szCs w:val="24"/>
        </w:rPr>
        <w:t xml:space="preserve"> </w:t>
      </w:r>
      <w:r w:rsidR="00E7415A" w:rsidRPr="00E7415A">
        <w:rPr>
          <w:sz w:val="24"/>
          <w:szCs w:val="24"/>
        </w:rPr>
        <w:t>0.5</w:t>
      </w:r>
      <w:r w:rsidR="00DD142D">
        <w:rPr>
          <w:sz w:val="24"/>
          <w:szCs w:val="24"/>
        </w:rPr>
        <w:t>33</w:t>
      </w:r>
      <w:r w:rsidR="00E7415A" w:rsidRPr="00E7415A">
        <w:rPr>
          <w:sz w:val="24"/>
          <w:szCs w:val="24"/>
        </w:rPr>
        <w:t>, p = 0.00</w:t>
      </w:r>
      <w:r w:rsidR="00DD142D">
        <w:rPr>
          <w:sz w:val="24"/>
          <w:szCs w:val="24"/>
        </w:rPr>
        <w:t>2</w:t>
      </w:r>
      <w:r w:rsidR="00E7415A" w:rsidRPr="00E7415A">
        <w:rPr>
          <w:sz w:val="24"/>
          <w:szCs w:val="24"/>
        </w:rPr>
        <w:t>).</w:t>
      </w:r>
      <w:r w:rsidR="00DD142D">
        <w:rPr>
          <w:sz w:val="24"/>
          <w:szCs w:val="24"/>
        </w:rPr>
        <w:t xml:space="preserve"> </w:t>
      </w:r>
      <w:r w:rsidR="00B205E7">
        <w:rPr>
          <w:sz w:val="24"/>
          <w:szCs w:val="24"/>
        </w:rPr>
        <w:t>A</w:t>
      </w:r>
      <w:r w:rsidR="0056641F" w:rsidRPr="0056641F">
        <w:rPr>
          <w:sz w:val="24"/>
          <w:szCs w:val="24"/>
        </w:rPr>
        <w:t xml:space="preserve">ge, </w:t>
      </w:r>
      <w:r w:rsidR="00850459">
        <w:rPr>
          <w:sz w:val="24"/>
          <w:szCs w:val="24"/>
        </w:rPr>
        <w:t>spherical refractive error</w:t>
      </w:r>
      <w:r w:rsidR="00660B8E">
        <w:rPr>
          <w:sz w:val="24"/>
          <w:szCs w:val="24"/>
        </w:rPr>
        <w:t>,</w:t>
      </w:r>
      <w:r w:rsidR="00850459">
        <w:rPr>
          <w:sz w:val="24"/>
          <w:szCs w:val="24"/>
        </w:rPr>
        <w:t xml:space="preserve"> </w:t>
      </w:r>
      <w:r w:rsidR="0056641F" w:rsidRPr="0056641F">
        <w:rPr>
          <w:sz w:val="24"/>
          <w:szCs w:val="24"/>
        </w:rPr>
        <w:t xml:space="preserve">and </w:t>
      </w:r>
      <w:r w:rsidR="00315696">
        <w:rPr>
          <w:sz w:val="24"/>
          <w:szCs w:val="24"/>
        </w:rPr>
        <w:t>s</w:t>
      </w:r>
      <w:r w:rsidR="00315696" w:rsidRPr="00315696">
        <w:rPr>
          <w:sz w:val="24"/>
          <w:szCs w:val="24"/>
        </w:rPr>
        <w:t>pherical equivalent</w:t>
      </w:r>
      <w:r w:rsidR="0056641F" w:rsidRPr="0056641F">
        <w:rPr>
          <w:sz w:val="24"/>
          <w:szCs w:val="24"/>
        </w:rPr>
        <w:t xml:space="preserve"> did not exhibit a significant correlation with changes in corneal biomechanical parameters after </w:t>
      </w:r>
      <w:r w:rsidR="0056641F">
        <w:rPr>
          <w:sz w:val="24"/>
          <w:szCs w:val="24"/>
        </w:rPr>
        <w:t xml:space="preserve">one month </w:t>
      </w:r>
      <w:r w:rsidR="00DB5A8D">
        <w:rPr>
          <w:sz w:val="24"/>
          <w:szCs w:val="24"/>
        </w:rPr>
        <w:t xml:space="preserve">of </w:t>
      </w:r>
      <w:r w:rsidR="0056641F" w:rsidRPr="0056641F">
        <w:rPr>
          <w:sz w:val="24"/>
          <w:szCs w:val="24"/>
        </w:rPr>
        <w:t>ortho-k treatment (</w:t>
      </w:r>
      <w:r w:rsidR="0056641F" w:rsidRPr="0025286E">
        <w:rPr>
          <w:i/>
          <w:iCs/>
          <w:sz w:val="24"/>
          <w:szCs w:val="24"/>
        </w:rPr>
        <w:t>Table</w:t>
      </w:r>
      <w:r w:rsidR="0056641F" w:rsidRPr="00904EBD">
        <w:rPr>
          <w:sz w:val="24"/>
          <w:szCs w:val="24"/>
        </w:rPr>
        <w:t xml:space="preserve"> </w:t>
      </w:r>
      <w:r w:rsidR="0056641F">
        <w:rPr>
          <w:noProof/>
          <w:sz w:val="24"/>
          <w:szCs w:val="24"/>
        </w:rPr>
        <w:t>3</w:t>
      </w:r>
      <w:r w:rsidR="0056641F" w:rsidRPr="0056641F">
        <w:rPr>
          <w:sz w:val="24"/>
          <w:szCs w:val="24"/>
        </w:rPr>
        <w:t>, all P</w:t>
      </w:r>
      <w:r w:rsidR="00DB5A8D">
        <w:rPr>
          <w:sz w:val="24"/>
          <w:szCs w:val="24"/>
        </w:rPr>
        <w:t xml:space="preserve"> </w:t>
      </w:r>
      <w:r w:rsidR="0056641F" w:rsidRPr="0056641F">
        <w:rPr>
          <w:sz w:val="24"/>
          <w:szCs w:val="24"/>
        </w:rPr>
        <w:t>&gt;</w:t>
      </w:r>
      <w:r w:rsidR="00DB5A8D">
        <w:rPr>
          <w:sz w:val="24"/>
          <w:szCs w:val="24"/>
        </w:rPr>
        <w:t xml:space="preserve"> </w:t>
      </w:r>
      <w:r w:rsidR="0056641F" w:rsidRPr="0056641F">
        <w:rPr>
          <w:sz w:val="24"/>
          <w:szCs w:val="24"/>
        </w:rPr>
        <w:t>0.05). These results suggest</w:t>
      </w:r>
      <w:r w:rsidR="00081206">
        <w:rPr>
          <w:sz w:val="24"/>
          <w:szCs w:val="24"/>
        </w:rPr>
        <w:t>ed</w:t>
      </w:r>
      <w:r w:rsidR="0056641F" w:rsidRPr="0056641F">
        <w:rPr>
          <w:sz w:val="24"/>
          <w:szCs w:val="24"/>
        </w:rPr>
        <w:t xml:space="preserve"> that </w:t>
      </w:r>
      <w:r w:rsidR="00266A04" w:rsidRPr="00266A04">
        <w:rPr>
          <w:sz w:val="24"/>
          <w:szCs w:val="24"/>
        </w:rPr>
        <w:t>for adolescents</w:t>
      </w:r>
      <w:r w:rsidR="00266A04">
        <w:rPr>
          <w:rFonts w:hint="eastAsia"/>
          <w:sz w:val="24"/>
          <w:szCs w:val="24"/>
        </w:rPr>
        <w:t>,</w:t>
      </w:r>
      <w:r w:rsidR="00266A04">
        <w:rPr>
          <w:sz w:val="24"/>
          <w:szCs w:val="24"/>
        </w:rPr>
        <w:t xml:space="preserve"> </w:t>
      </w:r>
      <w:r w:rsidR="0056641F" w:rsidRPr="0056641F">
        <w:rPr>
          <w:sz w:val="24"/>
          <w:szCs w:val="24"/>
        </w:rPr>
        <w:t>age</w:t>
      </w:r>
      <w:r w:rsidR="0056641F">
        <w:rPr>
          <w:sz w:val="24"/>
          <w:szCs w:val="24"/>
        </w:rPr>
        <w:t xml:space="preserve"> and ortho-k lens design</w:t>
      </w:r>
      <w:r w:rsidR="0056641F" w:rsidRPr="0056641F">
        <w:rPr>
          <w:sz w:val="24"/>
          <w:szCs w:val="24"/>
        </w:rPr>
        <w:t xml:space="preserve"> </w:t>
      </w:r>
      <w:r w:rsidR="00DB5A8D" w:rsidRPr="0056641F">
        <w:rPr>
          <w:sz w:val="24"/>
          <w:szCs w:val="24"/>
        </w:rPr>
        <w:t>ha</w:t>
      </w:r>
      <w:r w:rsidR="00DB5A8D">
        <w:rPr>
          <w:sz w:val="24"/>
          <w:szCs w:val="24"/>
        </w:rPr>
        <w:t>d</w:t>
      </w:r>
      <w:r w:rsidR="00DB5A8D" w:rsidRPr="0056641F">
        <w:rPr>
          <w:sz w:val="24"/>
          <w:szCs w:val="24"/>
        </w:rPr>
        <w:t xml:space="preserve"> </w:t>
      </w:r>
      <w:r w:rsidR="008A1F0F" w:rsidRPr="00593D21">
        <w:rPr>
          <w:color w:val="FF0000"/>
          <w:sz w:val="24"/>
          <w:szCs w:val="24"/>
        </w:rPr>
        <w:t>insignificant</w:t>
      </w:r>
      <w:r w:rsidR="008A1F0F">
        <w:rPr>
          <w:sz w:val="24"/>
          <w:szCs w:val="24"/>
        </w:rPr>
        <w:t xml:space="preserve"> </w:t>
      </w:r>
      <w:r w:rsidR="0056641F" w:rsidRPr="0056641F">
        <w:rPr>
          <w:sz w:val="24"/>
          <w:szCs w:val="24"/>
        </w:rPr>
        <w:t>influence on the observed changes in corneal biomechanics.</w:t>
      </w:r>
    </w:p>
    <w:p w14:paraId="782857A7" w14:textId="77777777" w:rsidR="00B712F4" w:rsidRDefault="00B712F4" w:rsidP="00783156">
      <w:pPr>
        <w:jc w:val="left"/>
        <w:rPr>
          <w:b/>
          <w:bCs/>
          <w:sz w:val="32"/>
          <w:szCs w:val="32"/>
        </w:rPr>
      </w:pPr>
    </w:p>
    <w:p w14:paraId="3EB78912" w14:textId="77777777" w:rsidR="00AC6B0D" w:rsidRPr="00783156" w:rsidRDefault="00F14AB8" w:rsidP="00783156">
      <w:pPr>
        <w:jc w:val="left"/>
        <w:rPr>
          <w:b/>
          <w:bCs/>
          <w:sz w:val="32"/>
          <w:szCs w:val="32"/>
        </w:rPr>
      </w:pPr>
      <w:r>
        <w:rPr>
          <w:b/>
          <w:bCs/>
          <w:sz w:val="32"/>
          <w:szCs w:val="32"/>
        </w:rPr>
        <w:t>D</w:t>
      </w:r>
      <w:r>
        <w:rPr>
          <w:rFonts w:hint="eastAsia"/>
          <w:b/>
          <w:bCs/>
          <w:sz w:val="32"/>
          <w:szCs w:val="32"/>
        </w:rPr>
        <w:t>is</w:t>
      </w:r>
      <w:r>
        <w:rPr>
          <w:b/>
          <w:bCs/>
          <w:sz w:val="32"/>
          <w:szCs w:val="32"/>
        </w:rPr>
        <w:t>cussion</w:t>
      </w:r>
    </w:p>
    <w:p w14:paraId="2212447E" w14:textId="77777777" w:rsidR="00B633B9" w:rsidRDefault="00290F5F" w:rsidP="00FC4FE4">
      <w:pPr>
        <w:spacing w:line="360" w:lineRule="auto"/>
        <w:rPr>
          <w:sz w:val="24"/>
          <w:szCs w:val="24"/>
        </w:rPr>
      </w:pPr>
      <w:r w:rsidRPr="00B633B9">
        <w:rPr>
          <w:sz w:val="24"/>
          <w:szCs w:val="24"/>
        </w:rPr>
        <w:t xml:space="preserve">The current study </w:t>
      </w:r>
      <w:r w:rsidRPr="00840CEF">
        <w:rPr>
          <w:sz w:val="24"/>
          <w:szCs w:val="24"/>
        </w:rPr>
        <w:t>utilized</w:t>
      </w:r>
      <w:r w:rsidRPr="00B633B9">
        <w:rPr>
          <w:sz w:val="24"/>
          <w:szCs w:val="24"/>
        </w:rPr>
        <w:t xml:space="preserve"> </w:t>
      </w:r>
      <w:r>
        <w:rPr>
          <w:sz w:val="24"/>
          <w:szCs w:val="24"/>
        </w:rPr>
        <w:t xml:space="preserve">the </w:t>
      </w:r>
      <w:r w:rsidRPr="00B633B9">
        <w:rPr>
          <w:sz w:val="24"/>
          <w:szCs w:val="24"/>
        </w:rPr>
        <w:t xml:space="preserve">Corvis ST to </w:t>
      </w:r>
      <w:r>
        <w:rPr>
          <w:sz w:val="24"/>
          <w:szCs w:val="24"/>
        </w:rPr>
        <w:t>track</w:t>
      </w:r>
      <w:r w:rsidRPr="00B633B9">
        <w:rPr>
          <w:sz w:val="24"/>
          <w:szCs w:val="24"/>
        </w:rPr>
        <w:t xml:space="preserve"> </w:t>
      </w:r>
      <w:r w:rsidR="00BB19E1">
        <w:rPr>
          <w:sz w:val="24"/>
          <w:szCs w:val="24"/>
        </w:rPr>
        <w:t xml:space="preserve">the </w:t>
      </w:r>
      <w:r w:rsidRPr="00B633B9">
        <w:rPr>
          <w:sz w:val="24"/>
          <w:szCs w:val="24"/>
        </w:rPr>
        <w:t>changes in corneal biomechanics</w:t>
      </w:r>
      <w:r>
        <w:rPr>
          <w:sz w:val="24"/>
          <w:szCs w:val="24"/>
        </w:rPr>
        <w:t xml:space="preserve"> metrics</w:t>
      </w:r>
      <w:r w:rsidRPr="00B633B9">
        <w:rPr>
          <w:sz w:val="24"/>
          <w:szCs w:val="24"/>
        </w:rPr>
        <w:t xml:space="preserve"> </w:t>
      </w:r>
      <w:r w:rsidR="00BB19E1">
        <w:rPr>
          <w:sz w:val="24"/>
          <w:szCs w:val="24"/>
        </w:rPr>
        <w:t>during</w:t>
      </w:r>
      <w:r w:rsidRPr="00B633B9">
        <w:rPr>
          <w:sz w:val="24"/>
          <w:szCs w:val="24"/>
        </w:rPr>
        <w:t xml:space="preserve"> one month of </w:t>
      </w:r>
      <w:r>
        <w:rPr>
          <w:sz w:val="24"/>
          <w:szCs w:val="24"/>
        </w:rPr>
        <w:t>ortho-k</w:t>
      </w:r>
      <w:r w:rsidRPr="00B633B9">
        <w:rPr>
          <w:sz w:val="24"/>
          <w:szCs w:val="24"/>
        </w:rPr>
        <w:t xml:space="preserve"> </w:t>
      </w:r>
      <w:r>
        <w:rPr>
          <w:sz w:val="24"/>
          <w:szCs w:val="24"/>
        </w:rPr>
        <w:t xml:space="preserve">treatment </w:t>
      </w:r>
      <w:r w:rsidRPr="00B633B9">
        <w:rPr>
          <w:sz w:val="24"/>
          <w:szCs w:val="24"/>
        </w:rPr>
        <w:t xml:space="preserve">and </w:t>
      </w:r>
      <w:r w:rsidR="00BB19E1">
        <w:rPr>
          <w:sz w:val="24"/>
          <w:szCs w:val="24"/>
        </w:rPr>
        <w:t>aimed</w:t>
      </w:r>
      <w:r w:rsidRPr="00B633B9">
        <w:rPr>
          <w:sz w:val="24"/>
          <w:szCs w:val="24"/>
        </w:rPr>
        <w:t xml:space="preserve"> to </w:t>
      </w:r>
      <w:r w:rsidRPr="00840CEF">
        <w:rPr>
          <w:sz w:val="24"/>
          <w:szCs w:val="24"/>
        </w:rPr>
        <w:t xml:space="preserve">elucidate the underlying factors that contribute to </w:t>
      </w:r>
      <w:r>
        <w:rPr>
          <w:sz w:val="24"/>
          <w:szCs w:val="24"/>
        </w:rPr>
        <w:t xml:space="preserve">these </w:t>
      </w:r>
      <w:r w:rsidRPr="00840CEF">
        <w:rPr>
          <w:sz w:val="24"/>
          <w:szCs w:val="24"/>
        </w:rPr>
        <w:t>changes</w:t>
      </w:r>
      <w:r>
        <w:rPr>
          <w:sz w:val="24"/>
          <w:szCs w:val="24"/>
        </w:rPr>
        <w:t>.</w:t>
      </w:r>
      <w:r w:rsidR="006E4858">
        <w:rPr>
          <w:sz w:val="24"/>
          <w:szCs w:val="24"/>
        </w:rPr>
        <w:t xml:space="preserve"> </w:t>
      </w:r>
      <w:r w:rsidR="006E4858" w:rsidRPr="006E4858">
        <w:rPr>
          <w:sz w:val="24"/>
          <w:szCs w:val="24"/>
        </w:rPr>
        <w:t xml:space="preserve">The </w:t>
      </w:r>
      <w:r w:rsidR="00BB19E1">
        <w:rPr>
          <w:sz w:val="24"/>
          <w:szCs w:val="24"/>
        </w:rPr>
        <w:t>key findings</w:t>
      </w:r>
      <w:r w:rsidR="006E4858" w:rsidRPr="006E4858">
        <w:rPr>
          <w:sz w:val="24"/>
          <w:szCs w:val="24"/>
        </w:rPr>
        <w:t xml:space="preserve"> </w:t>
      </w:r>
      <w:r w:rsidR="00BB19E1">
        <w:rPr>
          <w:sz w:val="24"/>
          <w:szCs w:val="24"/>
        </w:rPr>
        <w:t>of this research indicate</w:t>
      </w:r>
      <w:r w:rsidR="006E4858" w:rsidRPr="006E4858">
        <w:rPr>
          <w:sz w:val="24"/>
          <w:szCs w:val="24"/>
        </w:rPr>
        <w:t xml:space="preserve"> that </w:t>
      </w:r>
      <w:r w:rsidR="006E4858">
        <w:rPr>
          <w:sz w:val="24"/>
          <w:szCs w:val="24"/>
        </w:rPr>
        <w:t>c</w:t>
      </w:r>
      <w:r w:rsidR="006E4858" w:rsidRPr="006E4858">
        <w:rPr>
          <w:sz w:val="24"/>
          <w:szCs w:val="24"/>
        </w:rPr>
        <w:t xml:space="preserve">orneal biomechanics remained stable </w:t>
      </w:r>
      <w:r w:rsidR="00DB5A8D">
        <w:rPr>
          <w:sz w:val="24"/>
          <w:szCs w:val="24"/>
        </w:rPr>
        <w:t>over this period</w:t>
      </w:r>
      <w:r w:rsidR="006E4858">
        <w:rPr>
          <w:sz w:val="24"/>
          <w:szCs w:val="24"/>
        </w:rPr>
        <w:t>. T</w:t>
      </w:r>
      <w:r w:rsidR="006E4858" w:rsidRPr="006E4858">
        <w:rPr>
          <w:sz w:val="24"/>
          <w:szCs w:val="24"/>
        </w:rPr>
        <w:t xml:space="preserve">he </w:t>
      </w:r>
      <w:r w:rsidR="00BB19E1">
        <w:rPr>
          <w:sz w:val="24"/>
          <w:szCs w:val="24"/>
        </w:rPr>
        <w:t>observed alterations</w:t>
      </w:r>
      <w:r w:rsidR="006E4858" w:rsidRPr="006E4858">
        <w:rPr>
          <w:sz w:val="24"/>
          <w:szCs w:val="24"/>
        </w:rPr>
        <w:t xml:space="preserve"> in Corvis ST parameters following ortho-k </w:t>
      </w:r>
      <w:r w:rsidR="00BB19E1">
        <w:rPr>
          <w:sz w:val="24"/>
          <w:szCs w:val="24"/>
        </w:rPr>
        <w:t>were</w:t>
      </w:r>
      <w:r w:rsidR="006E4858" w:rsidRPr="006E4858">
        <w:rPr>
          <w:sz w:val="24"/>
          <w:szCs w:val="24"/>
        </w:rPr>
        <w:t xml:space="preserve"> primarily </w:t>
      </w:r>
      <w:r w:rsidR="00BB19E1">
        <w:rPr>
          <w:sz w:val="24"/>
          <w:szCs w:val="24"/>
        </w:rPr>
        <w:t>attributed</w:t>
      </w:r>
      <w:r w:rsidR="006E4858" w:rsidRPr="006E4858">
        <w:rPr>
          <w:sz w:val="24"/>
          <w:szCs w:val="24"/>
        </w:rPr>
        <w:t xml:space="preserve"> to </w:t>
      </w:r>
      <w:r w:rsidR="00BB19E1">
        <w:rPr>
          <w:sz w:val="24"/>
          <w:szCs w:val="24"/>
        </w:rPr>
        <w:t>variations</w:t>
      </w:r>
      <w:r w:rsidR="006E4858" w:rsidRPr="006E4858">
        <w:rPr>
          <w:sz w:val="24"/>
          <w:szCs w:val="24"/>
        </w:rPr>
        <w:t xml:space="preserve"> in corneal pachymetry and morphology rather than </w:t>
      </w:r>
      <w:r w:rsidR="00BB19E1">
        <w:rPr>
          <w:sz w:val="24"/>
          <w:szCs w:val="24"/>
        </w:rPr>
        <w:t>genuine</w:t>
      </w:r>
      <w:r w:rsidR="006E4858" w:rsidRPr="006E4858">
        <w:rPr>
          <w:sz w:val="24"/>
          <w:szCs w:val="24"/>
        </w:rPr>
        <w:t xml:space="preserve"> alterations in corneal biomechanics.</w:t>
      </w:r>
    </w:p>
    <w:p w14:paraId="31DA5E28" w14:textId="77777777" w:rsidR="00FC4FE4" w:rsidRPr="00B633B9" w:rsidRDefault="00FC4FE4" w:rsidP="00FC4FE4">
      <w:pPr>
        <w:spacing w:line="360" w:lineRule="auto"/>
        <w:rPr>
          <w:sz w:val="24"/>
          <w:szCs w:val="24"/>
        </w:rPr>
      </w:pPr>
    </w:p>
    <w:p w14:paraId="215AE9D8" w14:textId="77777777" w:rsidR="00C10F3C" w:rsidRDefault="00B633B9" w:rsidP="00FC4FE4">
      <w:pPr>
        <w:spacing w:line="360" w:lineRule="auto"/>
        <w:rPr>
          <w:rFonts w:eastAsia="DengXian"/>
          <w:sz w:val="24"/>
          <w:szCs w:val="24"/>
        </w:rPr>
      </w:pPr>
      <w:r w:rsidRPr="007C4F9B">
        <w:rPr>
          <w:rFonts w:eastAsia="DengXian"/>
          <w:sz w:val="24"/>
          <w:szCs w:val="24"/>
        </w:rPr>
        <w:t xml:space="preserve">Previous studies </w:t>
      </w:r>
      <w:r w:rsidR="00DB5A8D">
        <w:rPr>
          <w:rFonts w:eastAsia="DengXian"/>
          <w:sz w:val="24"/>
          <w:szCs w:val="24"/>
        </w:rPr>
        <w:t xml:space="preserve">that required </w:t>
      </w:r>
      <w:r w:rsidR="00DB5A8D" w:rsidRPr="007C4F9B">
        <w:rPr>
          <w:rFonts w:eastAsia="DengXian"/>
          <w:i/>
          <w:iCs/>
          <w:sz w:val="24"/>
          <w:szCs w:val="24"/>
        </w:rPr>
        <w:t>in vivo</w:t>
      </w:r>
      <w:r w:rsidR="00DB5A8D" w:rsidRPr="007C4F9B">
        <w:rPr>
          <w:rFonts w:eastAsia="DengXian"/>
          <w:sz w:val="24"/>
          <w:szCs w:val="24"/>
        </w:rPr>
        <w:t xml:space="preserve"> measurement</w:t>
      </w:r>
      <w:r w:rsidR="00DB5A8D">
        <w:rPr>
          <w:rFonts w:eastAsia="DengXian"/>
          <w:sz w:val="24"/>
          <w:szCs w:val="24"/>
        </w:rPr>
        <w:t xml:space="preserve"> of </w:t>
      </w:r>
      <w:r w:rsidR="00DB5A8D" w:rsidRPr="007C4F9B">
        <w:rPr>
          <w:rFonts w:eastAsia="DengXian"/>
          <w:sz w:val="24"/>
          <w:szCs w:val="24"/>
        </w:rPr>
        <w:t>corneal biomechanics</w:t>
      </w:r>
      <w:r w:rsidR="00475C97">
        <w:rPr>
          <w:rFonts w:eastAsia="DengXian"/>
          <w:sz w:val="24"/>
          <w:szCs w:val="24"/>
        </w:rPr>
        <w:t xml:space="preserve"> relied on the </w:t>
      </w:r>
      <w:r w:rsidRPr="007C4F9B">
        <w:rPr>
          <w:rFonts w:eastAsia="DengXian"/>
          <w:sz w:val="24"/>
          <w:szCs w:val="24"/>
        </w:rPr>
        <w:t xml:space="preserve">ORA and Corvis ST </w:t>
      </w:r>
      <w:r w:rsidR="00475C97">
        <w:rPr>
          <w:rFonts w:eastAsia="DengXian"/>
          <w:sz w:val="24"/>
          <w:szCs w:val="24"/>
        </w:rPr>
        <w:t>and noted the</w:t>
      </w:r>
      <w:r w:rsidRPr="007C4F9B">
        <w:rPr>
          <w:rFonts w:eastAsia="DengXian"/>
          <w:sz w:val="24"/>
          <w:szCs w:val="24"/>
        </w:rPr>
        <w:t xml:space="preserve"> dependen</w:t>
      </w:r>
      <w:r w:rsidR="00475C97">
        <w:rPr>
          <w:rFonts w:eastAsia="DengXian"/>
          <w:sz w:val="24"/>
          <w:szCs w:val="24"/>
        </w:rPr>
        <w:t>ce of their parameters</w:t>
      </w:r>
      <w:r w:rsidRPr="007C4F9B">
        <w:rPr>
          <w:rFonts w:eastAsia="DengXian"/>
          <w:sz w:val="24"/>
          <w:szCs w:val="24"/>
        </w:rPr>
        <w:t xml:space="preserve"> on IOP and/or CCT</w:t>
      </w:r>
      <w:r w:rsidR="00C10F3C">
        <w:rPr>
          <w:rFonts w:eastAsia="DengXian"/>
          <w:sz w:val="24"/>
          <w:szCs w:val="24"/>
        </w:rPr>
        <w:t xml:space="preserve"> </w:t>
      </w:r>
      <w:r w:rsidR="009611F1">
        <w:rPr>
          <w:rFonts w:eastAsia="DengXian"/>
          <w:noProof/>
          <w:sz w:val="24"/>
          <w:szCs w:val="24"/>
        </w:rPr>
        <w:t>[1</w:t>
      </w:r>
      <w:r w:rsidR="007B2905">
        <w:rPr>
          <w:rFonts w:eastAsia="DengXian"/>
          <w:noProof/>
          <w:sz w:val="24"/>
          <w:szCs w:val="24"/>
        </w:rPr>
        <w:t>5</w:t>
      </w:r>
      <w:r w:rsidR="009611F1">
        <w:rPr>
          <w:rFonts w:eastAsia="DengXian"/>
          <w:noProof/>
          <w:sz w:val="24"/>
          <w:szCs w:val="24"/>
        </w:rPr>
        <w:t>, 1</w:t>
      </w:r>
      <w:r w:rsidR="007B2905">
        <w:rPr>
          <w:rFonts w:eastAsia="DengXian"/>
          <w:noProof/>
          <w:sz w:val="24"/>
          <w:szCs w:val="24"/>
        </w:rPr>
        <w:t>6</w:t>
      </w:r>
      <w:r w:rsidR="009611F1">
        <w:rPr>
          <w:rFonts w:eastAsia="DengXian"/>
          <w:noProof/>
          <w:sz w:val="24"/>
          <w:szCs w:val="24"/>
        </w:rPr>
        <w:t>]</w:t>
      </w:r>
      <w:r w:rsidRPr="007C4F9B">
        <w:rPr>
          <w:rFonts w:eastAsia="DengXian"/>
          <w:sz w:val="24"/>
          <w:szCs w:val="24"/>
        </w:rPr>
        <w:t>.</w:t>
      </w:r>
      <w:r w:rsidR="00037AF1">
        <w:t xml:space="preserve"> </w:t>
      </w:r>
      <w:r w:rsidR="00037AF1" w:rsidRPr="009B5925">
        <w:rPr>
          <w:color w:val="FF0000"/>
          <w:sz w:val="24"/>
          <w:szCs w:val="24"/>
        </w:rPr>
        <w:t>H</w:t>
      </w:r>
      <w:r w:rsidR="00037AF1" w:rsidRPr="009B5925">
        <w:rPr>
          <w:rFonts w:hint="eastAsia"/>
          <w:color w:val="FF0000"/>
          <w:sz w:val="24"/>
          <w:szCs w:val="24"/>
        </w:rPr>
        <w:t>o</w:t>
      </w:r>
      <w:r w:rsidR="00037AF1" w:rsidRPr="009B5925">
        <w:rPr>
          <w:color w:val="FF0000"/>
          <w:sz w:val="24"/>
          <w:szCs w:val="24"/>
        </w:rPr>
        <w:t>wever</w:t>
      </w:r>
      <w:r w:rsidR="00560CB0" w:rsidRPr="009B5925">
        <w:rPr>
          <w:rFonts w:eastAsia="DengXian"/>
          <w:color w:val="FF0000"/>
          <w:sz w:val="24"/>
          <w:szCs w:val="24"/>
        </w:rPr>
        <w:t xml:space="preserve">, </w:t>
      </w:r>
      <w:r w:rsidR="00037AF1" w:rsidRPr="009B5925">
        <w:rPr>
          <w:rFonts w:eastAsia="DengXian"/>
          <w:color w:val="FF0000"/>
          <w:sz w:val="24"/>
          <w:szCs w:val="24"/>
        </w:rPr>
        <w:t>the utilization of</w:t>
      </w:r>
      <w:r w:rsidR="00660B8E" w:rsidRPr="00593D21">
        <w:rPr>
          <w:rFonts w:eastAsia="DengXian" w:hint="eastAsia"/>
          <w:sz w:val="24"/>
          <w:szCs w:val="24"/>
        </w:rPr>
        <w:t xml:space="preserve"> </w:t>
      </w:r>
      <w:r w:rsidR="00560CB0" w:rsidRPr="00593D21">
        <w:rPr>
          <w:rFonts w:eastAsia="DengXian"/>
          <w:sz w:val="24"/>
          <w:szCs w:val="24"/>
        </w:rPr>
        <w:t>a</w:t>
      </w:r>
      <w:r w:rsidR="00560CB0" w:rsidRPr="007C4F9B">
        <w:rPr>
          <w:rFonts w:eastAsia="DengXian"/>
          <w:sz w:val="24"/>
          <w:szCs w:val="24"/>
        </w:rPr>
        <w:t xml:space="preserve"> single parameter cannot adequately describe all biomechanical properties of the cornea</w:t>
      </w:r>
      <w:r w:rsidR="00475C97">
        <w:rPr>
          <w:rFonts w:eastAsia="DengXian"/>
          <w:sz w:val="24"/>
          <w:szCs w:val="24"/>
        </w:rPr>
        <w:t>, including its overall and material mechanical stiffness and viscoelasticity</w:t>
      </w:r>
      <w:r w:rsidR="00560CB0" w:rsidRPr="007C4F9B">
        <w:rPr>
          <w:rFonts w:eastAsia="DengXian"/>
          <w:sz w:val="24"/>
          <w:szCs w:val="24"/>
        </w:rPr>
        <w:t xml:space="preserve">. Thus, to construct a comprehensive understanding of corneal biomechanics, </w:t>
      </w:r>
      <w:r w:rsidR="003A355C" w:rsidRPr="009B5925">
        <w:rPr>
          <w:rFonts w:eastAsia="DengXian"/>
          <w:color w:val="FF0000"/>
          <w:sz w:val="24"/>
          <w:szCs w:val="24"/>
        </w:rPr>
        <w:t>the analysis encompassed various measurement metrics</w:t>
      </w:r>
      <w:r w:rsidR="00475C97">
        <w:rPr>
          <w:rFonts w:eastAsia="DengXian"/>
          <w:sz w:val="24"/>
          <w:szCs w:val="24"/>
        </w:rPr>
        <w:t>, each providing useful specific insight</w:t>
      </w:r>
      <w:r w:rsidR="00560CB0" w:rsidRPr="007C4F9B">
        <w:rPr>
          <w:rFonts w:eastAsia="DengXian"/>
          <w:sz w:val="24"/>
          <w:szCs w:val="24"/>
        </w:rPr>
        <w:t>.</w:t>
      </w:r>
    </w:p>
    <w:p w14:paraId="37C9B79F" w14:textId="77777777" w:rsidR="00B633B9" w:rsidRPr="007C4F9B" w:rsidRDefault="00B633B9" w:rsidP="00FC4FE4">
      <w:pPr>
        <w:spacing w:line="360" w:lineRule="auto"/>
        <w:rPr>
          <w:rFonts w:eastAsia="DengXian"/>
          <w:sz w:val="24"/>
          <w:szCs w:val="24"/>
        </w:rPr>
      </w:pPr>
    </w:p>
    <w:p w14:paraId="5096126C" w14:textId="77777777" w:rsidR="00B633B9" w:rsidRPr="00593D21" w:rsidRDefault="00DC55CB" w:rsidP="00C10F3C">
      <w:pPr>
        <w:spacing w:line="360" w:lineRule="auto"/>
        <w:rPr>
          <w:sz w:val="24"/>
          <w:szCs w:val="24"/>
        </w:rPr>
      </w:pPr>
      <w:r>
        <w:rPr>
          <w:sz w:val="24"/>
          <w:szCs w:val="24"/>
        </w:rPr>
        <w:t>DAR2</w:t>
      </w:r>
      <w:r w:rsidR="00BA2D60">
        <w:rPr>
          <w:sz w:val="24"/>
          <w:szCs w:val="24"/>
        </w:rPr>
        <w:t xml:space="preserve"> </w:t>
      </w:r>
      <w:r w:rsidR="00BA2D60">
        <w:rPr>
          <w:rFonts w:hint="eastAsia"/>
          <w:sz w:val="24"/>
          <w:szCs w:val="24"/>
        </w:rPr>
        <w:t>is</w:t>
      </w:r>
      <w:r w:rsidR="00BA2D60">
        <w:rPr>
          <w:sz w:val="24"/>
          <w:szCs w:val="24"/>
        </w:rPr>
        <w:t xml:space="preserve"> </w:t>
      </w:r>
      <w:r w:rsidR="00137799">
        <w:rPr>
          <w:sz w:val="24"/>
          <w:szCs w:val="24"/>
        </w:rPr>
        <w:t>the ratio</w:t>
      </w:r>
      <w:r w:rsidR="00137799" w:rsidRPr="00BA2D60">
        <w:rPr>
          <w:sz w:val="24"/>
          <w:szCs w:val="24"/>
        </w:rPr>
        <w:t xml:space="preserve"> </w:t>
      </w:r>
      <w:r w:rsidR="00BA2D60" w:rsidRPr="00BA2D60">
        <w:rPr>
          <w:sz w:val="24"/>
          <w:szCs w:val="24"/>
        </w:rPr>
        <w:t xml:space="preserve">between the amplitude of the deformation at the apex and </w:t>
      </w:r>
      <w:r w:rsidR="00BA2D60" w:rsidRPr="00593D21">
        <w:rPr>
          <w:sz w:val="24"/>
          <w:szCs w:val="24"/>
        </w:rPr>
        <w:t xml:space="preserve">at </w:t>
      </w:r>
      <w:r w:rsidR="00660B8E" w:rsidRPr="00593D21">
        <w:rPr>
          <w:sz w:val="24"/>
          <w:szCs w:val="24"/>
        </w:rPr>
        <w:t xml:space="preserve">the </w:t>
      </w:r>
      <w:r w:rsidR="00BA2D60" w:rsidRPr="00593D21">
        <w:rPr>
          <w:sz w:val="24"/>
          <w:szCs w:val="24"/>
        </w:rPr>
        <w:t>2</w:t>
      </w:r>
      <w:r w:rsidR="00BA2D60" w:rsidRPr="00BA2D60">
        <w:rPr>
          <w:sz w:val="24"/>
          <w:szCs w:val="24"/>
        </w:rPr>
        <w:t xml:space="preserve"> mm from the apex</w:t>
      </w:r>
      <w:r w:rsidR="00D32E2B">
        <w:rPr>
          <w:sz w:val="24"/>
          <w:szCs w:val="24"/>
        </w:rPr>
        <w:t>, with</w:t>
      </w:r>
      <w:r w:rsidR="00BA2D60">
        <w:rPr>
          <w:sz w:val="24"/>
          <w:szCs w:val="24"/>
        </w:rPr>
        <w:t xml:space="preserve"> </w:t>
      </w:r>
      <w:r w:rsidR="00D32E2B">
        <w:rPr>
          <w:sz w:val="24"/>
          <w:szCs w:val="24"/>
        </w:rPr>
        <w:t>l</w:t>
      </w:r>
      <w:r w:rsidR="00BA2D60" w:rsidRPr="00BA2D60">
        <w:rPr>
          <w:sz w:val="24"/>
          <w:szCs w:val="24"/>
        </w:rPr>
        <w:t>ower values</w:t>
      </w:r>
      <w:r w:rsidR="00BA2D60">
        <w:rPr>
          <w:sz w:val="24"/>
          <w:szCs w:val="24"/>
        </w:rPr>
        <w:t xml:space="preserve"> </w:t>
      </w:r>
      <w:r w:rsidR="00BA2D60" w:rsidRPr="00BA2D60">
        <w:rPr>
          <w:sz w:val="24"/>
          <w:szCs w:val="24"/>
        </w:rPr>
        <w:t>reflect</w:t>
      </w:r>
      <w:r w:rsidR="00D32E2B">
        <w:rPr>
          <w:sz w:val="24"/>
          <w:szCs w:val="24"/>
        </w:rPr>
        <w:t>ing</w:t>
      </w:r>
      <w:r w:rsidR="00BA2D60" w:rsidRPr="00BA2D60">
        <w:rPr>
          <w:sz w:val="24"/>
          <w:szCs w:val="24"/>
        </w:rPr>
        <w:t xml:space="preserve"> an increase in corneal </w:t>
      </w:r>
      <w:r w:rsidR="00137799">
        <w:rPr>
          <w:sz w:val="24"/>
          <w:szCs w:val="24"/>
        </w:rPr>
        <w:t>stiffness</w:t>
      </w:r>
      <w:r w:rsidR="00BA2D60">
        <w:rPr>
          <w:sz w:val="24"/>
          <w:szCs w:val="24"/>
        </w:rPr>
        <w:t xml:space="preserve">. </w:t>
      </w:r>
      <w:r w:rsidR="00137799">
        <w:rPr>
          <w:sz w:val="24"/>
          <w:szCs w:val="24"/>
        </w:rPr>
        <w:t xml:space="preserve">Another parameter, </w:t>
      </w:r>
      <w:r w:rsidR="00145B07" w:rsidRPr="006D1F49">
        <w:rPr>
          <w:sz w:val="24"/>
          <w:szCs w:val="24"/>
        </w:rPr>
        <w:t>I</w:t>
      </w:r>
      <w:r w:rsidR="00FC2085">
        <w:rPr>
          <w:sz w:val="24"/>
          <w:szCs w:val="24"/>
        </w:rPr>
        <w:t>I</w:t>
      </w:r>
      <w:r w:rsidR="00145B07" w:rsidRPr="006D1F49">
        <w:rPr>
          <w:sz w:val="24"/>
          <w:szCs w:val="24"/>
        </w:rPr>
        <w:t>R</w:t>
      </w:r>
      <w:r w:rsidR="00137799">
        <w:rPr>
          <w:sz w:val="24"/>
          <w:szCs w:val="24"/>
        </w:rPr>
        <w:t>,</w:t>
      </w:r>
      <w:r w:rsidR="00145B07" w:rsidRPr="006D1F49">
        <w:rPr>
          <w:sz w:val="24"/>
          <w:szCs w:val="24"/>
        </w:rPr>
        <w:t xml:space="preserve"> </w:t>
      </w:r>
      <w:r w:rsidR="00FC2085" w:rsidRPr="00FC2085">
        <w:rPr>
          <w:sz w:val="24"/>
          <w:szCs w:val="24"/>
        </w:rPr>
        <w:t>the integrated area under the radius of the inversed curvature during the concave phase</w:t>
      </w:r>
      <w:r w:rsidR="00145B07" w:rsidRPr="006D1F49">
        <w:rPr>
          <w:sz w:val="24"/>
          <w:szCs w:val="24"/>
        </w:rPr>
        <w:t xml:space="preserve">, </w:t>
      </w:r>
      <w:r w:rsidR="00137799">
        <w:rPr>
          <w:sz w:val="24"/>
          <w:szCs w:val="24"/>
        </w:rPr>
        <w:t xml:space="preserve">and </w:t>
      </w:r>
      <w:r w:rsidR="00145B07" w:rsidRPr="006D1F49">
        <w:rPr>
          <w:sz w:val="24"/>
          <w:szCs w:val="24"/>
        </w:rPr>
        <w:t xml:space="preserve">has demonstrated robust correlation with the overall stiffness of the cornea, with higher values indicating softer </w:t>
      </w:r>
      <w:r w:rsidR="00145B07" w:rsidRPr="00B633B9">
        <w:rPr>
          <w:sz w:val="24"/>
          <w:szCs w:val="24"/>
        </w:rPr>
        <w:t>cornea</w:t>
      </w:r>
      <w:r w:rsidR="00145B07">
        <w:rPr>
          <w:rFonts w:hint="eastAsia"/>
          <w:sz w:val="24"/>
          <w:szCs w:val="24"/>
        </w:rPr>
        <w:t>s</w:t>
      </w:r>
      <w:r w:rsidR="00C10F3C">
        <w:rPr>
          <w:sz w:val="24"/>
          <w:szCs w:val="24"/>
        </w:rPr>
        <w:t xml:space="preserve"> </w:t>
      </w:r>
      <w:r w:rsidR="009611F1">
        <w:rPr>
          <w:noProof/>
          <w:sz w:val="24"/>
          <w:szCs w:val="24"/>
        </w:rPr>
        <w:t>[1</w:t>
      </w:r>
      <w:r w:rsidR="007B2905">
        <w:rPr>
          <w:noProof/>
          <w:sz w:val="24"/>
          <w:szCs w:val="24"/>
        </w:rPr>
        <w:t>7</w:t>
      </w:r>
      <w:r w:rsidR="009611F1">
        <w:rPr>
          <w:noProof/>
          <w:sz w:val="24"/>
          <w:szCs w:val="24"/>
        </w:rPr>
        <w:t>]</w:t>
      </w:r>
      <w:r w:rsidR="00145B07">
        <w:t xml:space="preserve">. </w:t>
      </w:r>
      <w:r w:rsidR="00137799" w:rsidRPr="005A6102">
        <w:rPr>
          <w:sz w:val="24"/>
          <w:szCs w:val="24"/>
        </w:rPr>
        <w:t xml:space="preserve">In </w:t>
      </w:r>
      <w:r w:rsidR="00AC4F0D">
        <w:rPr>
          <w:sz w:val="24"/>
          <w:szCs w:val="24"/>
        </w:rPr>
        <w:t>this</w:t>
      </w:r>
      <w:r w:rsidR="00137799" w:rsidRPr="005A6102">
        <w:rPr>
          <w:sz w:val="24"/>
          <w:szCs w:val="24"/>
        </w:rPr>
        <w:t xml:space="preserve"> study, and</w:t>
      </w:r>
      <w:r w:rsidR="00137799">
        <w:t xml:space="preserve"> </w:t>
      </w:r>
      <w:r w:rsidR="008D5899" w:rsidRPr="006319F0">
        <w:rPr>
          <w:sz w:val="24"/>
          <w:szCs w:val="24"/>
        </w:rPr>
        <w:t>after accounting for covariates</w:t>
      </w:r>
      <w:r w:rsidR="00FF00A8">
        <w:rPr>
          <w:sz w:val="24"/>
          <w:szCs w:val="24"/>
        </w:rPr>
        <w:t xml:space="preserve"> </w:t>
      </w:r>
      <w:r w:rsidR="00FF00A8" w:rsidRPr="00FF00A8">
        <w:rPr>
          <w:sz w:val="24"/>
          <w:szCs w:val="24"/>
        </w:rPr>
        <w:t>(CCT, SimK</w:t>
      </w:r>
      <w:r w:rsidR="00660B8E">
        <w:rPr>
          <w:sz w:val="24"/>
          <w:szCs w:val="24"/>
        </w:rPr>
        <w:t>,</w:t>
      </w:r>
      <w:r w:rsidR="00FF00A8" w:rsidRPr="00FF00A8">
        <w:rPr>
          <w:sz w:val="24"/>
          <w:szCs w:val="24"/>
        </w:rPr>
        <w:t xml:space="preserve"> and bIOP)</w:t>
      </w:r>
      <w:r w:rsidR="008D5899" w:rsidRPr="006319F0">
        <w:rPr>
          <w:sz w:val="24"/>
          <w:szCs w:val="24"/>
        </w:rPr>
        <w:t xml:space="preserve">, </w:t>
      </w:r>
      <w:r w:rsidR="00137799">
        <w:rPr>
          <w:sz w:val="24"/>
          <w:szCs w:val="24"/>
        </w:rPr>
        <w:t xml:space="preserve">DAR2 and </w:t>
      </w:r>
      <w:r w:rsidR="00FC2085">
        <w:rPr>
          <w:sz w:val="24"/>
          <w:szCs w:val="24"/>
        </w:rPr>
        <w:t>I</w:t>
      </w:r>
      <w:r w:rsidR="00137799">
        <w:rPr>
          <w:sz w:val="24"/>
          <w:szCs w:val="24"/>
        </w:rPr>
        <w:t>IR</w:t>
      </w:r>
      <w:r w:rsidR="00137799" w:rsidRPr="006319F0">
        <w:rPr>
          <w:sz w:val="24"/>
          <w:szCs w:val="24"/>
        </w:rPr>
        <w:t xml:space="preserve"> </w:t>
      </w:r>
      <w:r w:rsidR="008D5899" w:rsidRPr="006319F0">
        <w:rPr>
          <w:sz w:val="24"/>
          <w:szCs w:val="24"/>
        </w:rPr>
        <w:t>did not exhibit significant changes following ortho</w:t>
      </w:r>
      <w:r w:rsidR="008D5899">
        <w:rPr>
          <w:sz w:val="24"/>
          <w:szCs w:val="24"/>
        </w:rPr>
        <w:t>-</w:t>
      </w:r>
      <w:r w:rsidR="008D5899" w:rsidRPr="006319F0">
        <w:rPr>
          <w:sz w:val="24"/>
          <w:szCs w:val="24"/>
        </w:rPr>
        <w:t xml:space="preserve">k. This suggests that the observed alterations in </w:t>
      </w:r>
      <w:r w:rsidR="00137799">
        <w:rPr>
          <w:sz w:val="24"/>
          <w:szCs w:val="24"/>
        </w:rPr>
        <w:t xml:space="preserve">these two parameters </w:t>
      </w:r>
      <w:r w:rsidR="008D5899" w:rsidRPr="006319F0">
        <w:rPr>
          <w:sz w:val="24"/>
          <w:szCs w:val="24"/>
        </w:rPr>
        <w:t>were not indicative of biomechanical weakening</w:t>
      </w:r>
      <w:r w:rsidR="00660B8E">
        <w:rPr>
          <w:sz w:val="24"/>
          <w:szCs w:val="24"/>
        </w:rPr>
        <w:t xml:space="preserve"> </w:t>
      </w:r>
      <w:r w:rsidR="008D5899" w:rsidRPr="006319F0">
        <w:rPr>
          <w:sz w:val="24"/>
          <w:szCs w:val="24"/>
        </w:rPr>
        <w:t xml:space="preserve">but </w:t>
      </w:r>
      <w:r w:rsidR="008D5899" w:rsidRPr="00593D21">
        <w:rPr>
          <w:sz w:val="24"/>
          <w:szCs w:val="24"/>
        </w:rPr>
        <w:t xml:space="preserve">rather </w:t>
      </w:r>
      <w:r w:rsidR="00660B8E" w:rsidRPr="00593D21">
        <w:rPr>
          <w:sz w:val="24"/>
          <w:szCs w:val="24"/>
        </w:rPr>
        <w:t>the result of changes</w:t>
      </w:r>
      <w:r w:rsidR="008D5899" w:rsidRPr="00593D21">
        <w:rPr>
          <w:sz w:val="24"/>
          <w:szCs w:val="24"/>
        </w:rPr>
        <w:t xml:space="preserve"> in corneal morphology and thickness.</w:t>
      </w:r>
    </w:p>
    <w:p w14:paraId="284D93E6" w14:textId="77777777" w:rsidR="00C10F3C" w:rsidRPr="00593D21" w:rsidRDefault="00C10F3C" w:rsidP="0083555F">
      <w:pPr>
        <w:spacing w:line="360" w:lineRule="auto"/>
        <w:rPr>
          <w:sz w:val="24"/>
          <w:szCs w:val="24"/>
        </w:rPr>
      </w:pPr>
    </w:p>
    <w:p w14:paraId="432FB027" w14:textId="77777777" w:rsidR="00576BE0" w:rsidRDefault="00B633B9" w:rsidP="0083555F">
      <w:pPr>
        <w:spacing w:line="360" w:lineRule="auto"/>
        <w:rPr>
          <w:sz w:val="24"/>
          <w:szCs w:val="24"/>
        </w:rPr>
      </w:pPr>
      <w:r w:rsidRPr="00B633B9">
        <w:rPr>
          <w:sz w:val="24"/>
          <w:szCs w:val="24"/>
        </w:rPr>
        <w:t xml:space="preserve">The </w:t>
      </w:r>
      <w:r w:rsidR="00137799">
        <w:rPr>
          <w:sz w:val="24"/>
          <w:szCs w:val="24"/>
        </w:rPr>
        <w:t xml:space="preserve">study also considered the </w:t>
      </w:r>
      <w:r w:rsidRPr="00B633B9">
        <w:rPr>
          <w:sz w:val="24"/>
          <w:szCs w:val="24"/>
        </w:rPr>
        <w:t>change</w:t>
      </w:r>
      <w:r w:rsidR="00137799">
        <w:rPr>
          <w:sz w:val="24"/>
          <w:szCs w:val="24"/>
        </w:rPr>
        <w:t>s</w:t>
      </w:r>
      <w:r w:rsidRPr="00B633B9">
        <w:rPr>
          <w:sz w:val="24"/>
          <w:szCs w:val="24"/>
        </w:rPr>
        <w:t xml:space="preserve"> </w:t>
      </w:r>
      <w:r w:rsidR="00137799">
        <w:rPr>
          <w:sz w:val="24"/>
          <w:szCs w:val="24"/>
        </w:rPr>
        <w:t>in</w:t>
      </w:r>
      <w:r w:rsidR="00137799" w:rsidRPr="00B633B9">
        <w:rPr>
          <w:sz w:val="24"/>
          <w:szCs w:val="24"/>
        </w:rPr>
        <w:t xml:space="preserve"> </w:t>
      </w:r>
      <w:r w:rsidRPr="00B633B9">
        <w:rPr>
          <w:sz w:val="24"/>
          <w:szCs w:val="24"/>
        </w:rPr>
        <w:t xml:space="preserve">CBI and cCBI, </w:t>
      </w:r>
      <w:r w:rsidRPr="00B633B9">
        <w:rPr>
          <w:rFonts w:hint="eastAsia"/>
          <w:sz w:val="24"/>
          <w:szCs w:val="24"/>
        </w:rPr>
        <w:t>w</w:t>
      </w:r>
      <w:r w:rsidRPr="00B633B9">
        <w:rPr>
          <w:sz w:val="24"/>
          <w:szCs w:val="24"/>
        </w:rPr>
        <w:t xml:space="preserve">hich </w:t>
      </w:r>
      <w:r w:rsidR="00137799">
        <w:rPr>
          <w:sz w:val="24"/>
          <w:szCs w:val="24"/>
        </w:rPr>
        <w:t>were</w:t>
      </w:r>
      <w:r w:rsidR="00137799" w:rsidRPr="00B633B9">
        <w:rPr>
          <w:sz w:val="24"/>
          <w:szCs w:val="24"/>
        </w:rPr>
        <w:t xml:space="preserve"> </w:t>
      </w:r>
      <w:r w:rsidRPr="00B633B9">
        <w:rPr>
          <w:sz w:val="24"/>
          <w:szCs w:val="24"/>
        </w:rPr>
        <w:t xml:space="preserve">obtained using logistic </w:t>
      </w:r>
      <w:r w:rsidRPr="00593D21">
        <w:rPr>
          <w:sz w:val="24"/>
          <w:szCs w:val="24"/>
        </w:rPr>
        <w:t xml:space="preserve">regression </w:t>
      </w:r>
      <w:r w:rsidR="008A71F0" w:rsidRPr="00593D21">
        <w:rPr>
          <w:sz w:val="24"/>
          <w:szCs w:val="24"/>
        </w:rPr>
        <w:t xml:space="preserve">that involved </w:t>
      </w:r>
      <w:r w:rsidR="00137799" w:rsidRPr="00593D21">
        <w:rPr>
          <w:sz w:val="24"/>
          <w:szCs w:val="24"/>
        </w:rPr>
        <w:t>several</w:t>
      </w:r>
      <w:r w:rsidR="00137799">
        <w:rPr>
          <w:sz w:val="24"/>
          <w:szCs w:val="24"/>
        </w:rPr>
        <w:t xml:space="preserve"> </w:t>
      </w:r>
      <w:r w:rsidRPr="00B633B9">
        <w:rPr>
          <w:sz w:val="24"/>
          <w:szCs w:val="24"/>
        </w:rPr>
        <w:t>dynamic Scheimpflug analyzer parameters</w:t>
      </w:r>
      <w:r w:rsidR="005D459B">
        <w:rPr>
          <w:sz w:val="24"/>
          <w:szCs w:val="24"/>
        </w:rPr>
        <w:t xml:space="preserve"> </w:t>
      </w:r>
      <w:r w:rsidRPr="00B633B9">
        <w:rPr>
          <w:sz w:val="24"/>
          <w:szCs w:val="24"/>
        </w:rPr>
        <w:t xml:space="preserve">(including pachymetric features and corneal deformation parameters). </w:t>
      </w:r>
      <w:r w:rsidR="00137799">
        <w:rPr>
          <w:sz w:val="24"/>
          <w:szCs w:val="24"/>
        </w:rPr>
        <w:t xml:space="preserve">The results demonstrated that </w:t>
      </w:r>
      <w:r w:rsidR="00F839B1" w:rsidRPr="00F839B1">
        <w:rPr>
          <w:sz w:val="24"/>
          <w:szCs w:val="24"/>
        </w:rPr>
        <w:t xml:space="preserve">ortho-k </w:t>
      </w:r>
      <w:r w:rsidR="00F839B1">
        <w:rPr>
          <w:rFonts w:hint="eastAsia"/>
          <w:sz w:val="24"/>
          <w:szCs w:val="24"/>
        </w:rPr>
        <w:t>tr</w:t>
      </w:r>
      <w:r w:rsidR="00F839B1">
        <w:rPr>
          <w:sz w:val="24"/>
          <w:szCs w:val="24"/>
        </w:rPr>
        <w:t>eatment</w:t>
      </w:r>
      <w:r w:rsidR="00F839B1" w:rsidRPr="00F839B1">
        <w:rPr>
          <w:sz w:val="24"/>
          <w:szCs w:val="24"/>
        </w:rPr>
        <w:t xml:space="preserve"> </w:t>
      </w:r>
      <w:r w:rsidR="00137799">
        <w:rPr>
          <w:sz w:val="24"/>
          <w:szCs w:val="24"/>
        </w:rPr>
        <w:t>had l</w:t>
      </w:r>
      <w:r w:rsidR="00137799" w:rsidRPr="00F839B1">
        <w:rPr>
          <w:sz w:val="24"/>
          <w:szCs w:val="24"/>
        </w:rPr>
        <w:t xml:space="preserve">ed </w:t>
      </w:r>
      <w:r w:rsidR="00137799">
        <w:rPr>
          <w:sz w:val="24"/>
          <w:szCs w:val="24"/>
        </w:rPr>
        <w:t>to</w:t>
      </w:r>
      <w:r w:rsidR="00F839B1" w:rsidRPr="00F839B1">
        <w:rPr>
          <w:sz w:val="24"/>
          <w:szCs w:val="24"/>
        </w:rPr>
        <w:t xml:space="preserve"> significant increase</w:t>
      </w:r>
      <w:r w:rsidR="00137799">
        <w:rPr>
          <w:sz w:val="24"/>
          <w:szCs w:val="24"/>
        </w:rPr>
        <w:t>s</w:t>
      </w:r>
      <w:r w:rsidR="00F839B1" w:rsidRPr="00F839B1">
        <w:rPr>
          <w:sz w:val="24"/>
          <w:szCs w:val="24"/>
        </w:rPr>
        <w:t xml:space="preserve"> in CBI and cCBI </w:t>
      </w:r>
      <w:r w:rsidR="00F839B1">
        <w:rPr>
          <w:sz w:val="24"/>
          <w:szCs w:val="24"/>
        </w:rPr>
        <w:t>(</w:t>
      </w:r>
      <w:r w:rsidR="00F839B1" w:rsidRPr="00145B07">
        <w:rPr>
          <w:i/>
          <w:iCs/>
          <w:sz w:val="24"/>
          <w:szCs w:val="24"/>
        </w:rPr>
        <w:t xml:space="preserve">Figure </w:t>
      </w:r>
      <w:r w:rsidR="000647E2">
        <w:rPr>
          <w:i/>
          <w:iCs/>
          <w:sz w:val="24"/>
          <w:szCs w:val="24"/>
        </w:rPr>
        <w:t>2</w:t>
      </w:r>
      <w:r w:rsidR="00F839B1" w:rsidRPr="00630487">
        <w:rPr>
          <w:sz w:val="24"/>
          <w:szCs w:val="24"/>
        </w:rPr>
        <w:t>)</w:t>
      </w:r>
      <w:r w:rsidR="00F839B1" w:rsidRPr="00F839B1">
        <w:rPr>
          <w:sz w:val="24"/>
          <w:szCs w:val="24"/>
        </w:rPr>
        <w:t xml:space="preserve">. After adjusting for covariates, the </w:t>
      </w:r>
      <w:r w:rsidR="00137799">
        <w:rPr>
          <w:sz w:val="24"/>
          <w:szCs w:val="24"/>
        </w:rPr>
        <w:t>changes</w:t>
      </w:r>
      <w:r w:rsidR="00137799" w:rsidRPr="00F839B1">
        <w:rPr>
          <w:sz w:val="24"/>
          <w:szCs w:val="24"/>
        </w:rPr>
        <w:t xml:space="preserve"> </w:t>
      </w:r>
      <w:r w:rsidR="00F839B1" w:rsidRPr="00F839B1">
        <w:rPr>
          <w:sz w:val="24"/>
          <w:szCs w:val="24"/>
        </w:rPr>
        <w:t>in cCBI w</w:t>
      </w:r>
      <w:r w:rsidR="00137799">
        <w:rPr>
          <w:sz w:val="24"/>
          <w:szCs w:val="24"/>
        </w:rPr>
        <w:t>ere</w:t>
      </w:r>
      <w:r w:rsidR="00F839B1" w:rsidRPr="00F839B1">
        <w:rPr>
          <w:sz w:val="24"/>
          <w:szCs w:val="24"/>
        </w:rPr>
        <w:t xml:space="preserve"> no longer significant, while th</w:t>
      </w:r>
      <w:r w:rsidR="00137799">
        <w:rPr>
          <w:sz w:val="24"/>
          <w:szCs w:val="24"/>
        </w:rPr>
        <w:t>os</w:t>
      </w:r>
      <w:r w:rsidR="00F839B1" w:rsidRPr="00F839B1">
        <w:rPr>
          <w:sz w:val="24"/>
          <w:szCs w:val="24"/>
        </w:rPr>
        <w:t>e in CBI remained significant.</w:t>
      </w:r>
      <w:r w:rsidR="00C33A1D">
        <w:rPr>
          <w:sz w:val="24"/>
          <w:szCs w:val="24"/>
        </w:rPr>
        <w:t xml:space="preserve"> </w:t>
      </w:r>
      <w:r w:rsidR="00CA25E6" w:rsidRPr="00CA25E6">
        <w:rPr>
          <w:sz w:val="24"/>
          <w:szCs w:val="24"/>
        </w:rPr>
        <w:t xml:space="preserve">The </w:t>
      </w:r>
      <w:r w:rsidR="00FE0482">
        <w:rPr>
          <w:sz w:val="24"/>
          <w:szCs w:val="24"/>
        </w:rPr>
        <w:t>mismatch</w:t>
      </w:r>
      <w:r w:rsidR="00FE0482" w:rsidRPr="00CA25E6">
        <w:rPr>
          <w:sz w:val="24"/>
          <w:szCs w:val="24"/>
        </w:rPr>
        <w:t xml:space="preserve"> </w:t>
      </w:r>
      <w:r w:rsidR="00FE0482">
        <w:rPr>
          <w:sz w:val="24"/>
          <w:szCs w:val="24"/>
        </w:rPr>
        <w:t>between</w:t>
      </w:r>
      <w:r w:rsidR="00FE0482" w:rsidRPr="00CA25E6">
        <w:rPr>
          <w:sz w:val="24"/>
          <w:szCs w:val="24"/>
        </w:rPr>
        <w:t xml:space="preserve"> </w:t>
      </w:r>
      <w:r w:rsidR="00CA25E6" w:rsidRPr="00CA25E6">
        <w:rPr>
          <w:sz w:val="24"/>
          <w:szCs w:val="24"/>
        </w:rPr>
        <w:t xml:space="preserve">the change trends </w:t>
      </w:r>
      <w:r w:rsidR="00FE0482">
        <w:rPr>
          <w:sz w:val="24"/>
          <w:szCs w:val="24"/>
        </w:rPr>
        <w:t>in</w:t>
      </w:r>
      <w:r w:rsidR="00FE0482" w:rsidRPr="00CA25E6">
        <w:rPr>
          <w:sz w:val="24"/>
          <w:szCs w:val="24"/>
        </w:rPr>
        <w:t xml:space="preserve"> </w:t>
      </w:r>
      <w:r w:rsidR="00CA25E6" w:rsidRPr="00CA25E6">
        <w:rPr>
          <w:sz w:val="24"/>
          <w:szCs w:val="24"/>
        </w:rPr>
        <w:t xml:space="preserve">CBI and cCBI may be due to their </w:t>
      </w:r>
      <w:r w:rsidR="00FE0482">
        <w:rPr>
          <w:sz w:val="24"/>
          <w:szCs w:val="24"/>
        </w:rPr>
        <w:t xml:space="preserve">use of </w:t>
      </w:r>
      <w:r w:rsidR="00CA25E6" w:rsidRPr="00CA25E6">
        <w:rPr>
          <w:sz w:val="24"/>
          <w:szCs w:val="24"/>
        </w:rPr>
        <w:t>data from different ethnic groups, potentially leading to higher false positives for CBI in Chinese subjects.</w:t>
      </w:r>
      <w:r w:rsidR="0007024D" w:rsidRPr="0007024D">
        <w:rPr>
          <w:sz w:val="24"/>
          <w:szCs w:val="24"/>
        </w:rPr>
        <w:t xml:space="preserve"> </w:t>
      </w:r>
      <w:r w:rsidR="00FE0482">
        <w:rPr>
          <w:sz w:val="24"/>
          <w:szCs w:val="24"/>
        </w:rPr>
        <w:t xml:space="preserve">As the CBI </w:t>
      </w:r>
      <w:r w:rsidR="0007024D" w:rsidRPr="0007024D">
        <w:rPr>
          <w:sz w:val="24"/>
          <w:szCs w:val="24"/>
        </w:rPr>
        <w:t xml:space="preserve">was derived </w:t>
      </w:r>
      <w:r w:rsidR="0007024D" w:rsidRPr="00593D21">
        <w:rPr>
          <w:sz w:val="24"/>
          <w:szCs w:val="24"/>
        </w:rPr>
        <w:t xml:space="preserve">using </w:t>
      </w:r>
      <w:r w:rsidR="008A71F0" w:rsidRPr="00593D21">
        <w:rPr>
          <w:sz w:val="24"/>
          <w:szCs w:val="24"/>
        </w:rPr>
        <w:t xml:space="preserve">data from </w:t>
      </w:r>
      <w:r w:rsidR="0007024D" w:rsidRPr="00593D21">
        <w:rPr>
          <w:sz w:val="24"/>
          <w:szCs w:val="24"/>
        </w:rPr>
        <w:t>a mixed</w:t>
      </w:r>
      <w:r w:rsidR="0007024D" w:rsidRPr="0007024D">
        <w:rPr>
          <w:sz w:val="24"/>
          <w:szCs w:val="24"/>
        </w:rPr>
        <w:t xml:space="preserve"> South American and White population</w:t>
      </w:r>
      <w:r w:rsidR="006A0664">
        <w:rPr>
          <w:sz w:val="24"/>
          <w:szCs w:val="24"/>
        </w:rPr>
        <w:t xml:space="preserve"> </w:t>
      </w:r>
      <w:r w:rsidR="009611F1">
        <w:rPr>
          <w:noProof/>
          <w:sz w:val="24"/>
          <w:szCs w:val="24"/>
        </w:rPr>
        <w:t>[</w:t>
      </w:r>
      <w:r w:rsidR="007B2905">
        <w:rPr>
          <w:noProof/>
          <w:sz w:val="24"/>
          <w:szCs w:val="24"/>
        </w:rPr>
        <w:t>18</w:t>
      </w:r>
      <w:r w:rsidR="009611F1">
        <w:rPr>
          <w:noProof/>
          <w:sz w:val="24"/>
          <w:szCs w:val="24"/>
        </w:rPr>
        <w:t>]</w:t>
      </w:r>
      <w:r w:rsidR="0007024D" w:rsidRPr="0007024D">
        <w:rPr>
          <w:sz w:val="24"/>
          <w:szCs w:val="24"/>
        </w:rPr>
        <w:t xml:space="preserve">, </w:t>
      </w:r>
      <w:r w:rsidR="00FE0482">
        <w:rPr>
          <w:sz w:val="24"/>
          <w:szCs w:val="24"/>
        </w:rPr>
        <w:t xml:space="preserve">this parameter </w:t>
      </w:r>
      <w:r w:rsidR="0007024D" w:rsidRPr="0007024D">
        <w:rPr>
          <w:sz w:val="24"/>
          <w:szCs w:val="24"/>
        </w:rPr>
        <w:t xml:space="preserve">may not accurately represent the biomechanical characteristics of Chinese individuals. </w:t>
      </w:r>
      <w:r w:rsidR="00FE0482">
        <w:rPr>
          <w:sz w:val="24"/>
          <w:szCs w:val="24"/>
        </w:rPr>
        <w:t>This observation is in line with p</w:t>
      </w:r>
      <w:r w:rsidR="0007024D" w:rsidRPr="0007024D">
        <w:rPr>
          <w:sz w:val="24"/>
          <w:szCs w:val="24"/>
        </w:rPr>
        <w:t xml:space="preserve">revious research </w:t>
      </w:r>
      <w:r w:rsidR="00FE0482">
        <w:rPr>
          <w:sz w:val="24"/>
          <w:szCs w:val="24"/>
        </w:rPr>
        <w:t xml:space="preserve">that </w:t>
      </w:r>
      <w:r w:rsidR="0007024D" w:rsidRPr="0007024D">
        <w:rPr>
          <w:sz w:val="24"/>
          <w:szCs w:val="24"/>
        </w:rPr>
        <w:t>has shown that Chinese individuals tend</w:t>
      </w:r>
      <w:r w:rsidR="00FE0482">
        <w:rPr>
          <w:sz w:val="24"/>
          <w:szCs w:val="24"/>
        </w:rPr>
        <w:t>ed</w:t>
      </w:r>
      <w:r w:rsidR="0007024D" w:rsidRPr="0007024D">
        <w:rPr>
          <w:sz w:val="24"/>
          <w:szCs w:val="24"/>
        </w:rPr>
        <w:t xml:space="preserve"> to have lower values of </w:t>
      </w:r>
      <w:r w:rsidR="00C02DCB">
        <w:rPr>
          <w:sz w:val="24"/>
          <w:szCs w:val="24"/>
        </w:rPr>
        <w:t>SSIv1</w:t>
      </w:r>
      <w:r w:rsidR="0007024D" w:rsidRPr="0007024D">
        <w:rPr>
          <w:sz w:val="24"/>
          <w:szCs w:val="24"/>
        </w:rPr>
        <w:t xml:space="preserve"> and SPA1 </w:t>
      </w:r>
      <w:r w:rsidR="00FE0482">
        <w:rPr>
          <w:sz w:val="24"/>
          <w:szCs w:val="24"/>
        </w:rPr>
        <w:t xml:space="preserve">(developed using data from non-Chinese participants) </w:t>
      </w:r>
      <w:r w:rsidR="0007024D" w:rsidRPr="0007024D">
        <w:rPr>
          <w:sz w:val="24"/>
          <w:szCs w:val="24"/>
        </w:rPr>
        <w:t xml:space="preserve">compared to </w:t>
      </w:r>
      <w:r w:rsidR="00FE0482">
        <w:rPr>
          <w:sz w:val="24"/>
          <w:szCs w:val="24"/>
        </w:rPr>
        <w:t>a</w:t>
      </w:r>
      <w:r w:rsidR="00FE0482" w:rsidRPr="0007024D">
        <w:rPr>
          <w:sz w:val="24"/>
          <w:szCs w:val="24"/>
        </w:rPr>
        <w:t xml:space="preserve"> </w:t>
      </w:r>
      <w:r w:rsidR="0007024D" w:rsidRPr="0007024D">
        <w:rPr>
          <w:sz w:val="24"/>
          <w:szCs w:val="24"/>
        </w:rPr>
        <w:t xml:space="preserve">White population, </w:t>
      </w:r>
      <w:r w:rsidR="00FE0482">
        <w:rPr>
          <w:sz w:val="24"/>
          <w:szCs w:val="24"/>
        </w:rPr>
        <w:t xml:space="preserve">possibly falsely </w:t>
      </w:r>
      <w:r w:rsidR="0007024D" w:rsidRPr="0007024D">
        <w:rPr>
          <w:sz w:val="24"/>
          <w:szCs w:val="24"/>
        </w:rPr>
        <w:t>indicating softer cornea</w:t>
      </w:r>
      <w:r w:rsidR="00FE0482">
        <w:rPr>
          <w:sz w:val="24"/>
          <w:szCs w:val="24"/>
        </w:rPr>
        <w:t>s</w:t>
      </w:r>
      <w:r w:rsidR="006A0664">
        <w:rPr>
          <w:sz w:val="24"/>
          <w:szCs w:val="24"/>
        </w:rPr>
        <w:t xml:space="preserve"> </w:t>
      </w:r>
      <w:r w:rsidR="009611F1">
        <w:rPr>
          <w:noProof/>
          <w:sz w:val="24"/>
          <w:szCs w:val="24"/>
        </w:rPr>
        <w:t>[</w:t>
      </w:r>
      <w:r w:rsidR="007B2905">
        <w:rPr>
          <w:noProof/>
          <w:sz w:val="24"/>
          <w:szCs w:val="24"/>
        </w:rPr>
        <w:t>19</w:t>
      </w:r>
      <w:r w:rsidR="009611F1">
        <w:rPr>
          <w:noProof/>
          <w:sz w:val="24"/>
          <w:szCs w:val="24"/>
        </w:rPr>
        <w:t>]</w:t>
      </w:r>
      <w:r w:rsidR="0007024D" w:rsidRPr="0007024D">
        <w:rPr>
          <w:sz w:val="24"/>
          <w:szCs w:val="24"/>
        </w:rPr>
        <w:t xml:space="preserve">. These ethnic differences in </w:t>
      </w:r>
      <w:r w:rsidR="00FE0482">
        <w:rPr>
          <w:sz w:val="24"/>
          <w:szCs w:val="24"/>
        </w:rPr>
        <w:t xml:space="preserve">metrics of </w:t>
      </w:r>
      <w:r w:rsidR="0007024D" w:rsidRPr="0007024D">
        <w:rPr>
          <w:sz w:val="24"/>
          <w:szCs w:val="24"/>
        </w:rPr>
        <w:t xml:space="preserve">corneal biomechanics suggest that the CBI </w:t>
      </w:r>
      <w:r w:rsidR="00FE0482">
        <w:rPr>
          <w:sz w:val="24"/>
          <w:szCs w:val="24"/>
        </w:rPr>
        <w:t xml:space="preserve">may be unreliable if used </w:t>
      </w:r>
      <w:r w:rsidR="0007024D" w:rsidRPr="0007024D">
        <w:rPr>
          <w:sz w:val="24"/>
          <w:szCs w:val="24"/>
        </w:rPr>
        <w:t>to assess corneal biomechanical changes in Chinese subjects</w:t>
      </w:r>
      <w:r w:rsidR="006A0664">
        <w:rPr>
          <w:sz w:val="24"/>
          <w:szCs w:val="24"/>
        </w:rPr>
        <w:t xml:space="preserve"> </w:t>
      </w:r>
      <w:r w:rsidR="009611F1">
        <w:rPr>
          <w:noProof/>
          <w:sz w:val="24"/>
          <w:szCs w:val="24"/>
        </w:rPr>
        <w:t>[2</w:t>
      </w:r>
      <w:r w:rsidR="007B2905">
        <w:rPr>
          <w:noProof/>
          <w:sz w:val="24"/>
          <w:szCs w:val="24"/>
        </w:rPr>
        <w:t>0</w:t>
      </w:r>
      <w:r w:rsidR="009611F1">
        <w:rPr>
          <w:noProof/>
          <w:sz w:val="24"/>
          <w:szCs w:val="24"/>
        </w:rPr>
        <w:t>]</w:t>
      </w:r>
      <w:r w:rsidR="0007024D" w:rsidRPr="0007024D">
        <w:rPr>
          <w:sz w:val="24"/>
          <w:szCs w:val="24"/>
        </w:rPr>
        <w:t xml:space="preserve">. On the other hand, </w:t>
      </w:r>
      <w:r w:rsidR="00FE0482">
        <w:rPr>
          <w:sz w:val="24"/>
          <w:szCs w:val="24"/>
        </w:rPr>
        <w:t xml:space="preserve">the </w:t>
      </w:r>
      <w:r w:rsidR="0007024D" w:rsidRPr="0007024D">
        <w:rPr>
          <w:sz w:val="24"/>
          <w:szCs w:val="24"/>
        </w:rPr>
        <w:t>cCBI, which has been specifically optimized for Chinese patients, has</w:t>
      </w:r>
      <w:r w:rsidR="00FE0482">
        <w:rPr>
          <w:sz w:val="24"/>
          <w:szCs w:val="24"/>
        </w:rPr>
        <w:t>, in earlier studies,</w:t>
      </w:r>
      <w:r w:rsidR="0007024D" w:rsidRPr="0007024D">
        <w:rPr>
          <w:sz w:val="24"/>
          <w:szCs w:val="24"/>
        </w:rPr>
        <w:t xml:space="preserve"> demonstrated superior performance in detecting keratoconus in this population</w:t>
      </w:r>
      <w:r w:rsidR="006A0664">
        <w:rPr>
          <w:sz w:val="24"/>
          <w:szCs w:val="24"/>
        </w:rPr>
        <w:t xml:space="preserve"> </w:t>
      </w:r>
      <w:r w:rsidR="009611F1">
        <w:rPr>
          <w:noProof/>
          <w:sz w:val="24"/>
          <w:szCs w:val="24"/>
        </w:rPr>
        <w:t>[2</w:t>
      </w:r>
      <w:r w:rsidR="007B2905">
        <w:rPr>
          <w:noProof/>
          <w:sz w:val="24"/>
          <w:szCs w:val="24"/>
        </w:rPr>
        <w:t>1</w:t>
      </w:r>
      <w:r w:rsidR="009611F1">
        <w:rPr>
          <w:noProof/>
          <w:sz w:val="24"/>
          <w:szCs w:val="24"/>
        </w:rPr>
        <w:t>]</w:t>
      </w:r>
      <w:r w:rsidR="00FE0482">
        <w:rPr>
          <w:sz w:val="24"/>
          <w:szCs w:val="24"/>
        </w:rPr>
        <w:t>, and therefore the</w:t>
      </w:r>
      <w:r w:rsidR="0007024D" w:rsidRPr="0007024D">
        <w:rPr>
          <w:sz w:val="24"/>
          <w:szCs w:val="24"/>
        </w:rPr>
        <w:t xml:space="preserve"> cCBI may be a more </w:t>
      </w:r>
      <w:r w:rsidR="00FE0482">
        <w:rPr>
          <w:sz w:val="24"/>
          <w:szCs w:val="24"/>
        </w:rPr>
        <w:t>reliable metric than the CBI</w:t>
      </w:r>
      <w:r w:rsidR="0007024D" w:rsidRPr="0007024D">
        <w:rPr>
          <w:sz w:val="24"/>
          <w:szCs w:val="24"/>
        </w:rPr>
        <w:t>.</w:t>
      </w:r>
    </w:p>
    <w:p w14:paraId="17859A98" w14:textId="77777777" w:rsidR="0083555F" w:rsidRDefault="0083555F" w:rsidP="0083555F">
      <w:pPr>
        <w:spacing w:line="360" w:lineRule="auto"/>
        <w:rPr>
          <w:sz w:val="24"/>
          <w:szCs w:val="24"/>
        </w:rPr>
      </w:pPr>
    </w:p>
    <w:p w14:paraId="7B886533" w14:textId="77777777" w:rsidR="00576BE0" w:rsidRDefault="00B4282A" w:rsidP="001E6BCE">
      <w:pPr>
        <w:spacing w:line="360" w:lineRule="auto"/>
        <w:rPr>
          <w:rFonts w:eastAsia="DengXian"/>
          <w:sz w:val="24"/>
          <w:szCs w:val="24"/>
        </w:rPr>
      </w:pPr>
      <w:r w:rsidRPr="007C4F9B">
        <w:rPr>
          <w:rFonts w:eastAsia="DengXian"/>
          <w:sz w:val="24"/>
          <w:szCs w:val="24"/>
        </w:rPr>
        <w:t>As mentioned previously,</w:t>
      </w:r>
      <w:r w:rsidR="003E72C6" w:rsidRPr="007C4F9B">
        <w:rPr>
          <w:rFonts w:eastAsia="DengXian"/>
          <w:sz w:val="24"/>
          <w:szCs w:val="24"/>
        </w:rPr>
        <w:t xml:space="preserve"> </w:t>
      </w:r>
      <w:r w:rsidR="00DC55CB">
        <w:rPr>
          <w:rFonts w:eastAsia="DengXian"/>
          <w:sz w:val="24"/>
          <w:szCs w:val="24"/>
        </w:rPr>
        <w:t xml:space="preserve">DAR2, </w:t>
      </w:r>
      <w:r w:rsidR="00FC2085">
        <w:rPr>
          <w:rFonts w:eastAsia="DengXian"/>
          <w:sz w:val="24"/>
          <w:szCs w:val="24"/>
        </w:rPr>
        <w:t>I</w:t>
      </w:r>
      <w:r w:rsidR="00F61DE7" w:rsidRPr="007C4F9B">
        <w:rPr>
          <w:rFonts w:eastAsia="DengXian"/>
          <w:sz w:val="24"/>
          <w:szCs w:val="24"/>
        </w:rPr>
        <w:t>IR,</w:t>
      </w:r>
      <w:r w:rsidR="003E72C6" w:rsidRPr="007C4F9B">
        <w:rPr>
          <w:rFonts w:eastAsia="DengXian"/>
          <w:sz w:val="24"/>
          <w:szCs w:val="24"/>
        </w:rPr>
        <w:t xml:space="preserve"> </w:t>
      </w:r>
      <w:r w:rsidR="00F61DE7" w:rsidRPr="007C4F9B">
        <w:rPr>
          <w:rFonts w:eastAsia="DengXian"/>
          <w:sz w:val="24"/>
          <w:szCs w:val="24"/>
        </w:rPr>
        <w:t>CBI</w:t>
      </w:r>
      <w:r w:rsidR="008A71F0">
        <w:rPr>
          <w:rFonts w:eastAsia="DengXian"/>
          <w:sz w:val="24"/>
          <w:szCs w:val="24"/>
        </w:rPr>
        <w:t>,</w:t>
      </w:r>
      <w:r w:rsidR="00576BE0" w:rsidRPr="007C4F9B">
        <w:rPr>
          <w:rFonts w:eastAsia="DengXian"/>
          <w:sz w:val="24"/>
          <w:szCs w:val="24"/>
        </w:rPr>
        <w:t xml:space="preserve"> and </w:t>
      </w:r>
      <w:r w:rsidR="00F61DE7" w:rsidRPr="007C4F9B">
        <w:rPr>
          <w:rFonts w:eastAsia="DengXian"/>
          <w:sz w:val="24"/>
          <w:szCs w:val="24"/>
        </w:rPr>
        <w:t>cCBI</w:t>
      </w:r>
      <w:r w:rsidR="00576BE0" w:rsidRPr="007C4F9B">
        <w:rPr>
          <w:rFonts w:eastAsia="DengXian"/>
          <w:sz w:val="24"/>
          <w:szCs w:val="24"/>
        </w:rPr>
        <w:t xml:space="preserve"> all attempted to reveal the corresponding changes in corneal biomechanics, but </w:t>
      </w:r>
      <w:r w:rsidR="00576BE0" w:rsidRPr="007C4F9B">
        <w:rPr>
          <w:rFonts w:eastAsia="DengXian" w:hint="eastAsia"/>
          <w:sz w:val="24"/>
          <w:szCs w:val="24"/>
        </w:rPr>
        <w:t>studies</w:t>
      </w:r>
      <w:r w:rsidR="00576BE0" w:rsidRPr="007C4F9B">
        <w:rPr>
          <w:rFonts w:eastAsia="DengXian"/>
          <w:sz w:val="24"/>
          <w:szCs w:val="24"/>
        </w:rPr>
        <w:t xml:space="preserve"> proved that none of them </w:t>
      </w:r>
      <w:r w:rsidR="00F12A35">
        <w:rPr>
          <w:rFonts w:eastAsia="DengXian"/>
          <w:sz w:val="24"/>
          <w:szCs w:val="24"/>
        </w:rPr>
        <w:t>wa</w:t>
      </w:r>
      <w:r w:rsidR="00576BE0" w:rsidRPr="007C4F9B">
        <w:rPr>
          <w:rFonts w:eastAsia="DengXian"/>
          <w:sz w:val="24"/>
          <w:szCs w:val="24"/>
        </w:rPr>
        <w:t>s independent of CCT and IOP</w:t>
      </w:r>
      <w:r w:rsidR="001E6BCE">
        <w:rPr>
          <w:rFonts w:eastAsia="DengXian"/>
          <w:sz w:val="24"/>
          <w:szCs w:val="24"/>
        </w:rPr>
        <w:t xml:space="preserve"> </w:t>
      </w:r>
      <w:r w:rsidR="009611F1">
        <w:rPr>
          <w:rFonts w:eastAsia="DengXian"/>
          <w:noProof/>
          <w:sz w:val="24"/>
          <w:szCs w:val="24"/>
        </w:rPr>
        <w:t>[2</w:t>
      </w:r>
      <w:r w:rsidR="007B2905">
        <w:rPr>
          <w:rFonts w:eastAsia="DengXian"/>
          <w:noProof/>
          <w:sz w:val="24"/>
          <w:szCs w:val="24"/>
        </w:rPr>
        <w:t>2</w:t>
      </w:r>
      <w:r w:rsidR="009611F1">
        <w:rPr>
          <w:rFonts w:eastAsia="DengXian"/>
          <w:noProof/>
          <w:sz w:val="24"/>
          <w:szCs w:val="24"/>
        </w:rPr>
        <w:t>, 2</w:t>
      </w:r>
      <w:r w:rsidR="007B2905">
        <w:rPr>
          <w:rFonts w:eastAsia="DengXian"/>
          <w:noProof/>
          <w:sz w:val="24"/>
          <w:szCs w:val="24"/>
        </w:rPr>
        <w:t>3</w:t>
      </w:r>
      <w:r w:rsidR="009611F1">
        <w:rPr>
          <w:rFonts w:eastAsia="DengXian"/>
          <w:noProof/>
          <w:sz w:val="24"/>
          <w:szCs w:val="24"/>
        </w:rPr>
        <w:t>]</w:t>
      </w:r>
      <w:r w:rsidR="00F12A35">
        <w:rPr>
          <w:rFonts w:eastAsia="DengXian"/>
          <w:sz w:val="24"/>
          <w:szCs w:val="24"/>
        </w:rPr>
        <w:t xml:space="preserve"> – t</w:t>
      </w:r>
      <w:r w:rsidR="00F12A35" w:rsidRPr="00FB707E">
        <w:rPr>
          <w:rFonts w:eastAsia="DengXian"/>
          <w:sz w:val="24"/>
          <w:szCs w:val="24"/>
        </w:rPr>
        <w:t xml:space="preserve">his </w:t>
      </w:r>
      <w:r w:rsidR="00FB707E" w:rsidRPr="00FB707E">
        <w:rPr>
          <w:rFonts w:eastAsia="DengXian"/>
          <w:sz w:val="24"/>
          <w:szCs w:val="24"/>
        </w:rPr>
        <w:t xml:space="preserve">is consistent with the </w:t>
      </w:r>
      <w:r w:rsidR="00FB707E" w:rsidRPr="00593D21">
        <w:rPr>
          <w:rFonts w:eastAsia="DengXian"/>
          <w:sz w:val="24"/>
          <w:szCs w:val="24"/>
        </w:rPr>
        <w:t xml:space="preserve">results of </w:t>
      </w:r>
      <w:r w:rsidR="008A71F0" w:rsidRPr="00593D21">
        <w:rPr>
          <w:rFonts w:eastAsia="DengXian"/>
          <w:sz w:val="24"/>
          <w:szCs w:val="24"/>
        </w:rPr>
        <w:t>the</w:t>
      </w:r>
      <w:r w:rsidR="008A71F0">
        <w:rPr>
          <w:rFonts w:eastAsia="DengXian"/>
          <w:sz w:val="24"/>
          <w:szCs w:val="24"/>
        </w:rPr>
        <w:t xml:space="preserve"> </w:t>
      </w:r>
      <w:r w:rsidR="00FB707E" w:rsidRPr="00FB707E">
        <w:rPr>
          <w:rFonts w:eastAsia="DengXian"/>
          <w:sz w:val="24"/>
          <w:szCs w:val="24"/>
        </w:rPr>
        <w:t>correlation analysis</w:t>
      </w:r>
      <w:r w:rsidR="00686624">
        <w:rPr>
          <w:rFonts w:eastAsia="DengXian"/>
          <w:sz w:val="24"/>
          <w:szCs w:val="24"/>
        </w:rPr>
        <w:t xml:space="preserve"> in this study</w:t>
      </w:r>
      <w:r w:rsidR="00FB707E" w:rsidRPr="00FB707E">
        <w:rPr>
          <w:rFonts w:eastAsia="DengXian"/>
          <w:sz w:val="24"/>
          <w:szCs w:val="24"/>
        </w:rPr>
        <w:t xml:space="preserve">. The presence of this correlation poses a challenge in determining whether the observed changes in these parameters </w:t>
      </w:r>
      <w:r w:rsidR="00F12A35">
        <w:rPr>
          <w:rFonts w:eastAsia="DengXian"/>
          <w:sz w:val="24"/>
          <w:szCs w:val="24"/>
        </w:rPr>
        <w:t>we</w:t>
      </w:r>
      <w:r w:rsidR="00FB707E" w:rsidRPr="00FB707E">
        <w:rPr>
          <w:rFonts w:eastAsia="DengXian"/>
          <w:sz w:val="24"/>
          <w:szCs w:val="24"/>
        </w:rPr>
        <w:t>re solely due to alterations in corneal thickness and IOP, or if they truly reflect changes in the underlying corneal biomechanics.</w:t>
      </w:r>
      <w:r w:rsidR="00FB707E">
        <w:rPr>
          <w:rFonts w:eastAsia="DengXian"/>
          <w:sz w:val="24"/>
          <w:szCs w:val="24"/>
        </w:rPr>
        <w:t xml:space="preserve"> </w:t>
      </w:r>
      <w:r w:rsidR="00FB707E" w:rsidRPr="00FB707E">
        <w:rPr>
          <w:rFonts w:eastAsia="DengXian"/>
          <w:sz w:val="24"/>
          <w:szCs w:val="24"/>
        </w:rPr>
        <w:t xml:space="preserve">To address the potential </w:t>
      </w:r>
      <w:r w:rsidR="00F12A35">
        <w:rPr>
          <w:rFonts w:eastAsia="DengXian"/>
          <w:sz w:val="24"/>
          <w:szCs w:val="24"/>
        </w:rPr>
        <w:t xml:space="preserve">impact of these </w:t>
      </w:r>
      <w:r w:rsidR="00FB707E" w:rsidRPr="00FB707E">
        <w:rPr>
          <w:rFonts w:eastAsia="DengXian"/>
          <w:sz w:val="24"/>
          <w:szCs w:val="24"/>
        </w:rPr>
        <w:t xml:space="preserve">confounding factors, </w:t>
      </w:r>
      <w:r w:rsidR="00037AF1" w:rsidRPr="009B5925">
        <w:rPr>
          <w:rFonts w:eastAsia="DengXian"/>
          <w:color w:val="FF0000"/>
          <w:sz w:val="24"/>
          <w:szCs w:val="24"/>
        </w:rPr>
        <w:t>indirect methods were employed</w:t>
      </w:r>
      <w:r w:rsidR="00FB707E" w:rsidRPr="00FB707E">
        <w:rPr>
          <w:rFonts w:eastAsia="DengXian"/>
          <w:sz w:val="24"/>
          <w:szCs w:val="24"/>
        </w:rPr>
        <w:t>, such as a covariate correction method based on the generalized estimation equation</w:t>
      </w:r>
      <w:r w:rsidR="00BE0077">
        <w:rPr>
          <w:rFonts w:eastAsia="DengXian"/>
          <w:sz w:val="24"/>
          <w:szCs w:val="24"/>
        </w:rPr>
        <w:t xml:space="preserve"> provided by the SPSS</w:t>
      </w:r>
      <w:r w:rsidR="00FB707E" w:rsidRPr="00FB707E">
        <w:rPr>
          <w:rFonts w:eastAsia="DengXian"/>
          <w:sz w:val="24"/>
          <w:szCs w:val="24"/>
        </w:rPr>
        <w:t>.</w:t>
      </w:r>
    </w:p>
    <w:p w14:paraId="3A9F4745" w14:textId="77777777" w:rsidR="00CA6BF4" w:rsidRPr="00310964" w:rsidRDefault="00CA6BF4" w:rsidP="00FB707E">
      <w:pPr>
        <w:spacing w:line="360" w:lineRule="auto"/>
        <w:ind w:firstLine="420"/>
        <w:rPr>
          <w:rFonts w:eastAsia="DengXian" w:hint="eastAsia"/>
          <w:sz w:val="24"/>
          <w:szCs w:val="24"/>
        </w:rPr>
      </w:pPr>
    </w:p>
    <w:p w14:paraId="0B7DF1B8" w14:textId="77777777" w:rsidR="00153FC5" w:rsidRDefault="00733099" w:rsidP="005D6B87">
      <w:pPr>
        <w:spacing w:line="360" w:lineRule="auto"/>
        <w:rPr>
          <w:sz w:val="24"/>
          <w:szCs w:val="24"/>
        </w:rPr>
      </w:pPr>
      <w:r w:rsidRPr="00733099">
        <w:rPr>
          <w:sz w:val="24"/>
          <w:szCs w:val="24"/>
        </w:rPr>
        <w:t xml:space="preserve">To </w:t>
      </w:r>
      <w:r w:rsidR="00F12A35">
        <w:rPr>
          <w:sz w:val="24"/>
          <w:szCs w:val="24"/>
        </w:rPr>
        <w:t xml:space="preserve">further </w:t>
      </w:r>
      <w:r w:rsidRPr="00733099">
        <w:rPr>
          <w:sz w:val="24"/>
          <w:szCs w:val="24"/>
        </w:rPr>
        <w:t>mitigate the impact of confounding factors and derive accurate corneal material properties</w:t>
      </w:r>
      <w:r w:rsidR="0064013C">
        <w:rPr>
          <w:rFonts w:hint="eastAsia"/>
          <w:sz w:val="24"/>
          <w:szCs w:val="24"/>
        </w:rPr>
        <w:t>,</w:t>
      </w:r>
      <w:r w:rsidR="0064013C">
        <w:rPr>
          <w:sz w:val="24"/>
          <w:szCs w:val="24"/>
        </w:rPr>
        <w:t xml:space="preserve"> t</w:t>
      </w:r>
      <w:r w:rsidR="00576BE0" w:rsidRPr="002F733F">
        <w:rPr>
          <w:sz w:val="24"/>
          <w:szCs w:val="24"/>
        </w:rPr>
        <w:t>he SSI algorithm was developed as a means of generating a material stiffness parameter</w:t>
      </w:r>
      <w:r w:rsidR="0008584F" w:rsidRPr="0008584F">
        <w:rPr>
          <w:sz w:val="24"/>
          <w:szCs w:val="24"/>
        </w:rPr>
        <w:t xml:space="preserve"> </w:t>
      </w:r>
      <w:r w:rsidR="00F12A35">
        <w:rPr>
          <w:sz w:val="24"/>
          <w:szCs w:val="24"/>
        </w:rPr>
        <w:t xml:space="preserve">that represented the </w:t>
      </w:r>
      <w:r w:rsidR="0008584F" w:rsidRPr="002F733F">
        <w:rPr>
          <w:sz w:val="24"/>
          <w:szCs w:val="24"/>
        </w:rPr>
        <w:t xml:space="preserve">stress-strain </w:t>
      </w:r>
      <w:r w:rsidR="00F12A35">
        <w:rPr>
          <w:sz w:val="24"/>
          <w:szCs w:val="24"/>
        </w:rPr>
        <w:t>behavior</w:t>
      </w:r>
      <w:r w:rsidR="00F12A35" w:rsidRPr="002F733F">
        <w:rPr>
          <w:sz w:val="24"/>
          <w:szCs w:val="24"/>
        </w:rPr>
        <w:t xml:space="preserve"> </w:t>
      </w:r>
      <w:r w:rsidR="00F12A35">
        <w:rPr>
          <w:sz w:val="24"/>
          <w:szCs w:val="24"/>
        </w:rPr>
        <w:t>of</w:t>
      </w:r>
      <w:r w:rsidR="0008584F" w:rsidRPr="002F733F">
        <w:rPr>
          <w:sz w:val="24"/>
          <w:szCs w:val="24"/>
        </w:rPr>
        <w:t xml:space="preserve"> cornea</w:t>
      </w:r>
      <w:r w:rsidR="00F12A35">
        <w:rPr>
          <w:sz w:val="24"/>
          <w:szCs w:val="24"/>
        </w:rPr>
        <w:t>l tissue</w:t>
      </w:r>
      <w:r w:rsidR="00A71DE6">
        <w:rPr>
          <w:sz w:val="24"/>
          <w:szCs w:val="24"/>
        </w:rPr>
        <w:t xml:space="preserve"> </w:t>
      </w:r>
      <w:r w:rsidR="009611F1">
        <w:rPr>
          <w:noProof/>
          <w:sz w:val="24"/>
          <w:szCs w:val="24"/>
        </w:rPr>
        <w:t>[2</w:t>
      </w:r>
      <w:r w:rsidR="007B2905">
        <w:rPr>
          <w:noProof/>
          <w:sz w:val="24"/>
          <w:szCs w:val="24"/>
        </w:rPr>
        <w:t>4</w:t>
      </w:r>
      <w:r w:rsidR="009611F1">
        <w:rPr>
          <w:noProof/>
          <w:sz w:val="24"/>
          <w:szCs w:val="24"/>
        </w:rPr>
        <w:t>]</w:t>
      </w:r>
      <w:r w:rsidR="00576BE0" w:rsidRPr="00B01906">
        <w:rPr>
          <w:sz w:val="24"/>
          <w:szCs w:val="24"/>
        </w:rPr>
        <w:t xml:space="preserve">. </w:t>
      </w:r>
      <w:r w:rsidR="00153FC5" w:rsidRPr="00630487">
        <w:rPr>
          <w:sz w:val="24"/>
          <w:szCs w:val="24"/>
        </w:rPr>
        <w:t xml:space="preserve">In </w:t>
      </w:r>
      <w:r w:rsidR="00AC4F0D">
        <w:rPr>
          <w:sz w:val="24"/>
          <w:szCs w:val="24"/>
        </w:rPr>
        <w:t>this</w:t>
      </w:r>
      <w:r w:rsidR="00153FC5">
        <w:rPr>
          <w:sz w:val="24"/>
          <w:szCs w:val="24"/>
        </w:rPr>
        <w:t xml:space="preserve"> </w:t>
      </w:r>
      <w:r w:rsidR="00153FC5" w:rsidRPr="00630487">
        <w:rPr>
          <w:sz w:val="24"/>
          <w:szCs w:val="24"/>
        </w:rPr>
        <w:t xml:space="preserve">study, both </w:t>
      </w:r>
      <w:r w:rsidR="00C02DCB">
        <w:rPr>
          <w:sz w:val="24"/>
          <w:szCs w:val="24"/>
        </w:rPr>
        <w:t>SSI</w:t>
      </w:r>
      <w:r w:rsidR="008E5561">
        <w:rPr>
          <w:sz w:val="24"/>
          <w:szCs w:val="24"/>
        </w:rPr>
        <w:t>v</w:t>
      </w:r>
      <w:r w:rsidR="00C02DCB">
        <w:rPr>
          <w:sz w:val="24"/>
          <w:szCs w:val="24"/>
        </w:rPr>
        <w:t>1</w:t>
      </w:r>
      <w:r w:rsidR="00153FC5" w:rsidRPr="00630487">
        <w:rPr>
          <w:sz w:val="24"/>
          <w:szCs w:val="24"/>
        </w:rPr>
        <w:t xml:space="preserve"> and </w:t>
      </w:r>
      <w:r w:rsidR="008E5561">
        <w:rPr>
          <w:sz w:val="24"/>
          <w:szCs w:val="24"/>
        </w:rPr>
        <w:t>SSIv</w:t>
      </w:r>
      <w:r w:rsidR="00F7623F">
        <w:rPr>
          <w:sz w:val="24"/>
          <w:szCs w:val="24"/>
        </w:rPr>
        <w:t>2</w:t>
      </w:r>
      <w:r w:rsidR="00153FC5" w:rsidRPr="00630487">
        <w:rPr>
          <w:sz w:val="24"/>
          <w:szCs w:val="24"/>
        </w:rPr>
        <w:t xml:space="preserve"> remained unchanged after ortho</w:t>
      </w:r>
      <w:r w:rsidR="00153FC5">
        <w:rPr>
          <w:sz w:val="24"/>
          <w:szCs w:val="24"/>
        </w:rPr>
        <w:t>-</w:t>
      </w:r>
      <w:r w:rsidR="00153FC5" w:rsidRPr="00630487">
        <w:rPr>
          <w:sz w:val="24"/>
          <w:szCs w:val="24"/>
        </w:rPr>
        <w:t>k</w:t>
      </w:r>
      <w:r w:rsidR="00153FC5">
        <w:rPr>
          <w:sz w:val="24"/>
          <w:szCs w:val="24"/>
        </w:rPr>
        <w:t xml:space="preserve"> </w:t>
      </w:r>
      <w:r w:rsidR="00153FC5" w:rsidRPr="0064013C">
        <w:rPr>
          <w:sz w:val="24"/>
          <w:szCs w:val="24"/>
        </w:rPr>
        <w:t>regardless of whether the covariates CCT, SimK and bIOP were adjusted or not</w:t>
      </w:r>
      <w:r w:rsidR="00153FC5" w:rsidRPr="00630487">
        <w:rPr>
          <w:sz w:val="24"/>
          <w:szCs w:val="24"/>
        </w:rPr>
        <w:t>, suggesting that there were no significant alterations in the corneal material properties.</w:t>
      </w:r>
      <w:r w:rsidR="00153FC5">
        <w:rPr>
          <w:sz w:val="24"/>
          <w:szCs w:val="24"/>
        </w:rPr>
        <w:t xml:space="preserve"> </w:t>
      </w:r>
      <w:r w:rsidR="00153FC5" w:rsidRPr="00151ADE">
        <w:rPr>
          <w:sz w:val="24"/>
          <w:szCs w:val="24"/>
        </w:rPr>
        <w:t>Nieto-Bona</w:t>
      </w:r>
      <w:r w:rsidR="00153FC5">
        <w:rPr>
          <w:sz w:val="24"/>
          <w:szCs w:val="24"/>
        </w:rPr>
        <w:t xml:space="preserve"> et al.</w:t>
      </w:r>
      <w:r w:rsidR="00EB32B4">
        <w:rPr>
          <w:sz w:val="24"/>
          <w:szCs w:val="24"/>
        </w:rPr>
        <w:t xml:space="preserve"> </w:t>
      </w:r>
      <w:r w:rsidR="009611F1">
        <w:rPr>
          <w:noProof/>
          <w:sz w:val="24"/>
          <w:szCs w:val="24"/>
        </w:rPr>
        <w:t>[2</w:t>
      </w:r>
      <w:r w:rsidR="007B2905">
        <w:rPr>
          <w:noProof/>
          <w:sz w:val="24"/>
          <w:szCs w:val="24"/>
        </w:rPr>
        <w:t>5</w:t>
      </w:r>
      <w:r w:rsidR="009611F1">
        <w:rPr>
          <w:noProof/>
          <w:sz w:val="24"/>
          <w:szCs w:val="24"/>
        </w:rPr>
        <w:t>]</w:t>
      </w:r>
      <w:r w:rsidR="00153FC5">
        <w:rPr>
          <w:sz w:val="24"/>
          <w:szCs w:val="24"/>
        </w:rPr>
        <w:t xml:space="preserve"> also reported n</w:t>
      </w:r>
      <w:r w:rsidR="00153FC5" w:rsidRPr="00C33A1D">
        <w:rPr>
          <w:sz w:val="24"/>
          <w:szCs w:val="24"/>
        </w:rPr>
        <w:t xml:space="preserve">o significant differences in </w:t>
      </w:r>
      <w:r w:rsidR="00C02DCB">
        <w:rPr>
          <w:sz w:val="24"/>
          <w:szCs w:val="24"/>
        </w:rPr>
        <w:t>SSIv1</w:t>
      </w:r>
      <w:r w:rsidR="00153FC5">
        <w:rPr>
          <w:sz w:val="24"/>
          <w:szCs w:val="24"/>
        </w:rPr>
        <w:t xml:space="preserve"> after ortho-k. </w:t>
      </w:r>
      <w:r w:rsidR="00153FC5" w:rsidRPr="00B633B9">
        <w:rPr>
          <w:sz w:val="24"/>
          <w:szCs w:val="24"/>
        </w:rPr>
        <w:t xml:space="preserve">Similar to the target of SSI, the tangent modulus </w:t>
      </w:r>
      <w:r w:rsidR="00F12A35">
        <w:rPr>
          <w:sz w:val="24"/>
          <w:szCs w:val="24"/>
        </w:rPr>
        <w:t xml:space="preserve">of corneal tissue </w:t>
      </w:r>
      <w:r w:rsidR="00153FC5" w:rsidRPr="00B633B9">
        <w:rPr>
          <w:sz w:val="24"/>
          <w:szCs w:val="24"/>
        </w:rPr>
        <w:t xml:space="preserve">was derived </w:t>
      </w:r>
      <w:r w:rsidR="00F12A35">
        <w:rPr>
          <w:sz w:val="24"/>
          <w:szCs w:val="24"/>
        </w:rPr>
        <w:t>in another earlier study</w:t>
      </w:r>
      <w:r w:rsidR="00A71DE6">
        <w:rPr>
          <w:sz w:val="24"/>
          <w:szCs w:val="24"/>
        </w:rPr>
        <w:t xml:space="preserve"> </w:t>
      </w:r>
      <w:r w:rsidR="009611F1">
        <w:rPr>
          <w:noProof/>
          <w:sz w:val="24"/>
          <w:szCs w:val="24"/>
        </w:rPr>
        <w:t>[2</w:t>
      </w:r>
      <w:r w:rsidR="007B2905">
        <w:rPr>
          <w:noProof/>
          <w:sz w:val="24"/>
          <w:szCs w:val="24"/>
        </w:rPr>
        <w:t>6</w:t>
      </w:r>
      <w:r w:rsidR="009611F1">
        <w:rPr>
          <w:noProof/>
          <w:sz w:val="24"/>
          <w:szCs w:val="24"/>
        </w:rPr>
        <w:t>]</w:t>
      </w:r>
      <w:r w:rsidR="00153FC5" w:rsidRPr="00B633B9">
        <w:rPr>
          <w:sz w:val="24"/>
          <w:szCs w:val="24"/>
        </w:rPr>
        <w:t>. L</w:t>
      </w:r>
      <w:r w:rsidR="00153FC5" w:rsidRPr="00B633B9">
        <w:rPr>
          <w:rFonts w:hint="eastAsia"/>
          <w:sz w:val="24"/>
          <w:szCs w:val="24"/>
        </w:rPr>
        <w:t>a</w:t>
      </w:r>
      <w:r w:rsidR="00153FC5" w:rsidRPr="00B633B9">
        <w:rPr>
          <w:sz w:val="24"/>
          <w:szCs w:val="24"/>
        </w:rPr>
        <w:t>m et al.</w:t>
      </w:r>
      <w:r w:rsidR="00153FC5" w:rsidRPr="005D459B">
        <w:rPr>
          <w:sz w:val="24"/>
          <w:szCs w:val="24"/>
        </w:rPr>
        <w:t xml:space="preserve"> </w:t>
      </w:r>
      <w:r w:rsidR="009611F1">
        <w:rPr>
          <w:noProof/>
          <w:sz w:val="24"/>
          <w:szCs w:val="24"/>
        </w:rPr>
        <w:t>[8</w:t>
      </w:r>
      <w:r w:rsidR="009611F1" w:rsidRPr="007B2905">
        <w:rPr>
          <w:noProof/>
          <w:sz w:val="24"/>
          <w:szCs w:val="24"/>
        </w:rPr>
        <w:t>]</w:t>
      </w:r>
      <w:r w:rsidR="00153FC5" w:rsidRPr="00B633B9">
        <w:rPr>
          <w:rFonts w:hint="eastAsia"/>
          <w:sz w:val="24"/>
          <w:szCs w:val="24"/>
        </w:rPr>
        <w:t xml:space="preserve"> </w:t>
      </w:r>
      <w:r w:rsidR="00153FC5" w:rsidRPr="00B633B9">
        <w:rPr>
          <w:sz w:val="24"/>
          <w:szCs w:val="24"/>
        </w:rPr>
        <w:t xml:space="preserve">used </w:t>
      </w:r>
      <w:r w:rsidR="00F12A35">
        <w:rPr>
          <w:sz w:val="24"/>
          <w:szCs w:val="24"/>
        </w:rPr>
        <w:t xml:space="preserve">that method – a </w:t>
      </w:r>
      <w:r w:rsidR="00153FC5" w:rsidRPr="00B633B9">
        <w:rPr>
          <w:sz w:val="24"/>
          <w:szCs w:val="24"/>
        </w:rPr>
        <w:t xml:space="preserve">corneal indentation </w:t>
      </w:r>
      <w:r w:rsidR="00F12A35">
        <w:rPr>
          <w:sz w:val="24"/>
          <w:szCs w:val="24"/>
        </w:rPr>
        <w:t xml:space="preserve">device – </w:t>
      </w:r>
      <w:r w:rsidR="00153FC5" w:rsidRPr="00B633B9">
        <w:rPr>
          <w:sz w:val="24"/>
          <w:szCs w:val="24"/>
        </w:rPr>
        <w:t xml:space="preserve">and the results </w:t>
      </w:r>
      <w:r w:rsidR="00153FC5" w:rsidRPr="00593D21">
        <w:rPr>
          <w:rFonts w:hint="eastAsia"/>
          <w:sz w:val="24"/>
          <w:szCs w:val="24"/>
        </w:rPr>
        <w:t>i</w:t>
      </w:r>
      <w:r w:rsidR="00153FC5" w:rsidRPr="00593D21">
        <w:rPr>
          <w:sz w:val="24"/>
          <w:szCs w:val="24"/>
        </w:rPr>
        <w:t>ndicated</w:t>
      </w:r>
      <w:r w:rsidR="00153FC5" w:rsidRPr="00593D21">
        <w:rPr>
          <w:rFonts w:hint="eastAsia"/>
          <w:sz w:val="24"/>
          <w:szCs w:val="24"/>
        </w:rPr>
        <w:t xml:space="preserve"> </w:t>
      </w:r>
      <w:r w:rsidR="00CA3809" w:rsidRPr="00593D21">
        <w:rPr>
          <w:sz w:val="24"/>
          <w:szCs w:val="24"/>
        </w:rPr>
        <w:t xml:space="preserve">short-term </w:t>
      </w:r>
      <w:r w:rsidR="00153FC5" w:rsidRPr="00593D21">
        <w:rPr>
          <w:sz w:val="24"/>
          <w:szCs w:val="24"/>
        </w:rPr>
        <w:t>ortho</w:t>
      </w:r>
      <w:r w:rsidR="00153FC5">
        <w:rPr>
          <w:sz w:val="24"/>
          <w:szCs w:val="24"/>
        </w:rPr>
        <w:t>-k</w:t>
      </w:r>
      <w:r w:rsidR="00153FC5" w:rsidRPr="00B633B9">
        <w:rPr>
          <w:sz w:val="24"/>
          <w:szCs w:val="24"/>
        </w:rPr>
        <w:t xml:space="preserve"> had no significant effect on corneal tangent modulus.</w:t>
      </w:r>
      <w:r w:rsidR="00153FC5" w:rsidRPr="00B633B9">
        <w:rPr>
          <w:b/>
          <w:bCs/>
          <w:sz w:val="24"/>
          <w:szCs w:val="24"/>
        </w:rPr>
        <w:t xml:space="preserve"> </w:t>
      </w:r>
      <w:r w:rsidR="00153FC5" w:rsidRPr="00B633B9">
        <w:rPr>
          <w:sz w:val="24"/>
          <w:szCs w:val="24"/>
        </w:rPr>
        <w:t xml:space="preserve">These findings seem to </w:t>
      </w:r>
      <w:r w:rsidR="00153FC5" w:rsidRPr="00B633B9">
        <w:rPr>
          <w:rFonts w:hint="eastAsia"/>
          <w:sz w:val="24"/>
          <w:szCs w:val="24"/>
        </w:rPr>
        <w:t>indicate</w:t>
      </w:r>
      <w:r w:rsidR="00153FC5" w:rsidRPr="00B633B9">
        <w:rPr>
          <w:sz w:val="24"/>
          <w:szCs w:val="24"/>
        </w:rPr>
        <w:t xml:space="preserve"> no significant change in corneal </w:t>
      </w:r>
      <w:r w:rsidR="00153FC5" w:rsidRPr="00492F66">
        <w:rPr>
          <w:sz w:val="24"/>
          <w:szCs w:val="24"/>
        </w:rPr>
        <w:t>material properties</w:t>
      </w:r>
      <w:r w:rsidR="00153FC5" w:rsidRPr="00492F66" w:rsidDel="00492F66">
        <w:rPr>
          <w:sz w:val="24"/>
          <w:szCs w:val="24"/>
        </w:rPr>
        <w:t xml:space="preserve"> </w:t>
      </w:r>
      <w:r w:rsidR="00F12A35">
        <w:rPr>
          <w:sz w:val="24"/>
          <w:szCs w:val="24"/>
        </w:rPr>
        <w:t xml:space="preserve">took place due to </w:t>
      </w:r>
      <w:r w:rsidR="00153FC5">
        <w:rPr>
          <w:sz w:val="24"/>
          <w:szCs w:val="24"/>
        </w:rPr>
        <w:t>ortho-k</w:t>
      </w:r>
      <w:r w:rsidR="00F12A35">
        <w:rPr>
          <w:sz w:val="24"/>
          <w:szCs w:val="24"/>
        </w:rPr>
        <w:t xml:space="preserve"> wear</w:t>
      </w:r>
      <w:r w:rsidR="00153FC5" w:rsidRPr="00B633B9">
        <w:rPr>
          <w:sz w:val="24"/>
          <w:szCs w:val="24"/>
        </w:rPr>
        <w:t>.</w:t>
      </w:r>
    </w:p>
    <w:p w14:paraId="79AED68A" w14:textId="77777777" w:rsidR="008C49F4" w:rsidRDefault="008C49F4" w:rsidP="005D6B87">
      <w:pPr>
        <w:spacing w:line="360" w:lineRule="auto"/>
        <w:rPr>
          <w:sz w:val="24"/>
          <w:szCs w:val="24"/>
        </w:rPr>
      </w:pPr>
    </w:p>
    <w:p w14:paraId="43695CE6" w14:textId="77777777" w:rsidR="00492F66" w:rsidRDefault="00B01906" w:rsidP="00512480">
      <w:pPr>
        <w:spacing w:line="360" w:lineRule="auto"/>
        <w:rPr>
          <w:sz w:val="24"/>
          <w:szCs w:val="24"/>
        </w:rPr>
      </w:pPr>
      <w:r w:rsidRPr="00B01906">
        <w:rPr>
          <w:sz w:val="24"/>
          <w:szCs w:val="24"/>
        </w:rPr>
        <w:t>Previous report</w:t>
      </w:r>
      <w:r w:rsidR="00D05A18">
        <w:rPr>
          <w:sz w:val="24"/>
          <w:szCs w:val="24"/>
        </w:rPr>
        <w:t>s</w:t>
      </w:r>
      <w:r>
        <w:rPr>
          <w:sz w:val="24"/>
          <w:szCs w:val="24"/>
        </w:rPr>
        <w:t xml:space="preserve"> </w:t>
      </w:r>
      <w:r w:rsidR="00194321">
        <w:rPr>
          <w:sz w:val="24"/>
          <w:szCs w:val="24"/>
        </w:rPr>
        <w:t xml:space="preserve">on </w:t>
      </w:r>
      <w:r>
        <w:rPr>
          <w:sz w:val="24"/>
          <w:szCs w:val="24"/>
        </w:rPr>
        <w:t>t</w:t>
      </w:r>
      <w:r w:rsidR="00576BE0" w:rsidRPr="00B01906">
        <w:rPr>
          <w:sz w:val="24"/>
          <w:szCs w:val="24"/>
        </w:rPr>
        <w:t>he SSI</w:t>
      </w:r>
      <w:r w:rsidR="00071DA1">
        <w:rPr>
          <w:sz w:val="24"/>
          <w:szCs w:val="24"/>
        </w:rPr>
        <w:t>v1</w:t>
      </w:r>
      <w:r w:rsidR="00576BE0" w:rsidRPr="00B01906">
        <w:rPr>
          <w:sz w:val="24"/>
          <w:szCs w:val="24"/>
        </w:rPr>
        <w:t xml:space="preserve"> </w:t>
      </w:r>
      <w:r w:rsidR="00194321">
        <w:rPr>
          <w:sz w:val="24"/>
          <w:szCs w:val="24"/>
        </w:rPr>
        <w:t xml:space="preserve">indicated its dependence on </w:t>
      </w:r>
      <w:r w:rsidR="00933E09" w:rsidRPr="00F549E2">
        <w:rPr>
          <w:sz w:val="24"/>
          <w:szCs w:val="24"/>
        </w:rPr>
        <w:t>IOP but not CCT</w:t>
      </w:r>
      <w:r w:rsidR="00E717F6">
        <w:rPr>
          <w:sz w:val="24"/>
          <w:szCs w:val="24"/>
        </w:rPr>
        <w:t xml:space="preserve"> </w:t>
      </w:r>
      <w:r w:rsidR="009611F1">
        <w:rPr>
          <w:noProof/>
          <w:sz w:val="24"/>
          <w:szCs w:val="24"/>
        </w:rPr>
        <w:t>[2</w:t>
      </w:r>
      <w:r w:rsidR="007B2905">
        <w:rPr>
          <w:noProof/>
          <w:sz w:val="24"/>
          <w:szCs w:val="24"/>
        </w:rPr>
        <w:t>4</w:t>
      </w:r>
      <w:r w:rsidR="009611F1">
        <w:rPr>
          <w:noProof/>
          <w:sz w:val="24"/>
          <w:szCs w:val="24"/>
        </w:rPr>
        <w:t>, 2</w:t>
      </w:r>
      <w:r w:rsidR="007B2905">
        <w:rPr>
          <w:noProof/>
          <w:sz w:val="24"/>
          <w:szCs w:val="24"/>
        </w:rPr>
        <w:t>7</w:t>
      </w:r>
      <w:r w:rsidR="009611F1">
        <w:rPr>
          <w:noProof/>
          <w:sz w:val="24"/>
          <w:szCs w:val="24"/>
        </w:rPr>
        <w:t>]</w:t>
      </w:r>
      <w:r w:rsidR="00933E09">
        <w:rPr>
          <w:sz w:val="24"/>
          <w:szCs w:val="24"/>
        </w:rPr>
        <w:t xml:space="preserve">. </w:t>
      </w:r>
      <w:r w:rsidR="007A6B90" w:rsidRPr="007A6B90">
        <w:rPr>
          <w:sz w:val="24"/>
          <w:szCs w:val="24"/>
        </w:rPr>
        <w:t>In other stud</w:t>
      </w:r>
      <w:r w:rsidR="001904C5">
        <w:rPr>
          <w:sz w:val="24"/>
          <w:szCs w:val="24"/>
        </w:rPr>
        <w:t>ies</w:t>
      </w:r>
      <w:r w:rsidR="007A6B90" w:rsidRPr="007A6B90">
        <w:rPr>
          <w:sz w:val="24"/>
          <w:szCs w:val="24"/>
        </w:rPr>
        <w:t>,</w:t>
      </w:r>
      <w:r w:rsidR="007A6B90">
        <w:rPr>
          <w:sz w:val="24"/>
          <w:szCs w:val="24"/>
        </w:rPr>
        <w:t xml:space="preserve"> </w:t>
      </w:r>
      <w:r w:rsidR="00F549E2" w:rsidRPr="00F549E2">
        <w:rPr>
          <w:sz w:val="24"/>
          <w:szCs w:val="24"/>
        </w:rPr>
        <w:t>SSI</w:t>
      </w:r>
      <w:r w:rsidR="00071DA1">
        <w:rPr>
          <w:sz w:val="24"/>
          <w:szCs w:val="24"/>
        </w:rPr>
        <w:t>v1</w:t>
      </w:r>
      <w:r w:rsidR="00F549E2" w:rsidRPr="00F549E2">
        <w:rPr>
          <w:sz w:val="24"/>
          <w:szCs w:val="24"/>
        </w:rPr>
        <w:t xml:space="preserve"> was</w:t>
      </w:r>
      <w:r w:rsidR="00933E09" w:rsidRPr="00933E09">
        <w:rPr>
          <w:sz w:val="24"/>
          <w:szCs w:val="24"/>
        </w:rPr>
        <w:t xml:space="preserve"> </w:t>
      </w:r>
      <w:r w:rsidR="00933E09" w:rsidRPr="00B01906">
        <w:rPr>
          <w:sz w:val="24"/>
          <w:szCs w:val="24"/>
        </w:rPr>
        <w:t xml:space="preserve">independent of </w:t>
      </w:r>
      <w:r w:rsidR="00194321">
        <w:rPr>
          <w:sz w:val="24"/>
          <w:szCs w:val="24"/>
        </w:rPr>
        <w:t>both parameters</w:t>
      </w:r>
      <w:r w:rsidR="00E717F6">
        <w:rPr>
          <w:sz w:val="24"/>
          <w:szCs w:val="24"/>
        </w:rPr>
        <w:t xml:space="preserve"> </w:t>
      </w:r>
      <w:r w:rsidR="009611F1">
        <w:rPr>
          <w:noProof/>
          <w:sz w:val="24"/>
          <w:szCs w:val="24"/>
        </w:rPr>
        <w:t>[</w:t>
      </w:r>
      <w:r w:rsidR="007B2905">
        <w:rPr>
          <w:noProof/>
          <w:sz w:val="24"/>
          <w:szCs w:val="24"/>
        </w:rPr>
        <w:t>28</w:t>
      </w:r>
      <w:r w:rsidR="009611F1">
        <w:rPr>
          <w:noProof/>
          <w:sz w:val="24"/>
          <w:szCs w:val="24"/>
        </w:rPr>
        <w:t xml:space="preserve">, </w:t>
      </w:r>
      <w:r w:rsidR="007B2905">
        <w:rPr>
          <w:noProof/>
          <w:sz w:val="24"/>
          <w:szCs w:val="24"/>
        </w:rPr>
        <w:t>29</w:t>
      </w:r>
      <w:r w:rsidR="009611F1">
        <w:rPr>
          <w:noProof/>
          <w:sz w:val="24"/>
          <w:szCs w:val="24"/>
        </w:rPr>
        <w:t>]</w:t>
      </w:r>
      <w:r w:rsidR="00F549E2" w:rsidRPr="00F549E2">
        <w:rPr>
          <w:sz w:val="24"/>
          <w:szCs w:val="24"/>
        </w:rPr>
        <w:t>.</w:t>
      </w:r>
      <w:r w:rsidR="00F549E2">
        <w:rPr>
          <w:sz w:val="24"/>
          <w:szCs w:val="24"/>
        </w:rPr>
        <w:t xml:space="preserve"> </w:t>
      </w:r>
      <w:r w:rsidR="00194321">
        <w:rPr>
          <w:sz w:val="24"/>
          <w:szCs w:val="24"/>
        </w:rPr>
        <w:t>Both sets of</w:t>
      </w:r>
      <w:r w:rsidRPr="00B01906">
        <w:rPr>
          <w:sz w:val="24"/>
          <w:szCs w:val="24"/>
        </w:rPr>
        <w:t xml:space="preserve"> studies were cross-sectional, which may have influenced the correlation results. In </w:t>
      </w:r>
      <w:r w:rsidR="00AC4F0D">
        <w:rPr>
          <w:sz w:val="24"/>
          <w:szCs w:val="24"/>
        </w:rPr>
        <w:t>this</w:t>
      </w:r>
      <w:r w:rsidRPr="00B01906">
        <w:rPr>
          <w:sz w:val="24"/>
          <w:szCs w:val="24"/>
        </w:rPr>
        <w:t xml:space="preserve"> longitudinal </w:t>
      </w:r>
      <w:r w:rsidR="007F579D">
        <w:rPr>
          <w:sz w:val="24"/>
          <w:szCs w:val="24"/>
        </w:rPr>
        <w:t xml:space="preserve">self-matched </w:t>
      </w:r>
      <w:r w:rsidRPr="00B01906">
        <w:rPr>
          <w:sz w:val="24"/>
          <w:szCs w:val="24"/>
        </w:rPr>
        <w:t xml:space="preserve">study, </w:t>
      </w:r>
      <w:r>
        <w:rPr>
          <w:sz w:val="24"/>
          <w:szCs w:val="24"/>
        </w:rPr>
        <w:t xml:space="preserve">there </w:t>
      </w:r>
      <w:r w:rsidR="00194321">
        <w:rPr>
          <w:sz w:val="24"/>
          <w:szCs w:val="24"/>
        </w:rPr>
        <w:t xml:space="preserve">was </w:t>
      </w:r>
      <w:r>
        <w:rPr>
          <w:sz w:val="24"/>
          <w:szCs w:val="24"/>
        </w:rPr>
        <w:t xml:space="preserve">no significant </w:t>
      </w:r>
      <w:r w:rsidRPr="00B01906">
        <w:rPr>
          <w:sz w:val="24"/>
          <w:szCs w:val="24"/>
        </w:rPr>
        <w:t xml:space="preserve">correlation </w:t>
      </w:r>
      <w:r>
        <w:rPr>
          <w:sz w:val="24"/>
          <w:szCs w:val="24"/>
        </w:rPr>
        <w:t xml:space="preserve">between </w:t>
      </w:r>
      <w:r w:rsidR="00194321">
        <w:rPr>
          <w:sz w:val="24"/>
          <w:szCs w:val="24"/>
        </w:rPr>
        <w:t>the two versions of SSI (</w:t>
      </w:r>
      <w:r w:rsidR="00C02DCB">
        <w:rPr>
          <w:sz w:val="24"/>
          <w:szCs w:val="24"/>
        </w:rPr>
        <w:t>SSIv1</w:t>
      </w:r>
      <w:r>
        <w:rPr>
          <w:sz w:val="24"/>
          <w:szCs w:val="24"/>
        </w:rPr>
        <w:t xml:space="preserve"> and </w:t>
      </w:r>
      <w:r w:rsidR="008E5561">
        <w:rPr>
          <w:sz w:val="24"/>
          <w:szCs w:val="24"/>
        </w:rPr>
        <w:t>SSIv</w:t>
      </w:r>
      <w:r w:rsidR="00F7623F">
        <w:rPr>
          <w:sz w:val="24"/>
          <w:szCs w:val="24"/>
        </w:rPr>
        <w:t>2</w:t>
      </w:r>
      <w:r w:rsidR="00194321">
        <w:rPr>
          <w:sz w:val="24"/>
          <w:szCs w:val="24"/>
        </w:rPr>
        <w:t>)</w:t>
      </w:r>
      <w:r>
        <w:rPr>
          <w:sz w:val="24"/>
          <w:szCs w:val="24"/>
        </w:rPr>
        <w:t xml:space="preserve"> on one hand, and CCT, SimK</w:t>
      </w:r>
      <w:r w:rsidR="008A71F0">
        <w:rPr>
          <w:sz w:val="24"/>
          <w:szCs w:val="24"/>
        </w:rPr>
        <w:t>,</w:t>
      </w:r>
      <w:r>
        <w:rPr>
          <w:sz w:val="24"/>
          <w:szCs w:val="24"/>
        </w:rPr>
        <w:t xml:space="preserve"> and bIOP on the other</w:t>
      </w:r>
      <w:r w:rsidR="0068683B">
        <w:rPr>
          <w:sz w:val="24"/>
          <w:szCs w:val="24"/>
        </w:rPr>
        <w:t xml:space="preserve">, </w:t>
      </w:r>
      <w:r w:rsidR="0068683B" w:rsidRPr="0068683B">
        <w:rPr>
          <w:sz w:val="24"/>
          <w:szCs w:val="24"/>
        </w:rPr>
        <w:t>suggest</w:t>
      </w:r>
      <w:r w:rsidR="00194321">
        <w:rPr>
          <w:sz w:val="24"/>
          <w:szCs w:val="24"/>
        </w:rPr>
        <w:t>ing that</w:t>
      </w:r>
      <w:r w:rsidR="0068683B" w:rsidRPr="0068683B">
        <w:rPr>
          <w:sz w:val="24"/>
          <w:szCs w:val="24"/>
        </w:rPr>
        <w:t xml:space="preserve"> these novel parameters may provide </w:t>
      </w:r>
      <w:r w:rsidR="00194321" w:rsidRPr="0068683B">
        <w:rPr>
          <w:sz w:val="24"/>
          <w:szCs w:val="24"/>
        </w:rPr>
        <w:t xml:space="preserve">independent </w:t>
      </w:r>
      <w:r w:rsidR="0068683B" w:rsidRPr="0068683B">
        <w:rPr>
          <w:sz w:val="24"/>
          <w:szCs w:val="24"/>
        </w:rPr>
        <w:t xml:space="preserve">information </w:t>
      </w:r>
      <w:r w:rsidR="00194321">
        <w:rPr>
          <w:sz w:val="24"/>
          <w:szCs w:val="24"/>
        </w:rPr>
        <w:t xml:space="preserve">on </w:t>
      </w:r>
      <w:r w:rsidR="0068683B" w:rsidRPr="0068683B">
        <w:rPr>
          <w:sz w:val="24"/>
          <w:szCs w:val="24"/>
        </w:rPr>
        <w:t xml:space="preserve">corneal </w:t>
      </w:r>
      <w:r w:rsidR="00194321">
        <w:rPr>
          <w:sz w:val="24"/>
          <w:szCs w:val="24"/>
        </w:rPr>
        <w:t xml:space="preserve">material </w:t>
      </w:r>
      <w:r w:rsidR="0068683B" w:rsidRPr="0068683B">
        <w:rPr>
          <w:sz w:val="24"/>
          <w:szCs w:val="24"/>
        </w:rPr>
        <w:t>biomechanics.</w:t>
      </w:r>
    </w:p>
    <w:p w14:paraId="3C1DCBA1" w14:textId="77777777" w:rsidR="00E717F6" w:rsidRDefault="00E717F6" w:rsidP="00512480">
      <w:pPr>
        <w:spacing w:line="360" w:lineRule="auto"/>
        <w:rPr>
          <w:sz w:val="24"/>
          <w:szCs w:val="24"/>
        </w:rPr>
      </w:pPr>
    </w:p>
    <w:p w14:paraId="5E19C4CA" w14:textId="77777777" w:rsidR="001E32FF" w:rsidRDefault="00576BE0" w:rsidP="00A23919">
      <w:pPr>
        <w:spacing w:line="360" w:lineRule="auto"/>
        <w:rPr>
          <w:rFonts w:eastAsia="DengXian"/>
          <w:sz w:val="24"/>
          <w:szCs w:val="24"/>
        </w:rPr>
      </w:pPr>
      <w:r w:rsidRPr="007C4F9B">
        <w:rPr>
          <w:rFonts w:eastAsia="DengXian"/>
          <w:sz w:val="24"/>
          <w:szCs w:val="24"/>
        </w:rPr>
        <w:t>To better understand t</w:t>
      </w:r>
      <w:r w:rsidR="00DE6505">
        <w:rPr>
          <w:rFonts w:eastAsia="DengXian"/>
          <w:sz w:val="24"/>
          <w:szCs w:val="24"/>
        </w:rPr>
        <w:t>he</w:t>
      </w:r>
      <w:r w:rsidRPr="007C4F9B">
        <w:rPr>
          <w:rFonts w:eastAsia="DengXian"/>
          <w:sz w:val="24"/>
          <w:szCs w:val="24"/>
        </w:rPr>
        <w:t xml:space="preserve"> change in corneal biomechani</w:t>
      </w:r>
      <w:r w:rsidR="00DE0A50" w:rsidRPr="007C4F9B">
        <w:rPr>
          <w:rFonts w:eastAsia="DengXian"/>
          <w:sz w:val="24"/>
          <w:szCs w:val="24"/>
        </w:rPr>
        <w:t>cs</w:t>
      </w:r>
      <w:r w:rsidRPr="007C4F9B">
        <w:rPr>
          <w:rFonts w:eastAsia="DengXian"/>
          <w:sz w:val="24"/>
          <w:szCs w:val="24"/>
        </w:rPr>
        <w:t xml:space="preserve"> after ortho-k, it is important to analyze corneal morphological and cellular changes</w:t>
      </w:r>
      <w:r w:rsidR="00194321">
        <w:rPr>
          <w:rFonts w:eastAsia="DengXian"/>
          <w:sz w:val="24"/>
          <w:szCs w:val="24"/>
        </w:rPr>
        <w:t xml:space="preserve"> that take place due to treatment</w:t>
      </w:r>
      <w:r w:rsidRPr="007C4F9B">
        <w:rPr>
          <w:rFonts w:eastAsia="DengXian"/>
          <w:sz w:val="24"/>
          <w:szCs w:val="24"/>
        </w:rPr>
        <w:t xml:space="preserve">. Different corneal layers contribute to overall corneal biomechanics to varying degrees, with the stroma being the thickest layer and </w:t>
      </w:r>
      <w:r w:rsidR="00194321">
        <w:rPr>
          <w:rFonts w:eastAsia="DengXian"/>
          <w:sz w:val="24"/>
          <w:szCs w:val="24"/>
        </w:rPr>
        <w:t xml:space="preserve">the largest </w:t>
      </w:r>
      <w:r w:rsidRPr="007C4F9B">
        <w:rPr>
          <w:rFonts w:eastAsia="DengXian"/>
          <w:sz w:val="24"/>
          <w:szCs w:val="24"/>
        </w:rPr>
        <w:t>contributor to corneal stiffness</w:t>
      </w:r>
      <w:r w:rsidR="00194321">
        <w:rPr>
          <w:rFonts w:eastAsia="DengXian"/>
          <w:sz w:val="24"/>
          <w:szCs w:val="24"/>
        </w:rPr>
        <w:t xml:space="preserve"> – in contrast, the much thinner and softer </w:t>
      </w:r>
      <w:r w:rsidRPr="007C4F9B">
        <w:rPr>
          <w:rFonts w:eastAsia="DengXian"/>
          <w:sz w:val="24"/>
          <w:szCs w:val="24"/>
        </w:rPr>
        <w:t>epitheli</w:t>
      </w:r>
      <w:r w:rsidR="00194321">
        <w:rPr>
          <w:rFonts w:eastAsia="DengXian"/>
          <w:sz w:val="24"/>
          <w:szCs w:val="24"/>
        </w:rPr>
        <w:t>um</w:t>
      </w:r>
      <w:r w:rsidRPr="007C4F9B">
        <w:rPr>
          <w:rFonts w:eastAsia="DengXian"/>
          <w:sz w:val="24"/>
          <w:szCs w:val="24"/>
        </w:rPr>
        <w:t xml:space="preserve"> contribute</w:t>
      </w:r>
      <w:r w:rsidR="00194321">
        <w:rPr>
          <w:rFonts w:eastAsia="DengXian"/>
          <w:sz w:val="24"/>
          <w:szCs w:val="24"/>
        </w:rPr>
        <w:t>s</w:t>
      </w:r>
      <w:r w:rsidRPr="007C4F9B">
        <w:rPr>
          <w:rFonts w:eastAsia="DengXian"/>
          <w:sz w:val="24"/>
          <w:szCs w:val="24"/>
        </w:rPr>
        <w:t xml:space="preserve"> very little </w:t>
      </w:r>
      <w:r w:rsidR="009611F1">
        <w:rPr>
          <w:rFonts w:eastAsia="DengXian"/>
          <w:noProof/>
          <w:sz w:val="24"/>
          <w:szCs w:val="24"/>
        </w:rPr>
        <w:t>[7, 3</w:t>
      </w:r>
      <w:r w:rsidR="007B2905">
        <w:rPr>
          <w:rFonts w:eastAsia="DengXian"/>
          <w:noProof/>
          <w:sz w:val="24"/>
          <w:szCs w:val="24"/>
        </w:rPr>
        <w:t>0</w:t>
      </w:r>
      <w:r w:rsidR="009611F1">
        <w:rPr>
          <w:rFonts w:eastAsia="DengXian"/>
          <w:noProof/>
          <w:sz w:val="24"/>
          <w:szCs w:val="24"/>
        </w:rPr>
        <w:t>, 3</w:t>
      </w:r>
      <w:r w:rsidR="007B2905">
        <w:rPr>
          <w:rFonts w:eastAsia="DengXian"/>
          <w:noProof/>
          <w:sz w:val="24"/>
          <w:szCs w:val="24"/>
        </w:rPr>
        <w:t>1</w:t>
      </w:r>
      <w:r w:rsidR="009611F1">
        <w:rPr>
          <w:rFonts w:eastAsia="DengXian"/>
          <w:noProof/>
          <w:sz w:val="24"/>
          <w:szCs w:val="24"/>
        </w:rPr>
        <w:t>]</w:t>
      </w:r>
      <w:r w:rsidRPr="0021500C">
        <w:rPr>
          <w:sz w:val="24"/>
          <w:szCs w:val="24"/>
        </w:rPr>
        <w:t>.</w:t>
      </w:r>
      <w:r>
        <w:rPr>
          <w:sz w:val="24"/>
          <w:szCs w:val="24"/>
        </w:rPr>
        <w:t xml:space="preserve"> </w:t>
      </w:r>
      <w:r w:rsidRPr="007C4F9B">
        <w:rPr>
          <w:rFonts w:eastAsia="DengXian"/>
          <w:sz w:val="24"/>
          <w:szCs w:val="24"/>
        </w:rPr>
        <w:t xml:space="preserve">Several studies have confirmed that the corneal thickness </w:t>
      </w:r>
      <w:r w:rsidR="00194321">
        <w:rPr>
          <w:rFonts w:eastAsia="DengXian"/>
          <w:sz w:val="24"/>
          <w:szCs w:val="24"/>
        </w:rPr>
        <w:t xml:space="preserve">changes noted after ortho-k wear were primarily </w:t>
      </w:r>
      <w:r w:rsidRPr="007C4F9B">
        <w:rPr>
          <w:rFonts w:eastAsia="DengXian"/>
          <w:sz w:val="24"/>
          <w:szCs w:val="24"/>
        </w:rPr>
        <w:t xml:space="preserve">due to epithelial </w:t>
      </w:r>
      <w:r w:rsidR="00194321">
        <w:rPr>
          <w:rFonts w:eastAsia="DengXian"/>
          <w:sz w:val="24"/>
          <w:szCs w:val="24"/>
        </w:rPr>
        <w:t>remodelling rather than stromal changes</w:t>
      </w:r>
      <w:r w:rsidR="00F97C7D">
        <w:rPr>
          <w:rFonts w:eastAsia="DengXian"/>
          <w:sz w:val="24"/>
          <w:szCs w:val="24"/>
        </w:rPr>
        <w:t xml:space="preserve"> </w:t>
      </w:r>
      <w:r w:rsidR="009611F1">
        <w:rPr>
          <w:rFonts w:eastAsia="DengXian"/>
          <w:noProof/>
          <w:sz w:val="24"/>
          <w:szCs w:val="24"/>
        </w:rPr>
        <w:t>[3</w:t>
      </w:r>
      <w:r w:rsidR="007B2905">
        <w:rPr>
          <w:rFonts w:eastAsia="DengXian"/>
          <w:noProof/>
          <w:sz w:val="24"/>
          <w:szCs w:val="24"/>
        </w:rPr>
        <w:t>2</w:t>
      </w:r>
      <w:r w:rsidR="009611F1">
        <w:rPr>
          <w:rFonts w:eastAsia="DengXian"/>
          <w:noProof/>
          <w:sz w:val="24"/>
          <w:szCs w:val="24"/>
        </w:rPr>
        <w:t>-3</w:t>
      </w:r>
      <w:r w:rsidR="007B2905">
        <w:rPr>
          <w:rFonts w:eastAsia="DengXian"/>
          <w:noProof/>
          <w:sz w:val="24"/>
          <w:szCs w:val="24"/>
        </w:rPr>
        <w:t>4</w:t>
      </w:r>
      <w:r w:rsidR="009611F1">
        <w:rPr>
          <w:rFonts w:eastAsia="DengXian"/>
          <w:noProof/>
          <w:sz w:val="24"/>
          <w:szCs w:val="24"/>
        </w:rPr>
        <w:t>]</w:t>
      </w:r>
      <w:r w:rsidRPr="007C4F9B">
        <w:rPr>
          <w:rFonts w:eastAsia="DengXian"/>
          <w:sz w:val="24"/>
          <w:szCs w:val="24"/>
        </w:rPr>
        <w:t xml:space="preserve">. </w:t>
      </w:r>
      <w:r w:rsidR="00DE2061">
        <w:rPr>
          <w:rFonts w:eastAsia="DengXian"/>
          <w:sz w:val="24"/>
          <w:szCs w:val="24"/>
        </w:rPr>
        <w:t>For these reasons, it is reasonable to expect that the cornea would experience little biomechanical changes following ortho-k treatment as observed in this study</w:t>
      </w:r>
      <w:r w:rsidR="001E32FF">
        <w:rPr>
          <w:rFonts w:eastAsia="DengXian"/>
          <w:sz w:val="24"/>
          <w:szCs w:val="24"/>
        </w:rPr>
        <w:t>.</w:t>
      </w:r>
      <w:bookmarkStart w:id="2" w:name="_Hlk151567256"/>
      <w:r w:rsidR="00424F19">
        <w:rPr>
          <w:rFonts w:eastAsia="DengXian"/>
          <w:sz w:val="24"/>
          <w:szCs w:val="24"/>
        </w:rPr>
        <w:t xml:space="preserve"> </w:t>
      </w:r>
      <w:bookmarkStart w:id="3" w:name="_Hlk151568552"/>
      <w:r w:rsidR="00917643" w:rsidRPr="003606B7">
        <w:rPr>
          <w:rFonts w:eastAsia="DengXian"/>
          <w:color w:val="FF0000"/>
          <w:sz w:val="24"/>
          <w:szCs w:val="24"/>
        </w:rPr>
        <w:t xml:space="preserve">Further, different ortho-k lens designs induce </w:t>
      </w:r>
      <w:r w:rsidR="00037AF1">
        <w:rPr>
          <w:rFonts w:eastAsia="DengXian"/>
          <w:color w:val="FF0000"/>
          <w:sz w:val="24"/>
          <w:szCs w:val="24"/>
        </w:rPr>
        <w:t xml:space="preserve">varied </w:t>
      </w:r>
      <w:r w:rsidR="00917643" w:rsidRPr="003606B7">
        <w:rPr>
          <w:rFonts w:eastAsia="DengXian"/>
          <w:color w:val="FF0000"/>
          <w:sz w:val="24"/>
          <w:szCs w:val="24"/>
        </w:rPr>
        <w:t xml:space="preserve">optical changes </w:t>
      </w:r>
      <w:r w:rsidR="00037AF1">
        <w:rPr>
          <w:rFonts w:eastAsia="DengXian"/>
          <w:color w:val="FF0000"/>
          <w:sz w:val="24"/>
          <w:szCs w:val="24"/>
        </w:rPr>
        <w:t xml:space="preserve">mainly </w:t>
      </w:r>
      <w:r w:rsidR="00917643" w:rsidRPr="003606B7">
        <w:rPr>
          <w:rFonts w:eastAsia="DengXian"/>
          <w:color w:val="FF0000"/>
          <w:sz w:val="24"/>
          <w:szCs w:val="24"/>
        </w:rPr>
        <w:t xml:space="preserve">due to corneal epithelium distribution [35], </w:t>
      </w:r>
      <w:r w:rsidR="00037AF1">
        <w:rPr>
          <w:rFonts w:eastAsia="DengXian"/>
          <w:color w:val="FF0000"/>
          <w:sz w:val="24"/>
          <w:szCs w:val="24"/>
        </w:rPr>
        <w:t>instead of</w:t>
      </w:r>
      <w:r w:rsidR="00917643" w:rsidRPr="003606B7">
        <w:rPr>
          <w:rFonts w:eastAsia="DengXian"/>
          <w:color w:val="FF0000"/>
          <w:sz w:val="24"/>
          <w:szCs w:val="24"/>
        </w:rPr>
        <w:t xml:space="preserve"> modifications in collagen fiber within the stroma</w:t>
      </w:r>
      <w:r w:rsidR="00037AF1">
        <w:rPr>
          <w:rFonts w:eastAsia="DengXian"/>
          <w:color w:val="FF0000"/>
          <w:sz w:val="24"/>
          <w:szCs w:val="24"/>
        </w:rPr>
        <w:t xml:space="preserve"> </w:t>
      </w:r>
      <w:r w:rsidR="00917643" w:rsidRPr="003606B7">
        <w:rPr>
          <w:rFonts w:eastAsia="DengXian"/>
          <w:color w:val="FF0000"/>
          <w:sz w:val="24"/>
          <w:szCs w:val="24"/>
        </w:rPr>
        <w:t>[36]. Consequently, these findings suggest minimal impact of ortho-k lens design on corneal biomechanics.</w:t>
      </w:r>
    </w:p>
    <w:bookmarkEnd w:id="2"/>
    <w:bookmarkEnd w:id="3"/>
    <w:p w14:paraId="1D9F6967" w14:textId="77777777" w:rsidR="00917643" w:rsidRDefault="00917643" w:rsidP="00A23919">
      <w:pPr>
        <w:spacing w:line="360" w:lineRule="auto"/>
        <w:rPr>
          <w:rFonts w:eastAsia="DengXian"/>
          <w:sz w:val="24"/>
          <w:szCs w:val="24"/>
        </w:rPr>
      </w:pPr>
    </w:p>
    <w:p w14:paraId="079B5D1A" w14:textId="77777777" w:rsidR="00C73D17" w:rsidRDefault="00686624" w:rsidP="00037AF1">
      <w:pPr>
        <w:spacing w:line="360" w:lineRule="auto"/>
        <w:rPr>
          <w:sz w:val="24"/>
          <w:szCs w:val="24"/>
        </w:rPr>
      </w:pPr>
      <w:r>
        <w:rPr>
          <w:sz w:val="24"/>
          <w:szCs w:val="24"/>
        </w:rPr>
        <w:t>This</w:t>
      </w:r>
      <w:r w:rsidR="00102683" w:rsidRPr="00102683">
        <w:rPr>
          <w:sz w:val="24"/>
          <w:szCs w:val="24"/>
        </w:rPr>
        <w:t xml:space="preserve"> study has several limitations. Firstly, the sample size was small, </w:t>
      </w:r>
      <w:r w:rsidR="00DE2061">
        <w:rPr>
          <w:sz w:val="24"/>
          <w:szCs w:val="24"/>
        </w:rPr>
        <w:t>even though it was large enough for the statistical analysis carried out</w:t>
      </w:r>
      <w:r w:rsidR="00102683" w:rsidRPr="00102683">
        <w:rPr>
          <w:sz w:val="24"/>
          <w:szCs w:val="24"/>
        </w:rPr>
        <w:t xml:space="preserve">. </w:t>
      </w:r>
      <w:bookmarkStart w:id="4" w:name="_Hlk148214725"/>
      <w:r w:rsidR="00C42149" w:rsidRPr="00593D21">
        <w:rPr>
          <w:sz w:val="24"/>
          <w:szCs w:val="24"/>
        </w:rPr>
        <w:t>This diminutive sample size has the potential to diminish the statistical analysis's power.</w:t>
      </w:r>
      <w:r w:rsidR="00C42149" w:rsidRPr="009B5925">
        <w:rPr>
          <w:color w:val="FF0000"/>
          <w:sz w:val="24"/>
          <w:szCs w:val="24"/>
        </w:rPr>
        <w:t xml:space="preserve"> </w:t>
      </w:r>
      <w:r w:rsidR="00037AF1" w:rsidRPr="009B5925">
        <w:rPr>
          <w:color w:val="FF0000"/>
          <w:sz w:val="24"/>
          <w:szCs w:val="24"/>
        </w:rPr>
        <w:t>In future studies, efforts will be made to address this limitation by expanding the sample size to enhance the robustness of analyses.</w:t>
      </w:r>
      <w:r w:rsidR="00037AF1">
        <w:rPr>
          <w:sz w:val="24"/>
          <w:szCs w:val="24"/>
        </w:rPr>
        <w:t xml:space="preserve"> </w:t>
      </w:r>
      <w:bookmarkEnd w:id="4"/>
      <w:r w:rsidR="00102683" w:rsidRPr="00593D21">
        <w:rPr>
          <w:sz w:val="24"/>
          <w:szCs w:val="24"/>
        </w:rPr>
        <w:t>Secondly, different types</w:t>
      </w:r>
      <w:r w:rsidR="00102683" w:rsidRPr="00102683">
        <w:rPr>
          <w:sz w:val="24"/>
          <w:szCs w:val="24"/>
        </w:rPr>
        <w:t xml:space="preserve"> of reverse geometry contact lenses were used</w:t>
      </w:r>
      <w:r w:rsidR="00DE2061">
        <w:rPr>
          <w:sz w:val="24"/>
          <w:szCs w:val="24"/>
        </w:rPr>
        <w:t xml:space="preserve">, but again the effect of this point on the study results was likely low as the </w:t>
      </w:r>
      <w:r w:rsidR="00102683" w:rsidRPr="00102683">
        <w:rPr>
          <w:sz w:val="24"/>
          <w:szCs w:val="24"/>
        </w:rPr>
        <w:t>lenses had similar diameter</w:t>
      </w:r>
      <w:r w:rsidR="00DE2061">
        <w:rPr>
          <w:sz w:val="24"/>
          <w:szCs w:val="24"/>
        </w:rPr>
        <w:t>s</w:t>
      </w:r>
      <w:r w:rsidR="00102683" w:rsidRPr="00102683">
        <w:rPr>
          <w:sz w:val="24"/>
          <w:szCs w:val="24"/>
        </w:rPr>
        <w:t xml:space="preserve"> and optical zone design</w:t>
      </w:r>
      <w:r w:rsidR="00DE2061">
        <w:rPr>
          <w:sz w:val="24"/>
          <w:szCs w:val="24"/>
        </w:rPr>
        <w:t>s</w:t>
      </w:r>
      <w:r w:rsidR="00102683" w:rsidRPr="00102683">
        <w:rPr>
          <w:sz w:val="24"/>
          <w:szCs w:val="24"/>
        </w:rPr>
        <w:t xml:space="preserve">, </w:t>
      </w:r>
      <w:r w:rsidR="00DE2061">
        <w:rPr>
          <w:sz w:val="24"/>
          <w:szCs w:val="24"/>
        </w:rPr>
        <w:t xml:space="preserve">and led to </w:t>
      </w:r>
      <w:r w:rsidR="00102683" w:rsidRPr="00102683">
        <w:rPr>
          <w:sz w:val="24"/>
          <w:szCs w:val="24"/>
        </w:rPr>
        <w:t xml:space="preserve">comparable central flattening. Moreover, </w:t>
      </w:r>
      <w:r w:rsidR="00DE2061">
        <w:rPr>
          <w:sz w:val="24"/>
          <w:szCs w:val="24"/>
        </w:rPr>
        <w:t>using</w:t>
      </w:r>
      <w:r w:rsidR="00102683" w:rsidRPr="00102683">
        <w:rPr>
          <w:sz w:val="24"/>
          <w:szCs w:val="24"/>
        </w:rPr>
        <w:t xml:space="preserve"> different lens designs </w:t>
      </w:r>
      <w:r w:rsidR="00DE2061">
        <w:rPr>
          <w:sz w:val="24"/>
          <w:szCs w:val="24"/>
        </w:rPr>
        <w:t xml:space="preserve">did not lead to </w:t>
      </w:r>
      <w:r w:rsidR="00DE2061" w:rsidRPr="00102683">
        <w:rPr>
          <w:sz w:val="24"/>
          <w:szCs w:val="24"/>
        </w:rPr>
        <w:t xml:space="preserve">significant </w:t>
      </w:r>
      <w:r w:rsidR="00DE2061">
        <w:rPr>
          <w:sz w:val="24"/>
          <w:szCs w:val="24"/>
        </w:rPr>
        <w:t xml:space="preserve">changes in </w:t>
      </w:r>
      <w:r w:rsidR="00102683" w:rsidRPr="00102683">
        <w:rPr>
          <w:sz w:val="24"/>
          <w:szCs w:val="24"/>
        </w:rPr>
        <w:t xml:space="preserve">corneal biomechanical parameters in </w:t>
      </w:r>
      <w:r w:rsidR="00DE2061" w:rsidRPr="00102683">
        <w:rPr>
          <w:sz w:val="24"/>
          <w:szCs w:val="24"/>
        </w:rPr>
        <w:t>th</w:t>
      </w:r>
      <w:r w:rsidR="00DE2061">
        <w:rPr>
          <w:sz w:val="24"/>
          <w:szCs w:val="24"/>
        </w:rPr>
        <w:t>e</w:t>
      </w:r>
      <w:r w:rsidR="00DE2061" w:rsidRPr="00102683">
        <w:rPr>
          <w:sz w:val="24"/>
          <w:szCs w:val="24"/>
        </w:rPr>
        <w:t xml:space="preserve"> </w:t>
      </w:r>
      <w:r w:rsidR="00102683" w:rsidRPr="00102683">
        <w:rPr>
          <w:sz w:val="24"/>
          <w:szCs w:val="24"/>
        </w:rPr>
        <w:t>study.</w:t>
      </w:r>
    </w:p>
    <w:p w14:paraId="6E4F6943" w14:textId="77777777" w:rsidR="00102683" w:rsidRDefault="00102683" w:rsidP="00C73D17">
      <w:pPr>
        <w:spacing w:line="360" w:lineRule="auto"/>
        <w:rPr>
          <w:sz w:val="24"/>
          <w:szCs w:val="24"/>
        </w:rPr>
      </w:pPr>
    </w:p>
    <w:p w14:paraId="77861FBB" w14:textId="77777777" w:rsidR="00D64DC9" w:rsidRPr="006450F8" w:rsidRDefault="00290F5F" w:rsidP="00D64DC9">
      <w:pPr>
        <w:spacing w:line="360" w:lineRule="auto"/>
        <w:rPr>
          <w:rFonts w:eastAsia="DengXian"/>
          <w:sz w:val="24"/>
          <w:szCs w:val="24"/>
        </w:rPr>
      </w:pPr>
      <w:r w:rsidRPr="001837F4">
        <w:rPr>
          <w:sz w:val="24"/>
          <w:szCs w:val="24"/>
        </w:rPr>
        <w:t>In conclusion, t</w:t>
      </w:r>
      <w:r w:rsidR="00016574" w:rsidRPr="001837F4">
        <w:rPr>
          <w:sz w:val="24"/>
          <w:szCs w:val="24"/>
        </w:rPr>
        <w:t>h</w:t>
      </w:r>
      <w:r w:rsidRPr="001837F4">
        <w:rPr>
          <w:sz w:val="24"/>
          <w:szCs w:val="24"/>
        </w:rPr>
        <w:t xml:space="preserve">e current study </w:t>
      </w:r>
      <w:r w:rsidR="006E4858" w:rsidRPr="001837F4">
        <w:rPr>
          <w:sz w:val="24"/>
          <w:szCs w:val="24"/>
        </w:rPr>
        <w:t xml:space="preserve">revealed that the changes in Corvis ST </w:t>
      </w:r>
      <w:r w:rsidR="00DE2061" w:rsidRPr="001837F4">
        <w:rPr>
          <w:sz w:val="24"/>
          <w:szCs w:val="24"/>
        </w:rPr>
        <w:t xml:space="preserve">biomechanical </w:t>
      </w:r>
      <w:r w:rsidR="006E4858" w:rsidRPr="001837F4">
        <w:rPr>
          <w:sz w:val="24"/>
          <w:szCs w:val="24"/>
        </w:rPr>
        <w:t xml:space="preserve">parameters observed </w:t>
      </w:r>
      <w:r w:rsidR="009E4530" w:rsidRPr="001837F4">
        <w:rPr>
          <w:sz w:val="24"/>
          <w:szCs w:val="24"/>
        </w:rPr>
        <w:t xml:space="preserve">after </w:t>
      </w:r>
      <w:r w:rsidR="006E4858" w:rsidRPr="001837F4">
        <w:rPr>
          <w:sz w:val="24"/>
          <w:szCs w:val="24"/>
        </w:rPr>
        <w:t xml:space="preserve">ortho-k </w:t>
      </w:r>
      <w:r w:rsidR="00DE2061" w:rsidRPr="001837F4">
        <w:rPr>
          <w:sz w:val="24"/>
          <w:szCs w:val="24"/>
        </w:rPr>
        <w:t xml:space="preserve">wear were </w:t>
      </w:r>
      <w:r w:rsidR="006E4858" w:rsidRPr="001837F4">
        <w:rPr>
          <w:sz w:val="24"/>
          <w:szCs w:val="24"/>
        </w:rPr>
        <w:t xml:space="preserve">primarily due to alterations in corneal pachymetry and morphology rather than </w:t>
      </w:r>
      <w:r w:rsidR="009E4530" w:rsidRPr="001837F4">
        <w:rPr>
          <w:sz w:val="24"/>
          <w:szCs w:val="24"/>
        </w:rPr>
        <w:t>variations</w:t>
      </w:r>
      <w:r w:rsidR="006E4858" w:rsidRPr="001837F4">
        <w:rPr>
          <w:sz w:val="24"/>
          <w:szCs w:val="24"/>
        </w:rPr>
        <w:t xml:space="preserve"> in corneal</w:t>
      </w:r>
      <w:r w:rsidR="006E4858" w:rsidRPr="001837F4">
        <w:rPr>
          <w:rFonts w:eastAsia="DengXian"/>
          <w:sz w:val="24"/>
          <w:szCs w:val="24"/>
        </w:rPr>
        <w:t xml:space="preserve"> biomechanics</w:t>
      </w:r>
      <w:r w:rsidR="002D2287" w:rsidRPr="001837F4">
        <w:rPr>
          <w:rFonts w:eastAsia="DengXian"/>
          <w:sz w:val="24"/>
          <w:szCs w:val="24"/>
        </w:rPr>
        <w:t xml:space="preserve"> </w:t>
      </w:r>
      <w:r w:rsidR="009E4530" w:rsidRPr="001837F4">
        <w:rPr>
          <w:rFonts w:eastAsia="DengXian"/>
          <w:sz w:val="24"/>
          <w:szCs w:val="24"/>
        </w:rPr>
        <w:t xml:space="preserve">including its </w:t>
      </w:r>
      <w:r w:rsidR="002D2287" w:rsidRPr="001837F4">
        <w:rPr>
          <w:rFonts w:eastAsia="DengXian"/>
          <w:sz w:val="24"/>
          <w:szCs w:val="24"/>
        </w:rPr>
        <w:t>material stiffness</w:t>
      </w:r>
      <w:r w:rsidR="006E4858" w:rsidRPr="001837F4">
        <w:rPr>
          <w:rFonts w:eastAsia="DengXian"/>
          <w:sz w:val="24"/>
          <w:szCs w:val="24"/>
        </w:rPr>
        <w:t xml:space="preserve">. Corneal biomechanics remained stable throughout one-month of ortho-k </w:t>
      </w:r>
      <w:r w:rsidR="009E4530" w:rsidRPr="001837F4">
        <w:rPr>
          <w:rFonts w:eastAsia="DengXian"/>
          <w:sz w:val="24"/>
          <w:szCs w:val="24"/>
        </w:rPr>
        <w:t>lens wear</w:t>
      </w:r>
      <w:r w:rsidR="00DE2061" w:rsidRPr="001837F4">
        <w:rPr>
          <w:rFonts w:eastAsia="DengXian"/>
          <w:sz w:val="24"/>
          <w:szCs w:val="24"/>
        </w:rPr>
        <w:t>,</w:t>
      </w:r>
      <w:r w:rsidR="006E4858" w:rsidRPr="001837F4">
        <w:rPr>
          <w:rFonts w:eastAsia="DengXian"/>
          <w:sz w:val="24"/>
          <w:szCs w:val="24"/>
        </w:rPr>
        <w:t xml:space="preserve"> which suggests the safety of this approach for adolescents.</w:t>
      </w:r>
      <w:r w:rsidR="0000428C">
        <w:rPr>
          <w:b/>
          <w:bCs/>
          <w:sz w:val="24"/>
          <w:szCs w:val="24"/>
        </w:rPr>
        <w:br w:type="page"/>
      </w:r>
      <w:r w:rsidR="00D64DC9" w:rsidRPr="005F5192">
        <w:rPr>
          <w:b/>
          <w:bCs/>
          <w:sz w:val="24"/>
          <w:szCs w:val="24"/>
        </w:rPr>
        <w:t>Contributors</w:t>
      </w:r>
      <w:r w:rsidR="00D64DC9">
        <w:rPr>
          <w:b/>
          <w:bCs/>
          <w:sz w:val="24"/>
          <w:szCs w:val="24"/>
        </w:rPr>
        <w:t xml:space="preserve">  </w:t>
      </w:r>
      <w:r w:rsidR="00D64DC9" w:rsidRPr="005F5192">
        <w:rPr>
          <w:sz w:val="24"/>
          <w:szCs w:val="24"/>
        </w:rPr>
        <w:t>PPZ,</w:t>
      </w:r>
      <w:r w:rsidR="00356D53">
        <w:rPr>
          <w:sz w:val="24"/>
          <w:szCs w:val="24"/>
        </w:rPr>
        <w:t xml:space="preserve"> </w:t>
      </w:r>
      <w:r w:rsidR="00D64DC9" w:rsidRPr="005F5192">
        <w:rPr>
          <w:sz w:val="24"/>
          <w:szCs w:val="24"/>
        </w:rPr>
        <w:t>FJ</w:t>
      </w:r>
      <w:r w:rsidR="00D64DC9">
        <w:rPr>
          <w:sz w:val="24"/>
          <w:szCs w:val="24"/>
        </w:rPr>
        <w:t>,</w:t>
      </w:r>
      <w:r w:rsidR="00D64DC9" w:rsidRPr="005F5192">
        <w:rPr>
          <w:sz w:val="24"/>
          <w:szCs w:val="24"/>
        </w:rPr>
        <w:t xml:space="preserve"> </w:t>
      </w:r>
      <w:r w:rsidR="00D64DC9">
        <w:rPr>
          <w:sz w:val="24"/>
          <w:szCs w:val="24"/>
        </w:rPr>
        <w:t xml:space="preserve">AE </w:t>
      </w:r>
      <w:r w:rsidR="00D64DC9" w:rsidRPr="005F5192">
        <w:rPr>
          <w:sz w:val="24"/>
          <w:szCs w:val="24"/>
        </w:rPr>
        <w:t>and FJB drafted the conception of the work together.</w:t>
      </w:r>
      <w:r w:rsidR="00D64DC9">
        <w:rPr>
          <w:sz w:val="24"/>
          <w:szCs w:val="24"/>
        </w:rPr>
        <w:t xml:space="preserve"> </w:t>
      </w:r>
      <w:r w:rsidR="00D64DC9" w:rsidRPr="005F5192">
        <w:rPr>
          <w:sz w:val="24"/>
          <w:szCs w:val="24"/>
        </w:rPr>
        <w:t>JJ and FJ conducted the clinical examination of the patients and assessed the fitting of orthokeratology lenses. The C</w:t>
      </w:r>
      <w:r w:rsidR="00D64DC9" w:rsidRPr="005F5192">
        <w:rPr>
          <w:rFonts w:hint="eastAsia"/>
          <w:sz w:val="24"/>
          <w:szCs w:val="24"/>
        </w:rPr>
        <w:t>o</w:t>
      </w:r>
      <w:r w:rsidR="00D64DC9" w:rsidRPr="005F5192">
        <w:rPr>
          <w:sz w:val="24"/>
          <w:szCs w:val="24"/>
        </w:rPr>
        <w:t xml:space="preserve">rvis ST data were obtained by </w:t>
      </w:r>
      <w:r w:rsidR="00D64DC9">
        <w:rPr>
          <w:sz w:val="24"/>
          <w:szCs w:val="24"/>
        </w:rPr>
        <w:t>XBZ</w:t>
      </w:r>
      <w:r w:rsidR="00D64DC9" w:rsidRPr="005F5192">
        <w:rPr>
          <w:sz w:val="24"/>
          <w:szCs w:val="24"/>
        </w:rPr>
        <w:t xml:space="preserve"> and </w:t>
      </w:r>
      <w:r w:rsidR="00D64DC9">
        <w:rPr>
          <w:sz w:val="24"/>
          <w:szCs w:val="24"/>
        </w:rPr>
        <w:t>JJW</w:t>
      </w:r>
      <w:r w:rsidR="00D64DC9" w:rsidRPr="005F5192">
        <w:rPr>
          <w:sz w:val="24"/>
          <w:szCs w:val="24"/>
        </w:rPr>
        <w:t>.</w:t>
      </w:r>
      <w:r w:rsidR="00D64DC9">
        <w:rPr>
          <w:sz w:val="24"/>
          <w:szCs w:val="24"/>
        </w:rPr>
        <w:t xml:space="preserve"> JFW, JJ and ZYR</w:t>
      </w:r>
      <w:r w:rsidR="00D64DC9" w:rsidRPr="00CD1126">
        <w:rPr>
          <w:sz w:val="24"/>
          <w:szCs w:val="24"/>
        </w:rPr>
        <w:t xml:space="preserve"> performed the data analysis. </w:t>
      </w:r>
      <w:r w:rsidR="00D64DC9" w:rsidRPr="005F5192">
        <w:rPr>
          <w:sz w:val="24"/>
          <w:szCs w:val="24"/>
        </w:rPr>
        <w:t xml:space="preserve">PPZ, JFW and ZYR wrote the </w:t>
      </w:r>
      <w:r w:rsidR="00D64DC9">
        <w:rPr>
          <w:sz w:val="24"/>
          <w:szCs w:val="24"/>
        </w:rPr>
        <w:t xml:space="preserve">first </w:t>
      </w:r>
      <w:r w:rsidR="00D64DC9" w:rsidRPr="005F5192">
        <w:rPr>
          <w:sz w:val="24"/>
          <w:szCs w:val="24"/>
        </w:rPr>
        <w:t>manuscript.</w:t>
      </w:r>
      <w:r w:rsidR="00D64DC9">
        <w:rPr>
          <w:sz w:val="24"/>
          <w:szCs w:val="24"/>
        </w:rPr>
        <w:t xml:space="preserve"> </w:t>
      </w:r>
      <w:r w:rsidR="00356D53">
        <w:rPr>
          <w:sz w:val="24"/>
          <w:szCs w:val="24"/>
        </w:rPr>
        <w:t xml:space="preserve">JFW, </w:t>
      </w:r>
      <w:r w:rsidR="00D64DC9" w:rsidRPr="005F5192">
        <w:rPr>
          <w:sz w:val="24"/>
          <w:szCs w:val="24"/>
        </w:rPr>
        <w:t>JJW</w:t>
      </w:r>
      <w:r w:rsidR="00D64DC9">
        <w:rPr>
          <w:sz w:val="24"/>
          <w:szCs w:val="24"/>
        </w:rPr>
        <w:t xml:space="preserve">, </w:t>
      </w:r>
      <w:r w:rsidR="00D64DC9" w:rsidRPr="005F5192">
        <w:rPr>
          <w:sz w:val="24"/>
          <w:szCs w:val="24"/>
        </w:rPr>
        <w:t>XBZ, AE and FJB</w:t>
      </w:r>
      <w:r w:rsidR="00D64DC9">
        <w:rPr>
          <w:sz w:val="24"/>
          <w:szCs w:val="24"/>
        </w:rPr>
        <w:t xml:space="preserve"> </w:t>
      </w:r>
      <w:r w:rsidR="00D64DC9">
        <w:rPr>
          <w:rFonts w:hint="eastAsia"/>
          <w:sz w:val="24"/>
          <w:szCs w:val="24"/>
        </w:rPr>
        <w:t>re</w:t>
      </w:r>
      <w:r w:rsidR="00D64DC9">
        <w:rPr>
          <w:sz w:val="24"/>
          <w:szCs w:val="24"/>
        </w:rPr>
        <w:t>view</w:t>
      </w:r>
      <w:r w:rsidR="00D64DC9" w:rsidRPr="005F5192">
        <w:rPr>
          <w:sz w:val="24"/>
          <w:szCs w:val="24"/>
        </w:rPr>
        <w:t xml:space="preserve"> </w:t>
      </w:r>
      <w:r w:rsidR="00D64DC9">
        <w:rPr>
          <w:sz w:val="24"/>
          <w:szCs w:val="24"/>
        </w:rPr>
        <w:t xml:space="preserve">and </w:t>
      </w:r>
      <w:r w:rsidR="00D64DC9" w:rsidRPr="005F5192">
        <w:rPr>
          <w:sz w:val="24"/>
          <w:szCs w:val="24"/>
        </w:rPr>
        <w:t>revised the manuscript thoroughly. All authors approved the submitted version of the manuscript and agreed to be accountable for all aspects of the work in ensuring that questions related to the accuracy and integrity of any part of the work are appropriately investigated and resolved.</w:t>
      </w:r>
    </w:p>
    <w:p w14:paraId="6F7C3474" w14:textId="77777777" w:rsidR="0000428C" w:rsidRPr="005F5192" w:rsidRDefault="0000428C" w:rsidP="00D64DC9">
      <w:pPr>
        <w:spacing w:line="360" w:lineRule="auto"/>
        <w:rPr>
          <w:sz w:val="24"/>
          <w:szCs w:val="24"/>
        </w:rPr>
      </w:pPr>
    </w:p>
    <w:p w14:paraId="0AF53929" w14:textId="77777777" w:rsidR="00D64DC9" w:rsidRPr="005F5192" w:rsidRDefault="00D64DC9" w:rsidP="00D64DC9">
      <w:pPr>
        <w:spacing w:line="360" w:lineRule="auto"/>
        <w:rPr>
          <w:b/>
          <w:bCs/>
          <w:sz w:val="24"/>
          <w:szCs w:val="24"/>
        </w:rPr>
      </w:pPr>
      <w:r w:rsidRPr="005F5192">
        <w:rPr>
          <w:b/>
          <w:bCs/>
          <w:sz w:val="24"/>
          <w:szCs w:val="24"/>
        </w:rPr>
        <w:t>Funding</w:t>
      </w:r>
      <w:r>
        <w:rPr>
          <w:b/>
          <w:bCs/>
          <w:sz w:val="24"/>
          <w:szCs w:val="24"/>
        </w:rPr>
        <w:t xml:space="preserve">  </w:t>
      </w:r>
      <w:r w:rsidRPr="005F5192">
        <w:rPr>
          <w:sz w:val="24"/>
          <w:szCs w:val="24"/>
        </w:rPr>
        <w:t>This study was supported by the National Natural Science Foundation of China (82271049) and the Zhejiang Provincial Natural Science Foundation of China (LY20H120001).</w:t>
      </w:r>
    </w:p>
    <w:p w14:paraId="7C9E8679" w14:textId="77777777" w:rsidR="00D64DC9" w:rsidRPr="005F5192" w:rsidRDefault="00D64DC9" w:rsidP="00D64DC9">
      <w:pPr>
        <w:spacing w:line="360" w:lineRule="auto"/>
        <w:rPr>
          <w:sz w:val="24"/>
          <w:szCs w:val="24"/>
        </w:rPr>
      </w:pPr>
    </w:p>
    <w:p w14:paraId="6899D314" w14:textId="77777777" w:rsidR="00D64DC9" w:rsidRPr="005F5192" w:rsidRDefault="00D64DC9" w:rsidP="00D64DC9">
      <w:pPr>
        <w:spacing w:line="360" w:lineRule="auto"/>
        <w:rPr>
          <w:sz w:val="24"/>
          <w:szCs w:val="24"/>
        </w:rPr>
      </w:pPr>
      <w:r w:rsidRPr="005F5192">
        <w:rPr>
          <w:b/>
          <w:bCs/>
          <w:sz w:val="24"/>
          <w:szCs w:val="24"/>
        </w:rPr>
        <w:t>Competing Interests</w:t>
      </w:r>
      <w:r>
        <w:rPr>
          <w:b/>
          <w:bCs/>
          <w:sz w:val="24"/>
          <w:szCs w:val="24"/>
        </w:rPr>
        <w:t xml:space="preserve"> </w:t>
      </w:r>
      <w:r w:rsidRPr="005F5192">
        <w:rPr>
          <w:b/>
          <w:bCs/>
          <w:sz w:val="24"/>
          <w:szCs w:val="24"/>
        </w:rPr>
        <w:t xml:space="preserve"> </w:t>
      </w:r>
      <w:r w:rsidRPr="005F5192">
        <w:rPr>
          <w:sz w:val="24"/>
          <w:szCs w:val="24"/>
        </w:rPr>
        <w:t>None declared.</w:t>
      </w:r>
    </w:p>
    <w:p w14:paraId="7043A1AB" w14:textId="77777777" w:rsidR="00D64DC9" w:rsidRPr="005F5192" w:rsidRDefault="00D64DC9" w:rsidP="00D64DC9">
      <w:pPr>
        <w:spacing w:line="360" w:lineRule="auto"/>
        <w:rPr>
          <w:sz w:val="24"/>
          <w:szCs w:val="24"/>
        </w:rPr>
      </w:pPr>
    </w:p>
    <w:p w14:paraId="6D9E238A" w14:textId="77777777" w:rsidR="00D64DC9" w:rsidRPr="005F5192" w:rsidRDefault="00D64DC9" w:rsidP="00D64DC9">
      <w:pPr>
        <w:spacing w:line="360" w:lineRule="auto"/>
        <w:rPr>
          <w:sz w:val="24"/>
          <w:szCs w:val="24"/>
        </w:rPr>
      </w:pPr>
      <w:r w:rsidRPr="005F5192">
        <w:rPr>
          <w:b/>
          <w:bCs/>
          <w:sz w:val="24"/>
          <w:szCs w:val="24"/>
        </w:rPr>
        <w:t xml:space="preserve">Patient consent for publication </w:t>
      </w:r>
      <w:r>
        <w:rPr>
          <w:b/>
          <w:bCs/>
          <w:sz w:val="24"/>
          <w:szCs w:val="24"/>
        </w:rPr>
        <w:t xml:space="preserve"> </w:t>
      </w:r>
      <w:r w:rsidRPr="005F5192">
        <w:rPr>
          <w:sz w:val="24"/>
          <w:szCs w:val="24"/>
        </w:rPr>
        <w:t>Not applicable.</w:t>
      </w:r>
    </w:p>
    <w:p w14:paraId="66C6603D" w14:textId="77777777" w:rsidR="00D64DC9" w:rsidRPr="005F5192" w:rsidRDefault="00D64DC9" w:rsidP="00D64DC9">
      <w:pPr>
        <w:spacing w:line="360" w:lineRule="auto"/>
        <w:rPr>
          <w:sz w:val="24"/>
          <w:szCs w:val="24"/>
        </w:rPr>
      </w:pPr>
    </w:p>
    <w:p w14:paraId="6366EEC8" w14:textId="77777777" w:rsidR="00D64DC9" w:rsidRPr="005F5192" w:rsidRDefault="00D64DC9" w:rsidP="00D64DC9">
      <w:pPr>
        <w:spacing w:line="360" w:lineRule="auto"/>
        <w:rPr>
          <w:sz w:val="24"/>
          <w:szCs w:val="24"/>
        </w:rPr>
      </w:pPr>
      <w:r w:rsidRPr="005F5192">
        <w:rPr>
          <w:b/>
          <w:bCs/>
          <w:sz w:val="24"/>
          <w:szCs w:val="24"/>
        </w:rPr>
        <w:t>Ethics approval</w:t>
      </w:r>
      <w:r w:rsidRPr="005F5192">
        <w:rPr>
          <w:sz w:val="24"/>
          <w:szCs w:val="24"/>
        </w:rPr>
        <w:t xml:space="preserve"> </w:t>
      </w:r>
      <w:r>
        <w:rPr>
          <w:sz w:val="24"/>
          <w:szCs w:val="24"/>
        </w:rPr>
        <w:t xml:space="preserve"> </w:t>
      </w:r>
      <w:r w:rsidRPr="005F5192">
        <w:rPr>
          <w:sz w:val="24"/>
          <w:szCs w:val="24"/>
        </w:rPr>
        <w:t xml:space="preserve">This study involves human participants and was approved by Institutional Review Board (IRB) of the </w:t>
      </w:r>
      <w:r>
        <w:rPr>
          <w:sz w:val="24"/>
          <w:szCs w:val="24"/>
        </w:rPr>
        <w:t>E</w:t>
      </w:r>
      <w:r>
        <w:rPr>
          <w:rFonts w:hint="eastAsia"/>
          <w:sz w:val="24"/>
          <w:szCs w:val="24"/>
        </w:rPr>
        <w:t>ye</w:t>
      </w:r>
      <w:r>
        <w:rPr>
          <w:sz w:val="24"/>
          <w:szCs w:val="24"/>
        </w:rPr>
        <w:t xml:space="preserve"> Hospital</w:t>
      </w:r>
      <w:r w:rsidRPr="005F5192">
        <w:rPr>
          <w:sz w:val="24"/>
          <w:szCs w:val="24"/>
        </w:rPr>
        <w:t xml:space="preserve"> </w:t>
      </w:r>
      <w:r>
        <w:rPr>
          <w:sz w:val="24"/>
          <w:szCs w:val="24"/>
        </w:rPr>
        <w:t xml:space="preserve">of </w:t>
      </w:r>
      <w:r w:rsidRPr="005F5192">
        <w:rPr>
          <w:sz w:val="24"/>
          <w:szCs w:val="24"/>
        </w:rPr>
        <w:t xml:space="preserve">Wenzhou Medical University (number </w:t>
      </w:r>
      <w:r w:rsidRPr="005F5192">
        <w:rPr>
          <w:rFonts w:hint="eastAsia"/>
          <w:sz w:val="24"/>
          <w:szCs w:val="24"/>
        </w:rPr>
        <w:t>KYK-2015-29</w:t>
      </w:r>
      <w:r w:rsidRPr="005F5192">
        <w:rPr>
          <w:sz w:val="24"/>
          <w:szCs w:val="24"/>
        </w:rPr>
        <w:t>). Participants gave informed consent to participate in the study before taking part.</w:t>
      </w:r>
    </w:p>
    <w:p w14:paraId="7EE35AB3" w14:textId="77777777" w:rsidR="00D64DC9" w:rsidRPr="005F5192" w:rsidRDefault="00D64DC9" w:rsidP="00D64DC9">
      <w:pPr>
        <w:spacing w:line="360" w:lineRule="auto"/>
        <w:rPr>
          <w:sz w:val="24"/>
          <w:szCs w:val="24"/>
        </w:rPr>
      </w:pPr>
    </w:p>
    <w:p w14:paraId="731B8261" w14:textId="77777777" w:rsidR="00D64DC9" w:rsidRPr="005F5192" w:rsidRDefault="00D64DC9" w:rsidP="00D64DC9">
      <w:pPr>
        <w:spacing w:line="360" w:lineRule="auto"/>
        <w:rPr>
          <w:sz w:val="24"/>
          <w:szCs w:val="24"/>
        </w:rPr>
      </w:pPr>
      <w:r w:rsidRPr="005F5192">
        <w:rPr>
          <w:b/>
          <w:bCs/>
          <w:sz w:val="24"/>
          <w:szCs w:val="24"/>
        </w:rPr>
        <w:t>Provenance and peer review</w:t>
      </w:r>
      <w:r>
        <w:rPr>
          <w:b/>
          <w:bCs/>
          <w:sz w:val="24"/>
          <w:szCs w:val="24"/>
        </w:rPr>
        <w:t xml:space="preserve"> </w:t>
      </w:r>
      <w:r w:rsidRPr="005F5192">
        <w:rPr>
          <w:sz w:val="24"/>
          <w:szCs w:val="24"/>
        </w:rPr>
        <w:t xml:space="preserve"> Not commissioned; externally peer reviewed.</w:t>
      </w:r>
    </w:p>
    <w:p w14:paraId="0165BF19" w14:textId="77777777" w:rsidR="00D64DC9" w:rsidRPr="005F5192" w:rsidRDefault="00D64DC9" w:rsidP="00D64DC9">
      <w:pPr>
        <w:spacing w:line="360" w:lineRule="auto"/>
        <w:rPr>
          <w:b/>
          <w:bCs/>
          <w:sz w:val="24"/>
          <w:szCs w:val="24"/>
        </w:rPr>
      </w:pPr>
    </w:p>
    <w:p w14:paraId="3760DF4D" w14:textId="77777777" w:rsidR="00D64DC9" w:rsidRPr="005F5192" w:rsidRDefault="00D64DC9" w:rsidP="00D64DC9">
      <w:pPr>
        <w:spacing w:line="360" w:lineRule="auto"/>
        <w:rPr>
          <w:sz w:val="24"/>
          <w:szCs w:val="24"/>
        </w:rPr>
      </w:pPr>
      <w:r w:rsidRPr="005F5192">
        <w:rPr>
          <w:b/>
          <w:bCs/>
          <w:sz w:val="24"/>
          <w:szCs w:val="24"/>
        </w:rPr>
        <w:t>Data availability statement</w:t>
      </w:r>
      <w:r w:rsidRPr="005F5192">
        <w:rPr>
          <w:sz w:val="24"/>
          <w:szCs w:val="24"/>
        </w:rPr>
        <w:t xml:space="preserve"> </w:t>
      </w:r>
      <w:r>
        <w:rPr>
          <w:sz w:val="24"/>
          <w:szCs w:val="24"/>
        </w:rPr>
        <w:t xml:space="preserve"> </w:t>
      </w:r>
      <w:r w:rsidRPr="005F5192">
        <w:rPr>
          <w:sz w:val="24"/>
          <w:szCs w:val="24"/>
        </w:rPr>
        <w:t>All data relevant to the study are included in the article or uploaded as supplementary information.</w:t>
      </w:r>
    </w:p>
    <w:p w14:paraId="1A634FD0" w14:textId="77777777" w:rsidR="00104265" w:rsidRPr="004D58A1" w:rsidRDefault="0079242F" w:rsidP="004D58A1">
      <w:pPr>
        <w:widowControl/>
        <w:jc w:val="left"/>
        <w:rPr>
          <w:b/>
          <w:sz w:val="24"/>
          <w:szCs w:val="24"/>
        </w:rPr>
      </w:pPr>
      <w:r w:rsidRPr="007C4F9B">
        <w:rPr>
          <w:rFonts w:eastAsia="DengXian"/>
          <w:sz w:val="24"/>
          <w:szCs w:val="24"/>
        </w:rPr>
        <w:br w:type="page"/>
      </w:r>
      <w:r w:rsidR="00EE186C" w:rsidRPr="004D58A1">
        <w:rPr>
          <w:b/>
          <w:sz w:val="24"/>
          <w:szCs w:val="24"/>
        </w:rPr>
        <w:t>R</w:t>
      </w:r>
      <w:r w:rsidR="00EE186C" w:rsidRPr="004D58A1">
        <w:rPr>
          <w:rFonts w:hint="eastAsia"/>
          <w:b/>
          <w:sz w:val="24"/>
          <w:szCs w:val="24"/>
        </w:rPr>
        <w:t>ef</w:t>
      </w:r>
      <w:r w:rsidR="00EE186C" w:rsidRPr="004D58A1">
        <w:rPr>
          <w:b/>
          <w:sz w:val="24"/>
          <w:szCs w:val="24"/>
        </w:rPr>
        <w:t>erence</w:t>
      </w:r>
      <w:r w:rsidR="00DE2061" w:rsidRPr="004D58A1">
        <w:rPr>
          <w:b/>
          <w:sz w:val="24"/>
          <w:szCs w:val="24"/>
        </w:rPr>
        <w:t>s</w:t>
      </w:r>
      <w:r w:rsidR="00EE186C" w:rsidRPr="004D58A1">
        <w:rPr>
          <w:b/>
          <w:sz w:val="24"/>
          <w:szCs w:val="24"/>
        </w:rPr>
        <w:t>:</w:t>
      </w:r>
    </w:p>
    <w:p w14:paraId="6EF99E66" w14:textId="77777777" w:rsidR="009611F1" w:rsidRPr="009611F1" w:rsidRDefault="009611F1" w:rsidP="009611F1">
      <w:pPr>
        <w:pStyle w:val="EndNoteBibliography"/>
        <w:ind w:left="720" w:hanging="720"/>
      </w:pPr>
      <w:r w:rsidRPr="009611F1">
        <w:t>[1]</w:t>
      </w:r>
      <w:r w:rsidRPr="009611F1">
        <w:tab/>
        <w:t xml:space="preserve">VanderVeen DK, Kraker RT, Pineles SL, Hutchinson AK, Wilson LB, Galvin JA, et al. Use of Orthokeratology for the Prevention of Myopic Progression in Children: A Report by the American Academy of Ophthalmology. Ophthalmology 2019;126(4):623-36. </w:t>
      </w:r>
      <w:r w:rsidRPr="00AD273D">
        <w:t>https://doi.org/10.1016/j.ophtha.2018.11.026</w:t>
      </w:r>
      <w:r w:rsidRPr="009611F1">
        <w:t>.</w:t>
      </w:r>
    </w:p>
    <w:p w14:paraId="793EA5F6" w14:textId="77777777" w:rsidR="009611F1" w:rsidRPr="009611F1" w:rsidRDefault="009611F1" w:rsidP="009611F1">
      <w:pPr>
        <w:pStyle w:val="EndNoteBibliography"/>
        <w:ind w:left="720" w:hanging="720"/>
      </w:pPr>
      <w:r w:rsidRPr="009611F1">
        <w:t>[2]</w:t>
      </w:r>
      <w:r w:rsidRPr="009611F1">
        <w:tab/>
        <w:t xml:space="preserve">Modjtahedi BS, Abbott RL, Fong DS, Lum F, Tan D. Reducing the Global Burden of Myopia by Delaying the Onset of Myopia and Reducing Myopic Progression in Children: The Academy's Task Force on Myopia. Ophthalmology 2021;128(6):816-26. </w:t>
      </w:r>
      <w:r w:rsidRPr="00AD273D">
        <w:t>https://doi.org/10.1016/j.ophtha.2020.10.040</w:t>
      </w:r>
      <w:r w:rsidRPr="009611F1">
        <w:t>.</w:t>
      </w:r>
    </w:p>
    <w:p w14:paraId="7371D8C2" w14:textId="77777777" w:rsidR="009611F1" w:rsidRPr="009611F1" w:rsidRDefault="009611F1" w:rsidP="009611F1">
      <w:pPr>
        <w:pStyle w:val="EndNoteBibliography"/>
        <w:ind w:left="720" w:hanging="720"/>
      </w:pPr>
      <w:r w:rsidRPr="009611F1">
        <w:t>[3]</w:t>
      </w:r>
      <w:r w:rsidRPr="009611F1">
        <w:tab/>
        <w:t xml:space="preserve">Maseedupally V, Gifford P, Lum E, Swarbrick H. Central and paracentral corneal curvature changes during orthokeratology. Optom Vis Sci 2013;90(11):1249-58. </w:t>
      </w:r>
      <w:r w:rsidRPr="00AD273D">
        <w:t>https://doi.org/10.1097/opx.0000000000000039</w:t>
      </w:r>
      <w:r w:rsidRPr="009611F1">
        <w:t>.</w:t>
      </w:r>
    </w:p>
    <w:p w14:paraId="71957732" w14:textId="77777777" w:rsidR="009611F1" w:rsidRPr="009611F1" w:rsidRDefault="009611F1" w:rsidP="009611F1">
      <w:pPr>
        <w:pStyle w:val="EndNoteBibliography"/>
        <w:ind w:left="720" w:hanging="720"/>
      </w:pPr>
      <w:r w:rsidRPr="009611F1">
        <w:t>[4]</w:t>
      </w:r>
      <w:r w:rsidRPr="009611F1">
        <w:tab/>
        <w:t xml:space="preserve">Li F, Jiang ZX, Hao P, Li X. A Meta-analysis of Central Corneal Thickness Changes With Overnight Orthokeratology. Eye Contact Lens 2016;42(2):141-6. </w:t>
      </w:r>
      <w:r w:rsidRPr="00AD273D">
        <w:t>https://doi.org/10.1097/icl.0000000000000132</w:t>
      </w:r>
      <w:r w:rsidRPr="009611F1">
        <w:t>.</w:t>
      </w:r>
    </w:p>
    <w:p w14:paraId="0E0AA896" w14:textId="77777777" w:rsidR="009611F1" w:rsidRPr="009611F1" w:rsidRDefault="009611F1" w:rsidP="009611F1">
      <w:pPr>
        <w:pStyle w:val="EndNoteBibliography"/>
        <w:ind w:left="720" w:hanging="720"/>
      </w:pPr>
      <w:r w:rsidRPr="009611F1">
        <w:t>[5]</w:t>
      </w:r>
      <w:r w:rsidRPr="009611F1">
        <w:tab/>
        <w:t xml:space="preserve">Vincent SJ, Cho P, Chan KY, Fadel D, Ghorbani-Mojarrad N, Gonzalez-Meijome JM, et al. CLEAR - Orthokeratology. Cont Lens Anterior Eye 2021;44(2):240-69. </w:t>
      </w:r>
      <w:r w:rsidRPr="00AD273D">
        <w:t>https://doi.org/10.1016/j.clae.2021.02.003</w:t>
      </w:r>
      <w:r w:rsidRPr="009611F1">
        <w:t>.</w:t>
      </w:r>
    </w:p>
    <w:p w14:paraId="49F239DD" w14:textId="77777777" w:rsidR="009611F1" w:rsidRPr="009611F1" w:rsidRDefault="009611F1" w:rsidP="009611F1">
      <w:pPr>
        <w:pStyle w:val="EndNoteBibliography"/>
        <w:ind w:left="720" w:hanging="720"/>
      </w:pPr>
      <w:r w:rsidRPr="009611F1">
        <w:t>[6]</w:t>
      </w:r>
      <w:r w:rsidRPr="009611F1">
        <w:tab/>
        <w:t xml:space="preserve">González-Méijome JM, Villa-Collar C, Queirós A, Jorge J, Parafita MA. Pilot study on the influence of corneal biomechanical properties over the short term in response to corneal refractive therapy for myopia. Cornea 2008;27(4):421-6. </w:t>
      </w:r>
      <w:r w:rsidRPr="00AD273D">
        <w:t>https://doi.org/10.1097/ICO.0b013e318164e49d</w:t>
      </w:r>
      <w:r w:rsidRPr="009611F1">
        <w:t>.</w:t>
      </w:r>
    </w:p>
    <w:p w14:paraId="6CA2B60A" w14:textId="77777777" w:rsidR="009611F1" w:rsidRPr="009611F1" w:rsidRDefault="009611F1" w:rsidP="009611F1">
      <w:pPr>
        <w:pStyle w:val="EndNoteBibliography"/>
        <w:ind w:left="720" w:hanging="720"/>
      </w:pPr>
      <w:r w:rsidRPr="009611F1">
        <w:t>[7]</w:t>
      </w:r>
      <w:r w:rsidRPr="009611F1">
        <w:tab/>
        <w:t xml:space="preserve">Chen R, Mao X, Jiang J, Shen M, Lian Y, Zhang B, et al. The relationship between corneal biomechanics and anterior segment parameters in the early stage of orthokeratology: A pilot study. Medicine (Baltimore) 2017;96(19):e6907. </w:t>
      </w:r>
      <w:r w:rsidRPr="00AD273D">
        <w:t>https://doi.org/10.1097/md.0000000000006907</w:t>
      </w:r>
      <w:r w:rsidRPr="009611F1">
        <w:t>.</w:t>
      </w:r>
    </w:p>
    <w:p w14:paraId="392E86E8" w14:textId="77777777" w:rsidR="009611F1" w:rsidRPr="009611F1" w:rsidRDefault="009611F1" w:rsidP="009611F1">
      <w:pPr>
        <w:pStyle w:val="EndNoteBibliography"/>
        <w:ind w:left="720" w:hanging="720"/>
      </w:pPr>
      <w:r w:rsidRPr="009611F1">
        <w:t>[8]</w:t>
      </w:r>
      <w:r w:rsidRPr="009611F1">
        <w:tab/>
        <w:t xml:space="preserve">Lam AK, Leung SY, Hon Y, Shu-Ho L, Wong KY, Tiu PK, et al. Influence of Short-Term Orthokeratology to Corneal Tangent Modulus: A Randomized Study. Curr Eye Res 2018;43(4):474-81. </w:t>
      </w:r>
      <w:r w:rsidRPr="00AD273D">
        <w:t>https://doi.org/10.1080/02713683.2017.1418895</w:t>
      </w:r>
      <w:r w:rsidRPr="009611F1">
        <w:t>.</w:t>
      </w:r>
    </w:p>
    <w:p w14:paraId="48FA5410" w14:textId="77777777" w:rsidR="009611F1" w:rsidRPr="009611F1" w:rsidRDefault="009611F1" w:rsidP="009611F1">
      <w:pPr>
        <w:pStyle w:val="EndNoteBibliography"/>
        <w:ind w:left="720" w:hanging="720"/>
      </w:pPr>
      <w:r w:rsidRPr="009611F1">
        <w:t>[9]</w:t>
      </w:r>
      <w:r w:rsidRPr="009611F1">
        <w:tab/>
        <w:t xml:space="preserve">Lam AKC, Hon Y, Leung SYY, Shu-Ho L, Chong J, Lam DCC. Association between long-term orthokeratology responses and corneal biomechanics. Sci Rep 2019;9(1):12566. </w:t>
      </w:r>
      <w:r w:rsidRPr="00AD273D">
        <w:t>https://doi.org/10.1038/s41598-019-49041-z</w:t>
      </w:r>
      <w:r w:rsidRPr="009611F1">
        <w:t>.</w:t>
      </w:r>
    </w:p>
    <w:p w14:paraId="4677C53A" w14:textId="77777777" w:rsidR="009611F1" w:rsidRPr="009611F1" w:rsidRDefault="009611F1" w:rsidP="009611F1">
      <w:pPr>
        <w:pStyle w:val="EndNoteBibliography"/>
        <w:ind w:left="720" w:hanging="720"/>
      </w:pPr>
      <w:r w:rsidRPr="009611F1">
        <w:t>[10]</w:t>
      </w:r>
      <w:r w:rsidRPr="009611F1">
        <w:tab/>
        <w:t xml:space="preserve">Chen D, Lam AK, Cho P. A pilot study on the corneal biomechanical changes in short-term orthokeratology. Ophthalmic Physiol Opt 2009;29(4):464-71. </w:t>
      </w:r>
      <w:r w:rsidRPr="00AD273D">
        <w:t>https://doi.org/10.1111/j.1475-1313.2008.00625.x</w:t>
      </w:r>
      <w:r w:rsidRPr="009611F1">
        <w:t>.</w:t>
      </w:r>
    </w:p>
    <w:p w14:paraId="7BD60C9F" w14:textId="77777777" w:rsidR="009611F1" w:rsidRPr="009611F1" w:rsidRDefault="009611F1" w:rsidP="009611F1">
      <w:pPr>
        <w:pStyle w:val="EndNoteBibliography"/>
        <w:ind w:left="720" w:hanging="720"/>
      </w:pPr>
      <w:r w:rsidRPr="009611F1">
        <w:t>[11]</w:t>
      </w:r>
      <w:r w:rsidRPr="009611F1">
        <w:tab/>
        <w:t xml:space="preserve">Yeh TN, Green HM, Zhou Y, Pitts J, Kitamata-Wong B, Lee S, et al. Short-term effects of overnight orthokeratology on corneal epithelial permeability and biomechanical properties. Invest Ophthalmol Vis Sci 2013;54(6):3902-11. </w:t>
      </w:r>
      <w:r w:rsidRPr="00AD273D">
        <w:t>https://doi.org/10.1167/iovs.13-11874</w:t>
      </w:r>
      <w:r w:rsidRPr="009611F1">
        <w:t>.</w:t>
      </w:r>
    </w:p>
    <w:p w14:paraId="5DAF25B3" w14:textId="77777777" w:rsidR="009611F1" w:rsidRPr="009611F1" w:rsidRDefault="009611F1" w:rsidP="009611F1">
      <w:pPr>
        <w:pStyle w:val="EndNoteBibliography"/>
        <w:ind w:left="720" w:hanging="720"/>
      </w:pPr>
      <w:r w:rsidRPr="009611F1">
        <w:t>[1</w:t>
      </w:r>
      <w:r w:rsidR="009A217F">
        <w:t>2</w:t>
      </w:r>
      <w:r w:rsidRPr="009611F1">
        <w:t>]</w:t>
      </w:r>
      <w:r w:rsidRPr="009611F1">
        <w:tab/>
        <w:t xml:space="preserve">Elsheikh A, Geraghty B, Rama P, Campanelli M, Meek KM. Characterization of age-related variation in corneal biomechanical properties. J R Soc Interface 2010;7(51):1475-85. </w:t>
      </w:r>
      <w:r w:rsidRPr="00AD273D">
        <w:t>https://doi.org/10.1098/rsif.2010.0108</w:t>
      </w:r>
      <w:r w:rsidRPr="009611F1">
        <w:t>.</w:t>
      </w:r>
    </w:p>
    <w:p w14:paraId="23461A46" w14:textId="77777777" w:rsidR="009611F1" w:rsidRPr="009611F1" w:rsidRDefault="009611F1" w:rsidP="009611F1">
      <w:pPr>
        <w:pStyle w:val="EndNoteBibliography"/>
        <w:ind w:left="720" w:hanging="720"/>
      </w:pPr>
      <w:r w:rsidRPr="009611F1">
        <w:t>[1</w:t>
      </w:r>
      <w:r w:rsidR="009A217F">
        <w:t>3</w:t>
      </w:r>
      <w:r w:rsidRPr="009611F1">
        <w:t>]</w:t>
      </w:r>
      <w:r w:rsidRPr="009611F1">
        <w:tab/>
        <w:t xml:space="preserve">Knox Cartwright NE, Tyrer JR, Marshall J. Age-related differences in the elasticity of the human cornea. Invest Ophthalmol Vis Sci 2011;52(7):4324-9. </w:t>
      </w:r>
      <w:r w:rsidRPr="00AD273D">
        <w:t>https://doi.org/10.1167/iovs.09-4798</w:t>
      </w:r>
      <w:r w:rsidRPr="009611F1">
        <w:t>.</w:t>
      </w:r>
    </w:p>
    <w:p w14:paraId="536AA587" w14:textId="77777777" w:rsidR="009611F1" w:rsidRPr="009611F1" w:rsidRDefault="009611F1" w:rsidP="009611F1">
      <w:pPr>
        <w:pStyle w:val="EndNoteBibliography"/>
        <w:ind w:left="720" w:hanging="720"/>
      </w:pPr>
      <w:r w:rsidRPr="009611F1">
        <w:t>[1</w:t>
      </w:r>
      <w:r w:rsidR="009A217F">
        <w:t>4</w:t>
      </w:r>
      <w:r w:rsidRPr="009611F1">
        <w:t>]</w:t>
      </w:r>
      <w:r w:rsidRPr="009611F1">
        <w:tab/>
        <w:t>Eliasy A. In vivo measurement of corneal stiffness and intraocular pressure to enable personalised disease management and treatment</w:t>
      </w:r>
      <w:r w:rsidRPr="009611F1">
        <w:rPr>
          <w:i/>
        </w:rPr>
        <w:t>.</w:t>
      </w:r>
      <w:r w:rsidRPr="009611F1">
        <w:t xml:space="preserve"> The University of Liverpool (United Kingdom); 2020.</w:t>
      </w:r>
    </w:p>
    <w:p w14:paraId="3D5D0B6D" w14:textId="77777777" w:rsidR="009611F1" w:rsidRPr="009611F1" w:rsidRDefault="009611F1" w:rsidP="009611F1">
      <w:pPr>
        <w:pStyle w:val="EndNoteBibliography"/>
        <w:ind w:left="720" w:hanging="720"/>
      </w:pPr>
      <w:r w:rsidRPr="009611F1">
        <w:t>[1</w:t>
      </w:r>
      <w:r w:rsidR="009A217F">
        <w:t>5</w:t>
      </w:r>
      <w:r w:rsidRPr="009611F1">
        <w:t>]</w:t>
      </w:r>
      <w:r w:rsidRPr="009611F1">
        <w:tab/>
        <w:t xml:space="preserve">Vinciguerra R, Elsheikh A, Roberts CJ, Ambrósio R, Jr., Kang DS, Lopes BT, et al. Influence of Pachymetry and Intraocular Pressure on Dynamic Corneal Response Parameters in Healthy Patients. J Refract Surg 2016;32(8):550-61. </w:t>
      </w:r>
      <w:r w:rsidRPr="00AD273D">
        <w:t>https://doi.org/10.3928/1081597x-20160524-01</w:t>
      </w:r>
      <w:r w:rsidRPr="009611F1">
        <w:t>.</w:t>
      </w:r>
    </w:p>
    <w:p w14:paraId="358C3734" w14:textId="77777777" w:rsidR="009611F1" w:rsidRPr="009611F1" w:rsidRDefault="009611F1" w:rsidP="009611F1">
      <w:pPr>
        <w:pStyle w:val="EndNoteBibliography"/>
        <w:ind w:left="720" w:hanging="720"/>
      </w:pPr>
      <w:r w:rsidRPr="009611F1">
        <w:t>[1</w:t>
      </w:r>
      <w:r w:rsidR="009A217F">
        <w:t>6</w:t>
      </w:r>
      <w:r w:rsidRPr="009611F1">
        <w:t>]</w:t>
      </w:r>
      <w:r w:rsidRPr="009611F1">
        <w:tab/>
        <w:t xml:space="preserve">Huseynova T, Waring GOt, Roberts C, Krueger RR, Tomita M. Corneal biomechanics as a function of intraocular pressure and pachymetry by dynamic infrared signal and Scheimpflug imaging analysis in normal eyes. Am J Ophthalmol 2014;157(4):885-93. </w:t>
      </w:r>
      <w:r w:rsidRPr="00AD273D">
        <w:t>https://doi.org/10.1016/j.ajo.2013.12.024</w:t>
      </w:r>
      <w:r w:rsidRPr="009611F1">
        <w:t>.</w:t>
      </w:r>
    </w:p>
    <w:p w14:paraId="5F2EA13A" w14:textId="77777777" w:rsidR="009611F1" w:rsidRPr="009611F1" w:rsidRDefault="009611F1" w:rsidP="009611F1">
      <w:pPr>
        <w:pStyle w:val="EndNoteBibliography"/>
        <w:ind w:left="720" w:hanging="720"/>
      </w:pPr>
      <w:r w:rsidRPr="009611F1">
        <w:t>[1</w:t>
      </w:r>
      <w:r w:rsidR="009A217F">
        <w:t>7</w:t>
      </w:r>
      <w:r w:rsidRPr="009611F1">
        <w:t>]</w:t>
      </w:r>
      <w:r w:rsidRPr="009611F1">
        <w:tab/>
        <w:t xml:space="preserve">Fernández J, Rodríguez-Vallejo M, Martínez J, Tauste A, Salvestrini P, Piñero DP. New parameters for evaluating corneal biomechanics and intraocular pressure after small-incision lenticule extraction by Scheimpflug-based dynamic tonometry. J Cataract Refract Surg 2017;43(6):803-11. </w:t>
      </w:r>
      <w:r w:rsidRPr="00AD273D">
        <w:t>https://doi.org/10.1016/j.jcrs.2017.03.035</w:t>
      </w:r>
      <w:r w:rsidRPr="009611F1">
        <w:t>.</w:t>
      </w:r>
    </w:p>
    <w:p w14:paraId="1AEC1806" w14:textId="77777777" w:rsidR="009611F1" w:rsidRPr="009611F1" w:rsidRDefault="009611F1" w:rsidP="009611F1">
      <w:pPr>
        <w:pStyle w:val="EndNoteBibliography"/>
        <w:ind w:left="720" w:hanging="720"/>
      </w:pPr>
      <w:r w:rsidRPr="009611F1">
        <w:t>[</w:t>
      </w:r>
      <w:r w:rsidR="009A217F">
        <w:t>18</w:t>
      </w:r>
      <w:r w:rsidRPr="009611F1">
        <w:t>]</w:t>
      </w:r>
      <w:r w:rsidRPr="009611F1">
        <w:tab/>
        <w:t xml:space="preserve">Vinciguerra R, Ambrósio R, Elsheikh A, Roberts CJ, Lopes B, Morenghi E, et al. Detection of Keratoconus With a New Biomechanical Index. Journal of Refractive Surgery (Thorofare, NJ : 1995) 2016;32(12):803-10. </w:t>
      </w:r>
      <w:r w:rsidRPr="00AD273D">
        <w:t>https://doi.org/10.3928/1081597X-20160629-01</w:t>
      </w:r>
      <w:r w:rsidRPr="009611F1">
        <w:t>.</w:t>
      </w:r>
    </w:p>
    <w:p w14:paraId="6E624B82" w14:textId="77777777" w:rsidR="009611F1" w:rsidRPr="009611F1" w:rsidRDefault="009611F1" w:rsidP="009611F1">
      <w:pPr>
        <w:pStyle w:val="EndNoteBibliography"/>
        <w:ind w:left="720" w:hanging="720"/>
      </w:pPr>
      <w:r w:rsidRPr="009611F1">
        <w:t>[</w:t>
      </w:r>
      <w:r w:rsidR="009A217F">
        <w:t>19</w:t>
      </w:r>
      <w:r w:rsidRPr="009611F1">
        <w:t>]</w:t>
      </w:r>
      <w:r w:rsidRPr="009611F1">
        <w:tab/>
        <w:t xml:space="preserve">Vinciguerra R, Herber R, Wang Y, Zhang F, Zhou X, Bai J, et al. Corneal Biomechanics Differences Between Chinese and Caucasian Healthy Subjects. Frontiers In Medicine 2022;9:834663. </w:t>
      </w:r>
      <w:r w:rsidRPr="00AD273D">
        <w:t>https://doi.org/10.3389/fmed.2022.834663</w:t>
      </w:r>
      <w:r w:rsidRPr="009611F1">
        <w:t>.</w:t>
      </w:r>
    </w:p>
    <w:p w14:paraId="4BF7B64F" w14:textId="77777777" w:rsidR="009611F1" w:rsidRPr="009611F1" w:rsidRDefault="009611F1" w:rsidP="009611F1">
      <w:pPr>
        <w:pStyle w:val="EndNoteBibliography"/>
        <w:ind w:left="720" w:hanging="720"/>
      </w:pPr>
      <w:r w:rsidRPr="009611F1">
        <w:t>[2</w:t>
      </w:r>
      <w:r w:rsidR="009A217F">
        <w:t>0</w:t>
      </w:r>
      <w:r w:rsidRPr="009611F1">
        <w:t>]</w:t>
      </w:r>
      <w:r w:rsidRPr="009611F1">
        <w:tab/>
        <w:t xml:space="preserve">Liu Y, Zhang Y, Chen Y. Application of a scheimpflug-based biomechanical analyser and tomography in the early detection of subclinical keratoconus in chinese patients. BMC Ophthalmol 2021;21(1):339. </w:t>
      </w:r>
      <w:r w:rsidRPr="00AD273D">
        <w:t>https://doi.org/10.1186/s12886-021-02102-2</w:t>
      </w:r>
      <w:r w:rsidRPr="009611F1">
        <w:t>.</w:t>
      </w:r>
    </w:p>
    <w:p w14:paraId="7919C6BE" w14:textId="77777777" w:rsidR="009611F1" w:rsidRPr="009611F1" w:rsidRDefault="009611F1" w:rsidP="009611F1">
      <w:pPr>
        <w:pStyle w:val="EndNoteBibliography"/>
        <w:ind w:left="720" w:hanging="720"/>
      </w:pPr>
      <w:r w:rsidRPr="009611F1">
        <w:t>[2</w:t>
      </w:r>
      <w:r w:rsidR="009A217F">
        <w:t>1</w:t>
      </w:r>
      <w:r w:rsidRPr="009611F1">
        <w:t>]</w:t>
      </w:r>
      <w:r w:rsidRPr="009611F1">
        <w:tab/>
        <w:t xml:space="preserve">Vinciguerra R, Ambrosio R, Wang Y, Zhang F, Zhou X, Bai J, et al. Detection of Keratoconus With a New Corvis Biomechanical Index Optimized for Chinese Populations. American Journal of Ophthalmology 2023;252:182-7. </w:t>
      </w:r>
      <w:r w:rsidRPr="00AD273D">
        <w:t>https://doi.org/10.1016/j.ajo.2023.04.002</w:t>
      </w:r>
      <w:r w:rsidRPr="009611F1">
        <w:t>.</w:t>
      </w:r>
    </w:p>
    <w:p w14:paraId="6CEA6341" w14:textId="77777777" w:rsidR="009611F1" w:rsidRPr="009611F1" w:rsidRDefault="009611F1" w:rsidP="009611F1">
      <w:pPr>
        <w:pStyle w:val="EndNoteBibliography"/>
        <w:ind w:left="720" w:hanging="720"/>
      </w:pPr>
      <w:r w:rsidRPr="009611F1">
        <w:t>[2</w:t>
      </w:r>
      <w:r w:rsidR="009A217F">
        <w:t>2</w:t>
      </w:r>
      <w:r w:rsidRPr="009611F1">
        <w:t>]</w:t>
      </w:r>
      <w:r w:rsidRPr="009611F1">
        <w:tab/>
        <w:t xml:space="preserve">Sedaghat MR, Momeni-Moghaddam H, Azimi A, Fakhimi Z, Ziaei M, Danesh Z, et al. Corneal Biomechanical Properties in Varying Severities of Myopia. Front Bioeng Biotechnol 2020;8:595330. </w:t>
      </w:r>
      <w:r w:rsidRPr="00AD273D">
        <w:t>https://doi.org/10.3389/fbioe.2020.595330</w:t>
      </w:r>
      <w:r w:rsidRPr="009611F1">
        <w:t>.</w:t>
      </w:r>
    </w:p>
    <w:p w14:paraId="76EE94BE" w14:textId="77777777" w:rsidR="009611F1" w:rsidRPr="009611F1" w:rsidRDefault="009611F1" w:rsidP="009611F1">
      <w:pPr>
        <w:pStyle w:val="EndNoteBibliography"/>
        <w:ind w:left="720" w:hanging="720"/>
      </w:pPr>
      <w:r w:rsidRPr="009611F1">
        <w:t>[2</w:t>
      </w:r>
      <w:r w:rsidR="009A217F">
        <w:t>3</w:t>
      </w:r>
      <w:r w:rsidRPr="009611F1">
        <w:t>]</w:t>
      </w:r>
      <w:r w:rsidRPr="009611F1">
        <w:tab/>
        <w:t xml:space="preserve">Bao F, Deng M, Wang Q, Huang J, Yang J, Whitford C, et al. Evaluation of the relationship of corneal biomechanical metrics with physical intraocular pressure and central corneal thickness in ex vivo rabbit eye globes. Exp Eye Res 2015;137:11-7. </w:t>
      </w:r>
      <w:r w:rsidRPr="00AD273D">
        <w:t>https://doi.org/10.1016/j.exer.2015.05.018</w:t>
      </w:r>
      <w:r w:rsidRPr="009611F1">
        <w:t>.</w:t>
      </w:r>
    </w:p>
    <w:p w14:paraId="39CD3F06" w14:textId="77777777" w:rsidR="009611F1" w:rsidRPr="009611F1" w:rsidRDefault="009611F1" w:rsidP="009611F1">
      <w:pPr>
        <w:pStyle w:val="EndNoteBibliography"/>
        <w:ind w:left="720" w:hanging="720"/>
      </w:pPr>
      <w:r w:rsidRPr="009611F1">
        <w:t>[2</w:t>
      </w:r>
      <w:r w:rsidR="009A217F">
        <w:t>4</w:t>
      </w:r>
      <w:r w:rsidRPr="009611F1">
        <w:t>]</w:t>
      </w:r>
      <w:r w:rsidRPr="009611F1">
        <w:tab/>
        <w:t xml:space="preserve">Eliasy A, Chen KJ, Vinciguerra R, Lopes BT, Abass A, Vinciguerra P, et al. Determination of Corneal Biomechanical Behavior in-vivo for Healthy Eyes Using CorVis ST Tonometry: Stress-Strain Index. Front Bioeng Biotechnol 2019;7:105. </w:t>
      </w:r>
      <w:r w:rsidRPr="00AD273D">
        <w:t>https://doi.org/10.3389/fbioe.2019.00105</w:t>
      </w:r>
      <w:r w:rsidRPr="009611F1">
        <w:t>.</w:t>
      </w:r>
    </w:p>
    <w:p w14:paraId="11F7A8B7" w14:textId="77777777" w:rsidR="009611F1" w:rsidRPr="009611F1" w:rsidRDefault="009611F1" w:rsidP="009611F1">
      <w:pPr>
        <w:pStyle w:val="EndNoteBibliography"/>
        <w:ind w:left="720" w:hanging="720"/>
      </w:pPr>
      <w:r w:rsidRPr="009611F1">
        <w:t>[2</w:t>
      </w:r>
      <w:r w:rsidR="009A217F">
        <w:t>5</w:t>
      </w:r>
      <w:r w:rsidRPr="009611F1">
        <w:t>]</w:t>
      </w:r>
      <w:r w:rsidRPr="009611F1">
        <w:tab/>
        <w:t xml:space="preserve">Nieto-Bona A, Porras-Ángel P, Ayllón-Gordillo AE, Carracedo G, Piñero DP. Short and long term corneal biomechanical analysis after overnight orthokeratology. Int J Ophthalmol 2022;15(7):1128-34. </w:t>
      </w:r>
      <w:r w:rsidRPr="00AD273D">
        <w:t>https://doi.org/10.18240/ijo.2022.07.13</w:t>
      </w:r>
      <w:r w:rsidRPr="009611F1">
        <w:t>.</w:t>
      </w:r>
    </w:p>
    <w:p w14:paraId="65103EA8" w14:textId="77777777" w:rsidR="009611F1" w:rsidRPr="009611F1" w:rsidRDefault="009611F1" w:rsidP="009611F1">
      <w:pPr>
        <w:pStyle w:val="EndNoteBibliography"/>
        <w:ind w:left="720" w:hanging="720"/>
      </w:pPr>
      <w:r w:rsidRPr="009611F1">
        <w:t>[2</w:t>
      </w:r>
      <w:r w:rsidR="009A217F">
        <w:t>6</w:t>
      </w:r>
      <w:r w:rsidRPr="009611F1">
        <w:t>]</w:t>
      </w:r>
      <w:r w:rsidRPr="009611F1">
        <w:tab/>
        <w:t xml:space="preserve">Ko MW, Leung LK, Lam DC, Leung CK. Characterization of corneal tangent modulus in vivo. Acta Ophthalmol 2013;91(4):e263-9. </w:t>
      </w:r>
      <w:r w:rsidRPr="00AD273D">
        <w:t>https://doi.org/10.1111/aos.12066</w:t>
      </w:r>
      <w:r w:rsidRPr="009611F1">
        <w:t>.</w:t>
      </w:r>
    </w:p>
    <w:p w14:paraId="3B40AC7E" w14:textId="77777777" w:rsidR="009611F1" w:rsidRPr="009611F1" w:rsidRDefault="009611F1" w:rsidP="009611F1">
      <w:pPr>
        <w:pStyle w:val="EndNoteBibliography"/>
        <w:ind w:left="720" w:hanging="720"/>
      </w:pPr>
      <w:r w:rsidRPr="009611F1">
        <w:t>[2</w:t>
      </w:r>
      <w:r w:rsidR="009A217F">
        <w:t>7</w:t>
      </w:r>
      <w:r w:rsidRPr="009611F1">
        <w:t>]</w:t>
      </w:r>
      <w:r w:rsidRPr="009611F1">
        <w:tab/>
        <w:t xml:space="preserve">Liu G, Rong H, Pei R, Du B, Jin N, Wang D, et al. Age distribution and associated factors of cornea biomechanical parameter stress-strain index in Chinese healthy population. BMC Ophthalmol 2020;20(1):436. </w:t>
      </w:r>
      <w:r w:rsidRPr="00AD273D">
        <w:t>https://doi.org/10.1186/s12886-020-01704-6</w:t>
      </w:r>
      <w:r w:rsidRPr="009611F1">
        <w:t>.</w:t>
      </w:r>
    </w:p>
    <w:p w14:paraId="3B26221C" w14:textId="77777777" w:rsidR="009611F1" w:rsidRPr="009611F1" w:rsidRDefault="009611F1" w:rsidP="009611F1">
      <w:pPr>
        <w:pStyle w:val="EndNoteBibliography"/>
        <w:ind w:left="720" w:hanging="720"/>
      </w:pPr>
      <w:r w:rsidRPr="009611F1">
        <w:t>[</w:t>
      </w:r>
      <w:r w:rsidR="009A217F">
        <w:t>28</w:t>
      </w:r>
      <w:r w:rsidRPr="009611F1">
        <w:t>]</w:t>
      </w:r>
      <w:r w:rsidRPr="009611F1">
        <w:tab/>
        <w:t xml:space="preserve">Padmanabhan P, Lopes BT, Eliasy A, Abass A, Vinciguerra R, Vinciguerra P, et al. Evaluation of Corneal Biomechanical Behavior in-vivo for Healthy and Keratoconic Eyes Using the Stress-Strain Index. J Cataract Refract Surg 2022. </w:t>
      </w:r>
      <w:r w:rsidRPr="00AD273D">
        <w:t>https://doi.org/10.1097/j.jcrs.0000000000000945</w:t>
      </w:r>
      <w:r w:rsidRPr="009611F1">
        <w:t>.</w:t>
      </w:r>
    </w:p>
    <w:p w14:paraId="40F758D3" w14:textId="77777777" w:rsidR="009611F1" w:rsidRPr="009611F1" w:rsidRDefault="009611F1" w:rsidP="009611F1">
      <w:pPr>
        <w:pStyle w:val="EndNoteBibliography"/>
        <w:ind w:left="720" w:hanging="720"/>
      </w:pPr>
      <w:r w:rsidRPr="009611F1">
        <w:t>[</w:t>
      </w:r>
      <w:r w:rsidR="009A217F">
        <w:t>29</w:t>
      </w:r>
      <w:r w:rsidRPr="009611F1">
        <w:t>]</w:t>
      </w:r>
      <w:r w:rsidRPr="009611F1">
        <w:tab/>
        <w:t xml:space="preserve">Gao R, Ren Y, Li S, Xu H, Lin X, McAlinden C, et al. Assessment of corneal biomechanics in anisometropia using Scheimpflug technology. Frontiers In Bioengineering and Biotechnology 2022;10:994353. </w:t>
      </w:r>
      <w:r w:rsidRPr="00AD273D">
        <w:t>https://doi.org/10.3389/fbioe.2022.994353</w:t>
      </w:r>
      <w:r w:rsidRPr="009611F1">
        <w:t>.</w:t>
      </w:r>
    </w:p>
    <w:p w14:paraId="6C176985" w14:textId="77777777" w:rsidR="009611F1" w:rsidRPr="009611F1" w:rsidRDefault="009611F1" w:rsidP="009611F1">
      <w:pPr>
        <w:pStyle w:val="EndNoteBibliography"/>
        <w:ind w:left="720" w:hanging="720"/>
      </w:pPr>
      <w:r w:rsidRPr="009611F1">
        <w:t>[3</w:t>
      </w:r>
      <w:r w:rsidR="009A217F">
        <w:t>0</w:t>
      </w:r>
      <w:r w:rsidRPr="009611F1">
        <w:t>]</w:t>
      </w:r>
      <w:r w:rsidRPr="009611F1">
        <w:tab/>
        <w:t xml:space="preserve">Ma J, Wang Y, Wei P, Jhanji V. Biomechanics and structure of the cornea: implications and association with corneal disorders. Surv Ophthalmol 2018;63(6):851-61. </w:t>
      </w:r>
      <w:r w:rsidRPr="00AD273D">
        <w:t>https://doi.org/10.1016/j.survophthal.2018.05.004</w:t>
      </w:r>
      <w:r w:rsidRPr="009611F1">
        <w:t>.</w:t>
      </w:r>
    </w:p>
    <w:p w14:paraId="59380F79" w14:textId="77777777" w:rsidR="009611F1" w:rsidRPr="009611F1" w:rsidRDefault="009611F1" w:rsidP="009611F1">
      <w:pPr>
        <w:pStyle w:val="EndNoteBibliography"/>
        <w:ind w:left="720" w:hanging="720"/>
      </w:pPr>
      <w:r w:rsidRPr="009611F1">
        <w:t>[3</w:t>
      </w:r>
      <w:r w:rsidR="009A217F">
        <w:t>1</w:t>
      </w:r>
      <w:r w:rsidRPr="009611F1">
        <w:t>]</w:t>
      </w:r>
      <w:r w:rsidRPr="009611F1">
        <w:tab/>
        <w:t xml:space="preserve">Elsheikh A, Alhasso D, Rama P. Assessment of the epithelium's contribution to corneal biomechanics. Exp Eye Res 2008;86(2):445-51. </w:t>
      </w:r>
      <w:r w:rsidRPr="00AD273D">
        <w:t>https://doi.org/10.1016/j.exer.2007.12.002</w:t>
      </w:r>
      <w:r w:rsidRPr="009611F1">
        <w:t>.</w:t>
      </w:r>
    </w:p>
    <w:p w14:paraId="56B66E0C" w14:textId="77777777" w:rsidR="009611F1" w:rsidRPr="009611F1" w:rsidRDefault="009611F1" w:rsidP="009611F1">
      <w:pPr>
        <w:pStyle w:val="EndNoteBibliography"/>
        <w:ind w:left="720" w:hanging="720"/>
      </w:pPr>
      <w:r w:rsidRPr="009611F1">
        <w:t>[3</w:t>
      </w:r>
      <w:r w:rsidR="009A217F">
        <w:t>2</w:t>
      </w:r>
      <w:r w:rsidRPr="009611F1">
        <w:t>]</w:t>
      </w:r>
      <w:r w:rsidRPr="009611F1">
        <w:tab/>
        <w:t xml:space="preserve">Zhang J, Li J, Li X, Li F, Wang T. Redistribution of the corneal epithelium after overnight wear of orthokeratology contact lenses for myopia reduction. Cont Lens Anterior Eye 2020;43(3):232-7. </w:t>
      </w:r>
      <w:r w:rsidRPr="00AD273D">
        <w:t>https://doi.org/10.1016/j.clae.2020.02.015</w:t>
      </w:r>
      <w:r w:rsidRPr="009611F1">
        <w:t>.</w:t>
      </w:r>
    </w:p>
    <w:p w14:paraId="2FA89B13" w14:textId="77777777" w:rsidR="009611F1" w:rsidRPr="009611F1" w:rsidRDefault="009611F1" w:rsidP="009611F1">
      <w:pPr>
        <w:pStyle w:val="EndNoteBibliography"/>
        <w:ind w:left="720" w:hanging="720"/>
      </w:pPr>
      <w:r w:rsidRPr="009611F1">
        <w:t>[3</w:t>
      </w:r>
      <w:r w:rsidR="009A217F">
        <w:t>3</w:t>
      </w:r>
      <w:r w:rsidRPr="009611F1">
        <w:t>]</w:t>
      </w:r>
      <w:r w:rsidRPr="009611F1">
        <w:tab/>
        <w:t xml:space="preserve">Ran Z, Moore J, Jiang F, Guo H, Eliasy A, Lopes BT, et al. A new approach for quantifying epithelial and stromal thickness changes after orthokeratology contact lens wear. R Soc Open Sci 2021;8(12):211108. </w:t>
      </w:r>
      <w:r w:rsidRPr="00AD273D">
        <w:t>https://doi.org/10.1098/rsos.211108</w:t>
      </w:r>
      <w:r w:rsidRPr="009611F1">
        <w:t>.</w:t>
      </w:r>
    </w:p>
    <w:p w14:paraId="72520423" w14:textId="77777777" w:rsidR="009611F1" w:rsidRDefault="009611F1" w:rsidP="009611F1">
      <w:pPr>
        <w:pStyle w:val="EndNoteBibliography"/>
        <w:ind w:left="720" w:hanging="720"/>
      </w:pPr>
      <w:r w:rsidRPr="009611F1">
        <w:t>[3</w:t>
      </w:r>
      <w:r w:rsidR="009A217F">
        <w:t>4</w:t>
      </w:r>
      <w:r w:rsidRPr="009611F1">
        <w:t>]</w:t>
      </w:r>
      <w:r w:rsidRPr="009611F1">
        <w:tab/>
        <w:t xml:space="preserve">Wan K, Yau HT, Cheung SW, Cho P. Corneal thickness changes in myopic children during and after short-term orthokeratology lens wear. Ophthalmic Physiol Opt 2021;41(4):757-67. </w:t>
      </w:r>
      <w:r w:rsidR="003606B7" w:rsidRPr="003606B7">
        <w:t>https://doi.org/10.1111/opo.12824</w:t>
      </w:r>
      <w:r w:rsidRPr="009611F1">
        <w:t>.</w:t>
      </w:r>
    </w:p>
    <w:p w14:paraId="4F75A38E" w14:textId="77777777" w:rsidR="003606B7" w:rsidRPr="003A355C" w:rsidRDefault="004001F2" w:rsidP="009611F1">
      <w:pPr>
        <w:pStyle w:val="EndNoteBibliography"/>
        <w:ind w:left="720" w:hanging="720"/>
        <w:rPr>
          <w:color w:val="FF0000"/>
        </w:rPr>
      </w:pPr>
      <w:r w:rsidRPr="003A355C">
        <w:rPr>
          <w:rFonts w:hint="eastAsia"/>
          <w:color w:val="FF0000"/>
        </w:rPr>
        <w:t>[</w:t>
      </w:r>
      <w:r w:rsidRPr="003A355C">
        <w:rPr>
          <w:color w:val="FF0000"/>
        </w:rPr>
        <w:t>35]</w:t>
      </w:r>
      <w:r w:rsidRPr="003A355C">
        <w:rPr>
          <w:color w:val="FF0000"/>
        </w:rPr>
        <w:tab/>
        <w:t>Meng Z, Chen S, Zhe N, Cao T, Li Z, Zhang Y, et al. Short-term Changes in Epithelial and Optical Redistribution Induced by Different Orthokeratology Designs. Eye Contact Lens 2023;49(12):528-34. https://doi.org/10.1097/icl.0000000000001045.</w:t>
      </w:r>
    </w:p>
    <w:p w14:paraId="6F106DB4" w14:textId="77777777" w:rsidR="004001F2" w:rsidRPr="003A355C" w:rsidRDefault="004001F2" w:rsidP="004001F2">
      <w:pPr>
        <w:pStyle w:val="EndNoteBibliography"/>
        <w:ind w:left="720" w:hanging="720"/>
        <w:rPr>
          <w:color w:val="FF0000"/>
        </w:rPr>
      </w:pPr>
      <w:r w:rsidRPr="003A355C">
        <w:rPr>
          <w:color w:val="FF0000"/>
        </w:rPr>
        <w:t>[36]</w:t>
      </w:r>
      <w:r w:rsidRPr="003A355C">
        <w:rPr>
          <w:color w:val="FF0000"/>
        </w:rPr>
        <w:tab/>
        <w:t>Cheah PS, Norhani M, Bariah MA, Myint M, Lye MS, Azian AL. Histomorphometric profile of the corneal response to short-term reverse-geometry orthokeratology lens wear in primate corneas: a pilot study. Cornea 2008;27(4):461-70. https://doi.org/10.1097/ICO.0b013e318165642c.</w:t>
      </w:r>
    </w:p>
    <w:p w14:paraId="644D7A8A" w14:textId="77777777" w:rsidR="002D188E" w:rsidRPr="003F26FC" w:rsidRDefault="0079242F" w:rsidP="003471C0">
      <w:pPr>
        <w:suppressLineNumbers/>
        <w:autoSpaceDE w:val="0"/>
        <w:autoSpaceDN w:val="0"/>
        <w:adjustRightInd w:val="0"/>
        <w:spacing w:line="480" w:lineRule="auto"/>
        <w:rPr>
          <w:b/>
          <w:bCs/>
          <w:sz w:val="28"/>
          <w:szCs w:val="28"/>
        </w:rPr>
      </w:pPr>
      <w:r>
        <w:rPr>
          <w:sz w:val="24"/>
          <w:szCs w:val="24"/>
        </w:rPr>
        <w:br w:type="page"/>
      </w:r>
      <w:r w:rsidR="00E33F10" w:rsidRPr="00E33F10">
        <w:rPr>
          <w:b/>
          <w:bCs/>
          <w:sz w:val="28"/>
          <w:szCs w:val="28"/>
        </w:rPr>
        <w:t>Figure Captions:</w:t>
      </w:r>
    </w:p>
    <w:p w14:paraId="0B62EC8F" w14:textId="77777777" w:rsidR="00200490" w:rsidRPr="00593D21" w:rsidRDefault="00200490" w:rsidP="003471C0">
      <w:pPr>
        <w:suppressLineNumbers/>
        <w:autoSpaceDE w:val="0"/>
        <w:autoSpaceDN w:val="0"/>
        <w:adjustRightInd w:val="0"/>
        <w:spacing w:line="360" w:lineRule="auto"/>
        <w:rPr>
          <w:b/>
          <w:sz w:val="24"/>
          <w:szCs w:val="24"/>
        </w:rPr>
      </w:pPr>
      <w:r w:rsidRPr="00593D21">
        <w:rPr>
          <w:b/>
          <w:sz w:val="24"/>
          <w:szCs w:val="24"/>
        </w:rPr>
        <w:t xml:space="preserve">Figure 1 </w:t>
      </w:r>
      <w:r w:rsidRPr="00593D21">
        <w:rPr>
          <w:bCs/>
          <w:sz w:val="24"/>
          <w:szCs w:val="24"/>
        </w:rPr>
        <w:t>Flowchart of the study</w:t>
      </w:r>
    </w:p>
    <w:p w14:paraId="6D19D70E" w14:textId="77777777" w:rsidR="00ED6D46" w:rsidRDefault="002D188E" w:rsidP="003471C0">
      <w:pPr>
        <w:suppressLineNumbers/>
        <w:autoSpaceDE w:val="0"/>
        <w:autoSpaceDN w:val="0"/>
        <w:adjustRightInd w:val="0"/>
        <w:spacing w:line="360" w:lineRule="auto"/>
        <w:rPr>
          <w:sz w:val="24"/>
          <w:szCs w:val="24"/>
        </w:rPr>
        <w:sectPr w:rsidR="00ED6D46" w:rsidSect="003471C0">
          <w:footerReference w:type="default" r:id="rId11"/>
          <w:pgSz w:w="11906" w:h="16838"/>
          <w:pgMar w:top="1440" w:right="1800" w:bottom="1440" w:left="1800" w:header="851" w:footer="992" w:gutter="0"/>
          <w:lnNumType w:countBy="1" w:restart="continuous"/>
          <w:cols w:space="425"/>
          <w:docGrid w:type="lines" w:linePitch="312"/>
        </w:sectPr>
      </w:pPr>
      <w:r w:rsidRPr="005759DC">
        <w:rPr>
          <w:b/>
          <w:sz w:val="24"/>
          <w:szCs w:val="24"/>
        </w:rPr>
        <w:t>Figure</w:t>
      </w:r>
      <w:r w:rsidR="00EE1444" w:rsidRPr="00593D21">
        <w:rPr>
          <w:b/>
          <w:sz w:val="24"/>
          <w:szCs w:val="24"/>
        </w:rPr>
        <w:t xml:space="preserve"> </w:t>
      </w:r>
      <w:r w:rsidR="00200490" w:rsidRPr="00593D21">
        <w:rPr>
          <w:b/>
          <w:sz w:val="24"/>
          <w:szCs w:val="24"/>
        </w:rPr>
        <w:t>2</w:t>
      </w:r>
      <w:r w:rsidR="00F1425B" w:rsidRPr="00F1425B">
        <w:t xml:space="preserve"> </w:t>
      </w:r>
      <w:r w:rsidR="00F1425B" w:rsidRPr="00F1425B">
        <w:rPr>
          <w:sz w:val="24"/>
          <w:szCs w:val="24"/>
        </w:rPr>
        <w:t>Temporal progression of the Corvis ST parameters measured at baseline and in follow-up clinic visits over a month after starting to wear ortho-k lenses</w:t>
      </w:r>
    </w:p>
    <w:p w14:paraId="135C1B44" w14:textId="009D368D" w:rsidR="00200490" w:rsidRDefault="00800ADD" w:rsidP="00ED6D46">
      <w:pPr>
        <w:autoSpaceDE w:val="0"/>
        <w:autoSpaceDN w:val="0"/>
        <w:adjustRightInd w:val="0"/>
        <w:jc w:val="center"/>
        <w:rPr>
          <w:noProof/>
          <w:sz w:val="24"/>
          <w:szCs w:val="24"/>
        </w:rPr>
      </w:pPr>
      <w:r>
        <w:rPr>
          <w:noProof/>
          <w:sz w:val="24"/>
          <w:szCs w:val="24"/>
        </w:rPr>
        <w:drawing>
          <wp:inline distT="0" distB="0" distL="0" distR="0" wp14:anchorId="2BA5EDF6" wp14:editId="6C5E818F">
            <wp:extent cx="4276725" cy="2876550"/>
            <wp:effectExtent l="0" t="0" r="0" b="0"/>
            <wp:docPr id="1" name="Picture 1"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2876550"/>
                    </a:xfrm>
                    <a:prstGeom prst="rect">
                      <a:avLst/>
                    </a:prstGeom>
                    <a:noFill/>
                    <a:ln>
                      <a:noFill/>
                    </a:ln>
                  </pic:spPr>
                </pic:pic>
              </a:graphicData>
            </a:graphic>
          </wp:inline>
        </w:drawing>
      </w:r>
    </w:p>
    <w:p w14:paraId="4F8EB7D3" w14:textId="77777777" w:rsidR="00200490" w:rsidRPr="00593D21" w:rsidRDefault="00200490" w:rsidP="00ED6D46">
      <w:pPr>
        <w:autoSpaceDE w:val="0"/>
        <w:autoSpaceDN w:val="0"/>
        <w:adjustRightInd w:val="0"/>
        <w:jc w:val="center"/>
        <w:rPr>
          <w:b/>
          <w:noProof/>
          <w:sz w:val="24"/>
          <w:szCs w:val="24"/>
        </w:rPr>
      </w:pPr>
      <w:r w:rsidRPr="00593D21">
        <w:rPr>
          <w:b/>
          <w:noProof/>
          <w:sz w:val="24"/>
          <w:szCs w:val="24"/>
        </w:rPr>
        <w:t xml:space="preserve">Figure </w:t>
      </w:r>
      <w:r w:rsidRPr="00593D21">
        <w:rPr>
          <w:b/>
          <w:bCs/>
          <w:noProof/>
          <w:sz w:val="24"/>
          <w:szCs w:val="24"/>
        </w:rPr>
        <w:t>1</w:t>
      </w:r>
      <w:r w:rsidRPr="00593D21">
        <w:rPr>
          <w:noProof/>
          <w:sz w:val="24"/>
          <w:szCs w:val="24"/>
        </w:rPr>
        <w:t xml:space="preserve"> Flowchart of the study</w:t>
      </w:r>
    </w:p>
    <w:p w14:paraId="312EF55E" w14:textId="1A86F325" w:rsidR="00572D18" w:rsidRDefault="00800ADD" w:rsidP="00ED6D46">
      <w:pPr>
        <w:autoSpaceDE w:val="0"/>
        <w:autoSpaceDN w:val="0"/>
        <w:adjustRightInd w:val="0"/>
        <w:jc w:val="center"/>
        <w:rPr>
          <w:sz w:val="24"/>
          <w:szCs w:val="24"/>
        </w:rPr>
      </w:pPr>
      <w:r w:rsidRPr="00CC14C9">
        <w:rPr>
          <w:noProof/>
          <w:sz w:val="24"/>
          <w:szCs w:val="24"/>
        </w:rPr>
        <w:drawing>
          <wp:inline distT="0" distB="0" distL="0" distR="0" wp14:anchorId="17A6C7F8" wp14:editId="791AF71C">
            <wp:extent cx="4619625" cy="7439025"/>
            <wp:effectExtent l="0" t="0" r="0" b="0"/>
            <wp:docPr id="2" name="Picture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9625" cy="7439025"/>
                    </a:xfrm>
                    <a:prstGeom prst="rect">
                      <a:avLst/>
                    </a:prstGeom>
                    <a:noFill/>
                    <a:ln>
                      <a:noFill/>
                    </a:ln>
                  </pic:spPr>
                </pic:pic>
              </a:graphicData>
            </a:graphic>
          </wp:inline>
        </w:drawing>
      </w:r>
    </w:p>
    <w:p w14:paraId="7187D736" w14:textId="77777777" w:rsidR="002D188E" w:rsidRDefault="009F7A34" w:rsidP="00ED6D46">
      <w:pPr>
        <w:pStyle w:val="Caption"/>
        <w:spacing w:after="0" w:line="360" w:lineRule="auto"/>
      </w:pPr>
      <w:bookmarkStart w:id="5" w:name="_Ref130799998"/>
      <w:bookmarkStart w:id="6" w:name="_Ref130799993"/>
      <w:bookmarkStart w:id="7" w:name="_Ref140310797"/>
      <w:r w:rsidRPr="00496DE1">
        <w:rPr>
          <w:b/>
          <w:i w:val="0"/>
          <w:iCs w:val="0"/>
          <w:color w:val="auto"/>
          <w:sz w:val="24"/>
          <w:szCs w:val="24"/>
        </w:rPr>
        <w:t xml:space="preserve">Figure </w:t>
      </w:r>
      <w:r w:rsidR="00200490" w:rsidRPr="00377434">
        <w:rPr>
          <w:b/>
          <w:i w:val="0"/>
          <w:iCs w:val="0"/>
          <w:color w:val="auto"/>
          <w:sz w:val="24"/>
          <w:szCs w:val="24"/>
        </w:rPr>
        <w:t>2</w:t>
      </w:r>
      <w:bookmarkEnd w:id="5"/>
      <w:r w:rsidR="00E52938">
        <w:rPr>
          <w:i w:val="0"/>
          <w:iCs w:val="0"/>
          <w:color w:val="auto"/>
          <w:sz w:val="24"/>
          <w:szCs w:val="24"/>
        </w:rPr>
        <w:t xml:space="preserve"> </w:t>
      </w:r>
      <w:r w:rsidR="0002522E">
        <w:rPr>
          <w:i w:val="0"/>
          <w:iCs w:val="0"/>
          <w:color w:val="auto"/>
          <w:sz w:val="24"/>
          <w:szCs w:val="24"/>
        </w:rPr>
        <w:t>T</w:t>
      </w:r>
      <w:r w:rsidR="0002522E">
        <w:rPr>
          <w:rFonts w:hint="eastAsia"/>
          <w:i w:val="0"/>
          <w:iCs w:val="0"/>
          <w:color w:val="auto"/>
          <w:sz w:val="24"/>
          <w:szCs w:val="24"/>
        </w:rPr>
        <w:t>e</w:t>
      </w:r>
      <w:r w:rsidR="0002522E">
        <w:rPr>
          <w:i w:val="0"/>
          <w:iCs w:val="0"/>
          <w:color w:val="auto"/>
          <w:sz w:val="24"/>
          <w:szCs w:val="24"/>
        </w:rPr>
        <w:t>mporal progression of the C</w:t>
      </w:r>
      <w:r w:rsidR="003944FB">
        <w:rPr>
          <w:i w:val="0"/>
          <w:iCs w:val="0"/>
          <w:color w:val="auto"/>
          <w:sz w:val="24"/>
          <w:szCs w:val="24"/>
        </w:rPr>
        <w:t xml:space="preserve">orvis ST </w:t>
      </w:r>
      <w:r w:rsidR="0002522E">
        <w:rPr>
          <w:i w:val="0"/>
          <w:iCs w:val="0"/>
          <w:color w:val="auto"/>
          <w:sz w:val="24"/>
          <w:szCs w:val="24"/>
        </w:rPr>
        <w:t>parameter</w:t>
      </w:r>
      <w:r w:rsidR="003944FB">
        <w:rPr>
          <w:i w:val="0"/>
          <w:iCs w:val="0"/>
          <w:color w:val="auto"/>
          <w:sz w:val="24"/>
          <w:szCs w:val="24"/>
        </w:rPr>
        <w:t>s</w:t>
      </w:r>
      <w:r w:rsidR="0002522E">
        <w:rPr>
          <w:i w:val="0"/>
          <w:iCs w:val="0"/>
          <w:color w:val="auto"/>
          <w:sz w:val="24"/>
          <w:szCs w:val="24"/>
        </w:rPr>
        <w:t xml:space="preserve"> measured at baseline and </w:t>
      </w:r>
      <w:r w:rsidR="00DE2061">
        <w:rPr>
          <w:i w:val="0"/>
          <w:iCs w:val="0"/>
          <w:color w:val="auto"/>
          <w:sz w:val="24"/>
          <w:szCs w:val="24"/>
        </w:rPr>
        <w:t xml:space="preserve">in </w:t>
      </w:r>
      <w:r w:rsidR="0002522E">
        <w:rPr>
          <w:i w:val="0"/>
          <w:iCs w:val="0"/>
          <w:color w:val="auto"/>
          <w:sz w:val="24"/>
          <w:szCs w:val="24"/>
        </w:rPr>
        <w:t xml:space="preserve">follow-up </w:t>
      </w:r>
      <w:r w:rsidR="00DE2061">
        <w:rPr>
          <w:i w:val="0"/>
          <w:iCs w:val="0"/>
          <w:color w:val="auto"/>
          <w:sz w:val="24"/>
          <w:szCs w:val="24"/>
        </w:rPr>
        <w:t xml:space="preserve">clinic </w:t>
      </w:r>
      <w:r w:rsidR="0002522E">
        <w:rPr>
          <w:i w:val="0"/>
          <w:iCs w:val="0"/>
          <w:color w:val="auto"/>
          <w:sz w:val="24"/>
          <w:szCs w:val="24"/>
        </w:rPr>
        <w:t>visit</w:t>
      </w:r>
      <w:bookmarkEnd w:id="6"/>
      <w:r w:rsidR="00DE2061">
        <w:rPr>
          <w:i w:val="0"/>
          <w:iCs w:val="0"/>
          <w:color w:val="auto"/>
          <w:sz w:val="24"/>
          <w:szCs w:val="24"/>
        </w:rPr>
        <w:t>s over a month after starting to wear ortho-k lenses</w:t>
      </w:r>
      <w:bookmarkEnd w:id="7"/>
    </w:p>
    <w:p w14:paraId="03581813" w14:textId="77777777" w:rsidR="00904EBD" w:rsidRDefault="00E33F10" w:rsidP="00904EBD">
      <w:pPr>
        <w:autoSpaceDE w:val="0"/>
        <w:autoSpaceDN w:val="0"/>
        <w:adjustRightInd w:val="0"/>
        <w:spacing w:line="480" w:lineRule="auto"/>
        <w:rPr>
          <w:b/>
          <w:sz w:val="28"/>
          <w:szCs w:val="28"/>
        </w:rPr>
      </w:pPr>
      <w:r>
        <w:rPr>
          <w:sz w:val="24"/>
          <w:szCs w:val="24"/>
        </w:rPr>
        <w:br w:type="page"/>
      </w:r>
      <w:r w:rsidR="00904EBD" w:rsidRPr="00904EBD">
        <w:rPr>
          <w:b/>
          <w:sz w:val="28"/>
          <w:szCs w:val="28"/>
        </w:rPr>
        <w:t>Table Captions:</w:t>
      </w:r>
    </w:p>
    <w:p w14:paraId="65A04247" w14:textId="77777777" w:rsidR="00F82316" w:rsidRPr="00904EBD" w:rsidRDefault="00F82316" w:rsidP="00FE3F74">
      <w:pPr>
        <w:autoSpaceDE w:val="0"/>
        <w:autoSpaceDN w:val="0"/>
        <w:adjustRightInd w:val="0"/>
        <w:spacing w:line="360" w:lineRule="auto"/>
        <w:rPr>
          <w:b/>
          <w:sz w:val="28"/>
          <w:szCs w:val="28"/>
        </w:rPr>
      </w:pPr>
      <w:r w:rsidRPr="00590723">
        <w:rPr>
          <w:b/>
          <w:bCs/>
          <w:sz w:val="24"/>
          <w:szCs w:val="24"/>
        </w:rPr>
        <w:t>Table 1</w:t>
      </w:r>
      <w:r w:rsidRPr="007C4F9B">
        <w:rPr>
          <w:rFonts w:ascii="DengXian" w:eastAsia="DengXian" w:hAnsi="DengXian"/>
          <w:bCs/>
          <w:sz w:val="20"/>
          <w:szCs w:val="20"/>
        </w:rPr>
        <w:t xml:space="preserve"> </w:t>
      </w:r>
      <w:r w:rsidR="006B4587" w:rsidRPr="007C4F9B">
        <w:rPr>
          <w:rFonts w:eastAsia="DengXian"/>
          <w:bCs/>
          <w:sz w:val="24"/>
          <w:szCs w:val="24"/>
        </w:rPr>
        <w:t>The nominal ortho-k lens parameters in this study</w:t>
      </w:r>
    </w:p>
    <w:p w14:paraId="501B9288" w14:textId="77777777" w:rsidR="00904EBD" w:rsidRPr="00904EBD" w:rsidRDefault="00904EBD" w:rsidP="00FE3F74">
      <w:pPr>
        <w:autoSpaceDE w:val="0"/>
        <w:autoSpaceDN w:val="0"/>
        <w:adjustRightInd w:val="0"/>
        <w:spacing w:line="360" w:lineRule="auto"/>
        <w:rPr>
          <w:bCs/>
          <w:sz w:val="24"/>
          <w:szCs w:val="24"/>
        </w:rPr>
      </w:pPr>
      <w:r w:rsidRPr="00590723">
        <w:rPr>
          <w:b/>
          <w:bCs/>
          <w:sz w:val="24"/>
          <w:szCs w:val="24"/>
        </w:rPr>
        <w:t>Table</w:t>
      </w:r>
      <w:r w:rsidR="00F82316" w:rsidRPr="00590723">
        <w:rPr>
          <w:b/>
          <w:bCs/>
          <w:sz w:val="24"/>
          <w:szCs w:val="24"/>
        </w:rPr>
        <w:t xml:space="preserve"> 2</w:t>
      </w:r>
      <w:r w:rsidRPr="007C4F9B">
        <w:rPr>
          <w:rFonts w:ascii="DengXian" w:eastAsia="DengXian" w:hAnsi="DengXian"/>
          <w:bCs/>
          <w:sz w:val="20"/>
          <w:szCs w:val="20"/>
        </w:rPr>
        <w:t xml:space="preserve"> </w:t>
      </w:r>
      <w:r w:rsidRPr="00904EBD">
        <w:rPr>
          <w:bCs/>
          <w:sz w:val="24"/>
          <w:szCs w:val="24"/>
        </w:rPr>
        <w:t>Ocular parameters in subjects at baseline</w:t>
      </w:r>
    </w:p>
    <w:p w14:paraId="4CD14518" w14:textId="77777777" w:rsidR="00904EBD" w:rsidRPr="007C4F9B" w:rsidRDefault="00904EBD" w:rsidP="00FE3F74">
      <w:pPr>
        <w:autoSpaceDE w:val="0"/>
        <w:autoSpaceDN w:val="0"/>
        <w:adjustRightInd w:val="0"/>
        <w:spacing w:line="360" w:lineRule="auto"/>
        <w:rPr>
          <w:rFonts w:eastAsia="DengXian"/>
          <w:sz w:val="24"/>
          <w:szCs w:val="28"/>
        </w:rPr>
      </w:pPr>
      <w:r w:rsidRPr="00590723">
        <w:rPr>
          <w:b/>
          <w:bCs/>
          <w:sz w:val="24"/>
          <w:szCs w:val="24"/>
        </w:rPr>
        <w:t>Table</w:t>
      </w:r>
      <w:r w:rsidR="00F82316" w:rsidRPr="00590723">
        <w:rPr>
          <w:b/>
          <w:bCs/>
          <w:sz w:val="24"/>
          <w:szCs w:val="24"/>
        </w:rPr>
        <w:t xml:space="preserve"> </w:t>
      </w:r>
      <w:r w:rsidR="00E52938" w:rsidRPr="00590723">
        <w:rPr>
          <w:b/>
          <w:bCs/>
          <w:sz w:val="24"/>
          <w:szCs w:val="24"/>
        </w:rPr>
        <w:t>3</w:t>
      </w:r>
      <w:r w:rsidRPr="007C4F9B">
        <w:rPr>
          <w:rFonts w:ascii="DengXian" w:eastAsia="DengXian" w:hAnsi="DengXian"/>
        </w:rPr>
        <w:t xml:space="preserve"> </w:t>
      </w:r>
      <w:r w:rsidRPr="007C4F9B">
        <w:rPr>
          <w:rFonts w:eastAsia="DengXian"/>
          <w:sz w:val="24"/>
          <w:szCs w:val="28"/>
        </w:rPr>
        <w:t xml:space="preserve">Results of </w:t>
      </w:r>
      <w:r w:rsidR="003D19BD" w:rsidRPr="007C4F9B">
        <w:rPr>
          <w:rFonts w:eastAsia="DengXian"/>
          <w:sz w:val="24"/>
          <w:szCs w:val="28"/>
        </w:rPr>
        <w:t>linear c</w:t>
      </w:r>
      <w:r w:rsidRPr="007C4F9B">
        <w:rPr>
          <w:rFonts w:eastAsia="DengXian"/>
          <w:sz w:val="24"/>
          <w:szCs w:val="28"/>
        </w:rPr>
        <w:t xml:space="preserve">orrelation </w:t>
      </w:r>
      <w:r w:rsidR="003D19BD" w:rsidRPr="007C4F9B">
        <w:rPr>
          <w:rFonts w:eastAsia="DengXian"/>
          <w:sz w:val="24"/>
          <w:szCs w:val="28"/>
        </w:rPr>
        <w:t>a</w:t>
      </w:r>
      <w:r w:rsidRPr="007C4F9B">
        <w:rPr>
          <w:rFonts w:eastAsia="DengXian"/>
          <w:sz w:val="24"/>
          <w:szCs w:val="28"/>
        </w:rPr>
        <w:t>nalyses for Corvis ST parameters</w:t>
      </w:r>
      <w:r w:rsidR="003D19BD" w:rsidRPr="007C4F9B">
        <w:rPr>
          <w:rFonts w:eastAsia="DengXian"/>
          <w:sz w:val="24"/>
          <w:szCs w:val="28"/>
        </w:rPr>
        <w:t xml:space="preserve"> change</w:t>
      </w:r>
      <w:r w:rsidRPr="007C4F9B">
        <w:rPr>
          <w:rFonts w:eastAsia="DengXian"/>
          <w:sz w:val="24"/>
          <w:szCs w:val="28"/>
        </w:rPr>
        <w:t xml:space="preserve"> for the Entire Study Cohort</w:t>
      </w:r>
    </w:p>
    <w:p w14:paraId="135493D2" w14:textId="77777777" w:rsidR="00190BE4" w:rsidRPr="007C4F9B" w:rsidRDefault="00190BE4" w:rsidP="00FE3F74">
      <w:pPr>
        <w:autoSpaceDE w:val="0"/>
        <w:autoSpaceDN w:val="0"/>
        <w:adjustRightInd w:val="0"/>
        <w:spacing w:line="360" w:lineRule="auto"/>
        <w:rPr>
          <w:rFonts w:eastAsia="DengXian"/>
          <w:sz w:val="24"/>
          <w:szCs w:val="28"/>
        </w:rPr>
      </w:pPr>
      <w:r w:rsidRPr="00590723">
        <w:rPr>
          <w:rFonts w:eastAsia="DengXian"/>
          <w:b/>
          <w:sz w:val="24"/>
          <w:szCs w:val="28"/>
        </w:rPr>
        <w:t>T</w:t>
      </w:r>
      <w:r w:rsidRPr="00590723">
        <w:rPr>
          <w:rFonts w:eastAsia="DengXian" w:hint="eastAsia"/>
          <w:b/>
          <w:sz w:val="24"/>
          <w:szCs w:val="28"/>
        </w:rPr>
        <w:t>able</w:t>
      </w:r>
      <w:r w:rsidRPr="00590723">
        <w:rPr>
          <w:rFonts w:eastAsia="DengXian"/>
          <w:b/>
          <w:sz w:val="24"/>
          <w:szCs w:val="28"/>
        </w:rPr>
        <w:t xml:space="preserve"> </w:t>
      </w:r>
      <w:r w:rsidR="00E52938" w:rsidRPr="00590723">
        <w:rPr>
          <w:rFonts w:eastAsia="DengXian"/>
          <w:b/>
          <w:sz w:val="24"/>
          <w:szCs w:val="28"/>
        </w:rPr>
        <w:t>4</w:t>
      </w:r>
      <w:r w:rsidRPr="007C4F9B">
        <w:rPr>
          <w:rFonts w:eastAsia="DengXian"/>
          <w:sz w:val="24"/>
          <w:szCs w:val="28"/>
        </w:rPr>
        <w:t xml:space="preserve"> Generalised estimating equations of Corvis</w:t>
      </w:r>
      <w:r w:rsidR="003220E3" w:rsidRPr="007C4F9B">
        <w:rPr>
          <w:rFonts w:eastAsia="DengXian"/>
          <w:sz w:val="24"/>
          <w:szCs w:val="28"/>
        </w:rPr>
        <w:t xml:space="preserve"> ST</w:t>
      </w:r>
      <w:r w:rsidRPr="007C4F9B">
        <w:rPr>
          <w:rFonts w:eastAsia="DengXian"/>
          <w:sz w:val="24"/>
          <w:szCs w:val="28"/>
        </w:rPr>
        <w:t xml:space="preserve"> parameters variables</w:t>
      </w:r>
    </w:p>
    <w:p w14:paraId="2EB79A8F" w14:textId="77777777" w:rsidR="00BC6750" w:rsidRDefault="00BC6750" w:rsidP="000414C8">
      <w:pPr>
        <w:pStyle w:val="Caption"/>
        <w:keepNext/>
        <w:rPr>
          <w:i w:val="0"/>
          <w:iCs w:val="0"/>
          <w:color w:val="auto"/>
          <w:sz w:val="24"/>
          <w:szCs w:val="24"/>
        </w:rPr>
        <w:sectPr w:rsidR="00BC6750" w:rsidSect="00E5322D">
          <w:pgSz w:w="11906" w:h="16838"/>
          <w:pgMar w:top="1440" w:right="1800" w:bottom="1440" w:left="1800" w:header="851" w:footer="992" w:gutter="0"/>
          <w:cols w:space="425"/>
          <w:docGrid w:type="lines" w:linePitch="312"/>
        </w:sectPr>
      </w:pPr>
      <w:bookmarkStart w:id="8" w:name="_Ref116033484"/>
    </w:p>
    <w:p w14:paraId="54B12D6D" w14:textId="77777777" w:rsidR="00332E3C" w:rsidRPr="00F82316" w:rsidRDefault="00332E3C" w:rsidP="00332E3C">
      <w:pPr>
        <w:pStyle w:val="Caption"/>
        <w:keepNext/>
        <w:jc w:val="center"/>
        <w:rPr>
          <w:i w:val="0"/>
          <w:iCs w:val="0"/>
          <w:color w:val="auto"/>
          <w:sz w:val="24"/>
          <w:szCs w:val="24"/>
        </w:rPr>
      </w:pPr>
      <w:r w:rsidRPr="00590723">
        <w:rPr>
          <w:b/>
          <w:i w:val="0"/>
          <w:iCs w:val="0"/>
          <w:color w:val="auto"/>
          <w:sz w:val="24"/>
          <w:szCs w:val="24"/>
        </w:rPr>
        <w:t xml:space="preserve">Table </w:t>
      </w:r>
      <w:r w:rsidR="003220E3" w:rsidRPr="00590723">
        <w:rPr>
          <w:b/>
          <w:i w:val="0"/>
          <w:iCs w:val="0"/>
          <w:noProof/>
          <w:color w:val="auto"/>
          <w:sz w:val="24"/>
          <w:szCs w:val="24"/>
        </w:rPr>
        <w:t>1</w:t>
      </w:r>
      <w:bookmarkEnd w:id="8"/>
      <w:r w:rsidRPr="00F82316">
        <w:rPr>
          <w:i w:val="0"/>
          <w:iCs w:val="0"/>
          <w:color w:val="auto"/>
          <w:sz w:val="24"/>
          <w:szCs w:val="24"/>
        </w:rPr>
        <w:t xml:space="preserve"> </w:t>
      </w:r>
      <w:bookmarkStart w:id="9" w:name="_Hlk116031724"/>
      <w:r w:rsidRPr="00F82316">
        <w:rPr>
          <w:i w:val="0"/>
          <w:iCs w:val="0"/>
          <w:color w:val="auto"/>
          <w:sz w:val="24"/>
          <w:szCs w:val="24"/>
        </w:rPr>
        <w:t>T</w:t>
      </w:r>
      <w:r w:rsidRPr="00F82316">
        <w:rPr>
          <w:rFonts w:hint="eastAsia"/>
          <w:i w:val="0"/>
          <w:iCs w:val="0"/>
          <w:color w:val="auto"/>
          <w:sz w:val="24"/>
          <w:szCs w:val="24"/>
        </w:rPr>
        <w:t>he</w:t>
      </w:r>
      <w:r w:rsidRPr="00F82316">
        <w:rPr>
          <w:i w:val="0"/>
          <w:iCs w:val="0"/>
          <w:color w:val="auto"/>
          <w:sz w:val="24"/>
          <w:szCs w:val="24"/>
        </w:rPr>
        <w:t xml:space="preserve"> </w:t>
      </w:r>
      <w:r w:rsidR="006B4587">
        <w:rPr>
          <w:i w:val="0"/>
          <w:iCs w:val="0"/>
          <w:color w:val="auto"/>
          <w:sz w:val="24"/>
          <w:szCs w:val="24"/>
        </w:rPr>
        <w:t>n</w:t>
      </w:r>
      <w:r w:rsidR="006B4587" w:rsidRPr="006B4587">
        <w:rPr>
          <w:i w:val="0"/>
          <w:iCs w:val="0"/>
          <w:color w:val="auto"/>
          <w:sz w:val="24"/>
          <w:szCs w:val="24"/>
        </w:rPr>
        <w:t xml:space="preserve">ominal </w:t>
      </w:r>
      <w:r w:rsidRPr="00F82316">
        <w:rPr>
          <w:i w:val="0"/>
          <w:iCs w:val="0"/>
          <w:color w:val="auto"/>
          <w:sz w:val="24"/>
          <w:szCs w:val="24"/>
        </w:rPr>
        <w:t>ortho</w:t>
      </w:r>
      <w:r w:rsidR="006B4587">
        <w:rPr>
          <w:i w:val="0"/>
          <w:iCs w:val="0"/>
          <w:color w:val="auto"/>
          <w:sz w:val="24"/>
          <w:szCs w:val="24"/>
        </w:rPr>
        <w:t>-</w:t>
      </w:r>
      <w:r w:rsidRPr="00F82316">
        <w:rPr>
          <w:i w:val="0"/>
          <w:iCs w:val="0"/>
          <w:color w:val="auto"/>
          <w:sz w:val="24"/>
          <w:szCs w:val="24"/>
        </w:rPr>
        <w:t>k lens parameters in this study</w:t>
      </w:r>
      <w:bookmarkEnd w:id="9"/>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018"/>
        <w:gridCol w:w="1474"/>
        <w:gridCol w:w="1474"/>
        <w:gridCol w:w="1474"/>
      </w:tblGrid>
      <w:tr w:rsidR="00EF6B80" w:rsidRPr="00EF6B80" w14:paraId="19ADB33B" w14:textId="77777777" w:rsidTr="002C1B4A">
        <w:trPr>
          <w:trHeight w:val="227"/>
          <w:jc w:val="center"/>
        </w:trPr>
        <w:tc>
          <w:tcPr>
            <w:tcW w:w="1255" w:type="dxa"/>
            <w:tcBorders>
              <w:top w:val="single" w:sz="2" w:space="0" w:color="auto"/>
              <w:left w:val="nil"/>
              <w:bottom w:val="single" w:sz="2" w:space="0" w:color="auto"/>
              <w:right w:val="nil"/>
            </w:tcBorders>
            <w:shd w:val="clear" w:color="auto" w:fill="auto"/>
            <w:vAlign w:val="center"/>
          </w:tcPr>
          <w:p w14:paraId="2C288165"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Brand</w:t>
            </w:r>
          </w:p>
        </w:tc>
        <w:tc>
          <w:tcPr>
            <w:tcW w:w="2018" w:type="dxa"/>
            <w:tcBorders>
              <w:top w:val="single" w:sz="2" w:space="0" w:color="auto"/>
              <w:left w:val="nil"/>
              <w:bottom w:val="single" w:sz="2" w:space="0" w:color="auto"/>
              <w:right w:val="nil"/>
            </w:tcBorders>
            <w:shd w:val="clear" w:color="auto" w:fill="auto"/>
            <w:vAlign w:val="center"/>
          </w:tcPr>
          <w:p w14:paraId="28F8CE85"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Euclid</w:t>
            </w:r>
          </w:p>
        </w:tc>
        <w:tc>
          <w:tcPr>
            <w:tcW w:w="1474" w:type="dxa"/>
            <w:tcBorders>
              <w:top w:val="single" w:sz="2" w:space="0" w:color="auto"/>
              <w:left w:val="nil"/>
              <w:bottom w:val="single" w:sz="2" w:space="0" w:color="auto"/>
              <w:right w:val="nil"/>
            </w:tcBorders>
            <w:shd w:val="clear" w:color="auto" w:fill="auto"/>
            <w:vAlign w:val="center"/>
          </w:tcPr>
          <w:p w14:paraId="6C177B16"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Lucid</w:t>
            </w:r>
          </w:p>
        </w:tc>
        <w:tc>
          <w:tcPr>
            <w:tcW w:w="1474" w:type="dxa"/>
            <w:tcBorders>
              <w:top w:val="single" w:sz="2" w:space="0" w:color="auto"/>
              <w:left w:val="nil"/>
              <w:bottom w:val="single" w:sz="2" w:space="0" w:color="auto"/>
              <w:right w:val="nil"/>
            </w:tcBorders>
            <w:shd w:val="clear" w:color="auto" w:fill="auto"/>
            <w:vAlign w:val="center"/>
          </w:tcPr>
          <w:p w14:paraId="5BD9F2BA"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Dreamlite</w:t>
            </w:r>
          </w:p>
        </w:tc>
        <w:tc>
          <w:tcPr>
            <w:tcW w:w="1474" w:type="dxa"/>
            <w:tcBorders>
              <w:top w:val="single" w:sz="2" w:space="0" w:color="auto"/>
              <w:left w:val="nil"/>
              <w:bottom w:val="single" w:sz="2" w:space="0" w:color="auto"/>
              <w:right w:val="nil"/>
            </w:tcBorders>
            <w:shd w:val="clear" w:color="auto" w:fill="auto"/>
            <w:vAlign w:val="center"/>
          </w:tcPr>
          <w:p w14:paraId="5341AD99"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CRT</w:t>
            </w:r>
          </w:p>
        </w:tc>
      </w:tr>
      <w:tr w:rsidR="00EF6B80" w:rsidRPr="00EF6B80" w14:paraId="5593E506" w14:textId="77777777" w:rsidTr="002C1B4A">
        <w:trPr>
          <w:trHeight w:val="227"/>
          <w:jc w:val="center"/>
        </w:trPr>
        <w:tc>
          <w:tcPr>
            <w:tcW w:w="1255" w:type="dxa"/>
            <w:tcBorders>
              <w:top w:val="single" w:sz="2" w:space="0" w:color="auto"/>
              <w:left w:val="nil"/>
              <w:bottom w:val="nil"/>
              <w:right w:val="nil"/>
            </w:tcBorders>
            <w:shd w:val="clear" w:color="auto" w:fill="auto"/>
          </w:tcPr>
          <w:p w14:paraId="37C1A072"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Origin</w:t>
            </w:r>
          </w:p>
        </w:tc>
        <w:tc>
          <w:tcPr>
            <w:tcW w:w="2018" w:type="dxa"/>
            <w:tcBorders>
              <w:top w:val="single" w:sz="2" w:space="0" w:color="auto"/>
              <w:left w:val="nil"/>
              <w:bottom w:val="nil"/>
              <w:right w:val="nil"/>
            </w:tcBorders>
            <w:shd w:val="clear" w:color="auto" w:fill="auto"/>
          </w:tcPr>
          <w:p w14:paraId="1A35103B"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USA</w:t>
            </w:r>
          </w:p>
        </w:tc>
        <w:tc>
          <w:tcPr>
            <w:tcW w:w="1474" w:type="dxa"/>
            <w:tcBorders>
              <w:top w:val="single" w:sz="2" w:space="0" w:color="auto"/>
              <w:left w:val="nil"/>
              <w:bottom w:val="nil"/>
              <w:right w:val="nil"/>
            </w:tcBorders>
            <w:shd w:val="clear" w:color="auto" w:fill="auto"/>
          </w:tcPr>
          <w:p w14:paraId="00BC609C"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K</w:t>
            </w:r>
            <w:r w:rsidRPr="002C1B4A">
              <w:rPr>
                <w:rFonts w:eastAsia="DengXian" w:hint="eastAsia"/>
                <w:sz w:val="24"/>
                <w:szCs w:val="24"/>
              </w:rPr>
              <w:t>or</w:t>
            </w:r>
            <w:r w:rsidRPr="002C1B4A">
              <w:rPr>
                <w:rFonts w:eastAsia="DengXian"/>
                <w:sz w:val="24"/>
                <w:szCs w:val="24"/>
              </w:rPr>
              <w:t>ea</w:t>
            </w:r>
          </w:p>
        </w:tc>
        <w:tc>
          <w:tcPr>
            <w:tcW w:w="1474" w:type="dxa"/>
            <w:tcBorders>
              <w:top w:val="single" w:sz="2" w:space="0" w:color="auto"/>
              <w:left w:val="nil"/>
              <w:bottom w:val="nil"/>
              <w:right w:val="nil"/>
            </w:tcBorders>
            <w:shd w:val="clear" w:color="auto" w:fill="auto"/>
          </w:tcPr>
          <w:p w14:paraId="55D2E47D"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Holland</w:t>
            </w:r>
          </w:p>
        </w:tc>
        <w:tc>
          <w:tcPr>
            <w:tcW w:w="1474" w:type="dxa"/>
            <w:tcBorders>
              <w:top w:val="single" w:sz="2" w:space="0" w:color="auto"/>
              <w:left w:val="nil"/>
              <w:bottom w:val="nil"/>
              <w:right w:val="nil"/>
            </w:tcBorders>
            <w:shd w:val="clear" w:color="auto" w:fill="auto"/>
          </w:tcPr>
          <w:p w14:paraId="16946282"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USA</w:t>
            </w:r>
          </w:p>
        </w:tc>
      </w:tr>
      <w:tr w:rsidR="00EF6B80" w:rsidRPr="00EF6B80" w14:paraId="0C7B9C36" w14:textId="77777777" w:rsidTr="002C1B4A">
        <w:trPr>
          <w:trHeight w:val="227"/>
          <w:jc w:val="center"/>
        </w:trPr>
        <w:tc>
          <w:tcPr>
            <w:tcW w:w="1255" w:type="dxa"/>
            <w:tcBorders>
              <w:top w:val="nil"/>
              <w:left w:val="nil"/>
              <w:bottom w:val="nil"/>
              <w:right w:val="nil"/>
            </w:tcBorders>
            <w:shd w:val="clear" w:color="auto" w:fill="auto"/>
          </w:tcPr>
          <w:p w14:paraId="25C6022E"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Material</w:t>
            </w:r>
          </w:p>
        </w:tc>
        <w:tc>
          <w:tcPr>
            <w:tcW w:w="2018" w:type="dxa"/>
            <w:tcBorders>
              <w:top w:val="nil"/>
              <w:left w:val="nil"/>
              <w:bottom w:val="nil"/>
              <w:right w:val="nil"/>
            </w:tcBorders>
            <w:shd w:val="clear" w:color="auto" w:fill="auto"/>
          </w:tcPr>
          <w:p w14:paraId="384E60E0" w14:textId="77777777" w:rsidR="00597AE0" w:rsidRPr="002C1B4A" w:rsidRDefault="00094173" w:rsidP="002C1B4A">
            <w:pPr>
              <w:autoSpaceDE w:val="0"/>
              <w:autoSpaceDN w:val="0"/>
              <w:adjustRightInd w:val="0"/>
              <w:spacing w:line="360" w:lineRule="auto"/>
              <w:jc w:val="center"/>
              <w:rPr>
                <w:rFonts w:eastAsia="DengXian"/>
                <w:sz w:val="24"/>
                <w:szCs w:val="24"/>
              </w:rPr>
            </w:pPr>
            <w:r w:rsidRPr="002C1B4A">
              <w:rPr>
                <w:rFonts w:eastAsia="DengXian"/>
                <w:sz w:val="24"/>
                <w:szCs w:val="24"/>
              </w:rPr>
              <w:t xml:space="preserve">Boston </w:t>
            </w:r>
            <w:r w:rsidR="00445328" w:rsidRPr="002C1B4A">
              <w:rPr>
                <w:rFonts w:eastAsia="DengXian" w:hint="eastAsia"/>
                <w:sz w:val="24"/>
                <w:szCs w:val="24"/>
              </w:rPr>
              <w:t>e</w:t>
            </w:r>
            <w:r w:rsidRPr="002C1B4A">
              <w:rPr>
                <w:rFonts w:eastAsia="DengXian"/>
                <w:sz w:val="24"/>
                <w:szCs w:val="24"/>
              </w:rPr>
              <w:t>qualens II</w:t>
            </w:r>
          </w:p>
        </w:tc>
        <w:tc>
          <w:tcPr>
            <w:tcW w:w="1474" w:type="dxa"/>
            <w:tcBorders>
              <w:top w:val="nil"/>
              <w:left w:val="nil"/>
              <w:bottom w:val="nil"/>
              <w:right w:val="nil"/>
            </w:tcBorders>
            <w:shd w:val="clear" w:color="auto" w:fill="auto"/>
          </w:tcPr>
          <w:p w14:paraId="31E733C3" w14:textId="77777777" w:rsidR="00597AE0" w:rsidRPr="002C1B4A" w:rsidRDefault="00094173" w:rsidP="002C1B4A">
            <w:pPr>
              <w:autoSpaceDE w:val="0"/>
              <w:autoSpaceDN w:val="0"/>
              <w:adjustRightInd w:val="0"/>
              <w:spacing w:line="360" w:lineRule="auto"/>
              <w:jc w:val="center"/>
              <w:rPr>
                <w:rFonts w:eastAsia="DengXian"/>
                <w:sz w:val="24"/>
                <w:szCs w:val="24"/>
              </w:rPr>
            </w:pPr>
            <w:r w:rsidRPr="002C1B4A">
              <w:rPr>
                <w:rFonts w:eastAsia="DengXian"/>
                <w:sz w:val="24"/>
                <w:szCs w:val="24"/>
              </w:rPr>
              <w:t>Boston X0</w:t>
            </w:r>
          </w:p>
        </w:tc>
        <w:tc>
          <w:tcPr>
            <w:tcW w:w="1474" w:type="dxa"/>
            <w:tcBorders>
              <w:top w:val="nil"/>
              <w:left w:val="nil"/>
              <w:bottom w:val="nil"/>
              <w:right w:val="nil"/>
            </w:tcBorders>
            <w:shd w:val="clear" w:color="auto" w:fill="auto"/>
          </w:tcPr>
          <w:p w14:paraId="0DB99722" w14:textId="77777777" w:rsidR="00597AE0" w:rsidRPr="002C1B4A" w:rsidRDefault="0028655D" w:rsidP="002C1B4A">
            <w:pPr>
              <w:autoSpaceDE w:val="0"/>
              <w:autoSpaceDN w:val="0"/>
              <w:adjustRightInd w:val="0"/>
              <w:spacing w:line="360" w:lineRule="auto"/>
              <w:jc w:val="center"/>
              <w:rPr>
                <w:rFonts w:eastAsia="DengXian"/>
                <w:sz w:val="24"/>
                <w:szCs w:val="24"/>
              </w:rPr>
            </w:pPr>
            <w:r w:rsidRPr="002C1B4A">
              <w:rPr>
                <w:rFonts w:eastAsia="DengXian"/>
                <w:sz w:val="24"/>
                <w:szCs w:val="24"/>
              </w:rPr>
              <w:t>Boston X0</w:t>
            </w:r>
          </w:p>
        </w:tc>
        <w:tc>
          <w:tcPr>
            <w:tcW w:w="1474" w:type="dxa"/>
            <w:tcBorders>
              <w:top w:val="nil"/>
              <w:left w:val="nil"/>
              <w:bottom w:val="nil"/>
              <w:right w:val="nil"/>
            </w:tcBorders>
            <w:shd w:val="clear" w:color="auto" w:fill="auto"/>
          </w:tcPr>
          <w:p w14:paraId="23E7BE48" w14:textId="77777777" w:rsidR="00597AE0" w:rsidRPr="002C1B4A" w:rsidRDefault="00445328" w:rsidP="002C1B4A">
            <w:pPr>
              <w:autoSpaceDE w:val="0"/>
              <w:autoSpaceDN w:val="0"/>
              <w:adjustRightInd w:val="0"/>
              <w:spacing w:line="360" w:lineRule="auto"/>
              <w:jc w:val="center"/>
              <w:rPr>
                <w:rFonts w:eastAsia="DengXian"/>
                <w:sz w:val="24"/>
                <w:szCs w:val="24"/>
              </w:rPr>
            </w:pPr>
            <w:r w:rsidRPr="002C1B4A">
              <w:rPr>
                <w:rFonts w:eastAsia="DengXian"/>
                <w:sz w:val="24"/>
                <w:szCs w:val="24"/>
              </w:rPr>
              <w:t>HDS 100</w:t>
            </w:r>
          </w:p>
        </w:tc>
      </w:tr>
      <w:tr w:rsidR="00EF6B80" w:rsidRPr="00EF6B80" w14:paraId="5E296FD2" w14:textId="77777777" w:rsidTr="002C1B4A">
        <w:trPr>
          <w:trHeight w:val="227"/>
          <w:jc w:val="center"/>
        </w:trPr>
        <w:tc>
          <w:tcPr>
            <w:tcW w:w="1255" w:type="dxa"/>
            <w:tcBorders>
              <w:top w:val="nil"/>
              <w:left w:val="nil"/>
              <w:bottom w:val="nil"/>
              <w:right w:val="nil"/>
            </w:tcBorders>
            <w:shd w:val="clear" w:color="auto" w:fill="auto"/>
          </w:tcPr>
          <w:p w14:paraId="7D24851A" w14:textId="77777777" w:rsidR="00597AE0" w:rsidRPr="002C1B4A" w:rsidRDefault="00597AE0" w:rsidP="002C1B4A">
            <w:pPr>
              <w:autoSpaceDE w:val="0"/>
              <w:autoSpaceDN w:val="0"/>
              <w:adjustRightInd w:val="0"/>
              <w:spacing w:line="360" w:lineRule="auto"/>
              <w:jc w:val="center"/>
              <w:rPr>
                <w:rFonts w:eastAsia="DengXian"/>
                <w:sz w:val="24"/>
                <w:szCs w:val="24"/>
              </w:rPr>
            </w:pPr>
            <w:r w:rsidRPr="002C1B4A">
              <w:rPr>
                <w:rFonts w:eastAsia="DengXian"/>
                <w:sz w:val="24"/>
                <w:szCs w:val="24"/>
              </w:rPr>
              <w:t>Dk</w:t>
            </w:r>
          </w:p>
        </w:tc>
        <w:tc>
          <w:tcPr>
            <w:tcW w:w="2018" w:type="dxa"/>
            <w:tcBorders>
              <w:top w:val="nil"/>
              <w:left w:val="nil"/>
              <w:bottom w:val="nil"/>
              <w:right w:val="nil"/>
            </w:tcBorders>
            <w:shd w:val="clear" w:color="auto" w:fill="auto"/>
          </w:tcPr>
          <w:p w14:paraId="7D132D34" w14:textId="77777777" w:rsidR="00597AE0" w:rsidRPr="002C1B4A" w:rsidRDefault="00F45661" w:rsidP="002C1B4A">
            <w:pPr>
              <w:autoSpaceDE w:val="0"/>
              <w:autoSpaceDN w:val="0"/>
              <w:adjustRightInd w:val="0"/>
              <w:spacing w:line="360" w:lineRule="auto"/>
              <w:jc w:val="center"/>
              <w:rPr>
                <w:rFonts w:eastAsia="DengXian"/>
                <w:sz w:val="24"/>
                <w:szCs w:val="24"/>
              </w:rPr>
            </w:pPr>
            <w:r w:rsidRPr="002C1B4A">
              <w:rPr>
                <w:rFonts w:eastAsia="DengXian"/>
                <w:sz w:val="24"/>
                <w:szCs w:val="24"/>
              </w:rPr>
              <w:t>90</w:t>
            </w:r>
          </w:p>
        </w:tc>
        <w:tc>
          <w:tcPr>
            <w:tcW w:w="1474" w:type="dxa"/>
            <w:tcBorders>
              <w:top w:val="nil"/>
              <w:left w:val="nil"/>
              <w:bottom w:val="nil"/>
              <w:right w:val="nil"/>
            </w:tcBorders>
            <w:shd w:val="clear" w:color="auto" w:fill="auto"/>
          </w:tcPr>
          <w:p w14:paraId="63BA2058" w14:textId="77777777" w:rsidR="00597AE0" w:rsidRPr="002C1B4A" w:rsidRDefault="00094173" w:rsidP="002C1B4A">
            <w:pPr>
              <w:autoSpaceDE w:val="0"/>
              <w:autoSpaceDN w:val="0"/>
              <w:adjustRightInd w:val="0"/>
              <w:spacing w:line="360" w:lineRule="auto"/>
              <w:jc w:val="center"/>
              <w:rPr>
                <w:rFonts w:eastAsia="DengXian"/>
                <w:sz w:val="24"/>
                <w:szCs w:val="24"/>
              </w:rPr>
            </w:pPr>
            <w:r w:rsidRPr="002C1B4A">
              <w:rPr>
                <w:rFonts w:eastAsia="DengXian"/>
                <w:sz w:val="24"/>
                <w:szCs w:val="24"/>
              </w:rPr>
              <w:t>140</w:t>
            </w:r>
          </w:p>
        </w:tc>
        <w:tc>
          <w:tcPr>
            <w:tcW w:w="1474" w:type="dxa"/>
            <w:tcBorders>
              <w:top w:val="nil"/>
              <w:left w:val="nil"/>
              <w:bottom w:val="nil"/>
              <w:right w:val="nil"/>
            </w:tcBorders>
            <w:shd w:val="clear" w:color="auto" w:fill="auto"/>
          </w:tcPr>
          <w:p w14:paraId="7677C4EE" w14:textId="77777777" w:rsidR="00597AE0" w:rsidRPr="002C1B4A" w:rsidRDefault="0028655D" w:rsidP="002C1B4A">
            <w:pPr>
              <w:autoSpaceDE w:val="0"/>
              <w:autoSpaceDN w:val="0"/>
              <w:adjustRightInd w:val="0"/>
              <w:spacing w:line="360" w:lineRule="auto"/>
              <w:jc w:val="center"/>
              <w:rPr>
                <w:rFonts w:eastAsia="DengXian"/>
                <w:sz w:val="24"/>
                <w:szCs w:val="24"/>
              </w:rPr>
            </w:pPr>
            <w:r w:rsidRPr="002C1B4A">
              <w:rPr>
                <w:rFonts w:eastAsia="DengXian"/>
                <w:sz w:val="24"/>
                <w:szCs w:val="24"/>
              </w:rPr>
              <w:t>140</w:t>
            </w:r>
          </w:p>
        </w:tc>
        <w:tc>
          <w:tcPr>
            <w:tcW w:w="1474" w:type="dxa"/>
            <w:tcBorders>
              <w:top w:val="nil"/>
              <w:left w:val="nil"/>
              <w:bottom w:val="nil"/>
              <w:right w:val="nil"/>
            </w:tcBorders>
            <w:shd w:val="clear" w:color="auto" w:fill="auto"/>
          </w:tcPr>
          <w:p w14:paraId="6BCACD0E" w14:textId="77777777" w:rsidR="00597AE0" w:rsidRPr="002C1B4A" w:rsidRDefault="00445328" w:rsidP="002C1B4A">
            <w:pPr>
              <w:autoSpaceDE w:val="0"/>
              <w:autoSpaceDN w:val="0"/>
              <w:adjustRightInd w:val="0"/>
              <w:spacing w:line="360" w:lineRule="auto"/>
              <w:jc w:val="center"/>
              <w:rPr>
                <w:rFonts w:eastAsia="DengXian"/>
                <w:sz w:val="24"/>
                <w:szCs w:val="24"/>
              </w:rPr>
            </w:pPr>
            <w:r w:rsidRPr="002C1B4A">
              <w:rPr>
                <w:rFonts w:eastAsia="DengXian"/>
                <w:sz w:val="24"/>
                <w:szCs w:val="24"/>
              </w:rPr>
              <w:t>100</w:t>
            </w:r>
          </w:p>
        </w:tc>
      </w:tr>
      <w:tr w:rsidR="00EF6B80" w:rsidRPr="00EF6B80" w14:paraId="42E60DBC" w14:textId="77777777" w:rsidTr="002C1B4A">
        <w:trPr>
          <w:trHeight w:val="227"/>
          <w:jc w:val="center"/>
        </w:trPr>
        <w:tc>
          <w:tcPr>
            <w:tcW w:w="1255" w:type="dxa"/>
            <w:tcBorders>
              <w:top w:val="nil"/>
              <w:left w:val="nil"/>
              <w:bottom w:val="nil"/>
              <w:right w:val="nil"/>
            </w:tcBorders>
            <w:shd w:val="clear" w:color="auto" w:fill="auto"/>
          </w:tcPr>
          <w:p w14:paraId="76B3AE1E" w14:textId="77777777" w:rsidR="00597AE0" w:rsidRPr="002C1B4A" w:rsidRDefault="0005139A" w:rsidP="002C1B4A">
            <w:pPr>
              <w:autoSpaceDE w:val="0"/>
              <w:autoSpaceDN w:val="0"/>
              <w:adjustRightInd w:val="0"/>
              <w:spacing w:line="360" w:lineRule="auto"/>
              <w:jc w:val="center"/>
              <w:rPr>
                <w:rFonts w:eastAsia="DengXian"/>
                <w:sz w:val="24"/>
                <w:szCs w:val="24"/>
              </w:rPr>
            </w:pPr>
            <w:r w:rsidRPr="002C1B4A">
              <w:rPr>
                <w:rFonts w:eastAsia="DengXian"/>
                <w:sz w:val="24"/>
                <w:szCs w:val="24"/>
              </w:rPr>
              <w:t>OD</w:t>
            </w:r>
          </w:p>
        </w:tc>
        <w:tc>
          <w:tcPr>
            <w:tcW w:w="2018" w:type="dxa"/>
            <w:tcBorders>
              <w:top w:val="nil"/>
              <w:left w:val="nil"/>
              <w:bottom w:val="nil"/>
              <w:right w:val="nil"/>
            </w:tcBorders>
            <w:shd w:val="clear" w:color="auto" w:fill="auto"/>
          </w:tcPr>
          <w:p w14:paraId="662BA524" w14:textId="77777777" w:rsidR="00597AE0" w:rsidRPr="002C1B4A" w:rsidRDefault="00FD14EE" w:rsidP="002C1B4A">
            <w:pPr>
              <w:autoSpaceDE w:val="0"/>
              <w:autoSpaceDN w:val="0"/>
              <w:adjustRightInd w:val="0"/>
              <w:spacing w:line="360" w:lineRule="auto"/>
              <w:jc w:val="center"/>
              <w:rPr>
                <w:rFonts w:eastAsia="DengXian"/>
                <w:sz w:val="24"/>
                <w:szCs w:val="24"/>
              </w:rPr>
            </w:pPr>
            <w:r w:rsidRPr="002C1B4A">
              <w:rPr>
                <w:rFonts w:eastAsia="DengXian"/>
                <w:sz w:val="24"/>
                <w:szCs w:val="24"/>
              </w:rPr>
              <w:t>10.6</w:t>
            </w:r>
          </w:p>
        </w:tc>
        <w:tc>
          <w:tcPr>
            <w:tcW w:w="1474" w:type="dxa"/>
            <w:tcBorders>
              <w:top w:val="nil"/>
              <w:left w:val="nil"/>
              <w:bottom w:val="nil"/>
              <w:right w:val="nil"/>
            </w:tcBorders>
            <w:shd w:val="clear" w:color="auto" w:fill="auto"/>
          </w:tcPr>
          <w:p w14:paraId="336B33D1" w14:textId="77777777" w:rsidR="00597AE0" w:rsidRPr="002C1B4A" w:rsidRDefault="00FD14EE" w:rsidP="002C1B4A">
            <w:pPr>
              <w:autoSpaceDE w:val="0"/>
              <w:autoSpaceDN w:val="0"/>
              <w:adjustRightInd w:val="0"/>
              <w:spacing w:line="360" w:lineRule="auto"/>
              <w:jc w:val="center"/>
              <w:rPr>
                <w:rFonts w:eastAsia="DengXian"/>
                <w:sz w:val="24"/>
                <w:szCs w:val="24"/>
              </w:rPr>
            </w:pPr>
            <w:r w:rsidRPr="002C1B4A">
              <w:rPr>
                <w:rFonts w:eastAsia="DengXian"/>
                <w:sz w:val="24"/>
                <w:szCs w:val="24"/>
              </w:rPr>
              <w:t>10.6</w:t>
            </w:r>
          </w:p>
        </w:tc>
        <w:tc>
          <w:tcPr>
            <w:tcW w:w="1474" w:type="dxa"/>
            <w:tcBorders>
              <w:top w:val="nil"/>
              <w:left w:val="nil"/>
              <w:bottom w:val="nil"/>
              <w:right w:val="nil"/>
            </w:tcBorders>
            <w:shd w:val="clear" w:color="auto" w:fill="auto"/>
          </w:tcPr>
          <w:p w14:paraId="32AF9552" w14:textId="77777777" w:rsidR="00597AE0" w:rsidRPr="002C1B4A" w:rsidRDefault="00FD14EE" w:rsidP="002C1B4A">
            <w:pPr>
              <w:autoSpaceDE w:val="0"/>
              <w:autoSpaceDN w:val="0"/>
              <w:adjustRightInd w:val="0"/>
              <w:spacing w:line="360" w:lineRule="auto"/>
              <w:jc w:val="center"/>
              <w:rPr>
                <w:rFonts w:eastAsia="DengXian"/>
                <w:sz w:val="24"/>
                <w:szCs w:val="24"/>
              </w:rPr>
            </w:pPr>
            <w:r w:rsidRPr="002C1B4A">
              <w:rPr>
                <w:rFonts w:eastAsia="DengXian"/>
                <w:sz w:val="24"/>
                <w:szCs w:val="24"/>
              </w:rPr>
              <w:t>10.5</w:t>
            </w:r>
          </w:p>
        </w:tc>
        <w:tc>
          <w:tcPr>
            <w:tcW w:w="1474" w:type="dxa"/>
            <w:tcBorders>
              <w:top w:val="nil"/>
              <w:left w:val="nil"/>
              <w:bottom w:val="nil"/>
              <w:right w:val="nil"/>
            </w:tcBorders>
            <w:shd w:val="clear" w:color="auto" w:fill="auto"/>
          </w:tcPr>
          <w:p w14:paraId="15002DB4" w14:textId="77777777" w:rsidR="00597AE0" w:rsidRPr="002C1B4A" w:rsidRDefault="00FD14EE" w:rsidP="002C1B4A">
            <w:pPr>
              <w:autoSpaceDE w:val="0"/>
              <w:autoSpaceDN w:val="0"/>
              <w:adjustRightInd w:val="0"/>
              <w:spacing w:line="360" w:lineRule="auto"/>
              <w:jc w:val="center"/>
              <w:rPr>
                <w:rFonts w:eastAsia="DengXian"/>
                <w:sz w:val="24"/>
                <w:szCs w:val="24"/>
              </w:rPr>
            </w:pPr>
            <w:r w:rsidRPr="002C1B4A">
              <w:rPr>
                <w:rFonts w:eastAsia="DengXian"/>
                <w:sz w:val="24"/>
                <w:szCs w:val="24"/>
              </w:rPr>
              <w:t>10.5</w:t>
            </w:r>
          </w:p>
        </w:tc>
      </w:tr>
      <w:tr w:rsidR="00EF6B80" w:rsidRPr="00EF6B80" w14:paraId="08E6CB39" w14:textId="77777777" w:rsidTr="002C1B4A">
        <w:trPr>
          <w:trHeight w:val="227"/>
          <w:jc w:val="center"/>
        </w:trPr>
        <w:tc>
          <w:tcPr>
            <w:tcW w:w="1255" w:type="dxa"/>
            <w:tcBorders>
              <w:top w:val="nil"/>
              <w:left w:val="nil"/>
              <w:bottom w:val="nil"/>
              <w:right w:val="nil"/>
            </w:tcBorders>
            <w:shd w:val="clear" w:color="auto" w:fill="auto"/>
          </w:tcPr>
          <w:p w14:paraId="0EA9B9BF" w14:textId="77777777" w:rsidR="00597AE0" w:rsidRPr="002C1B4A" w:rsidRDefault="0005139A" w:rsidP="002C1B4A">
            <w:pPr>
              <w:autoSpaceDE w:val="0"/>
              <w:autoSpaceDN w:val="0"/>
              <w:adjustRightInd w:val="0"/>
              <w:spacing w:line="360" w:lineRule="auto"/>
              <w:jc w:val="center"/>
              <w:rPr>
                <w:rFonts w:eastAsia="DengXian"/>
                <w:sz w:val="24"/>
                <w:szCs w:val="24"/>
              </w:rPr>
            </w:pPr>
            <w:r w:rsidRPr="002C1B4A">
              <w:rPr>
                <w:rFonts w:eastAsia="DengXian"/>
                <w:sz w:val="24"/>
                <w:szCs w:val="24"/>
              </w:rPr>
              <w:t>CT</w:t>
            </w:r>
          </w:p>
        </w:tc>
        <w:tc>
          <w:tcPr>
            <w:tcW w:w="2018" w:type="dxa"/>
            <w:tcBorders>
              <w:top w:val="nil"/>
              <w:left w:val="nil"/>
              <w:bottom w:val="nil"/>
              <w:right w:val="nil"/>
            </w:tcBorders>
            <w:shd w:val="clear" w:color="auto" w:fill="auto"/>
          </w:tcPr>
          <w:p w14:paraId="20477CB3" w14:textId="77777777" w:rsidR="00597AE0" w:rsidRPr="002C1B4A" w:rsidRDefault="00094173" w:rsidP="002C1B4A">
            <w:pPr>
              <w:autoSpaceDE w:val="0"/>
              <w:autoSpaceDN w:val="0"/>
              <w:adjustRightInd w:val="0"/>
              <w:spacing w:line="360" w:lineRule="auto"/>
              <w:jc w:val="center"/>
              <w:rPr>
                <w:rFonts w:eastAsia="DengXian"/>
                <w:sz w:val="24"/>
                <w:szCs w:val="24"/>
              </w:rPr>
            </w:pPr>
            <w:r w:rsidRPr="002C1B4A">
              <w:rPr>
                <w:rFonts w:eastAsia="DengXian" w:hint="eastAsia"/>
                <w:sz w:val="24"/>
                <w:szCs w:val="24"/>
              </w:rPr>
              <w:t>0</w:t>
            </w:r>
            <w:r w:rsidRPr="002C1B4A">
              <w:rPr>
                <w:rFonts w:eastAsia="DengXian"/>
                <w:sz w:val="24"/>
                <w:szCs w:val="24"/>
              </w:rPr>
              <w:t>.22</w:t>
            </w:r>
          </w:p>
        </w:tc>
        <w:tc>
          <w:tcPr>
            <w:tcW w:w="1474" w:type="dxa"/>
            <w:tcBorders>
              <w:top w:val="nil"/>
              <w:left w:val="nil"/>
              <w:bottom w:val="nil"/>
              <w:right w:val="nil"/>
            </w:tcBorders>
            <w:shd w:val="clear" w:color="auto" w:fill="auto"/>
          </w:tcPr>
          <w:p w14:paraId="7187AE39" w14:textId="77777777" w:rsidR="00597AE0" w:rsidRPr="002C1B4A" w:rsidRDefault="00094173" w:rsidP="002C1B4A">
            <w:pPr>
              <w:autoSpaceDE w:val="0"/>
              <w:autoSpaceDN w:val="0"/>
              <w:adjustRightInd w:val="0"/>
              <w:spacing w:line="360" w:lineRule="auto"/>
              <w:jc w:val="center"/>
              <w:rPr>
                <w:rFonts w:eastAsia="DengXian"/>
                <w:sz w:val="24"/>
                <w:szCs w:val="24"/>
              </w:rPr>
            </w:pPr>
            <w:r w:rsidRPr="002C1B4A">
              <w:rPr>
                <w:rFonts w:eastAsia="DengXian" w:hint="eastAsia"/>
                <w:sz w:val="24"/>
                <w:szCs w:val="24"/>
              </w:rPr>
              <w:t>0</w:t>
            </w:r>
            <w:r w:rsidRPr="002C1B4A">
              <w:rPr>
                <w:rFonts w:eastAsia="DengXian"/>
                <w:sz w:val="24"/>
                <w:szCs w:val="24"/>
              </w:rPr>
              <w:t>.23</w:t>
            </w:r>
          </w:p>
        </w:tc>
        <w:tc>
          <w:tcPr>
            <w:tcW w:w="1474" w:type="dxa"/>
            <w:tcBorders>
              <w:top w:val="nil"/>
              <w:left w:val="nil"/>
              <w:bottom w:val="nil"/>
              <w:right w:val="nil"/>
            </w:tcBorders>
            <w:shd w:val="clear" w:color="auto" w:fill="auto"/>
          </w:tcPr>
          <w:p w14:paraId="7D33C0AE" w14:textId="77777777" w:rsidR="00597AE0" w:rsidRPr="002C1B4A" w:rsidRDefault="00FD14EE" w:rsidP="002C1B4A">
            <w:pPr>
              <w:autoSpaceDE w:val="0"/>
              <w:autoSpaceDN w:val="0"/>
              <w:adjustRightInd w:val="0"/>
              <w:spacing w:line="360" w:lineRule="auto"/>
              <w:jc w:val="center"/>
              <w:rPr>
                <w:rFonts w:eastAsia="DengXian"/>
                <w:sz w:val="24"/>
                <w:szCs w:val="24"/>
              </w:rPr>
            </w:pPr>
            <w:r w:rsidRPr="002C1B4A">
              <w:rPr>
                <w:rFonts w:eastAsia="DengXian"/>
                <w:sz w:val="24"/>
                <w:szCs w:val="24"/>
              </w:rPr>
              <w:t>0.18</w:t>
            </w:r>
          </w:p>
        </w:tc>
        <w:tc>
          <w:tcPr>
            <w:tcW w:w="1474" w:type="dxa"/>
            <w:tcBorders>
              <w:top w:val="nil"/>
              <w:left w:val="nil"/>
              <w:bottom w:val="nil"/>
              <w:right w:val="nil"/>
            </w:tcBorders>
            <w:shd w:val="clear" w:color="auto" w:fill="auto"/>
          </w:tcPr>
          <w:p w14:paraId="4573DCB4" w14:textId="77777777" w:rsidR="00597AE0" w:rsidRPr="002C1B4A" w:rsidRDefault="00FD14EE" w:rsidP="002C1B4A">
            <w:pPr>
              <w:autoSpaceDE w:val="0"/>
              <w:autoSpaceDN w:val="0"/>
              <w:adjustRightInd w:val="0"/>
              <w:spacing w:line="360" w:lineRule="auto"/>
              <w:jc w:val="center"/>
              <w:rPr>
                <w:rFonts w:eastAsia="DengXian"/>
                <w:sz w:val="24"/>
                <w:szCs w:val="24"/>
              </w:rPr>
            </w:pPr>
            <w:r w:rsidRPr="002C1B4A">
              <w:rPr>
                <w:rFonts w:eastAsia="DengXian"/>
                <w:sz w:val="24"/>
                <w:szCs w:val="24"/>
              </w:rPr>
              <w:t>0.16</w:t>
            </w:r>
          </w:p>
        </w:tc>
      </w:tr>
      <w:tr w:rsidR="00EF6B80" w:rsidRPr="00EF6B80" w14:paraId="505ABDDF" w14:textId="77777777" w:rsidTr="002C1B4A">
        <w:trPr>
          <w:trHeight w:val="227"/>
          <w:jc w:val="center"/>
        </w:trPr>
        <w:tc>
          <w:tcPr>
            <w:tcW w:w="1255" w:type="dxa"/>
            <w:tcBorders>
              <w:top w:val="nil"/>
              <w:left w:val="nil"/>
              <w:bottom w:val="nil"/>
              <w:right w:val="nil"/>
            </w:tcBorders>
            <w:shd w:val="clear" w:color="auto" w:fill="auto"/>
          </w:tcPr>
          <w:p w14:paraId="190EF76A" w14:textId="77777777" w:rsidR="00EE0D41" w:rsidRPr="002C1B4A" w:rsidRDefault="0005139A" w:rsidP="002C1B4A">
            <w:pPr>
              <w:autoSpaceDE w:val="0"/>
              <w:autoSpaceDN w:val="0"/>
              <w:adjustRightInd w:val="0"/>
              <w:spacing w:line="360" w:lineRule="auto"/>
              <w:jc w:val="center"/>
              <w:rPr>
                <w:rFonts w:eastAsia="DengXian"/>
                <w:sz w:val="24"/>
                <w:szCs w:val="24"/>
              </w:rPr>
            </w:pPr>
            <w:r w:rsidRPr="002C1B4A">
              <w:rPr>
                <w:rFonts w:eastAsia="DengXian"/>
                <w:sz w:val="24"/>
                <w:szCs w:val="24"/>
              </w:rPr>
              <w:t>OZD</w:t>
            </w:r>
          </w:p>
        </w:tc>
        <w:tc>
          <w:tcPr>
            <w:tcW w:w="2018" w:type="dxa"/>
            <w:tcBorders>
              <w:top w:val="nil"/>
              <w:left w:val="nil"/>
              <w:bottom w:val="nil"/>
              <w:right w:val="nil"/>
            </w:tcBorders>
            <w:shd w:val="clear" w:color="auto" w:fill="auto"/>
          </w:tcPr>
          <w:p w14:paraId="6E366FB4" w14:textId="77777777" w:rsidR="00EE0D41" w:rsidRPr="002C1B4A" w:rsidRDefault="00EE0D41" w:rsidP="002C1B4A">
            <w:pPr>
              <w:autoSpaceDE w:val="0"/>
              <w:autoSpaceDN w:val="0"/>
              <w:adjustRightInd w:val="0"/>
              <w:spacing w:line="360" w:lineRule="auto"/>
              <w:jc w:val="center"/>
              <w:rPr>
                <w:rFonts w:eastAsia="DengXian"/>
                <w:sz w:val="24"/>
                <w:szCs w:val="24"/>
              </w:rPr>
            </w:pPr>
            <w:r w:rsidRPr="002C1B4A">
              <w:rPr>
                <w:rFonts w:eastAsia="DengXian"/>
                <w:sz w:val="24"/>
                <w:szCs w:val="24"/>
              </w:rPr>
              <w:t>6.2</w:t>
            </w:r>
          </w:p>
        </w:tc>
        <w:tc>
          <w:tcPr>
            <w:tcW w:w="1474" w:type="dxa"/>
            <w:tcBorders>
              <w:top w:val="nil"/>
              <w:left w:val="nil"/>
              <w:bottom w:val="nil"/>
              <w:right w:val="nil"/>
            </w:tcBorders>
            <w:shd w:val="clear" w:color="auto" w:fill="auto"/>
          </w:tcPr>
          <w:p w14:paraId="39683032" w14:textId="77777777" w:rsidR="00EE0D41" w:rsidRPr="002C1B4A" w:rsidRDefault="00EE0D41" w:rsidP="002C1B4A">
            <w:pPr>
              <w:autoSpaceDE w:val="0"/>
              <w:autoSpaceDN w:val="0"/>
              <w:adjustRightInd w:val="0"/>
              <w:spacing w:line="360" w:lineRule="auto"/>
              <w:jc w:val="center"/>
              <w:rPr>
                <w:rFonts w:eastAsia="DengXian"/>
                <w:sz w:val="24"/>
                <w:szCs w:val="24"/>
              </w:rPr>
            </w:pPr>
            <w:r w:rsidRPr="002C1B4A">
              <w:rPr>
                <w:rFonts w:eastAsia="DengXian"/>
                <w:sz w:val="24"/>
                <w:szCs w:val="24"/>
              </w:rPr>
              <w:t>6.2</w:t>
            </w:r>
          </w:p>
        </w:tc>
        <w:tc>
          <w:tcPr>
            <w:tcW w:w="1474" w:type="dxa"/>
            <w:tcBorders>
              <w:top w:val="nil"/>
              <w:left w:val="nil"/>
              <w:bottom w:val="nil"/>
              <w:right w:val="nil"/>
            </w:tcBorders>
            <w:shd w:val="clear" w:color="auto" w:fill="auto"/>
          </w:tcPr>
          <w:p w14:paraId="6D0DC5E7" w14:textId="77777777" w:rsidR="00EE0D41" w:rsidRPr="002C1B4A" w:rsidRDefault="00EE0D41" w:rsidP="002C1B4A">
            <w:pPr>
              <w:autoSpaceDE w:val="0"/>
              <w:autoSpaceDN w:val="0"/>
              <w:adjustRightInd w:val="0"/>
              <w:spacing w:line="360" w:lineRule="auto"/>
              <w:jc w:val="center"/>
              <w:rPr>
                <w:rFonts w:eastAsia="DengXian"/>
                <w:sz w:val="24"/>
                <w:szCs w:val="24"/>
              </w:rPr>
            </w:pPr>
            <w:r w:rsidRPr="002C1B4A">
              <w:rPr>
                <w:rFonts w:eastAsia="DengXian"/>
                <w:sz w:val="24"/>
                <w:szCs w:val="24"/>
              </w:rPr>
              <w:t>6.0</w:t>
            </w:r>
          </w:p>
        </w:tc>
        <w:tc>
          <w:tcPr>
            <w:tcW w:w="1474" w:type="dxa"/>
            <w:tcBorders>
              <w:top w:val="nil"/>
              <w:left w:val="nil"/>
              <w:bottom w:val="nil"/>
              <w:right w:val="nil"/>
            </w:tcBorders>
            <w:shd w:val="clear" w:color="auto" w:fill="auto"/>
          </w:tcPr>
          <w:p w14:paraId="446E23A8" w14:textId="77777777" w:rsidR="00EE0D41" w:rsidRPr="002C1B4A" w:rsidRDefault="00EE0D41" w:rsidP="002C1B4A">
            <w:pPr>
              <w:autoSpaceDE w:val="0"/>
              <w:autoSpaceDN w:val="0"/>
              <w:adjustRightInd w:val="0"/>
              <w:spacing w:line="360" w:lineRule="auto"/>
              <w:jc w:val="center"/>
              <w:rPr>
                <w:rFonts w:eastAsia="DengXian"/>
                <w:sz w:val="24"/>
                <w:szCs w:val="24"/>
              </w:rPr>
            </w:pPr>
            <w:r w:rsidRPr="002C1B4A">
              <w:rPr>
                <w:rFonts w:eastAsia="DengXian"/>
                <w:sz w:val="24"/>
                <w:szCs w:val="24"/>
              </w:rPr>
              <w:t>6.0</w:t>
            </w:r>
          </w:p>
        </w:tc>
      </w:tr>
      <w:tr w:rsidR="00EF6B80" w:rsidRPr="00EF6B80" w14:paraId="17CFC307" w14:textId="77777777" w:rsidTr="002C1B4A">
        <w:trPr>
          <w:trHeight w:val="227"/>
          <w:jc w:val="center"/>
        </w:trPr>
        <w:tc>
          <w:tcPr>
            <w:tcW w:w="1255" w:type="dxa"/>
            <w:tcBorders>
              <w:top w:val="nil"/>
              <w:left w:val="nil"/>
              <w:bottom w:val="single" w:sz="2" w:space="0" w:color="auto"/>
              <w:right w:val="nil"/>
            </w:tcBorders>
            <w:shd w:val="clear" w:color="auto" w:fill="auto"/>
          </w:tcPr>
          <w:p w14:paraId="4432E5AF" w14:textId="77777777" w:rsidR="00EE0D41" w:rsidRPr="002C1B4A" w:rsidRDefault="0005139A" w:rsidP="002C1B4A">
            <w:pPr>
              <w:autoSpaceDE w:val="0"/>
              <w:autoSpaceDN w:val="0"/>
              <w:adjustRightInd w:val="0"/>
              <w:spacing w:line="360" w:lineRule="auto"/>
              <w:jc w:val="center"/>
              <w:rPr>
                <w:rFonts w:eastAsia="DengXian"/>
                <w:sz w:val="24"/>
                <w:szCs w:val="24"/>
              </w:rPr>
            </w:pPr>
            <w:r w:rsidRPr="002C1B4A">
              <w:rPr>
                <w:rFonts w:eastAsia="DengXian"/>
                <w:sz w:val="24"/>
                <w:szCs w:val="24"/>
              </w:rPr>
              <w:t>RCW</w:t>
            </w:r>
          </w:p>
        </w:tc>
        <w:tc>
          <w:tcPr>
            <w:tcW w:w="2018" w:type="dxa"/>
            <w:tcBorders>
              <w:top w:val="nil"/>
              <w:left w:val="nil"/>
              <w:bottom w:val="single" w:sz="2" w:space="0" w:color="auto"/>
              <w:right w:val="nil"/>
            </w:tcBorders>
            <w:shd w:val="clear" w:color="auto" w:fill="auto"/>
          </w:tcPr>
          <w:p w14:paraId="6FA243F6" w14:textId="77777777" w:rsidR="00EE0D41" w:rsidRPr="002C1B4A" w:rsidRDefault="00EE0D41" w:rsidP="002C1B4A">
            <w:pPr>
              <w:autoSpaceDE w:val="0"/>
              <w:autoSpaceDN w:val="0"/>
              <w:adjustRightInd w:val="0"/>
              <w:spacing w:line="360" w:lineRule="auto"/>
              <w:jc w:val="center"/>
              <w:rPr>
                <w:rFonts w:eastAsia="DengXian"/>
                <w:sz w:val="24"/>
                <w:szCs w:val="24"/>
              </w:rPr>
            </w:pPr>
            <w:r w:rsidRPr="002C1B4A">
              <w:rPr>
                <w:rFonts w:eastAsia="DengXian"/>
                <w:sz w:val="24"/>
                <w:szCs w:val="24"/>
              </w:rPr>
              <w:t>0.5</w:t>
            </w:r>
          </w:p>
        </w:tc>
        <w:tc>
          <w:tcPr>
            <w:tcW w:w="1474" w:type="dxa"/>
            <w:tcBorders>
              <w:top w:val="nil"/>
              <w:left w:val="nil"/>
              <w:bottom w:val="single" w:sz="2" w:space="0" w:color="auto"/>
              <w:right w:val="nil"/>
            </w:tcBorders>
            <w:shd w:val="clear" w:color="auto" w:fill="auto"/>
          </w:tcPr>
          <w:p w14:paraId="3F1628F5" w14:textId="77777777" w:rsidR="00EE0D41" w:rsidRPr="002C1B4A" w:rsidRDefault="00EE0D41" w:rsidP="002C1B4A">
            <w:pPr>
              <w:autoSpaceDE w:val="0"/>
              <w:autoSpaceDN w:val="0"/>
              <w:adjustRightInd w:val="0"/>
              <w:spacing w:line="360" w:lineRule="auto"/>
              <w:jc w:val="center"/>
              <w:rPr>
                <w:rFonts w:eastAsia="DengXian"/>
                <w:sz w:val="24"/>
                <w:szCs w:val="24"/>
              </w:rPr>
            </w:pPr>
            <w:r w:rsidRPr="002C1B4A">
              <w:rPr>
                <w:rFonts w:eastAsia="DengXian"/>
                <w:sz w:val="24"/>
                <w:szCs w:val="24"/>
              </w:rPr>
              <w:t>0.9</w:t>
            </w:r>
          </w:p>
        </w:tc>
        <w:tc>
          <w:tcPr>
            <w:tcW w:w="1474" w:type="dxa"/>
            <w:tcBorders>
              <w:top w:val="nil"/>
              <w:left w:val="nil"/>
              <w:bottom w:val="single" w:sz="2" w:space="0" w:color="auto"/>
              <w:right w:val="nil"/>
            </w:tcBorders>
            <w:shd w:val="clear" w:color="auto" w:fill="auto"/>
          </w:tcPr>
          <w:p w14:paraId="502E0AC1" w14:textId="77777777" w:rsidR="00EE0D41" w:rsidRPr="002C1B4A" w:rsidRDefault="00EE0D41" w:rsidP="002C1B4A">
            <w:pPr>
              <w:autoSpaceDE w:val="0"/>
              <w:autoSpaceDN w:val="0"/>
              <w:adjustRightInd w:val="0"/>
              <w:spacing w:line="360" w:lineRule="auto"/>
              <w:jc w:val="center"/>
              <w:rPr>
                <w:rFonts w:eastAsia="DengXian"/>
                <w:sz w:val="24"/>
                <w:szCs w:val="24"/>
              </w:rPr>
            </w:pPr>
            <w:r w:rsidRPr="002C1B4A">
              <w:rPr>
                <w:rFonts w:eastAsia="DengXian"/>
                <w:sz w:val="24"/>
                <w:szCs w:val="24"/>
              </w:rPr>
              <w:t>0.5</w:t>
            </w:r>
          </w:p>
        </w:tc>
        <w:tc>
          <w:tcPr>
            <w:tcW w:w="1474" w:type="dxa"/>
            <w:tcBorders>
              <w:top w:val="nil"/>
              <w:left w:val="nil"/>
              <w:bottom w:val="single" w:sz="2" w:space="0" w:color="auto"/>
              <w:right w:val="nil"/>
            </w:tcBorders>
            <w:shd w:val="clear" w:color="auto" w:fill="auto"/>
          </w:tcPr>
          <w:p w14:paraId="115F8075" w14:textId="77777777" w:rsidR="00EE0D41" w:rsidRPr="002C1B4A" w:rsidRDefault="00EE0D41" w:rsidP="002C1B4A">
            <w:pPr>
              <w:autoSpaceDE w:val="0"/>
              <w:autoSpaceDN w:val="0"/>
              <w:adjustRightInd w:val="0"/>
              <w:spacing w:line="360" w:lineRule="auto"/>
              <w:jc w:val="center"/>
              <w:rPr>
                <w:rFonts w:eastAsia="DengXian"/>
                <w:sz w:val="24"/>
                <w:szCs w:val="24"/>
              </w:rPr>
            </w:pPr>
            <w:r w:rsidRPr="002C1B4A">
              <w:rPr>
                <w:rFonts w:eastAsia="DengXian"/>
                <w:sz w:val="24"/>
                <w:szCs w:val="24"/>
              </w:rPr>
              <w:t>1.0</w:t>
            </w:r>
          </w:p>
        </w:tc>
      </w:tr>
    </w:tbl>
    <w:p w14:paraId="187991B4" w14:textId="77777777" w:rsidR="00EF6B80" w:rsidRDefault="00EF6B80" w:rsidP="0005139A">
      <w:pPr>
        <w:rPr>
          <w:sz w:val="24"/>
          <w:szCs w:val="24"/>
        </w:rPr>
      </w:pPr>
    </w:p>
    <w:p w14:paraId="0AD755AD" w14:textId="77777777" w:rsidR="007E103E" w:rsidRPr="005A6102" w:rsidRDefault="0005139A" w:rsidP="005A6102">
      <w:pPr>
        <w:rPr>
          <w:sz w:val="24"/>
          <w:szCs w:val="24"/>
        </w:rPr>
      </w:pPr>
      <w:r w:rsidRPr="005A6102">
        <w:rPr>
          <w:sz w:val="24"/>
          <w:szCs w:val="24"/>
        </w:rPr>
        <w:t>Dk, oxygen permeability (10</w:t>
      </w:r>
      <w:r w:rsidRPr="005A6102">
        <w:rPr>
          <w:sz w:val="24"/>
          <w:szCs w:val="24"/>
          <w:vertAlign w:val="superscript"/>
        </w:rPr>
        <w:t>−11</w:t>
      </w:r>
      <w:r w:rsidRPr="005A6102">
        <w:rPr>
          <w:sz w:val="24"/>
          <w:szCs w:val="24"/>
        </w:rPr>
        <w:t xml:space="preserve"> cm</w:t>
      </w:r>
      <w:r w:rsidRPr="005A6102">
        <w:rPr>
          <w:sz w:val="24"/>
          <w:szCs w:val="24"/>
          <w:vertAlign w:val="superscript"/>
        </w:rPr>
        <w:t>2</w:t>
      </w:r>
      <w:r w:rsidRPr="005A6102">
        <w:rPr>
          <w:sz w:val="24"/>
          <w:szCs w:val="24"/>
        </w:rPr>
        <w:t>×mLO</w:t>
      </w:r>
      <w:r w:rsidRPr="005A6102">
        <w:rPr>
          <w:sz w:val="24"/>
          <w:szCs w:val="24"/>
          <w:vertAlign w:val="subscript"/>
        </w:rPr>
        <w:t>2</w:t>
      </w:r>
      <w:r w:rsidRPr="005A6102">
        <w:rPr>
          <w:sz w:val="24"/>
          <w:szCs w:val="24"/>
        </w:rPr>
        <w:t>)/(s×mL×mmHg);</w:t>
      </w:r>
      <w:r>
        <w:rPr>
          <w:sz w:val="24"/>
          <w:szCs w:val="24"/>
        </w:rPr>
        <w:t xml:space="preserve"> </w:t>
      </w:r>
      <w:r w:rsidRPr="005A6102">
        <w:rPr>
          <w:sz w:val="24"/>
          <w:szCs w:val="24"/>
        </w:rPr>
        <w:t>OD, overall diameter</w:t>
      </w:r>
      <w:r>
        <w:rPr>
          <w:sz w:val="24"/>
          <w:szCs w:val="24"/>
        </w:rPr>
        <w:t xml:space="preserve"> </w:t>
      </w:r>
      <w:r w:rsidRPr="005A6102">
        <w:rPr>
          <w:sz w:val="24"/>
          <w:szCs w:val="24"/>
        </w:rPr>
        <w:t>(</w:t>
      </w:r>
      <w:r w:rsidRPr="005A6102">
        <w:rPr>
          <w:rFonts w:hint="eastAsia"/>
          <w:sz w:val="24"/>
          <w:szCs w:val="24"/>
        </w:rPr>
        <w:t>mm</w:t>
      </w:r>
      <w:r w:rsidRPr="005A6102">
        <w:rPr>
          <w:sz w:val="24"/>
          <w:szCs w:val="24"/>
        </w:rPr>
        <w:t>); CT, central thickness (mm)</w:t>
      </w:r>
      <w:r w:rsidR="00FD43F6">
        <w:rPr>
          <w:sz w:val="24"/>
          <w:szCs w:val="24"/>
        </w:rPr>
        <w:t>;</w:t>
      </w:r>
      <w:r w:rsidR="00FD43F6" w:rsidRPr="00FD43F6">
        <w:rPr>
          <w:sz w:val="24"/>
          <w:szCs w:val="24"/>
        </w:rPr>
        <w:t xml:space="preserve"> </w:t>
      </w:r>
      <w:r w:rsidR="00FD43F6" w:rsidRPr="00DD1336">
        <w:rPr>
          <w:sz w:val="24"/>
          <w:szCs w:val="24"/>
        </w:rPr>
        <w:t>OZD, optic zone diameter (mm); RCW, reverse curve width (mm);</w:t>
      </w:r>
    </w:p>
    <w:p w14:paraId="01FE7291" w14:textId="77777777" w:rsidR="008341E3" w:rsidRPr="007C4F9B" w:rsidRDefault="008341E3" w:rsidP="00904EBD">
      <w:pPr>
        <w:autoSpaceDE w:val="0"/>
        <w:autoSpaceDN w:val="0"/>
        <w:adjustRightInd w:val="0"/>
        <w:spacing w:line="480" w:lineRule="auto"/>
        <w:rPr>
          <w:rFonts w:eastAsia="DengXian"/>
          <w:sz w:val="24"/>
          <w:szCs w:val="28"/>
        </w:rPr>
      </w:pPr>
    </w:p>
    <w:p w14:paraId="197DD84E" w14:textId="77777777" w:rsidR="00904EBD" w:rsidRPr="00904EBD" w:rsidRDefault="00904EBD" w:rsidP="00904EBD">
      <w:pPr>
        <w:autoSpaceDE w:val="0"/>
        <w:autoSpaceDN w:val="0"/>
        <w:adjustRightInd w:val="0"/>
        <w:spacing w:line="480" w:lineRule="auto"/>
        <w:rPr>
          <w:bCs/>
          <w:sz w:val="24"/>
          <w:szCs w:val="24"/>
        </w:rPr>
      </w:pPr>
    </w:p>
    <w:p w14:paraId="0BDFE196" w14:textId="77777777" w:rsidR="00BC6750" w:rsidRDefault="00BC6750" w:rsidP="00904EBD">
      <w:pPr>
        <w:pStyle w:val="Caption"/>
        <w:keepNext/>
        <w:jc w:val="center"/>
        <w:rPr>
          <w:i w:val="0"/>
          <w:iCs w:val="0"/>
          <w:color w:val="auto"/>
          <w:sz w:val="24"/>
          <w:szCs w:val="24"/>
        </w:rPr>
        <w:sectPr w:rsidR="00BC6750" w:rsidSect="00E5322D">
          <w:pgSz w:w="11906" w:h="16838"/>
          <w:pgMar w:top="1440" w:right="1800" w:bottom="1440" w:left="1800" w:header="851" w:footer="992" w:gutter="0"/>
          <w:cols w:space="425"/>
          <w:docGrid w:type="lines" w:linePitch="312"/>
        </w:sectPr>
      </w:pPr>
      <w:bookmarkStart w:id="10" w:name="_Hlk103016678"/>
      <w:bookmarkStart w:id="11" w:name="_Ref103179715"/>
    </w:p>
    <w:p w14:paraId="26DDF948" w14:textId="77777777" w:rsidR="00904EBD" w:rsidRDefault="00904EBD" w:rsidP="00866831">
      <w:pPr>
        <w:pStyle w:val="Caption"/>
        <w:keepNext/>
        <w:jc w:val="center"/>
        <w:rPr>
          <w:i w:val="0"/>
          <w:iCs w:val="0"/>
          <w:color w:val="auto"/>
          <w:sz w:val="24"/>
          <w:szCs w:val="24"/>
        </w:rPr>
      </w:pPr>
      <w:r w:rsidRPr="002C1B4A">
        <w:rPr>
          <w:b/>
          <w:i w:val="0"/>
          <w:iCs w:val="0"/>
          <w:color w:val="auto"/>
          <w:sz w:val="24"/>
          <w:szCs w:val="24"/>
        </w:rPr>
        <w:t xml:space="preserve">Table </w:t>
      </w:r>
      <w:r w:rsidR="003220E3" w:rsidRPr="002C1B4A">
        <w:rPr>
          <w:b/>
          <w:i w:val="0"/>
          <w:iCs w:val="0"/>
          <w:noProof/>
          <w:color w:val="auto"/>
          <w:sz w:val="24"/>
          <w:szCs w:val="24"/>
        </w:rPr>
        <w:t>2</w:t>
      </w:r>
      <w:bookmarkEnd w:id="11"/>
      <w:r w:rsidRPr="00332E3C">
        <w:rPr>
          <w:i w:val="0"/>
          <w:iCs w:val="0"/>
          <w:color w:val="auto"/>
          <w:sz w:val="24"/>
          <w:szCs w:val="24"/>
        </w:rPr>
        <w:t xml:space="preserve"> Ocular parameters in subjects at baseline</w:t>
      </w:r>
    </w:p>
    <w:tbl>
      <w:tblPr>
        <w:tblW w:w="9866" w:type="dxa"/>
        <w:tblInd w:w="-176" w:type="dxa"/>
        <w:tblLayout w:type="fixed"/>
        <w:tblLook w:val="04A0" w:firstRow="1" w:lastRow="0" w:firstColumn="1" w:lastColumn="0" w:noHBand="0" w:noVBand="1"/>
      </w:tblPr>
      <w:tblGrid>
        <w:gridCol w:w="1361"/>
        <w:gridCol w:w="1676"/>
        <w:gridCol w:w="1584"/>
        <w:gridCol w:w="1621"/>
        <w:gridCol w:w="1781"/>
        <w:gridCol w:w="1843"/>
      </w:tblGrid>
      <w:tr w:rsidR="006E25B8" w:rsidRPr="006E25B8" w14:paraId="3A590011" w14:textId="77777777" w:rsidTr="009B31FF">
        <w:trPr>
          <w:trHeight w:val="552"/>
        </w:trPr>
        <w:tc>
          <w:tcPr>
            <w:tcW w:w="1361" w:type="dxa"/>
            <w:tcBorders>
              <w:top w:val="single" w:sz="8" w:space="0" w:color="auto"/>
              <w:left w:val="nil"/>
              <w:bottom w:val="single" w:sz="8" w:space="0" w:color="auto"/>
              <w:right w:val="nil"/>
            </w:tcBorders>
            <w:shd w:val="clear" w:color="auto" w:fill="auto"/>
            <w:noWrap/>
            <w:vAlign w:val="center"/>
            <w:hideMark/>
          </w:tcPr>
          <w:p w14:paraId="2CB10511"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Parameters</w:t>
            </w:r>
          </w:p>
        </w:tc>
        <w:tc>
          <w:tcPr>
            <w:tcW w:w="1676" w:type="dxa"/>
            <w:tcBorders>
              <w:top w:val="single" w:sz="8" w:space="0" w:color="auto"/>
              <w:left w:val="nil"/>
              <w:bottom w:val="single" w:sz="8" w:space="0" w:color="auto"/>
              <w:right w:val="nil"/>
            </w:tcBorders>
            <w:shd w:val="clear" w:color="auto" w:fill="auto"/>
            <w:vAlign w:val="center"/>
            <w:hideMark/>
          </w:tcPr>
          <w:p w14:paraId="1E1C22B6"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Euclid</w:t>
            </w:r>
            <w:r w:rsidRPr="006E25B8">
              <w:rPr>
                <w:rFonts w:eastAsia="Times New Roman"/>
                <w:color w:val="000000"/>
                <w:kern w:val="0"/>
                <w:sz w:val="24"/>
                <w:szCs w:val="24"/>
              </w:rPr>
              <w:br/>
              <w:t>(n=5)</w:t>
            </w:r>
          </w:p>
        </w:tc>
        <w:tc>
          <w:tcPr>
            <w:tcW w:w="1584" w:type="dxa"/>
            <w:tcBorders>
              <w:top w:val="single" w:sz="8" w:space="0" w:color="auto"/>
              <w:left w:val="nil"/>
              <w:bottom w:val="single" w:sz="8" w:space="0" w:color="auto"/>
              <w:right w:val="nil"/>
            </w:tcBorders>
            <w:shd w:val="clear" w:color="auto" w:fill="auto"/>
            <w:vAlign w:val="center"/>
            <w:hideMark/>
          </w:tcPr>
          <w:p w14:paraId="386C692C"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Lucid</w:t>
            </w:r>
            <w:r w:rsidRPr="006E25B8">
              <w:rPr>
                <w:rFonts w:eastAsia="Times New Roman"/>
                <w:color w:val="000000"/>
                <w:kern w:val="0"/>
                <w:sz w:val="24"/>
                <w:szCs w:val="24"/>
              </w:rPr>
              <w:br/>
              <w:t>(n=10)</w:t>
            </w:r>
          </w:p>
        </w:tc>
        <w:tc>
          <w:tcPr>
            <w:tcW w:w="1621" w:type="dxa"/>
            <w:tcBorders>
              <w:top w:val="single" w:sz="8" w:space="0" w:color="auto"/>
              <w:left w:val="nil"/>
              <w:bottom w:val="single" w:sz="8" w:space="0" w:color="auto"/>
              <w:right w:val="nil"/>
            </w:tcBorders>
            <w:shd w:val="clear" w:color="auto" w:fill="auto"/>
            <w:vAlign w:val="center"/>
            <w:hideMark/>
          </w:tcPr>
          <w:p w14:paraId="320B9AA5"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Dreamlite</w:t>
            </w:r>
            <w:r w:rsidRPr="006E25B8">
              <w:rPr>
                <w:rFonts w:eastAsia="Times New Roman"/>
                <w:color w:val="000000"/>
                <w:kern w:val="0"/>
                <w:sz w:val="24"/>
                <w:szCs w:val="24"/>
              </w:rPr>
              <w:br/>
              <w:t>(n=9)</w:t>
            </w:r>
          </w:p>
        </w:tc>
        <w:tc>
          <w:tcPr>
            <w:tcW w:w="1781" w:type="dxa"/>
            <w:tcBorders>
              <w:top w:val="single" w:sz="8" w:space="0" w:color="auto"/>
              <w:left w:val="nil"/>
              <w:bottom w:val="single" w:sz="8" w:space="0" w:color="auto"/>
              <w:right w:val="nil"/>
            </w:tcBorders>
            <w:shd w:val="clear" w:color="auto" w:fill="auto"/>
            <w:vAlign w:val="center"/>
            <w:hideMark/>
          </w:tcPr>
          <w:p w14:paraId="023887BC"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CRT</w:t>
            </w:r>
            <w:r w:rsidRPr="006E25B8">
              <w:rPr>
                <w:rFonts w:eastAsia="Times New Roman"/>
                <w:color w:val="000000"/>
                <w:kern w:val="0"/>
                <w:sz w:val="24"/>
                <w:szCs w:val="24"/>
              </w:rPr>
              <w:br/>
              <w:t>(n=8)</w:t>
            </w:r>
          </w:p>
        </w:tc>
        <w:tc>
          <w:tcPr>
            <w:tcW w:w="1843" w:type="dxa"/>
            <w:tcBorders>
              <w:top w:val="single" w:sz="8" w:space="0" w:color="auto"/>
              <w:left w:val="nil"/>
              <w:bottom w:val="single" w:sz="8" w:space="0" w:color="auto"/>
              <w:right w:val="nil"/>
            </w:tcBorders>
            <w:shd w:val="clear" w:color="auto" w:fill="auto"/>
            <w:vAlign w:val="center"/>
            <w:hideMark/>
          </w:tcPr>
          <w:p w14:paraId="4DBBD7F7"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 xml:space="preserve">ANOVA </w:t>
            </w:r>
            <w:r w:rsidRPr="006E25B8">
              <w:rPr>
                <w:rFonts w:eastAsia="Times New Roman"/>
                <w:color w:val="000000"/>
                <w:kern w:val="0"/>
                <w:sz w:val="24"/>
                <w:szCs w:val="24"/>
              </w:rPr>
              <w:br/>
              <w:t>P</w:t>
            </w:r>
          </w:p>
        </w:tc>
      </w:tr>
      <w:tr w:rsidR="006E25B8" w:rsidRPr="006E25B8" w14:paraId="2EF39B1D" w14:textId="77777777" w:rsidTr="009B31FF">
        <w:trPr>
          <w:trHeight w:val="300"/>
        </w:trPr>
        <w:tc>
          <w:tcPr>
            <w:tcW w:w="1361" w:type="dxa"/>
            <w:tcBorders>
              <w:top w:val="nil"/>
              <w:left w:val="nil"/>
              <w:bottom w:val="nil"/>
              <w:right w:val="nil"/>
            </w:tcBorders>
            <w:shd w:val="clear" w:color="auto" w:fill="auto"/>
            <w:noWrap/>
            <w:vAlign w:val="center"/>
            <w:hideMark/>
          </w:tcPr>
          <w:p w14:paraId="036454C9" w14:textId="77777777" w:rsidR="002D52AA" w:rsidRPr="006E25B8" w:rsidRDefault="002D52AA" w:rsidP="006E25B8">
            <w:pPr>
              <w:widowControl/>
              <w:spacing w:line="360" w:lineRule="auto"/>
              <w:jc w:val="left"/>
              <w:rPr>
                <w:rFonts w:eastAsia="Times New Roman"/>
                <w:color w:val="000000"/>
                <w:kern w:val="0"/>
                <w:sz w:val="24"/>
                <w:szCs w:val="24"/>
              </w:rPr>
            </w:pPr>
            <w:r w:rsidRPr="006E25B8">
              <w:rPr>
                <w:rFonts w:eastAsia="Times New Roman"/>
                <w:color w:val="000000"/>
                <w:kern w:val="0"/>
                <w:sz w:val="24"/>
                <w:szCs w:val="24"/>
              </w:rPr>
              <w:t>Age(y)</w:t>
            </w:r>
          </w:p>
        </w:tc>
        <w:tc>
          <w:tcPr>
            <w:tcW w:w="1676" w:type="dxa"/>
            <w:tcBorders>
              <w:top w:val="nil"/>
              <w:left w:val="nil"/>
              <w:bottom w:val="nil"/>
              <w:right w:val="nil"/>
            </w:tcBorders>
            <w:shd w:val="clear" w:color="auto" w:fill="auto"/>
            <w:noWrap/>
            <w:vAlign w:val="center"/>
            <w:hideMark/>
          </w:tcPr>
          <w:p w14:paraId="3B1556DF"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12.70±2.07</w:t>
            </w:r>
          </w:p>
        </w:tc>
        <w:tc>
          <w:tcPr>
            <w:tcW w:w="1584" w:type="dxa"/>
            <w:tcBorders>
              <w:top w:val="nil"/>
              <w:left w:val="nil"/>
              <w:bottom w:val="nil"/>
              <w:right w:val="nil"/>
            </w:tcBorders>
            <w:shd w:val="clear" w:color="auto" w:fill="auto"/>
            <w:noWrap/>
            <w:vAlign w:val="center"/>
            <w:hideMark/>
          </w:tcPr>
          <w:p w14:paraId="3CB2772A"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11.59±1.43</w:t>
            </w:r>
          </w:p>
        </w:tc>
        <w:tc>
          <w:tcPr>
            <w:tcW w:w="1621" w:type="dxa"/>
            <w:tcBorders>
              <w:top w:val="nil"/>
              <w:left w:val="nil"/>
              <w:bottom w:val="nil"/>
              <w:right w:val="nil"/>
            </w:tcBorders>
            <w:shd w:val="clear" w:color="auto" w:fill="auto"/>
            <w:noWrap/>
            <w:vAlign w:val="center"/>
            <w:hideMark/>
          </w:tcPr>
          <w:p w14:paraId="25924B0B"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11.57±1.47</w:t>
            </w:r>
          </w:p>
        </w:tc>
        <w:tc>
          <w:tcPr>
            <w:tcW w:w="1781" w:type="dxa"/>
            <w:tcBorders>
              <w:top w:val="nil"/>
              <w:left w:val="nil"/>
              <w:bottom w:val="nil"/>
              <w:right w:val="nil"/>
            </w:tcBorders>
            <w:shd w:val="clear" w:color="auto" w:fill="auto"/>
            <w:noWrap/>
            <w:vAlign w:val="center"/>
            <w:hideMark/>
          </w:tcPr>
          <w:p w14:paraId="7855B517"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12.75±2.48</w:t>
            </w:r>
          </w:p>
        </w:tc>
        <w:tc>
          <w:tcPr>
            <w:tcW w:w="1843" w:type="dxa"/>
            <w:tcBorders>
              <w:top w:val="nil"/>
              <w:left w:val="nil"/>
              <w:bottom w:val="nil"/>
              <w:right w:val="nil"/>
            </w:tcBorders>
            <w:shd w:val="clear" w:color="auto" w:fill="auto"/>
            <w:noWrap/>
            <w:vAlign w:val="center"/>
            <w:hideMark/>
          </w:tcPr>
          <w:p w14:paraId="0B113A3B"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0.408</w:t>
            </w:r>
          </w:p>
        </w:tc>
      </w:tr>
      <w:tr w:rsidR="006E25B8" w:rsidRPr="006E25B8" w14:paraId="1D5FBD5E" w14:textId="77777777" w:rsidTr="009B31FF">
        <w:trPr>
          <w:trHeight w:val="300"/>
        </w:trPr>
        <w:tc>
          <w:tcPr>
            <w:tcW w:w="1361" w:type="dxa"/>
            <w:tcBorders>
              <w:top w:val="nil"/>
              <w:left w:val="nil"/>
              <w:bottom w:val="nil"/>
              <w:right w:val="nil"/>
            </w:tcBorders>
            <w:shd w:val="clear" w:color="auto" w:fill="auto"/>
            <w:noWrap/>
            <w:vAlign w:val="center"/>
            <w:hideMark/>
          </w:tcPr>
          <w:p w14:paraId="52926B6B" w14:textId="77777777" w:rsidR="002D52AA" w:rsidRPr="006E25B8" w:rsidRDefault="002D52AA" w:rsidP="006E25B8">
            <w:pPr>
              <w:widowControl/>
              <w:spacing w:line="360" w:lineRule="auto"/>
              <w:jc w:val="left"/>
              <w:rPr>
                <w:rFonts w:eastAsia="Times New Roman"/>
                <w:color w:val="000000"/>
                <w:kern w:val="0"/>
                <w:sz w:val="24"/>
                <w:szCs w:val="24"/>
              </w:rPr>
            </w:pPr>
            <w:r w:rsidRPr="006E25B8">
              <w:rPr>
                <w:rFonts w:eastAsia="Times New Roman"/>
                <w:color w:val="000000"/>
                <w:kern w:val="0"/>
                <w:sz w:val="24"/>
                <w:szCs w:val="24"/>
              </w:rPr>
              <w:t>Sphere (D)</w:t>
            </w:r>
          </w:p>
        </w:tc>
        <w:tc>
          <w:tcPr>
            <w:tcW w:w="1676" w:type="dxa"/>
            <w:tcBorders>
              <w:top w:val="nil"/>
              <w:left w:val="nil"/>
              <w:bottom w:val="nil"/>
              <w:right w:val="nil"/>
            </w:tcBorders>
            <w:shd w:val="clear" w:color="auto" w:fill="auto"/>
            <w:noWrap/>
            <w:vAlign w:val="center"/>
            <w:hideMark/>
          </w:tcPr>
          <w:p w14:paraId="562FD770"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-3.15±1.51</w:t>
            </w:r>
          </w:p>
        </w:tc>
        <w:tc>
          <w:tcPr>
            <w:tcW w:w="1584" w:type="dxa"/>
            <w:tcBorders>
              <w:top w:val="nil"/>
              <w:left w:val="nil"/>
              <w:bottom w:val="nil"/>
              <w:right w:val="nil"/>
            </w:tcBorders>
            <w:shd w:val="clear" w:color="auto" w:fill="auto"/>
            <w:noWrap/>
            <w:vAlign w:val="center"/>
            <w:hideMark/>
          </w:tcPr>
          <w:p w14:paraId="0468CF4A"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-3.68±1.29</w:t>
            </w:r>
          </w:p>
        </w:tc>
        <w:tc>
          <w:tcPr>
            <w:tcW w:w="1621" w:type="dxa"/>
            <w:tcBorders>
              <w:top w:val="nil"/>
              <w:left w:val="nil"/>
              <w:bottom w:val="nil"/>
              <w:right w:val="nil"/>
            </w:tcBorders>
            <w:shd w:val="clear" w:color="auto" w:fill="auto"/>
            <w:noWrap/>
            <w:vAlign w:val="center"/>
            <w:hideMark/>
          </w:tcPr>
          <w:p w14:paraId="43E4F711"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-2.83±1.10</w:t>
            </w:r>
          </w:p>
        </w:tc>
        <w:tc>
          <w:tcPr>
            <w:tcW w:w="1781" w:type="dxa"/>
            <w:tcBorders>
              <w:top w:val="nil"/>
              <w:left w:val="nil"/>
              <w:bottom w:val="nil"/>
              <w:right w:val="nil"/>
            </w:tcBorders>
            <w:shd w:val="clear" w:color="auto" w:fill="auto"/>
            <w:noWrap/>
            <w:vAlign w:val="center"/>
            <w:hideMark/>
          </w:tcPr>
          <w:p w14:paraId="41E70EF5"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-3.81±0.84</w:t>
            </w:r>
          </w:p>
        </w:tc>
        <w:tc>
          <w:tcPr>
            <w:tcW w:w="1843" w:type="dxa"/>
            <w:tcBorders>
              <w:top w:val="nil"/>
              <w:left w:val="nil"/>
              <w:bottom w:val="nil"/>
              <w:right w:val="nil"/>
            </w:tcBorders>
            <w:shd w:val="clear" w:color="auto" w:fill="auto"/>
            <w:noWrap/>
            <w:vAlign w:val="center"/>
            <w:hideMark/>
          </w:tcPr>
          <w:p w14:paraId="5835A74B"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0.301</w:t>
            </w:r>
          </w:p>
        </w:tc>
      </w:tr>
      <w:tr w:rsidR="006E25B8" w:rsidRPr="006E25B8" w14:paraId="751603CA" w14:textId="77777777" w:rsidTr="009B31FF">
        <w:trPr>
          <w:trHeight w:val="300"/>
        </w:trPr>
        <w:tc>
          <w:tcPr>
            <w:tcW w:w="1361" w:type="dxa"/>
            <w:tcBorders>
              <w:top w:val="nil"/>
              <w:left w:val="nil"/>
              <w:bottom w:val="nil"/>
              <w:right w:val="nil"/>
            </w:tcBorders>
            <w:shd w:val="clear" w:color="auto" w:fill="auto"/>
            <w:noWrap/>
            <w:vAlign w:val="center"/>
            <w:hideMark/>
          </w:tcPr>
          <w:p w14:paraId="7CF07FCF" w14:textId="77777777" w:rsidR="002D52AA" w:rsidRPr="006E25B8" w:rsidRDefault="002D52AA" w:rsidP="006E25B8">
            <w:pPr>
              <w:widowControl/>
              <w:spacing w:line="360" w:lineRule="auto"/>
              <w:jc w:val="left"/>
              <w:rPr>
                <w:rFonts w:eastAsia="Times New Roman"/>
                <w:color w:val="000000"/>
                <w:kern w:val="0"/>
                <w:sz w:val="24"/>
                <w:szCs w:val="24"/>
              </w:rPr>
            </w:pPr>
            <w:r w:rsidRPr="006E25B8">
              <w:rPr>
                <w:rFonts w:eastAsia="Times New Roman"/>
                <w:color w:val="000000"/>
                <w:kern w:val="0"/>
                <w:sz w:val="24"/>
                <w:szCs w:val="24"/>
              </w:rPr>
              <w:t>SE(D)</w:t>
            </w:r>
          </w:p>
        </w:tc>
        <w:tc>
          <w:tcPr>
            <w:tcW w:w="1676" w:type="dxa"/>
            <w:tcBorders>
              <w:top w:val="nil"/>
              <w:left w:val="nil"/>
              <w:bottom w:val="nil"/>
              <w:right w:val="nil"/>
            </w:tcBorders>
            <w:shd w:val="clear" w:color="auto" w:fill="auto"/>
            <w:noWrap/>
            <w:vAlign w:val="center"/>
            <w:hideMark/>
          </w:tcPr>
          <w:p w14:paraId="31641F09"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-3.38±1.54</w:t>
            </w:r>
          </w:p>
        </w:tc>
        <w:tc>
          <w:tcPr>
            <w:tcW w:w="1584" w:type="dxa"/>
            <w:tcBorders>
              <w:top w:val="nil"/>
              <w:left w:val="nil"/>
              <w:bottom w:val="nil"/>
              <w:right w:val="nil"/>
            </w:tcBorders>
            <w:shd w:val="clear" w:color="auto" w:fill="auto"/>
            <w:noWrap/>
            <w:vAlign w:val="center"/>
            <w:hideMark/>
          </w:tcPr>
          <w:p w14:paraId="69077967"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-3.81±1.43</w:t>
            </w:r>
          </w:p>
        </w:tc>
        <w:tc>
          <w:tcPr>
            <w:tcW w:w="1621" w:type="dxa"/>
            <w:tcBorders>
              <w:top w:val="nil"/>
              <w:left w:val="nil"/>
              <w:bottom w:val="nil"/>
              <w:right w:val="nil"/>
            </w:tcBorders>
            <w:shd w:val="clear" w:color="auto" w:fill="auto"/>
            <w:noWrap/>
            <w:vAlign w:val="center"/>
            <w:hideMark/>
          </w:tcPr>
          <w:p w14:paraId="5EC95C27"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-3.04±1.08</w:t>
            </w:r>
          </w:p>
        </w:tc>
        <w:tc>
          <w:tcPr>
            <w:tcW w:w="1781" w:type="dxa"/>
            <w:tcBorders>
              <w:top w:val="nil"/>
              <w:left w:val="nil"/>
              <w:bottom w:val="nil"/>
              <w:right w:val="nil"/>
            </w:tcBorders>
            <w:shd w:val="clear" w:color="auto" w:fill="auto"/>
            <w:noWrap/>
            <w:vAlign w:val="center"/>
            <w:hideMark/>
          </w:tcPr>
          <w:p w14:paraId="6DE1280B"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-3.91±0.89</w:t>
            </w:r>
          </w:p>
        </w:tc>
        <w:tc>
          <w:tcPr>
            <w:tcW w:w="1843" w:type="dxa"/>
            <w:tcBorders>
              <w:top w:val="nil"/>
              <w:left w:val="nil"/>
              <w:bottom w:val="nil"/>
              <w:right w:val="nil"/>
            </w:tcBorders>
            <w:shd w:val="clear" w:color="auto" w:fill="auto"/>
            <w:noWrap/>
            <w:vAlign w:val="center"/>
            <w:hideMark/>
          </w:tcPr>
          <w:p w14:paraId="71CA3311" w14:textId="77777777" w:rsidR="002D52AA" w:rsidRPr="006E25B8" w:rsidRDefault="002D52AA"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0.45</w:t>
            </w:r>
            <w:r w:rsidR="003E1741" w:rsidRPr="006E25B8">
              <w:rPr>
                <w:rFonts w:eastAsia="Times New Roman"/>
                <w:color w:val="000000"/>
                <w:kern w:val="0"/>
                <w:sz w:val="24"/>
                <w:szCs w:val="24"/>
              </w:rPr>
              <w:t>0</w:t>
            </w:r>
          </w:p>
        </w:tc>
      </w:tr>
      <w:tr w:rsidR="006E25B8" w:rsidRPr="006E25B8" w14:paraId="44F9367E" w14:textId="77777777" w:rsidTr="009B31FF">
        <w:trPr>
          <w:trHeight w:val="300"/>
        </w:trPr>
        <w:tc>
          <w:tcPr>
            <w:tcW w:w="1361" w:type="dxa"/>
            <w:tcBorders>
              <w:top w:val="nil"/>
              <w:left w:val="nil"/>
              <w:bottom w:val="nil"/>
              <w:right w:val="nil"/>
            </w:tcBorders>
            <w:shd w:val="clear" w:color="auto" w:fill="auto"/>
            <w:noWrap/>
            <w:vAlign w:val="center"/>
          </w:tcPr>
          <w:p w14:paraId="689C5CE2" w14:textId="77777777" w:rsidR="00DF6B98" w:rsidRPr="006E25B8" w:rsidRDefault="00DF6B98" w:rsidP="006E25B8">
            <w:pPr>
              <w:widowControl/>
              <w:spacing w:line="360" w:lineRule="auto"/>
              <w:jc w:val="left"/>
              <w:rPr>
                <w:rFonts w:eastAsia="Times New Roman"/>
                <w:color w:val="000000"/>
                <w:kern w:val="0"/>
                <w:sz w:val="24"/>
                <w:szCs w:val="24"/>
              </w:rPr>
            </w:pPr>
            <w:r w:rsidRPr="006E25B8">
              <w:rPr>
                <w:rFonts w:eastAsia="Times New Roman"/>
                <w:color w:val="000000"/>
                <w:kern w:val="0"/>
                <w:sz w:val="24"/>
                <w:szCs w:val="24"/>
              </w:rPr>
              <w:t>CCT(μm)</w:t>
            </w:r>
          </w:p>
        </w:tc>
        <w:tc>
          <w:tcPr>
            <w:tcW w:w="1676" w:type="dxa"/>
            <w:tcBorders>
              <w:top w:val="nil"/>
              <w:left w:val="nil"/>
              <w:bottom w:val="nil"/>
              <w:right w:val="nil"/>
            </w:tcBorders>
            <w:shd w:val="clear" w:color="auto" w:fill="auto"/>
            <w:noWrap/>
            <w:vAlign w:val="center"/>
          </w:tcPr>
          <w:p w14:paraId="51A437B9"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580.65±32.93</w:t>
            </w:r>
          </w:p>
        </w:tc>
        <w:tc>
          <w:tcPr>
            <w:tcW w:w="1584" w:type="dxa"/>
            <w:tcBorders>
              <w:top w:val="nil"/>
              <w:left w:val="nil"/>
              <w:bottom w:val="nil"/>
              <w:right w:val="nil"/>
            </w:tcBorders>
            <w:shd w:val="clear" w:color="auto" w:fill="auto"/>
            <w:noWrap/>
            <w:vAlign w:val="center"/>
          </w:tcPr>
          <w:p w14:paraId="23FA8415"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565.73±18.86</w:t>
            </w:r>
          </w:p>
        </w:tc>
        <w:tc>
          <w:tcPr>
            <w:tcW w:w="1621" w:type="dxa"/>
            <w:tcBorders>
              <w:top w:val="nil"/>
              <w:left w:val="nil"/>
              <w:bottom w:val="nil"/>
              <w:right w:val="nil"/>
            </w:tcBorders>
            <w:shd w:val="clear" w:color="auto" w:fill="auto"/>
            <w:noWrap/>
            <w:vAlign w:val="center"/>
          </w:tcPr>
          <w:p w14:paraId="5CA9E53B"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570.57±21.66</w:t>
            </w:r>
          </w:p>
        </w:tc>
        <w:tc>
          <w:tcPr>
            <w:tcW w:w="1781" w:type="dxa"/>
            <w:tcBorders>
              <w:top w:val="nil"/>
              <w:left w:val="nil"/>
              <w:bottom w:val="nil"/>
              <w:right w:val="nil"/>
            </w:tcBorders>
            <w:shd w:val="clear" w:color="auto" w:fill="auto"/>
            <w:noWrap/>
            <w:vAlign w:val="center"/>
          </w:tcPr>
          <w:p w14:paraId="7CCBECD6"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566.53±34.02</w:t>
            </w:r>
          </w:p>
        </w:tc>
        <w:tc>
          <w:tcPr>
            <w:tcW w:w="1843" w:type="dxa"/>
            <w:tcBorders>
              <w:top w:val="nil"/>
              <w:left w:val="nil"/>
              <w:bottom w:val="nil"/>
              <w:right w:val="nil"/>
            </w:tcBorders>
            <w:shd w:val="clear" w:color="auto" w:fill="auto"/>
            <w:noWrap/>
            <w:vAlign w:val="center"/>
          </w:tcPr>
          <w:p w14:paraId="3649B6DE"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0.741</w:t>
            </w:r>
          </w:p>
        </w:tc>
      </w:tr>
      <w:tr w:rsidR="006E25B8" w:rsidRPr="006E25B8" w14:paraId="3AA6ACE3" w14:textId="77777777" w:rsidTr="009B31FF">
        <w:trPr>
          <w:trHeight w:val="300"/>
        </w:trPr>
        <w:tc>
          <w:tcPr>
            <w:tcW w:w="1361" w:type="dxa"/>
            <w:tcBorders>
              <w:top w:val="nil"/>
              <w:left w:val="nil"/>
              <w:bottom w:val="nil"/>
              <w:right w:val="nil"/>
            </w:tcBorders>
            <w:shd w:val="clear" w:color="auto" w:fill="auto"/>
            <w:noWrap/>
            <w:vAlign w:val="center"/>
          </w:tcPr>
          <w:p w14:paraId="27AC636E" w14:textId="77777777" w:rsidR="00DF6B98" w:rsidRPr="006E25B8" w:rsidRDefault="00DF6B98" w:rsidP="006E25B8">
            <w:pPr>
              <w:widowControl/>
              <w:spacing w:line="360" w:lineRule="auto"/>
              <w:jc w:val="left"/>
              <w:rPr>
                <w:rFonts w:eastAsia="Times New Roman"/>
                <w:color w:val="000000"/>
                <w:kern w:val="0"/>
                <w:sz w:val="24"/>
                <w:szCs w:val="24"/>
              </w:rPr>
            </w:pPr>
            <w:r w:rsidRPr="006E25B8">
              <w:rPr>
                <w:rFonts w:eastAsia="Times New Roman"/>
                <w:color w:val="000000"/>
                <w:kern w:val="0"/>
                <w:sz w:val="24"/>
                <w:szCs w:val="24"/>
              </w:rPr>
              <w:t>simK</w:t>
            </w:r>
            <w:r w:rsidRPr="006E25B8">
              <w:rPr>
                <w:rFonts w:hint="eastAsia"/>
                <w:color w:val="000000"/>
                <w:kern w:val="0"/>
                <w:sz w:val="24"/>
                <w:szCs w:val="24"/>
              </w:rPr>
              <w:t>(mm</w:t>
            </w:r>
            <w:r w:rsidRPr="006E25B8">
              <w:rPr>
                <w:color w:val="000000"/>
                <w:kern w:val="0"/>
                <w:sz w:val="24"/>
                <w:szCs w:val="24"/>
              </w:rPr>
              <w:t>)</w:t>
            </w:r>
          </w:p>
        </w:tc>
        <w:tc>
          <w:tcPr>
            <w:tcW w:w="1676" w:type="dxa"/>
            <w:tcBorders>
              <w:top w:val="nil"/>
              <w:left w:val="nil"/>
              <w:bottom w:val="nil"/>
              <w:right w:val="nil"/>
            </w:tcBorders>
            <w:shd w:val="clear" w:color="auto" w:fill="auto"/>
            <w:noWrap/>
            <w:vAlign w:val="center"/>
          </w:tcPr>
          <w:p w14:paraId="1B6F3CC5"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7.68</w:t>
            </w:r>
            <w:r w:rsidRPr="006E25B8">
              <w:rPr>
                <w:rFonts w:eastAsia="Times New Roman" w:hint="eastAsia"/>
                <w:color w:val="000000"/>
                <w:kern w:val="0"/>
                <w:sz w:val="24"/>
                <w:szCs w:val="24"/>
              </w:rPr>
              <w:t>±</w:t>
            </w:r>
            <w:r w:rsidRPr="006E25B8">
              <w:rPr>
                <w:rFonts w:eastAsia="Times New Roman"/>
                <w:color w:val="000000"/>
                <w:kern w:val="0"/>
                <w:sz w:val="24"/>
                <w:szCs w:val="24"/>
              </w:rPr>
              <w:t>0.31</w:t>
            </w:r>
          </w:p>
        </w:tc>
        <w:tc>
          <w:tcPr>
            <w:tcW w:w="1584" w:type="dxa"/>
            <w:tcBorders>
              <w:top w:val="nil"/>
              <w:left w:val="nil"/>
              <w:bottom w:val="nil"/>
              <w:right w:val="nil"/>
            </w:tcBorders>
            <w:shd w:val="clear" w:color="auto" w:fill="auto"/>
            <w:noWrap/>
            <w:vAlign w:val="center"/>
          </w:tcPr>
          <w:p w14:paraId="157B01D3"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7.69</w:t>
            </w:r>
            <w:r w:rsidRPr="006E25B8">
              <w:rPr>
                <w:rFonts w:eastAsia="Times New Roman" w:hint="eastAsia"/>
                <w:color w:val="000000"/>
                <w:kern w:val="0"/>
                <w:sz w:val="24"/>
                <w:szCs w:val="24"/>
              </w:rPr>
              <w:t>±</w:t>
            </w:r>
            <w:r w:rsidRPr="006E25B8">
              <w:rPr>
                <w:rFonts w:eastAsia="Times New Roman"/>
                <w:color w:val="000000"/>
                <w:kern w:val="0"/>
                <w:sz w:val="24"/>
                <w:szCs w:val="24"/>
              </w:rPr>
              <w:t>0.14</w:t>
            </w:r>
          </w:p>
        </w:tc>
        <w:tc>
          <w:tcPr>
            <w:tcW w:w="1621" w:type="dxa"/>
            <w:tcBorders>
              <w:top w:val="nil"/>
              <w:left w:val="nil"/>
              <w:bottom w:val="nil"/>
              <w:right w:val="nil"/>
            </w:tcBorders>
            <w:shd w:val="clear" w:color="auto" w:fill="auto"/>
            <w:noWrap/>
            <w:vAlign w:val="center"/>
          </w:tcPr>
          <w:p w14:paraId="2B01AE3B"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7.84</w:t>
            </w:r>
            <w:r w:rsidRPr="006E25B8">
              <w:rPr>
                <w:rFonts w:eastAsia="Times New Roman" w:hint="eastAsia"/>
                <w:color w:val="000000"/>
                <w:kern w:val="0"/>
                <w:sz w:val="24"/>
                <w:szCs w:val="24"/>
              </w:rPr>
              <w:t>±</w:t>
            </w:r>
            <w:r w:rsidRPr="006E25B8">
              <w:rPr>
                <w:rFonts w:eastAsia="Times New Roman"/>
                <w:color w:val="000000"/>
                <w:kern w:val="0"/>
                <w:sz w:val="24"/>
                <w:szCs w:val="24"/>
              </w:rPr>
              <w:t>0.22</w:t>
            </w:r>
          </w:p>
        </w:tc>
        <w:tc>
          <w:tcPr>
            <w:tcW w:w="1781" w:type="dxa"/>
            <w:tcBorders>
              <w:top w:val="nil"/>
              <w:left w:val="nil"/>
              <w:bottom w:val="nil"/>
              <w:right w:val="nil"/>
            </w:tcBorders>
            <w:shd w:val="clear" w:color="auto" w:fill="auto"/>
            <w:noWrap/>
            <w:vAlign w:val="center"/>
          </w:tcPr>
          <w:p w14:paraId="7A85D835"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7.72</w:t>
            </w:r>
            <w:r w:rsidRPr="006E25B8">
              <w:rPr>
                <w:rFonts w:eastAsia="Times New Roman" w:hint="eastAsia"/>
                <w:color w:val="000000"/>
                <w:kern w:val="0"/>
                <w:sz w:val="24"/>
                <w:szCs w:val="24"/>
              </w:rPr>
              <w:t>±</w:t>
            </w:r>
            <w:r w:rsidRPr="006E25B8">
              <w:rPr>
                <w:rFonts w:eastAsia="Times New Roman"/>
                <w:color w:val="000000"/>
                <w:kern w:val="0"/>
                <w:sz w:val="24"/>
                <w:szCs w:val="24"/>
              </w:rPr>
              <w:t>0.21</w:t>
            </w:r>
          </w:p>
        </w:tc>
        <w:tc>
          <w:tcPr>
            <w:tcW w:w="1843" w:type="dxa"/>
            <w:tcBorders>
              <w:top w:val="nil"/>
              <w:left w:val="nil"/>
              <w:bottom w:val="nil"/>
              <w:right w:val="nil"/>
            </w:tcBorders>
            <w:shd w:val="clear" w:color="auto" w:fill="auto"/>
            <w:noWrap/>
            <w:vAlign w:val="center"/>
          </w:tcPr>
          <w:p w14:paraId="7BC47418"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0.415</w:t>
            </w:r>
          </w:p>
        </w:tc>
      </w:tr>
      <w:tr w:rsidR="006E25B8" w:rsidRPr="006E25B8" w14:paraId="2FC2491C" w14:textId="77777777" w:rsidTr="009B31FF">
        <w:trPr>
          <w:trHeight w:val="300"/>
        </w:trPr>
        <w:tc>
          <w:tcPr>
            <w:tcW w:w="1361" w:type="dxa"/>
            <w:tcBorders>
              <w:top w:val="nil"/>
              <w:left w:val="nil"/>
              <w:bottom w:val="single" w:sz="8" w:space="0" w:color="auto"/>
              <w:right w:val="nil"/>
            </w:tcBorders>
            <w:shd w:val="clear" w:color="auto" w:fill="auto"/>
            <w:noWrap/>
            <w:vAlign w:val="center"/>
          </w:tcPr>
          <w:p w14:paraId="27435729" w14:textId="77777777" w:rsidR="009D4E72" w:rsidRDefault="00DF6B98" w:rsidP="006E25B8">
            <w:pPr>
              <w:widowControl/>
              <w:spacing w:line="360" w:lineRule="auto"/>
              <w:jc w:val="left"/>
              <w:rPr>
                <w:rFonts w:eastAsia="Times New Roman"/>
                <w:color w:val="000000"/>
                <w:kern w:val="0"/>
                <w:sz w:val="24"/>
                <w:szCs w:val="24"/>
              </w:rPr>
            </w:pPr>
            <w:r w:rsidRPr="006E25B8">
              <w:rPr>
                <w:rFonts w:eastAsia="Times New Roman"/>
                <w:color w:val="000000"/>
                <w:kern w:val="0"/>
                <w:sz w:val="24"/>
                <w:szCs w:val="24"/>
              </w:rPr>
              <w:t xml:space="preserve">bIOP </w:t>
            </w:r>
          </w:p>
          <w:p w14:paraId="5D737970" w14:textId="77777777" w:rsidR="00DF6B98" w:rsidRPr="006E25B8" w:rsidRDefault="00DF6B98" w:rsidP="006E25B8">
            <w:pPr>
              <w:widowControl/>
              <w:spacing w:line="360" w:lineRule="auto"/>
              <w:jc w:val="left"/>
              <w:rPr>
                <w:rFonts w:eastAsia="Times New Roman"/>
                <w:color w:val="000000"/>
                <w:kern w:val="0"/>
                <w:sz w:val="24"/>
                <w:szCs w:val="24"/>
              </w:rPr>
            </w:pPr>
            <w:r w:rsidRPr="006E25B8">
              <w:rPr>
                <w:rFonts w:eastAsia="Times New Roman"/>
                <w:color w:val="000000"/>
                <w:kern w:val="0"/>
                <w:sz w:val="24"/>
                <w:szCs w:val="24"/>
              </w:rPr>
              <w:t>(mm Hg)</w:t>
            </w:r>
          </w:p>
        </w:tc>
        <w:tc>
          <w:tcPr>
            <w:tcW w:w="1676" w:type="dxa"/>
            <w:tcBorders>
              <w:top w:val="nil"/>
              <w:left w:val="nil"/>
              <w:bottom w:val="single" w:sz="8" w:space="0" w:color="auto"/>
              <w:right w:val="nil"/>
            </w:tcBorders>
            <w:shd w:val="clear" w:color="auto" w:fill="auto"/>
            <w:noWrap/>
            <w:vAlign w:val="center"/>
          </w:tcPr>
          <w:p w14:paraId="3206AAB6"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14.31±1.93</w:t>
            </w:r>
          </w:p>
        </w:tc>
        <w:tc>
          <w:tcPr>
            <w:tcW w:w="1584" w:type="dxa"/>
            <w:tcBorders>
              <w:top w:val="nil"/>
              <w:left w:val="nil"/>
              <w:bottom w:val="single" w:sz="8" w:space="0" w:color="auto"/>
              <w:right w:val="nil"/>
            </w:tcBorders>
            <w:shd w:val="clear" w:color="auto" w:fill="auto"/>
            <w:noWrap/>
            <w:vAlign w:val="center"/>
          </w:tcPr>
          <w:p w14:paraId="44CFC69B"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14.32±1.62</w:t>
            </w:r>
          </w:p>
        </w:tc>
        <w:tc>
          <w:tcPr>
            <w:tcW w:w="1621" w:type="dxa"/>
            <w:tcBorders>
              <w:top w:val="nil"/>
              <w:left w:val="nil"/>
              <w:bottom w:val="single" w:sz="8" w:space="0" w:color="auto"/>
              <w:right w:val="nil"/>
            </w:tcBorders>
            <w:shd w:val="clear" w:color="auto" w:fill="auto"/>
            <w:noWrap/>
            <w:vAlign w:val="center"/>
          </w:tcPr>
          <w:p w14:paraId="720314E1"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13.90±1.47</w:t>
            </w:r>
          </w:p>
        </w:tc>
        <w:tc>
          <w:tcPr>
            <w:tcW w:w="1781" w:type="dxa"/>
            <w:tcBorders>
              <w:top w:val="nil"/>
              <w:left w:val="nil"/>
              <w:bottom w:val="single" w:sz="8" w:space="0" w:color="auto"/>
              <w:right w:val="nil"/>
            </w:tcBorders>
            <w:shd w:val="clear" w:color="auto" w:fill="auto"/>
            <w:noWrap/>
            <w:vAlign w:val="center"/>
          </w:tcPr>
          <w:p w14:paraId="7B44DD24"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14.96±1.64</w:t>
            </w:r>
          </w:p>
        </w:tc>
        <w:tc>
          <w:tcPr>
            <w:tcW w:w="1843" w:type="dxa"/>
            <w:tcBorders>
              <w:top w:val="nil"/>
              <w:left w:val="nil"/>
              <w:bottom w:val="single" w:sz="8" w:space="0" w:color="auto"/>
              <w:right w:val="nil"/>
            </w:tcBorders>
            <w:shd w:val="clear" w:color="auto" w:fill="auto"/>
            <w:noWrap/>
            <w:vAlign w:val="center"/>
          </w:tcPr>
          <w:p w14:paraId="1BE4B361" w14:textId="77777777" w:rsidR="00DF6B98" w:rsidRPr="006E25B8" w:rsidRDefault="00DF6B98" w:rsidP="006E25B8">
            <w:pPr>
              <w:widowControl/>
              <w:spacing w:line="360" w:lineRule="auto"/>
              <w:jc w:val="center"/>
              <w:rPr>
                <w:rFonts w:eastAsia="Times New Roman"/>
                <w:color w:val="000000"/>
                <w:kern w:val="0"/>
                <w:sz w:val="24"/>
                <w:szCs w:val="24"/>
              </w:rPr>
            </w:pPr>
            <w:r w:rsidRPr="006E25B8">
              <w:rPr>
                <w:rFonts w:eastAsia="Times New Roman"/>
                <w:color w:val="000000"/>
                <w:kern w:val="0"/>
                <w:sz w:val="24"/>
                <w:szCs w:val="24"/>
              </w:rPr>
              <w:t>0.679</w:t>
            </w:r>
          </w:p>
        </w:tc>
      </w:tr>
    </w:tbl>
    <w:p w14:paraId="4B7B8BD7" w14:textId="77777777" w:rsidR="002D52AA" w:rsidRPr="0021500C" w:rsidRDefault="002D52AA" w:rsidP="0021500C">
      <w:pPr>
        <w:rPr>
          <w:i/>
          <w:iCs/>
        </w:rPr>
      </w:pPr>
    </w:p>
    <w:bookmarkEnd w:id="10"/>
    <w:p w14:paraId="5DB09AAF" w14:textId="77777777" w:rsidR="00D523C0" w:rsidRDefault="00904EBD" w:rsidP="002A52FD">
      <w:pPr>
        <w:spacing w:line="360" w:lineRule="auto"/>
        <w:rPr>
          <w:sz w:val="24"/>
          <w:szCs w:val="24"/>
        </w:rPr>
      </w:pPr>
      <w:r w:rsidRPr="00904EBD">
        <w:rPr>
          <w:sz w:val="24"/>
          <w:szCs w:val="24"/>
        </w:rPr>
        <w:t xml:space="preserve">Mean±standard deviation of ocular parameters in subjects at baseline. </w:t>
      </w:r>
      <w:r w:rsidR="00B44BFF">
        <w:rPr>
          <w:sz w:val="24"/>
          <w:szCs w:val="24"/>
        </w:rPr>
        <w:t xml:space="preserve">Sphere: spherical refractve error, </w:t>
      </w:r>
      <w:r w:rsidRPr="00904EBD">
        <w:rPr>
          <w:sz w:val="24"/>
          <w:szCs w:val="24"/>
        </w:rPr>
        <w:t>SE: Spherical equivalent</w:t>
      </w:r>
      <w:r w:rsidR="0071580F">
        <w:rPr>
          <w:rFonts w:hint="eastAsia"/>
          <w:sz w:val="24"/>
          <w:szCs w:val="24"/>
        </w:rPr>
        <w:t>;</w:t>
      </w:r>
      <w:r w:rsidR="0071580F">
        <w:rPr>
          <w:sz w:val="24"/>
          <w:szCs w:val="24"/>
        </w:rPr>
        <w:t xml:space="preserve"> </w:t>
      </w:r>
      <w:r w:rsidR="0071580F">
        <w:rPr>
          <w:rFonts w:hint="eastAsia"/>
          <w:sz w:val="24"/>
          <w:szCs w:val="24"/>
        </w:rPr>
        <w:t>C</w:t>
      </w:r>
      <w:r w:rsidR="0071580F">
        <w:rPr>
          <w:sz w:val="24"/>
          <w:szCs w:val="24"/>
        </w:rPr>
        <w:t>CT</w:t>
      </w:r>
      <w:r w:rsidR="0071580F">
        <w:rPr>
          <w:rFonts w:hint="eastAsia"/>
          <w:sz w:val="24"/>
          <w:szCs w:val="24"/>
        </w:rPr>
        <w:t>:</w:t>
      </w:r>
      <w:r w:rsidR="0071580F">
        <w:rPr>
          <w:sz w:val="24"/>
          <w:szCs w:val="24"/>
        </w:rPr>
        <w:t xml:space="preserve"> </w:t>
      </w:r>
      <w:r w:rsidR="0071580F">
        <w:rPr>
          <w:rFonts w:hint="eastAsia"/>
          <w:sz w:val="24"/>
          <w:szCs w:val="24"/>
        </w:rPr>
        <w:t>cent</w:t>
      </w:r>
      <w:r w:rsidR="0071580F">
        <w:rPr>
          <w:sz w:val="24"/>
          <w:szCs w:val="24"/>
        </w:rPr>
        <w:t xml:space="preserve">ral corneal thickness; bIOP: </w:t>
      </w:r>
      <w:r w:rsidR="0071580F" w:rsidRPr="0071580F">
        <w:rPr>
          <w:sz w:val="24"/>
          <w:szCs w:val="24"/>
        </w:rPr>
        <w:t>biomechanically corrected intraocular pressure</w:t>
      </w:r>
      <w:r w:rsidR="0071580F">
        <w:rPr>
          <w:sz w:val="24"/>
          <w:szCs w:val="24"/>
        </w:rPr>
        <w:t xml:space="preserve">; SimK: </w:t>
      </w:r>
      <w:r w:rsidR="0071580F" w:rsidRPr="0071580F">
        <w:rPr>
          <w:sz w:val="24"/>
          <w:szCs w:val="24"/>
        </w:rPr>
        <w:t>simulated keratometry</w:t>
      </w:r>
      <w:r w:rsidR="0071580F">
        <w:rPr>
          <w:sz w:val="24"/>
          <w:szCs w:val="24"/>
        </w:rPr>
        <w:t>;</w:t>
      </w:r>
    </w:p>
    <w:p w14:paraId="5B2B14C6" w14:textId="77777777" w:rsidR="00904EBD" w:rsidRDefault="00904EBD" w:rsidP="00FF0655">
      <w:pPr>
        <w:rPr>
          <w:sz w:val="24"/>
          <w:szCs w:val="24"/>
        </w:rPr>
      </w:pPr>
    </w:p>
    <w:p w14:paraId="1EC8CAAC" w14:textId="77777777" w:rsidR="00904EBD" w:rsidRDefault="00904EBD" w:rsidP="00FF0655">
      <w:pPr>
        <w:rPr>
          <w:sz w:val="24"/>
          <w:szCs w:val="24"/>
        </w:rPr>
        <w:sectPr w:rsidR="00904EBD" w:rsidSect="00E5322D">
          <w:pgSz w:w="11906" w:h="16838"/>
          <w:pgMar w:top="1440" w:right="1800" w:bottom="1440" w:left="1800" w:header="851" w:footer="992" w:gutter="0"/>
          <w:cols w:space="425"/>
          <w:docGrid w:type="lines" w:linePitch="312"/>
        </w:sectPr>
      </w:pPr>
    </w:p>
    <w:p w14:paraId="1813DAB0" w14:textId="77777777" w:rsidR="00904EBD" w:rsidRPr="00E33F10" w:rsidRDefault="00E33F10" w:rsidP="00866831">
      <w:pPr>
        <w:widowControl/>
        <w:jc w:val="center"/>
        <w:rPr>
          <w:sz w:val="24"/>
          <w:szCs w:val="24"/>
        </w:rPr>
      </w:pPr>
      <w:bookmarkStart w:id="12" w:name="_Ref103179688"/>
      <w:r w:rsidRPr="00FF6BFB">
        <w:rPr>
          <w:b/>
          <w:sz w:val="24"/>
          <w:szCs w:val="24"/>
        </w:rPr>
        <w:t xml:space="preserve">Table </w:t>
      </w:r>
      <w:r w:rsidR="00253317" w:rsidRPr="00FF6BFB">
        <w:rPr>
          <w:b/>
          <w:noProof/>
          <w:sz w:val="24"/>
          <w:szCs w:val="24"/>
        </w:rPr>
        <w:t>3</w:t>
      </w:r>
      <w:bookmarkEnd w:id="12"/>
      <w:r w:rsidR="00871F5E">
        <w:rPr>
          <w:i/>
          <w:iCs/>
        </w:rPr>
        <w:t xml:space="preserve"> </w:t>
      </w:r>
      <w:r w:rsidR="007B14C0" w:rsidRPr="007C4F9B">
        <w:rPr>
          <w:rFonts w:eastAsia="DengXian"/>
          <w:sz w:val="24"/>
          <w:szCs w:val="28"/>
        </w:rPr>
        <w:t>Results of linear correlation analyses for Corvis ST parameters change for the Entire Study Cohort</w:t>
      </w:r>
      <w:r w:rsidR="007B14C0" w:rsidRPr="00871F5E" w:rsidDel="007B14C0">
        <w:rPr>
          <w:sz w:val="24"/>
          <w:szCs w:val="24"/>
        </w:rPr>
        <w:t xml:space="preserve"> </w:t>
      </w:r>
    </w:p>
    <w:tbl>
      <w:tblPr>
        <w:tblpPr w:leftFromText="180" w:rightFromText="180" w:vertAnchor="text" w:horzAnchor="page" w:tblpX="535" w:tblpY="192"/>
        <w:tblW w:w="15501" w:type="dxa"/>
        <w:tblLook w:val="04A0" w:firstRow="1" w:lastRow="0" w:firstColumn="1" w:lastColumn="0" w:noHBand="0" w:noVBand="1"/>
      </w:tblPr>
      <w:tblGrid>
        <w:gridCol w:w="2211"/>
        <w:gridCol w:w="2240"/>
        <w:gridCol w:w="1842"/>
        <w:gridCol w:w="1820"/>
        <w:gridCol w:w="1928"/>
        <w:gridCol w:w="1842"/>
        <w:gridCol w:w="1820"/>
        <w:gridCol w:w="1820"/>
      </w:tblGrid>
      <w:tr w:rsidR="002D188E" w:rsidRPr="00FF6BFB" w14:paraId="59EB51FC" w14:textId="77777777" w:rsidTr="002D188E">
        <w:trPr>
          <w:trHeight w:val="300"/>
        </w:trPr>
        <w:tc>
          <w:tcPr>
            <w:tcW w:w="2211" w:type="dxa"/>
            <w:tcBorders>
              <w:top w:val="single" w:sz="8" w:space="0" w:color="auto"/>
              <w:left w:val="nil"/>
              <w:bottom w:val="single" w:sz="8" w:space="0" w:color="auto"/>
              <w:right w:val="nil"/>
            </w:tcBorders>
            <w:shd w:val="clear" w:color="auto" w:fill="auto"/>
            <w:noWrap/>
            <w:vAlign w:val="center"/>
            <w:hideMark/>
          </w:tcPr>
          <w:p w14:paraId="4CB9603D" w14:textId="77777777" w:rsidR="002D188E" w:rsidRPr="00FF6BFB" w:rsidRDefault="002D188E" w:rsidP="00FF6BFB">
            <w:pPr>
              <w:widowControl/>
              <w:spacing w:line="360" w:lineRule="auto"/>
              <w:jc w:val="center"/>
              <w:rPr>
                <w:rFonts w:eastAsia="Times New Roman"/>
                <w:b/>
                <w:bCs/>
                <w:color w:val="000000"/>
                <w:kern w:val="0"/>
                <w:sz w:val="22"/>
              </w:rPr>
            </w:pPr>
          </w:p>
        </w:tc>
        <w:tc>
          <w:tcPr>
            <w:tcW w:w="2240" w:type="dxa"/>
            <w:tcBorders>
              <w:top w:val="single" w:sz="8" w:space="0" w:color="auto"/>
              <w:left w:val="nil"/>
              <w:bottom w:val="single" w:sz="8" w:space="0" w:color="auto"/>
              <w:right w:val="nil"/>
            </w:tcBorders>
            <w:shd w:val="clear" w:color="auto" w:fill="auto"/>
            <w:noWrap/>
            <w:vAlign w:val="center"/>
            <w:hideMark/>
          </w:tcPr>
          <w:p w14:paraId="7EADD6E1"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w:t>
            </w:r>
            <w:r w:rsidR="00E26F89">
              <w:rPr>
                <w:rFonts w:eastAsia="Times New Roman"/>
                <w:b/>
                <w:bCs/>
                <w:color w:val="000000"/>
                <w:kern w:val="0"/>
                <w:sz w:val="22"/>
              </w:rPr>
              <w:t>DAR2</w:t>
            </w:r>
          </w:p>
        </w:tc>
        <w:tc>
          <w:tcPr>
            <w:tcW w:w="1842" w:type="dxa"/>
            <w:tcBorders>
              <w:top w:val="single" w:sz="8" w:space="0" w:color="auto"/>
              <w:left w:val="nil"/>
              <w:bottom w:val="single" w:sz="8" w:space="0" w:color="auto"/>
              <w:right w:val="nil"/>
            </w:tcBorders>
            <w:shd w:val="clear" w:color="auto" w:fill="auto"/>
            <w:noWrap/>
            <w:vAlign w:val="center"/>
            <w:hideMark/>
          </w:tcPr>
          <w:p w14:paraId="6E1963F5"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∆SP-A1</w:t>
            </w:r>
          </w:p>
        </w:tc>
        <w:tc>
          <w:tcPr>
            <w:tcW w:w="1820" w:type="dxa"/>
            <w:tcBorders>
              <w:top w:val="single" w:sz="8" w:space="0" w:color="auto"/>
              <w:left w:val="nil"/>
              <w:bottom w:val="single" w:sz="8" w:space="0" w:color="auto"/>
              <w:right w:val="nil"/>
            </w:tcBorders>
            <w:shd w:val="clear" w:color="auto" w:fill="auto"/>
            <w:noWrap/>
            <w:vAlign w:val="center"/>
            <w:hideMark/>
          </w:tcPr>
          <w:p w14:paraId="5F1C8F56"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∆I</w:t>
            </w:r>
            <w:r w:rsidR="00FC2085" w:rsidRPr="00FF6BFB">
              <w:rPr>
                <w:rFonts w:eastAsia="Times New Roman"/>
                <w:b/>
                <w:bCs/>
                <w:color w:val="000000"/>
                <w:kern w:val="0"/>
                <w:sz w:val="22"/>
              </w:rPr>
              <w:t>I</w:t>
            </w:r>
            <w:r w:rsidRPr="00FF6BFB">
              <w:rPr>
                <w:rFonts w:eastAsia="Times New Roman"/>
                <w:b/>
                <w:bCs/>
                <w:color w:val="000000"/>
                <w:kern w:val="0"/>
                <w:sz w:val="22"/>
              </w:rPr>
              <w:t>R</w:t>
            </w:r>
          </w:p>
        </w:tc>
        <w:tc>
          <w:tcPr>
            <w:tcW w:w="1928" w:type="dxa"/>
            <w:tcBorders>
              <w:top w:val="single" w:sz="8" w:space="0" w:color="auto"/>
              <w:left w:val="nil"/>
              <w:bottom w:val="single" w:sz="8" w:space="0" w:color="auto"/>
              <w:right w:val="nil"/>
            </w:tcBorders>
            <w:shd w:val="clear" w:color="auto" w:fill="auto"/>
            <w:noWrap/>
            <w:vAlign w:val="center"/>
            <w:hideMark/>
          </w:tcPr>
          <w:p w14:paraId="65B3AE48"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∆CBI</w:t>
            </w:r>
          </w:p>
        </w:tc>
        <w:tc>
          <w:tcPr>
            <w:tcW w:w="1820" w:type="dxa"/>
            <w:tcBorders>
              <w:top w:val="single" w:sz="8" w:space="0" w:color="auto"/>
              <w:left w:val="nil"/>
              <w:bottom w:val="single" w:sz="8" w:space="0" w:color="auto"/>
              <w:right w:val="nil"/>
            </w:tcBorders>
            <w:shd w:val="clear" w:color="auto" w:fill="auto"/>
            <w:noWrap/>
            <w:vAlign w:val="center"/>
            <w:hideMark/>
          </w:tcPr>
          <w:p w14:paraId="3931EA68"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∆cCBI</w:t>
            </w:r>
          </w:p>
        </w:tc>
        <w:tc>
          <w:tcPr>
            <w:tcW w:w="1820" w:type="dxa"/>
            <w:tcBorders>
              <w:top w:val="single" w:sz="8" w:space="0" w:color="auto"/>
              <w:left w:val="nil"/>
              <w:bottom w:val="single" w:sz="8" w:space="0" w:color="auto"/>
              <w:right w:val="nil"/>
            </w:tcBorders>
            <w:shd w:val="clear" w:color="auto" w:fill="auto"/>
            <w:noWrap/>
            <w:vAlign w:val="center"/>
            <w:hideMark/>
          </w:tcPr>
          <w:p w14:paraId="4AFA60FC"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∆SSI</w:t>
            </w:r>
            <w:r w:rsidR="009C7772" w:rsidRPr="00FF6BFB">
              <w:rPr>
                <w:rFonts w:eastAsia="Times New Roman"/>
                <w:b/>
                <w:bCs/>
                <w:color w:val="000000"/>
                <w:kern w:val="0"/>
                <w:sz w:val="22"/>
              </w:rPr>
              <w:t>v1</w:t>
            </w:r>
          </w:p>
        </w:tc>
        <w:tc>
          <w:tcPr>
            <w:tcW w:w="1820" w:type="dxa"/>
            <w:tcBorders>
              <w:top w:val="single" w:sz="8" w:space="0" w:color="auto"/>
              <w:left w:val="nil"/>
              <w:bottom w:val="single" w:sz="8" w:space="0" w:color="auto"/>
              <w:right w:val="nil"/>
            </w:tcBorders>
            <w:shd w:val="clear" w:color="auto" w:fill="auto"/>
            <w:noWrap/>
            <w:vAlign w:val="center"/>
            <w:hideMark/>
          </w:tcPr>
          <w:p w14:paraId="02678F26"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w:t>
            </w:r>
            <w:r w:rsidR="00FB4E83" w:rsidRPr="00FF6BFB">
              <w:rPr>
                <w:rFonts w:eastAsia="Times New Roman"/>
                <w:b/>
                <w:bCs/>
                <w:color w:val="000000"/>
                <w:kern w:val="0"/>
                <w:sz w:val="22"/>
              </w:rPr>
              <w:t>SSIv</w:t>
            </w:r>
            <w:r w:rsidR="00C02DCB" w:rsidRPr="00FF6BFB">
              <w:rPr>
                <w:rFonts w:eastAsia="Times New Roman"/>
                <w:b/>
                <w:bCs/>
                <w:color w:val="000000"/>
                <w:kern w:val="0"/>
                <w:sz w:val="22"/>
              </w:rPr>
              <w:t>2</w:t>
            </w:r>
          </w:p>
        </w:tc>
      </w:tr>
      <w:tr w:rsidR="002D188E" w:rsidRPr="00FF6BFB" w14:paraId="1B3B572A" w14:textId="77777777" w:rsidTr="002D188E">
        <w:trPr>
          <w:trHeight w:val="288"/>
        </w:trPr>
        <w:tc>
          <w:tcPr>
            <w:tcW w:w="2211" w:type="dxa"/>
            <w:tcBorders>
              <w:top w:val="nil"/>
              <w:left w:val="nil"/>
              <w:bottom w:val="nil"/>
              <w:right w:val="nil"/>
            </w:tcBorders>
            <w:shd w:val="clear" w:color="auto" w:fill="auto"/>
            <w:noWrap/>
            <w:vAlign w:val="center"/>
            <w:hideMark/>
          </w:tcPr>
          <w:p w14:paraId="33B51EB2"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Sphe</w:t>
            </w:r>
            <w:r w:rsidR="00315696" w:rsidRPr="00FF6BFB">
              <w:rPr>
                <w:rFonts w:eastAsia="Times New Roman"/>
                <w:b/>
                <w:bCs/>
                <w:color w:val="000000"/>
                <w:kern w:val="0"/>
                <w:sz w:val="22"/>
              </w:rPr>
              <w:t>re</w:t>
            </w:r>
          </w:p>
        </w:tc>
        <w:tc>
          <w:tcPr>
            <w:tcW w:w="2240" w:type="dxa"/>
            <w:tcBorders>
              <w:top w:val="nil"/>
              <w:left w:val="nil"/>
              <w:bottom w:val="nil"/>
              <w:right w:val="nil"/>
            </w:tcBorders>
            <w:shd w:val="clear" w:color="000000" w:fill="FFFFFF"/>
            <w:noWrap/>
            <w:vAlign w:val="center"/>
            <w:hideMark/>
          </w:tcPr>
          <w:p w14:paraId="46675D98"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r=0.283,p=0.130</w:t>
            </w:r>
          </w:p>
        </w:tc>
        <w:tc>
          <w:tcPr>
            <w:tcW w:w="1842" w:type="dxa"/>
            <w:tcBorders>
              <w:top w:val="nil"/>
              <w:left w:val="nil"/>
              <w:bottom w:val="nil"/>
              <w:right w:val="nil"/>
            </w:tcBorders>
            <w:shd w:val="clear" w:color="000000" w:fill="FFFFFF"/>
            <w:noWrap/>
            <w:vAlign w:val="center"/>
            <w:hideMark/>
          </w:tcPr>
          <w:p w14:paraId="067E5C46"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r=-0.052,p=0.786</w:t>
            </w:r>
          </w:p>
        </w:tc>
        <w:tc>
          <w:tcPr>
            <w:tcW w:w="1820" w:type="dxa"/>
            <w:tcBorders>
              <w:top w:val="nil"/>
              <w:left w:val="nil"/>
              <w:bottom w:val="nil"/>
              <w:right w:val="nil"/>
            </w:tcBorders>
            <w:shd w:val="clear" w:color="000000" w:fill="FFFFFF"/>
            <w:noWrap/>
            <w:vAlign w:val="center"/>
            <w:hideMark/>
          </w:tcPr>
          <w:p w14:paraId="38A6AAEB"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r=-0.014,p=0.943</w:t>
            </w:r>
          </w:p>
        </w:tc>
        <w:tc>
          <w:tcPr>
            <w:tcW w:w="1928" w:type="dxa"/>
            <w:tcBorders>
              <w:top w:val="nil"/>
              <w:left w:val="nil"/>
              <w:bottom w:val="nil"/>
              <w:right w:val="nil"/>
            </w:tcBorders>
            <w:shd w:val="clear" w:color="000000" w:fill="FFFFFF"/>
            <w:noWrap/>
            <w:vAlign w:val="center"/>
            <w:hideMark/>
          </w:tcPr>
          <w:p w14:paraId="6CF7C9C4"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r=-0.157,p=0.407</w:t>
            </w:r>
          </w:p>
        </w:tc>
        <w:tc>
          <w:tcPr>
            <w:tcW w:w="1820" w:type="dxa"/>
            <w:tcBorders>
              <w:top w:val="nil"/>
              <w:left w:val="nil"/>
              <w:bottom w:val="nil"/>
              <w:right w:val="nil"/>
            </w:tcBorders>
            <w:shd w:val="clear" w:color="000000" w:fill="FFFFFF"/>
            <w:noWrap/>
            <w:vAlign w:val="center"/>
            <w:hideMark/>
          </w:tcPr>
          <w:p w14:paraId="79046095"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r=-0.310,p=0.096</w:t>
            </w:r>
          </w:p>
        </w:tc>
        <w:tc>
          <w:tcPr>
            <w:tcW w:w="1820" w:type="dxa"/>
            <w:tcBorders>
              <w:top w:val="nil"/>
              <w:left w:val="nil"/>
              <w:bottom w:val="nil"/>
              <w:right w:val="nil"/>
            </w:tcBorders>
            <w:shd w:val="clear" w:color="000000" w:fill="FFFFFF"/>
            <w:noWrap/>
            <w:vAlign w:val="center"/>
            <w:hideMark/>
          </w:tcPr>
          <w:p w14:paraId="37FA220D"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r=-0.098,p=0.607</w:t>
            </w:r>
          </w:p>
        </w:tc>
        <w:tc>
          <w:tcPr>
            <w:tcW w:w="1820" w:type="dxa"/>
            <w:tcBorders>
              <w:top w:val="nil"/>
              <w:left w:val="nil"/>
              <w:bottom w:val="nil"/>
              <w:right w:val="nil"/>
            </w:tcBorders>
            <w:shd w:val="clear" w:color="000000" w:fill="FFFFFF"/>
            <w:noWrap/>
            <w:vAlign w:val="center"/>
            <w:hideMark/>
          </w:tcPr>
          <w:p w14:paraId="11F9122F"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r=-0.016,p=0.931</w:t>
            </w:r>
          </w:p>
        </w:tc>
      </w:tr>
      <w:tr w:rsidR="002D188E" w:rsidRPr="00FF6BFB" w14:paraId="6A603A3A" w14:textId="77777777" w:rsidTr="002D188E">
        <w:trPr>
          <w:trHeight w:val="288"/>
        </w:trPr>
        <w:tc>
          <w:tcPr>
            <w:tcW w:w="2211" w:type="dxa"/>
            <w:tcBorders>
              <w:top w:val="nil"/>
              <w:left w:val="nil"/>
              <w:bottom w:val="nil"/>
              <w:right w:val="nil"/>
            </w:tcBorders>
            <w:shd w:val="clear" w:color="auto" w:fill="auto"/>
            <w:noWrap/>
            <w:vAlign w:val="center"/>
            <w:hideMark/>
          </w:tcPr>
          <w:p w14:paraId="4E8BA1AD"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SE</w:t>
            </w:r>
          </w:p>
        </w:tc>
        <w:tc>
          <w:tcPr>
            <w:tcW w:w="2240" w:type="dxa"/>
            <w:tcBorders>
              <w:top w:val="nil"/>
              <w:left w:val="nil"/>
              <w:bottom w:val="nil"/>
              <w:right w:val="nil"/>
            </w:tcBorders>
            <w:shd w:val="clear" w:color="000000" w:fill="FFFFFF"/>
            <w:noWrap/>
            <w:vAlign w:val="center"/>
            <w:hideMark/>
          </w:tcPr>
          <w:p w14:paraId="5DC64542"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r=0.258,p=0.169</w:t>
            </w:r>
          </w:p>
        </w:tc>
        <w:tc>
          <w:tcPr>
            <w:tcW w:w="1842" w:type="dxa"/>
            <w:tcBorders>
              <w:top w:val="nil"/>
              <w:left w:val="nil"/>
              <w:bottom w:val="nil"/>
              <w:right w:val="nil"/>
            </w:tcBorders>
            <w:shd w:val="clear" w:color="000000" w:fill="FFFFFF"/>
            <w:noWrap/>
            <w:vAlign w:val="center"/>
            <w:hideMark/>
          </w:tcPr>
          <w:p w14:paraId="1A5BE5E5"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r=-0.067,p=0.725</w:t>
            </w:r>
          </w:p>
        </w:tc>
        <w:tc>
          <w:tcPr>
            <w:tcW w:w="1820" w:type="dxa"/>
            <w:tcBorders>
              <w:top w:val="nil"/>
              <w:left w:val="nil"/>
              <w:bottom w:val="nil"/>
              <w:right w:val="nil"/>
            </w:tcBorders>
            <w:shd w:val="clear" w:color="000000" w:fill="FFFFFF"/>
            <w:noWrap/>
            <w:vAlign w:val="center"/>
            <w:hideMark/>
          </w:tcPr>
          <w:p w14:paraId="528F51C4"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r=-0.035,p=0.854</w:t>
            </w:r>
          </w:p>
        </w:tc>
        <w:tc>
          <w:tcPr>
            <w:tcW w:w="1928" w:type="dxa"/>
            <w:tcBorders>
              <w:top w:val="nil"/>
              <w:left w:val="nil"/>
              <w:bottom w:val="nil"/>
              <w:right w:val="nil"/>
            </w:tcBorders>
            <w:shd w:val="clear" w:color="000000" w:fill="FFFFFF"/>
            <w:noWrap/>
            <w:vAlign w:val="center"/>
            <w:hideMark/>
          </w:tcPr>
          <w:p w14:paraId="5F40A24B"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r=-0.185,p=0.328</w:t>
            </w:r>
          </w:p>
        </w:tc>
        <w:tc>
          <w:tcPr>
            <w:tcW w:w="1820" w:type="dxa"/>
            <w:tcBorders>
              <w:top w:val="nil"/>
              <w:left w:val="nil"/>
              <w:bottom w:val="nil"/>
              <w:right w:val="nil"/>
            </w:tcBorders>
            <w:shd w:val="clear" w:color="000000" w:fill="FFFFFF"/>
            <w:noWrap/>
            <w:vAlign w:val="center"/>
            <w:hideMark/>
          </w:tcPr>
          <w:p w14:paraId="4D9F0C22"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r=-0.299,p=0.109</w:t>
            </w:r>
          </w:p>
        </w:tc>
        <w:tc>
          <w:tcPr>
            <w:tcW w:w="1820" w:type="dxa"/>
            <w:tcBorders>
              <w:top w:val="nil"/>
              <w:left w:val="nil"/>
              <w:bottom w:val="nil"/>
              <w:right w:val="nil"/>
            </w:tcBorders>
            <w:shd w:val="clear" w:color="000000" w:fill="FFFFFF"/>
            <w:noWrap/>
            <w:vAlign w:val="center"/>
            <w:hideMark/>
          </w:tcPr>
          <w:p w14:paraId="69A15BFA"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r=-0.080,p=0.676</w:t>
            </w:r>
          </w:p>
        </w:tc>
        <w:tc>
          <w:tcPr>
            <w:tcW w:w="1820" w:type="dxa"/>
            <w:tcBorders>
              <w:top w:val="nil"/>
              <w:left w:val="nil"/>
              <w:bottom w:val="nil"/>
              <w:right w:val="nil"/>
            </w:tcBorders>
            <w:shd w:val="clear" w:color="000000" w:fill="FFFFFF"/>
            <w:noWrap/>
            <w:vAlign w:val="center"/>
            <w:hideMark/>
          </w:tcPr>
          <w:p w14:paraId="6E5267AD"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r=-0.001,p=0.997</w:t>
            </w:r>
          </w:p>
        </w:tc>
      </w:tr>
      <w:tr w:rsidR="002D188E" w:rsidRPr="00FF6BFB" w14:paraId="2BCB4E84" w14:textId="77777777" w:rsidTr="002D188E">
        <w:trPr>
          <w:trHeight w:val="288"/>
        </w:trPr>
        <w:tc>
          <w:tcPr>
            <w:tcW w:w="2211" w:type="dxa"/>
            <w:tcBorders>
              <w:top w:val="nil"/>
              <w:left w:val="nil"/>
              <w:bottom w:val="nil"/>
              <w:right w:val="nil"/>
            </w:tcBorders>
            <w:shd w:val="clear" w:color="auto" w:fill="auto"/>
            <w:noWrap/>
            <w:vAlign w:val="center"/>
            <w:hideMark/>
          </w:tcPr>
          <w:p w14:paraId="08A6AFF2"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AGE</w:t>
            </w:r>
          </w:p>
        </w:tc>
        <w:tc>
          <w:tcPr>
            <w:tcW w:w="2240" w:type="dxa"/>
            <w:tcBorders>
              <w:top w:val="nil"/>
              <w:left w:val="nil"/>
              <w:bottom w:val="nil"/>
              <w:right w:val="nil"/>
            </w:tcBorders>
            <w:shd w:val="clear" w:color="000000" w:fill="FFFFFF"/>
            <w:noWrap/>
            <w:vAlign w:val="center"/>
            <w:hideMark/>
          </w:tcPr>
          <w:p w14:paraId="7DB88777"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r=-0.162,p=0.394</w:t>
            </w:r>
          </w:p>
        </w:tc>
        <w:tc>
          <w:tcPr>
            <w:tcW w:w="1842" w:type="dxa"/>
            <w:tcBorders>
              <w:top w:val="nil"/>
              <w:left w:val="nil"/>
              <w:bottom w:val="nil"/>
              <w:right w:val="nil"/>
            </w:tcBorders>
            <w:shd w:val="clear" w:color="000000" w:fill="FFFFFF"/>
            <w:noWrap/>
            <w:vAlign w:val="center"/>
            <w:hideMark/>
          </w:tcPr>
          <w:p w14:paraId="2B31D50C"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r=0.340,p=0.066</w:t>
            </w:r>
          </w:p>
        </w:tc>
        <w:tc>
          <w:tcPr>
            <w:tcW w:w="1820" w:type="dxa"/>
            <w:tcBorders>
              <w:top w:val="nil"/>
              <w:left w:val="nil"/>
              <w:bottom w:val="nil"/>
              <w:right w:val="nil"/>
            </w:tcBorders>
            <w:shd w:val="clear" w:color="000000" w:fill="FFFFFF"/>
            <w:noWrap/>
            <w:vAlign w:val="center"/>
            <w:hideMark/>
          </w:tcPr>
          <w:p w14:paraId="31C6E7BB"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r=-0.165,p=0.383</w:t>
            </w:r>
          </w:p>
        </w:tc>
        <w:tc>
          <w:tcPr>
            <w:tcW w:w="1928" w:type="dxa"/>
            <w:tcBorders>
              <w:top w:val="nil"/>
              <w:left w:val="nil"/>
              <w:bottom w:val="nil"/>
              <w:right w:val="nil"/>
            </w:tcBorders>
            <w:shd w:val="clear" w:color="000000" w:fill="FFFFFF"/>
            <w:noWrap/>
            <w:vAlign w:val="center"/>
            <w:hideMark/>
          </w:tcPr>
          <w:p w14:paraId="36B4B784"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r=-0.124,p=0.515</w:t>
            </w:r>
          </w:p>
        </w:tc>
        <w:tc>
          <w:tcPr>
            <w:tcW w:w="1820" w:type="dxa"/>
            <w:tcBorders>
              <w:top w:val="nil"/>
              <w:left w:val="nil"/>
              <w:bottom w:val="nil"/>
              <w:right w:val="nil"/>
            </w:tcBorders>
            <w:shd w:val="clear" w:color="000000" w:fill="FFFFFF"/>
            <w:noWrap/>
            <w:vAlign w:val="center"/>
            <w:hideMark/>
          </w:tcPr>
          <w:p w14:paraId="4DF120D6"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r=-0.222,p=0.238</w:t>
            </w:r>
          </w:p>
        </w:tc>
        <w:tc>
          <w:tcPr>
            <w:tcW w:w="1820" w:type="dxa"/>
            <w:tcBorders>
              <w:top w:val="nil"/>
              <w:left w:val="nil"/>
              <w:bottom w:val="nil"/>
              <w:right w:val="nil"/>
            </w:tcBorders>
            <w:shd w:val="clear" w:color="000000" w:fill="FFFFFF"/>
            <w:noWrap/>
            <w:vAlign w:val="center"/>
            <w:hideMark/>
          </w:tcPr>
          <w:p w14:paraId="3685A26F"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r=0.080,p=0.674</w:t>
            </w:r>
          </w:p>
        </w:tc>
        <w:tc>
          <w:tcPr>
            <w:tcW w:w="1820" w:type="dxa"/>
            <w:tcBorders>
              <w:top w:val="nil"/>
              <w:left w:val="nil"/>
              <w:bottom w:val="nil"/>
              <w:right w:val="nil"/>
            </w:tcBorders>
            <w:shd w:val="clear" w:color="000000" w:fill="FFFFFF"/>
            <w:noWrap/>
            <w:vAlign w:val="center"/>
            <w:hideMark/>
          </w:tcPr>
          <w:p w14:paraId="3FB55D5B"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r=-0.020,p=0.914</w:t>
            </w:r>
          </w:p>
        </w:tc>
      </w:tr>
      <w:tr w:rsidR="002D188E" w:rsidRPr="00FF6BFB" w14:paraId="4965238F" w14:textId="77777777" w:rsidTr="002D188E">
        <w:trPr>
          <w:trHeight w:val="288"/>
        </w:trPr>
        <w:tc>
          <w:tcPr>
            <w:tcW w:w="2211" w:type="dxa"/>
            <w:tcBorders>
              <w:top w:val="nil"/>
              <w:left w:val="nil"/>
              <w:bottom w:val="nil"/>
              <w:right w:val="nil"/>
            </w:tcBorders>
            <w:shd w:val="clear" w:color="auto" w:fill="auto"/>
            <w:noWrap/>
            <w:vAlign w:val="center"/>
            <w:hideMark/>
          </w:tcPr>
          <w:p w14:paraId="318FEB5B"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∆CCT</w:t>
            </w:r>
          </w:p>
        </w:tc>
        <w:tc>
          <w:tcPr>
            <w:tcW w:w="2240" w:type="dxa"/>
            <w:tcBorders>
              <w:top w:val="nil"/>
              <w:left w:val="nil"/>
              <w:bottom w:val="nil"/>
              <w:right w:val="nil"/>
            </w:tcBorders>
            <w:shd w:val="clear" w:color="000000" w:fill="FFFFFF"/>
            <w:noWrap/>
            <w:vAlign w:val="center"/>
            <w:hideMark/>
          </w:tcPr>
          <w:p w14:paraId="7944CDE2"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r=-0.051,p=0.788</w:t>
            </w:r>
          </w:p>
        </w:tc>
        <w:tc>
          <w:tcPr>
            <w:tcW w:w="1842" w:type="dxa"/>
            <w:tcBorders>
              <w:top w:val="nil"/>
              <w:left w:val="nil"/>
              <w:bottom w:val="nil"/>
              <w:right w:val="nil"/>
            </w:tcBorders>
            <w:shd w:val="clear" w:color="000000" w:fill="FFFFFF"/>
            <w:noWrap/>
            <w:vAlign w:val="center"/>
            <w:hideMark/>
          </w:tcPr>
          <w:p w14:paraId="5F9B5069"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r=0.277,p=0.139</w:t>
            </w:r>
          </w:p>
        </w:tc>
        <w:tc>
          <w:tcPr>
            <w:tcW w:w="1820" w:type="dxa"/>
            <w:tcBorders>
              <w:top w:val="nil"/>
              <w:left w:val="nil"/>
              <w:bottom w:val="nil"/>
              <w:right w:val="nil"/>
            </w:tcBorders>
            <w:shd w:val="clear" w:color="000000" w:fill="FFFFFF"/>
            <w:noWrap/>
            <w:vAlign w:val="center"/>
            <w:hideMark/>
          </w:tcPr>
          <w:p w14:paraId="6468A8FB"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r=0.037,p=0.847</w:t>
            </w:r>
          </w:p>
        </w:tc>
        <w:tc>
          <w:tcPr>
            <w:tcW w:w="1928" w:type="dxa"/>
            <w:tcBorders>
              <w:top w:val="nil"/>
              <w:left w:val="nil"/>
              <w:bottom w:val="nil"/>
              <w:right w:val="nil"/>
            </w:tcBorders>
            <w:shd w:val="clear" w:color="000000" w:fill="FFFFFF"/>
            <w:noWrap/>
            <w:vAlign w:val="center"/>
            <w:hideMark/>
          </w:tcPr>
          <w:p w14:paraId="1E27810C"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r=-0.511,p=0.004*</w:t>
            </w:r>
          </w:p>
        </w:tc>
        <w:tc>
          <w:tcPr>
            <w:tcW w:w="1820" w:type="dxa"/>
            <w:tcBorders>
              <w:top w:val="nil"/>
              <w:left w:val="nil"/>
              <w:bottom w:val="nil"/>
              <w:right w:val="nil"/>
            </w:tcBorders>
            <w:shd w:val="clear" w:color="000000" w:fill="FFFFFF"/>
            <w:noWrap/>
            <w:vAlign w:val="center"/>
            <w:hideMark/>
          </w:tcPr>
          <w:p w14:paraId="6C8E775B"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r=-0.087,p=0.649</w:t>
            </w:r>
          </w:p>
        </w:tc>
        <w:tc>
          <w:tcPr>
            <w:tcW w:w="1820" w:type="dxa"/>
            <w:tcBorders>
              <w:top w:val="nil"/>
              <w:left w:val="nil"/>
              <w:bottom w:val="nil"/>
              <w:right w:val="nil"/>
            </w:tcBorders>
            <w:shd w:val="clear" w:color="000000" w:fill="FFFFFF"/>
            <w:noWrap/>
            <w:vAlign w:val="center"/>
            <w:hideMark/>
          </w:tcPr>
          <w:p w14:paraId="3085E1A2"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r=-0.128,p=0.500</w:t>
            </w:r>
          </w:p>
        </w:tc>
        <w:tc>
          <w:tcPr>
            <w:tcW w:w="1820" w:type="dxa"/>
            <w:tcBorders>
              <w:top w:val="nil"/>
              <w:left w:val="nil"/>
              <w:bottom w:val="nil"/>
              <w:right w:val="nil"/>
            </w:tcBorders>
            <w:shd w:val="clear" w:color="000000" w:fill="FFFFFF"/>
            <w:noWrap/>
            <w:vAlign w:val="center"/>
            <w:hideMark/>
          </w:tcPr>
          <w:p w14:paraId="1B2DDC32"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r=-0.331,p=0.074</w:t>
            </w:r>
          </w:p>
        </w:tc>
      </w:tr>
      <w:tr w:rsidR="00DF6B98" w:rsidRPr="00FF6BFB" w14:paraId="6C5D8A37" w14:textId="77777777" w:rsidTr="002D188E">
        <w:trPr>
          <w:trHeight w:val="288"/>
        </w:trPr>
        <w:tc>
          <w:tcPr>
            <w:tcW w:w="2211" w:type="dxa"/>
            <w:tcBorders>
              <w:top w:val="nil"/>
              <w:left w:val="nil"/>
              <w:bottom w:val="nil"/>
              <w:right w:val="nil"/>
            </w:tcBorders>
            <w:shd w:val="clear" w:color="auto" w:fill="auto"/>
            <w:noWrap/>
            <w:vAlign w:val="center"/>
          </w:tcPr>
          <w:p w14:paraId="48120408" w14:textId="77777777" w:rsidR="00DF6B98" w:rsidRPr="00FF6BFB" w:rsidRDefault="00DF6B98" w:rsidP="00FF6BFB">
            <w:pPr>
              <w:widowControl/>
              <w:spacing w:line="360" w:lineRule="auto"/>
              <w:jc w:val="center"/>
              <w:rPr>
                <w:rFonts w:eastAsia="Times New Roman"/>
                <w:b/>
                <w:bCs/>
                <w:color w:val="000000"/>
                <w:kern w:val="0"/>
                <w:sz w:val="22"/>
              </w:rPr>
            </w:pPr>
            <w:r w:rsidRPr="00FF6BFB">
              <w:rPr>
                <w:b/>
                <w:bCs/>
                <w:color w:val="000000"/>
                <w:sz w:val="22"/>
              </w:rPr>
              <w:t>∆SimK</w:t>
            </w:r>
          </w:p>
        </w:tc>
        <w:tc>
          <w:tcPr>
            <w:tcW w:w="2240" w:type="dxa"/>
            <w:tcBorders>
              <w:top w:val="nil"/>
              <w:left w:val="nil"/>
              <w:bottom w:val="nil"/>
              <w:right w:val="nil"/>
            </w:tcBorders>
            <w:shd w:val="clear" w:color="000000" w:fill="FFFFFF"/>
            <w:noWrap/>
            <w:vAlign w:val="center"/>
          </w:tcPr>
          <w:p w14:paraId="76319400" w14:textId="77777777" w:rsidR="00DF6B98" w:rsidRPr="00FF6BFB" w:rsidRDefault="00DF6B98" w:rsidP="00FF6BFB">
            <w:pPr>
              <w:widowControl/>
              <w:spacing w:line="360" w:lineRule="auto"/>
              <w:jc w:val="center"/>
              <w:rPr>
                <w:rFonts w:eastAsia="Times New Roman"/>
                <w:color w:val="000000"/>
                <w:kern w:val="0"/>
                <w:sz w:val="22"/>
              </w:rPr>
            </w:pPr>
            <w:r w:rsidRPr="00FF6BFB">
              <w:rPr>
                <w:color w:val="000000"/>
                <w:sz w:val="22"/>
              </w:rPr>
              <w:t>r=-0.143,p=0.452</w:t>
            </w:r>
          </w:p>
        </w:tc>
        <w:tc>
          <w:tcPr>
            <w:tcW w:w="1842" w:type="dxa"/>
            <w:tcBorders>
              <w:top w:val="nil"/>
              <w:left w:val="nil"/>
              <w:bottom w:val="nil"/>
              <w:right w:val="nil"/>
            </w:tcBorders>
            <w:shd w:val="clear" w:color="000000" w:fill="FFFFFF"/>
            <w:noWrap/>
            <w:vAlign w:val="center"/>
          </w:tcPr>
          <w:p w14:paraId="6707AFD2" w14:textId="77777777" w:rsidR="00DF6B98" w:rsidRPr="00FF6BFB" w:rsidRDefault="00DF6B98" w:rsidP="00FF6BFB">
            <w:pPr>
              <w:widowControl/>
              <w:spacing w:line="360" w:lineRule="auto"/>
              <w:jc w:val="center"/>
              <w:rPr>
                <w:rFonts w:eastAsia="Times New Roman"/>
                <w:color w:val="000000"/>
                <w:kern w:val="0"/>
                <w:sz w:val="22"/>
              </w:rPr>
            </w:pPr>
            <w:r w:rsidRPr="00FF6BFB">
              <w:rPr>
                <w:color w:val="000000"/>
                <w:sz w:val="22"/>
              </w:rPr>
              <w:t>r=-0.086,p=0.650</w:t>
            </w:r>
          </w:p>
        </w:tc>
        <w:tc>
          <w:tcPr>
            <w:tcW w:w="1820" w:type="dxa"/>
            <w:tcBorders>
              <w:top w:val="nil"/>
              <w:left w:val="nil"/>
              <w:bottom w:val="nil"/>
              <w:right w:val="nil"/>
            </w:tcBorders>
            <w:shd w:val="clear" w:color="000000" w:fill="FFFFFF"/>
            <w:noWrap/>
            <w:vAlign w:val="center"/>
          </w:tcPr>
          <w:p w14:paraId="2CF0F3D1" w14:textId="77777777" w:rsidR="00DF6B98" w:rsidRPr="00FF6BFB" w:rsidRDefault="00DF6B98" w:rsidP="00FF6BFB">
            <w:pPr>
              <w:widowControl/>
              <w:spacing w:line="360" w:lineRule="auto"/>
              <w:jc w:val="center"/>
              <w:rPr>
                <w:rFonts w:eastAsia="Times New Roman"/>
                <w:color w:val="000000"/>
                <w:kern w:val="0"/>
                <w:sz w:val="22"/>
              </w:rPr>
            </w:pPr>
            <w:r w:rsidRPr="00FF6BFB">
              <w:rPr>
                <w:color w:val="000000"/>
                <w:sz w:val="22"/>
              </w:rPr>
              <w:t>r=0.049,p=0.797</w:t>
            </w:r>
          </w:p>
        </w:tc>
        <w:tc>
          <w:tcPr>
            <w:tcW w:w="1928" w:type="dxa"/>
            <w:tcBorders>
              <w:top w:val="nil"/>
              <w:left w:val="nil"/>
              <w:bottom w:val="nil"/>
              <w:right w:val="nil"/>
            </w:tcBorders>
            <w:shd w:val="clear" w:color="000000" w:fill="FFFFFF"/>
            <w:noWrap/>
            <w:vAlign w:val="center"/>
          </w:tcPr>
          <w:p w14:paraId="32C65B50" w14:textId="77777777" w:rsidR="00DF6B98" w:rsidRPr="00FF6BFB" w:rsidRDefault="00DF6B98" w:rsidP="00FF6BFB">
            <w:pPr>
              <w:widowControl/>
              <w:spacing w:line="360" w:lineRule="auto"/>
              <w:jc w:val="center"/>
              <w:rPr>
                <w:rFonts w:eastAsia="Times New Roman"/>
                <w:b/>
                <w:bCs/>
                <w:color w:val="000000"/>
                <w:kern w:val="0"/>
                <w:sz w:val="22"/>
              </w:rPr>
            </w:pPr>
            <w:r w:rsidRPr="00FF6BFB">
              <w:rPr>
                <w:color w:val="000000"/>
                <w:sz w:val="22"/>
              </w:rPr>
              <w:t>r=0.301,p=0.106</w:t>
            </w:r>
          </w:p>
        </w:tc>
        <w:tc>
          <w:tcPr>
            <w:tcW w:w="1820" w:type="dxa"/>
            <w:tcBorders>
              <w:top w:val="nil"/>
              <w:left w:val="nil"/>
              <w:bottom w:val="nil"/>
              <w:right w:val="nil"/>
            </w:tcBorders>
            <w:shd w:val="clear" w:color="000000" w:fill="FFFFFF"/>
            <w:noWrap/>
            <w:vAlign w:val="center"/>
          </w:tcPr>
          <w:p w14:paraId="7EA9E35A" w14:textId="77777777" w:rsidR="00DF6B98" w:rsidRPr="00FF6BFB" w:rsidRDefault="00DF6B98" w:rsidP="00FF6BFB">
            <w:pPr>
              <w:widowControl/>
              <w:spacing w:line="360" w:lineRule="auto"/>
              <w:jc w:val="center"/>
              <w:rPr>
                <w:rFonts w:eastAsia="Times New Roman"/>
                <w:color w:val="000000"/>
                <w:kern w:val="0"/>
                <w:sz w:val="22"/>
              </w:rPr>
            </w:pPr>
            <w:r w:rsidRPr="00FF6BFB">
              <w:rPr>
                <w:b/>
                <w:bCs/>
                <w:color w:val="000000"/>
                <w:sz w:val="22"/>
              </w:rPr>
              <w:t>r=0.533,p=0.002*</w:t>
            </w:r>
          </w:p>
        </w:tc>
        <w:tc>
          <w:tcPr>
            <w:tcW w:w="1820" w:type="dxa"/>
            <w:tcBorders>
              <w:top w:val="nil"/>
              <w:left w:val="nil"/>
              <w:bottom w:val="nil"/>
              <w:right w:val="nil"/>
            </w:tcBorders>
            <w:shd w:val="clear" w:color="000000" w:fill="FFFFFF"/>
            <w:noWrap/>
            <w:vAlign w:val="center"/>
          </w:tcPr>
          <w:p w14:paraId="5683E4FC" w14:textId="77777777" w:rsidR="00DF6B98" w:rsidRPr="00FF6BFB" w:rsidRDefault="00DF6B98" w:rsidP="00FF6BFB">
            <w:pPr>
              <w:widowControl/>
              <w:spacing w:line="360" w:lineRule="auto"/>
              <w:jc w:val="center"/>
              <w:rPr>
                <w:rFonts w:eastAsia="Times New Roman"/>
                <w:color w:val="000000"/>
                <w:kern w:val="0"/>
                <w:sz w:val="22"/>
              </w:rPr>
            </w:pPr>
            <w:r w:rsidRPr="00FF6BFB">
              <w:rPr>
                <w:color w:val="000000"/>
                <w:sz w:val="22"/>
              </w:rPr>
              <w:t>r=-0.088,p=0.645</w:t>
            </w:r>
          </w:p>
        </w:tc>
        <w:tc>
          <w:tcPr>
            <w:tcW w:w="1820" w:type="dxa"/>
            <w:tcBorders>
              <w:top w:val="nil"/>
              <w:left w:val="nil"/>
              <w:bottom w:val="nil"/>
              <w:right w:val="nil"/>
            </w:tcBorders>
            <w:shd w:val="clear" w:color="000000" w:fill="FFFFFF"/>
            <w:noWrap/>
            <w:vAlign w:val="center"/>
          </w:tcPr>
          <w:p w14:paraId="1CF489F7" w14:textId="77777777" w:rsidR="00DF6B98" w:rsidRPr="00FF6BFB" w:rsidRDefault="00DF6B98" w:rsidP="00FF6BFB">
            <w:pPr>
              <w:widowControl/>
              <w:spacing w:line="360" w:lineRule="auto"/>
              <w:jc w:val="center"/>
              <w:rPr>
                <w:rFonts w:eastAsia="Times New Roman"/>
                <w:color w:val="000000"/>
                <w:kern w:val="0"/>
                <w:sz w:val="22"/>
              </w:rPr>
            </w:pPr>
            <w:r w:rsidRPr="00FF6BFB">
              <w:rPr>
                <w:color w:val="000000"/>
                <w:sz w:val="22"/>
              </w:rPr>
              <w:t>r=0.172,p=0.363</w:t>
            </w:r>
          </w:p>
        </w:tc>
      </w:tr>
      <w:tr w:rsidR="002D188E" w:rsidRPr="00FF6BFB" w14:paraId="61287C61" w14:textId="77777777" w:rsidTr="002D188E">
        <w:trPr>
          <w:trHeight w:val="300"/>
        </w:trPr>
        <w:tc>
          <w:tcPr>
            <w:tcW w:w="2211" w:type="dxa"/>
            <w:tcBorders>
              <w:top w:val="nil"/>
              <w:left w:val="nil"/>
              <w:bottom w:val="single" w:sz="8" w:space="0" w:color="auto"/>
              <w:right w:val="nil"/>
            </w:tcBorders>
            <w:shd w:val="clear" w:color="auto" w:fill="auto"/>
            <w:noWrap/>
            <w:vAlign w:val="center"/>
            <w:hideMark/>
          </w:tcPr>
          <w:p w14:paraId="5B8C56BE"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w:t>
            </w:r>
            <w:r w:rsidR="003A29F1" w:rsidRPr="00FF6BFB">
              <w:rPr>
                <w:rFonts w:eastAsia="Times New Roman"/>
                <w:b/>
                <w:bCs/>
                <w:color w:val="000000"/>
                <w:kern w:val="0"/>
                <w:sz w:val="22"/>
              </w:rPr>
              <w:t>b</w:t>
            </w:r>
            <w:r w:rsidRPr="00FF6BFB">
              <w:rPr>
                <w:rFonts w:eastAsia="Times New Roman"/>
                <w:b/>
                <w:bCs/>
                <w:color w:val="000000"/>
                <w:kern w:val="0"/>
                <w:sz w:val="22"/>
              </w:rPr>
              <w:t>IOP</w:t>
            </w:r>
          </w:p>
        </w:tc>
        <w:tc>
          <w:tcPr>
            <w:tcW w:w="2240" w:type="dxa"/>
            <w:tcBorders>
              <w:top w:val="nil"/>
              <w:left w:val="nil"/>
              <w:bottom w:val="single" w:sz="8" w:space="0" w:color="auto"/>
              <w:right w:val="nil"/>
            </w:tcBorders>
            <w:shd w:val="clear" w:color="000000" w:fill="FFFFFF"/>
            <w:noWrap/>
            <w:vAlign w:val="center"/>
            <w:hideMark/>
          </w:tcPr>
          <w:p w14:paraId="31E88D1E"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r=-0.634,p&lt;0.001*</w:t>
            </w:r>
          </w:p>
        </w:tc>
        <w:tc>
          <w:tcPr>
            <w:tcW w:w="1842" w:type="dxa"/>
            <w:tcBorders>
              <w:top w:val="nil"/>
              <w:left w:val="nil"/>
              <w:bottom w:val="single" w:sz="8" w:space="0" w:color="auto"/>
              <w:right w:val="nil"/>
            </w:tcBorders>
            <w:shd w:val="clear" w:color="000000" w:fill="FFFFFF"/>
            <w:noWrap/>
            <w:vAlign w:val="center"/>
            <w:hideMark/>
          </w:tcPr>
          <w:p w14:paraId="417A866C"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r=0.484,p=0.007*</w:t>
            </w:r>
          </w:p>
        </w:tc>
        <w:tc>
          <w:tcPr>
            <w:tcW w:w="1820" w:type="dxa"/>
            <w:tcBorders>
              <w:top w:val="nil"/>
              <w:left w:val="nil"/>
              <w:bottom w:val="single" w:sz="8" w:space="0" w:color="auto"/>
              <w:right w:val="nil"/>
            </w:tcBorders>
            <w:shd w:val="clear" w:color="000000" w:fill="FFFFFF"/>
            <w:noWrap/>
            <w:vAlign w:val="center"/>
            <w:hideMark/>
          </w:tcPr>
          <w:p w14:paraId="1483C4DD"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r=-0.258,p=0.168</w:t>
            </w:r>
          </w:p>
        </w:tc>
        <w:tc>
          <w:tcPr>
            <w:tcW w:w="1928" w:type="dxa"/>
            <w:tcBorders>
              <w:top w:val="nil"/>
              <w:left w:val="nil"/>
              <w:bottom w:val="single" w:sz="8" w:space="0" w:color="auto"/>
              <w:right w:val="nil"/>
            </w:tcBorders>
            <w:shd w:val="clear" w:color="000000" w:fill="FFFFFF"/>
            <w:noWrap/>
            <w:vAlign w:val="center"/>
            <w:hideMark/>
          </w:tcPr>
          <w:p w14:paraId="1E240DC8" w14:textId="77777777" w:rsidR="002D188E" w:rsidRPr="00FF6BFB" w:rsidRDefault="002D188E" w:rsidP="00FF6BFB">
            <w:pPr>
              <w:widowControl/>
              <w:spacing w:line="360" w:lineRule="auto"/>
              <w:jc w:val="center"/>
              <w:rPr>
                <w:rFonts w:eastAsia="Times New Roman"/>
                <w:b/>
                <w:bCs/>
                <w:color w:val="000000"/>
                <w:kern w:val="0"/>
                <w:sz w:val="22"/>
              </w:rPr>
            </w:pPr>
            <w:r w:rsidRPr="00FF6BFB">
              <w:rPr>
                <w:rFonts w:eastAsia="Times New Roman"/>
                <w:b/>
                <w:bCs/>
                <w:color w:val="000000"/>
                <w:kern w:val="0"/>
                <w:sz w:val="22"/>
              </w:rPr>
              <w:t>r=-0.444,p=0.014*</w:t>
            </w:r>
          </w:p>
        </w:tc>
        <w:tc>
          <w:tcPr>
            <w:tcW w:w="1820" w:type="dxa"/>
            <w:tcBorders>
              <w:top w:val="nil"/>
              <w:left w:val="nil"/>
              <w:bottom w:val="single" w:sz="8" w:space="0" w:color="auto"/>
              <w:right w:val="nil"/>
            </w:tcBorders>
            <w:shd w:val="clear" w:color="000000" w:fill="FFFFFF"/>
            <w:noWrap/>
            <w:vAlign w:val="center"/>
            <w:hideMark/>
          </w:tcPr>
          <w:p w14:paraId="68316DAC"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r=-0.123,p=0.516</w:t>
            </w:r>
          </w:p>
        </w:tc>
        <w:tc>
          <w:tcPr>
            <w:tcW w:w="1820" w:type="dxa"/>
            <w:tcBorders>
              <w:top w:val="nil"/>
              <w:left w:val="nil"/>
              <w:bottom w:val="single" w:sz="8" w:space="0" w:color="auto"/>
              <w:right w:val="nil"/>
            </w:tcBorders>
            <w:shd w:val="clear" w:color="000000" w:fill="FFFFFF"/>
            <w:noWrap/>
            <w:vAlign w:val="center"/>
            <w:hideMark/>
          </w:tcPr>
          <w:p w14:paraId="4B494C48"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r=-0.111,p=0.559</w:t>
            </w:r>
          </w:p>
        </w:tc>
        <w:tc>
          <w:tcPr>
            <w:tcW w:w="1820" w:type="dxa"/>
            <w:tcBorders>
              <w:top w:val="nil"/>
              <w:left w:val="nil"/>
              <w:bottom w:val="single" w:sz="8" w:space="0" w:color="auto"/>
              <w:right w:val="nil"/>
            </w:tcBorders>
            <w:shd w:val="clear" w:color="000000" w:fill="FFFFFF"/>
            <w:noWrap/>
            <w:vAlign w:val="center"/>
            <w:hideMark/>
          </w:tcPr>
          <w:p w14:paraId="5600361B" w14:textId="77777777" w:rsidR="002D188E" w:rsidRPr="00FF6BFB" w:rsidRDefault="002D188E" w:rsidP="00FF6BFB">
            <w:pPr>
              <w:widowControl/>
              <w:spacing w:line="360" w:lineRule="auto"/>
              <w:jc w:val="center"/>
              <w:rPr>
                <w:rFonts w:eastAsia="Times New Roman"/>
                <w:color w:val="000000"/>
                <w:kern w:val="0"/>
                <w:sz w:val="22"/>
              </w:rPr>
            </w:pPr>
            <w:r w:rsidRPr="00FF6BFB">
              <w:rPr>
                <w:rFonts w:eastAsia="Times New Roman"/>
                <w:color w:val="000000"/>
                <w:kern w:val="0"/>
                <w:sz w:val="22"/>
              </w:rPr>
              <w:t>r=-0.107,p=0.572</w:t>
            </w:r>
          </w:p>
        </w:tc>
      </w:tr>
    </w:tbl>
    <w:p w14:paraId="69387585" w14:textId="77777777" w:rsidR="00E33F10" w:rsidRPr="00FF6BFB" w:rsidRDefault="0030773F" w:rsidP="00FF6BFB">
      <w:pPr>
        <w:spacing w:line="360" w:lineRule="auto"/>
        <w:rPr>
          <w:sz w:val="24"/>
          <w:szCs w:val="24"/>
        </w:rPr>
      </w:pPr>
      <w:r w:rsidRPr="00FF6BFB">
        <w:rPr>
          <w:sz w:val="24"/>
          <w:szCs w:val="24"/>
        </w:rPr>
        <w:t xml:space="preserve">∆: the difference before and </w:t>
      </w:r>
      <w:r w:rsidR="00D97CB7" w:rsidRPr="00FF6BFB">
        <w:rPr>
          <w:sz w:val="24"/>
          <w:szCs w:val="24"/>
        </w:rPr>
        <w:t>after one month of orthokeratology</w:t>
      </w:r>
      <w:r w:rsidR="000A1CEB">
        <w:rPr>
          <w:sz w:val="24"/>
          <w:szCs w:val="24"/>
        </w:rPr>
        <w:t>;</w:t>
      </w:r>
      <w:r w:rsidRPr="00FF6BFB">
        <w:rPr>
          <w:sz w:val="24"/>
          <w:szCs w:val="24"/>
        </w:rPr>
        <w:t xml:space="preserve"> SE: Spherical equivalent</w:t>
      </w:r>
      <w:r w:rsidR="000A1CEB">
        <w:rPr>
          <w:sz w:val="24"/>
          <w:szCs w:val="24"/>
        </w:rPr>
        <w:t>;</w:t>
      </w:r>
      <w:r w:rsidRPr="00FF6BFB">
        <w:rPr>
          <w:sz w:val="24"/>
          <w:szCs w:val="24"/>
        </w:rPr>
        <w:t xml:space="preserve"> CCT: central corneal thickness</w:t>
      </w:r>
      <w:r w:rsidR="000A1CEB">
        <w:rPr>
          <w:sz w:val="24"/>
          <w:szCs w:val="24"/>
        </w:rPr>
        <w:t xml:space="preserve">; </w:t>
      </w:r>
      <w:r w:rsidR="000A1CEB" w:rsidRPr="000A1CEB">
        <w:rPr>
          <w:sz w:val="24"/>
          <w:szCs w:val="24"/>
        </w:rPr>
        <w:t>DAR2: Deformation amplitude ratio [2mm]; SP-A1: Stiffness parameter at first applanation; IIR: Integrated inverse radius; CBI: Corvis biomechanical index; cCBI: Corvis biomechanical index for Chinese population; SSIv1: Earlier stress-strain index; SSIv2: Updated stress-strain index</w:t>
      </w:r>
      <w:r w:rsidR="000A1CEB">
        <w:rPr>
          <w:sz w:val="24"/>
          <w:szCs w:val="24"/>
        </w:rPr>
        <w:t>.</w:t>
      </w:r>
      <w:r w:rsidR="00E33F10" w:rsidRPr="00FF6BFB">
        <w:rPr>
          <w:sz w:val="24"/>
          <w:szCs w:val="24"/>
        </w:rPr>
        <w:t xml:space="preserve"> * means p&lt;0.05</w:t>
      </w:r>
      <w:r w:rsidR="00C156F6" w:rsidRPr="00FF6BFB">
        <w:rPr>
          <w:sz w:val="24"/>
          <w:szCs w:val="24"/>
        </w:rPr>
        <w:t>. The significant correlation was bold.</w:t>
      </w:r>
    </w:p>
    <w:p w14:paraId="360158D1" w14:textId="77777777" w:rsidR="003944FB" w:rsidRDefault="005E4A1C" w:rsidP="00866831">
      <w:pPr>
        <w:widowControl/>
        <w:spacing w:line="360" w:lineRule="auto"/>
        <w:jc w:val="center"/>
      </w:pPr>
      <w:r>
        <w:rPr>
          <w:sz w:val="24"/>
          <w:szCs w:val="24"/>
        </w:rPr>
        <w:br w:type="page"/>
      </w:r>
      <w:bookmarkStart w:id="13" w:name="_Ref133340106"/>
      <w:r w:rsidR="003220E3" w:rsidRPr="00D903B0">
        <w:rPr>
          <w:b/>
          <w:iCs/>
          <w:sz w:val="24"/>
          <w:szCs w:val="24"/>
        </w:rPr>
        <w:t xml:space="preserve">Table </w:t>
      </w:r>
      <w:r w:rsidR="00290F5F" w:rsidRPr="00D903B0">
        <w:rPr>
          <w:b/>
          <w:iCs/>
          <w:noProof/>
          <w:sz w:val="24"/>
          <w:szCs w:val="24"/>
        </w:rPr>
        <w:t>4</w:t>
      </w:r>
      <w:bookmarkEnd w:id="13"/>
      <w:r w:rsidR="003220E3">
        <w:rPr>
          <w:i/>
          <w:iCs/>
          <w:sz w:val="24"/>
          <w:szCs w:val="24"/>
        </w:rPr>
        <w:t xml:space="preserve"> </w:t>
      </w:r>
      <w:r w:rsidR="003220E3" w:rsidRPr="000254AC">
        <w:rPr>
          <w:iCs/>
          <w:sz w:val="24"/>
          <w:szCs w:val="24"/>
        </w:rPr>
        <w:t xml:space="preserve">Generalised estimating equations of Corvis </w:t>
      </w:r>
      <w:r w:rsidR="0078433A" w:rsidRPr="000254AC">
        <w:rPr>
          <w:iCs/>
          <w:sz w:val="24"/>
          <w:szCs w:val="24"/>
        </w:rPr>
        <w:t xml:space="preserve">ST </w:t>
      </w:r>
      <w:r w:rsidR="003220E3" w:rsidRPr="000254AC">
        <w:rPr>
          <w:iCs/>
          <w:sz w:val="24"/>
          <w:szCs w:val="24"/>
        </w:rPr>
        <w:t>parameters variables</w:t>
      </w:r>
    </w:p>
    <w:tbl>
      <w:tblPr>
        <w:tblW w:w="14011" w:type="dxa"/>
        <w:tblInd w:w="108" w:type="dxa"/>
        <w:tblLook w:val="04A0" w:firstRow="1" w:lastRow="0" w:firstColumn="1" w:lastColumn="0" w:noHBand="0" w:noVBand="1"/>
      </w:tblPr>
      <w:tblGrid>
        <w:gridCol w:w="1701"/>
        <w:gridCol w:w="2918"/>
        <w:gridCol w:w="2347"/>
        <w:gridCol w:w="2347"/>
        <w:gridCol w:w="2349"/>
        <w:gridCol w:w="2349"/>
      </w:tblGrid>
      <w:tr w:rsidR="00811DB8" w:rsidRPr="00060AAA" w14:paraId="1E25B438" w14:textId="77777777" w:rsidTr="0089489F">
        <w:trPr>
          <w:trHeight w:val="372"/>
        </w:trPr>
        <w:tc>
          <w:tcPr>
            <w:tcW w:w="1701" w:type="dxa"/>
            <w:vMerge w:val="restart"/>
            <w:tcBorders>
              <w:top w:val="single" w:sz="12" w:space="0" w:color="auto"/>
              <w:left w:val="nil"/>
              <w:right w:val="nil"/>
            </w:tcBorders>
            <w:shd w:val="clear" w:color="000000" w:fill="FFFFFF"/>
            <w:noWrap/>
            <w:vAlign w:val="center"/>
            <w:hideMark/>
          </w:tcPr>
          <w:p w14:paraId="6CB91A2C" w14:textId="77777777" w:rsidR="0089489F" w:rsidRDefault="00811DB8"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 xml:space="preserve">Corvis ST </w:t>
            </w:r>
          </w:p>
          <w:p w14:paraId="142DF86F" w14:textId="77777777" w:rsidR="00811DB8" w:rsidRPr="00060AAA" w:rsidRDefault="00811DB8"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Parameters</w:t>
            </w:r>
          </w:p>
        </w:tc>
        <w:tc>
          <w:tcPr>
            <w:tcW w:w="12273" w:type="dxa"/>
            <w:gridSpan w:val="5"/>
            <w:tcBorders>
              <w:top w:val="single" w:sz="12" w:space="0" w:color="auto"/>
              <w:left w:val="nil"/>
              <w:bottom w:val="single" w:sz="8" w:space="0" w:color="auto"/>
              <w:right w:val="nil"/>
            </w:tcBorders>
            <w:shd w:val="clear" w:color="auto" w:fill="auto"/>
            <w:noWrap/>
            <w:vAlign w:val="center"/>
            <w:hideMark/>
          </w:tcPr>
          <w:p w14:paraId="42A063E9" w14:textId="77777777" w:rsidR="00811DB8" w:rsidRPr="00060AAA" w:rsidRDefault="00811DB8"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Variables in generalized estimating equation</w:t>
            </w:r>
          </w:p>
        </w:tc>
      </w:tr>
      <w:tr w:rsidR="00811DB8" w:rsidRPr="00060AAA" w14:paraId="7D8020F7" w14:textId="77777777" w:rsidTr="0089489F">
        <w:trPr>
          <w:trHeight w:val="408"/>
        </w:trPr>
        <w:tc>
          <w:tcPr>
            <w:tcW w:w="1701" w:type="dxa"/>
            <w:vMerge/>
            <w:tcBorders>
              <w:left w:val="nil"/>
              <w:right w:val="nil"/>
            </w:tcBorders>
            <w:vAlign w:val="center"/>
            <w:hideMark/>
          </w:tcPr>
          <w:p w14:paraId="277F8244" w14:textId="77777777" w:rsidR="00811DB8" w:rsidRPr="00060AAA" w:rsidRDefault="00811DB8" w:rsidP="00060AAA">
            <w:pPr>
              <w:widowControl/>
              <w:spacing w:line="360" w:lineRule="auto"/>
              <w:jc w:val="left"/>
              <w:rPr>
                <w:rFonts w:eastAsia="Times New Roman"/>
                <w:b/>
                <w:bCs/>
                <w:color w:val="000000"/>
                <w:kern w:val="0"/>
                <w:sz w:val="22"/>
              </w:rPr>
            </w:pPr>
          </w:p>
        </w:tc>
        <w:tc>
          <w:tcPr>
            <w:tcW w:w="2918" w:type="dxa"/>
            <w:tcBorders>
              <w:top w:val="nil"/>
              <w:left w:val="nil"/>
              <w:bottom w:val="single" w:sz="4" w:space="0" w:color="auto"/>
              <w:right w:val="nil"/>
            </w:tcBorders>
            <w:shd w:val="clear" w:color="auto" w:fill="auto"/>
            <w:noWrap/>
            <w:vAlign w:val="center"/>
            <w:hideMark/>
          </w:tcPr>
          <w:p w14:paraId="61B52DD6" w14:textId="77777777" w:rsidR="00811DB8" w:rsidRPr="00060AAA" w:rsidRDefault="00811DB8"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Time</w:t>
            </w:r>
          </w:p>
        </w:tc>
        <w:tc>
          <w:tcPr>
            <w:tcW w:w="2347" w:type="dxa"/>
            <w:tcBorders>
              <w:top w:val="nil"/>
              <w:left w:val="single" w:sz="8" w:space="0" w:color="auto"/>
              <w:bottom w:val="single" w:sz="4" w:space="0" w:color="auto"/>
              <w:right w:val="nil"/>
            </w:tcBorders>
            <w:shd w:val="clear" w:color="auto" w:fill="auto"/>
            <w:noWrap/>
            <w:vAlign w:val="center"/>
            <w:hideMark/>
          </w:tcPr>
          <w:p w14:paraId="7EAC615A" w14:textId="77777777" w:rsidR="00811DB8" w:rsidRPr="00060AAA" w:rsidRDefault="00811DB8"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Time</w:t>
            </w:r>
          </w:p>
        </w:tc>
        <w:tc>
          <w:tcPr>
            <w:tcW w:w="2347" w:type="dxa"/>
            <w:tcBorders>
              <w:top w:val="nil"/>
              <w:left w:val="nil"/>
              <w:bottom w:val="single" w:sz="4" w:space="0" w:color="auto"/>
              <w:right w:val="nil"/>
            </w:tcBorders>
            <w:shd w:val="clear" w:color="auto" w:fill="auto"/>
            <w:noWrap/>
            <w:vAlign w:val="center"/>
            <w:hideMark/>
          </w:tcPr>
          <w:p w14:paraId="361FA824" w14:textId="77777777" w:rsidR="00811DB8" w:rsidRPr="00060AAA" w:rsidRDefault="00811DB8" w:rsidP="008D01B1">
            <w:pPr>
              <w:widowControl/>
              <w:spacing w:line="360" w:lineRule="auto"/>
              <w:jc w:val="center"/>
              <w:rPr>
                <w:rFonts w:eastAsia="Times New Roman" w:hint="eastAsia"/>
                <w:b/>
                <w:bCs/>
                <w:color w:val="000000"/>
                <w:kern w:val="0"/>
                <w:sz w:val="22"/>
              </w:rPr>
            </w:pPr>
            <w:r w:rsidRPr="00060AAA">
              <w:rPr>
                <w:rFonts w:eastAsia="Times New Roman"/>
                <w:b/>
                <w:bCs/>
                <w:color w:val="000000"/>
                <w:kern w:val="0"/>
                <w:sz w:val="22"/>
              </w:rPr>
              <w:t>CCT</w:t>
            </w:r>
            <w:r>
              <w:rPr>
                <w:rFonts w:eastAsia="Times New Roman"/>
                <w:b/>
                <w:bCs/>
                <w:color w:val="000000"/>
                <w:kern w:val="0"/>
                <w:sz w:val="22"/>
              </w:rPr>
              <w:t xml:space="preserve"> </w:t>
            </w:r>
            <w:r>
              <w:rPr>
                <w:rFonts w:hint="eastAsia"/>
                <w:b/>
                <w:bCs/>
                <w:color w:val="000000"/>
                <w:kern w:val="0"/>
                <w:sz w:val="22"/>
              </w:rPr>
              <w:t>(</w:t>
            </w:r>
            <w:r w:rsidRPr="00060AAA">
              <w:rPr>
                <w:rFonts w:eastAsia="Times New Roman"/>
                <w:b/>
                <w:bCs/>
                <w:color w:val="000000"/>
                <w:kern w:val="0"/>
                <w:sz w:val="22"/>
              </w:rPr>
              <w:t>mm</w:t>
            </w:r>
            <w:r>
              <w:rPr>
                <w:b/>
                <w:bCs/>
                <w:color w:val="000000"/>
                <w:kern w:val="0"/>
                <w:sz w:val="22"/>
              </w:rPr>
              <w:t>)</w:t>
            </w:r>
          </w:p>
        </w:tc>
        <w:tc>
          <w:tcPr>
            <w:tcW w:w="2349" w:type="dxa"/>
            <w:tcBorders>
              <w:top w:val="nil"/>
              <w:left w:val="nil"/>
              <w:bottom w:val="single" w:sz="4" w:space="0" w:color="auto"/>
              <w:right w:val="nil"/>
            </w:tcBorders>
            <w:shd w:val="clear" w:color="auto" w:fill="auto"/>
            <w:noWrap/>
            <w:vAlign w:val="center"/>
            <w:hideMark/>
          </w:tcPr>
          <w:p w14:paraId="77823D06" w14:textId="77777777" w:rsidR="00811DB8" w:rsidRPr="00060AAA" w:rsidRDefault="00811DB8"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SimK</w:t>
            </w:r>
            <w:r>
              <w:rPr>
                <w:rFonts w:eastAsia="Times New Roman"/>
                <w:b/>
                <w:bCs/>
                <w:color w:val="000000"/>
                <w:kern w:val="0"/>
                <w:sz w:val="22"/>
              </w:rPr>
              <w:t xml:space="preserve"> </w:t>
            </w:r>
            <w:r w:rsidRPr="00060AAA">
              <w:rPr>
                <w:rFonts w:eastAsia="Times New Roman"/>
                <w:b/>
                <w:bCs/>
                <w:color w:val="000000"/>
                <w:kern w:val="0"/>
                <w:sz w:val="22"/>
              </w:rPr>
              <w:t>(mm)</w:t>
            </w:r>
          </w:p>
        </w:tc>
        <w:tc>
          <w:tcPr>
            <w:tcW w:w="2349" w:type="dxa"/>
            <w:tcBorders>
              <w:top w:val="nil"/>
              <w:left w:val="nil"/>
              <w:bottom w:val="single" w:sz="4" w:space="0" w:color="auto"/>
              <w:right w:val="nil"/>
            </w:tcBorders>
            <w:shd w:val="clear" w:color="auto" w:fill="auto"/>
            <w:noWrap/>
            <w:vAlign w:val="center"/>
            <w:hideMark/>
          </w:tcPr>
          <w:p w14:paraId="5A6C081D" w14:textId="77777777" w:rsidR="00811DB8" w:rsidRPr="00060AAA" w:rsidRDefault="00811DB8"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bIOP</w:t>
            </w:r>
            <w:r>
              <w:rPr>
                <w:rFonts w:eastAsia="Times New Roman"/>
                <w:b/>
                <w:bCs/>
                <w:color w:val="000000"/>
                <w:kern w:val="0"/>
                <w:sz w:val="22"/>
              </w:rPr>
              <w:t xml:space="preserve"> </w:t>
            </w:r>
            <w:r w:rsidRPr="00060AAA">
              <w:rPr>
                <w:rFonts w:eastAsia="Times New Roman"/>
                <w:b/>
                <w:bCs/>
                <w:color w:val="000000"/>
                <w:kern w:val="0"/>
                <w:sz w:val="22"/>
              </w:rPr>
              <w:t>(mmHg)</w:t>
            </w:r>
          </w:p>
        </w:tc>
      </w:tr>
      <w:tr w:rsidR="00924692" w:rsidRPr="00060AAA" w14:paraId="405D5353" w14:textId="77777777" w:rsidTr="0089489F">
        <w:trPr>
          <w:trHeight w:val="241"/>
        </w:trPr>
        <w:tc>
          <w:tcPr>
            <w:tcW w:w="1701" w:type="dxa"/>
            <w:vMerge/>
            <w:tcBorders>
              <w:left w:val="nil"/>
              <w:bottom w:val="single" w:sz="12" w:space="0" w:color="auto"/>
              <w:right w:val="nil"/>
            </w:tcBorders>
            <w:vAlign w:val="center"/>
          </w:tcPr>
          <w:p w14:paraId="377D9B2B" w14:textId="77777777" w:rsidR="00924692" w:rsidRPr="00060AAA" w:rsidRDefault="00924692" w:rsidP="00060AAA">
            <w:pPr>
              <w:widowControl/>
              <w:spacing w:line="360" w:lineRule="auto"/>
              <w:jc w:val="left"/>
              <w:rPr>
                <w:rFonts w:eastAsia="Times New Roman"/>
                <w:b/>
                <w:bCs/>
                <w:color w:val="000000"/>
                <w:kern w:val="0"/>
                <w:sz w:val="22"/>
              </w:rPr>
            </w:pPr>
          </w:p>
        </w:tc>
        <w:tc>
          <w:tcPr>
            <w:tcW w:w="2918" w:type="dxa"/>
            <w:tcBorders>
              <w:top w:val="single" w:sz="4" w:space="0" w:color="auto"/>
              <w:left w:val="nil"/>
              <w:bottom w:val="single" w:sz="12" w:space="0" w:color="auto"/>
              <w:right w:val="nil"/>
            </w:tcBorders>
            <w:shd w:val="clear" w:color="auto" w:fill="auto"/>
            <w:noWrap/>
            <w:vAlign w:val="center"/>
          </w:tcPr>
          <w:p w14:paraId="68B688C6" w14:textId="77777777" w:rsidR="0089489F" w:rsidRPr="00924692" w:rsidRDefault="00924692" w:rsidP="0089489F">
            <w:pPr>
              <w:widowControl/>
              <w:spacing w:line="360" w:lineRule="auto"/>
              <w:jc w:val="center"/>
              <w:rPr>
                <w:rFonts w:eastAsia="Times New Roman"/>
                <w:b/>
                <w:bCs/>
                <w:color w:val="000000"/>
                <w:kern w:val="0"/>
                <w:sz w:val="22"/>
              </w:rPr>
            </w:pPr>
            <w:r w:rsidRPr="00924692">
              <w:rPr>
                <w:rFonts w:eastAsia="Times New Roman"/>
                <w:b/>
                <w:bCs/>
                <w:color w:val="000000"/>
                <w:kern w:val="0"/>
                <w:sz w:val="22"/>
              </w:rPr>
              <w:t>B</w:t>
            </w:r>
            <w:r>
              <w:rPr>
                <w:rFonts w:eastAsia="DengXian"/>
                <w:b/>
                <w:bCs/>
                <w:color w:val="000000"/>
                <w:kern w:val="0"/>
                <w:sz w:val="22"/>
              </w:rPr>
              <w:t>efo</w:t>
            </w:r>
            <w:r w:rsidRPr="00924692">
              <w:rPr>
                <w:rFonts w:eastAsia="Times New Roman"/>
                <w:b/>
                <w:bCs/>
                <w:color w:val="000000"/>
                <w:kern w:val="0"/>
                <w:sz w:val="22"/>
              </w:rPr>
              <w:t>re</w:t>
            </w:r>
            <w:r w:rsidRPr="00924692">
              <w:rPr>
                <w:sz w:val="22"/>
              </w:rPr>
              <w:t xml:space="preserve"> </w:t>
            </w:r>
            <w:r w:rsidRPr="00924692">
              <w:rPr>
                <w:b/>
                <w:bCs/>
                <w:sz w:val="22"/>
              </w:rPr>
              <w:t>covariates</w:t>
            </w:r>
            <w:r w:rsidR="0089489F">
              <w:rPr>
                <w:b/>
                <w:bCs/>
                <w:sz w:val="22"/>
              </w:rPr>
              <w:t xml:space="preserve"> correction</w:t>
            </w:r>
          </w:p>
        </w:tc>
        <w:tc>
          <w:tcPr>
            <w:tcW w:w="9392" w:type="dxa"/>
            <w:gridSpan w:val="4"/>
            <w:tcBorders>
              <w:top w:val="single" w:sz="4" w:space="0" w:color="auto"/>
              <w:left w:val="single" w:sz="8" w:space="0" w:color="auto"/>
              <w:bottom w:val="single" w:sz="12" w:space="0" w:color="auto"/>
              <w:right w:val="nil"/>
            </w:tcBorders>
            <w:shd w:val="clear" w:color="auto" w:fill="auto"/>
            <w:noWrap/>
            <w:vAlign w:val="center"/>
          </w:tcPr>
          <w:p w14:paraId="3DAA110F" w14:textId="77777777" w:rsidR="00924692" w:rsidRPr="00924692" w:rsidRDefault="00924692" w:rsidP="00060AAA">
            <w:pPr>
              <w:widowControl/>
              <w:spacing w:line="360" w:lineRule="auto"/>
              <w:jc w:val="center"/>
              <w:rPr>
                <w:rFonts w:eastAsia="Times New Roman"/>
                <w:b/>
                <w:bCs/>
                <w:color w:val="000000"/>
                <w:kern w:val="0"/>
                <w:sz w:val="22"/>
              </w:rPr>
            </w:pPr>
            <w:r w:rsidRPr="00924692">
              <w:rPr>
                <w:rFonts w:eastAsia="Times New Roman"/>
                <w:b/>
                <w:bCs/>
                <w:color w:val="000000"/>
                <w:kern w:val="0"/>
                <w:sz w:val="22"/>
              </w:rPr>
              <w:t>After</w:t>
            </w:r>
            <w:r w:rsidR="0089489F">
              <w:rPr>
                <w:rFonts w:eastAsia="Times New Roman"/>
                <w:b/>
                <w:bCs/>
                <w:color w:val="000000"/>
                <w:kern w:val="0"/>
                <w:sz w:val="22"/>
              </w:rPr>
              <w:t xml:space="preserve"> </w:t>
            </w:r>
            <w:r w:rsidR="00744C0F" w:rsidRPr="00924692">
              <w:rPr>
                <w:b/>
                <w:bCs/>
                <w:sz w:val="22"/>
              </w:rPr>
              <w:t>CCT, SimK, and bIOP</w:t>
            </w:r>
            <w:r w:rsidR="00744C0F">
              <w:rPr>
                <w:b/>
                <w:bCs/>
                <w:sz w:val="22"/>
              </w:rPr>
              <w:t xml:space="preserve"> </w:t>
            </w:r>
            <w:r w:rsidR="0089489F">
              <w:rPr>
                <w:b/>
                <w:bCs/>
                <w:sz w:val="22"/>
              </w:rPr>
              <w:t>correction</w:t>
            </w:r>
          </w:p>
        </w:tc>
      </w:tr>
      <w:tr w:rsidR="00EC4543" w:rsidRPr="00060AAA" w14:paraId="6DEF5018" w14:textId="77777777" w:rsidTr="0089489F">
        <w:trPr>
          <w:trHeight w:val="336"/>
        </w:trPr>
        <w:tc>
          <w:tcPr>
            <w:tcW w:w="1701" w:type="dxa"/>
            <w:tcBorders>
              <w:top w:val="single" w:sz="12" w:space="0" w:color="auto"/>
              <w:left w:val="nil"/>
              <w:bottom w:val="nil"/>
              <w:right w:val="nil"/>
            </w:tcBorders>
            <w:shd w:val="clear" w:color="000000" w:fill="FFFFFF"/>
            <w:noWrap/>
            <w:vAlign w:val="center"/>
            <w:hideMark/>
          </w:tcPr>
          <w:p w14:paraId="5752800D" w14:textId="77777777" w:rsidR="00EC4543" w:rsidRPr="00060AAA" w:rsidRDefault="00E26F89" w:rsidP="00060AAA">
            <w:pPr>
              <w:widowControl/>
              <w:spacing w:line="360" w:lineRule="auto"/>
              <w:jc w:val="center"/>
              <w:rPr>
                <w:rFonts w:eastAsia="Times New Roman"/>
                <w:b/>
                <w:bCs/>
                <w:color w:val="000000"/>
                <w:kern w:val="0"/>
                <w:sz w:val="22"/>
              </w:rPr>
            </w:pPr>
            <w:r>
              <w:rPr>
                <w:rFonts w:eastAsia="Times New Roman"/>
                <w:b/>
                <w:bCs/>
                <w:color w:val="000000"/>
                <w:kern w:val="0"/>
                <w:sz w:val="22"/>
              </w:rPr>
              <w:t>DAR2</w:t>
            </w:r>
          </w:p>
        </w:tc>
        <w:tc>
          <w:tcPr>
            <w:tcW w:w="2918" w:type="dxa"/>
            <w:tcBorders>
              <w:top w:val="single" w:sz="12" w:space="0" w:color="auto"/>
              <w:left w:val="nil"/>
              <w:bottom w:val="nil"/>
              <w:right w:val="single" w:sz="8" w:space="0" w:color="auto"/>
            </w:tcBorders>
            <w:shd w:val="clear" w:color="auto" w:fill="auto"/>
            <w:noWrap/>
            <w:vAlign w:val="center"/>
            <w:hideMark/>
          </w:tcPr>
          <w:p w14:paraId="130757F4" w14:textId="77777777" w:rsidR="00EC4543" w:rsidRPr="00060AAA" w:rsidRDefault="00F01352" w:rsidP="0089489F">
            <w:pPr>
              <w:widowControl/>
              <w:spacing w:line="360" w:lineRule="auto"/>
              <w:jc w:val="center"/>
              <w:rPr>
                <w:rFonts w:eastAsia="Times New Roman"/>
                <w:b/>
                <w:bCs/>
                <w:color w:val="000000"/>
                <w:kern w:val="0"/>
                <w:sz w:val="22"/>
              </w:rPr>
            </w:pPr>
            <w:r>
              <w:rPr>
                <w:rFonts w:eastAsia="Times New Roman"/>
                <w:b/>
                <w:bCs/>
                <w:color w:val="000000"/>
                <w:kern w:val="0"/>
                <w:sz w:val="22"/>
              </w:rPr>
              <w:sym w:font="Symbol" w:char="F063"/>
            </w:r>
            <w:r>
              <w:rPr>
                <w:rFonts w:eastAsia="Times New Roman"/>
                <w:b/>
                <w:bCs/>
                <w:color w:val="000000"/>
                <w:kern w:val="0"/>
                <w:sz w:val="22"/>
                <w:vertAlign w:val="superscript"/>
              </w:rPr>
              <w:t>2</w:t>
            </w:r>
            <w:r w:rsidR="00EC4543" w:rsidRPr="00060AAA">
              <w:rPr>
                <w:rFonts w:eastAsia="Times New Roman"/>
                <w:b/>
                <w:bCs/>
                <w:color w:val="000000"/>
                <w:kern w:val="0"/>
                <w:sz w:val="22"/>
              </w:rPr>
              <w:t>=28.966, P&lt;0.001</w:t>
            </w:r>
          </w:p>
        </w:tc>
        <w:tc>
          <w:tcPr>
            <w:tcW w:w="2347" w:type="dxa"/>
            <w:tcBorders>
              <w:top w:val="single" w:sz="12" w:space="0" w:color="auto"/>
              <w:left w:val="nil"/>
              <w:bottom w:val="nil"/>
              <w:right w:val="nil"/>
            </w:tcBorders>
            <w:shd w:val="clear" w:color="auto" w:fill="auto"/>
            <w:noWrap/>
            <w:vAlign w:val="center"/>
            <w:hideMark/>
          </w:tcPr>
          <w:p w14:paraId="1BC5EE54" w14:textId="77777777" w:rsidR="00EC4543" w:rsidRPr="00060AAA" w:rsidRDefault="00A852AA" w:rsidP="00060AAA">
            <w:pPr>
              <w:widowControl/>
              <w:spacing w:line="360" w:lineRule="auto"/>
              <w:jc w:val="left"/>
              <w:rPr>
                <w:rFonts w:eastAsia="Times New Roman"/>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=5.695, P=0.337</w:t>
            </w:r>
          </w:p>
        </w:tc>
        <w:tc>
          <w:tcPr>
            <w:tcW w:w="2347" w:type="dxa"/>
            <w:tcBorders>
              <w:top w:val="single" w:sz="12" w:space="0" w:color="auto"/>
              <w:left w:val="nil"/>
              <w:bottom w:val="nil"/>
              <w:right w:val="nil"/>
            </w:tcBorders>
            <w:shd w:val="clear" w:color="auto" w:fill="auto"/>
            <w:noWrap/>
            <w:vAlign w:val="center"/>
            <w:hideMark/>
          </w:tcPr>
          <w:p w14:paraId="1354D952" w14:textId="77777777" w:rsidR="00EC4543" w:rsidRPr="00060A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=40</w:t>
            </w:r>
            <w:r w:rsidR="00EC4543" w:rsidRPr="00060AAA">
              <w:rPr>
                <w:rFonts w:eastAsia="Times New Roman"/>
                <w:b/>
                <w:bCs/>
                <w:color w:val="000000"/>
                <w:kern w:val="0"/>
                <w:sz w:val="22"/>
              </w:rPr>
              <w:t>.264, P&lt;0.001</w:t>
            </w:r>
          </w:p>
        </w:tc>
        <w:tc>
          <w:tcPr>
            <w:tcW w:w="2349" w:type="dxa"/>
            <w:tcBorders>
              <w:top w:val="single" w:sz="12" w:space="0" w:color="auto"/>
              <w:left w:val="nil"/>
              <w:bottom w:val="nil"/>
              <w:right w:val="nil"/>
            </w:tcBorders>
            <w:shd w:val="clear" w:color="auto" w:fill="auto"/>
            <w:noWrap/>
            <w:vAlign w:val="center"/>
            <w:hideMark/>
          </w:tcPr>
          <w:p w14:paraId="3921D93C" w14:textId="77777777" w:rsidR="00EC4543" w:rsidRPr="00060A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=15</w:t>
            </w:r>
            <w:r w:rsidR="00EC4543" w:rsidRPr="00060AAA">
              <w:rPr>
                <w:rFonts w:eastAsia="Times New Roman"/>
                <w:b/>
                <w:bCs/>
                <w:color w:val="000000"/>
                <w:kern w:val="0"/>
                <w:sz w:val="22"/>
              </w:rPr>
              <w:t>.440, P&lt;0.001</w:t>
            </w:r>
          </w:p>
        </w:tc>
        <w:tc>
          <w:tcPr>
            <w:tcW w:w="2349" w:type="dxa"/>
            <w:tcBorders>
              <w:top w:val="single" w:sz="12" w:space="0" w:color="auto"/>
              <w:left w:val="nil"/>
              <w:bottom w:val="nil"/>
              <w:right w:val="nil"/>
            </w:tcBorders>
            <w:shd w:val="clear" w:color="auto" w:fill="auto"/>
            <w:noWrap/>
            <w:vAlign w:val="center"/>
            <w:hideMark/>
          </w:tcPr>
          <w:p w14:paraId="6297A059" w14:textId="77777777" w:rsidR="00EC4543" w:rsidRPr="00A852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=56.264, P&lt;0.001</w:t>
            </w:r>
          </w:p>
        </w:tc>
      </w:tr>
      <w:tr w:rsidR="00EC4543" w:rsidRPr="00060AAA" w14:paraId="57A5EAFF" w14:textId="77777777" w:rsidTr="0089489F">
        <w:trPr>
          <w:trHeight w:val="336"/>
        </w:trPr>
        <w:tc>
          <w:tcPr>
            <w:tcW w:w="1701" w:type="dxa"/>
            <w:tcBorders>
              <w:top w:val="nil"/>
              <w:left w:val="nil"/>
              <w:bottom w:val="nil"/>
              <w:right w:val="nil"/>
            </w:tcBorders>
            <w:shd w:val="clear" w:color="000000" w:fill="FFFFFF"/>
            <w:noWrap/>
            <w:vAlign w:val="center"/>
            <w:hideMark/>
          </w:tcPr>
          <w:p w14:paraId="10E099CA" w14:textId="77777777" w:rsidR="00EC4543" w:rsidRPr="00060AAA" w:rsidRDefault="00EC4543"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SP-A1</w:t>
            </w:r>
          </w:p>
        </w:tc>
        <w:tc>
          <w:tcPr>
            <w:tcW w:w="2918" w:type="dxa"/>
            <w:tcBorders>
              <w:top w:val="nil"/>
              <w:left w:val="nil"/>
              <w:bottom w:val="nil"/>
              <w:right w:val="single" w:sz="8" w:space="0" w:color="auto"/>
            </w:tcBorders>
            <w:shd w:val="clear" w:color="auto" w:fill="auto"/>
            <w:noWrap/>
            <w:vAlign w:val="center"/>
            <w:hideMark/>
          </w:tcPr>
          <w:p w14:paraId="1378919C" w14:textId="77777777" w:rsidR="00EC4543" w:rsidRPr="00F01352" w:rsidRDefault="00F01352" w:rsidP="0089489F">
            <w:pPr>
              <w:widowControl/>
              <w:spacing w:line="360" w:lineRule="auto"/>
              <w:jc w:val="center"/>
              <w:rPr>
                <w:rFonts w:eastAsia="Times New Roman"/>
                <w:color w:val="000000"/>
                <w:kern w:val="0"/>
                <w:sz w:val="22"/>
              </w:rPr>
            </w:pPr>
            <w:r w:rsidRPr="009B31FF">
              <w:rPr>
                <w:rFonts w:eastAsia="Times New Roman"/>
                <w:color w:val="000000"/>
                <w:kern w:val="0"/>
                <w:sz w:val="22"/>
              </w:rPr>
              <w:sym w:font="Symbol" w:char="F063"/>
            </w:r>
            <w:r w:rsidRPr="009B31FF">
              <w:rPr>
                <w:rFonts w:eastAsia="Times New Roman"/>
                <w:color w:val="000000"/>
                <w:kern w:val="0"/>
                <w:sz w:val="22"/>
                <w:vertAlign w:val="superscript"/>
              </w:rPr>
              <w:t>2</w:t>
            </w:r>
            <w:r w:rsidR="00EC4543" w:rsidRPr="00F01352">
              <w:rPr>
                <w:rFonts w:eastAsia="Times New Roman"/>
                <w:color w:val="000000"/>
                <w:kern w:val="0"/>
                <w:sz w:val="22"/>
              </w:rPr>
              <w:t>=7.732, P=0.172</w:t>
            </w:r>
          </w:p>
        </w:tc>
        <w:tc>
          <w:tcPr>
            <w:tcW w:w="2347" w:type="dxa"/>
            <w:tcBorders>
              <w:top w:val="nil"/>
              <w:left w:val="nil"/>
              <w:bottom w:val="nil"/>
              <w:right w:val="nil"/>
            </w:tcBorders>
            <w:shd w:val="clear" w:color="auto" w:fill="auto"/>
            <w:noWrap/>
            <w:vAlign w:val="center"/>
            <w:hideMark/>
          </w:tcPr>
          <w:p w14:paraId="1376BC21" w14:textId="77777777" w:rsidR="00EC4543" w:rsidRPr="00A852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=15.653, P=0.008</w:t>
            </w:r>
          </w:p>
        </w:tc>
        <w:tc>
          <w:tcPr>
            <w:tcW w:w="2347" w:type="dxa"/>
            <w:tcBorders>
              <w:top w:val="nil"/>
              <w:left w:val="nil"/>
              <w:bottom w:val="nil"/>
              <w:right w:val="nil"/>
            </w:tcBorders>
            <w:shd w:val="clear" w:color="auto" w:fill="auto"/>
            <w:noWrap/>
            <w:vAlign w:val="center"/>
            <w:hideMark/>
          </w:tcPr>
          <w:p w14:paraId="4D1C0924" w14:textId="77777777" w:rsidR="00EC4543" w:rsidRPr="00A852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=29.832, P&lt;0.001</w:t>
            </w:r>
          </w:p>
        </w:tc>
        <w:tc>
          <w:tcPr>
            <w:tcW w:w="2349" w:type="dxa"/>
            <w:tcBorders>
              <w:top w:val="nil"/>
              <w:left w:val="nil"/>
              <w:bottom w:val="nil"/>
              <w:right w:val="nil"/>
            </w:tcBorders>
            <w:shd w:val="clear" w:color="auto" w:fill="auto"/>
            <w:noWrap/>
            <w:vAlign w:val="center"/>
            <w:hideMark/>
          </w:tcPr>
          <w:p w14:paraId="47978B09" w14:textId="77777777" w:rsidR="00EC4543" w:rsidRPr="00060AAA" w:rsidRDefault="00A852AA" w:rsidP="00060AAA">
            <w:pPr>
              <w:widowControl/>
              <w:spacing w:line="360" w:lineRule="auto"/>
              <w:jc w:val="left"/>
              <w:rPr>
                <w:rFonts w:eastAsia="Times New Roman"/>
                <w:b/>
                <w:bCs/>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=0.260, P=0.610</w:t>
            </w:r>
          </w:p>
        </w:tc>
        <w:tc>
          <w:tcPr>
            <w:tcW w:w="2349" w:type="dxa"/>
            <w:tcBorders>
              <w:top w:val="nil"/>
              <w:left w:val="nil"/>
              <w:bottom w:val="nil"/>
              <w:right w:val="nil"/>
            </w:tcBorders>
            <w:shd w:val="clear" w:color="auto" w:fill="auto"/>
            <w:noWrap/>
            <w:vAlign w:val="center"/>
            <w:hideMark/>
          </w:tcPr>
          <w:p w14:paraId="1BBDB3C2" w14:textId="77777777" w:rsidR="00EC4543" w:rsidRPr="009B31FF"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=50.686, P&lt;0.001</w:t>
            </w:r>
          </w:p>
        </w:tc>
      </w:tr>
      <w:tr w:rsidR="00EC4543" w:rsidRPr="00060AAA" w14:paraId="59A377DD" w14:textId="77777777" w:rsidTr="0089489F">
        <w:trPr>
          <w:trHeight w:val="336"/>
        </w:trPr>
        <w:tc>
          <w:tcPr>
            <w:tcW w:w="1701" w:type="dxa"/>
            <w:tcBorders>
              <w:top w:val="nil"/>
              <w:left w:val="nil"/>
              <w:bottom w:val="nil"/>
              <w:right w:val="nil"/>
            </w:tcBorders>
            <w:shd w:val="clear" w:color="000000" w:fill="FFFFFF"/>
            <w:noWrap/>
            <w:vAlign w:val="center"/>
            <w:hideMark/>
          </w:tcPr>
          <w:p w14:paraId="13352A75" w14:textId="77777777" w:rsidR="00EC4543" w:rsidRPr="00060AAA" w:rsidRDefault="00FC2085"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I</w:t>
            </w:r>
            <w:r w:rsidR="00EC4543" w:rsidRPr="00060AAA">
              <w:rPr>
                <w:rFonts w:eastAsia="Times New Roman"/>
                <w:b/>
                <w:bCs/>
                <w:color w:val="000000"/>
                <w:kern w:val="0"/>
                <w:sz w:val="22"/>
              </w:rPr>
              <w:t>IR</w:t>
            </w:r>
          </w:p>
        </w:tc>
        <w:tc>
          <w:tcPr>
            <w:tcW w:w="2918" w:type="dxa"/>
            <w:tcBorders>
              <w:top w:val="nil"/>
              <w:left w:val="nil"/>
              <w:bottom w:val="nil"/>
              <w:right w:val="single" w:sz="8" w:space="0" w:color="auto"/>
            </w:tcBorders>
            <w:shd w:val="clear" w:color="auto" w:fill="auto"/>
            <w:noWrap/>
            <w:vAlign w:val="center"/>
            <w:hideMark/>
          </w:tcPr>
          <w:p w14:paraId="79AA7A9B" w14:textId="77777777" w:rsidR="00EC4543" w:rsidRPr="00060AAA" w:rsidRDefault="00F01352" w:rsidP="0089489F">
            <w:pPr>
              <w:widowControl/>
              <w:spacing w:line="360" w:lineRule="auto"/>
              <w:jc w:val="center"/>
              <w:rPr>
                <w:rFonts w:eastAsia="Times New Roman"/>
                <w:b/>
                <w:bCs/>
                <w:color w:val="000000"/>
                <w:kern w:val="0"/>
                <w:sz w:val="22"/>
              </w:rPr>
            </w:pPr>
            <w:r>
              <w:rPr>
                <w:rFonts w:eastAsia="Times New Roman"/>
                <w:b/>
                <w:bCs/>
                <w:color w:val="000000"/>
                <w:kern w:val="0"/>
                <w:sz w:val="22"/>
              </w:rPr>
              <w:sym w:font="Symbol" w:char="F063"/>
            </w:r>
            <w:r>
              <w:rPr>
                <w:rFonts w:eastAsia="Times New Roman"/>
                <w:b/>
                <w:bCs/>
                <w:color w:val="000000"/>
                <w:kern w:val="0"/>
                <w:sz w:val="22"/>
                <w:vertAlign w:val="superscript"/>
              </w:rPr>
              <w:t>2</w:t>
            </w:r>
            <w:r w:rsidR="00EC4543" w:rsidRPr="00060AAA">
              <w:rPr>
                <w:rFonts w:eastAsia="Times New Roman"/>
                <w:b/>
                <w:bCs/>
                <w:color w:val="000000"/>
                <w:kern w:val="0"/>
                <w:sz w:val="22"/>
              </w:rPr>
              <w:t>=50.123, P&lt;0.001</w:t>
            </w:r>
          </w:p>
        </w:tc>
        <w:tc>
          <w:tcPr>
            <w:tcW w:w="2347" w:type="dxa"/>
            <w:tcBorders>
              <w:top w:val="nil"/>
              <w:left w:val="nil"/>
              <w:bottom w:val="nil"/>
              <w:right w:val="nil"/>
            </w:tcBorders>
            <w:shd w:val="clear" w:color="auto" w:fill="auto"/>
            <w:noWrap/>
            <w:vAlign w:val="center"/>
            <w:hideMark/>
          </w:tcPr>
          <w:p w14:paraId="1C2E7DAD" w14:textId="77777777" w:rsidR="00EC4543" w:rsidRPr="00060AAA" w:rsidRDefault="00A852AA" w:rsidP="00060AAA">
            <w:pPr>
              <w:widowControl/>
              <w:spacing w:line="360" w:lineRule="auto"/>
              <w:jc w:val="left"/>
              <w:rPr>
                <w:rFonts w:eastAsia="Times New Roman"/>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=7.702, P=0.173</w:t>
            </w:r>
          </w:p>
        </w:tc>
        <w:tc>
          <w:tcPr>
            <w:tcW w:w="2347" w:type="dxa"/>
            <w:tcBorders>
              <w:top w:val="nil"/>
              <w:left w:val="nil"/>
              <w:bottom w:val="nil"/>
              <w:right w:val="nil"/>
            </w:tcBorders>
            <w:shd w:val="clear" w:color="auto" w:fill="auto"/>
            <w:noWrap/>
            <w:vAlign w:val="center"/>
            <w:hideMark/>
          </w:tcPr>
          <w:p w14:paraId="3E9828F2" w14:textId="77777777" w:rsidR="00EC4543" w:rsidRPr="00A852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=8.984, P=0.003</w:t>
            </w:r>
          </w:p>
        </w:tc>
        <w:tc>
          <w:tcPr>
            <w:tcW w:w="2349" w:type="dxa"/>
            <w:tcBorders>
              <w:top w:val="nil"/>
              <w:left w:val="nil"/>
              <w:bottom w:val="nil"/>
              <w:right w:val="nil"/>
            </w:tcBorders>
            <w:shd w:val="clear" w:color="auto" w:fill="auto"/>
            <w:noWrap/>
            <w:vAlign w:val="center"/>
            <w:hideMark/>
          </w:tcPr>
          <w:p w14:paraId="6E67903F" w14:textId="77777777" w:rsidR="00EC4543" w:rsidRPr="00060AAA" w:rsidRDefault="00A852AA" w:rsidP="00060AAA">
            <w:pPr>
              <w:widowControl/>
              <w:spacing w:line="360" w:lineRule="auto"/>
              <w:jc w:val="left"/>
              <w:rPr>
                <w:rFonts w:eastAsia="Times New Roman"/>
                <w:b/>
                <w:bCs/>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=0.38, P=0.845</w:t>
            </w:r>
          </w:p>
        </w:tc>
        <w:tc>
          <w:tcPr>
            <w:tcW w:w="2349" w:type="dxa"/>
            <w:tcBorders>
              <w:top w:val="nil"/>
              <w:left w:val="nil"/>
              <w:bottom w:val="nil"/>
              <w:right w:val="nil"/>
            </w:tcBorders>
            <w:shd w:val="clear" w:color="auto" w:fill="auto"/>
            <w:noWrap/>
            <w:vAlign w:val="center"/>
            <w:hideMark/>
          </w:tcPr>
          <w:p w14:paraId="1615B3E8" w14:textId="77777777" w:rsidR="00EC4543" w:rsidRPr="009B31FF"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=18.840, P&lt;0.001</w:t>
            </w:r>
          </w:p>
        </w:tc>
      </w:tr>
      <w:tr w:rsidR="00EC4543" w:rsidRPr="00060AAA" w14:paraId="287623C4" w14:textId="77777777" w:rsidTr="0089489F">
        <w:trPr>
          <w:trHeight w:val="336"/>
        </w:trPr>
        <w:tc>
          <w:tcPr>
            <w:tcW w:w="1701" w:type="dxa"/>
            <w:tcBorders>
              <w:top w:val="nil"/>
              <w:left w:val="nil"/>
              <w:bottom w:val="nil"/>
              <w:right w:val="nil"/>
            </w:tcBorders>
            <w:shd w:val="clear" w:color="000000" w:fill="FFFFFF"/>
            <w:noWrap/>
            <w:vAlign w:val="center"/>
            <w:hideMark/>
          </w:tcPr>
          <w:p w14:paraId="6F3A360B" w14:textId="77777777" w:rsidR="00EC4543" w:rsidRPr="00060AAA" w:rsidRDefault="00EC4543"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CBI</w:t>
            </w:r>
          </w:p>
        </w:tc>
        <w:tc>
          <w:tcPr>
            <w:tcW w:w="2918" w:type="dxa"/>
            <w:tcBorders>
              <w:top w:val="nil"/>
              <w:left w:val="nil"/>
              <w:bottom w:val="nil"/>
              <w:right w:val="single" w:sz="8" w:space="0" w:color="auto"/>
            </w:tcBorders>
            <w:shd w:val="clear" w:color="auto" w:fill="auto"/>
            <w:noWrap/>
            <w:vAlign w:val="center"/>
            <w:hideMark/>
          </w:tcPr>
          <w:p w14:paraId="27383F41" w14:textId="77777777" w:rsidR="00EC4543" w:rsidRPr="00060AAA" w:rsidRDefault="00F01352" w:rsidP="0089489F">
            <w:pPr>
              <w:widowControl/>
              <w:spacing w:line="360" w:lineRule="auto"/>
              <w:jc w:val="center"/>
              <w:rPr>
                <w:rFonts w:eastAsia="Times New Roman"/>
                <w:b/>
                <w:bCs/>
                <w:color w:val="000000"/>
                <w:kern w:val="0"/>
                <w:sz w:val="22"/>
              </w:rPr>
            </w:pPr>
            <w:r>
              <w:rPr>
                <w:rFonts w:eastAsia="Times New Roman"/>
                <w:b/>
                <w:bCs/>
                <w:color w:val="000000"/>
                <w:kern w:val="0"/>
                <w:sz w:val="22"/>
              </w:rPr>
              <w:sym w:font="Symbol" w:char="F063"/>
            </w:r>
            <w:r>
              <w:rPr>
                <w:rFonts w:eastAsia="Times New Roman"/>
                <w:b/>
                <w:bCs/>
                <w:color w:val="000000"/>
                <w:kern w:val="0"/>
                <w:sz w:val="22"/>
                <w:vertAlign w:val="superscript"/>
              </w:rPr>
              <w:t>2</w:t>
            </w:r>
            <w:r w:rsidR="00EC4543" w:rsidRPr="00060AAA">
              <w:rPr>
                <w:rFonts w:eastAsia="Times New Roman"/>
                <w:b/>
                <w:bCs/>
                <w:color w:val="000000"/>
                <w:kern w:val="0"/>
                <w:sz w:val="22"/>
              </w:rPr>
              <w:t>=61.456, P&lt;0.001</w:t>
            </w:r>
          </w:p>
        </w:tc>
        <w:tc>
          <w:tcPr>
            <w:tcW w:w="2347" w:type="dxa"/>
            <w:tcBorders>
              <w:top w:val="nil"/>
              <w:left w:val="nil"/>
              <w:bottom w:val="nil"/>
              <w:right w:val="nil"/>
            </w:tcBorders>
            <w:shd w:val="clear" w:color="auto" w:fill="auto"/>
            <w:noWrap/>
            <w:vAlign w:val="center"/>
            <w:hideMark/>
          </w:tcPr>
          <w:p w14:paraId="33DF72D0" w14:textId="77777777" w:rsidR="00EC4543" w:rsidRPr="00060A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=44.</w:t>
            </w:r>
            <w:r w:rsidR="00EC4543" w:rsidRPr="00060AAA">
              <w:rPr>
                <w:rFonts w:eastAsia="Times New Roman"/>
                <w:b/>
                <w:bCs/>
                <w:color w:val="000000"/>
                <w:kern w:val="0"/>
                <w:sz w:val="22"/>
              </w:rPr>
              <w:t>868, P&lt;0.001</w:t>
            </w:r>
          </w:p>
        </w:tc>
        <w:tc>
          <w:tcPr>
            <w:tcW w:w="2347" w:type="dxa"/>
            <w:tcBorders>
              <w:top w:val="nil"/>
              <w:left w:val="nil"/>
              <w:bottom w:val="nil"/>
              <w:right w:val="nil"/>
            </w:tcBorders>
            <w:shd w:val="clear" w:color="auto" w:fill="auto"/>
            <w:noWrap/>
            <w:vAlign w:val="center"/>
            <w:hideMark/>
          </w:tcPr>
          <w:p w14:paraId="1E445302" w14:textId="77777777" w:rsidR="00EC4543" w:rsidRPr="00A852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=73.156, P&lt;0.001</w:t>
            </w:r>
          </w:p>
        </w:tc>
        <w:tc>
          <w:tcPr>
            <w:tcW w:w="2349" w:type="dxa"/>
            <w:tcBorders>
              <w:top w:val="nil"/>
              <w:left w:val="nil"/>
              <w:bottom w:val="nil"/>
              <w:right w:val="nil"/>
            </w:tcBorders>
            <w:shd w:val="clear" w:color="auto" w:fill="auto"/>
            <w:noWrap/>
            <w:vAlign w:val="center"/>
            <w:hideMark/>
          </w:tcPr>
          <w:p w14:paraId="3E31251B" w14:textId="77777777" w:rsidR="00EC4543" w:rsidRPr="00060AAA" w:rsidRDefault="00A852AA" w:rsidP="00060AAA">
            <w:pPr>
              <w:widowControl/>
              <w:spacing w:line="360" w:lineRule="auto"/>
              <w:jc w:val="left"/>
              <w:rPr>
                <w:rFonts w:eastAsia="Times New Roman"/>
                <w:b/>
                <w:bCs/>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=0.211, P=0.646</w:t>
            </w:r>
          </w:p>
        </w:tc>
        <w:tc>
          <w:tcPr>
            <w:tcW w:w="2349" w:type="dxa"/>
            <w:tcBorders>
              <w:top w:val="nil"/>
              <w:left w:val="nil"/>
              <w:bottom w:val="nil"/>
              <w:right w:val="nil"/>
            </w:tcBorders>
            <w:shd w:val="clear" w:color="auto" w:fill="auto"/>
            <w:noWrap/>
            <w:vAlign w:val="center"/>
            <w:hideMark/>
          </w:tcPr>
          <w:p w14:paraId="7E694B2E" w14:textId="77777777" w:rsidR="00EC4543" w:rsidRPr="009B31FF"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=26.907, P&lt;0.001</w:t>
            </w:r>
          </w:p>
        </w:tc>
      </w:tr>
      <w:tr w:rsidR="00EC4543" w:rsidRPr="00060AAA" w14:paraId="74ABBBE8" w14:textId="77777777" w:rsidTr="0089489F">
        <w:trPr>
          <w:trHeight w:val="336"/>
        </w:trPr>
        <w:tc>
          <w:tcPr>
            <w:tcW w:w="1701" w:type="dxa"/>
            <w:tcBorders>
              <w:top w:val="nil"/>
              <w:left w:val="nil"/>
              <w:bottom w:val="nil"/>
              <w:right w:val="nil"/>
            </w:tcBorders>
            <w:shd w:val="clear" w:color="000000" w:fill="FFFFFF"/>
            <w:noWrap/>
            <w:vAlign w:val="center"/>
            <w:hideMark/>
          </w:tcPr>
          <w:p w14:paraId="5746DA03" w14:textId="77777777" w:rsidR="00EC4543" w:rsidRPr="00060AAA" w:rsidRDefault="00EC4543"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cCBI</w:t>
            </w:r>
          </w:p>
        </w:tc>
        <w:tc>
          <w:tcPr>
            <w:tcW w:w="2918" w:type="dxa"/>
            <w:tcBorders>
              <w:top w:val="nil"/>
              <w:left w:val="nil"/>
              <w:bottom w:val="nil"/>
              <w:right w:val="single" w:sz="8" w:space="0" w:color="auto"/>
            </w:tcBorders>
            <w:shd w:val="clear" w:color="auto" w:fill="auto"/>
            <w:noWrap/>
            <w:vAlign w:val="center"/>
            <w:hideMark/>
          </w:tcPr>
          <w:p w14:paraId="54268DB0" w14:textId="77777777" w:rsidR="00EC4543" w:rsidRPr="00060AAA" w:rsidRDefault="00F01352" w:rsidP="0089489F">
            <w:pPr>
              <w:widowControl/>
              <w:spacing w:line="360" w:lineRule="auto"/>
              <w:jc w:val="center"/>
              <w:rPr>
                <w:rFonts w:eastAsia="Times New Roman"/>
                <w:b/>
                <w:bCs/>
                <w:color w:val="000000"/>
                <w:kern w:val="0"/>
                <w:sz w:val="22"/>
              </w:rPr>
            </w:pPr>
            <w:r>
              <w:rPr>
                <w:rFonts w:eastAsia="Times New Roman"/>
                <w:b/>
                <w:bCs/>
                <w:color w:val="000000"/>
                <w:kern w:val="0"/>
                <w:sz w:val="22"/>
              </w:rPr>
              <w:sym w:font="Symbol" w:char="F063"/>
            </w:r>
            <w:r>
              <w:rPr>
                <w:rFonts w:eastAsia="Times New Roman"/>
                <w:b/>
                <w:bCs/>
                <w:color w:val="000000"/>
                <w:kern w:val="0"/>
                <w:sz w:val="22"/>
                <w:vertAlign w:val="superscript"/>
              </w:rPr>
              <w:t>2</w:t>
            </w:r>
            <w:r w:rsidR="00EC4543" w:rsidRPr="00060AAA">
              <w:rPr>
                <w:rFonts w:eastAsia="Times New Roman"/>
                <w:b/>
                <w:bCs/>
                <w:color w:val="000000"/>
                <w:kern w:val="0"/>
                <w:sz w:val="22"/>
              </w:rPr>
              <w:t>=38.462, P&lt;0.001</w:t>
            </w:r>
          </w:p>
        </w:tc>
        <w:tc>
          <w:tcPr>
            <w:tcW w:w="2347" w:type="dxa"/>
            <w:tcBorders>
              <w:top w:val="nil"/>
              <w:left w:val="nil"/>
              <w:bottom w:val="nil"/>
              <w:right w:val="nil"/>
            </w:tcBorders>
            <w:shd w:val="clear" w:color="auto" w:fill="auto"/>
            <w:noWrap/>
            <w:vAlign w:val="center"/>
            <w:hideMark/>
          </w:tcPr>
          <w:p w14:paraId="661688A7" w14:textId="77777777" w:rsidR="00EC4543" w:rsidRPr="00060AAA" w:rsidRDefault="00A852AA" w:rsidP="00060AAA">
            <w:pPr>
              <w:widowControl/>
              <w:spacing w:line="360" w:lineRule="auto"/>
              <w:jc w:val="left"/>
              <w:rPr>
                <w:rFonts w:eastAsia="Times New Roman"/>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=7.855, P=0.164</w:t>
            </w:r>
          </w:p>
        </w:tc>
        <w:tc>
          <w:tcPr>
            <w:tcW w:w="2347" w:type="dxa"/>
            <w:tcBorders>
              <w:top w:val="nil"/>
              <w:left w:val="nil"/>
              <w:bottom w:val="nil"/>
              <w:right w:val="nil"/>
            </w:tcBorders>
            <w:shd w:val="clear" w:color="auto" w:fill="auto"/>
            <w:noWrap/>
            <w:vAlign w:val="center"/>
            <w:hideMark/>
          </w:tcPr>
          <w:p w14:paraId="09856835" w14:textId="77777777" w:rsidR="00EC4543" w:rsidRPr="00060AAA" w:rsidRDefault="00A852AA" w:rsidP="00060AAA">
            <w:pPr>
              <w:widowControl/>
              <w:spacing w:line="360" w:lineRule="auto"/>
              <w:jc w:val="left"/>
              <w:rPr>
                <w:rFonts w:eastAsia="Times New Roman"/>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=3.778, P=0.052</w:t>
            </w:r>
          </w:p>
        </w:tc>
        <w:tc>
          <w:tcPr>
            <w:tcW w:w="2349" w:type="dxa"/>
            <w:tcBorders>
              <w:top w:val="nil"/>
              <w:left w:val="nil"/>
              <w:bottom w:val="nil"/>
              <w:right w:val="nil"/>
            </w:tcBorders>
            <w:shd w:val="clear" w:color="auto" w:fill="auto"/>
            <w:noWrap/>
            <w:vAlign w:val="center"/>
            <w:hideMark/>
          </w:tcPr>
          <w:p w14:paraId="5DFB5E31" w14:textId="77777777" w:rsidR="00EC4543" w:rsidRPr="00A852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=22.241, P&lt;0.001</w:t>
            </w:r>
          </w:p>
        </w:tc>
        <w:tc>
          <w:tcPr>
            <w:tcW w:w="2349" w:type="dxa"/>
            <w:tcBorders>
              <w:top w:val="nil"/>
              <w:left w:val="nil"/>
              <w:bottom w:val="nil"/>
              <w:right w:val="nil"/>
            </w:tcBorders>
            <w:shd w:val="clear" w:color="auto" w:fill="auto"/>
            <w:noWrap/>
            <w:vAlign w:val="center"/>
            <w:hideMark/>
          </w:tcPr>
          <w:p w14:paraId="0F596CB3" w14:textId="77777777" w:rsidR="00EC4543" w:rsidRPr="00A852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=5.762, P=0.016</w:t>
            </w:r>
          </w:p>
        </w:tc>
      </w:tr>
      <w:tr w:rsidR="00EC4543" w:rsidRPr="00060AAA" w14:paraId="23E32D24" w14:textId="77777777" w:rsidTr="0089489F">
        <w:trPr>
          <w:trHeight w:val="336"/>
        </w:trPr>
        <w:tc>
          <w:tcPr>
            <w:tcW w:w="1701" w:type="dxa"/>
            <w:tcBorders>
              <w:top w:val="nil"/>
              <w:left w:val="nil"/>
              <w:bottom w:val="nil"/>
              <w:right w:val="nil"/>
            </w:tcBorders>
            <w:shd w:val="clear" w:color="000000" w:fill="FFFFFF"/>
            <w:noWrap/>
            <w:vAlign w:val="center"/>
            <w:hideMark/>
          </w:tcPr>
          <w:p w14:paraId="7B54ABEA" w14:textId="77777777" w:rsidR="00EC4543" w:rsidRPr="00060AAA" w:rsidRDefault="00EC4543"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SSI</w:t>
            </w:r>
            <w:r w:rsidR="009C7772" w:rsidRPr="00060AAA">
              <w:rPr>
                <w:rFonts w:eastAsia="Times New Roman"/>
                <w:b/>
                <w:bCs/>
                <w:color w:val="000000"/>
                <w:kern w:val="0"/>
                <w:sz w:val="22"/>
              </w:rPr>
              <w:t>v1</w:t>
            </w:r>
          </w:p>
        </w:tc>
        <w:tc>
          <w:tcPr>
            <w:tcW w:w="2918" w:type="dxa"/>
            <w:tcBorders>
              <w:top w:val="nil"/>
              <w:left w:val="nil"/>
              <w:bottom w:val="nil"/>
              <w:right w:val="single" w:sz="8" w:space="0" w:color="auto"/>
            </w:tcBorders>
            <w:shd w:val="clear" w:color="auto" w:fill="auto"/>
            <w:noWrap/>
            <w:vAlign w:val="center"/>
            <w:hideMark/>
          </w:tcPr>
          <w:p w14:paraId="7A541AED" w14:textId="77777777" w:rsidR="00EC4543" w:rsidRPr="00F01352" w:rsidRDefault="00F01352" w:rsidP="0089489F">
            <w:pPr>
              <w:widowControl/>
              <w:spacing w:line="360" w:lineRule="auto"/>
              <w:jc w:val="center"/>
              <w:rPr>
                <w:rFonts w:eastAsia="Times New Roman"/>
                <w:color w:val="000000"/>
                <w:kern w:val="0"/>
                <w:sz w:val="22"/>
              </w:rPr>
            </w:pPr>
            <w:r w:rsidRPr="009B31FF">
              <w:rPr>
                <w:rFonts w:eastAsia="Times New Roman"/>
                <w:color w:val="000000"/>
                <w:kern w:val="0"/>
                <w:sz w:val="22"/>
              </w:rPr>
              <w:sym w:font="Symbol" w:char="F063"/>
            </w:r>
            <w:r w:rsidRPr="009B31FF">
              <w:rPr>
                <w:rFonts w:eastAsia="Times New Roman"/>
                <w:color w:val="000000"/>
                <w:kern w:val="0"/>
                <w:sz w:val="22"/>
                <w:vertAlign w:val="superscript"/>
              </w:rPr>
              <w:t>2</w:t>
            </w:r>
            <w:r w:rsidR="00EC4543" w:rsidRPr="00F01352">
              <w:rPr>
                <w:rFonts w:eastAsia="Times New Roman"/>
                <w:color w:val="000000"/>
                <w:kern w:val="0"/>
                <w:sz w:val="22"/>
              </w:rPr>
              <w:t>=9.934, P=0.077</w:t>
            </w:r>
          </w:p>
        </w:tc>
        <w:tc>
          <w:tcPr>
            <w:tcW w:w="2347" w:type="dxa"/>
            <w:tcBorders>
              <w:top w:val="nil"/>
              <w:left w:val="nil"/>
              <w:right w:val="nil"/>
            </w:tcBorders>
            <w:shd w:val="clear" w:color="auto" w:fill="auto"/>
            <w:noWrap/>
            <w:vAlign w:val="center"/>
            <w:hideMark/>
          </w:tcPr>
          <w:p w14:paraId="0799FE19" w14:textId="77777777" w:rsidR="00EC4543" w:rsidRPr="00060AAA" w:rsidRDefault="00A852AA" w:rsidP="00060AAA">
            <w:pPr>
              <w:widowControl/>
              <w:spacing w:line="360" w:lineRule="auto"/>
              <w:jc w:val="left"/>
              <w:rPr>
                <w:rFonts w:eastAsia="Times New Roman"/>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=3.314, P=0.652</w:t>
            </w:r>
          </w:p>
        </w:tc>
        <w:tc>
          <w:tcPr>
            <w:tcW w:w="2347" w:type="dxa"/>
            <w:tcBorders>
              <w:top w:val="nil"/>
              <w:left w:val="nil"/>
              <w:right w:val="nil"/>
            </w:tcBorders>
            <w:shd w:val="clear" w:color="auto" w:fill="auto"/>
            <w:noWrap/>
            <w:vAlign w:val="center"/>
            <w:hideMark/>
          </w:tcPr>
          <w:p w14:paraId="39B5AC45" w14:textId="77777777" w:rsidR="00EC4543" w:rsidRPr="00060AAA" w:rsidRDefault="00A852AA" w:rsidP="00060AAA">
            <w:pPr>
              <w:widowControl/>
              <w:spacing w:line="360" w:lineRule="auto"/>
              <w:jc w:val="left"/>
              <w:rPr>
                <w:rFonts w:eastAsia="Times New Roman"/>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=0.235, P=0.628</w:t>
            </w:r>
          </w:p>
        </w:tc>
        <w:tc>
          <w:tcPr>
            <w:tcW w:w="2349" w:type="dxa"/>
            <w:tcBorders>
              <w:top w:val="nil"/>
              <w:left w:val="nil"/>
              <w:right w:val="nil"/>
            </w:tcBorders>
            <w:shd w:val="clear" w:color="auto" w:fill="auto"/>
            <w:noWrap/>
            <w:vAlign w:val="center"/>
            <w:hideMark/>
          </w:tcPr>
          <w:p w14:paraId="099EACD6" w14:textId="77777777" w:rsidR="00EC4543" w:rsidRPr="00060AAA" w:rsidRDefault="00A852AA" w:rsidP="00060AAA">
            <w:pPr>
              <w:widowControl/>
              <w:spacing w:line="360" w:lineRule="auto"/>
              <w:jc w:val="left"/>
              <w:rPr>
                <w:rFonts w:eastAsia="Times New Roman"/>
                <w:b/>
                <w:bCs/>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=0.033, P=0.857</w:t>
            </w:r>
          </w:p>
        </w:tc>
        <w:tc>
          <w:tcPr>
            <w:tcW w:w="2349" w:type="dxa"/>
            <w:tcBorders>
              <w:top w:val="nil"/>
              <w:left w:val="nil"/>
              <w:right w:val="nil"/>
            </w:tcBorders>
            <w:shd w:val="clear" w:color="auto" w:fill="auto"/>
            <w:noWrap/>
            <w:vAlign w:val="center"/>
            <w:hideMark/>
          </w:tcPr>
          <w:p w14:paraId="27593216" w14:textId="77777777" w:rsidR="00EC4543" w:rsidRPr="00060AAA" w:rsidRDefault="00A852AA" w:rsidP="00060AAA">
            <w:pPr>
              <w:widowControl/>
              <w:spacing w:line="360" w:lineRule="auto"/>
              <w:jc w:val="left"/>
              <w:rPr>
                <w:rFonts w:eastAsia="Times New Roman"/>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=4.543,</w:t>
            </w:r>
            <w:r w:rsidR="00EC4543" w:rsidRPr="00060AAA">
              <w:rPr>
                <w:rFonts w:eastAsia="Times New Roman"/>
                <w:b/>
                <w:bCs/>
                <w:color w:val="000000"/>
                <w:kern w:val="0"/>
                <w:sz w:val="22"/>
              </w:rPr>
              <w:t xml:space="preserve"> P=0.033</w:t>
            </w:r>
          </w:p>
        </w:tc>
      </w:tr>
      <w:tr w:rsidR="00EC4543" w:rsidRPr="00060AAA" w14:paraId="375EB5A2" w14:textId="77777777" w:rsidTr="0089489F">
        <w:trPr>
          <w:trHeight w:val="348"/>
        </w:trPr>
        <w:tc>
          <w:tcPr>
            <w:tcW w:w="1701" w:type="dxa"/>
            <w:tcBorders>
              <w:top w:val="nil"/>
              <w:left w:val="nil"/>
              <w:bottom w:val="single" w:sz="12" w:space="0" w:color="auto"/>
              <w:right w:val="nil"/>
            </w:tcBorders>
            <w:shd w:val="clear" w:color="000000" w:fill="FFFFFF"/>
            <w:noWrap/>
            <w:vAlign w:val="center"/>
            <w:hideMark/>
          </w:tcPr>
          <w:p w14:paraId="5D478BED" w14:textId="77777777" w:rsidR="00EC4543" w:rsidRPr="00060AAA" w:rsidRDefault="008E5561" w:rsidP="00060AAA">
            <w:pPr>
              <w:widowControl/>
              <w:spacing w:line="360" w:lineRule="auto"/>
              <w:jc w:val="center"/>
              <w:rPr>
                <w:rFonts w:eastAsia="Times New Roman"/>
                <w:b/>
                <w:bCs/>
                <w:color w:val="000000"/>
                <w:kern w:val="0"/>
                <w:sz w:val="22"/>
              </w:rPr>
            </w:pPr>
            <w:r w:rsidRPr="00060AAA">
              <w:rPr>
                <w:rFonts w:eastAsia="Times New Roman"/>
                <w:b/>
                <w:bCs/>
                <w:color w:val="000000"/>
                <w:kern w:val="0"/>
                <w:sz w:val="22"/>
              </w:rPr>
              <w:t>SSIv</w:t>
            </w:r>
            <w:r w:rsidR="00C02DCB" w:rsidRPr="00060AAA">
              <w:rPr>
                <w:rFonts w:eastAsia="Times New Roman"/>
                <w:b/>
                <w:bCs/>
                <w:color w:val="000000"/>
                <w:kern w:val="0"/>
                <w:sz w:val="22"/>
              </w:rPr>
              <w:t>2</w:t>
            </w:r>
          </w:p>
        </w:tc>
        <w:tc>
          <w:tcPr>
            <w:tcW w:w="2918" w:type="dxa"/>
            <w:tcBorders>
              <w:top w:val="nil"/>
              <w:left w:val="nil"/>
              <w:bottom w:val="single" w:sz="12" w:space="0" w:color="auto"/>
              <w:right w:val="single" w:sz="8" w:space="0" w:color="auto"/>
            </w:tcBorders>
            <w:shd w:val="clear" w:color="auto" w:fill="auto"/>
            <w:noWrap/>
            <w:vAlign w:val="center"/>
            <w:hideMark/>
          </w:tcPr>
          <w:p w14:paraId="1CCFF8BD" w14:textId="77777777" w:rsidR="00EC4543" w:rsidRPr="00F01352" w:rsidRDefault="00F01352" w:rsidP="0089489F">
            <w:pPr>
              <w:widowControl/>
              <w:spacing w:line="360" w:lineRule="auto"/>
              <w:jc w:val="center"/>
              <w:rPr>
                <w:rFonts w:eastAsia="Times New Roman"/>
                <w:color w:val="000000"/>
                <w:kern w:val="0"/>
                <w:sz w:val="22"/>
              </w:rPr>
            </w:pPr>
            <w:r w:rsidRPr="009B31FF">
              <w:rPr>
                <w:rFonts w:eastAsia="Times New Roman"/>
                <w:color w:val="000000"/>
                <w:kern w:val="0"/>
                <w:sz w:val="22"/>
              </w:rPr>
              <w:sym w:font="Symbol" w:char="F063"/>
            </w:r>
            <w:r w:rsidRPr="009B31FF">
              <w:rPr>
                <w:rFonts w:eastAsia="Times New Roman"/>
                <w:color w:val="000000"/>
                <w:kern w:val="0"/>
                <w:sz w:val="22"/>
                <w:vertAlign w:val="superscript"/>
              </w:rPr>
              <w:t>2</w:t>
            </w:r>
            <w:r w:rsidR="00EC4543" w:rsidRPr="00F01352">
              <w:rPr>
                <w:rFonts w:eastAsia="Times New Roman"/>
                <w:color w:val="000000"/>
                <w:kern w:val="0"/>
                <w:sz w:val="22"/>
              </w:rPr>
              <w:t>=7.167, P=0.208</w:t>
            </w:r>
          </w:p>
        </w:tc>
        <w:tc>
          <w:tcPr>
            <w:tcW w:w="2347" w:type="dxa"/>
            <w:tcBorders>
              <w:top w:val="nil"/>
              <w:left w:val="single" w:sz="8" w:space="0" w:color="auto"/>
              <w:bottom w:val="single" w:sz="12" w:space="0" w:color="auto"/>
              <w:right w:val="nil"/>
            </w:tcBorders>
            <w:shd w:val="clear" w:color="auto" w:fill="auto"/>
            <w:noWrap/>
            <w:vAlign w:val="center"/>
            <w:hideMark/>
          </w:tcPr>
          <w:p w14:paraId="718624E0" w14:textId="77777777" w:rsidR="00EC4543" w:rsidRPr="00060AAA" w:rsidRDefault="00A852AA" w:rsidP="00060AAA">
            <w:pPr>
              <w:widowControl/>
              <w:spacing w:line="360" w:lineRule="auto"/>
              <w:jc w:val="left"/>
              <w:rPr>
                <w:rFonts w:eastAsia="Times New Roman"/>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=4.898, P=0.428</w:t>
            </w:r>
          </w:p>
        </w:tc>
        <w:tc>
          <w:tcPr>
            <w:tcW w:w="2347" w:type="dxa"/>
            <w:tcBorders>
              <w:top w:val="nil"/>
              <w:left w:val="nil"/>
              <w:bottom w:val="single" w:sz="12" w:space="0" w:color="auto"/>
              <w:right w:val="nil"/>
            </w:tcBorders>
            <w:shd w:val="clear" w:color="auto" w:fill="auto"/>
            <w:noWrap/>
            <w:vAlign w:val="center"/>
            <w:hideMark/>
          </w:tcPr>
          <w:p w14:paraId="4241AABF" w14:textId="77777777" w:rsidR="00EC4543" w:rsidRPr="00060AAA" w:rsidRDefault="00A852AA" w:rsidP="00060AAA">
            <w:pPr>
              <w:widowControl/>
              <w:spacing w:line="360" w:lineRule="auto"/>
              <w:jc w:val="left"/>
              <w:rPr>
                <w:rFonts w:eastAsia="Times New Roman"/>
                <w:color w:val="000000"/>
                <w:kern w:val="0"/>
                <w:sz w:val="22"/>
              </w:rPr>
            </w:pPr>
            <w:r w:rsidRPr="002A1190">
              <w:rPr>
                <w:rFonts w:eastAsia="Times New Roman"/>
                <w:color w:val="000000"/>
                <w:kern w:val="0"/>
                <w:sz w:val="22"/>
              </w:rPr>
              <w:sym w:font="Symbol" w:char="F063"/>
            </w:r>
            <w:r w:rsidRPr="002A1190">
              <w:rPr>
                <w:rFonts w:eastAsia="Times New Roman"/>
                <w:color w:val="000000"/>
                <w:kern w:val="0"/>
                <w:sz w:val="22"/>
                <w:vertAlign w:val="superscript"/>
              </w:rPr>
              <w:t>2</w:t>
            </w:r>
            <w:r w:rsidR="00EC4543" w:rsidRPr="00060AAA">
              <w:rPr>
                <w:rFonts w:eastAsia="Times New Roman"/>
                <w:color w:val="000000"/>
                <w:kern w:val="0"/>
                <w:sz w:val="22"/>
              </w:rPr>
              <w:t>=0.992, P=0.319</w:t>
            </w:r>
          </w:p>
        </w:tc>
        <w:tc>
          <w:tcPr>
            <w:tcW w:w="2349" w:type="dxa"/>
            <w:tcBorders>
              <w:top w:val="nil"/>
              <w:left w:val="nil"/>
              <w:bottom w:val="single" w:sz="12" w:space="0" w:color="auto"/>
              <w:right w:val="nil"/>
            </w:tcBorders>
            <w:shd w:val="clear" w:color="auto" w:fill="auto"/>
            <w:noWrap/>
            <w:vAlign w:val="center"/>
            <w:hideMark/>
          </w:tcPr>
          <w:p w14:paraId="6C404783" w14:textId="77777777" w:rsidR="00EC4543" w:rsidRPr="00060A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=4.227</w:t>
            </w:r>
            <w:r w:rsidR="00EC4543" w:rsidRPr="00060AAA">
              <w:rPr>
                <w:rFonts w:eastAsia="Times New Roman"/>
                <w:b/>
                <w:bCs/>
                <w:color w:val="000000"/>
                <w:kern w:val="0"/>
                <w:sz w:val="22"/>
              </w:rPr>
              <w:t>, P=0.040</w:t>
            </w:r>
          </w:p>
        </w:tc>
        <w:tc>
          <w:tcPr>
            <w:tcW w:w="2349" w:type="dxa"/>
            <w:tcBorders>
              <w:top w:val="nil"/>
              <w:left w:val="nil"/>
              <w:bottom w:val="single" w:sz="12" w:space="0" w:color="auto"/>
              <w:right w:val="nil"/>
            </w:tcBorders>
            <w:shd w:val="clear" w:color="auto" w:fill="auto"/>
            <w:noWrap/>
            <w:vAlign w:val="center"/>
            <w:hideMark/>
          </w:tcPr>
          <w:p w14:paraId="79045C88" w14:textId="77777777" w:rsidR="00EC4543" w:rsidRPr="00A852AA" w:rsidRDefault="00A852AA" w:rsidP="00060AAA">
            <w:pPr>
              <w:widowControl/>
              <w:spacing w:line="360" w:lineRule="auto"/>
              <w:jc w:val="left"/>
              <w:rPr>
                <w:rFonts w:eastAsia="Times New Roman"/>
                <w:b/>
                <w:bCs/>
                <w:color w:val="000000"/>
                <w:kern w:val="0"/>
                <w:sz w:val="22"/>
              </w:rPr>
            </w:pPr>
            <w:r w:rsidRPr="009B31FF">
              <w:rPr>
                <w:rFonts w:eastAsia="Times New Roman"/>
                <w:b/>
                <w:bCs/>
                <w:color w:val="000000"/>
                <w:kern w:val="0"/>
                <w:sz w:val="22"/>
              </w:rPr>
              <w:sym w:font="Symbol" w:char="F063"/>
            </w:r>
            <w:r w:rsidRPr="009B31FF">
              <w:rPr>
                <w:rFonts w:eastAsia="Times New Roman"/>
                <w:b/>
                <w:bCs/>
                <w:color w:val="000000"/>
                <w:kern w:val="0"/>
                <w:sz w:val="22"/>
                <w:vertAlign w:val="superscript"/>
              </w:rPr>
              <w:t>2</w:t>
            </w:r>
            <w:r w:rsidR="00EC4543" w:rsidRPr="00A852AA">
              <w:rPr>
                <w:rFonts w:eastAsia="Times New Roman"/>
                <w:b/>
                <w:bCs/>
                <w:color w:val="000000"/>
                <w:kern w:val="0"/>
                <w:sz w:val="22"/>
              </w:rPr>
              <w:t>=9.866, P=0.002</w:t>
            </w:r>
          </w:p>
        </w:tc>
      </w:tr>
    </w:tbl>
    <w:p w14:paraId="476AD4CE" w14:textId="77777777" w:rsidR="003944FB" w:rsidRDefault="003944FB" w:rsidP="00FF0655">
      <w:pPr>
        <w:rPr>
          <w:rFonts w:ascii="Symbol" w:eastAsia="Times New Roman" w:hAnsi="Symbol" w:cs="Calibri"/>
          <w:color w:val="000000"/>
          <w:kern w:val="0"/>
          <w:sz w:val="22"/>
        </w:rPr>
      </w:pPr>
    </w:p>
    <w:p w14:paraId="6872AB37" w14:textId="77777777" w:rsidR="005E4A1C" w:rsidRDefault="00E26F89" w:rsidP="00FF0655">
      <w:pPr>
        <w:rPr>
          <w:sz w:val="24"/>
          <w:szCs w:val="24"/>
        </w:rPr>
      </w:pPr>
      <w:r>
        <w:rPr>
          <w:rFonts w:eastAsia="Times New Roman"/>
          <w:color w:val="000000"/>
          <w:kern w:val="0"/>
          <w:sz w:val="22"/>
        </w:rPr>
        <w:t>DAR2: D</w:t>
      </w:r>
      <w:r w:rsidRPr="00E26F89">
        <w:rPr>
          <w:rFonts w:eastAsia="Times New Roman"/>
          <w:color w:val="000000"/>
          <w:kern w:val="0"/>
          <w:sz w:val="22"/>
        </w:rPr>
        <w:t>eformation amplitude ratio [2mm]</w:t>
      </w:r>
      <w:r w:rsidR="00E25E52" w:rsidRPr="003878B3">
        <w:rPr>
          <w:color w:val="000000"/>
          <w:kern w:val="0"/>
          <w:sz w:val="22"/>
        </w:rPr>
        <w:t>;</w:t>
      </w:r>
      <w:r w:rsidR="00E25E52">
        <w:rPr>
          <w:color w:val="000000"/>
          <w:kern w:val="0"/>
          <w:sz w:val="22"/>
        </w:rPr>
        <w:t xml:space="preserve"> SP-A1: S</w:t>
      </w:r>
      <w:r w:rsidR="00E25E52" w:rsidRPr="00E25E52">
        <w:rPr>
          <w:color w:val="000000"/>
          <w:kern w:val="0"/>
          <w:sz w:val="22"/>
        </w:rPr>
        <w:t>tiffness parameter at first applanation</w:t>
      </w:r>
      <w:r w:rsidR="00E25E52">
        <w:rPr>
          <w:color w:val="000000"/>
          <w:kern w:val="0"/>
          <w:sz w:val="22"/>
        </w:rPr>
        <w:t>;</w:t>
      </w:r>
      <w:r w:rsidR="00E25E52" w:rsidRPr="003878B3">
        <w:rPr>
          <w:color w:val="000000"/>
          <w:kern w:val="0"/>
          <w:sz w:val="22"/>
        </w:rPr>
        <w:t xml:space="preserve"> </w:t>
      </w:r>
      <w:r w:rsidR="00E25E52">
        <w:rPr>
          <w:color w:val="000000"/>
          <w:kern w:val="0"/>
          <w:sz w:val="22"/>
        </w:rPr>
        <w:t>IIR: I</w:t>
      </w:r>
      <w:r w:rsidR="00E25E52" w:rsidRPr="00E25E52">
        <w:rPr>
          <w:color w:val="000000"/>
          <w:kern w:val="0"/>
          <w:sz w:val="22"/>
        </w:rPr>
        <w:t>ntegrated inverse radius</w:t>
      </w:r>
      <w:r w:rsidR="00E25E52">
        <w:rPr>
          <w:color w:val="000000"/>
          <w:kern w:val="0"/>
          <w:sz w:val="22"/>
        </w:rPr>
        <w:t xml:space="preserve">; CBI: </w:t>
      </w:r>
      <w:r w:rsidR="00E25E52" w:rsidRPr="00E25E52">
        <w:rPr>
          <w:color w:val="000000"/>
          <w:kern w:val="0"/>
          <w:sz w:val="22"/>
        </w:rPr>
        <w:t>Corvis biomechanical index</w:t>
      </w:r>
      <w:r w:rsidR="00E25E52">
        <w:rPr>
          <w:color w:val="000000"/>
          <w:kern w:val="0"/>
          <w:sz w:val="22"/>
        </w:rPr>
        <w:t xml:space="preserve">; cCBI: </w:t>
      </w:r>
      <w:r w:rsidR="00E25E52" w:rsidRPr="00E25E52">
        <w:rPr>
          <w:color w:val="000000"/>
          <w:kern w:val="0"/>
          <w:sz w:val="22"/>
        </w:rPr>
        <w:t>Corvis biomechanical index for Chinese population</w:t>
      </w:r>
      <w:r w:rsidR="00E25E52">
        <w:rPr>
          <w:color w:val="000000"/>
          <w:kern w:val="0"/>
          <w:sz w:val="22"/>
        </w:rPr>
        <w:t>; SSIv1: E</w:t>
      </w:r>
      <w:r w:rsidR="00E25E52" w:rsidRPr="00E25E52">
        <w:rPr>
          <w:color w:val="000000"/>
          <w:kern w:val="0"/>
          <w:sz w:val="22"/>
        </w:rPr>
        <w:t>arlier stress-strain index</w:t>
      </w:r>
      <w:r w:rsidR="00E25E52">
        <w:rPr>
          <w:color w:val="000000"/>
          <w:kern w:val="0"/>
          <w:sz w:val="22"/>
        </w:rPr>
        <w:t>; SSIv2: U</w:t>
      </w:r>
      <w:r w:rsidR="00E25E52" w:rsidRPr="00E25E52">
        <w:rPr>
          <w:color w:val="000000"/>
          <w:kern w:val="0"/>
          <w:sz w:val="22"/>
        </w:rPr>
        <w:t>pdated stress-strain index</w:t>
      </w:r>
      <w:r w:rsidR="00E25E52">
        <w:rPr>
          <w:color w:val="000000"/>
          <w:kern w:val="0"/>
          <w:sz w:val="22"/>
        </w:rPr>
        <w:t xml:space="preserve">; </w:t>
      </w:r>
      <w:r w:rsidR="00A852AA" w:rsidRPr="002A1190">
        <w:rPr>
          <w:rFonts w:eastAsia="Times New Roman"/>
          <w:color w:val="000000"/>
          <w:kern w:val="0"/>
          <w:sz w:val="22"/>
        </w:rPr>
        <w:sym w:font="Symbol" w:char="F063"/>
      </w:r>
      <w:r w:rsidR="00A852AA" w:rsidRPr="002A1190">
        <w:rPr>
          <w:rFonts w:eastAsia="Times New Roman"/>
          <w:color w:val="000000"/>
          <w:kern w:val="0"/>
          <w:sz w:val="22"/>
          <w:vertAlign w:val="superscript"/>
        </w:rPr>
        <w:t>2</w:t>
      </w:r>
      <w:r w:rsidR="003220E3" w:rsidRPr="00F6141A">
        <w:rPr>
          <w:color w:val="000000"/>
          <w:kern w:val="0"/>
          <w:sz w:val="22"/>
        </w:rPr>
        <w:t>:</w:t>
      </w:r>
      <w:r w:rsidR="00A852AA">
        <w:rPr>
          <w:color w:val="000000"/>
          <w:kern w:val="0"/>
          <w:sz w:val="22"/>
        </w:rPr>
        <w:t xml:space="preserve"> </w:t>
      </w:r>
      <w:r w:rsidR="003220E3" w:rsidRPr="00F6141A">
        <w:rPr>
          <w:color w:val="000000"/>
          <w:kern w:val="0"/>
          <w:sz w:val="22"/>
        </w:rPr>
        <w:t>wald’s chi square</w:t>
      </w:r>
      <w:r w:rsidR="003220E3">
        <w:rPr>
          <w:color w:val="000000"/>
          <w:kern w:val="0"/>
          <w:sz w:val="22"/>
        </w:rPr>
        <w:t>.</w:t>
      </w:r>
      <w:r w:rsidR="00C156F6">
        <w:rPr>
          <w:color w:val="000000"/>
          <w:kern w:val="0"/>
          <w:sz w:val="22"/>
        </w:rPr>
        <w:t xml:space="preserve"> </w:t>
      </w:r>
      <w:r w:rsidR="00B53A63">
        <w:rPr>
          <w:color w:val="000000"/>
          <w:kern w:val="0"/>
          <w:sz w:val="22"/>
        </w:rPr>
        <w:t xml:space="preserve">Time was </w:t>
      </w:r>
      <w:r w:rsidR="00B53A63" w:rsidRPr="00B53A63">
        <w:rPr>
          <w:color w:val="000000"/>
          <w:kern w:val="0"/>
          <w:sz w:val="22"/>
        </w:rPr>
        <w:t>dependent variable</w:t>
      </w:r>
      <w:r w:rsidR="00B53A63">
        <w:rPr>
          <w:color w:val="000000"/>
          <w:kern w:val="0"/>
          <w:sz w:val="22"/>
        </w:rPr>
        <w:t>.</w:t>
      </w:r>
      <w:r w:rsidR="00043B41">
        <w:rPr>
          <w:color w:val="000000"/>
          <w:kern w:val="0"/>
          <w:sz w:val="22"/>
        </w:rPr>
        <w:t xml:space="preserve"> </w:t>
      </w:r>
      <w:r w:rsidR="00B53A63">
        <w:rPr>
          <w:color w:val="000000"/>
          <w:kern w:val="0"/>
          <w:sz w:val="22"/>
        </w:rPr>
        <w:t xml:space="preserve">CCT, </w:t>
      </w:r>
      <w:r w:rsidR="00EC4543">
        <w:rPr>
          <w:color w:val="000000"/>
          <w:kern w:val="0"/>
          <w:sz w:val="22"/>
        </w:rPr>
        <w:t>S</w:t>
      </w:r>
      <w:r w:rsidR="00EC4543">
        <w:rPr>
          <w:rFonts w:hint="eastAsia"/>
          <w:color w:val="000000"/>
          <w:kern w:val="0"/>
          <w:sz w:val="22"/>
        </w:rPr>
        <w:t>im</w:t>
      </w:r>
      <w:r w:rsidR="00EC4543">
        <w:rPr>
          <w:color w:val="000000"/>
          <w:kern w:val="0"/>
          <w:sz w:val="22"/>
        </w:rPr>
        <w:t>K</w:t>
      </w:r>
      <w:r w:rsidR="00B53A63">
        <w:rPr>
          <w:color w:val="000000"/>
          <w:kern w:val="0"/>
          <w:sz w:val="22"/>
        </w:rPr>
        <w:t xml:space="preserve"> and </w:t>
      </w:r>
      <w:r w:rsidR="00EC4543">
        <w:rPr>
          <w:color w:val="000000"/>
          <w:kern w:val="0"/>
          <w:sz w:val="22"/>
        </w:rPr>
        <w:t>bIOP</w:t>
      </w:r>
      <w:r w:rsidR="00B53A63">
        <w:rPr>
          <w:color w:val="000000"/>
          <w:kern w:val="0"/>
          <w:sz w:val="22"/>
        </w:rPr>
        <w:t xml:space="preserve"> </w:t>
      </w:r>
      <w:r w:rsidR="00B53A63" w:rsidRPr="00C156F6">
        <w:rPr>
          <w:color w:val="000000"/>
          <w:kern w:val="0"/>
          <w:sz w:val="22"/>
        </w:rPr>
        <w:t xml:space="preserve">were </w:t>
      </w:r>
      <w:r w:rsidR="00B53A63" w:rsidRPr="00F6141A">
        <w:rPr>
          <w:sz w:val="22"/>
        </w:rPr>
        <w:t>covariates</w:t>
      </w:r>
      <w:r w:rsidR="00B53A63">
        <w:rPr>
          <w:sz w:val="24"/>
          <w:szCs w:val="24"/>
        </w:rPr>
        <w:t>.</w:t>
      </w:r>
      <w:r w:rsidR="00C156F6" w:rsidRPr="00C156F6">
        <w:rPr>
          <w:color w:val="000000"/>
          <w:kern w:val="0"/>
          <w:sz w:val="22"/>
        </w:rPr>
        <w:t xml:space="preserve"> </w:t>
      </w:r>
      <w:r w:rsidR="00C156F6" w:rsidRPr="00F9377A">
        <w:rPr>
          <w:color w:val="000000"/>
          <w:kern w:val="0"/>
          <w:sz w:val="22"/>
        </w:rPr>
        <w:t>The significant difference was bold</w:t>
      </w:r>
      <w:r w:rsidR="00C156F6">
        <w:rPr>
          <w:color w:val="000000"/>
          <w:kern w:val="0"/>
          <w:sz w:val="22"/>
        </w:rPr>
        <w:t>;</w:t>
      </w:r>
    </w:p>
    <w:p w14:paraId="121F48A8" w14:textId="77777777" w:rsidR="004001F2" w:rsidRDefault="004001F2" w:rsidP="00FF0655">
      <w:pPr>
        <w:rPr>
          <w:sz w:val="24"/>
          <w:szCs w:val="24"/>
        </w:rPr>
      </w:pPr>
    </w:p>
    <w:p w14:paraId="5533092E" w14:textId="77777777" w:rsidR="004001F2" w:rsidRDefault="004001F2" w:rsidP="00FF0655">
      <w:pPr>
        <w:rPr>
          <w:sz w:val="24"/>
          <w:szCs w:val="24"/>
        </w:rPr>
      </w:pPr>
    </w:p>
    <w:p w14:paraId="21F413BD" w14:textId="77777777" w:rsidR="005E4A1C" w:rsidRDefault="004001F2" w:rsidP="00FF0655">
      <w:pPr>
        <w:rPr>
          <w:sz w:val="24"/>
          <w:szCs w:val="24"/>
        </w:rPr>
      </w:pPr>
      <w:r>
        <w:rPr>
          <w:sz w:val="24"/>
          <w:szCs w:val="24"/>
        </w:rPr>
        <w:fldChar w:fldCharType="begin"/>
      </w:r>
      <w:r>
        <w:rPr>
          <w:sz w:val="24"/>
          <w:szCs w:val="24"/>
        </w:rPr>
        <w:instrText xml:space="preserve"> ADDIN EN.REFLIST </w:instrText>
      </w:r>
      <w:r>
        <w:rPr>
          <w:sz w:val="24"/>
          <w:szCs w:val="24"/>
        </w:rPr>
        <w:fldChar w:fldCharType="separate"/>
      </w:r>
      <w:r>
        <w:rPr>
          <w:sz w:val="24"/>
          <w:szCs w:val="24"/>
        </w:rPr>
        <w:fldChar w:fldCharType="end"/>
      </w:r>
    </w:p>
    <w:sectPr w:rsidR="005E4A1C" w:rsidSect="00904EB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32CA3" w14:textId="77777777" w:rsidR="00D568DC" w:rsidRDefault="00D568DC" w:rsidP="00622B45">
      <w:r>
        <w:separator/>
      </w:r>
    </w:p>
  </w:endnote>
  <w:endnote w:type="continuationSeparator" w:id="0">
    <w:p w14:paraId="2B88F2E7" w14:textId="77777777" w:rsidR="00D568DC" w:rsidRDefault="00D568DC" w:rsidP="0062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6DD2" w14:textId="77777777" w:rsidR="003471C0" w:rsidRPr="003471C0" w:rsidRDefault="003471C0">
    <w:pPr>
      <w:pStyle w:val="Footer"/>
      <w:jc w:val="center"/>
      <w:rPr>
        <w:color w:val="000000"/>
      </w:rPr>
    </w:pPr>
    <w:r w:rsidRPr="003471C0">
      <w:rPr>
        <w:color w:val="000000"/>
      </w:rPr>
      <w:fldChar w:fldCharType="begin"/>
    </w:r>
    <w:r w:rsidRPr="003471C0">
      <w:rPr>
        <w:color w:val="000000"/>
      </w:rPr>
      <w:instrText>PAGE   \* MERGEFORMAT</w:instrText>
    </w:r>
    <w:r w:rsidRPr="003471C0">
      <w:rPr>
        <w:color w:val="000000"/>
      </w:rPr>
      <w:fldChar w:fldCharType="separate"/>
    </w:r>
    <w:r w:rsidR="009B5925" w:rsidRPr="009B5925">
      <w:rPr>
        <w:noProof/>
        <w:color w:val="000000"/>
        <w:lang w:val="zh-CN"/>
      </w:rPr>
      <w:t>14</w:t>
    </w:r>
    <w:r w:rsidRPr="003471C0">
      <w:rPr>
        <w:color w:val="000000"/>
      </w:rPr>
      <w:fldChar w:fldCharType="end"/>
    </w:r>
  </w:p>
  <w:p w14:paraId="7309FEE8" w14:textId="77777777" w:rsidR="003471C0" w:rsidRDefault="00347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A784" w14:textId="77777777" w:rsidR="00D568DC" w:rsidRDefault="00D568DC" w:rsidP="00622B45">
      <w:r>
        <w:separator/>
      </w:r>
    </w:p>
  </w:footnote>
  <w:footnote w:type="continuationSeparator" w:id="0">
    <w:p w14:paraId="4D4FF23F" w14:textId="77777777" w:rsidR="00D568DC" w:rsidRDefault="00D568DC" w:rsidP="0062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45CD"/>
    <w:multiLevelType w:val="hybridMultilevel"/>
    <w:tmpl w:val="BC42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972C9"/>
    <w:multiLevelType w:val="hybridMultilevel"/>
    <w:tmpl w:val="C582C3B0"/>
    <w:lvl w:ilvl="0" w:tplc="E176E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041A7"/>
    <w:multiLevelType w:val="hybridMultilevel"/>
    <w:tmpl w:val="CD7E1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ontact Lens Anterior Ey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eft5seuprdtpesdespex2q0ezevsfvwesr&quot;&gt;CorNet EndNote Library&lt;record-ids&gt;&lt;item&gt;33&lt;/item&gt;&lt;/record-ids&gt;&lt;/item&gt;&lt;/Libraries&gt;"/>
  </w:docVars>
  <w:rsids>
    <w:rsidRoot w:val="007400F9"/>
    <w:rsid w:val="00000971"/>
    <w:rsid w:val="000009EF"/>
    <w:rsid w:val="00000A1A"/>
    <w:rsid w:val="00001888"/>
    <w:rsid w:val="00002601"/>
    <w:rsid w:val="00002F48"/>
    <w:rsid w:val="0000428C"/>
    <w:rsid w:val="000078CE"/>
    <w:rsid w:val="000102DE"/>
    <w:rsid w:val="000116CB"/>
    <w:rsid w:val="00011968"/>
    <w:rsid w:val="000120C4"/>
    <w:rsid w:val="00012FFC"/>
    <w:rsid w:val="00013069"/>
    <w:rsid w:val="00015D3F"/>
    <w:rsid w:val="00015FEB"/>
    <w:rsid w:val="00016574"/>
    <w:rsid w:val="00017EC2"/>
    <w:rsid w:val="00017EFE"/>
    <w:rsid w:val="00020F0B"/>
    <w:rsid w:val="00022318"/>
    <w:rsid w:val="000223AA"/>
    <w:rsid w:val="00022A06"/>
    <w:rsid w:val="0002439A"/>
    <w:rsid w:val="0002522E"/>
    <w:rsid w:val="000254AC"/>
    <w:rsid w:val="0002553C"/>
    <w:rsid w:val="0002726B"/>
    <w:rsid w:val="000272D2"/>
    <w:rsid w:val="00030272"/>
    <w:rsid w:val="000309C5"/>
    <w:rsid w:val="00030CF7"/>
    <w:rsid w:val="0003228E"/>
    <w:rsid w:val="00035D4B"/>
    <w:rsid w:val="00036005"/>
    <w:rsid w:val="00037524"/>
    <w:rsid w:val="00037AF1"/>
    <w:rsid w:val="00040327"/>
    <w:rsid w:val="0004033D"/>
    <w:rsid w:val="000403E8"/>
    <w:rsid w:val="0004072F"/>
    <w:rsid w:val="000414C8"/>
    <w:rsid w:val="00041597"/>
    <w:rsid w:val="00041D38"/>
    <w:rsid w:val="00043B41"/>
    <w:rsid w:val="0004775E"/>
    <w:rsid w:val="00050A05"/>
    <w:rsid w:val="000511E9"/>
    <w:rsid w:val="0005139A"/>
    <w:rsid w:val="00052428"/>
    <w:rsid w:val="00054A2C"/>
    <w:rsid w:val="00057928"/>
    <w:rsid w:val="00060267"/>
    <w:rsid w:val="00060AAA"/>
    <w:rsid w:val="0006160B"/>
    <w:rsid w:val="000621DE"/>
    <w:rsid w:val="00063019"/>
    <w:rsid w:val="00063C53"/>
    <w:rsid w:val="00063E6B"/>
    <w:rsid w:val="000647E2"/>
    <w:rsid w:val="0006498E"/>
    <w:rsid w:val="00065047"/>
    <w:rsid w:val="00065282"/>
    <w:rsid w:val="00066047"/>
    <w:rsid w:val="000665EA"/>
    <w:rsid w:val="00066EB7"/>
    <w:rsid w:val="0007008D"/>
    <w:rsid w:val="0007024D"/>
    <w:rsid w:val="00070A93"/>
    <w:rsid w:val="00071DA1"/>
    <w:rsid w:val="000730DA"/>
    <w:rsid w:val="000753F8"/>
    <w:rsid w:val="00077070"/>
    <w:rsid w:val="00077666"/>
    <w:rsid w:val="00077F48"/>
    <w:rsid w:val="00081206"/>
    <w:rsid w:val="00081362"/>
    <w:rsid w:val="0008194C"/>
    <w:rsid w:val="00082D60"/>
    <w:rsid w:val="0008434B"/>
    <w:rsid w:val="0008584F"/>
    <w:rsid w:val="000859F5"/>
    <w:rsid w:val="00085C45"/>
    <w:rsid w:val="00085E0B"/>
    <w:rsid w:val="00091448"/>
    <w:rsid w:val="0009216C"/>
    <w:rsid w:val="000926D2"/>
    <w:rsid w:val="00093E37"/>
    <w:rsid w:val="00094173"/>
    <w:rsid w:val="00094A05"/>
    <w:rsid w:val="00095270"/>
    <w:rsid w:val="00096D31"/>
    <w:rsid w:val="0009797C"/>
    <w:rsid w:val="00097EA7"/>
    <w:rsid w:val="000A0685"/>
    <w:rsid w:val="000A15CB"/>
    <w:rsid w:val="000A17D4"/>
    <w:rsid w:val="000A1CEB"/>
    <w:rsid w:val="000A1E07"/>
    <w:rsid w:val="000A1E20"/>
    <w:rsid w:val="000A1ECE"/>
    <w:rsid w:val="000A20AC"/>
    <w:rsid w:val="000A22CD"/>
    <w:rsid w:val="000A2788"/>
    <w:rsid w:val="000A2E34"/>
    <w:rsid w:val="000A2F19"/>
    <w:rsid w:val="000A60D0"/>
    <w:rsid w:val="000A7152"/>
    <w:rsid w:val="000B0177"/>
    <w:rsid w:val="000B13B9"/>
    <w:rsid w:val="000B1524"/>
    <w:rsid w:val="000B1893"/>
    <w:rsid w:val="000B2A8D"/>
    <w:rsid w:val="000B2D22"/>
    <w:rsid w:val="000B3B10"/>
    <w:rsid w:val="000B4168"/>
    <w:rsid w:val="000B43FC"/>
    <w:rsid w:val="000B5060"/>
    <w:rsid w:val="000B671C"/>
    <w:rsid w:val="000C076F"/>
    <w:rsid w:val="000C17CB"/>
    <w:rsid w:val="000C31C4"/>
    <w:rsid w:val="000C32D9"/>
    <w:rsid w:val="000C3639"/>
    <w:rsid w:val="000C38EF"/>
    <w:rsid w:val="000C3A4C"/>
    <w:rsid w:val="000C5915"/>
    <w:rsid w:val="000D2471"/>
    <w:rsid w:val="000D4BAC"/>
    <w:rsid w:val="000D4F38"/>
    <w:rsid w:val="000D5DF3"/>
    <w:rsid w:val="000D71E5"/>
    <w:rsid w:val="000D7ADA"/>
    <w:rsid w:val="000E0922"/>
    <w:rsid w:val="000E17DF"/>
    <w:rsid w:val="000E1A7F"/>
    <w:rsid w:val="000E1CBA"/>
    <w:rsid w:val="000E2041"/>
    <w:rsid w:val="000E24A1"/>
    <w:rsid w:val="000E2732"/>
    <w:rsid w:val="000E35B3"/>
    <w:rsid w:val="000E3A28"/>
    <w:rsid w:val="000E416A"/>
    <w:rsid w:val="000E6D55"/>
    <w:rsid w:val="000E6D7C"/>
    <w:rsid w:val="000E6DF1"/>
    <w:rsid w:val="000E72BD"/>
    <w:rsid w:val="000E75BC"/>
    <w:rsid w:val="000F06FB"/>
    <w:rsid w:val="000F2980"/>
    <w:rsid w:val="000F4E3D"/>
    <w:rsid w:val="000F5933"/>
    <w:rsid w:val="000F596E"/>
    <w:rsid w:val="000F6B0A"/>
    <w:rsid w:val="000F6C9D"/>
    <w:rsid w:val="000F6FA1"/>
    <w:rsid w:val="000F75EC"/>
    <w:rsid w:val="000F7626"/>
    <w:rsid w:val="000F76CC"/>
    <w:rsid w:val="000F78F8"/>
    <w:rsid w:val="00100404"/>
    <w:rsid w:val="0010187B"/>
    <w:rsid w:val="00102683"/>
    <w:rsid w:val="00104265"/>
    <w:rsid w:val="0010750A"/>
    <w:rsid w:val="00107DDA"/>
    <w:rsid w:val="001109AF"/>
    <w:rsid w:val="00110BFD"/>
    <w:rsid w:val="00111D8A"/>
    <w:rsid w:val="001157C2"/>
    <w:rsid w:val="001170BB"/>
    <w:rsid w:val="00120A26"/>
    <w:rsid w:val="00121D08"/>
    <w:rsid w:val="00121FA9"/>
    <w:rsid w:val="00122BED"/>
    <w:rsid w:val="0012355E"/>
    <w:rsid w:val="001238D6"/>
    <w:rsid w:val="00123B96"/>
    <w:rsid w:val="00124E3C"/>
    <w:rsid w:val="00126AAF"/>
    <w:rsid w:val="00126F42"/>
    <w:rsid w:val="00127307"/>
    <w:rsid w:val="00127B91"/>
    <w:rsid w:val="001304D9"/>
    <w:rsid w:val="00130941"/>
    <w:rsid w:val="0013096E"/>
    <w:rsid w:val="0013106D"/>
    <w:rsid w:val="00131714"/>
    <w:rsid w:val="001347E3"/>
    <w:rsid w:val="00136070"/>
    <w:rsid w:val="001372B9"/>
    <w:rsid w:val="00137799"/>
    <w:rsid w:val="00140120"/>
    <w:rsid w:val="00141083"/>
    <w:rsid w:val="00141A52"/>
    <w:rsid w:val="0014278C"/>
    <w:rsid w:val="0014378F"/>
    <w:rsid w:val="00143F96"/>
    <w:rsid w:val="00145B07"/>
    <w:rsid w:val="0014642F"/>
    <w:rsid w:val="0014664F"/>
    <w:rsid w:val="00147606"/>
    <w:rsid w:val="0015020B"/>
    <w:rsid w:val="00150E02"/>
    <w:rsid w:val="00150ED1"/>
    <w:rsid w:val="00151397"/>
    <w:rsid w:val="00151ADE"/>
    <w:rsid w:val="00152C3F"/>
    <w:rsid w:val="00153FC5"/>
    <w:rsid w:val="00155404"/>
    <w:rsid w:val="00155B9C"/>
    <w:rsid w:val="0015655D"/>
    <w:rsid w:val="001572FC"/>
    <w:rsid w:val="001572FD"/>
    <w:rsid w:val="001604CA"/>
    <w:rsid w:val="00164489"/>
    <w:rsid w:val="0016456C"/>
    <w:rsid w:val="001649E1"/>
    <w:rsid w:val="00165228"/>
    <w:rsid w:val="00165316"/>
    <w:rsid w:val="00166B88"/>
    <w:rsid w:val="00170F13"/>
    <w:rsid w:val="00170FB2"/>
    <w:rsid w:val="001711DE"/>
    <w:rsid w:val="0017194D"/>
    <w:rsid w:val="001726D7"/>
    <w:rsid w:val="001806CC"/>
    <w:rsid w:val="001830E2"/>
    <w:rsid w:val="001837F4"/>
    <w:rsid w:val="001842BA"/>
    <w:rsid w:val="00184FBB"/>
    <w:rsid w:val="00185657"/>
    <w:rsid w:val="001856F6"/>
    <w:rsid w:val="00186CD9"/>
    <w:rsid w:val="00187349"/>
    <w:rsid w:val="001904C5"/>
    <w:rsid w:val="00190761"/>
    <w:rsid w:val="00190BE4"/>
    <w:rsid w:val="00190F29"/>
    <w:rsid w:val="001912DF"/>
    <w:rsid w:val="00192A2D"/>
    <w:rsid w:val="00192C62"/>
    <w:rsid w:val="0019392A"/>
    <w:rsid w:val="00194321"/>
    <w:rsid w:val="00194E6D"/>
    <w:rsid w:val="00195ABF"/>
    <w:rsid w:val="00195B0F"/>
    <w:rsid w:val="001960D3"/>
    <w:rsid w:val="001962C6"/>
    <w:rsid w:val="00196A99"/>
    <w:rsid w:val="00197F3A"/>
    <w:rsid w:val="001A2097"/>
    <w:rsid w:val="001A4D3D"/>
    <w:rsid w:val="001A7D6C"/>
    <w:rsid w:val="001B3623"/>
    <w:rsid w:val="001B5E67"/>
    <w:rsid w:val="001C0540"/>
    <w:rsid w:val="001C0C7D"/>
    <w:rsid w:val="001C0D9A"/>
    <w:rsid w:val="001C1AC3"/>
    <w:rsid w:val="001C1F56"/>
    <w:rsid w:val="001C323E"/>
    <w:rsid w:val="001C36C8"/>
    <w:rsid w:val="001C3E2A"/>
    <w:rsid w:val="001C3F94"/>
    <w:rsid w:val="001C750A"/>
    <w:rsid w:val="001D20CB"/>
    <w:rsid w:val="001D21B4"/>
    <w:rsid w:val="001D2AA6"/>
    <w:rsid w:val="001D2B8A"/>
    <w:rsid w:val="001D33F9"/>
    <w:rsid w:val="001D3A56"/>
    <w:rsid w:val="001D4057"/>
    <w:rsid w:val="001D46A1"/>
    <w:rsid w:val="001D4A21"/>
    <w:rsid w:val="001D5A67"/>
    <w:rsid w:val="001D5D18"/>
    <w:rsid w:val="001D6157"/>
    <w:rsid w:val="001D6611"/>
    <w:rsid w:val="001D6F02"/>
    <w:rsid w:val="001D71CF"/>
    <w:rsid w:val="001E00C2"/>
    <w:rsid w:val="001E01E1"/>
    <w:rsid w:val="001E0E78"/>
    <w:rsid w:val="001E13B9"/>
    <w:rsid w:val="001E32FF"/>
    <w:rsid w:val="001E5D6F"/>
    <w:rsid w:val="001E6605"/>
    <w:rsid w:val="001E6975"/>
    <w:rsid w:val="001E6BCE"/>
    <w:rsid w:val="001E7191"/>
    <w:rsid w:val="001E7FE8"/>
    <w:rsid w:val="001F032A"/>
    <w:rsid w:val="001F0690"/>
    <w:rsid w:val="001F191B"/>
    <w:rsid w:val="001F2774"/>
    <w:rsid w:val="001F27EE"/>
    <w:rsid w:val="001F3E1F"/>
    <w:rsid w:val="001F4FD7"/>
    <w:rsid w:val="001F5F2D"/>
    <w:rsid w:val="001F610A"/>
    <w:rsid w:val="001F6D8B"/>
    <w:rsid w:val="001F79DB"/>
    <w:rsid w:val="00200346"/>
    <w:rsid w:val="00200490"/>
    <w:rsid w:val="00201111"/>
    <w:rsid w:val="0020144A"/>
    <w:rsid w:val="00201495"/>
    <w:rsid w:val="00202495"/>
    <w:rsid w:val="0020349D"/>
    <w:rsid w:val="00204040"/>
    <w:rsid w:val="002049CE"/>
    <w:rsid w:val="002058D1"/>
    <w:rsid w:val="00205B1A"/>
    <w:rsid w:val="00205EAD"/>
    <w:rsid w:val="00207C25"/>
    <w:rsid w:val="00207F0F"/>
    <w:rsid w:val="002113A5"/>
    <w:rsid w:val="00212067"/>
    <w:rsid w:val="0021431E"/>
    <w:rsid w:val="0021500C"/>
    <w:rsid w:val="00216DF4"/>
    <w:rsid w:val="00216E0B"/>
    <w:rsid w:val="00223BA9"/>
    <w:rsid w:val="00225E96"/>
    <w:rsid w:val="002263C3"/>
    <w:rsid w:val="00227AED"/>
    <w:rsid w:val="00227C6B"/>
    <w:rsid w:val="002316C0"/>
    <w:rsid w:val="002325A9"/>
    <w:rsid w:val="00232692"/>
    <w:rsid w:val="002361B9"/>
    <w:rsid w:val="00236859"/>
    <w:rsid w:val="0024034E"/>
    <w:rsid w:val="002413C8"/>
    <w:rsid w:val="00243877"/>
    <w:rsid w:val="002443AB"/>
    <w:rsid w:val="00244918"/>
    <w:rsid w:val="002458FC"/>
    <w:rsid w:val="00246512"/>
    <w:rsid w:val="002467AF"/>
    <w:rsid w:val="0025033F"/>
    <w:rsid w:val="0025044A"/>
    <w:rsid w:val="00252272"/>
    <w:rsid w:val="0025286E"/>
    <w:rsid w:val="002530CB"/>
    <w:rsid w:val="00253317"/>
    <w:rsid w:val="00254613"/>
    <w:rsid w:val="00255BEB"/>
    <w:rsid w:val="00255F17"/>
    <w:rsid w:val="002565C3"/>
    <w:rsid w:val="002571F4"/>
    <w:rsid w:val="00260442"/>
    <w:rsid w:val="0026185E"/>
    <w:rsid w:val="0026192F"/>
    <w:rsid w:val="00261E56"/>
    <w:rsid w:val="00263920"/>
    <w:rsid w:val="00264FE3"/>
    <w:rsid w:val="0026628C"/>
    <w:rsid w:val="00266A04"/>
    <w:rsid w:val="00266BF2"/>
    <w:rsid w:val="00267464"/>
    <w:rsid w:val="00267604"/>
    <w:rsid w:val="00270172"/>
    <w:rsid w:val="00270A41"/>
    <w:rsid w:val="00272175"/>
    <w:rsid w:val="00273074"/>
    <w:rsid w:val="002738F7"/>
    <w:rsid w:val="00273A1A"/>
    <w:rsid w:val="002775C3"/>
    <w:rsid w:val="002805CF"/>
    <w:rsid w:val="00282034"/>
    <w:rsid w:val="002820F2"/>
    <w:rsid w:val="00282236"/>
    <w:rsid w:val="00283130"/>
    <w:rsid w:val="00283776"/>
    <w:rsid w:val="002837F3"/>
    <w:rsid w:val="00284D31"/>
    <w:rsid w:val="002851F0"/>
    <w:rsid w:val="00285248"/>
    <w:rsid w:val="0028602A"/>
    <w:rsid w:val="002863B6"/>
    <w:rsid w:val="0028655D"/>
    <w:rsid w:val="00287D3A"/>
    <w:rsid w:val="00287F15"/>
    <w:rsid w:val="00290F5F"/>
    <w:rsid w:val="0029104E"/>
    <w:rsid w:val="002922AA"/>
    <w:rsid w:val="00293F0A"/>
    <w:rsid w:val="002961E7"/>
    <w:rsid w:val="00296211"/>
    <w:rsid w:val="00297EF7"/>
    <w:rsid w:val="002A12E4"/>
    <w:rsid w:val="002A1B9C"/>
    <w:rsid w:val="002A3C1B"/>
    <w:rsid w:val="002A4DAE"/>
    <w:rsid w:val="002A5087"/>
    <w:rsid w:val="002A52FD"/>
    <w:rsid w:val="002A63AE"/>
    <w:rsid w:val="002A7B63"/>
    <w:rsid w:val="002A7FB6"/>
    <w:rsid w:val="002B0A91"/>
    <w:rsid w:val="002B1F7A"/>
    <w:rsid w:val="002B2546"/>
    <w:rsid w:val="002B4A0B"/>
    <w:rsid w:val="002B633E"/>
    <w:rsid w:val="002B6B09"/>
    <w:rsid w:val="002C04FF"/>
    <w:rsid w:val="002C0501"/>
    <w:rsid w:val="002C1B4A"/>
    <w:rsid w:val="002C1FC9"/>
    <w:rsid w:val="002C2198"/>
    <w:rsid w:val="002C2C74"/>
    <w:rsid w:val="002C416B"/>
    <w:rsid w:val="002C44EC"/>
    <w:rsid w:val="002C5F25"/>
    <w:rsid w:val="002C6821"/>
    <w:rsid w:val="002D188E"/>
    <w:rsid w:val="002D2287"/>
    <w:rsid w:val="002D3767"/>
    <w:rsid w:val="002D426E"/>
    <w:rsid w:val="002D448B"/>
    <w:rsid w:val="002D52AA"/>
    <w:rsid w:val="002D6824"/>
    <w:rsid w:val="002D6D73"/>
    <w:rsid w:val="002D71C1"/>
    <w:rsid w:val="002D7C97"/>
    <w:rsid w:val="002E0757"/>
    <w:rsid w:val="002E5F9D"/>
    <w:rsid w:val="002E7707"/>
    <w:rsid w:val="002F1578"/>
    <w:rsid w:val="002F1B9C"/>
    <w:rsid w:val="002F3C03"/>
    <w:rsid w:val="002F445E"/>
    <w:rsid w:val="002F4885"/>
    <w:rsid w:val="002F4BB9"/>
    <w:rsid w:val="002F4FBE"/>
    <w:rsid w:val="002F5576"/>
    <w:rsid w:val="002F6BFF"/>
    <w:rsid w:val="002F6CDC"/>
    <w:rsid w:val="002F733F"/>
    <w:rsid w:val="00300BD3"/>
    <w:rsid w:val="00301210"/>
    <w:rsid w:val="00301B9A"/>
    <w:rsid w:val="0030333C"/>
    <w:rsid w:val="00303489"/>
    <w:rsid w:val="003035E3"/>
    <w:rsid w:val="003039A1"/>
    <w:rsid w:val="003049C4"/>
    <w:rsid w:val="0030773F"/>
    <w:rsid w:val="00307E6E"/>
    <w:rsid w:val="0031018C"/>
    <w:rsid w:val="00310964"/>
    <w:rsid w:val="00310E0D"/>
    <w:rsid w:val="00310E96"/>
    <w:rsid w:val="003119D5"/>
    <w:rsid w:val="00311A3D"/>
    <w:rsid w:val="00311C1E"/>
    <w:rsid w:val="00312A03"/>
    <w:rsid w:val="0031365C"/>
    <w:rsid w:val="00313A1E"/>
    <w:rsid w:val="00315696"/>
    <w:rsid w:val="00316367"/>
    <w:rsid w:val="0031712E"/>
    <w:rsid w:val="0031772F"/>
    <w:rsid w:val="00317B4C"/>
    <w:rsid w:val="003220E3"/>
    <w:rsid w:val="00324875"/>
    <w:rsid w:val="00324B9E"/>
    <w:rsid w:val="0032501B"/>
    <w:rsid w:val="0032531B"/>
    <w:rsid w:val="00331258"/>
    <w:rsid w:val="00332774"/>
    <w:rsid w:val="00332E3C"/>
    <w:rsid w:val="00336477"/>
    <w:rsid w:val="00336FBD"/>
    <w:rsid w:val="00337D01"/>
    <w:rsid w:val="0034039E"/>
    <w:rsid w:val="00341869"/>
    <w:rsid w:val="0034277D"/>
    <w:rsid w:val="0034463A"/>
    <w:rsid w:val="003454C1"/>
    <w:rsid w:val="003471C0"/>
    <w:rsid w:val="00347B4C"/>
    <w:rsid w:val="00347BE9"/>
    <w:rsid w:val="00347C57"/>
    <w:rsid w:val="003502B5"/>
    <w:rsid w:val="00351525"/>
    <w:rsid w:val="00352D51"/>
    <w:rsid w:val="00353FC5"/>
    <w:rsid w:val="0035484B"/>
    <w:rsid w:val="00355613"/>
    <w:rsid w:val="00355C7D"/>
    <w:rsid w:val="003568E5"/>
    <w:rsid w:val="00356D53"/>
    <w:rsid w:val="00356FF1"/>
    <w:rsid w:val="0035735F"/>
    <w:rsid w:val="003606B7"/>
    <w:rsid w:val="00363607"/>
    <w:rsid w:val="00363613"/>
    <w:rsid w:val="00363809"/>
    <w:rsid w:val="0036595B"/>
    <w:rsid w:val="00366077"/>
    <w:rsid w:val="00374522"/>
    <w:rsid w:val="00375098"/>
    <w:rsid w:val="003750E5"/>
    <w:rsid w:val="003755D1"/>
    <w:rsid w:val="00375BB8"/>
    <w:rsid w:val="0037638B"/>
    <w:rsid w:val="00377434"/>
    <w:rsid w:val="00377505"/>
    <w:rsid w:val="003777EA"/>
    <w:rsid w:val="003806E3"/>
    <w:rsid w:val="003829CE"/>
    <w:rsid w:val="00382BDD"/>
    <w:rsid w:val="0038363E"/>
    <w:rsid w:val="0038409B"/>
    <w:rsid w:val="00384195"/>
    <w:rsid w:val="00385685"/>
    <w:rsid w:val="00386028"/>
    <w:rsid w:val="003869C8"/>
    <w:rsid w:val="00387524"/>
    <w:rsid w:val="003878B3"/>
    <w:rsid w:val="003879A8"/>
    <w:rsid w:val="003937E5"/>
    <w:rsid w:val="00393A3D"/>
    <w:rsid w:val="00394028"/>
    <w:rsid w:val="003944FB"/>
    <w:rsid w:val="00395488"/>
    <w:rsid w:val="003956CB"/>
    <w:rsid w:val="00396B71"/>
    <w:rsid w:val="003A22ED"/>
    <w:rsid w:val="003A29F1"/>
    <w:rsid w:val="003A2F2C"/>
    <w:rsid w:val="003A355C"/>
    <w:rsid w:val="003A7093"/>
    <w:rsid w:val="003B020E"/>
    <w:rsid w:val="003B0302"/>
    <w:rsid w:val="003B116B"/>
    <w:rsid w:val="003B19BD"/>
    <w:rsid w:val="003B3A66"/>
    <w:rsid w:val="003B5B6B"/>
    <w:rsid w:val="003B5C70"/>
    <w:rsid w:val="003B6826"/>
    <w:rsid w:val="003B7AB4"/>
    <w:rsid w:val="003C0FC6"/>
    <w:rsid w:val="003C182E"/>
    <w:rsid w:val="003C249A"/>
    <w:rsid w:val="003C2531"/>
    <w:rsid w:val="003C4C2F"/>
    <w:rsid w:val="003C524F"/>
    <w:rsid w:val="003C5A30"/>
    <w:rsid w:val="003C7082"/>
    <w:rsid w:val="003D109A"/>
    <w:rsid w:val="003D1838"/>
    <w:rsid w:val="003D19BD"/>
    <w:rsid w:val="003D1E93"/>
    <w:rsid w:val="003D23DE"/>
    <w:rsid w:val="003D7783"/>
    <w:rsid w:val="003E1741"/>
    <w:rsid w:val="003E1B42"/>
    <w:rsid w:val="003E1E2C"/>
    <w:rsid w:val="003E334A"/>
    <w:rsid w:val="003E3456"/>
    <w:rsid w:val="003E3F35"/>
    <w:rsid w:val="003E54C3"/>
    <w:rsid w:val="003E5897"/>
    <w:rsid w:val="003E72C6"/>
    <w:rsid w:val="003F0114"/>
    <w:rsid w:val="003F1D86"/>
    <w:rsid w:val="003F26FC"/>
    <w:rsid w:val="003F2827"/>
    <w:rsid w:val="003F2EA4"/>
    <w:rsid w:val="003F3111"/>
    <w:rsid w:val="003F39BB"/>
    <w:rsid w:val="003F3EA6"/>
    <w:rsid w:val="003F6065"/>
    <w:rsid w:val="003F6DAB"/>
    <w:rsid w:val="004001F2"/>
    <w:rsid w:val="004020B6"/>
    <w:rsid w:val="00402B9A"/>
    <w:rsid w:val="00403675"/>
    <w:rsid w:val="00404197"/>
    <w:rsid w:val="004041AB"/>
    <w:rsid w:val="00410080"/>
    <w:rsid w:val="0041165C"/>
    <w:rsid w:val="00413252"/>
    <w:rsid w:val="0041428D"/>
    <w:rsid w:val="004148C5"/>
    <w:rsid w:val="004157DC"/>
    <w:rsid w:val="00415F6B"/>
    <w:rsid w:val="00416C46"/>
    <w:rsid w:val="0041756D"/>
    <w:rsid w:val="004200C8"/>
    <w:rsid w:val="004208EB"/>
    <w:rsid w:val="00423234"/>
    <w:rsid w:val="0042343E"/>
    <w:rsid w:val="00423A25"/>
    <w:rsid w:val="00424F19"/>
    <w:rsid w:val="0042792D"/>
    <w:rsid w:val="00427A46"/>
    <w:rsid w:val="00427E54"/>
    <w:rsid w:val="00430708"/>
    <w:rsid w:val="00430E19"/>
    <w:rsid w:val="004316D6"/>
    <w:rsid w:val="004321C1"/>
    <w:rsid w:val="004329EF"/>
    <w:rsid w:val="004338F1"/>
    <w:rsid w:val="00434520"/>
    <w:rsid w:val="004363DE"/>
    <w:rsid w:val="00436971"/>
    <w:rsid w:val="004401FD"/>
    <w:rsid w:val="00440B04"/>
    <w:rsid w:val="004413FB"/>
    <w:rsid w:val="00441DF6"/>
    <w:rsid w:val="00443F0A"/>
    <w:rsid w:val="00445057"/>
    <w:rsid w:val="00445328"/>
    <w:rsid w:val="004462B7"/>
    <w:rsid w:val="004464AE"/>
    <w:rsid w:val="00450CBE"/>
    <w:rsid w:val="0045230F"/>
    <w:rsid w:val="00454736"/>
    <w:rsid w:val="00456BE2"/>
    <w:rsid w:val="00456C87"/>
    <w:rsid w:val="0045740F"/>
    <w:rsid w:val="004576D0"/>
    <w:rsid w:val="00457C31"/>
    <w:rsid w:val="004618ED"/>
    <w:rsid w:val="0046250E"/>
    <w:rsid w:val="00462B14"/>
    <w:rsid w:val="00463347"/>
    <w:rsid w:val="0046595B"/>
    <w:rsid w:val="00465CA7"/>
    <w:rsid w:val="0046699E"/>
    <w:rsid w:val="00466E5C"/>
    <w:rsid w:val="0047119A"/>
    <w:rsid w:val="004728C4"/>
    <w:rsid w:val="00473F1F"/>
    <w:rsid w:val="0047436E"/>
    <w:rsid w:val="00475C97"/>
    <w:rsid w:val="00476BF0"/>
    <w:rsid w:val="00481175"/>
    <w:rsid w:val="00481574"/>
    <w:rsid w:val="0048462B"/>
    <w:rsid w:val="004856E0"/>
    <w:rsid w:val="00485E10"/>
    <w:rsid w:val="004879E5"/>
    <w:rsid w:val="004901E2"/>
    <w:rsid w:val="00490E5D"/>
    <w:rsid w:val="004924CE"/>
    <w:rsid w:val="00492D33"/>
    <w:rsid w:val="00492F66"/>
    <w:rsid w:val="00495690"/>
    <w:rsid w:val="00495B43"/>
    <w:rsid w:val="00496C53"/>
    <w:rsid w:val="00496DE1"/>
    <w:rsid w:val="0049758D"/>
    <w:rsid w:val="00497F98"/>
    <w:rsid w:val="004A020E"/>
    <w:rsid w:val="004A02FB"/>
    <w:rsid w:val="004A1336"/>
    <w:rsid w:val="004A2F62"/>
    <w:rsid w:val="004A3D69"/>
    <w:rsid w:val="004A4F44"/>
    <w:rsid w:val="004A5462"/>
    <w:rsid w:val="004A5793"/>
    <w:rsid w:val="004A5EEF"/>
    <w:rsid w:val="004A6A94"/>
    <w:rsid w:val="004A6B20"/>
    <w:rsid w:val="004A6DED"/>
    <w:rsid w:val="004B1CE6"/>
    <w:rsid w:val="004B27BE"/>
    <w:rsid w:val="004B3D45"/>
    <w:rsid w:val="004B423B"/>
    <w:rsid w:val="004B44B5"/>
    <w:rsid w:val="004B6581"/>
    <w:rsid w:val="004B7A42"/>
    <w:rsid w:val="004C029F"/>
    <w:rsid w:val="004C0664"/>
    <w:rsid w:val="004C10B9"/>
    <w:rsid w:val="004C1176"/>
    <w:rsid w:val="004C1C74"/>
    <w:rsid w:val="004C30E2"/>
    <w:rsid w:val="004C4946"/>
    <w:rsid w:val="004D1EA8"/>
    <w:rsid w:val="004D375F"/>
    <w:rsid w:val="004D41A2"/>
    <w:rsid w:val="004D50F7"/>
    <w:rsid w:val="004D58A1"/>
    <w:rsid w:val="004D6051"/>
    <w:rsid w:val="004D7BA1"/>
    <w:rsid w:val="004E0EB9"/>
    <w:rsid w:val="004E1DC8"/>
    <w:rsid w:val="004E2D9B"/>
    <w:rsid w:val="004E2EFF"/>
    <w:rsid w:val="004E3A8C"/>
    <w:rsid w:val="004E4563"/>
    <w:rsid w:val="004E58A7"/>
    <w:rsid w:val="004E62B0"/>
    <w:rsid w:val="004F0224"/>
    <w:rsid w:val="004F1AF1"/>
    <w:rsid w:val="004F23A9"/>
    <w:rsid w:val="004F25AD"/>
    <w:rsid w:val="004F2767"/>
    <w:rsid w:val="004F569E"/>
    <w:rsid w:val="004F59BB"/>
    <w:rsid w:val="004F62F4"/>
    <w:rsid w:val="004F7E16"/>
    <w:rsid w:val="00500140"/>
    <w:rsid w:val="00500A9E"/>
    <w:rsid w:val="00500AD1"/>
    <w:rsid w:val="00501247"/>
    <w:rsid w:val="005025AE"/>
    <w:rsid w:val="005027B5"/>
    <w:rsid w:val="00503289"/>
    <w:rsid w:val="00503DB1"/>
    <w:rsid w:val="00503F7F"/>
    <w:rsid w:val="0050414B"/>
    <w:rsid w:val="00505609"/>
    <w:rsid w:val="005058F0"/>
    <w:rsid w:val="00506778"/>
    <w:rsid w:val="0050789D"/>
    <w:rsid w:val="00507CD7"/>
    <w:rsid w:val="005116A3"/>
    <w:rsid w:val="00511E99"/>
    <w:rsid w:val="005121CE"/>
    <w:rsid w:val="00512480"/>
    <w:rsid w:val="00512D27"/>
    <w:rsid w:val="0051529D"/>
    <w:rsid w:val="00515501"/>
    <w:rsid w:val="005157A0"/>
    <w:rsid w:val="005169F0"/>
    <w:rsid w:val="00516A71"/>
    <w:rsid w:val="00525377"/>
    <w:rsid w:val="00526A05"/>
    <w:rsid w:val="005278BF"/>
    <w:rsid w:val="00532D06"/>
    <w:rsid w:val="005336F1"/>
    <w:rsid w:val="005338A2"/>
    <w:rsid w:val="0053396C"/>
    <w:rsid w:val="00534352"/>
    <w:rsid w:val="00536057"/>
    <w:rsid w:val="005362FF"/>
    <w:rsid w:val="005414BC"/>
    <w:rsid w:val="0054200A"/>
    <w:rsid w:val="00543763"/>
    <w:rsid w:val="00544200"/>
    <w:rsid w:val="00545A8B"/>
    <w:rsid w:val="005462B5"/>
    <w:rsid w:val="0054657C"/>
    <w:rsid w:val="00551047"/>
    <w:rsid w:val="00552CDC"/>
    <w:rsid w:val="00554EA5"/>
    <w:rsid w:val="00554ECB"/>
    <w:rsid w:val="0055613C"/>
    <w:rsid w:val="00557CB4"/>
    <w:rsid w:val="0056054F"/>
    <w:rsid w:val="00560CB0"/>
    <w:rsid w:val="0056202B"/>
    <w:rsid w:val="00563536"/>
    <w:rsid w:val="0056641F"/>
    <w:rsid w:val="005665A3"/>
    <w:rsid w:val="00566A6A"/>
    <w:rsid w:val="00570C88"/>
    <w:rsid w:val="00572A18"/>
    <w:rsid w:val="00572CC2"/>
    <w:rsid w:val="00572D18"/>
    <w:rsid w:val="005740FB"/>
    <w:rsid w:val="005759DC"/>
    <w:rsid w:val="00575A88"/>
    <w:rsid w:val="00576BE0"/>
    <w:rsid w:val="0057734D"/>
    <w:rsid w:val="00577562"/>
    <w:rsid w:val="0058150F"/>
    <w:rsid w:val="00581FF9"/>
    <w:rsid w:val="005820D4"/>
    <w:rsid w:val="005824DF"/>
    <w:rsid w:val="00582EF9"/>
    <w:rsid w:val="00584A3C"/>
    <w:rsid w:val="005850EB"/>
    <w:rsid w:val="00585D6D"/>
    <w:rsid w:val="0058603C"/>
    <w:rsid w:val="00587A73"/>
    <w:rsid w:val="00587F10"/>
    <w:rsid w:val="00590723"/>
    <w:rsid w:val="00591B8A"/>
    <w:rsid w:val="005928F4"/>
    <w:rsid w:val="005939FE"/>
    <w:rsid w:val="00593D21"/>
    <w:rsid w:val="00593E88"/>
    <w:rsid w:val="00594146"/>
    <w:rsid w:val="00594CB2"/>
    <w:rsid w:val="00597021"/>
    <w:rsid w:val="005976D2"/>
    <w:rsid w:val="00597AE0"/>
    <w:rsid w:val="005A1188"/>
    <w:rsid w:val="005A11C4"/>
    <w:rsid w:val="005A38BA"/>
    <w:rsid w:val="005A5AF1"/>
    <w:rsid w:val="005A6102"/>
    <w:rsid w:val="005A753F"/>
    <w:rsid w:val="005B0805"/>
    <w:rsid w:val="005B1562"/>
    <w:rsid w:val="005B1627"/>
    <w:rsid w:val="005B389C"/>
    <w:rsid w:val="005B3E43"/>
    <w:rsid w:val="005B4B12"/>
    <w:rsid w:val="005B588E"/>
    <w:rsid w:val="005B5D5B"/>
    <w:rsid w:val="005B60F0"/>
    <w:rsid w:val="005B6710"/>
    <w:rsid w:val="005B7190"/>
    <w:rsid w:val="005B77C4"/>
    <w:rsid w:val="005C0603"/>
    <w:rsid w:val="005C07B0"/>
    <w:rsid w:val="005C138E"/>
    <w:rsid w:val="005C3702"/>
    <w:rsid w:val="005C39AD"/>
    <w:rsid w:val="005C466E"/>
    <w:rsid w:val="005C4B32"/>
    <w:rsid w:val="005C6696"/>
    <w:rsid w:val="005C7357"/>
    <w:rsid w:val="005C7562"/>
    <w:rsid w:val="005D0270"/>
    <w:rsid w:val="005D054F"/>
    <w:rsid w:val="005D0DB0"/>
    <w:rsid w:val="005D1C6E"/>
    <w:rsid w:val="005D3A36"/>
    <w:rsid w:val="005D43A5"/>
    <w:rsid w:val="005D459B"/>
    <w:rsid w:val="005D6667"/>
    <w:rsid w:val="005D6B87"/>
    <w:rsid w:val="005D6EAE"/>
    <w:rsid w:val="005D7B35"/>
    <w:rsid w:val="005E1B32"/>
    <w:rsid w:val="005E33FD"/>
    <w:rsid w:val="005E4126"/>
    <w:rsid w:val="005E4362"/>
    <w:rsid w:val="005E4486"/>
    <w:rsid w:val="005E4A1C"/>
    <w:rsid w:val="005E4E4C"/>
    <w:rsid w:val="005E52B3"/>
    <w:rsid w:val="005E66E4"/>
    <w:rsid w:val="005F0D62"/>
    <w:rsid w:val="005F13F5"/>
    <w:rsid w:val="005F21CD"/>
    <w:rsid w:val="005F293F"/>
    <w:rsid w:val="005F3687"/>
    <w:rsid w:val="005F4087"/>
    <w:rsid w:val="005F4CBF"/>
    <w:rsid w:val="005F6261"/>
    <w:rsid w:val="005F69AF"/>
    <w:rsid w:val="005F6FD7"/>
    <w:rsid w:val="005F7BDD"/>
    <w:rsid w:val="00602F22"/>
    <w:rsid w:val="00604342"/>
    <w:rsid w:val="006049FF"/>
    <w:rsid w:val="00605958"/>
    <w:rsid w:val="006069B9"/>
    <w:rsid w:val="00607334"/>
    <w:rsid w:val="00607630"/>
    <w:rsid w:val="00610498"/>
    <w:rsid w:val="00613765"/>
    <w:rsid w:val="00614391"/>
    <w:rsid w:val="00614C8B"/>
    <w:rsid w:val="00614C98"/>
    <w:rsid w:val="006156FB"/>
    <w:rsid w:val="00617B8C"/>
    <w:rsid w:val="00620132"/>
    <w:rsid w:val="0062013D"/>
    <w:rsid w:val="006225FE"/>
    <w:rsid w:val="00622B45"/>
    <w:rsid w:val="006243A7"/>
    <w:rsid w:val="00624F2A"/>
    <w:rsid w:val="006253DB"/>
    <w:rsid w:val="00625ADA"/>
    <w:rsid w:val="00625B23"/>
    <w:rsid w:val="00630487"/>
    <w:rsid w:val="006319F0"/>
    <w:rsid w:val="00631F25"/>
    <w:rsid w:val="00632731"/>
    <w:rsid w:val="00632CA3"/>
    <w:rsid w:val="00632D57"/>
    <w:rsid w:val="00632DE2"/>
    <w:rsid w:val="00633369"/>
    <w:rsid w:val="00634628"/>
    <w:rsid w:val="0063620A"/>
    <w:rsid w:val="0063673E"/>
    <w:rsid w:val="00637DF6"/>
    <w:rsid w:val="00637F09"/>
    <w:rsid w:val="0064013C"/>
    <w:rsid w:val="00640578"/>
    <w:rsid w:val="00640BAB"/>
    <w:rsid w:val="00642252"/>
    <w:rsid w:val="00643FE8"/>
    <w:rsid w:val="00644620"/>
    <w:rsid w:val="00644ABE"/>
    <w:rsid w:val="006450F8"/>
    <w:rsid w:val="00646823"/>
    <w:rsid w:val="006469BA"/>
    <w:rsid w:val="00650412"/>
    <w:rsid w:val="00650B91"/>
    <w:rsid w:val="00653C70"/>
    <w:rsid w:val="00655155"/>
    <w:rsid w:val="00656053"/>
    <w:rsid w:val="00656C53"/>
    <w:rsid w:val="00660010"/>
    <w:rsid w:val="00660B8E"/>
    <w:rsid w:val="00661D42"/>
    <w:rsid w:val="0066380C"/>
    <w:rsid w:val="00663A89"/>
    <w:rsid w:val="00663B40"/>
    <w:rsid w:val="00664595"/>
    <w:rsid w:val="00664F90"/>
    <w:rsid w:val="0066555A"/>
    <w:rsid w:val="00666CC4"/>
    <w:rsid w:val="00667F88"/>
    <w:rsid w:val="00673A14"/>
    <w:rsid w:val="006766F0"/>
    <w:rsid w:val="00676CBB"/>
    <w:rsid w:val="006776A6"/>
    <w:rsid w:val="00680604"/>
    <w:rsid w:val="006807D6"/>
    <w:rsid w:val="00684479"/>
    <w:rsid w:val="00685287"/>
    <w:rsid w:val="00686624"/>
    <w:rsid w:val="0068683B"/>
    <w:rsid w:val="0069155B"/>
    <w:rsid w:val="00691CA6"/>
    <w:rsid w:val="00691F3E"/>
    <w:rsid w:val="006925A0"/>
    <w:rsid w:val="00694194"/>
    <w:rsid w:val="00697010"/>
    <w:rsid w:val="006977AD"/>
    <w:rsid w:val="00697A65"/>
    <w:rsid w:val="006A0664"/>
    <w:rsid w:val="006A1182"/>
    <w:rsid w:val="006A194F"/>
    <w:rsid w:val="006A1A7B"/>
    <w:rsid w:val="006A2E11"/>
    <w:rsid w:val="006A3D44"/>
    <w:rsid w:val="006A5904"/>
    <w:rsid w:val="006A64A1"/>
    <w:rsid w:val="006A66DA"/>
    <w:rsid w:val="006A6974"/>
    <w:rsid w:val="006A6CB4"/>
    <w:rsid w:val="006A7F40"/>
    <w:rsid w:val="006B1566"/>
    <w:rsid w:val="006B1801"/>
    <w:rsid w:val="006B1DC1"/>
    <w:rsid w:val="006B3CFA"/>
    <w:rsid w:val="006B4587"/>
    <w:rsid w:val="006B6878"/>
    <w:rsid w:val="006B7421"/>
    <w:rsid w:val="006C02D6"/>
    <w:rsid w:val="006C123B"/>
    <w:rsid w:val="006C44E3"/>
    <w:rsid w:val="006C502A"/>
    <w:rsid w:val="006D03D7"/>
    <w:rsid w:val="006D13F0"/>
    <w:rsid w:val="006D1B4E"/>
    <w:rsid w:val="006D1F49"/>
    <w:rsid w:val="006D370A"/>
    <w:rsid w:val="006D4E68"/>
    <w:rsid w:val="006D5878"/>
    <w:rsid w:val="006D5B4E"/>
    <w:rsid w:val="006D6658"/>
    <w:rsid w:val="006D6D97"/>
    <w:rsid w:val="006D753F"/>
    <w:rsid w:val="006D79F8"/>
    <w:rsid w:val="006E0790"/>
    <w:rsid w:val="006E0A03"/>
    <w:rsid w:val="006E0D1D"/>
    <w:rsid w:val="006E1C05"/>
    <w:rsid w:val="006E25B8"/>
    <w:rsid w:val="006E2A6E"/>
    <w:rsid w:val="006E45C5"/>
    <w:rsid w:val="006E4858"/>
    <w:rsid w:val="006E7DBD"/>
    <w:rsid w:val="006F1556"/>
    <w:rsid w:val="006F375B"/>
    <w:rsid w:val="006F5B03"/>
    <w:rsid w:val="006F5CF9"/>
    <w:rsid w:val="006F5D81"/>
    <w:rsid w:val="00701E9B"/>
    <w:rsid w:val="007030FE"/>
    <w:rsid w:val="007061AF"/>
    <w:rsid w:val="007069BF"/>
    <w:rsid w:val="00706FA2"/>
    <w:rsid w:val="00707CD3"/>
    <w:rsid w:val="00707E78"/>
    <w:rsid w:val="00710592"/>
    <w:rsid w:val="00710DFC"/>
    <w:rsid w:val="00711131"/>
    <w:rsid w:val="00711FBC"/>
    <w:rsid w:val="007142D8"/>
    <w:rsid w:val="00714DAF"/>
    <w:rsid w:val="00715641"/>
    <w:rsid w:val="0071580F"/>
    <w:rsid w:val="0071610B"/>
    <w:rsid w:val="007177D0"/>
    <w:rsid w:val="007177DB"/>
    <w:rsid w:val="00717B5B"/>
    <w:rsid w:val="0072136B"/>
    <w:rsid w:val="0072313D"/>
    <w:rsid w:val="0072324A"/>
    <w:rsid w:val="00723294"/>
    <w:rsid w:val="007243E5"/>
    <w:rsid w:val="00730289"/>
    <w:rsid w:val="007311F9"/>
    <w:rsid w:val="007321AD"/>
    <w:rsid w:val="00733099"/>
    <w:rsid w:val="00733C6F"/>
    <w:rsid w:val="00735F83"/>
    <w:rsid w:val="007370BE"/>
    <w:rsid w:val="00737363"/>
    <w:rsid w:val="00737B83"/>
    <w:rsid w:val="00737E6C"/>
    <w:rsid w:val="00740091"/>
    <w:rsid w:val="007400C0"/>
    <w:rsid w:val="007400F9"/>
    <w:rsid w:val="00742297"/>
    <w:rsid w:val="007428DB"/>
    <w:rsid w:val="00742A77"/>
    <w:rsid w:val="00743234"/>
    <w:rsid w:val="00743614"/>
    <w:rsid w:val="0074365A"/>
    <w:rsid w:val="00743E2B"/>
    <w:rsid w:val="00744112"/>
    <w:rsid w:val="00744C0F"/>
    <w:rsid w:val="00745C6F"/>
    <w:rsid w:val="007464FE"/>
    <w:rsid w:val="00746E65"/>
    <w:rsid w:val="0074707F"/>
    <w:rsid w:val="00747587"/>
    <w:rsid w:val="007501B4"/>
    <w:rsid w:val="007505AB"/>
    <w:rsid w:val="007518AB"/>
    <w:rsid w:val="00752524"/>
    <w:rsid w:val="00752799"/>
    <w:rsid w:val="00752841"/>
    <w:rsid w:val="00752DCE"/>
    <w:rsid w:val="0075378F"/>
    <w:rsid w:val="00754436"/>
    <w:rsid w:val="00755262"/>
    <w:rsid w:val="00755693"/>
    <w:rsid w:val="00755E0F"/>
    <w:rsid w:val="00757354"/>
    <w:rsid w:val="007573C6"/>
    <w:rsid w:val="00760BD8"/>
    <w:rsid w:val="00762340"/>
    <w:rsid w:val="00764F0B"/>
    <w:rsid w:val="00766DA2"/>
    <w:rsid w:val="00767474"/>
    <w:rsid w:val="0076760A"/>
    <w:rsid w:val="007708FD"/>
    <w:rsid w:val="0077117C"/>
    <w:rsid w:val="00771F72"/>
    <w:rsid w:val="00774EAC"/>
    <w:rsid w:val="0077512B"/>
    <w:rsid w:val="00776C27"/>
    <w:rsid w:val="00781D7F"/>
    <w:rsid w:val="00782964"/>
    <w:rsid w:val="00782BEB"/>
    <w:rsid w:val="00783156"/>
    <w:rsid w:val="0078433A"/>
    <w:rsid w:val="00785EFF"/>
    <w:rsid w:val="0078677C"/>
    <w:rsid w:val="00791699"/>
    <w:rsid w:val="007918D2"/>
    <w:rsid w:val="00791F7D"/>
    <w:rsid w:val="0079242F"/>
    <w:rsid w:val="00792B67"/>
    <w:rsid w:val="007935CC"/>
    <w:rsid w:val="007937E5"/>
    <w:rsid w:val="00794931"/>
    <w:rsid w:val="007952AB"/>
    <w:rsid w:val="00797607"/>
    <w:rsid w:val="007977F4"/>
    <w:rsid w:val="007A117C"/>
    <w:rsid w:val="007A12F3"/>
    <w:rsid w:val="007A2A79"/>
    <w:rsid w:val="007A6B90"/>
    <w:rsid w:val="007A6BF3"/>
    <w:rsid w:val="007A75B7"/>
    <w:rsid w:val="007B14C0"/>
    <w:rsid w:val="007B2905"/>
    <w:rsid w:val="007B48D7"/>
    <w:rsid w:val="007B53A5"/>
    <w:rsid w:val="007B5669"/>
    <w:rsid w:val="007B5E36"/>
    <w:rsid w:val="007B605F"/>
    <w:rsid w:val="007B6800"/>
    <w:rsid w:val="007B73E7"/>
    <w:rsid w:val="007B753C"/>
    <w:rsid w:val="007B7EB8"/>
    <w:rsid w:val="007C007C"/>
    <w:rsid w:val="007C09A9"/>
    <w:rsid w:val="007C25BA"/>
    <w:rsid w:val="007C40D2"/>
    <w:rsid w:val="007C45EC"/>
    <w:rsid w:val="007C4F9B"/>
    <w:rsid w:val="007C61FA"/>
    <w:rsid w:val="007C62E4"/>
    <w:rsid w:val="007C6B61"/>
    <w:rsid w:val="007D0287"/>
    <w:rsid w:val="007D055C"/>
    <w:rsid w:val="007D2FE1"/>
    <w:rsid w:val="007D41B6"/>
    <w:rsid w:val="007D4CB8"/>
    <w:rsid w:val="007D5BA2"/>
    <w:rsid w:val="007D5E57"/>
    <w:rsid w:val="007D6D52"/>
    <w:rsid w:val="007E0B76"/>
    <w:rsid w:val="007E103E"/>
    <w:rsid w:val="007E298D"/>
    <w:rsid w:val="007E3843"/>
    <w:rsid w:val="007E6ABB"/>
    <w:rsid w:val="007E6C2A"/>
    <w:rsid w:val="007E7D94"/>
    <w:rsid w:val="007F0707"/>
    <w:rsid w:val="007F1C1D"/>
    <w:rsid w:val="007F3209"/>
    <w:rsid w:val="007F3254"/>
    <w:rsid w:val="007F3C24"/>
    <w:rsid w:val="007F4598"/>
    <w:rsid w:val="007F470C"/>
    <w:rsid w:val="007F476E"/>
    <w:rsid w:val="007F4946"/>
    <w:rsid w:val="007F579D"/>
    <w:rsid w:val="007F5A8F"/>
    <w:rsid w:val="007F5FC8"/>
    <w:rsid w:val="007F758A"/>
    <w:rsid w:val="0080043C"/>
    <w:rsid w:val="00800ADD"/>
    <w:rsid w:val="00801DD8"/>
    <w:rsid w:val="00802CA1"/>
    <w:rsid w:val="00806346"/>
    <w:rsid w:val="0080652B"/>
    <w:rsid w:val="008065E8"/>
    <w:rsid w:val="00806E34"/>
    <w:rsid w:val="00807391"/>
    <w:rsid w:val="00810660"/>
    <w:rsid w:val="00810F5A"/>
    <w:rsid w:val="008117AF"/>
    <w:rsid w:val="00811DB8"/>
    <w:rsid w:val="008131B5"/>
    <w:rsid w:val="008132B3"/>
    <w:rsid w:val="008145DA"/>
    <w:rsid w:val="00816370"/>
    <w:rsid w:val="008179C2"/>
    <w:rsid w:val="00817FEA"/>
    <w:rsid w:val="00821C2B"/>
    <w:rsid w:val="00822049"/>
    <w:rsid w:val="00823420"/>
    <w:rsid w:val="0082536E"/>
    <w:rsid w:val="00825FF4"/>
    <w:rsid w:val="008268DA"/>
    <w:rsid w:val="00830896"/>
    <w:rsid w:val="00831AFF"/>
    <w:rsid w:val="008324E1"/>
    <w:rsid w:val="0083288A"/>
    <w:rsid w:val="0083316E"/>
    <w:rsid w:val="008339A2"/>
    <w:rsid w:val="008341E3"/>
    <w:rsid w:val="0083555F"/>
    <w:rsid w:val="0083575F"/>
    <w:rsid w:val="00836FE9"/>
    <w:rsid w:val="00840676"/>
    <w:rsid w:val="00840CEF"/>
    <w:rsid w:val="0084128F"/>
    <w:rsid w:val="008418A5"/>
    <w:rsid w:val="0084223A"/>
    <w:rsid w:val="008428B7"/>
    <w:rsid w:val="0084318C"/>
    <w:rsid w:val="00843DF6"/>
    <w:rsid w:val="00850459"/>
    <w:rsid w:val="00850AC3"/>
    <w:rsid w:val="0085220F"/>
    <w:rsid w:val="008532F7"/>
    <w:rsid w:val="00854ADC"/>
    <w:rsid w:val="00860C12"/>
    <w:rsid w:val="00861C2C"/>
    <w:rsid w:val="008626EB"/>
    <w:rsid w:val="008627E6"/>
    <w:rsid w:val="00863577"/>
    <w:rsid w:val="0086420E"/>
    <w:rsid w:val="008653B1"/>
    <w:rsid w:val="00866831"/>
    <w:rsid w:val="00866A18"/>
    <w:rsid w:val="0087044C"/>
    <w:rsid w:val="00870AA5"/>
    <w:rsid w:val="00871F5E"/>
    <w:rsid w:val="00875AF1"/>
    <w:rsid w:val="008766E1"/>
    <w:rsid w:val="00876FED"/>
    <w:rsid w:val="00877745"/>
    <w:rsid w:val="00885673"/>
    <w:rsid w:val="008867ED"/>
    <w:rsid w:val="008872F5"/>
    <w:rsid w:val="00887CC9"/>
    <w:rsid w:val="0089020A"/>
    <w:rsid w:val="00891464"/>
    <w:rsid w:val="008924B7"/>
    <w:rsid w:val="00892D8B"/>
    <w:rsid w:val="00893CD1"/>
    <w:rsid w:val="0089489F"/>
    <w:rsid w:val="00895C1D"/>
    <w:rsid w:val="008961B8"/>
    <w:rsid w:val="008A0E99"/>
    <w:rsid w:val="008A1F0F"/>
    <w:rsid w:val="008A3302"/>
    <w:rsid w:val="008A3944"/>
    <w:rsid w:val="008A601B"/>
    <w:rsid w:val="008A63A3"/>
    <w:rsid w:val="008A6EF1"/>
    <w:rsid w:val="008A71F0"/>
    <w:rsid w:val="008B01C7"/>
    <w:rsid w:val="008B1EF6"/>
    <w:rsid w:val="008B411C"/>
    <w:rsid w:val="008B4B5C"/>
    <w:rsid w:val="008B7450"/>
    <w:rsid w:val="008B745E"/>
    <w:rsid w:val="008B7CCB"/>
    <w:rsid w:val="008C1A93"/>
    <w:rsid w:val="008C2413"/>
    <w:rsid w:val="008C28D6"/>
    <w:rsid w:val="008C2A00"/>
    <w:rsid w:val="008C49F4"/>
    <w:rsid w:val="008C4FA2"/>
    <w:rsid w:val="008C573A"/>
    <w:rsid w:val="008C5F04"/>
    <w:rsid w:val="008C67BB"/>
    <w:rsid w:val="008C70E8"/>
    <w:rsid w:val="008D01B1"/>
    <w:rsid w:val="008D1229"/>
    <w:rsid w:val="008D1951"/>
    <w:rsid w:val="008D23EA"/>
    <w:rsid w:val="008D4DA5"/>
    <w:rsid w:val="008D4EA8"/>
    <w:rsid w:val="008D5899"/>
    <w:rsid w:val="008D5D66"/>
    <w:rsid w:val="008D76C4"/>
    <w:rsid w:val="008E0BE2"/>
    <w:rsid w:val="008E2C8E"/>
    <w:rsid w:val="008E2EA9"/>
    <w:rsid w:val="008E383B"/>
    <w:rsid w:val="008E49CC"/>
    <w:rsid w:val="008E5561"/>
    <w:rsid w:val="008E65CD"/>
    <w:rsid w:val="008F00CF"/>
    <w:rsid w:val="008F20E6"/>
    <w:rsid w:val="008F241F"/>
    <w:rsid w:val="008F29A3"/>
    <w:rsid w:val="008F32A5"/>
    <w:rsid w:val="008F3886"/>
    <w:rsid w:val="008F45B1"/>
    <w:rsid w:val="008F5418"/>
    <w:rsid w:val="008F654F"/>
    <w:rsid w:val="0090154C"/>
    <w:rsid w:val="00901A56"/>
    <w:rsid w:val="009020BD"/>
    <w:rsid w:val="009026A3"/>
    <w:rsid w:val="00904658"/>
    <w:rsid w:val="00904B22"/>
    <w:rsid w:val="00904EBD"/>
    <w:rsid w:val="009068E0"/>
    <w:rsid w:val="00907437"/>
    <w:rsid w:val="00907CA1"/>
    <w:rsid w:val="009112CE"/>
    <w:rsid w:val="0091140A"/>
    <w:rsid w:val="00911E35"/>
    <w:rsid w:val="009137D5"/>
    <w:rsid w:val="00915210"/>
    <w:rsid w:val="0091566E"/>
    <w:rsid w:val="00915847"/>
    <w:rsid w:val="00915C47"/>
    <w:rsid w:val="00916717"/>
    <w:rsid w:val="00917643"/>
    <w:rsid w:val="00917E71"/>
    <w:rsid w:val="00920029"/>
    <w:rsid w:val="00920510"/>
    <w:rsid w:val="00920AE4"/>
    <w:rsid w:val="0092197D"/>
    <w:rsid w:val="00922B72"/>
    <w:rsid w:val="00922C39"/>
    <w:rsid w:val="00923781"/>
    <w:rsid w:val="00924692"/>
    <w:rsid w:val="00924C80"/>
    <w:rsid w:val="00924EF1"/>
    <w:rsid w:val="00926020"/>
    <w:rsid w:val="00930BE3"/>
    <w:rsid w:val="00931113"/>
    <w:rsid w:val="00931261"/>
    <w:rsid w:val="00931954"/>
    <w:rsid w:val="00933034"/>
    <w:rsid w:val="00933E09"/>
    <w:rsid w:val="009356ED"/>
    <w:rsid w:val="00937A72"/>
    <w:rsid w:val="0094476F"/>
    <w:rsid w:val="00945A29"/>
    <w:rsid w:val="00945F1F"/>
    <w:rsid w:val="009508AC"/>
    <w:rsid w:val="00951532"/>
    <w:rsid w:val="00952A79"/>
    <w:rsid w:val="00952C5C"/>
    <w:rsid w:val="00954A20"/>
    <w:rsid w:val="00955978"/>
    <w:rsid w:val="00960133"/>
    <w:rsid w:val="00960C56"/>
    <w:rsid w:val="009611F1"/>
    <w:rsid w:val="00961699"/>
    <w:rsid w:val="009627D0"/>
    <w:rsid w:val="00962B36"/>
    <w:rsid w:val="00964545"/>
    <w:rsid w:val="0096500D"/>
    <w:rsid w:val="00972A48"/>
    <w:rsid w:val="00973823"/>
    <w:rsid w:val="00973B38"/>
    <w:rsid w:val="00973E95"/>
    <w:rsid w:val="00973F05"/>
    <w:rsid w:val="009748CF"/>
    <w:rsid w:val="00974945"/>
    <w:rsid w:val="009761B8"/>
    <w:rsid w:val="00976DE5"/>
    <w:rsid w:val="00977614"/>
    <w:rsid w:val="00980B37"/>
    <w:rsid w:val="0098144E"/>
    <w:rsid w:val="0098237E"/>
    <w:rsid w:val="009827CD"/>
    <w:rsid w:val="009857F9"/>
    <w:rsid w:val="00985DBC"/>
    <w:rsid w:val="009860CE"/>
    <w:rsid w:val="0099218E"/>
    <w:rsid w:val="009948DA"/>
    <w:rsid w:val="00995758"/>
    <w:rsid w:val="00996BF3"/>
    <w:rsid w:val="00997FD2"/>
    <w:rsid w:val="009A11DF"/>
    <w:rsid w:val="009A1C79"/>
    <w:rsid w:val="009A217F"/>
    <w:rsid w:val="009A2765"/>
    <w:rsid w:val="009A2961"/>
    <w:rsid w:val="009A42AB"/>
    <w:rsid w:val="009A4592"/>
    <w:rsid w:val="009A65CB"/>
    <w:rsid w:val="009A76F7"/>
    <w:rsid w:val="009B0D04"/>
    <w:rsid w:val="009B112E"/>
    <w:rsid w:val="009B1ED1"/>
    <w:rsid w:val="009B21B9"/>
    <w:rsid w:val="009B2510"/>
    <w:rsid w:val="009B27B3"/>
    <w:rsid w:val="009B299A"/>
    <w:rsid w:val="009B31FF"/>
    <w:rsid w:val="009B43E0"/>
    <w:rsid w:val="009B5226"/>
    <w:rsid w:val="009B5925"/>
    <w:rsid w:val="009B5E30"/>
    <w:rsid w:val="009B670A"/>
    <w:rsid w:val="009C0A42"/>
    <w:rsid w:val="009C157C"/>
    <w:rsid w:val="009C1E05"/>
    <w:rsid w:val="009C2B4D"/>
    <w:rsid w:val="009C5214"/>
    <w:rsid w:val="009C7772"/>
    <w:rsid w:val="009C7CE1"/>
    <w:rsid w:val="009D1B46"/>
    <w:rsid w:val="009D207D"/>
    <w:rsid w:val="009D229A"/>
    <w:rsid w:val="009D2865"/>
    <w:rsid w:val="009D2A2F"/>
    <w:rsid w:val="009D3C06"/>
    <w:rsid w:val="009D466F"/>
    <w:rsid w:val="009D4E72"/>
    <w:rsid w:val="009D6606"/>
    <w:rsid w:val="009E1CF0"/>
    <w:rsid w:val="009E4530"/>
    <w:rsid w:val="009E55DF"/>
    <w:rsid w:val="009E6DD2"/>
    <w:rsid w:val="009E6E18"/>
    <w:rsid w:val="009F23CF"/>
    <w:rsid w:val="009F23DD"/>
    <w:rsid w:val="009F2C66"/>
    <w:rsid w:val="009F2CC4"/>
    <w:rsid w:val="009F3582"/>
    <w:rsid w:val="009F35B6"/>
    <w:rsid w:val="009F4B56"/>
    <w:rsid w:val="009F60DF"/>
    <w:rsid w:val="009F7A34"/>
    <w:rsid w:val="00A006FD"/>
    <w:rsid w:val="00A00F7F"/>
    <w:rsid w:val="00A011EB"/>
    <w:rsid w:val="00A0222A"/>
    <w:rsid w:val="00A04022"/>
    <w:rsid w:val="00A048CA"/>
    <w:rsid w:val="00A05AE5"/>
    <w:rsid w:val="00A05E90"/>
    <w:rsid w:val="00A064E7"/>
    <w:rsid w:val="00A06C85"/>
    <w:rsid w:val="00A07B7F"/>
    <w:rsid w:val="00A1063B"/>
    <w:rsid w:val="00A10687"/>
    <w:rsid w:val="00A111AD"/>
    <w:rsid w:val="00A113D5"/>
    <w:rsid w:val="00A1317C"/>
    <w:rsid w:val="00A1378E"/>
    <w:rsid w:val="00A1552F"/>
    <w:rsid w:val="00A16143"/>
    <w:rsid w:val="00A16DAD"/>
    <w:rsid w:val="00A17CD9"/>
    <w:rsid w:val="00A21C2C"/>
    <w:rsid w:val="00A21DE4"/>
    <w:rsid w:val="00A23919"/>
    <w:rsid w:val="00A239E2"/>
    <w:rsid w:val="00A25229"/>
    <w:rsid w:val="00A27394"/>
    <w:rsid w:val="00A27398"/>
    <w:rsid w:val="00A27915"/>
    <w:rsid w:val="00A27E21"/>
    <w:rsid w:val="00A27F3A"/>
    <w:rsid w:val="00A317C0"/>
    <w:rsid w:val="00A35FC7"/>
    <w:rsid w:val="00A36D1F"/>
    <w:rsid w:val="00A374BC"/>
    <w:rsid w:val="00A37887"/>
    <w:rsid w:val="00A41BD0"/>
    <w:rsid w:val="00A437E5"/>
    <w:rsid w:val="00A449B0"/>
    <w:rsid w:val="00A458B7"/>
    <w:rsid w:val="00A46678"/>
    <w:rsid w:val="00A46CCB"/>
    <w:rsid w:val="00A46F57"/>
    <w:rsid w:val="00A501B9"/>
    <w:rsid w:val="00A51AA7"/>
    <w:rsid w:val="00A5219F"/>
    <w:rsid w:val="00A5407E"/>
    <w:rsid w:val="00A5433D"/>
    <w:rsid w:val="00A55098"/>
    <w:rsid w:val="00A5622A"/>
    <w:rsid w:val="00A576FC"/>
    <w:rsid w:val="00A57A4F"/>
    <w:rsid w:val="00A606D8"/>
    <w:rsid w:val="00A60961"/>
    <w:rsid w:val="00A62D31"/>
    <w:rsid w:val="00A64467"/>
    <w:rsid w:val="00A646DE"/>
    <w:rsid w:val="00A6622C"/>
    <w:rsid w:val="00A71DE6"/>
    <w:rsid w:val="00A727BD"/>
    <w:rsid w:val="00A72A31"/>
    <w:rsid w:val="00A73069"/>
    <w:rsid w:val="00A73740"/>
    <w:rsid w:val="00A748B5"/>
    <w:rsid w:val="00A74AA0"/>
    <w:rsid w:val="00A74E1E"/>
    <w:rsid w:val="00A771EC"/>
    <w:rsid w:val="00A7752F"/>
    <w:rsid w:val="00A8209F"/>
    <w:rsid w:val="00A84258"/>
    <w:rsid w:val="00A84EEE"/>
    <w:rsid w:val="00A852AA"/>
    <w:rsid w:val="00A87CA4"/>
    <w:rsid w:val="00A90AEE"/>
    <w:rsid w:val="00A92FB1"/>
    <w:rsid w:val="00A93C8E"/>
    <w:rsid w:val="00A943A1"/>
    <w:rsid w:val="00A95523"/>
    <w:rsid w:val="00A97CB9"/>
    <w:rsid w:val="00AA185F"/>
    <w:rsid w:val="00AA462A"/>
    <w:rsid w:val="00AA5D83"/>
    <w:rsid w:val="00AA6806"/>
    <w:rsid w:val="00AA6941"/>
    <w:rsid w:val="00AB2ECF"/>
    <w:rsid w:val="00AB48BC"/>
    <w:rsid w:val="00AB54BC"/>
    <w:rsid w:val="00AB6288"/>
    <w:rsid w:val="00AB649C"/>
    <w:rsid w:val="00AB6EB7"/>
    <w:rsid w:val="00AB7C71"/>
    <w:rsid w:val="00AB7C80"/>
    <w:rsid w:val="00AB7DF2"/>
    <w:rsid w:val="00AC0BC3"/>
    <w:rsid w:val="00AC3533"/>
    <w:rsid w:val="00AC4F0D"/>
    <w:rsid w:val="00AC5115"/>
    <w:rsid w:val="00AC621C"/>
    <w:rsid w:val="00AC650F"/>
    <w:rsid w:val="00AC6B0D"/>
    <w:rsid w:val="00AC7A87"/>
    <w:rsid w:val="00AC7E94"/>
    <w:rsid w:val="00AC7F0E"/>
    <w:rsid w:val="00AD02FF"/>
    <w:rsid w:val="00AD0B94"/>
    <w:rsid w:val="00AD2096"/>
    <w:rsid w:val="00AD231C"/>
    <w:rsid w:val="00AD25A6"/>
    <w:rsid w:val="00AD273D"/>
    <w:rsid w:val="00AD2CE6"/>
    <w:rsid w:val="00AE048F"/>
    <w:rsid w:val="00AE06F6"/>
    <w:rsid w:val="00AE0797"/>
    <w:rsid w:val="00AE1951"/>
    <w:rsid w:val="00AE1FD6"/>
    <w:rsid w:val="00AE21CA"/>
    <w:rsid w:val="00AE2D5F"/>
    <w:rsid w:val="00AE3A3E"/>
    <w:rsid w:val="00AE5753"/>
    <w:rsid w:val="00AE701C"/>
    <w:rsid w:val="00AF2F08"/>
    <w:rsid w:val="00AF3ED6"/>
    <w:rsid w:val="00AF4410"/>
    <w:rsid w:val="00AF529F"/>
    <w:rsid w:val="00AF667A"/>
    <w:rsid w:val="00AF67B2"/>
    <w:rsid w:val="00AF6C68"/>
    <w:rsid w:val="00AF7013"/>
    <w:rsid w:val="00B01031"/>
    <w:rsid w:val="00B01906"/>
    <w:rsid w:val="00B01CAE"/>
    <w:rsid w:val="00B01F34"/>
    <w:rsid w:val="00B03232"/>
    <w:rsid w:val="00B033F8"/>
    <w:rsid w:val="00B040EC"/>
    <w:rsid w:val="00B05086"/>
    <w:rsid w:val="00B055AB"/>
    <w:rsid w:val="00B059EC"/>
    <w:rsid w:val="00B05B0E"/>
    <w:rsid w:val="00B05CA4"/>
    <w:rsid w:val="00B06779"/>
    <w:rsid w:val="00B07097"/>
    <w:rsid w:val="00B07588"/>
    <w:rsid w:val="00B078A6"/>
    <w:rsid w:val="00B079A9"/>
    <w:rsid w:val="00B07B4F"/>
    <w:rsid w:val="00B101AF"/>
    <w:rsid w:val="00B15930"/>
    <w:rsid w:val="00B16B0A"/>
    <w:rsid w:val="00B17AD1"/>
    <w:rsid w:val="00B2018A"/>
    <w:rsid w:val="00B205E7"/>
    <w:rsid w:val="00B21354"/>
    <w:rsid w:val="00B22547"/>
    <w:rsid w:val="00B23613"/>
    <w:rsid w:val="00B24900"/>
    <w:rsid w:val="00B24F92"/>
    <w:rsid w:val="00B24FC7"/>
    <w:rsid w:val="00B25B16"/>
    <w:rsid w:val="00B27120"/>
    <w:rsid w:val="00B3044D"/>
    <w:rsid w:val="00B30903"/>
    <w:rsid w:val="00B30C83"/>
    <w:rsid w:val="00B31AB7"/>
    <w:rsid w:val="00B32644"/>
    <w:rsid w:val="00B32FF1"/>
    <w:rsid w:val="00B33104"/>
    <w:rsid w:val="00B347D1"/>
    <w:rsid w:val="00B35CDA"/>
    <w:rsid w:val="00B4282A"/>
    <w:rsid w:val="00B43890"/>
    <w:rsid w:val="00B44BFF"/>
    <w:rsid w:val="00B47890"/>
    <w:rsid w:val="00B51541"/>
    <w:rsid w:val="00B53833"/>
    <w:rsid w:val="00B53A63"/>
    <w:rsid w:val="00B54A85"/>
    <w:rsid w:val="00B5641A"/>
    <w:rsid w:val="00B57DFE"/>
    <w:rsid w:val="00B608A1"/>
    <w:rsid w:val="00B61961"/>
    <w:rsid w:val="00B62BFF"/>
    <w:rsid w:val="00B63012"/>
    <w:rsid w:val="00B633B9"/>
    <w:rsid w:val="00B64D0D"/>
    <w:rsid w:val="00B657B5"/>
    <w:rsid w:val="00B660F3"/>
    <w:rsid w:val="00B672A5"/>
    <w:rsid w:val="00B679FF"/>
    <w:rsid w:val="00B712F4"/>
    <w:rsid w:val="00B71352"/>
    <w:rsid w:val="00B71988"/>
    <w:rsid w:val="00B721C0"/>
    <w:rsid w:val="00B75E4F"/>
    <w:rsid w:val="00B80FD7"/>
    <w:rsid w:val="00B8321B"/>
    <w:rsid w:val="00B83A1A"/>
    <w:rsid w:val="00B8464A"/>
    <w:rsid w:val="00B8789B"/>
    <w:rsid w:val="00B901D3"/>
    <w:rsid w:val="00B9038E"/>
    <w:rsid w:val="00B905C0"/>
    <w:rsid w:val="00B92E10"/>
    <w:rsid w:val="00B93142"/>
    <w:rsid w:val="00B93E0F"/>
    <w:rsid w:val="00B94AD4"/>
    <w:rsid w:val="00B96D10"/>
    <w:rsid w:val="00BA0095"/>
    <w:rsid w:val="00BA0A5C"/>
    <w:rsid w:val="00BA0DC3"/>
    <w:rsid w:val="00BA0DF8"/>
    <w:rsid w:val="00BA0F2E"/>
    <w:rsid w:val="00BA1C57"/>
    <w:rsid w:val="00BA2511"/>
    <w:rsid w:val="00BA2C48"/>
    <w:rsid w:val="00BA2D60"/>
    <w:rsid w:val="00BA55C3"/>
    <w:rsid w:val="00BB0319"/>
    <w:rsid w:val="00BB0CD3"/>
    <w:rsid w:val="00BB19E1"/>
    <w:rsid w:val="00BB1D08"/>
    <w:rsid w:val="00BB2342"/>
    <w:rsid w:val="00BB24CF"/>
    <w:rsid w:val="00BB31AF"/>
    <w:rsid w:val="00BB7DA1"/>
    <w:rsid w:val="00BC01FC"/>
    <w:rsid w:val="00BC1D94"/>
    <w:rsid w:val="00BC23F8"/>
    <w:rsid w:val="00BC2972"/>
    <w:rsid w:val="00BC2FC5"/>
    <w:rsid w:val="00BC32B6"/>
    <w:rsid w:val="00BC35CE"/>
    <w:rsid w:val="00BC56E6"/>
    <w:rsid w:val="00BC66A5"/>
    <w:rsid w:val="00BC6750"/>
    <w:rsid w:val="00BC691D"/>
    <w:rsid w:val="00BC6A12"/>
    <w:rsid w:val="00BC6C7A"/>
    <w:rsid w:val="00BC6EC4"/>
    <w:rsid w:val="00BD13A0"/>
    <w:rsid w:val="00BD2D17"/>
    <w:rsid w:val="00BD3551"/>
    <w:rsid w:val="00BD47DD"/>
    <w:rsid w:val="00BD51CB"/>
    <w:rsid w:val="00BE0077"/>
    <w:rsid w:val="00BE0653"/>
    <w:rsid w:val="00BE10D8"/>
    <w:rsid w:val="00BE2597"/>
    <w:rsid w:val="00BE30BE"/>
    <w:rsid w:val="00BE5514"/>
    <w:rsid w:val="00BE57D7"/>
    <w:rsid w:val="00BE7761"/>
    <w:rsid w:val="00BE77C9"/>
    <w:rsid w:val="00BF087D"/>
    <w:rsid w:val="00BF0CAA"/>
    <w:rsid w:val="00BF16AC"/>
    <w:rsid w:val="00BF1D76"/>
    <w:rsid w:val="00BF25E4"/>
    <w:rsid w:val="00BF387F"/>
    <w:rsid w:val="00BF3D76"/>
    <w:rsid w:val="00BF5242"/>
    <w:rsid w:val="00BF563D"/>
    <w:rsid w:val="00BF6119"/>
    <w:rsid w:val="00BF6975"/>
    <w:rsid w:val="00C00716"/>
    <w:rsid w:val="00C0093A"/>
    <w:rsid w:val="00C02DCB"/>
    <w:rsid w:val="00C03157"/>
    <w:rsid w:val="00C03842"/>
    <w:rsid w:val="00C03B6F"/>
    <w:rsid w:val="00C055AD"/>
    <w:rsid w:val="00C05B67"/>
    <w:rsid w:val="00C06227"/>
    <w:rsid w:val="00C07191"/>
    <w:rsid w:val="00C07518"/>
    <w:rsid w:val="00C07E18"/>
    <w:rsid w:val="00C10F3C"/>
    <w:rsid w:val="00C124B4"/>
    <w:rsid w:val="00C12EA6"/>
    <w:rsid w:val="00C1378F"/>
    <w:rsid w:val="00C156F6"/>
    <w:rsid w:val="00C16610"/>
    <w:rsid w:val="00C16724"/>
    <w:rsid w:val="00C17132"/>
    <w:rsid w:val="00C1752E"/>
    <w:rsid w:val="00C20066"/>
    <w:rsid w:val="00C22370"/>
    <w:rsid w:val="00C22569"/>
    <w:rsid w:val="00C22A39"/>
    <w:rsid w:val="00C2306C"/>
    <w:rsid w:val="00C23236"/>
    <w:rsid w:val="00C2422E"/>
    <w:rsid w:val="00C24418"/>
    <w:rsid w:val="00C24B65"/>
    <w:rsid w:val="00C24D1F"/>
    <w:rsid w:val="00C27716"/>
    <w:rsid w:val="00C27F13"/>
    <w:rsid w:val="00C30871"/>
    <w:rsid w:val="00C31566"/>
    <w:rsid w:val="00C328C0"/>
    <w:rsid w:val="00C33A1D"/>
    <w:rsid w:val="00C3574D"/>
    <w:rsid w:val="00C36235"/>
    <w:rsid w:val="00C36BC1"/>
    <w:rsid w:val="00C36E06"/>
    <w:rsid w:val="00C42149"/>
    <w:rsid w:val="00C434A9"/>
    <w:rsid w:val="00C43A47"/>
    <w:rsid w:val="00C45AEB"/>
    <w:rsid w:val="00C45BD2"/>
    <w:rsid w:val="00C45EC9"/>
    <w:rsid w:val="00C47166"/>
    <w:rsid w:val="00C47FBB"/>
    <w:rsid w:val="00C50BE4"/>
    <w:rsid w:val="00C51809"/>
    <w:rsid w:val="00C52602"/>
    <w:rsid w:val="00C52634"/>
    <w:rsid w:val="00C53969"/>
    <w:rsid w:val="00C55365"/>
    <w:rsid w:val="00C557F4"/>
    <w:rsid w:val="00C55F89"/>
    <w:rsid w:val="00C60394"/>
    <w:rsid w:val="00C608ED"/>
    <w:rsid w:val="00C612D8"/>
    <w:rsid w:val="00C65223"/>
    <w:rsid w:val="00C706F3"/>
    <w:rsid w:val="00C70858"/>
    <w:rsid w:val="00C73D17"/>
    <w:rsid w:val="00C73D3B"/>
    <w:rsid w:val="00C743BC"/>
    <w:rsid w:val="00C7505A"/>
    <w:rsid w:val="00C76848"/>
    <w:rsid w:val="00C8007D"/>
    <w:rsid w:val="00C8010F"/>
    <w:rsid w:val="00C82334"/>
    <w:rsid w:val="00C82E9B"/>
    <w:rsid w:val="00C830FA"/>
    <w:rsid w:val="00C8383E"/>
    <w:rsid w:val="00C83B00"/>
    <w:rsid w:val="00C84B4E"/>
    <w:rsid w:val="00C84B96"/>
    <w:rsid w:val="00C85B0E"/>
    <w:rsid w:val="00C878EB"/>
    <w:rsid w:val="00C87EAE"/>
    <w:rsid w:val="00C9064B"/>
    <w:rsid w:val="00C909FC"/>
    <w:rsid w:val="00C9154F"/>
    <w:rsid w:val="00C91FBA"/>
    <w:rsid w:val="00C92976"/>
    <w:rsid w:val="00C935CB"/>
    <w:rsid w:val="00C9410D"/>
    <w:rsid w:val="00C946C6"/>
    <w:rsid w:val="00C948A1"/>
    <w:rsid w:val="00C94F9A"/>
    <w:rsid w:val="00C964F8"/>
    <w:rsid w:val="00C96B0B"/>
    <w:rsid w:val="00CA09EE"/>
    <w:rsid w:val="00CA25E6"/>
    <w:rsid w:val="00CA26D7"/>
    <w:rsid w:val="00CA2A9C"/>
    <w:rsid w:val="00CA2C57"/>
    <w:rsid w:val="00CA3809"/>
    <w:rsid w:val="00CA4EF1"/>
    <w:rsid w:val="00CA6619"/>
    <w:rsid w:val="00CA6BF4"/>
    <w:rsid w:val="00CA70B9"/>
    <w:rsid w:val="00CB0D59"/>
    <w:rsid w:val="00CB0F10"/>
    <w:rsid w:val="00CB2103"/>
    <w:rsid w:val="00CB2216"/>
    <w:rsid w:val="00CB3926"/>
    <w:rsid w:val="00CB3AC7"/>
    <w:rsid w:val="00CB3E2A"/>
    <w:rsid w:val="00CB41E6"/>
    <w:rsid w:val="00CB5820"/>
    <w:rsid w:val="00CB6726"/>
    <w:rsid w:val="00CB7150"/>
    <w:rsid w:val="00CB72DE"/>
    <w:rsid w:val="00CC14C9"/>
    <w:rsid w:val="00CC1B5D"/>
    <w:rsid w:val="00CC1FB3"/>
    <w:rsid w:val="00CC2062"/>
    <w:rsid w:val="00CC2263"/>
    <w:rsid w:val="00CC28C9"/>
    <w:rsid w:val="00CC334F"/>
    <w:rsid w:val="00CC33F6"/>
    <w:rsid w:val="00CC48E0"/>
    <w:rsid w:val="00CC57EE"/>
    <w:rsid w:val="00CC77FA"/>
    <w:rsid w:val="00CC79DC"/>
    <w:rsid w:val="00CD1F9E"/>
    <w:rsid w:val="00CD3FDE"/>
    <w:rsid w:val="00CD6AEC"/>
    <w:rsid w:val="00CD79B7"/>
    <w:rsid w:val="00CD7BFC"/>
    <w:rsid w:val="00CE154A"/>
    <w:rsid w:val="00CE1E53"/>
    <w:rsid w:val="00CE4786"/>
    <w:rsid w:val="00CE4ACB"/>
    <w:rsid w:val="00CE709B"/>
    <w:rsid w:val="00CE70FA"/>
    <w:rsid w:val="00CE76F1"/>
    <w:rsid w:val="00CF016C"/>
    <w:rsid w:val="00CF24B5"/>
    <w:rsid w:val="00CF7C00"/>
    <w:rsid w:val="00CF7C72"/>
    <w:rsid w:val="00CF7E44"/>
    <w:rsid w:val="00D00A89"/>
    <w:rsid w:val="00D01220"/>
    <w:rsid w:val="00D017F3"/>
    <w:rsid w:val="00D02033"/>
    <w:rsid w:val="00D03481"/>
    <w:rsid w:val="00D05346"/>
    <w:rsid w:val="00D05A18"/>
    <w:rsid w:val="00D100D9"/>
    <w:rsid w:val="00D11161"/>
    <w:rsid w:val="00D11D6B"/>
    <w:rsid w:val="00D12435"/>
    <w:rsid w:val="00D13204"/>
    <w:rsid w:val="00D1349C"/>
    <w:rsid w:val="00D143BE"/>
    <w:rsid w:val="00D16415"/>
    <w:rsid w:val="00D16F57"/>
    <w:rsid w:val="00D17E97"/>
    <w:rsid w:val="00D209FA"/>
    <w:rsid w:val="00D21BB7"/>
    <w:rsid w:val="00D2246A"/>
    <w:rsid w:val="00D22929"/>
    <w:rsid w:val="00D23B14"/>
    <w:rsid w:val="00D24F51"/>
    <w:rsid w:val="00D251ED"/>
    <w:rsid w:val="00D256C8"/>
    <w:rsid w:val="00D2724A"/>
    <w:rsid w:val="00D27BCC"/>
    <w:rsid w:val="00D314A4"/>
    <w:rsid w:val="00D31751"/>
    <w:rsid w:val="00D31B18"/>
    <w:rsid w:val="00D328C1"/>
    <w:rsid w:val="00D32C99"/>
    <w:rsid w:val="00D32E2B"/>
    <w:rsid w:val="00D3534B"/>
    <w:rsid w:val="00D35CD9"/>
    <w:rsid w:val="00D365EB"/>
    <w:rsid w:val="00D3760E"/>
    <w:rsid w:val="00D379F7"/>
    <w:rsid w:val="00D40808"/>
    <w:rsid w:val="00D40BBE"/>
    <w:rsid w:val="00D41611"/>
    <w:rsid w:val="00D41DFB"/>
    <w:rsid w:val="00D434BF"/>
    <w:rsid w:val="00D4542B"/>
    <w:rsid w:val="00D45DFF"/>
    <w:rsid w:val="00D46ABB"/>
    <w:rsid w:val="00D46C38"/>
    <w:rsid w:val="00D473C3"/>
    <w:rsid w:val="00D5101E"/>
    <w:rsid w:val="00D52101"/>
    <w:rsid w:val="00D523C0"/>
    <w:rsid w:val="00D53709"/>
    <w:rsid w:val="00D537FF"/>
    <w:rsid w:val="00D556F3"/>
    <w:rsid w:val="00D568DC"/>
    <w:rsid w:val="00D56901"/>
    <w:rsid w:val="00D56C85"/>
    <w:rsid w:val="00D574E7"/>
    <w:rsid w:val="00D57C0C"/>
    <w:rsid w:val="00D606E0"/>
    <w:rsid w:val="00D609CF"/>
    <w:rsid w:val="00D63496"/>
    <w:rsid w:val="00D64DC9"/>
    <w:rsid w:val="00D64EE2"/>
    <w:rsid w:val="00D65610"/>
    <w:rsid w:val="00D66529"/>
    <w:rsid w:val="00D721DE"/>
    <w:rsid w:val="00D72757"/>
    <w:rsid w:val="00D73459"/>
    <w:rsid w:val="00D778C4"/>
    <w:rsid w:val="00D80AC7"/>
    <w:rsid w:val="00D8217A"/>
    <w:rsid w:val="00D83AE8"/>
    <w:rsid w:val="00D83B81"/>
    <w:rsid w:val="00D840C6"/>
    <w:rsid w:val="00D84684"/>
    <w:rsid w:val="00D85179"/>
    <w:rsid w:val="00D85186"/>
    <w:rsid w:val="00D8564E"/>
    <w:rsid w:val="00D87AC6"/>
    <w:rsid w:val="00D903B0"/>
    <w:rsid w:val="00D933E8"/>
    <w:rsid w:val="00D955D9"/>
    <w:rsid w:val="00D95BB0"/>
    <w:rsid w:val="00D95FED"/>
    <w:rsid w:val="00D96A96"/>
    <w:rsid w:val="00D96B63"/>
    <w:rsid w:val="00D97CB7"/>
    <w:rsid w:val="00D97E12"/>
    <w:rsid w:val="00DA0C85"/>
    <w:rsid w:val="00DA1E20"/>
    <w:rsid w:val="00DA1FFA"/>
    <w:rsid w:val="00DA23A2"/>
    <w:rsid w:val="00DA29F9"/>
    <w:rsid w:val="00DA55A1"/>
    <w:rsid w:val="00DB0408"/>
    <w:rsid w:val="00DB10FE"/>
    <w:rsid w:val="00DB19B8"/>
    <w:rsid w:val="00DB2228"/>
    <w:rsid w:val="00DB55E8"/>
    <w:rsid w:val="00DB5A8D"/>
    <w:rsid w:val="00DB7049"/>
    <w:rsid w:val="00DB745D"/>
    <w:rsid w:val="00DB7E72"/>
    <w:rsid w:val="00DC0DB5"/>
    <w:rsid w:val="00DC2224"/>
    <w:rsid w:val="00DC3AE8"/>
    <w:rsid w:val="00DC3AEA"/>
    <w:rsid w:val="00DC487F"/>
    <w:rsid w:val="00DC55CB"/>
    <w:rsid w:val="00DC5F6C"/>
    <w:rsid w:val="00DC75B9"/>
    <w:rsid w:val="00DD0B81"/>
    <w:rsid w:val="00DD142D"/>
    <w:rsid w:val="00DD1B25"/>
    <w:rsid w:val="00DD4BF6"/>
    <w:rsid w:val="00DD4CE1"/>
    <w:rsid w:val="00DD4F3B"/>
    <w:rsid w:val="00DD612E"/>
    <w:rsid w:val="00DD64E3"/>
    <w:rsid w:val="00DD68F9"/>
    <w:rsid w:val="00DD6934"/>
    <w:rsid w:val="00DD6A43"/>
    <w:rsid w:val="00DD6D33"/>
    <w:rsid w:val="00DE0A50"/>
    <w:rsid w:val="00DE1072"/>
    <w:rsid w:val="00DE2061"/>
    <w:rsid w:val="00DE3F84"/>
    <w:rsid w:val="00DE5A6A"/>
    <w:rsid w:val="00DE6426"/>
    <w:rsid w:val="00DE6505"/>
    <w:rsid w:val="00DE7067"/>
    <w:rsid w:val="00DE7B2C"/>
    <w:rsid w:val="00DF252B"/>
    <w:rsid w:val="00DF3565"/>
    <w:rsid w:val="00DF4101"/>
    <w:rsid w:val="00DF4E76"/>
    <w:rsid w:val="00DF63B7"/>
    <w:rsid w:val="00DF6B98"/>
    <w:rsid w:val="00DF6B9B"/>
    <w:rsid w:val="00E027CF"/>
    <w:rsid w:val="00E02C95"/>
    <w:rsid w:val="00E03130"/>
    <w:rsid w:val="00E06E2B"/>
    <w:rsid w:val="00E0775E"/>
    <w:rsid w:val="00E10B83"/>
    <w:rsid w:val="00E1276E"/>
    <w:rsid w:val="00E154B8"/>
    <w:rsid w:val="00E24592"/>
    <w:rsid w:val="00E24920"/>
    <w:rsid w:val="00E25E52"/>
    <w:rsid w:val="00E25E6D"/>
    <w:rsid w:val="00E26699"/>
    <w:rsid w:val="00E26F89"/>
    <w:rsid w:val="00E26FA1"/>
    <w:rsid w:val="00E271D8"/>
    <w:rsid w:val="00E27DBE"/>
    <w:rsid w:val="00E31597"/>
    <w:rsid w:val="00E31BC0"/>
    <w:rsid w:val="00E33F10"/>
    <w:rsid w:val="00E35139"/>
    <w:rsid w:val="00E36028"/>
    <w:rsid w:val="00E36244"/>
    <w:rsid w:val="00E406F0"/>
    <w:rsid w:val="00E409BB"/>
    <w:rsid w:val="00E44440"/>
    <w:rsid w:val="00E46A69"/>
    <w:rsid w:val="00E4743A"/>
    <w:rsid w:val="00E50ABB"/>
    <w:rsid w:val="00E51199"/>
    <w:rsid w:val="00E51511"/>
    <w:rsid w:val="00E5237E"/>
    <w:rsid w:val="00E523C6"/>
    <w:rsid w:val="00E52938"/>
    <w:rsid w:val="00E52FAB"/>
    <w:rsid w:val="00E5322D"/>
    <w:rsid w:val="00E541C8"/>
    <w:rsid w:val="00E558DC"/>
    <w:rsid w:val="00E574F3"/>
    <w:rsid w:val="00E61602"/>
    <w:rsid w:val="00E6368B"/>
    <w:rsid w:val="00E63743"/>
    <w:rsid w:val="00E638E6"/>
    <w:rsid w:val="00E64246"/>
    <w:rsid w:val="00E64ED5"/>
    <w:rsid w:val="00E6650B"/>
    <w:rsid w:val="00E66F58"/>
    <w:rsid w:val="00E67A31"/>
    <w:rsid w:val="00E70449"/>
    <w:rsid w:val="00E70778"/>
    <w:rsid w:val="00E717F6"/>
    <w:rsid w:val="00E71A9B"/>
    <w:rsid w:val="00E71C58"/>
    <w:rsid w:val="00E71D20"/>
    <w:rsid w:val="00E72C84"/>
    <w:rsid w:val="00E73324"/>
    <w:rsid w:val="00E7415A"/>
    <w:rsid w:val="00E807D2"/>
    <w:rsid w:val="00E80D34"/>
    <w:rsid w:val="00E81484"/>
    <w:rsid w:val="00E81CA6"/>
    <w:rsid w:val="00E82EC6"/>
    <w:rsid w:val="00E831AE"/>
    <w:rsid w:val="00E83BC7"/>
    <w:rsid w:val="00E849CA"/>
    <w:rsid w:val="00E8504D"/>
    <w:rsid w:val="00E858A2"/>
    <w:rsid w:val="00E86F93"/>
    <w:rsid w:val="00E874D5"/>
    <w:rsid w:val="00E87C3B"/>
    <w:rsid w:val="00E90011"/>
    <w:rsid w:val="00E90BEE"/>
    <w:rsid w:val="00E90CCF"/>
    <w:rsid w:val="00E91FC6"/>
    <w:rsid w:val="00E9204E"/>
    <w:rsid w:val="00E92214"/>
    <w:rsid w:val="00E93665"/>
    <w:rsid w:val="00E93788"/>
    <w:rsid w:val="00E93A52"/>
    <w:rsid w:val="00E94258"/>
    <w:rsid w:val="00E9468A"/>
    <w:rsid w:val="00E94968"/>
    <w:rsid w:val="00E95299"/>
    <w:rsid w:val="00EA2B0C"/>
    <w:rsid w:val="00EA39D1"/>
    <w:rsid w:val="00EA3EEA"/>
    <w:rsid w:val="00EA45C5"/>
    <w:rsid w:val="00EA5254"/>
    <w:rsid w:val="00EA59B3"/>
    <w:rsid w:val="00EA5FB5"/>
    <w:rsid w:val="00EA7CC0"/>
    <w:rsid w:val="00EB0173"/>
    <w:rsid w:val="00EB1635"/>
    <w:rsid w:val="00EB1680"/>
    <w:rsid w:val="00EB1F33"/>
    <w:rsid w:val="00EB326B"/>
    <w:rsid w:val="00EB32B4"/>
    <w:rsid w:val="00EB371A"/>
    <w:rsid w:val="00EB3919"/>
    <w:rsid w:val="00EB3EB1"/>
    <w:rsid w:val="00EB3F34"/>
    <w:rsid w:val="00EB4067"/>
    <w:rsid w:val="00EB57A8"/>
    <w:rsid w:val="00EC1442"/>
    <w:rsid w:val="00EC1B53"/>
    <w:rsid w:val="00EC371E"/>
    <w:rsid w:val="00EC3FE2"/>
    <w:rsid w:val="00EC4543"/>
    <w:rsid w:val="00EC4B47"/>
    <w:rsid w:val="00EC501A"/>
    <w:rsid w:val="00EC547F"/>
    <w:rsid w:val="00EC5A89"/>
    <w:rsid w:val="00EC60FF"/>
    <w:rsid w:val="00EC71D4"/>
    <w:rsid w:val="00EC7FD5"/>
    <w:rsid w:val="00ED0813"/>
    <w:rsid w:val="00ED15AF"/>
    <w:rsid w:val="00ED3643"/>
    <w:rsid w:val="00ED4677"/>
    <w:rsid w:val="00ED6D46"/>
    <w:rsid w:val="00ED7C07"/>
    <w:rsid w:val="00EE0D41"/>
    <w:rsid w:val="00EE1444"/>
    <w:rsid w:val="00EE186C"/>
    <w:rsid w:val="00EE23D6"/>
    <w:rsid w:val="00EE39E8"/>
    <w:rsid w:val="00EE3A79"/>
    <w:rsid w:val="00EE5BA1"/>
    <w:rsid w:val="00EE5E15"/>
    <w:rsid w:val="00EF16A2"/>
    <w:rsid w:val="00EF365D"/>
    <w:rsid w:val="00EF5714"/>
    <w:rsid w:val="00EF592B"/>
    <w:rsid w:val="00EF6B80"/>
    <w:rsid w:val="00F00610"/>
    <w:rsid w:val="00F00C6A"/>
    <w:rsid w:val="00F00E16"/>
    <w:rsid w:val="00F01352"/>
    <w:rsid w:val="00F02108"/>
    <w:rsid w:val="00F04E6F"/>
    <w:rsid w:val="00F051A2"/>
    <w:rsid w:val="00F05E3B"/>
    <w:rsid w:val="00F065EA"/>
    <w:rsid w:val="00F070CE"/>
    <w:rsid w:val="00F07EF8"/>
    <w:rsid w:val="00F10FC9"/>
    <w:rsid w:val="00F11378"/>
    <w:rsid w:val="00F11B0A"/>
    <w:rsid w:val="00F12A35"/>
    <w:rsid w:val="00F13554"/>
    <w:rsid w:val="00F1425B"/>
    <w:rsid w:val="00F149D3"/>
    <w:rsid w:val="00F14AB8"/>
    <w:rsid w:val="00F15360"/>
    <w:rsid w:val="00F15CDA"/>
    <w:rsid w:val="00F16256"/>
    <w:rsid w:val="00F17914"/>
    <w:rsid w:val="00F20BB7"/>
    <w:rsid w:val="00F21E4B"/>
    <w:rsid w:val="00F231B3"/>
    <w:rsid w:val="00F23296"/>
    <w:rsid w:val="00F2391C"/>
    <w:rsid w:val="00F23BBA"/>
    <w:rsid w:val="00F249F1"/>
    <w:rsid w:val="00F27232"/>
    <w:rsid w:val="00F31176"/>
    <w:rsid w:val="00F31BEE"/>
    <w:rsid w:val="00F31C1B"/>
    <w:rsid w:val="00F3360C"/>
    <w:rsid w:val="00F34070"/>
    <w:rsid w:val="00F349BB"/>
    <w:rsid w:val="00F352D7"/>
    <w:rsid w:val="00F378B4"/>
    <w:rsid w:val="00F41835"/>
    <w:rsid w:val="00F42284"/>
    <w:rsid w:val="00F431BE"/>
    <w:rsid w:val="00F435DB"/>
    <w:rsid w:val="00F44EC1"/>
    <w:rsid w:val="00F45661"/>
    <w:rsid w:val="00F46010"/>
    <w:rsid w:val="00F4776F"/>
    <w:rsid w:val="00F5093F"/>
    <w:rsid w:val="00F51110"/>
    <w:rsid w:val="00F51C32"/>
    <w:rsid w:val="00F5237A"/>
    <w:rsid w:val="00F52FCF"/>
    <w:rsid w:val="00F53559"/>
    <w:rsid w:val="00F53E98"/>
    <w:rsid w:val="00F549E2"/>
    <w:rsid w:val="00F55458"/>
    <w:rsid w:val="00F556FD"/>
    <w:rsid w:val="00F56B68"/>
    <w:rsid w:val="00F61271"/>
    <w:rsid w:val="00F6141A"/>
    <w:rsid w:val="00F6167C"/>
    <w:rsid w:val="00F61DE7"/>
    <w:rsid w:val="00F62972"/>
    <w:rsid w:val="00F63D73"/>
    <w:rsid w:val="00F64076"/>
    <w:rsid w:val="00F66B5B"/>
    <w:rsid w:val="00F67012"/>
    <w:rsid w:val="00F67FF9"/>
    <w:rsid w:val="00F71216"/>
    <w:rsid w:val="00F732DF"/>
    <w:rsid w:val="00F744D8"/>
    <w:rsid w:val="00F748BB"/>
    <w:rsid w:val="00F75D32"/>
    <w:rsid w:val="00F7623F"/>
    <w:rsid w:val="00F7772B"/>
    <w:rsid w:val="00F8020D"/>
    <w:rsid w:val="00F82316"/>
    <w:rsid w:val="00F828E4"/>
    <w:rsid w:val="00F833D2"/>
    <w:rsid w:val="00F839B1"/>
    <w:rsid w:val="00F860B2"/>
    <w:rsid w:val="00F86DE3"/>
    <w:rsid w:val="00F91446"/>
    <w:rsid w:val="00F924E1"/>
    <w:rsid w:val="00F934B7"/>
    <w:rsid w:val="00F9377A"/>
    <w:rsid w:val="00F938C7"/>
    <w:rsid w:val="00F93A41"/>
    <w:rsid w:val="00F93B38"/>
    <w:rsid w:val="00F943B1"/>
    <w:rsid w:val="00F94AC6"/>
    <w:rsid w:val="00F97C7D"/>
    <w:rsid w:val="00FA03D3"/>
    <w:rsid w:val="00FA0FAC"/>
    <w:rsid w:val="00FA14C9"/>
    <w:rsid w:val="00FA29F3"/>
    <w:rsid w:val="00FA2B7E"/>
    <w:rsid w:val="00FA2B8E"/>
    <w:rsid w:val="00FA469C"/>
    <w:rsid w:val="00FA4B25"/>
    <w:rsid w:val="00FA63B0"/>
    <w:rsid w:val="00FB01D9"/>
    <w:rsid w:val="00FB07B7"/>
    <w:rsid w:val="00FB08F0"/>
    <w:rsid w:val="00FB0BE5"/>
    <w:rsid w:val="00FB1E0D"/>
    <w:rsid w:val="00FB21D4"/>
    <w:rsid w:val="00FB2390"/>
    <w:rsid w:val="00FB3873"/>
    <w:rsid w:val="00FB4E83"/>
    <w:rsid w:val="00FB707E"/>
    <w:rsid w:val="00FC0647"/>
    <w:rsid w:val="00FC07DE"/>
    <w:rsid w:val="00FC0E76"/>
    <w:rsid w:val="00FC1172"/>
    <w:rsid w:val="00FC2085"/>
    <w:rsid w:val="00FC2A21"/>
    <w:rsid w:val="00FC3D1E"/>
    <w:rsid w:val="00FC3F32"/>
    <w:rsid w:val="00FC4FE4"/>
    <w:rsid w:val="00FC519B"/>
    <w:rsid w:val="00FC5D35"/>
    <w:rsid w:val="00FC5ECC"/>
    <w:rsid w:val="00FC6030"/>
    <w:rsid w:val="00FD0127"/>
    <w:rsid w:val="00FD0913"/>
    <w:rsid w:val="00FD14EE"/>
    <w:rsid w:val="00FD252F"/>
    <w:rsid w:val="00FD32BA"/>
    <w:rsid w:val="00FD43F6"/>
    <w:rsid w:val="00FD5E9B"/>
    <w:rsid w:val="00FE023F"/>
    <w:rsid w:val="00FE0455"/>
    <w:rsid w:val="00FE0482"/>
    <w:rsid w:val="00FE0DC6"/>
    <w:rsid w:val="00FE19BD"/>
    <w:rsid w:val="00FE3F74"/>
    <w:rsid w:val="00FE671E"/>
    <w:rsid w:val="00FE7CA0"/>
    <w:rsid w:val="00FF00A8"/>
    <w:rsid w:val="00FF0655"/>
    <w:rsid w:val="00FF0D57"/>
    <w:rsid w:val="00FF15D1"/>
    <w:rsid w:val="00FF1A27"/>
    <w:rsid w:val="00FF1B50"/>
    <w:rsid w:val="00FF406E"/>
    <w:rsid w:val="00FF63CE"/>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81278D6"/>
  <w15:chartTrackingRefBased/>
  <w15:docId w15:val="{B8F9A714-F20E-418D-B1D1-AF996496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352"/>
    <w:pPr>
      <w:widowControl w:val="0"/>
      <w:jc w:val="both"/>
    </w:pPr>
    <w:rPr>
      <w:rFonts w:ascii="Times New Roman" w:eastAsia="SimSun" w:hAnsi="Times New Roman"/>
      <w:kern w:val="2"/>
      <w:sz w:val="21"/>
      <w:szCs w:val="22"/>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77745"/>
    <w:rPr>
      <w:sz w:val="16"/>
      <w:szCs w:val="16"/>
    </w:rPr>
  </w:style>
  <w:style w:type="paragraph" w:styleId="CommentText">
    <w:name w:val="annotation text"/>
    <w:basedOn w:val="Normal"/>
    <w:link w:val="CommentTextChar"/>
    <w:uiPriority w:val="99"/>
    <w:unhideWhenUsed/>
    <w:rsid w:val="00877745"/>
    <w:rPr>
      <w:sz w:val="20"/>
      <w:szCs w:val="20"/>
    </w:rPr>
  </w:style>
  <w:style w:type="character" w:customStyle="1" w:styleId="CommentTextChar">
    <w:name w:val="Comment Text Char"/>
    <w:link w:val="CommentText"/>
    <w:uiPriority w:val="99"/>
    <w:rsid w:val="00877745"/>
    <w:rPr>
      <w:rFonts w:ascii="Times New Roman" w:eastAsia="SimSun" w:hAnsi="Times New Roman"/>
      <w:sz w:val="20"/>
      <w:szCs w:val="20"/>
    </w:rPr>
  </w:style>
  <w:style w:type="paragraph" w:styleId="CommentSubject">
    <w:name w:val="annotation subject"/>
    <w:basedOn w:val="CommentText"/>
    <w:next w:val="CommentText"/>
    <w:link w:val="CommentSubjectChar"/>
    <w:uiPriority w:val="99"/>
    <w:semiHidden/>
    <w:unhideWhenUsed/>
    <w:rsid w:val="00877745"/>
    <w:rPr>
      <w:b/>
      <w:bCs/>
    </w:rPr>
  </w:style>
  <w:style w:type="character" w:customStyle="1" w:styleId="CommentSubjectChar">
    <w:name w:val="Comment Subject Char"/>
    <w:link w:val="CommentSubject"/>
    <w:uiPriority w:val="99"/>
    <w:semiHidden/>
    <w:rsid w:val="00877745"/>
    <w:rPr>
      <w:rFonts w:ascii="Times New Roman" w:eastAsia="SimSun" w:hAnsi="Times New Roman"/>
      <w:b/>
      <w:bCs/>
      <w:sz w:val="20"/>
      <w:szCs w:val="20"/>
    </w:rPr>
  </w:style>
  <w:style w:type="paragraph" w:styleId="Header">
    <w:name w:val="header"/>
    <w:basedOn w:val="Normal"/>
    <w:link w:val="HeaderChar"/>
    <w:uiPriority w:val="99"/>
    <w:unhideWhenUsed/>
    <w:rsid w:val="00622B45"/>
    <w:pPr>
      <w:tabs>
        <w:tab w:val="center" w:pos="4153"/>
        <w:tab w:val="right" w:pos="8306"/>
      </w:tabs>
    </w:pPr>
  </w:style>
  <w:style w:type="character" w:customStyle="1" w:styleId="HeaderChar">
    <w:name w:val="Header Char"/>
    <w:link w:val="Header"/>
    <w:uiPriority w:val="99"/>
    <w:rsid w:val="00622B45"/>
    <w:rPr>
      <w:rFonts w:ascii="Times New Roman" w:eastAsia="SimSun" w:hAnsi="Times New Roman"/>
    </w:rPr>
  </w:style>
  <w:style w:type="paragraph" w:styleId="Footer">
    <w:name w:val="footer"/>
    <w:basedOn w:val="Normal"/>
    <w:link w:val="FooterChar"/>
    <w:uiPriority w:val="99"/>
    <w:unhideWhenUsed/>
    <w:rsid w:val="00622B45"/>
    <w:pPr>
      <w:tabs>
        <w:tab w:val="center" w:pos="4153"/>
        <w:tab w:val="right" w:pos="8306"/>
      </w:tabs>
    </w:pPr>
  </w:style>
  <w:style w:type="character" w:customStyle="1" w:styleId="FooterChar">
    <w:name w:val="Footer Char"/>
    <w:link w:val="Footer"/>
    <w:uiPriority w:val="99"/>
    <w:rsid w:val="00622B45"/>
    <w:rPr>
      <w:rFonts w:ascii="Times New Roman" w:eastAsia="SimSun" w:hAnsi="Times New Roman"/>
    </w:rPr>
  </w:style>
  <w:style w:type="paragraph" w:customStyle="1" w:styleId="EndNoteBibliographyTitle">
    <w:name w:val="EndNote Bibliography Title"/>
    <w:basedOn w:val="Normal"/>
    <w:link w:val="EndNoteBibliographyTitle0"/>
    <w:rsid w:val="00104265"/>
    <w:pPr>
      <w:jc w:val="center"/>
    </w:pPr>
    <w:rPr>
      <w:noProof/>
      <w:sz w:val="20"/>
    </w:rPr>
  </w:style>
  <w:style w:type="character" w:customStyle="1" w:styleId="EndNoteBibliographyTitle0">
    <w:name w:val="EndNote Bibliography Title 字符"/>
    <w:link w:val="EndNoteBibliographyTitle"/>
    <w:rsid w:val="00104265"/>
    <w:rPr>
      <w:rFonts w:ascii="Times New Roman" w:eastAsia="SimSun" w:hAnsi="Times New Roman"/>
      <w:noProof/>
      <w:kern w:val="2"/>
      <w:szCs w:val="22"/>
    </w:rPr>
  </w:style>
  <w:style w:type="paragraph" w:customStyle="1" w:styleId="EndNoteBibliography">
    <w:name w:val="EndNote Bibliography"/>
    <w:basedOn w:val="Normal"/>
    <w:link w:val="EndNoteBibliography0"/>
    <w:qFormat/>
    <w:rsid w:val="00104265"/>
    <w:rPr>
      <w:noProof/>
      <w:sz w:val="20"/>
    </w:rPr>
  </w:style>
  <w:style w:type="character" w:customStyle="1" w:styleId="EndNoteBibliography0">
    <w:name w:val="EndNote Bibliography 字符"/>
    <w:link w:val="EndNoteBibliography"/>
    <w:qFormat/>
    <w:rsid w:val="00104265"/>
    <w:rPr>
      <w:rFonts w:ascii="Times New Roman" w:eastAsia="SimSun" w:hAnsi="Times New Roman"/>
      <w:noProof/>
      <w:kern w:val="2"/>
      <w:szCs w:val="22"/>
    </w:rPr>
  </w:style>
  <w:style w:type="paragraph" w:styleId="ListParagraph">
    <w:name w:val="List Paragraph"/>
    <w:basedOn w:val="Normal"/>
    <w:uiPriority w:val="34"/>
    <w:qFormat/>
    <w:rsid w:val="000116CB"/>
    <w:pPr>
      <w:ind w:left="720"/>
      <w:contextualSpacing/>
    </w:pPr>
  </w:style>
  <w:style w:type="paragraph" w:styleId="Caption">
    <w:name w:val="caption"/>
    <w:basedOn w:val="Normal"/>
    <w:next w:val="Normal"/>
    <w:uiPriority w:val="35"/>
    <w:unhideWhenUsed/>
    <w:qFormat/>
    <w:rsid w:val="00E271D8"/>
    <w:pPr>
      <w:spacing w:after="200"/>
    </w:pPr>
    <w:rPr>
      <w:i/>
      <w:iCs/>
      <w:color w:val="44546A"/>
      <w:sz w:val="18"/>
      <w:szCs w:val="18"/>
    </w:rPr>
  </w:style>
  <w:style w:type="paragraph" w:styleId="Revision">
    <w:name w:val="Revision"/>
    <w:hidden/>
    <w:uiPriority w:val="99"/>
    <w:semiHidden/>
    <w:rsid w:val="006243A7"/>
    <w:rPr>
      <w:rFonts w:ascii="Times New Roman" w:eastAsia="SimSun" w:hAnsi="Times New Roman"/>
      <w:kern w:val="2"/>
      <w:sz w:val="21"/>
      <w:szCs w:val="22"/>
      <w:lang w:val="en-US" w:eastAsia="zh-CN"/>
    </w:rPr>
  </w:style>
  <w:style w:type="table" w:styleId="TableGrid">
    <w:name w:val="Table Grid"/>
    <w:basedOn w:val="TableNormal"/>
    <w:uiPriority w:val="39"/>
    <w:rsid w:val="007E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D14EE"/>
    <w:pPr>
      <w:widowControl/>
      <w:tabs>
        <w:tab w:val="decimal" w:pos="360"/>
      </w:tabs>
      <w:spacing w:after="200" w:line="276" w:lineRule="auto"/>
      <w:jc w:val="left"/>
    </w:pPr>
    <w:rPr>
      <w:rFonts w:ascii="DengXian" w:eastAsia="DengXian" w:hAnsi="DengXian"/>
      <w:kern w:val="0"/>
      <w:sz w:val="22"/>
    </w:rPr>
  </w:style>
  <w:style w:type="paragraph" w:styleId="FootnoteText">
    <w:name w:val="footnote text"/>
    <w:basedOn w:val="Normal"/>
    <w:link w:val="FootnoteTextChar"/>
    <w:uiPriority w:val="99"/>
    <w:unhideWhenUsed/>
    <w:rsid w:val="00FD14EE"/>
    <w:pPr>
      <w:widowControl/>
      <w:jc w:val="left"/>
    </w:pPr>
    <w:rPr>
      <w:rFonts w:ascii="DengXian" w:eastAsia="DengXian" w:hAnsi="DengXian"/>
      <w:kern w:val="0"/>
      <w:sz w:val="20"/>
      <w:szCs w:val="20"/>
    </w:rPr>
  </w:style>
  <w:style w:type="character" w:customStyle="1" w:styleId="FootnoteTextChar">
    <w:name w:val="Footnote Text Char"/>
    <w:link w:val="FootnoteText"/>
    <w:uiPriority w:val="99"/>
    <w:rsid w:val="00FD14EE"/>
    <w:rPr>
      <w:rFonts w:cs="Times New Roman"/>
      <w:kern w:val="0"/>
      <w:sz w:val="20"/>
      <w:szCs w:val="20"/>
    </w:rPr>
  </w:style>
  <w:style w:type="character" w:styleId="SubtleEmphasis">
    <w:name w:val="Subtle Emphasis"/>
    <w:uiPriority w:val="19"/>
    <w:qFormat/>
    <w:rsid w:val="00FD14EE"/>
    <w:rPr>
      <w:i/>
      <w:iCs/>
    </w:rPr>
  </w:style>
  <w:style w:type="table" w:styleId="LightShading-Accent1">
    <w:name w:val="Light Shading Accent 1"/>
    <w:basedOn w:val="TableNormal"/>
    <w:uiPriority w:val="60"/>
    <w:rsid w:val="00FD14EE"/>
    <w:rPr>
      <w:color w:val="2F5496"/>
      <w:sz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BalloonText">
    <w:name w:val="Balloon Text"/>
    <w:basedOn w:val="Normal"/>
    <w:link w:val="BalloonTextChar"/>
    <w:uiPriority w:val="99"/>
    <w:semiHidden/>
    <w:unhideWhenUsed/>
    <w:rsid w:val="0025286E"/>
    <w:rPr>
      <w:rFonts w:ascii="Microsoft YaHei UI" w:eastAsia="Microsoft YaHei UI"/>
      <w:sz w:val="18"/>
      <w:szCs w:val="18"/>
    </w:rPr>
  </w:style>
  <w:style w:type="character" w:customStyle="1" w:styleId="BalloonTextChar">
    <w:name w:val="Balloon Text Char"/>
    <w:link w:val="BalloonText"/>
    <w:uiPriority w:val="99"/>
    <w:semiHidden/>
    <w:rsid w:val="0025286E"/>
    <w:rPr>
      <w:rFonts w:ascii="Microsoft YaHei UI" w:eastAsia="Microsoft YaHei UI" w:hAnsi="Times New Roman"/>
      <w:sz w:val="18"/>
      <w:szCs w:val="18"/>
    </w:rPr>
  </w:style>
  <w:style w:type="character" w:styleId="Hyperlink">
    <w:name w:val="Hyperlink"/>
    <w:uiPriority w:val="99"/>
    <w:unhideWhenUsed/>
    <w:rsid w:val="009611F1"/>
    <w:rPr>
      <w:color w:val="0563C1"/>
      <w:u w:val="single"/>
    </w:rPr>
  </w:style>
  <w:style w:type="character" w:customStyle="1" w:styleId="a">
    <w:name w:val="未处理的提及"/>
    <w:uiPriority w:val="99"/>
    <w:semiHidden/>
    <w:unhideWhenUsed/>
    <w:rsid w:val="009611F1"/>
    <w:rPr>
      <w:color w:val="605E5C"/>
      <w:shd w:val="clear" w:color="auto" w:fill="E1DFDD"/>
    </w:rPr>
  </w:style>
  <w:style w:type="character" w:styleId="LineNumber">
    <w:name w:val="line number"/>
    <w:basedOn w:val="DefaultParagraphFont"/>
    <w:uiPriority w:val="99"/>
    <w:semiHidden/>
    <w:unhideWhenUsed/>
    <w:rsid w:val="0034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411">
      <w:bodyDiv w:val="1"/>
      <w:marLeft w:val="0"/>
      <w:marRight w:val="0"/>
      <w:marTop w:val="0"/>
      <w:marBottom w:val="0"/>
      <w:divBdr>
        <w:top w:val="none" w:sz="0" w:space="0" w:color="auto"/>
        <w:left w:val="none" w:sz="0" w:space="0" w:color="auto"/>
        <w:bottom w:val="none" w:sz="0" w:space="0" w:color="auto"/>
        <w:right w:val="none" w:sz="0" w:space="0" w:color="auto"/>
      </w:divBdr>
    </w:div>
    <w:div w:id="87628979">
      <w:bodyDiv w:val="1"/>
      <w:marLeft w:val="0"/>
      <w:marRight w:val="0"/>
      <w:marTop w:val="0"/>
      <w:marBottom w:val="0"/>
      <w:divBdr>
        <w:top w:val="none" w:sz="0" w:space="0" w:color="auto"/>
        <w:left w:val="none" w:sz="0" w:space="0" w:color="auto"/>
        <w:bottom w:val="none" w:sz="0" w:space="0" w:color="auto"/>
        <w:right w:val="none" w:sz="0" w:space="0" w:color="auto"/>
      </w:divBdr>
    </w:div>
    <w:div w:id="108359243">
      <w:bodyDiv w:val="1"/>
      <w:marLeft w:val="0"/>
      <w:marRight w:val="0"/>
      <w:marTop w:val="0"/>
      <w:marBottom w:val="0"/>
      <w:divBdr>
        <w:top w:val="none" w:sz="0" w:space="0" w:color="auto"/>
        <w:left w:val="none" w:sz="0" w:space="0" w:color="auto"/>
        <w:bottom w:val="none" w:sz="0" w:space="0" w:color="auto"/>
        <w:right w:val="none" w:sz="0" w:space="0" w:color="auto"/>
      </w:divBdr>
    </w:div>
    <w:div w:id="123544086">
      <w:bodyDiv w:val="1"/>
      <w:marLeft w:val="0"/>
      <w:marRight w:val="0"/>
      <w:marTop w:val="0"/>
      <w:marBottom w:val="0"/>
      <w:divBdr>
        <w:top w:val="none" w:sz="0" w:space="0" w:color="auto"/>
        <w:left w:val="none" w:sz="0" w:space="0" w:color="auto"/>
        <w:bottom w:val="none" w:sz="0" w:space="0" w:color="auto"/>
        <w:right w:val="none" w:sz="0" w:space="0" w:color="auto"/>
      </w:divBdr>
    </w:div>
    <w:div w:id="200365238">
      <w:bodyDiv w:val="1"/>
      <w:marLeft w:val="0"/>
      <w:marRight w:val="0"/>
      <w:marTop w:val="0"/>
      <w:marBottom w:val="0"/>
      <w:divBdr>
        <w:top w:val="none" w:sz="0" w:space="0" w:color="auto"/>
        <w:left w:val="none" w:sz="0" w:space="0" w:color="auto"/>
        <w:bottom w:val="none" w:sz="0" w:space="0" w:color="auto"/>
        <w:right w:val="none" w:sz="0" w:space="0" w:color="auto"/>
      </w:divBdr>
    </w:div>
    <w:div w:id="274866828">
      <w:bodyDiv w:val="1"/>
      <w:marLeft w:val="0"/>
      <w:marRight w:val="0"/>
      <w:marTop w:val="0"/>
      <w:marBottom w:val="0"/>
      <w:divBdr>
        <w:top w:val="none" w:sz="0" w:space="0" w:color="auto"/>
        <w:left w:val="none" w:sz="0" w:space="0" w:color="auto"/>
        <w:bottom w:val="none" w:sz="0" w:space="0" w:color="auto"/>
        <w:right w:val="none" w:sz="0" w:space="0" w:color="auto"/>
      </w:divBdr>
    </w:div>
    <w:div w:id="279651664">
      <w:bodyDiv w:val="1"/>
      <w:marLeft w:val="0"/>
      <w:marRight w:val="0"/>
      <w:marTop w:val="0"/>
      <w:marBottom w:val="0"/>
      <w:divBdr>
        <w:top w:val="none" w:sz="0" w:space="0" w:color="auto"/>
        <w:left w:val="none" w:sz="0" w:space="0" w:color="auto"/>
        <w:bottom w:val="none" w:sz="0" w:space="0" w:color="auto"/>
        <w:right w:val="none" w:sz="0" w:space="0" w:color="auto"/>
      </w:divBdr>
    </w:div>
    <w:div w:id="291911338">
      <w:bodyDiv w:val="1"/>
      <w:marLeft w:val="0"/>
      <w:marRight w:val="0"/>
      <w:marTop w:val="0"/>
      <w:marBottom w:val="0"/>
      <w:divBdr>
        <w:top w:val="none" w:sz="0" w:space="0" w:color="auto"/>
        <w:left w:val="none" w:sz="0" w:space="0" w:color="auto"/>
        <w:bottom w:val="none" w:sz="0" w:space="0" w:color="auto"/>
        <w:right w:val="none" w:sz="0" w:space="0" w:color="auto"/>
      </w:divBdr>
    </w:div>
    <w:div w:id="340859128">
      <w:bodyDiv w:val="1"/>
      <w:marLeft w:val="0"/>
      <w:marRight w:val="0"/>
      <w:marTop w:val="0"/>
      <w:marBottom w:val="0"/>
      <w:divBdr>
        <w:top w:val="none" w:sz="0" w:space="0" w:color="auto"/>
        <w:left w:val="none" w:sz="0" w:space="0" w:color="auto"/>
        <w:bottom w:val="none" w:sz="0" w:space="0" w:color="auto"/>
        <w:right w:val="none" w:sz="0" w:space="0" w:color="auto"/>
      </w:divBdr>
    </w:div>
    <w:div w:id="370155790">
      <w:bodyDiv w:val="1"/>
      <w:marLeft w:val="0"/>
      <w:marRight w:val="0"/>
      <w:marTop w:val="0"/>
      <w:marBottom w:val="0"/>
      <w:divBdr>
        <w:top w:val="none" w:sz="0" w:space="0" w:color="auto"/>
        <w:left w:val="none" w:sz="0" w:space="0" w:color="auto"/>
        <w:bottom w:val="none" w:sz="0" w:space="0" w:color="auto"/>
        <w:right w:val="none" w:sz="0" w:space="0" w:color="auto"/>
      </w:divBdr>
      <w:divsChild>
        <w:div w:id="1662587115">
          <w:marLeft w:val="0"/>
          <w:marRight w:val="0"/>
          <w:marTop w:val="0"/>
          <w:marBottom w:val="525"/>
          <w:divBdr>
            <w:top w:val="none" w:sz="0" w:space="0" w:color="auto"/>
            <w:left w:val="none" w:sz="0" w:space="0" w:color="auto"/>
            <w:bottom w:val="none" w:sz="0" w:space="0" w:color="auto"/>
            <w:right w:val="none" w:sz="0" w:space="0" w:color="auto"/>
          </w:divBdr>
        </w:div>
      </w:divsChild>
    </w:div>
    <w:div w:id="388190686">
      <w:bodyDiv w:val="1"/>
      <w:marLeft w:val="0"/>
      <w:marRight w:val="0"/>
      <w:marTop w:val="0"/>
      <w:marBottom w:val="0"/>
      <w:divBdr>
        <w:top w:val="none" w:sz="0" w:space="0" w:color="auto"/>
        <w:left w:val="none" w:sz="0" w:space="0" w:color="auto"/>
        <w:bottom w:val="none" w:sz="0" w:space="0" w:color="auto"/>
        <w:right w:val="none" w:sz="0" w:space="0" w:color="auto"/>
      </w:divBdr>
    </w:div>
    <w:div w:id="457917754">
      <w:bodyDiv w:val="1"/>
      <w:marLeft w:val="0"/>
      <w:marRight w:val="0"/>
      <w:marTop w:val="0"/>
      <w:marBottom w:val="0"/>
      <w:divBdr>
        <w:top w:val="none" w:sz="0" w:space="0" w:color="auto"/>
        <w:left w:val="none" w:sz="0" w:space="0" w:color="auto"/>
        <w:bottom w:val="none" w:sz="0" w:space="0" w:color="auto"/>
        <w:right w:val="none" w:sz="0" w:space="0" w:color="auto"/>
      </w:divBdr>
    </w:div>
    <w:div w:id="465390021">
      <w:bodyDiv w:val="1"/>
      <w:marLeft w:val="0"/>
      <w:marRight w:val="0"/>
      <w:marTop w:val="0"/>
      <w:marBottom w:val="0"/>
      <w:divBdr>
        <w:top w:val="none" w:sz="0" w:space="0" w:color="auto"/>
        <w:left w:val="none" w:sz="0" w:space="0" w:color="auto"/>
        <w:bottom w:val="none" w:sz="0" w:space="0" w:color="auto"/>
        <w:right w:val="none" w:sz="0" w:space="0" w:color="auto"/>
      </w:divBdr>
    </w:div>
    <w:div w:id="495652758">
      <w:bodyDiv w:val="1"/>
      <w:marLeft w:val="0"/>
      <w:marRight w:val="0"/>
      <w:marTop w:val="0"/>
      <w:marBottom w:val="0"/>
      <w:divBdr>
        <w:top w:val="none" w:sz="0" w:space="0" w:color="auto"/>
        <w:left w:val="none" w:sz="0" w:space="0" w:color="auto"/>
        <w:bottom w:val="none" w:sz="0" w:space="0" w:color="auto"/>
        <w:right w:val="none" w:sz="0" w:space="0" w:color="auto"/>
      </w:divBdr>
    </w:div>
    <w:div w:id="498542561">
      <w:bodyDiv w:val="1"/>
      <w:marLeft w:val="0"/>
      <w:marRight w:val="0"/>
      <w:marTop w:val="0"/>
      <w:marBottom w:val="0"/>
      <w:divBdr>
        <w:top w:val="none" w:sz="0" w:space="0" w:color="auto"/>
        <w:left w:val="none" w:sz="0" w:space="0" w:color="auto"/>
        <w:bottom w:val="none" w:sz="0" w:space="0" w:color="auto"/>
        <w:right w:val="none" w:sz="0" w:space="0" w:color="auto"/>
      </w:divBdr>
    </w:div>
    <w:div w:id="507451604">
      <w:bodyDiv w:val="1"/>
      <w:marLeft w:val="0"/>
      <w:marRight w:val="0"/>
      <w:marTop w:val="0"/>
      <w:marBottom w:val="0"/>
      <w:divBdr>
        <w:top w:val="none" w:sz="0" w:space="0" w:color="auto"/>
        <w:left w:val="none" w:sz="0" w:space="0" w:color="auto"/>
        <w:bottom w:val="none" w:sz="0" w:space="0" w:color="auto"/>
        <w:right w:val="none" w:sz="0" w:space="0" w:color="auto"/>
      </w:divBdr>
    </w:div>
    <w:div w:id="529996968">
      <w:bodyDiv w:val="1"/>
      <w:marLeft w:val="0"/>
      <w:marRight w:val="0"/>
      <w:marTop w:val="0"/>
      <w:marBottom w:val="0"/>
      <w:divBdr>
        <w:top w:val="none" w:sz="0" w:space="0" w:color="auto"/>
        <w:left w:val="none" w:sz="0" w:space="0" w:color="auto"/>
        <w:bottom w:val="none" w:sz="0" w:space="0" w:color="auto"/>
        <w:right w:val="none" w:sz="0" w:space="0" w:color="auto"/>
      </w:divBdr>
    </w:div>
    <w:div w:id="565379934">
      <w:bodyDiv w:val="1"/>
      <w:marLeft w:val="0"/>
      <w:marRight w:val="0"/>
      <w:marTop w:val="0"/>
      <w:marBottom w:val="0"/>
      <w:divBdr>
        <w:top w:val="none" w:sz="0" w:space="0" w:color="auto"/>
        <w:left w:val="none" w:sz="0" w:space="0" w:color="auto"/>
        <w:bottom w:val="none" w:sz="0" w:space="0" w:color="auto"/>
        <w:right w:val="none" w:sz="0" w:space="0" w:color="auto"/>
      </w:divBdr>
      <w:divsChild>
        <w:div w:id="1844473582">
          <w:marLeft w:val="0"/>
          <w:marRight w:val="0"/>
          <w:marTop w:val="0"/>
          <w:marBottom w:val="0"/>
          <w:divBdr>
            <w:top w:val="none" w:sz="0" w:space="0" w:color="auto"/>
            <w:left w:val="none" w:sz="0" w:space="0" w:color="auto"/>
            <w:bottom w:val="none" w:sz="0" w:space="0" w:color="auto"/>
            <w:right w:val="none" w:sz="0" w:space="0" w:color="auto"/>
          </w:divBdr>
        </w:div>
      </w:divsChild>
    </w:div>
    <w:div w:id="567691770">
      <w:bodyDiv w:val="1"/>
      <w:marLeft w:val="0"/>
      <w:marRight w:val="0"/>
      <w:marTop w:val="0"/>
      <w:marBottom w:val="0"/>
      <w:divBdr>
        <w:top w:val="none" w:sz="0" w:space="0" w:color="auto"/>
        <w:left w:val="none" w:sz="0" w:space="0" w:color="auto"/>
        <w:bottom w:val="none" w:sz="0" w:space="0" w:color="auto"/>
        <w:right w:val="none" w:sz="0" w:space="0" w:color="auto"/>
      </w:divBdr>
    </w:div>
    <w:div w:id="609554819">
      <w:bodyDiv w:val="1"/>
      <w:marLeft w:val="0"/>
      <w:marRight w:val="0"/>
      <w:marTop w:val="0"/>
      <w:marBottom w:val="0"/>
      <w:divBdr>
        <w:top w:val="none" w:sz="0" w:space="0" w:color="auto"/>
        <w:left w:val="none" w:sz="0" w:space="0" w:color="auto"/>
        <w:bottom w:val="none" w:sz="0" w:space="0" w:color="auto"/>
        <w:right w:val="none" w:sz="0" w:space="0" w:color="auto"/>
      </w:divBdr>
    </w:div>
    <w:div w:id="624459518">
      <w:bodyDiv w:val="1"/>
      <w:marLeft w:val="0"/>
      <w:marRight w:val="0"/>
      <w:marTop w:val="0"/>
      <w:marBottom w:val="0"/>
      <w:divBdr>
        <w:top w:val="none" w:sz="0" w:space="0" w:color="auto"/>
        <w:left w:val="none" w:sz="0" w:space="0" w:color="auto"/>
        <w:bottom w:val="none" w:sz="0" w:space="0" w:color="auto"/>
        <w:right w:val="none" w:sz="0" w:space="0" w:color="auto"/>
      </w:divBdr>
    </w:div>
    <w:div w:id="742290494">
      <w:bodyDiv w:val="1"/>
      <w:marLeft w:val="0"/>
      <w:marRight w:val="0"/>
      <w:marTop w:val="0"/>
      <w:marBottom w:val="0"/>
      <w:divBdr>
        <w:top w:val="none" w:sz="0" w:space="0" w:color="auto"/>
        <w:left w:val="none" w:sz="0" w:space="0" w:color="auto"/>
        <w:bottom w:val="none" w:sz="0" w:space="0" w:color="auto"/>
        <w:right w:val="none" w:sz="0" w:space="0" w:color="auto"/>
      </w:divBdr>
      <w:divsChild>
        <w:div w:id="1583446772">
          <w:marLeft w:val="0"/>
          <w:marRight w:val="0"/>
          <w:marTop w:val="0"/>
          <w:marBottom w:val="0"/>
          <w:divBdr>
            <w:top w:val="none" w:sz="0" w:space="0" w:color="auto"/>
            <w:left w:val="none" w:sz="0" w:space="0" w:color="auto"/>
            <w:bottom w:val="none" w:sz="0" w:space="0" w:color="auto"/>
            <w:right w:val="none" w:sz="0" w:space="0" w:color="auto"/>
          </w:divBdr>
        </w:div>
      </w:divsChild>
    </w:div>
    <w:div w:id="810174483">
      <w:bodyDiv w:val="1"/>
      <w:marLeft w:val="0"/>
      <w:marRight w:val="0"/>
      <w:marTop w:val="0"/>
      <w:marBottom w:val="0"/>
      <w:divBdr>
        <w:top w:val="none" w:sz="0" w:space="0" w:color="auto"/>
        <w:left w:val="none" w:sz="0" w:space="0" w:color="auto"/>
        <w:bottom w:val="none" w:sz="0" w:space="0" w:color="auto"/>
        <w:right w:val="none" w:sz="0" w:space="0" w:color="auto"/>
      </w:divBdr>
    </w:div>
    <w:div w:id="837573608">
      <w:bodyDiv w:val="1"/>
      <w:marLeft w:val="0"/>
      <w:marRight w:val="0"/>
      <w:marTop w:val="0"/>
      <w:marBottom w:val="0"/>
      <w:divBdr>
        <w:top w:val="none" w:sz="0" w:space="0" w:color="auto"/>
        <w:left w:val="none" w:sz="0" w:space="0" w:color="auto"/>
        <w:bottom w:val="none" w:sz="0" w:space="0" w:color="auto"/>
        <w:right w:val="none" w:sz="0" w:space="0" w:color="auto"/>
      </w:divBdr>
    </w:div>
    <w:div w:id="844056273">
      <w:bodyDiv w:val="1"/>
      <w:marLeft w:val="0"/>
      <w:marRight w:val="0"/>
      <w:marTop w:val="0"/>
      <w:marBottom w:val="0"/>
      <w:divBdr>
        <w:top w:val="none" w:sz="0" w:space="0" w:color="auto"/>
        <w:left w:val="none" w:sz="0" w:space="0" w:color="auto"/>
        <w:bottom w:val="none" w:sz="0" w:space="0" w:color="auto"/>
        <w:right w:val="none" w:sz="0" w:space="0" w:color="auto"/>
      </w:divBdr>
    </w:div>
    <w:div w:id="945649058">
      <w:bodyDiv w:val="1"/>
      <w:marLeft w:val="0"/>
      <w:marRight w:val="0"/>
      <w:marTop w:val="0"/>
      <w:marBottom w:val="0"/>
      <w:divBdr>
        <w:top w:val="none" w:sz="0" w:space="0" w:color="auto"/>
        <w:left w:val="none" w:sz="0" w:space="0" w:color="auto"/>
        <w:bottom w:val="none" w:sz="0" w:space="0" w:color="auto"/>
        <w:right w:val="none" w:sz="0" w:space="0" w:color="auto"/>
      </w:divBdr>
    </w:div>
    <w:div w:id="1056853031">
      <w:bodyDiv w:val="1"/>
      <w:marLeft w:val="0"/>
      <w:marRight w:val="0"/>
      <w:marTop w:val="0"/>
      <w:marBottom w:val="0"/>
      <w:divBdr>
        <w:top w:val="none" w:sz="0" w:space="0" w:color="auto"/>
        <w:left w:val="none" w:sz="0" w:space="0" w:color="auto"/>
        <w:bottom w:val="none" w:sz="0" w:space="0" w:color="auto"/>
        <w:right w:val="none" w:sz="0" w:space="0" w:color="auto"/>
      </w:divBdr>
      <w:divsChild>
        <w:div w:id="1040671589">
          <w:marLeft w:val="547"/>
          <w:marRight w:val="0"/>
          <w:marTop w:val="0"/>
          <w:marBottom w:val="0"/>
          <w:divBdr>
            <w:top w:val="none" w:sz="0" w:space="0" w:color="auto"/>
            <w:left w:val="none" w:sz="0" w:space="0" w:color="auto"/>
            <w:bottom w:val="none" w:sz="0" w:space="0" w:color="auto"/>
            <w:right w:val="none" w:sz="0" w:space="0" w:color="auto"/>
          </w:divBdr>
        </w:div>
      </w:divsChild>
    </w:div>
    <w:div w:id="1063943569">
      <w:bodyDiv w:val="1"/>
      <w:marLeft w:val="0"/>
      <w:marRight w:val="0"/>
      <w:marTop w:val="0"/>
      <w:marBottom w:val="0"/>
      <w:divBdr>
        <w:top w:val="none" w:sz="0" w:space="0" w:color="auto"/>
        <w:left w:val="none" w:sz="0" w:space="0" w:color="auto"/>
        <w:bottom w:val="none" w:sz="0" w:space="0" w:color="auto"/>
        <w:right w:val="none" w:sz="0" w:space="0" w:color="auto"/>
      </w:divBdr>
      <w:divsChild>
        <w:div w:id="941765774">
          <w:marLeft w:val="0"/>
          <w:marRight w:val="0"/>
          <w:marTop w:val="0"/>
          <w:marBottom w:val="525"/>
          <w:divBdr>
            <w:top w:val="none" w:sz="0" w:space="0" w:color="auto"/>
            <w:left w:val="none" w:sz="0" w:space="0" w:color="auto"/>
            <w:bottom w:val="none" w:sz="0" w:space="0" w:color="auto"/>
            <w:right w:val="none" w:sz="0" w:space="0" w:color="auto"/>
          </w:divBdr>
        </w:div>
      </w:divsChild>
    </w:div>
    <w:div w:id="1080324892">
      <w:bodyDiv w:val="1"/>
      <w:marLeft w:val="0"/>
      <w:marRight w:val="0"/>
      <w:marTop w:val="0"/>
      <w:marBottom w:val="0"/>
      <w:divBdr>
        <w:top w:val="none" w:sz="0" w:space="0" w:color="auto"/>
        <w:left w:val="none" w:sz="0" w:space="0" w:color="auto"/>
        <w:bottom w:val="none" w:sz="0" w:space="0" w:color="auto"/>
        <w:right w:val="none" w:sz="0" w:space="0" w:color="auto"/>
      </w:divBdr>
    </w:div>
    <w:div w:id="1178041877">
      <w:bodyDiv w:val="1"/>
      <w:marLeft w:val="0"/>
      <w:marRight w:val="0"/>
      <w:marTop w:val="0"/>
      <w:marBottom w:val="0"/>
      <w:divBdr>
        <w:top w:val="none" w:sz="0" w:space="0" w:color="auto"/>
        <w:left w:val="none" w:sz="0" w:space="0" w:color="auto"/>
        <w:bottom w:val="none" w:sz="0" w:space="0" w:color="auto"/>
        <w:right w:val="none" w:sz="0" w:space="0" w:color="auto"/>
      </w:divBdr>
    </w:div>
    <w:div w:id="1178353493">
      <w:bodyDiv w:val="1"/>
      <w:marLeft w:val="0"/>
      <w:marRight w:val="0"/>
      <w:marTop w:val="0"/>
      <w:marBottom w:val="0"/>
      <w:divBdr>
        <w:top w:val="none" w:sz="0" w:space="0" w:color="auto"/>
        <w:left w:val="none" w:sz="0" w:space="0" w:color="auto"/>
        <w:bottom w:val="none" w:sz="0" w:space="0" w:color="auto"/>
        <w:right w:val="none" w:sz="0" w:space="0" w:color="auto"/>
      </w:divBdr>
    </w:div>
    <w:div w:id="1267078250">
      <w:bodyDiv w:val="1"/>
      <w:marLeft w:val="0"/>
      <w:marRight w:val="0"/>
      <w:marTop w:val="0"/>
      <w:marBottom w:val="0"/>
      <w:divBdr>
        <w:top w:val="none" w:sz="0" w:space="0" w:color="auto"/>
        <w:left w:val="none" w:sz="0" w:space="0" w:color="auto"/>
        <w:bottom w:val="none" w:sz="0" w:space="0" w:color="auto"/>
        <w:right w:val="none" w:sz="0" w:space="0" w:color="auto"/>
      </w:divBdr>
    </w:div>
    <w:div w:id="1302417261">
      <w:bodyDiv w:val="1"/>
      <w:marLeft w:val="0"/>
      <w:marRight w:val="0"/>
      <w:marTop w:val="0"/>
      <w:marBottom w:val="0"/>
      <w:divBdr>
        <w:top w:val="none" w:sz="0" w:space="0" w:color="auto"/>
        <w:left w:val="none" w:sz="0" w:space="0" w:color="auto"/>
        <w:bottom w:val="none" w:sz="0" w:space="0" w:color="auto"/>
        <w:right w:val="none" w:sz="0" w:space="0" w:color="auto"/>
      </w:divBdr>
    </w:div>
    <w:div w:id="1352297317">
      <w:bodyDiv w:val="1"/>
      <w:marLeft w:val="0"/>
      <w:marRight w:val="0"/>
      <w:marTop w:val="0"/>
      <w:marBottom w:val="0"/>
      <w:divBdr>
        <w:top w:val="none" w:sz="0" w:space="0" w:color="auto"/>
        <w:left w:val="none" w:sz="0" w:space="0" w:color="auto"/>
        <w:bottom w:val="none" w:sz="0" w:space="0" w:color="auto"/>
        <w:right w:val="none" w:sz="0" w:space="0" w:color="auto"/>
      </w:divBdr>
    </w:div>
    <w:div w:id="1381705933">
      <w:bodyDiv w:val="1"/>
      <w:marLeft w:val="0"/>
      <w:marRight w:val="0"/>
      <w:marTop w:val="0"/>
      <w:marBottom w:val="0"/>
      <w:divBdr>
        <w:top w:val="none" w:sz="0" w:space="0" w:color="auto"/>
        <w:left w:val="none" w:sz="0" w:space="0" w:color="auto"/>
        <w:bottom w:val="none" w:sz="0" w:space="0" w:color="auto"/>
        <w:right w:val="none" w:sz="0" w:space="0" w:color="auto"/>
      </w:divBdr>
    </w:div>
    <w:div w:id="1391349431">
      <w:bodyDiv w:val="1"/>
      <w:marLeft w:val="0"/>
      <w:marRight w:val="0"/>
      <w:marTop w:val="0"/>
      <w:marBottom w:val="0"/>
      <w:divBdr>
        <w:top w:val="none" w:sz="0" w:space="0" w:color="auto"/>
        <w:left w:val="none" w:sz="0" w:space="0" w:color="auto"/>
        <w:bottom w:val="none" w:sz="0" w:space="0" w:color="auto"/>
        <w:right w:val="none" w:sz="0" w:space="0" w:color="auto"/>
      </w:divBdr>
    </w:div>
    <w:div w:id="1421220174">
      <w:bodyDiv w:val="1"/>
      <w:marLeft w:val="0"/>
      <w:marRight w:val="0"/>
      <w:marTop w:val="0"/>
      <w:marBottom w:val="0"/>
      <w:divBdr>
        <w:top w:val="none" w:sz="0" w:space="0" w:color="auto"/>
        <w:left w:val="none" w:sz="0" w:space="0" w:color="auto"/>
        <w:bottom w:val="none" w:sz="0" w:space="0" w:color="auto"/>
        <w:right w:val="none" w:sz="0" w:space="0" w:color="auto"/>
      </w:divBdr>
    </w:div>
    <w:div w:id="1542549690">
      <w:bodyDiv w:val="1"/>
      <w:marLeft w:val="0"/>
      <w:marRight w:val="0"/>
      <w:marTop w:val="0"/>
      <w:marBottom w:val="0"/>
      <w:divBdr>
        <w:top w:val="none" w:sz="0" w:space="0" w:color="auto"/>
        <w:left w:val="none" w:sz="0" w:space="0" w:color="auto"/>
        <w:bottom w:val="none" w:sz="0" w:space="0" w:color="auto"/>
        <w:right w:val="none" w:sz="0" w:space="0" w:color="auto"/>
      </w:divBdr>
    </w:div>
    <w:div w:id="1550534846">
      <w:bodyDiv w:val="1"/>
      <w:marLeft w:val="0"/>
      <w:marRight w:val="0"/>
      <w:marTop w:val="0"/>
      <w:marBottom w:val="0"/>
      <w:divBdr>
        <w:top w:val="none" w:sz="0" w:space="0" w:color="auto"/>
        <w:left w:val="none" w:sz="0" w:space="0" w:color="auto"/>
        <w:bottom w:val="none" w:sz="0" w:space="0" w:color="auto"/>
        <w:right w:val="none" w:sz="0" w:space="0" w:color="auto"/>
      </w:divBdr>
      <w:divsChild>
        <w:div w:id="29456211">
          <w:marLeft w:val="0"/>
          <w:marRight w:val="0"/>
          <w:marTop w:val="0"/>
          <w:marBottom w:val="0"/>
          <w:divBdr>
            <w:top w:val="single" w:sz="2" w:space="0" w:color="auto"/>
            <w:left w:val="single" w:sz="2" w:space="0" w:color="auto"/>
            <w:bottom w:val="single" w:sz="6" w:space="0" w:color="auto"/>
            <w:right w:val="single" w:sz="2" w:space="0" w:color="auto"/>
          </w:divBdr>
          <w:divsChild>
            <w:div w:id="1556623427">
              <w:marLeft w:val="0"/>
              <w:marRight w:val="0"/>
              <w:marTop w:val="100"/>
              <w:marBottom w:val="100"/>
              <w:divBdr>
                <w:top w:val="single" w:sz="2" w:space="0" w:color="D9D9E3"/>
                <w:left w:val="single" w:sz="2" w:space="0" w:color="D9D9E3"/>
                <w:bottom w:val="single" w:sz="2" w:space="0" w:color="D9D9E3"/>
                <w:right w:val="single" w:sz="2" w:space="0" w:color="D9D9E3"/>
              </w:divBdr>
              <w:divsChild>
                <w:div w:id="813841151">
                  <w:marLeft w:val="0"/>
                  <w:marRight w:val="0"/>
                  <w:marTop w:val="0"/>
                  <w:marBottom w:val="0"/>
                  <w:divBdr>
                    <w:top w:val="single" w:sz="2" w:space="0" w:color="D9D9E3"/>
                    <w:left w:val="single" w:sz="2" w:space="0" w:color="D9D9E3"/>
                    <w:bottom w:val="single" w:sz="2" w:space="0" w:color="D9D9E3"/>
                    <w:right w:val="single" w:sz="2" w:space="0" w:color="D9D9E3"/>
                  </w:divBdr>
                  <w:divsChild>
                    <w:div w:id="1288853468">
                      <w:marLeft w:val="0"/>
                      <w:marRight w:val="0"/>
                      <w:marTop w:val="0"/>
                      <w:marBottom w:val="0"/>
                      <w:divBdr>
                        <w:top w:val="single" w:sz="2" w:space="0" w:color="D9D9E3"/>
                        <w:left w:val="single" w:sz="2" w:space="0" w:color="D9D9E3"/>
                        <w:bottom w:val="single" w:sz="2" w:space="0" w:color="D9D9E3"/>
                        <w:right w:val="single" w:sz="2" w:space="0" w:color="D9D9E3"/>
                      </w:divBdr>
                      <w:divsChild>
                        <w:div w:id="743378760">
                          <w:marLeft w:val="0"/>
                          <w:marRight w:val="0"/>
                          <w:marTop w:val="0"/>
                          <w:marBottom w:val="0"/>
                          <w:divBdr>
                            <w:top w:val="single" w:sz="2" w:space="0" w:color="D9D9E3"/>
                            <w:left w:val="single" w:sz="2" w:space="0" w:color="D9D9E3"/>
                            <w:bottom w:val="single" w:sz="2" w:space="0" w:color="D9D9E3"/>
                            <w:right w:val="single" w:sz="2" w:space="0" w:color="D9D9E3"/>
                          </w:divBdr>
                          <w:divsChild>
                            <w:div w:id="1864898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6335976">
      <w:bodyDiv w:val="1"/>
      <w:marLeft w:val="0"/>
      <w:marRight w:val="0"/>
      <w:marTop w:val="0"/>
      <w:marBottom w:val="0"/>
      <w:divBdr>
        <w:top w:val="none" w:sz="0" w:space="0" w:color="auto"/>
        <w:left w:val="none" w:sz="0" w:space="0" w:color="auto"/>
        <w:bottom w:val="none" w:sz="0" w:space="0" w:color="auto"/>
        <w:right w:val="none" w:sz="0" w:space="0" w:color="auto"/>
      </w:divBdr>
    </w:div>
    <w:div w:id="1587609904">
      <w:bodyDiv w:val="1"/>
      <w:marLeft w:val="0"/>
      <w:marRight w:val="0"/>
      <w:marTop w:val="0"/>
      <w:marBottom w:val="0"/>
      <w:divBdr>
        <w:top w:val="none" w:sz="0" w:space="0" w:color="auto"/>
        <w:left w:val="none" w:sz="0" w:space="0" w:color="auto"/>
        <w:bottom w:val="none" w:sz="0" w:space="0" w:color="auto"/>
        <w:right w:val="none" w:sz="0" w:space="0" w:color="auto"/>
      </w:divBdr>
      <w:divsChild>
        <w:div w:id="297682938">
          <w:marLeft w:val="0"/>
          <w:marRight w:val="0"/>
          <w:marTop w:val="0"/>
          <w:marBottom w:val="0"/>
          <w:divBdr>
            <w:top w:val="single" w:sz="2" w:space="0" w:color="auto"/>
            <w:left w:val="single" w:sz="2" w:space="0" w:color="auto"/>
            <w:bottom w:val="single" w:sz="6" w:space="0" w:color="auto"/>
            <w:right w:val="single" w:sz="2" w:space="0" w:color="auto"/>
          </w:divBdr>
          <w:divsChild>
            <w:div w:id="1071852724">
              <w:marLeft w:val="0"/>
              <w:marRight w:val="0"/>
              <w:marTop w:val="100"/>
              <w:marBottom w:val="100"/>
              <w:divBdr>
                <w:top w:val="single" w:sz="2" w:space="0" w:color="D9D9E3"/>
                <w:left w:val="single" w:sz="2" w:space="0" w:color="D9D9E3"/>
                <w:bottom w:val="single" w:sz="2" w:space="0" w:color="D9D9E3"/>
                <w:right w:val="single" w:sz="2" w:space="0" w:color="D9D9E3"/>
              </w:divBdr>
              <w:divsChild>
                <w:div w:id="2110733555">
                  <w:marLeft w:val="0"/>
                  <w:marRight w:val="0"/>
                  <w:marTop w:val="0"/>
                  <w:marBottom w:val="0"/>
                  <w:divBdr>
                    <w:top w:val="single" w:sz="2" w:space="0" w:color="D9D9E3"/>
                    <w:left w:val="single" w:sz="2" w:space="0" w:color="D9D9E3"/>
                    <w:bottom w:val="single" w:sz="2" w:space="0" w:color="D9D9E3"/>
                    <w:right w:val="single" w:sz="2" w:space="0" w:color="D9D9E3"/>
                  </w:divBdr>
                  <w:divsChild>
                    <w:div w:id="1723672048">
                      <w:marLeft w:val="0"/>
                      <w:marRight w:val="0"/>
                      <w:marTop w:val="0"/>
                      <w:marBottom w:val="0"/>
                      <w:divBdr>
                        <w:top w:val="single" w:sz="2" w:space="0" w:color="D9D9E3"/>
                        <w:left w:val="single" w:sz="2" w:space="0" w:color="D9D9E3"/>
                        <w:bottom w:val="single" w:sz="2" w:space="0" w:color="D9D9E3"/>
                        <w:right w:val="single" w:sz="2" w:space="0" w:color="D9D9E3"/>
                      </w:divBdr>
                      <w:divsChild>
                        <w:div w:id="1534416371">
                          <w:marLeft w:val="0"/>
                          <w:marRight w:val="0"/>
                          <w:marTop w:val="0"/>
                          <w:marBottom w:val="0"/>
                          <w:divBdr>
                            <w:top w:val="single" w:sz="2" w:space="0" w:color="D9D9E3"/>
                            <w:left w:val="single" w:sz="2" w:space="0" w:color="D9D9E3"/>
                            <w:bottom w:val="single" w:sz="2" w:space="0" w:color="D9D9E3"/>
                            <w:right w:val="single" w:sz="2" w:space="0" w:color="D9D9E3"/>
                          </w:divBdr>
                          <w:divsChild>
                            <w:div w:id="877550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3416865">
      <w:bodyDiv w:val="1"/>
      <w:marLeft w:val="0"/>
      <w:marRight w:val="0"/>
      <w:marTop w:val="0"/>
      <w:marBottom w:val="0"/>
      <w:divBdr>
        <w:top w:val="none" w:sz="0" w:space="0" w:color="auto"/>
        <w:left w:val="none" w:sz="0" w:space="0" w:color="auto"/>
        <w:bottom w:val="none" w:sz="0" w:space="0" w:color="auto"/>
        <w:right w:val="none" w:sz="0" w:space="0" w:color="auto"/>
      </w:divBdr>
    </w:div>
    <w:div w:id="1614554654">
      <w:bodyDiv w:val="1"/>
      <w:marLeft w:val="0"/>
      <w:marRight w:val="0"/>
      <w:marTop w:val="0"/>
      <w:marBottom w:val="0"/>
      <w:divBdr>
        <w:top w:val="none" w:sz="0" w:space="0" w:color="auto"/>
        <w:left w:val="none" w:sz="0" w:space="0" w:color="auto"/>
        <w:bottom w:val="none" w:sz="0" w:space="0" w:color="auto"/>
        <w:right w:val="none" w:sz="0" w:space="0" w:color="auto"/>
      </w:divBdr>
      <w:divsChild>
        <w:div w:id="1644893418">
          <w:marLeft w:val="0"/>
          <w:marRight w:val="0"/>
          <w:marTop w:val="0"/>
          <w:marBottom w:val="525"/>
          <w:divBdr>
            <w:top w:val="none" w:sz="0" w:space="0" w:color="auto"/>
            <w:left w:val="none" w:sz="0" w:space="0" w:color="auto"/>
            <w:bottom w:val="none" w:sz="0" w:space="0" w:color="auto"/>
            <w:right w:val="none" w:sz="0" w:space="0" w:color="auto"/>
          </w:divBdr>
        </w:div>
      </w:divsChild>
    </w:div>
    <w:div w:id="1615483512">
      <w:bodyDiv w:val="1"/>
      <w:marLeft w:val="0"/>
      <w:marRight w:val="0"/>
      <w:marTop w:val="0"/>
      <w:marBottom w:val="0"/>
      <w:divBdr>
        <w:top w:val="none" w:sz="0" w:space="0" w:color="auto"/>
        <w:left w:val="none" w:sz="0" w:space="0" w:color="auto"/>
        <w:bottom w:val="none" w:sz="0" w:space="0" w:color="auto"/>
        <w:right w:val="none" w:sz="0" w:space="0" w:color="auto"/>
      </w:divBdr>
    </w:div>
    <w:div w:id="1658923411">
      <w:bodyDiv w:val="1"/>
      <w:marLeft w:val="0"/>
      <w:marRight w:val="0"/>
      <w:marTop w:val="0"/>
      <w:marBottom w:val="0"/>
      <w:divBdr>
        <w:top w:val="none" w:sz="0" w:space="0" w:color="auto"/>
        <w:left w:val="none" w:sz="0" w:space="0" w:color="auto"/>
        <w:bottom w:val="none" w:sz="0" w:space="0" w:color="auto"/>
        <w:right w:val="none" w:sz="0" w:space="0" w:color="auto"/>
      </w:divBdr>
    </w:div>
    <w:div w:id="1678464474">
      <w:bodyDiv w:val="1"/>
      <w:marLeft w:val="0"/>
      <w:marRight w:val="0"/>
      <w:marTop w:val="0"/>
      <w:marBottom w:val="0"/>
      <w:divBdr>
        <w:top w:val="none" w:sz="0" w:space="0" w:color="auto"/>
        <w:left w:val="none" w:sz="0" w:space="0" w:color="auto"/>
        <w:bottom w:val="none" w:sz="0" w:space="0" w:color="auto"/>
        <w:right w:val="none" w:sz="0" w:space="0" w:color="auto"/>
      </w:divBdr>
    </w:div>
    <w:div w:id="1709985793">
      <w:bodyDiv w:val="1"/>
      <w:marLeft w:val="0"/>
      <w:marRight w:val="0"/>
      <w:marTop w:val="0"/>
      <w:marBottom w:val="0"/>
      <w:divBdr>
        <w:top w:val="none" w:sz="0" w:space="0" w:color="auto"/>
        <w:left w:val="none" w:sz="0" w:space="0" w:color="auto"/>
        <w:bottom w:val="none" w:sz="0" w:space="0" w:color="auto"/>
        <w:right w:val="none" w:sz="0" w:space="0" w:color="auto"/>
      </w:divBdr>
    </w:div>
    <w:div w:id="1723745704">
      <w:bodyDiv w:val="1"/>
      <w:marLeft w:val="0"/>
      <w:marRight w:val="0"/>
      <w:marTop w:val="0"/>
      <w:marBottom w:val="0"/>
      <w:divBdr>
        <w:top w:val="none" w:sz="0" w:space="0" w:color="auto"/>
        <w:left w:val="none" w:sz="0" w:space="0" w:color="auto"/>
        <w:bottom w:val="none" w:sz="0" w:space="0" w:color="auto"/>
        <w:right w:val="none" w:sz="0" w:space="0" w:color="auto"/>
      </w:divBdr>
    </w:div>
    <w:div w:id="1756896440">
      <w:bodyDiv w:val="1"/>
      <w:marLeft w:val="0"/>
      <w:marRight w:val="0"/>
      <w:marTop w:val="0"/>
      <w:marBottom w:val="0"/>
      <w:divBdr>
        <w:top w:val="none" w:sz="0" w:space="0" w:color="auto"/>
        <w:left w:val="none" w:sz="0" w:space="0" w:color="auto"/>
        <w:bottom w:val="none" w:sz="0" w:space="0" w:color="auto"/>
        <w:right w:val="none" w:sz="0" w:space="0" w:color="auto"/>
      </w:divBdr>
    </w:div>
    <w:div w:id="1766415130">
      <w:bodyDiv w:val="1"/>
      <w:marLeft w:val="0"/>
      <w:marRight w:val="0"/>
      <w:marTop w:val="0"/>
      <w:marBottom w:val="0"/>
      <w:divBdr>
        <w:top w:val="none" w:sz="0" w:space="0" w:color="auto"/>
        <w:left w:val="none" w:sz="0" w:space="0" w:color="auto"/>
        <w:bottom w:val="none" w:sz="0" w:space="0" w:color="auto"/>
        <w:right w:val="none" w:sz="0" w:space="0" w:color="auto"/>
      </w:divBdr>
    </w:div>
    <w:div w:id="1790080914">
      <w:bodyDiv w:val="1"/>
      <w:marLeft w:val="0"/>
      <w:marRight w:val="0"/>
      <w:marTop w:val="0"/>
      <w:marBottom w:val="0"/>
      <w:divBdr>
        <w:top w:val="none" w:sz="0" w:space="0" w:color="auto"/>
        <w:left w:val="none" w:sz="0" w:space="0" w:color="auto"/>
        <w:bottom w:val="none" w:sz="0" w:space="0" w:color="auto"/>
        <w:right w:val="none" w:sz="0" w:space="0" w:color="auto"/>
      </w:divBdr>
    </w:div>
    <w:div w:id="1806656011">
      <w:bodyDiv w:val="1"/>
      <w:marLeft w:val="0"/>
      <w:marRight w:val="0"/>
      <w:marTop w:val="0"/>
      <w:marBottom w:val="0"/>
      <w:divBdr>
        <w:top w:val="none" w:sz="0" w:space="0" w:color="auto"/>
        <w:left w:val="none" w:sz="0" w:space="0" w:color="auto"/>
        <w:bottom w:val="none" w:sz="0" w:space="0" w:color="auto"/>
        <w:right w:val="none" w:sz="0" w:space="0" w:color="auto"/>
      </w:divBdr>
    </w:div>
    <w:div w:id="1862233986">
      <w:bodyDiv w:val="1"/>
      <w:marLeft w:val="0"/>
      <w:marRight w:val="0"/>
      <w:marTop w:val="0"/>
      <w:marBottom w:val="0"/>
      <w:divBdr>
        <w:top w:val="none" w:sz="0" w:space="0" w:color="auto"/>
        <w:left w:val="none" w:sz="0" w:space="0" w:color="auto"/>
        <w:bottom w:val="none" w:sz="0" w:space="0" w:color="auto"/>
        <w:right w:val="none" w:sz="0" w:space="0" w:color="auto"/>
      </w:divBdr>
    </w:div>
    <w:div w:id="1884251762">
      <w:bodyDiv w:val="1"/>
      <w:marLeft w:val="0"/>
      <w:marRight w:val="0"/>
      <w:marTop w:val="0"/>
      <w:marBottom w:val="0"/>
      <w:divBdr>
        <w:top w:val="none" w:sz="0" w:space="0" w:color="auto"/>
        <w:left w:val="none" w:sz="0" w:space="0" w:color="auto"/>
        <w:bottom w:val="none" w:sz="0" w:space="0" w:color="auto"/>
        <w:right w:val="none" w:sz="0" w:space="0" w:color="auto"/>
      </w:divBdr>
    </w:div>
    <w:div w:id="1887524929">
      <w:bodyDiv w:val="1"/>
      <w:marLeft w:val="0"/>
      <w:marRight w:val="0"/>
      <w:marTop w:val="0"/>
      <w:marBottom w:val="0"/>
      <w:divBdr>
        <w:top w:val="none" w:sz="0" w:space="0" w:color="auto"/>
        <w:left w:val="none" w:sz="0" w:space="0" w:color="auto"/>
        <w:bottom w:val="none" w:sz="0" w:space="0" w:color="auto"/>
        <w:right w:val="none" w:sz="0" w:space="0" w:color="auto"/>
      </w:divBdr>
    </w:div>
    <w:div w:id="1888445537">
      <w:bodyDiv w:val="1"/>
      <w:marLeft w:val="0"/>
      <w:marRight w:val="0"/>
      <w:marTop w:val="0"/>
      <w:marBottom w:val="0"/>
      <w:divBdr>
        <w:top w:val="none" w:sz="0" w:space="0" w:color="auto"/>
        <w:left w:val="none" w:sz="0" w:space="0" w:color="auto"/>
        <w:bottom w:val="none" w:sz="0" w:space="0" w:color="auto"/>
        <w:right w:val="none" w:sz="0" w:space="0" w:color="auto"/>
      </w:divBdr>
    </w:div>
    <w:div w:id="1889607396">
      <w:bodyDiv w:val="1"/>
      <w:marLeft w:val="0"/>
      <w:marRight w:val="0"/>
      <w:marTop w:val="0"/>
      <w:marBottom w:val="0"/>
      <w:divBdr>
        <w:top w:val="none" w:sz="0" w:space="0" w:color="auto"/>
        <w:left w:val="none" w:sz="0" w:space="0" w:color="auto"/>
        <w:bottom w:val="none" w:sz="0" w:space="0" w:color="auto"/>
        <w:right w:val="none" w:sz="0" w:space="0" w:color="auto"/>
      </w:divBdr>
    </w:div>
    <w:div w:id="1897430641">
      <w:bodyDiv w:val="1"/>
      <w:marLeft w:val="0"/>
      <w:marRight w:val="0"/>
      <w:marTop w:val="0"/>
      <w:marBottom w:val="0"/>
      <w:divBdr>
        <w:top w:val="none" w:sz="0" w:space="0" w:color="auto"/>
        <w:left w:val="none" w:sz="0" w:space="0" w:color="auto"/>
        <w:bottom w:val="none" w:sz="0" w:space="0" w:color="auto"/>
        <w:right w:val="none" w:sz="0" w:space="0" w:color="auto"/>
      </w:divBdr>
    </w:div>
    <w:div w:id="1906255145">
      <w:bodyDiv w:val="1"/>
      <w:marLeft w:val="0"/>
      <w:marRight w:val="0"/>
      <w:marTop w:val="0"/>
      <w:marBottom w:val="0"/>
      <w:divBdr>
        <w:top w:val="none" w:sz="0" w:space="0" w:color="auto"/>
        <w:left w:val="none" w:sz="0" w:space="0" w:color="auto"/>
        <w:bottom w:val="none" w:sz="0" w:space="0" w:color="auto"/>
        <w:right w:val="none" w:sz="0" w:space="0" w:color="auto"/>
      </w:divBdr>
    </w:div>
    <w:div w:id="1918398982">
      <w:bodyDiv w:val="1"/>
      <w:marLeft w:val="0"/>
      <w:marRight w:val="0"/>
      <w:marTop w:val="0"/>
      <w:marBottom w:val="0"/>
      <w:divBdr>
        <w:top w:val="none" w:sz="0" w:space="0" w:color="auto"/>
        <w:left w:val="none" w:sz="0" w:space="0" w:color="auto"/>
        <w:bottom w:val="none" w:sz="0" w:space="0" w:color="auto"/>
        <w:right w:val="none" w:sz="0" w:space="0" w:color="auto"/>
      </w:divBdr>
    </w:div>
    <w:div w:id="1974556601">
      <w:bodyDiv w:val="1"/>
      <w:marLeft w:val="0"/>
      <w:marRight w:val="0"/>
      <w:marTop w:val="0"/>
      <w:marBottom w:val="0"/>
      <w:divBdr>
        <w:top w:val="none" w:sz="0" w:space="0" w:color="auto"/>
        <w:left w:val="none" w:sz="0" w:space="0" w:color="auto"/>
        <w:bottom w:val="none" w:sz="0" w:space="0" w:color="auto"/>
        <w:right w:val="none" w:sz="0" w:space="0" w:color="auto"/>
      </w:divBdr>
    </w:div>
    <w:div w:id="1988050012">
      <w:bodyDiv w:val="1"/>
      <w:marLeft w:val="0"/>
      <w:marRight w:val="0"/>
      <w:marTop w:val="0"/>
      <w:marBottom w:val="0"/>
      <w:divBdr>
        <w:top w:val="none" w:sz="0" w:space="0" w:color="auto"/>
        <w:left w:val="none" w:sz="0" w:space="0" w:color="auto"/>
        <w:bottom w:val="none" w:sz="0" w:space="0" w:color="auto"/>
        <w:right w:val="none" w:sz="0" w:space="0" w:color="auto"/>
      </w:divBdr>
    </w:div>
    <w:div w:id="2068457192">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7" ma:contentTypeDescription="Create a new document." ma:contentTypeScope="" ma:versionID="da8e33cc72112c1db8ae41f13aabb27e">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22c201ccf7b65bab0b9997280538f118"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F642-217E-46F1-8DD9-769913C6F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D9966-C0E7-4E27-B43F-E9243F08E839}">
  <ds:schemaRefs>
    <ds:schemaRef ds:uri="http://schemas.microsoft.com/sharepoint/v3/contenttype/forms"/>
  </ds:schemaRefs>
</ds:datastoreItem>
</file>

<file path=customXml/itemProps3.xml><?xml version="1.0" encoding="utf-8"?>
<ds:datastoreItem xmlns:ds="http://schemas.openxmlformats.org/officeDocument/2006/customXml" ds:itemID="{8D6A0B64-36FE-48CF-A334-C15BD52021B6}">
  <ds:schemaRefs>
    <ds:schemaRef ds:uri="http://purl.org/dc/elements/1.1/"/>
    <ds:schemaRef ds:uri="http://schemas.microsoft.com/office/2006/documentManagement/types"/>
    <ds:schemaRef ds:uri="2c0728d4-b628-46ac-beb8-1847ad0e6c02"/>
    <ds:schemaRef ds:uri="http://purl.org/dc/dcmitype/"/>
    <ds:schemaRef ds:uri="2c43926a-b248-4fb5-8692-7f03bd5c687b"/>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95908C-86FB-4297-88C7-E5C10963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5608</Words>
  <Characters>31966</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 培培</dc:creator>
  <cp:keywords/>
  <dc:description/>
  <cp:lastModifiedBy>Elsheikh, Ahmed</cp:lastModifiedBy>
  <cp:revision>2</cp:revision>
  <dcterms:created xsi:type="dcterms:W3CDTF">2023-12-11T08:13:00Z</dcterms:created>
  <dcterms:modified xsi:type="dcterms:W3CDTF">2023-12-11T08:13:00Z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