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6FAB" w14:textId="77777777" w:rsidR="008D4C27" w:rsidRDefault="008D4C27">
      <w:pPr>
        <w:rPr>
          <w:b/>
          <w:bCs/>
          <w:sz w:val="24"/>
          <w:szCs w:val="24"/>
          <w:lang w:val="en-AU"/>
        </w:rPr>
      </w:pPr>
      <w:r>
        <w:rPr>
          <w:b/>
          <w:bCs/>
          <w:sz w:val="24"/>
          <w:szCs w:val="24"/>
          <w:lang w:val="en-AU"/>
        </w:rPr>
        <w:t xml:space="preserve">Author: </w:t>
      </w:r>
    </w:p>
    <w:p w14:paraId="1595D5B1" w14:textId="717ACC3C" w:rsidR="008D4C27" w:rsidRDefault="008D4C27" w:rsidP="00AA3857">
      <w:pPr>
        <w:spacing w:after="0"/>
        <w:rPr>
          <w:sz w:val="24"/>
          <w:szCs w:val="24"/>
          <w:lang w:val="en-AU"/>
        </w:rPr>
      </w:pPr>
      <w:r>
        <w:rPr>
          <w:sz w:val="24"/>
          <w:szCs w:val="24"/>
          <w:lang w:val="en-AU"/>
        </w:rPr>
        <w:t>Ross Coomber</w:t>
      </w:r>
      <w:r w:rsidR="000A3058">
        <w:rPr>
          <w:sz w:val="24"/>
          <w:szCs w:val="24"/>
          <w:lang w:val="en-AU"/>
        </w:rPr>
        <w:t>, PhD</w:t>
      </w:r>
    </w:p>
    <w:p w14:paraId="17679A4E" w14:textId="51D7945F" w:rsidR="008D4C27" w:rsidRDefault="008D4C27" w:rsidP="00AA3857">
      <w:pPr>
        <w:spacing w:after="0"/>
        <w:rPr>
          <w:sz w:val="24"/>
          <w:szCs w:val="24"/>
          <w:lang w:val="en-AU"/>
        </w:rPr>
      </w:pPr>
      <w:r>
        <w:rPr>
          <w:sz w:val="24"/>
          <w:szCs w:val="24"/>
          <w:lang w:val="en-AU"/>
        </w:rPr>
        <w:t>Professor of Criminology &amp; Sociology</w:t>
      </w:r>
    </w:p>
    <w:p w14:paraId="35C20AD4" w14:textId="77777777" w:rsidR="00AA3857" w:rsidRPr="00AA3857" w:rsidRDefault="00AA3857" w:rsidP="00AA3857">
      <w:pPr>
        <w:spacing w:after="0"/>
        <w:rPr>
          <w:sz w:val="24"/>
          <w:szCs w:val="24"/>
          <w:lang w:val="en-AU"/>
        </w:rPr>
      </w:pPr>
      <w:r w:rsidRPr="00AA3857">
        <w:rPr>
          <w:sz w:val="24"/>
          <w:szCs w:val="24"/>
          <w:lang w:val="en-AU"/>
        </w:rPr>
        <w:t>Department of Sociology, Social Policy and Criminology</w:t>
      </w:r>
    </w:p>
    <w:p w14:paraId="7026468C" w14:textId="77777777" w:rsidR="00AA3857" w:rsidRPr="00AA3857" w:rsidRDefault="00AA3857" w:rsidP="00AA3857">
      <w:pPr>
        <w:spacing w:after="0"/>
        <w:rPr>
          <w:sz w:val="24"/>
          <w:szCs w:val="24"/>
          <w:lang w:val="en-AU"/>
        </w:rPr>
      </w:pPr>
      <w:r w:rsidRPr="00AA3857">
        <w:rPr>
          <w:sz w:val="24"/>
          <w:szCs w:val="24"/>
          <w:lang w:val="en-AU"/>
        </w:rPr>
        <w:t>School of Law &amp; Social Justice Building</w:t>
      </w:r>
    </w:p>
    <w:p w14:paraId="076D5968" w14:textId="77777777" w:rsidR="00AA3857" w:rsidRPr="00AA3857" w:rsidRDefault="00AA3857" w:rsidP="00AA3857">
      <w:pPr>
        <w:spacing w:after="0"/>
        <w:rPr>
          <w:sz w:val="24"/>
          <w:szCs w:val="24"/>
          <w:lang w:val="en-AU"/>
        </w:rPr>
      </w:pPr>
      <w:r w:rsidRPr="00AA3857">
        <w:rPr>
          <w:sz w:val="24"/>
          <w:szCs w:val="24"/>
          <w:lang w:val="en-AU"/>
        </w:rPr>
        <w:t>Chatham Street</w:t>
      </w:r>
    </w:p>
    <w:p w14:paraId="090B97AB" w14:textId="77777777" w:rsidR="00AA3857" w:rsidRPr="00AA3857" w:rsidRDefault="00AA3857" w:rsidP="00AA3857">
      <w:pPr>
        <w:spacing w:after="0"/>
        <w:rPr>
          <w:sz w:val="24"/>
          <w:szCs w:val="24"/>
          <w:lang w:val="en-AU"/>
        </w:rPr>
      </w:pPr>
      <w:r w:rsidRPr="00AA3857">
        <w:rPr>
          <w:sz w:val="24"/>
          <w:szCs w:val="24"/>
          <w:lang w:val="en-AU"/>
        </w:rPr>
        <w:t>University of Liverpool</w:t>
      </w:r>
    </w:p>
    <w:p w14:paraId="1CC62708" w14:textId="77777777" w:rsidR="00AA3857" w:rsidRPr="00AA3857" w:rsidRDefault="00AA3857" w:rsidP="00AA3857">
      <w:pPr>
        <w:spacing w:after="0"/>
        <w:rPr>
          <w:sz w:val="24"/>
          <w:szCs w:val="24"/>
          <w:lang w:val="en-AU"/>
        </w:rPr>
      </w:pPr>
      <w:r w:rsidRPr="00AA3857">
        <w:rPr>
          <w:sz w:val="24"/>
          <w:szCs w:val="24"/>
          <w:lang w:val="en-AU"/>
        </w:rPr>
        <w:t>Liverpool</w:t>
      </w:r>
    </w:p>
    <w:p w14:paraId="63E01961" w14:textId="7D35510B" w:rsidR="00AA3857" w:rsidRDefault="00AA3857" w:rsidP="00AA3857">
      <w:pPr>
        <w:spacing w:after="0"/>
        <w:rPr>
          <w:sz w:val="24"/>
          <w:szCs w:val="24"/>
          <w:lang w:val="en-AU"/>
        </w:rPr>
      </w:pPr>
      <w:r w:rsidRPr="00AA3857">
        <w:rPr>
          <w:sz w:val="24"/>
          <w:szCs w:val="24"/>
          <w:lang w:val="en-AU"/>
        </w:rPr>
        <w:t>L69 7ZA</w:t>
      </w:r>
    </w:p>
    <w:p w14:paraId="0173081D" w14:textId="350AF06A" w:rsidR="00AA3857" w:rsidRDefault="00AA3857" w:rsidP="00AA3857">
      <w:pPr>
        <w:spacing w:after="0"/>
        <w:rPr>
          <w:sz w:val="24"/>
          <w:szCs w:val="24"/>
          <w:lang w:val="en-AU"/>
        </w:rPr>
      </w:pPr>
    </w:p>
    <w:p w14:paraId="7FB5EEF8" w14:textId="157C6C54" w:rsidR="00AA3857" w:rsidRDefault="00AA3857" w:rsidP="00AA3857">
      <w:pPr>
        <w:spacing w:after="0"/>
        <w:rPr>
          <w:sz w:val="24"/>
          <w:szCs w:val="24"/>
          <w:lang w:val="en-AU"/>
        </w:rPr>
      </w:pPr>
      <w:r>
        <w:rPr>
          <w:sz w:val="24"/>
          <w:szCs w:val="24"/>
          <w:lang w:val="en-AU"/>
        </w:rPr>
        <w:t xml:space="preserve">Email: </w:t>
      </w:r>
      <w:hyperlink r:id="rId8" w:history="1">
        <w:r w:rsidRPr="00AD57A6">
          <w:rPr>
            <w:rStyle w:val="Hyperlink"/>
            <w:sz w:val="24"/>
            <w:szCs w:val="24"/>
            <w:lang w:val="en-AU"/>
          </w:rPr>
          <w:t>ross.coomber@liverpool.ac.uk</w:t>
        </w:r>
      </w:hyperlink>
    </w:p>
    <w:p w14:paraId="13E98A31" w14:textId="77777777" w:rsidR="00AA3857" w:rsidRDefault="00AA3857" w:rsidP="00AA3857">
      <w:pPr>
        <w:spacing w:after="0"/>
        <w:rPr>
          <w:sz w:val="24"/>
          <w:szCs w:val="24"/>
          <w:lang w:val="en-AU"/>
        </w:rPr>
      </w:pPr>
    </w:p>
    <w:p w14:paraId="0AEF13FE" w14:textId="25E016D1" w:rsidR="00AA3857" w:rsidRDefault="00AA3857" w:rsidP="00AA3857">
      <w:pPr>
        <w:spacing w:after="0"/>
        <w:rPr>
          <w:sz w:val="24"/>
          <w:szCs w:val="24"/>
          <w:lang w:val="en-AU"/>
        </w:rPr>
      </w:pPr>
      <w:r>
        <w:rPr>
          <w:sz w:val="24"/>
          <w:szCs w:val="24"/>
          <w:lang w:val="en-AU"/>
        </w:rPr>
        <w:t>Additional affiliations:</w:t>
      </w:r>
    </w:p>
    <w:p w14:paraId="73F1146F" w14:textId="7C7F6DE4" w:rsidR="00AA3857" w:rsidRPr="00AA3857" w:rsidRDefault="00AA3857" w:rsidP="00AA3857">
      <w:pPr>
        <w:pStyle w:val="ListParagraph"/>
        <w:numPr>
          <w:ilvl w:val="0"/>
          <w:numId w:val="2"/>
        </w:numPr>
        <w:spacing w:after="0"/>
        <w:rPr>
          <w:sz w:val="24"/>
          <w:szCs w:val="24"/>
          <w:lang w:val="en-AU"/>
        </w:rPr>
      </w:pPr>
      <w:r w:rsidRPr="00AA3857">
        <w:rPr>
          <w:sz w:val="24"/>
          <w:szCs w:val="24"/>
          <w:lang w:val="en-AU"/>
        </w:rPr>
        <w:t>Griffith Criminology Institute, Griffith University, Brisbane, Queensland, Australia</w:t>
      </w:r>
    </w:p>
    <w:p w14:paraId="20D81A2F" w14:textId="500D696A" w:rsidR="00AA3857" w:rsidRPr="00AA3857" w:rsidRDefault="00AA3857" w:rsidP="00AA3857">
      <w:pPr>
        <w:pStyle w:val="ListParagraph"/>
        <w:numPr>
          <w:ilvl w:val="0"/>
          <w:numId w:val="2"/>
        </w:numPr>
        <w:spacing w:after="0"/>
        <w:rPr>
          <w:sz w:val="24"/>
          <w:szCs w:val="24"/>
          <w:lang w:val="en-AU"/>
        </w:rPr>
      </w:pPr>
      <w:r>
        <w:rPr>
          <w:sz w:val="24"/>
          <w:szCs w:val="24"/>
          <w:lang w:val="en-AU"/>
        </w:rPr>
        <w:t>S</w:t>
      </w:r>
      <w:r w:rsidRPr="00AA3857">
        <w:rPr>
          <w:sz w:val="24"/>
          <w:szCs w:val="24"/>
          <w:lang w:val="en-AU"/>
        </w:rPr>
        <w:t>chool of Justice, Queensland University of Technology, Brisbane, Queensland, Australia</w:t>
      </w:r>
    </w:p>
    <w:p w14:paraId="4ABC4850" w14:textId="77777777" w:rsidR="008D4C27" w:rsidRDefault="008D4C27">
      <w:pPr>
        <w:rPr>
          <w:b/>
          <w:bCs/>
          <w:sz w:val="24"/>
          <w:szCs w:val="24"/>
          <w:lang w:val="en-AU"/>
        </w:rPr>
      </w:pPr>
    </w:p>
    <w:p w14:paraId="25527F74" w14:textId="77777777" w:rsidR="00AA3857" w:rsidRDefault="00AA3857">
      <w:pPr>
        <w:rPr>
          <w:b/>
          <w:bCs/>
          <w:sz w:val="24"/>
          <w:szCs w:val="24"/>
          <w:lang w:val="en-AU"/>
        </w:rPr>
      </w:pPr>
    </w:p>
    <w:p w14:paraId="2EBF5517" w14:textId="78CE81B2" w:rsidR="004141EB" w:rsidRDefault="00C2080E">
      <w:pPr>
        <w:rPr>
          <w:sz w:val="24"/>
          <w:szCs w:val="24"/>
          <w:lang w:val="en-AU"/>
        </w:rPr>
      </w:pPr>
      <w:r w:rsidRPr="00C2080E">
        <w:rPr>
          <w:b/>
          <w:bCs/>
          <w:sz w:val="24"/>
          <w:szCs w:val="24"/>
          <w:lang w:val="en-AU"/>
        </w:rPr>
        <w:t>Title</w:t>
      </w:r>
      <w:r>
        <w:rPr>
          <w:b/>
          <w:bCs/>
          <w:sz w:val="24"/>
          <w:szCs w:val="24"/>
          <w:lang w:val="en-AU"/>
        </w:rPr>
        <w:t>:</w:t>
      </w:r>
      <w:r>
        <w:rPr>
          <w:sz w:val="24"/>
          <w:szCs w:val="24"/>
          <w:lang w:val="en-AU"/>
        </w:rPr>
        <w:t xml:space="preserve"> </w:t>
      </w:r>
      <w:r w:rsidR="004141EB">
        <w:rPr>
          <w:sz w:val="24"/>
          <w:szCs w:val="24"/>
          <w:lang w:val="en-AU"/>
        </w:rPr>
        <w:t xml:space="preserve">Understanding the </w:t>
      </w:r>
      <w:r w:rsidR="004F168F">
        <w:rPr>
          <w:sz w:val="24"/>
          <w:szCs w:val="24"/>
          <w:lang w:val="en-AU"/>
        </w:rPr>
        <w:t>‘s</w:t>
      </w:r>
      <w:r w:rsidR="004141EB">
        <w:rPr>
          <w:sz w:val="24"/>
          <w:szCs w:val="24"/>
          <w:lang w:val="en-AU"/>
        </w:rPr>
        <w:t xml:space="preserve">ocial </w:t>
      </w:r>
      <w:r w:rsidR="004F168F">
        <w:rPr>
          <w:sz w:val="24"/>
          <w:szCs w:val="24"/>
          <w:lang w:val="en-AU"/>
        </w:rPr>
        <w:t>s</w:t>
      </w:r>
      <w:r w:rsidR="004141EB">
        <w:rPr>
          <w:sz w:val="24"/>
          <w:szCs w:val="24"/>
          <w:lang w:val="en-AU"/>
        </w:rPr>
        <w:t>upply</w:t>
      </w:r>
      <w:r w:rsidR="004F168F">
        <w:rPr>
          <w:sz w:val="24"/>
          <w:szCs w:val="24"/>
          <w:lang w:val="en-AU"/>
        </w:rPr>
        <w:t>’</w:t>
      </w:r>
      <w:r w:rsidR="004141EB">
        <w:rPr>
          <w:sz w:val="24"/>
          <w:szCs w:val="24"/>
          <w:lang w:val="en-AU"/>
        </w:rPr>
        <w:t xml:space="preserve"> </w:t>
      </w:r>
      <w:r w:rsidR="00C426E3">
        <w:rPr>
          <w:sz w:val="24"/>
          <w:szCs w:val="24"/>
          <w:lang w:val="en-AU"/>
        </w:rPr>
        <w:t xml:space="preserve">and minimally commercial supply </w:t>
      </w:r>
      <w:r w:rsidR="004141EB">
        <w:rPr>
          <w:sz w:val="24"/>
          <w:szCs w:val="24"/>
          <w:lang w:val="en-AU"/>
        </w:rPr>
        <w:t xml:space="preserve">of </w:t>
      </w:r>
      <w:r w:rsidR="002D1D07">
        <w:rPr>
          <w:sz w:val="24"/>
          <w:szCs w:val="24"/>
          <w:lang w:val="en-AU"/>
        </w:rPr>
        <w:t>illicit drugs</w:t>
      </w:r>
    </w:p>
    <w:p w14:paraId="494A3D0A" w14:textId="77777777" w:rsidR="00AA3857" w:rsidRDefault="00AA3857">
      <w:pPr>
        <w:rPr>
          <w:b/>
          <w:bCs/>
          <w:sz w:val="24"/>
          <w:szCs w:val="24"/>
          <w:lang w:val="en-AU"/>
        </w:rPr>
      </w:pPr>
    </w:p>
    <w:p w14:paraId="36F14F70" w14:textId="31F96FFE" w:rsidR="00E163A2" w:rsidRPr="00BA5CDE" w:rsidRDefault="008A5BA8">
      <w:pPr>
        <w:rPr>
          <w:b/>
          <w:bCs/>
          <w:sz w:val="24"/>
          <w:szCs w:val="24"/>
          <w:lang w:val="en-AU"/>
        </w:rPr>
      </w:pPr>
      <w:r w:rsidRPr="00BA5CDE">
        <w:rPr>
          <w:b/>
          <w:bCs/>
          <w:sz w:val="24"/>
          <w:szCs w:val="24"/>
          <w:lang w:val="en-AU"/>
        </w:rPr>
        <w:t>Abstract</w:t>
      </w:r>
    </w:p>
    <w:p w14:paraId="404DA805" w14:textId="37DDCD1B" w:rsidR="008A5BA8" w:rsidRDefault="008A5BA8">
      <w:pPr>
        <w:rPr>
          <w:sz w:val="24"/>
          <w:szCs w:val="24"/>
          <w:lang w:val="en-AU"/>
        </w:rPr>
      </w:pPr>
      <w:r>
        <w:rPr>
          <w:sz w:val="24"/>
          <w:szCs w:val="24"/>
          <w:lang w:val="en-AU"/>
        </w:rPr>
        <w:t xml:space="preserve">The supply of illicit drugs is commonly mired in stereotype and misunderstanding. Popular tropes describing drug markets are often reliant on a range of drug, drug user, drug dealer and drug market myths that close </w:t>
      </w:r>
      <w:r w:rsidR="00116BA6">
        <w:rPr>
          <w:sz w:val="24"/>
          <w:szCs w:val="24"/>
          <w:lang w:val="en-AU"/>
        </w:rPr>
        <w:t>examination</w:t>
      </w:r>
      <w:r>
        <w:rPr>
          <w:sz w:val="24"/>
          <w:szCs w:val="24"/>
          <w:lang w:val="en-AU"/>
        </w:rPr>
        <w:t xml:space="preserve"> undermines meaningfully. Reliance on these tropes tends towards an overly homogenous and simplified view of </w:t>
      </w:r>
      <w:r w:rsidR="00932ECC">
        <w:rPr>
          <w:sz w:val="24"/>
          <w:szCs w:val="24"/>
          <w:lang w:val="en-AU"/>
        </w:rPr>
        <w:t>illicit</w:t>
      </w:r>
      <w:r>
        <w:rPr>
          <w:sz w:val="24"/>
          <w:szCs w:val="24"/>
          <w:lang w:val="en-AU"/>
        </w:rPr>
        <w:t xml:space="preserve"> drug markets</w:t>
      </w:r>
      <w:r w:rsidR="00932ECC">
        <w:rPr>
          <w:sz w:val="24"/>
          <w:szCs w:val="24"/>
          <w:lang w:val="en-AU"/>
        </w:rPr>
        <w:t xml:space="preserve"> and those that populate them and </w:t>
      </w:r>
      <w:r w:rsidR="00BA5CDE">
        <w:rPr>
          <w:sz w:val="24"/>
          <w:szCs w:val="24"/>
          <w:lang w:val="en-AU"/>
        </w:rPr>
        <w:t xml:space="preserve">ignores meaningful </w:t>
      </w:r>
      <w:r w:rsidR="00932ECC">
        <w:rPr>
          <w:sz w:val="24"/>
          <w:szCs w:val="24"/>
          <w:lang w:val="en-AU"/>
        </w:rPr>
        <w:t>levels of differentiation</w:t>
      </w:r>
      <w:r w:rsidR="00BA5CDE">
        <w:rPr>
          <w:sz w:val="24"/>
          <w:szCs w:val="24"/>
          <w:lang w:val="en-AU"/>
        </w:rPr>
        <w:t xml:space="preserve"> in both</w:t>
      </w:r>
      <w:r w:rsidR="00932ECC">
        <w:rPr>
          <w:sz w:val="24"/>
          <w:szCs w:val="24"/>
          <w:lang w:val="en-AU"/>
        </w:rPr>
        <w:t xml:space="preserve">. Particularly important forms of </w:t>
      </w:r>
      <w:r w:rsidR="00BA5CDE">
        <w:rPr>
          <w:sz w:val="24"/>
          <w:szCs w:val="24"/>
          <w:lang w:val="en-AU"/>
        </w:rPr>
        <w:t xml:space="preserve">often unacknowledged </w:t>
      </w:r>
      <w:r w:rsidR="00932ECC">
        <w:rPr>
          <w:sz w:val="24"/>
          <w:szCs w:val="24"/>
          <w:lang w:val="en-AU"/>
        </w:rPr>
        <w:t>differentiation relate to those for whom profit is not the primary, or, for many, even a significant motivator</w:t>
      </w:r>
      <w:r w:rsidR="00BA5CDE">
        <w:rPr>
          <w:sz w:val="24"/>
          <w:szCs w:val="24"/>
          <w:lang w:val="en-AU"/>
        </w:rPr>
        <w:t xml:space="preserve"> – so-called social suppliers </w:t>
      </w:r>
      <w:r w:rsidR="00AE1BEF">
        <w:rPr>
          <w:sz w:val="24"/>
          <w:szCs w:val="24"/>
          <w:lang w:val="en-AU"/>
        </w:rPr>
        <w:t xml:space="preserve">of recreational drugs </w:t>
      </w:r>
      <w:r w:rsidR="00BA5CDE">
        <w:rPr>
          <w:sz w:val="24"/>
          <w:szCs w:val="24"/>
          <w:lang w:val="en-AU"/>
        </w:rPr>
        <w:t>and minimally commercial suppliers</w:t>
      </w:r>
      <w:r w:rsidR="00AE1BEF">
        <w:rPr>
          <w:sz w:val="24"/>
          <w:szCs w:val="24"/>
          <w:lang w:val="en-AU"/>
        </w:rPr>
        <w:t xml:space="preserve"> of drugs of dependence</w:t>
      </w:r>
      <w:r w:rsidR="00BA5CDE">
        <w:rPr>
          <w:sz w:val="24"/>
          <w:szCs w:val="24"/>
          <w:lang w:val="en-AU"/>
        </w:rPr>
        <w:t>. This article will outline key issues of differentiation in illicit drug markets, provide critical insight into social</w:t>
      </w:r>
      <w:r w:rsidR="00ED3145">
        <w:rPr>
          <w:sz w:val="24"/>
          <w:szCs w:val="24"/>
          <w:lang w:val="en-AU"/>
        </w:rPr>
        <w:t>,</w:t>
      </w:r>
      <w:r w:rsidR="00BA5CDE">
        <w:rPr>
          <w:sz w:val="24"/>
          <w:szCs w:val="24"/>
          <w:lang w:val="en-AU"/>
        </w:rPr>
        <w:t xml:space="preserve"> and minimally commercial</w:t>
      </w:r>
      <w:r w:rsidR="00ED3145">
        <w:rPr>
          <w:sz w:val="24"/>
          <w:szCs w:val="24"/>
          <w:lang w:val="en-AU"/>
        </w:rPr>
        <w:t>, forms of illicit drug</w:t>
      </w:r>
      <w:r w:rsidR="00BA5CDE">
        <w:rPr>
          <w:sz w:val="24"/>
          <w:szCs w:val="24"/>
          <w:lang w:val="en-AU"/>
        </w:rPr>
        <w:t xml:space="preserve"> supply </w:t>
      </w:r>
      <w:r w:rsidR="00ED3145">
        <w:rPr>
          <w:sz w:val="24"/>
          <w:szCs w:val="24"/>
          <w:lang w:val="en-AU"/>
        </w:rPr>
        <w:t xml:space="preserve">and its growth </w:t>
      </w:r>
      <w:r w:rsidR="00BA5CDE">
        <w:rPr>
          <w:sz w:val="24"/>
          <w:szCs w:val="24"/>
          <w:lang w:val="en-AU"/>
        </w:rPr>
        <w:t>and outline the significance of this for policing and criminal justice systems.</w:t>
      </w:r>
    </w:p>
    <w:p w14:paraId="22DA818A" w14:textId="02E15A21" w:rsidR="008A5BA8" w:rsidRDefault="008A5BA8">
      <w:pPr>
        <w:rPr>
          <w:sz w:val="24"/>
          <w:szCs w:val="24"/>
          <w:lang w:val="en-AU"/>
        </w:rPr>
      </w:pPr>
      <w:r w:rsidRPr="00BA5CDE">
        <w:rPr>
          <w:b/>
          <w:bCs/>
          <w:sz w:val="24"/>
          <w:szCs w:val="24"/>
          <w:lang w:val="en-AU"/>
        </w:rPr>
        <w:t>Keywords</w:t>
      </w:r>
      <w:r w:rsidR="00BA5CDE">
        <w:rPr>
          <w:sz w:val="24"/>
          <w:szCs w:val="24"/>
          <w:lang w:val="en-AU"/>
        </w:rPr>
        <w:t>: drug dealing; drug markets; cannabis; recreational drug use; social supply; minimally commercial supply</w:t>
      </w:r>
      <w:r w:rsidR="00313342">
        <w:rPr>
          <w:sz w:val="24"/>
          <w:szCs w:val="24"/>
          <w:lang w:val="en-AU"/>
        </w:rPr>
        <w:t>; proportionality</w:t>
      </w:r>
    </w:p>
    <w:p w14:paraId="730C3BFC" w14:textId="68F04D4B" w:rsidR="00717959" w:rsidRDefault="00717959">
      <w:pPr>
        <w:rPr>
          <w:sz w:val="24"/>
          <w:szCs w:val="24"/>
          <w:lang w:val="en-AU"/>
        </w:rPr>
      </w:pPr>
    </w:p>
    <w:p w14:paraId="65D23360" w14:textId="4C09D0C0" w:rsidR="00AA3857" w:rsidRDefault="00AA3857">
      <w:pPr>
        <w:rPr>
          <w:sz w:val="24"/>
          <w:szCs w:val="24"/>
          <w:lang w:val="en-AU"/>
        </w:rPr>
      </w:pPr>
    </w:p>
    <w:p w14:paraId="2F9A3EA7" w14:textId="4B624B88" w:rsidR="00AA3857" w:rsidRDefault="00AA3857">
      <w:pPr>
        <w:rPr>
          <w:sz w:val="24"/>
          <w:szCs w:val="24"/>
          <w:lang w:val="en-AU"/>
        </w:rPr>
      </w:pPr>
    </w:p>
    <w:p w14:paraId="14F88975" w14:textId="1DBE1A4F" w:rsidR="00AA3857" w:rsidRDefault="00AA3857">
      <w:pPr>
        <w:rPr>
          <w:sz w:val="24"/>
          <w:szCs w:val="24"/>
          <w:lang w:val="en-AU"/>
        </w:rPr>
      </w:pPr>
    </w:p>
    <w:p w14:paraId="44C7C36D" w14:textId="0D2C2263" w:rsidR="008A5BA8" w:rsidRPr="00717959" w:rsidRDefault="008A5BA8">
      <w:pPr>
        <w:rPr>
          <w:b/>
          <w:bCs/>
          <w:sz w:val="24"/>
          <w:szCs w:val="24"/>
          <w:lang w:val="en-AU"/>
        </w:rPr>
      </w:pPr>
      <w:r w:rsidRPr="00717959">
        <w:rPr>
          <w:b/>
          <w:bCs/>
          <w:sz w:val="24"/>
          <w:szCs w:val="24"/>
          <w:lang w:val="en-AU"/>
        </w:rPr>
        <w:lastRenderedPageBreak/>
        <w:t>Introduction</w:t>
      </w:r>
    </w:p>
    <w:p w14:paraId="5D0EBD5C" w14:textId="6DA4C9AE" w:rsidR="002316B6" w:rsidRDefault="00717959">
      <w:pPr>
        <w:rPr>
          <w:sz w:val="24"/>
          <w:szCs w:val="24"/>
          <w:lang w:val="en-AU"/>
        </w:rPr>
      </w:pPr>
      <w:r>
        <w:rPr>
          <w:sz w:val="24"/>
          <w:szCs w:val="24"/>
          <w:lang w:val="en-AU"/>
        </w:rPr>
        <w:t>Focussed, critical</w:t>
      </w:r>
      <w:r w:rsidR="00921DDE">
        <w:rPr>
          <w:sz w:val="24"/>
          <w:szCs w:val="24"/>
          <w:lang w:val="en-AU"/>
        </w:rPr>
        <w:t xml:space="preserve">, independent </w:t>
      </w:r>
      <w:r>
        <w:rPr>
          <w:sz w:val="24"/>
          <w:szCs w:val="24"/>
          <w:lang w:val="en-AU"/>
        </w:rPr>
        <w:t>research of Illicit drug markets and those that populate them</w:t>
      </w:r>
      <w:r w:rsidR="00921DDE">
        <w:rPr>
          <w:sz w:val="24"/>
          <w:szCs w:val="24"/>
          <w:lang w:val="en-AU"/>
        </w:rPr>
        <w:t xml:space="preserve"> often </w:t>
      </w:r>
      <w:r>
        <w:rPr>
          <w:sz w:val="24"/>
          <w:szCs w:val="24"/>
          <w:lang w:val="en-AU"/>
        </w:rPr>
        <w:t xml:space="preserve">reveals </w:t>
      </w:r>
      <w:r w:rsidR="00921DDE">
        <w:rPr>
          <w:sz w:val="24"/>
          <w:szCs w:val="24"/>
          <w:lang w:val="en-AU"/>
        </w:rPr>
        <w:t xml:space="preserve">a far more nuanced understanding of the ways they work than does research that relies on abstract administrative data sets </w:t>
      </w:r>
      <w:r w:rsidR="00254472">
        <w:rPr>
          <w:sz w:val="24"/>
          <w:szCs w:val="24"/>
          <w:lang w:val="en-AU"/>
        </w:rPr>
        <w:t xml:space="preserve">or </w:t>
      </w:r>
      <w:r w:rsidR="00921DDE">
        <w:rPr>
          <w:sz w:val="24"/>
          <w:szCs w:val="24"/>
          <w:lang w:val="en-AU"/>
        </w:rPr>
        <w:t xml:space="preserve">traditional lens’ of </w:t>
      </w:r>
      <w:r w:rsidR="00254472">
        <w:rPr>
          <w:sz w:val="24"/>
          <w:szCs w:val="24"/>
          <w:lang w:val="en-AU"/>
        </w:rPr>
        <w:t xml:space="preserve">drug related criminality. </w:t>
      </w:r>
      <w:r w:rsidR="00C65CF0">
        <w:rPr>
          <w:sz w:val="24"/>
          <w:szCs w:val="24"/>
          <w:lang w:val="en-AU"/>
        </w:rPr>
        <w:t>These lat</w:t>
      </w:r>
      <w:r w:rsidR="009B07F2">
        <w:rPr>
          <w:sz w:val="24"/>
          <w:szCs w:val="24"/>
          <w:lang w:val="en-AU"/>
        </w:rPr>
        <w:t>t</w:t>
      </w:r>
      <w:r w:rsidR="00C65CF0">
        <w:rPr>
          <w:sz w:val="24"/>
          <w:szCs w:val="24"/>
          <w:lang w:val="en-AU"/>
        </w:rPr>
        <w:t>er sources tend towards overly simplified broad</w:t>
      </w:r>
      <w:r w:rsidR="000E59C3">
        <w:rPr>
          <w:sz w:val="24"/>
          <w:szCs w:val="24"/>
          <w:lang w:val="en-AU"/>
        </w:rPr>
        <w:t>-</w:t>
      </w:r>
      <w:r w:rsidR="00C65CF0">
        <w:rPr>
          <w:sz w:val="24"/>
          <w:szCs w:val="24"/>
          <w:lang w:val="en-AU"/>
        </w:rPr>
        <w:t xml:space="preserve">brush pictures of drug market </w:t>
      </w:r>
      <w:r w:rsidR="002316B6">
        <w:rPr>
          <w:sz w:val="24"/>
          <w:szCs w:val="24"/>
          <w:lang w:val="en-AU"/>
        </w:rPr>
        <w:t xml:space="preserve">structures and operations </w:t>
      </w:r>
      <w:r w:rsidR="00C65CF0">
        <w:rPr>
          <w:sz w:val="24"/>
          <w:szCs w:val="24"/>
          <w:lang w:val="en-AU"/>
        </w:rPr>
        <w:t xml:space="preserve">and where harms lay (Coomber 2015; 2022). </w:t>
      </w:r>
      <w:r w:rsidR="000E59C3">
        <w:rPr>
          <w:sz w:val="24"/>
          <w:szCs w:val="24"/>
          <w:lang w:val="en-AU"/>
        </w:rPr>
        <w:t xml:space="preserve">Such broad-brush depictions, often reliant on </w:t>
      </w:r>
      <w:r w:rsidR="009237CF">
        <w:rPr>
          <w:sz w:val="24"/>
          <w:szCs w:val="24"/>
          <w:lang w:val="en-AU"/>
        </w:rPr>
        <w:t>unhelpful stereotypes and the ongoing demonisation of those engaged in drug supply</w:t>
      </w:r>
      <w:r w:rsidR="009B07F2">
        <w:rPr>
          <w:sz w:val="24"/>
          <w:szCs w:val="24"/>
          <w:lang w:val="en-AU"/>
        </w:rPr>
        <w:t>,</w:t>
      </w:r>
      <w:r w:rsidR="009237CF">
        <w:rPr>
          <w:sz w:val="24"/>
          <w:szCs w:val="24"/>
          <w:lang w:val="en-AU"/>
        </w:rPr>
        <w:t xml:space="preserve"> evoke public </w:t>
      </w:r>
      <w:proofErr w:type="gramStart"/>
      <w:r w:rsidR="009237CF">
        <w:rPr>
          <w:sz w:val="24"/>
          <w:szCs w:val="24"/>
          <w:lang w:val="en-AU"/>
        </w:rPr>
        <w:t>fear</w:t>
      </w:r>
      <w:proofErr w:type="gramEnd"/>
      <w:r w:rsidR="009237CF">
        <w:rPr>
          <w:sz w:val="24"/>
          <w:szCs w:val="24"/>
          <w:lang w:val="en-AU"/>
        </w:rPr>
        <w:t xml:space="preserve"> and </w:t>
      </w:r>
      <w:r w:rsidR="000E59C3">
        <w:rPr>
          <w:sz w:val="24"/>
          <w:szCs w:val="24"/>
          <w:lang w:val="en-AU"/>
        </w:rPr>
        <w:t xml:space="preserve">provide symbolic opportunities </w:t>
      </w:r>
      <w:r w:rsidR="009237CF">
        <w:rPr>
          <w:sz w:val="24"/>
          <w:szCs w:val="24"/>
          <w:lang w:val="en-AU"/>
        </w:rPr>
        <w:t>to ‘crackdown’ on those involved</w:t>
      </w:r>
      <w:r w:rsidR="00EC0E41">
        <w:rPr>
          <w:sz w:val="24"/>
          <w:szCs w:val="24"/>
          <w:lang w:val="en-AU"/>
        </w:rPr>
        <w:t xml:space="preserve"> (Coomber et al 2019)</w:t>
      </w:r>
      <w:r w:rsidR="009237CF">
        <w:rPr>
          <w:sz w:val="24"/>
          <w:szCs w:val="24"/>
          <w:lang w:val="en-AU"/>
        </w:rPr>
        <w:t xml:space="preserve">. </w:t>
      </w:r>
      <w:r w:rsidR="00254472">
        <w:rPr>
          <w:sz w:val="24"/>
          <w:szCs w:val="24"/>
          <w:lang w:val="en-AU"/>
        </w:rPr>
        <w:t xml:space="preserve">When, in early 2018 (the then) US President Donald Trump called for the death penalty for illicit drug dealers </w:t>
      </w:r>
      <w:r w:rsidR="00D96DCE">
        <w:rPr>
          <w:sz w:val="24"/>
          <w:szCs w:val="24"/>
          <w:lang w:val="en-AU"/>
        </w:rPr>
        <w:t>(</w:t>
      </w:r>
      <w:r w:rsidR="00D96DCE" w:rsidRPr="00C35F03">
        <w:rPr>
          <w:i/>
          <w:iCs/>
          <w:sz w:val="24"/>
          <w:szCs w:val="24"/>
          <w:lang w:val="en-AU"/>
        </w:rPr>
        <w:t xml:space="preserve">BBC </w:t>
      </w:r>
      <w:r w:rsidR="00D96DCE">
        <w:rPr>
          <w:sz w:val="24"/>
          <w:szCs w:val="24"/>
          <w:lang w:val="en-AU"/>
        </w:rPr>
        <w:t xml:space="preserve">2018) </w:t>
      </w:r>
      <w:r w:rsidR="00254472">
        <w:rPr>
          <w:sz w:val="24"/>
          <w:szCs w:val="24"/>
          <w:lang w:val="en-AU"/>
        </w:rPr>
        <w:t xml:space="preserve">he was doing so relatively safe in the knowledge that this is a population </w:t>
      </w:r>
      <w:r w:rsidR="00C26167">
        <w:rPr>
          <w:sz w:val="24"/>
          <w:szCs w:val="24"/>
          <w:lang w:val="en-AU"/>
        </w:rPr>
        <w:t xml:space="preserve">widely understood </w:t>
      </w:r>
      <w:r w:rsidR="00D96DCE">
        <w:rPr>
          <w:sz w:val="24"/>
          <w:szCs w:val="24"/>
          <w:lang w:val="en-AU"/>
        </w:rPr>
        <w:t xml:space="preserve">by many </w:t>
      </w:r>
      <w:r w:rsidR="00C26167">
        <w:rPr>
          <w:sz w:val="24"/>
          <w:szCs w:val="24"/>
          <w:lang w:val="en-AU"/>
        </w:rPr>
        <w:t xml:space="preserve">to be highly culpable of great harms and deserving of </w:t>
      </w:r>
      <w:r w:rsidR="00C65CF0">
        <w:rPr>
          <w:sz w:val="24"/>
          <w:szCs w:val="24"/>
          <w:lang w:val="en-AU"/>
        </w:rPr>
        <w:t xml:space="preserve">the ‘ultimate’ </w:t>
      </w:r>
      <w:r w:rsidR="00C26167">
        <w:rPr>
          <w:sz w:val="24"/>
          <w:szCs w:val="24"/>
          <w:lang w:val="en-AU"/>
        </w:rPr>
        <w:t xml:space="preserve">punishment. Although Trump </w:t>
      </w:r>
      <w:r w:rsidR="00D96DCE">
        <w:rPr>
          <w:sz w:val="24"/>
          <w:szCs w:val="24"/>
          <w:lang w:val="en-AU"/>
        </w:rPr>
        <w:t xml:space="preserve">has </w:t>
      </w:r>
      <w:r w:rsidR="00C26167">
        <w:rPr>
          <w:sz w:val="24"/>
          <w:szCs w:val="24"/>
          <w:lang w:val="en-AU"/>
        </w:rPr>
        <w:t>praised how China executes many of those found guilty of illicit drug supply</w:t>
      </w:r>
      <w:r w:rsidR="00D96DCE">
        <w:rPr>
          <w:sz w:val="24"/>
          <w:szCs w:val="24"/>
          <w:lang w:val="en-AU"/>
        </w:rPr>
        <w:t xml:space="preserve"> (Vox 2020)</w:t>
      </w:r>
      <w:r w:rsidR="00C26167">
        <w:rPr>
          <w:sz w:val="24"/>
          <w:szCs w:val="24"/>
          <w:lang w:val="en-AU"/>
        </w:rPr>
        <w:t xml:space="preserve">, in many respects he was following closer in the </w:t>
      </w:r>
      <w:r w:rsidR="006F14C0">
        <w:rPr>
          <w:sz w:val="24"/>
          <w:szCs w:val="24"/>
          <w:lang w:val="en-AU"/>
        </w:rPr>
        <w:t xml:space="preserve">rhetorical </w:t>
      </w:r>
      <w:r w:rsidR="00773864">
        <w:rPr>
          <w:sz w:val="24"/>
          <w:szCs w:val="24"/>
          <w:lang w:val="en-AU"/>
        </w:rPr>
        <w:t>footsteps</w:t>
      </w:r>
      <w:r w:rsidR="00C26167">
        <w:rPr>
          <w:sz w:val="24"/>
          <w:szCs w:val="24"/>
          <w:lang w:val="en-AU"/>
        </w:rPr>
        <w:t xml:space="preserve"> of the Philippine President Ro</w:t>
      </w:r>
      <w:r w:rsidR="00C65CF0">
        <w:rPr>
          <w:sz w:val="24"/>
          <w:szCs w:val="24"/>
          <w:lang w:val="en-AU"/>
        </w:rPr>
        <w:t>drigo</w:t>
      </w:r>
      <w:r w:rsidR="00C26167">
        <w:rPr>
          <w:sz w:val="24"/>
          <w:szCs w:val="24"/>
          <w:lang w:val="en-AU"/>
        </w:rPr>
        <w:t xml:space="preserve"> Duterte</w:t>
      </w:r>
      <w:r w:rsidR="00773864">
        <w:rPr>
          <w:sz w:val="24"/>
          <w:szCs w:val="24"/>
          <w:lang w:val="en-AU"/>
        </w:rPr>
        <w:t xml:space="preserve"> - </w:t>
      </w:r>
      <w:r w:rsidR="006F14C0">
        <w:rPr>
          <w:sz w:val="24"/>
          <w:szCs w:val="24"/>
          <w:lang w:val="en-AU"/>
        </w:rPr>
        <w:t>whom Trump ha</w:t>
      </w:r>
      <w:r w:rsidR="000B4D50">
        <w:rPr>
          <w:sz w:val="24"/>
          <w:szCs w:val="24"/>
          <w:lang w:val="en-AU"/>
        </w:rPr>
        <w:t>s</w:t>
      </w:r>
      <w:r w:rsidR="006F14C0">
        <w:rPr>
          <w:sz w:val="24"/>
          <w:szCs w:val="24"/>
          <w:lang w:val="en-AU"/>
        </w:rPr>
        <w:t xml:space="preserve"> </w:t>
      </w:r>
      <w:r w:rsidR="00773864">
        <w:rPr>
          <w:sz w:val="24"/>
          <w:szCs w:val="24"/>
          <w:lang w:val="en-AU"/>
        </w:rPr>
        <w:t xml:space="preserve">also </w:t>
      </w:r>
      <w:r w:rsidR="006F14C0">
        <w:rPr>
          <w:sz w:val="24"/>
          <w:szCs w:val="24"/>
          <w:lang w:val="en-AU"/>
        </w:rPr>
        <w:t>praised</w:t>
      </w:r>
      <w:r w:rsidR="00214AF3">
        <w:rPr>
          <w:sz w:val="24"/>
          <w:szCs w:val="24"/>
          <w:lang w:val="en-AU"/>
        </w:rPr>
        <w:t xml:space="preserve">. </w:t>
      </w:r>
      <w:r w:rsidR="009B07F2">
        <w:rPr>
          <w:sz w:val="24"/>
          <w:szCs w:val="24"/>
          <w:lang w:val="en-AU"/>
        </w:rPr>
        <w:t>Extraordinarily, u</w:t>
      </w:r>
      <w:r w:rsidR="006F14C0">
        <w:rPr>
          <w:sz w:val="24"/>
          <w:szCs w:val="24"/>
          <w:lang w:val="en-AU"/>
        </w:rPr>
        <w:t xml:space="preserve">pon initiating </w:t>
      </w:r>
      <w:r w:rsidR="00D96DCE">
        <w:rPr>
          <w:sz w:val="24"/>
          <w:szCs w:val="24"/>
          <w:lang w:val="en-AU"/>
        </w:rPr>
        <w:t xml:space="preserve">his own ‘war on drugs’ </w:t>
      </w:r>
      <w:r w:rsidR="006F14C0">
        <w:rPr>
          <w:sz w:val="24"/>
          <w:szCs w:val="24"/>
          <w:lang w:val="en-AU"/>
        </w:rPr>
        <w:t>in 2016</w:t>
      </w:r>
      <w:r w:rsidR="007A4221">
        <w:rPr>
          <w:sz w:val="24"/>
          <w:szCs w:val="24"/>
          <w:lang w:val="en-AU"/>
        </w:rPr>
        <w:t>,</w:t>
      </w:r>
      <w:r w:rsidR="00214AF3">
        <w:rPr>
          <w:sz w:val="24"/>
          <w:szCs w:val="24"/>
          <w:lang w:val="en-AU"/>
        </w:rPr>
        <w:t xml:space="preserve"> Duterte </w:t>
      </w:r>
      <w:r w:rsidR="006F14C0">
        <w:rPr>
          <w:sz w:val="24"/>
          <w:szCs w:val="24"/>
          <w:lang w:val="en-AU"/>
        </w:rPr>
        <w:t xml:space="preserve">called on </w:t>
      </w:r>
      <w:r w:rsidR="000B4D50">
        <w:rPr>
          <w:sz w:val="24"/>
          <w:szCs w:val="24"/>
          <w:lang w:val="en-AU"/>
        </w:rPr>
        <w:t xml:space="preserve">ordinary </w:t>
      </w:r>
      <w:r w:rsidR="006F14C0">
        <w:rPr>
          <w:sz w:val="24"/>
          <w:szCs w:val="24"/>
          <w:lang w:val="en-AU"/>
        </w:rPr>
        <w:t xml:space="preserve">citizens to </w:t>
      </w:r>
      <w:r w:rsidR="007A4221">
        <w:rPr>
          <w:sz w:val="24"/>
          <w:szCs w:val="24"/>
          <w:lang w:val="en-AU"/>
        </w:rPr>
        <w:t xml:space="preserve">themselves </w:t>
      </w:r>
      <w:r w:rsidR="00C35F03">
        <w:rPr>
          <w:sz w:val="24"/>
          <w:szCs w:val="24"/>
          <w:lang w:val="en-AU"/>
        </w:rPr>
        <w:t xml:space="preserve">independently </w:t>
      </w:r>
      <w:r w:rsidR="000B4D50">
        <w:rPr>
          <w:sz w:val="24"/>
          <w:szCs w:val="24"/>
          <w:lang w:val="en-AU"/>
        </w:rPr>
        <w:t xml:space="preserve">identify and </w:t>
      </w:r>
      <w:r w:rsidR="006F14C0">
        <w:rPr>
          <w:sz w:val="24"/>
          <w:szCs w:val="24"/>
          <w:lang w:val="en-AU"/>
        </w:rPr>
        <w:t xml:space="preserve">kill drug users and </w:t>
      </w:r>
      <w:r w:rsidR="000B4D50">
        <w:rPr>
          <w:sz w:val="24"/>
          <w:szCs w:val="24"/>
          <w:lang w:val="en-AU"/>
        </w:rPr>
        <w:t>drug dealers (</w:t>
      </w:r>
      <w:r w:rsidR="000B4D50" w:rsidRPr="00C35F03">
        <w:rPr>
          <w:i/>
          <w:iCs/>
          <w:sz w:val="24"/>
          <w:szCs w:val="24"/>
          <w:lang w:val="en-AU"/>
        </w:rPr>
        <w:t>The Guardian</w:t>
      </w:r>
      <w:r w:rsidR="000B4D50">
        <w:rPr>
          <w:sz w:val="24"/>
          <w:szCs w:val="24"/>
          <w:lang w:val="en-AU"/>
        </w:rPr>
        <w:t xml:space="preserve"> 2016)</w:t>
      </w:r>
      <w:r w:rsidR="007A4221">
        <w:rPr>
          <w:sz w:val="24"/>
          <w:szCs w:val="24"/>
          <w:lang w:val="en-AU"/>
        </w:rPr>
        <w:t>. More importantly,</w:t>
      </w:r>
      <w:r w:rsidR="000B4D50">
        <w:rPr>
          <w:sz w:val="24"/>
          <w:szCs w:val="24"/>
          <w:lang w:val="en-AU"/>
        </w:rPr>
        <w:t xml:space="preserve"> </w:t>
      </w:r>
      <w:r w:rsidR="000E59C3">
        <w:rPr>
          <w:sz w:val="24"/>
          <w:szCs w:val="24"/>
          <w:lang w:val="en-AU"/>
        </w:rPr>
        <w:t xml:space="preserve">he also provided a criminal justice platform (both sanctioned and unsanctioned) that, </w:t>
      </w:r>
      <w:r w:rsidR="006F14C0">
        <w:rPr>
          <w:sz w:val="24"/>
          <w:szCs w:val="24"/>
          <w:lang w:val="en-AU"/>
        </w:rPr>
        <w:t xml:space="preserve">according to </w:t>
      </w:r>
      <w:r w:rsidR="00214AF3">
        <w:rPr>
          <w:sz w:val="24"/>
          <w:szCs w:val="24"/>
          <w:lang w:val="en-AU"/>
        </w:rPr>
        <w:t xml:space="preserve">the United </w:t>
      </w:r>
      <w:r w:rsidR="00EC0E41">
        <w:rPr>
          <w:sz w:val="24"/>
          <w:szCs w:val="24"/>
          <w:lang w:val="en-AU"/>
        </w:rPr>
        <w:t>N</w:t>
      </w:r>
      <w:r w:rsidR="00214AF3">
        <w:rPr>
          <w:sz w:val="24"/>
          <w:szCs w:val="24"/>
          <w:lang w:val="en-AU"/>
        </w:rPr>
        <w:t xml:space="preserve">ations Human Rights Council (2020) </w:t>
      </w:r>
      <w:r w:rsidR="000E59C3">
        <w:rPr>
          <w:sz w:val="24"/>
          <w:szCs w:val="24"/>
          <w:lang w:val="en-AU"/>
        </w:rPr>
        <w:t xml:space="preserve">has resulted in the killing of </w:t>
      </w:r>
      <w:r w:rsidR="00214AF3">
        <w:rPr>
          <w:sz w:val="24"/>
          <w:szCs w:val="24"/>
          <w:lang w:val="en-AU"/>
        </w:rPr>
        <w:t>around 8,000 people thought to be connected to the trade in illicit drugs in the Philippine</w:t>
      </w:r>
      <w:r w:rsidR="007A4221">
        <w:rPr>
          <w:sz w:val="24"/>
          <w:szCs w:val="24"/>
          <w:lang w:val="en-AU"/>
        </w:rPr>
        <w:t>s</w:t>
      </w:r>
      <w:r w:rsidR="000E59C3">
        <w:rPr>
          <w:sz w:val="24"/>
          <w:szCs w:val="24"/>
          <w:lang w:val="en-AU"/>
        </w:rPr>
        <w:t xml:space="preserve">. </w:t>
      </w:r>
      <w:r w:rsidR="00214AF3">
        <w:rPr>
          <w:sz w:val="24"/>
          <w:szCs w:val="24"/>
          <w:lang w:val="en-AU"/>
        </w:rPr>
        <w:t xml:space="preserve">Human Rights Watch (2020) has </w:t>
      </w:r>
      <w:r w:rsidR="000E59C3">
        <w:rPr>
          <w:sz w:val="24"/>
          <w:szCs w:val="24"/>
          <w:lang w:val="en-AU"/>
        </w:rPr>
        <w:t xml:space="preserve">less conservatively </w:t>
      </w:r>
      <w:r w:rsidR="00214AF3">
        <w:rPr>
          <w:sz w:val="24"/>
          <w:szCs w:val="24"/>
          <w:lang w:val="en-AU"/>
        </w:rPr>
        <w:t xml:space="preserve">suggested the figure </w:t>
      </w:r>
      <w:r w:rsidR="000E59C3">
        <w:rPr>
          <w:sz w:val="24"/>
          <w:szCs w:val="24"/>
          <w:lang w:val="en-AU"/>
        </w:rPr>
        <w:t xml:space="preserve">for </w:t>
      </w:r>
      <w:r w:rsidR="00214AF3" w:rsidRPr="00214AF3">
        <w:rPr>
          <w:sz w:val="24"/>
          <w:szCs w:val="24"/>
          <w:lang w:val="en-AU"/>
        </w:rPr>
        <w:t xml:space="preserve">both official police and </w:t>
      </w:r>
      <w:r w:rsidR="0015178D">
        <w:rPr>
          <w:sz w:val="24"/>
          <w:szCs w:val="24"/>
          <w:lang w:val="en-AU"/>
        </w:rPr>
        <w:t>‘</w:t>
      </w:r>
      <w:r w:rsidR="00214AF3" w:rsidRPr="00214AF3">
        <w:rPr>
          <w:sz w:val="24"/>
          <w:szCs w:val="24"/>
          <w:lang w:val="en-AU"/>
        </w:rPr>
        <w:t>sanctioned</w:t>
      </w:r>
      <w:r w:rsidR="0015178D">
        <w:rPr>
          <w:sz w:val="24"/>
          <w:szCs w:val="24"/>
          <w:lang w:val="en-AU"/>
        </w:rPr>
        <w:t>’</w:t>
      </w:r>
      <w:r w:rsidR="00214AF3" w:rsidRPr="00214AF3">
        <w:rPr>
          <w:sz w:val="24"/>
          <w:szCs w:val="24"/>
          <w:lang w:val="en-AU"/>
        </w:rPr>
        <w:t xml:space="preserve"> extra-judicial ‘executions’</w:t>
      </w:r>
      <w:r w:rsidR="000E59C3">
        <w:rPr>
          <w:sz w:val="24"/>
          <w:szCs w:val="24"/>
          <w:lang w:val="en-AU"/>
        </w:rPr>
        <w:t xml:space="preserve"> to be closer to </w:t>
      </w:r>
      <w:r w:rsidR="00214AF3" w:rsidRPr="00214AF3">
        <w:rPr>
          <w:sz w:val="24"/>
          <w:szCs w:val="24"/>
          <w:lang w:val="en-AU"/>
        </w:rPr>
        <w:t xml:space="preserve">24,000, with </w:t>
      </w:r>
      <w:r w:rsidR="000E59C3">
        <w:rPr>
          <w:sz w:val="24"/>
          <w:szCs w:val="24"/>
          <w:lang w:val="en-AU"/>
        </w:rPr>
        <w:t xml:space="preserve">the number </w:t>
      </w:r>
      <w:r w:rsidR="00214AF3" w:rsidRPr="00214AF3">
        <w:rPr>
          <w:sz w:val="24"/>
          <w:szCs w:val="24"/>
          <w:lang w:val="en-AU"/>
        </w:rPr>
        <w:t xml:space="preserve">incarcerated </w:t>
      </w:r>
      <w:r w:rsidR="000E59C3">
        <w:rPr>
          <w:sz w:val="24"/>
          <w:szCs w:val="24"/>
          <w:lang w:val="en-AU"/>
        </w:rPr>
        <w:t xml:space="preserve">far exceeding this </w:t>
      </w:r>
      <w:r w:rsidR="00214AF3" w:rsidRPr="00214AF3">
        <w:rPr>
          <w:sz w:val="24"/>
          <w:szCs w:val="24"/>
          <w:lang w:val="en-AU"/>
        </w:rPr>
        <w:t>(</w:t>
      </w:r>
      <w:r w:rsidR="00214AF3" w:rsidRPr="00C35F03">
        <w:rPr>
          <w:i/>
          <w:iCs/>
          <w:sz w:val="24"/>
          <w:szCs w:val="24"/>
          <w:lang w:val="en-AU"/>
        </w:rPr>
        <w:t>Wall Street Journal</w:t>
      </w:r>
      <w:r w:rsidR="00214AF3" w:rsidRPr="00214AF3">
        <w:rPr>
          <w:sz w:val="24"/>
          <w:szCs w:val="24"/>
          <w:lang w:val="en-AU"/>
        </w:rPr>
        <w:t xml:space="preserve"> 2020)</w:t>
      </w:r>
      <w:r w:rsidR="007A4221">
        <w:rPr>
          <w:sz w:val="24"/>
          <w:szCs w:val="24"/>
          <w:lang w:val="en-AU"/>
        </w:rPr>
        <w:t xml:space="preserve">. </w:t>
      </w:r>
    </w:p>
    <w:p w14:paraId="1D3F4E4F" w14:textId="35B02520" w:rsidR="00C54617" w:rsidRDefault="004C798B">
      <w:pPr>
        <w:rPr>
          <w:sz w:val="24"/>
          <w:szCs w:val="24"/>
          <w:lang w:val="en-AU"/>
        </w:rPr>
      </w:pPr>
      <w:r>
        <w:rPr>
          <w:sz w:val="24"/>
          <w:szCs w:val="24"/>
          <w:lang w:val="en-AU"/>
        </w:rPr>
        <w:t xml:space="preserve">It is patently not the case that </w:t>
      </w:r>
      <w:r w:rsidR="007A4221">
        <w:rPr>
          <w:sz w:val="24"/>
          <w:szCs w:val="24"/>
          <w:lang w:val="en-AU"/>
        </w:rPr>
        <w:t xml:space="preserve">most countries go about executing </w:t>
      </w:r>
      <w:r w:rsidR="002316B6">
        <w:rPr>
          <w:sz w:val="24"/>
          <w:szCs w:val="24"/>
          <w:lang w:val="en-AU"/>
        </w:rPr>
        <w:t xml:space="preserve">those perceived </w:t>
      </w:r>
      <w:r>
        <w:rPr>
          <w:sz w:val="24"/>
          <w:szCs w:val="24"/>
          <w:lang w:val="en-AU"/>
        </w:rPr>
        <w:t xml:space="preserve">to </w:t>
      </w:r>
      <w:r w:rsidR="00E96387">
        <w:rPr>
          <w:sz w:val="24"/>
          <w:szCs w:val="24"/>
          <w:lang w:val="en-AU"/>
        </w:rPr>
        <w:t>be or</w:t>
      </w:r>
      <w:r w:rsidR="002316B6">
        <w:rPr>
          <w:sz w:val="24"/>
          <w:szCs w:val="24"/>
          <w:lang w:val="en-AU"/>
        </w:rPr>
        <w:t xml:space="preserve"> found to be (by the criminal justice system) </w:t>
      </w:r>
      <w:r w:rsidR="007A4221">
        <w:rPr>
          <w:sz w:val="24"/>
          <w:szCs w:val="24"/>
          <w:lang w:val="en-AU"/>
        </w:rPr>
        <w:t>drug dealers in the way that Duterte has in recent years</w:t>
      </w:r>
      <w:r w:rsidR="008401E6">
        <w:rPr>
          <w:sz w:val="24"/>
          <w:szCs w:val="24"/>
          <w:lang w:val="en-AU"/>
        </w:rPr>
        <w:t xml:space="preserve">. Numerous countries however, such as China, </w:t>
      </w:r>
      <w:r w:rsidR="00C12D43">
        <w:rPr>
          <w:sz w:val="24"/>
          <w:szCs w:val="24"/>
          <w:lang w:val="en-AU"/>
        </w:rPr>
        <w:t xml:space="preserve">Iran, Saudi Arabia, </w:t>
      </w:r>
      <w:r w:rsidR="008401E6">
        <w:rPr>
          <w:sz w:val="24"/>
          <w:szCs w:val="24"/>
          <w:lang w:val="en-AU"/>
        </w:rPr>
        <w:t xml:space="preserve">Singapore, </w:t>
      </w:r>
      <w:r w:rsidR="00C12D43">
        <w:rPr>
          <w:sz w:val="24"/>
          <w:szCs w:val="24"/>
          <w:lang w:val="en-AU"/>
        </w:rPr>
        <w:t xml:space="preserve">Malaysia, </w:t>
      </w:r>
      <w:r w:rsidR="0021325A">
        <w:rPr>
          <w:sz w:val="24"/>
          <w:szCs w:val="24"/>
          <w:lang w:val="en-AU"/>
        </w:rPr>
        <w:t>Thailand,</w:t>
      </w:r>
      <w:r w:rsidR="00C12D43">
        <w:rPr>
          <w:sz w:val="24"/>
          <w:szCs w:val="24"/>
          <w:lang w:val="en-AU"/>
        </w:rPr>
        <w:t xml:space="preserve"> and Vietnam regularly carry out </w:t>
      </w:r>
      <w:r w:rsidR="0097182F">
        <w:rPr>
          <w:sz w:val="24"/>
          <w:szCs w:val="24"/>
          <w:lang w:val="en-AU"/>
        </w:rPr>
        <w:t>state sanction</w:t>
      </w:r>
      <w:r w:rsidR="00446D81">
        <w:rPr>
          <w:sz w:val="24"/>
          <w:szCs w:val="24"/>
          <w:lang w:val="en-AU"/>
        </w:rPr>
        <w:t>ed</w:t>
      </w:r>
      <w:r w:rsidR="0097182F">
        <w:rPr>
          <w:sz w:val="24"/>
          <w:szCs w:val="24"/>
          <w:lang w:val="en-AU"/>
        </w:rPr>
        <w:t xml:space="preserve"> </w:t>
      </w:r>
      <w:r w:rsidR="00C12D43">
        <w:rPr>
          <w:sz w:val="24"/>
          <w:szCs w:val="24"/>
          <w:lang w:val="en-AU"/>
        </w:rPr>
        <w:t xml:space="preserve">executions for drug offences with a further 27 </w:t>
      </w:r>
      <w:r w:rsidR="00446D81">
        <w:rPr>
          <w:sz w:val="24"/>
          <w:szCs w:val="24"/>
          <w:lang w:val="en-AU"/>
        </w:rPr>
        <w:t xml:space="preserve">countries </w:t>
      </w:r>
      <w:r w:rsidR="00C12D43">
        <w:rPr>
          <w:sz w:val="24"/>
          <w:szCs w:val="24"/>
          <w:lang w:val="en-AU"/>
        </w:rPr>
        <w:t>retain</w:t>
      </w:r>
      <w:r w:rsidR="0097182F">
        <w:rPr>
          <w:sz w:val="24"/>
          <w:szCs w:val="24"/>
          <w:lang w:val="en-AU"/>
        </w:rPr>
        <w:t>ing</w:t>
      </w:r>
      <w:r w:rsidR="00C12D43">
        <w:rPr>
          <w:sz w:val="24"/>
          <w:szCs w:val="24"/>
          <w:lang w:val="en-AU"/>
        </w:rPr>
        <w:t xml:space="preserve"> the death penalty</w:t>
      </w:r>
      <w:r w:rsidR="00FF6C4C">
        <w:rPr>
          <w:sz w:val="24"/>
          <w:szCs w:val="24"/>
          <w:lang w:val="en-AU"/>
        </w:rPr>
        <w:t xml:space="preserve"> (</w:t>
      </w:r>
      <w:bookmarkStart w:id="0" w:name="_Hlk89088429"/>
      <w:r w:rsidR="00FF6C4C">
        <w:rPr>
          <w:sz w:val="24"/>
          <w:szCs w:val="24"/>
          <w:lang w:val="en-AU"/>
        </w:rPr>
        <w:t>Harm Reduction International 202</w:t>
      </w:r>
      <w:bookmarkEnd w:id="0"/>
      <w:r w:rsidR="00B95BC1">
        <w:rPr>
          <w:sz w:val="24"/>
          <w:szCs w:val="24"/>
          <w:lang w:val="en-AU"/>
        </w:rPr>
        <w:t>1</w:t>
      </w:r>
      <w:r w:rsidR="00FF6C4C">
        <w:rPr>
          <w:sz w:val="24"/>
          <w:szCs w:val="24"/>
          <w:lang w:val="en-AU"/>
        </w:rPr>
        <w:t>)</w:t>
      </w:r>
      <w:r w:rsidR="00EE3835">
        <w:rPr>
          <w:sz w:val="24"/>
          <w:szCs w:val="24"/>
          <w:lang w:val="en-AU"/>
        </w:rPr>
        <w:t xml:space="preserve"> for such offences</w:t>
      </w:r>
      <w:r w:rsidR="00C12D43">
        <w:rPr>
          <w:sz w:val="24"/>
          <w:szCs w:val="24"/>
          <w:lang w:val="en-AU"/>
        </w:rPr>
        <w:t>.</w:t>
      </w:r>
      <w:r w:rsidR="0097182F">
        <w:rPr>
          <w:sz w:val="24"/>
          <w:szCs w:val="24"/>
          <w:lang w:val="en-AU"/>
        </w:rPr>
        <w:t xml:space="preserve"> Death sentences however are just the tip of the judicial iceberg and in </w:t>
      </w:r>
      <w:r w:rsidR="00A478D7">
        <w:rPr>
          <w:sz w:val="24"/>
          <w:szCs w:val="24"/>
          <w:lang w:val="en-AU"/>
        </w:rPr>
        <w:t xml:space="preserve">terms of </w:t>
      </w:r>
      <w:r w:rsidR="0015178D">
        <w:rPr>
          <w:sz w:val="24"/>
          <w:szCs w:val="24"/>
          <w:lang w:val="en-AU"/>
        </w:rPr>
        <w:t xml:space="preserve">sentencing </w:t>
      </w:r>
      <w:r w:rsidR="00B95BC1">
        <w:rPr>
          <w:sz w:val="24"/>
          <w:szCs w:val="24"/>
          <w:lang w:val="en-AU"/>
        </w:rPr>
        <w:t>(dis)</w:t>
      </w:r>
      <w:r w:rsidR="00A478D7">
        <w:rPr>
          <w:sz w:val="24"/>
          <w:szCs w:val="24"/>
          <w:lang w:val="en-AU"/>
        </w:rPr>
        <w:t xml:space="preserve">proportionality, </w:t>
      </w:r>
      <w:r w:rsidR="0097182F">
        <w:rPr>
          <w:sz w:val="24"/>
          <w:szCs w:val="24"/>
          <w:lang w:val="en-AU"/>
        </w:rPr>
        <w:t xml:space="preserve">drug supply is </w:t>
      </w:r>
      <w:r w:rsidR="008401E6">
        <w:rPr>
          <w:sz w:val="24"/>
          <w:szCs w:val="24"/>
          <w:lang w:val="en-AU"/>
        </w:rPr>
        <w:t>harshly punished</w:t>
      </w:r>
      <w:r w:rsidR="00A478D7">
        <w:rPr>
          <w:sz w:val="24"/>
          <w:szCs w:val="24"/>
          <w:lang w:val="en-AU"/>
        </w:rPr>
        <w:t xml:space="preserve"> </w:t>
      </w:r>
      <w:r w:rsidR="008401E6">
        <w:rPr>
          <w:sz w:val="24"/>
          <w:szCs w:val="24"/>
          <w:lang w:val="en-AU"/>
        </w:rPr>
        <w:t xml:space="preserve">in </w:t>
      </w:r>
      <w:proofErr w:type="gramStart"/>
      <w:r w:rsidR="003C1EE3">
        <w:rPr>
          <w:sz w:val="24"/>
          <w:szCs w:val="24"/>
          <w:lang w:val="en-AU"/>
        </w:rPr>
        <w:t>a</w:t>
      </w:r>
      <w:r w:rsidR="008401E6">
        <w:rPr>
          <w:sz w:val="24"/>
          <w:szCs w:val="24"/>
          <w:lang w:val="en-AU"/>
        </w:rPr>
        <w:t xml:space="preserve"> majority of</w:t>
      </w:r>
      <w:proofErr w:type="gramEnd"/>
      <w:r w:rsidR="008401E6">
        <w:rPr>
          <w:sz w:val="24"/>
          <w:szCs w:val="24"/>
          <w:lang w:val="en-AU"/>
        </w:rPr>
        <w:t xml:space="preserve"> countries</w:t>
      </w:r>
      <w:r w:rsidR="002316B6">
        <w:rPr>
          <w:sz w:val="24"/>
          <w:szCs w:val="24"/>
          <w:lang w:val="en-AU"/>
        </w:rPr>
        <w:t xml:space="preserve"> around the world (Moyle et al. 2014;</w:t>
      </w:r>
      <w:r w:rsidR="00FC16A0">
        <w:rPr>
          <w:sz w:val="24"/>
          <w:szCs w:val="24"/>
          <w:lang w:val="en-AU"/>
        </w:rPr>
        <w:t xml:space="preserve"> </w:t>
      </w:r>
      <w:proofErr w:type="spellStart"/>
      <w:r w:rsidR="00FC16A0">
        <w:rPr>
          <w:sz w:val="24"/>
          <w:szCs w:val="24"/>
          <w:lang w:val="en-AU"/>
        </w:rPr>
        <w:t>Girelli</w:t>
      </w:r>
      <w:proofErr w:type="spellEnd"/>
      <w:r w:rsidR="00FC16A0">
        <w:rPr>
          <w:sz w:val="24"/>
          <w:szCs w:val="24"/>
          <w:lang w:val="en-AU"/>
        </w:rPr>
        <w:t xml:space="preserve"> 2019; Fleetwood 2015)</w:t>
      </w:r>
      <w:r w:rsidR="008401E6">
        <w:rPr>
          <w:sz w:val="24"/>
          <w:szCs w:val="24"/>
          <w:lang w:val="en-AU"/>
        </w:rPr>
        <w:t xml:space="preserve">. </w:t>
      </w:r>
      <w:r w:rsidR="00A478D7">
        <w:rPr>
          <w:sz w:val="24"/>
          <w:szCs w:val="24"/>
          <w:lang w:val="en-AU"/>
        </w:rPr>
        <w:t>In practice, o</w:t>
      </w:r>
      <w:r w:rsidR="008401E6">
        <w:rPr>
          <w:sz w:val="24"/>
          <w:szCs w:val="24"/>
          <w:lang w:val="en-AU"/>
        </w:rPr>
        <w:t>n a global scale, the comparative harshness of individual national punishments for drug trafficking</w:t>
      </w:r>
      <w:r w:rsidR="002316B6">
        <w:rPr>
          <w:sz w:val="24"/>
          <w:szCs w:val="24"/>
          <w:lang w:val="en-AU"/>
        </w:rPr>
        <w:t>/</w:t>
      </w:r>
      <w:r w:rsidR="008401E6">
        <w:rPr>
          <w:sz w:val="24"/>
          <w:szCs w:val="24"/>
          <w:lang w:val="en-AU"/>
        </w:rPr>
        <w:t xml:space="preserve">supply, will sit on a </w:t>
      </w:r>
      <w:r w:rsidR="008C2714">
        <w:rPr>
          <w:sz w:val="24"/>
          <w:szCs w:val="24"/>
          <w:lang w:val="en-AU"/>
        </w:rPr>
        <w:t xml:space="preserve">legal </w:t>
      </w:r>
      <w:r w:rsidR="008401E6">
        <w:rPr>
          <w:sz w:val="24"/>
          <w:szCs w:val="24"/>
          <w:lang w:val="en-AU"/>
        </w:rPr>
        <w:t xml:space="preserve">spectrum with the practice of Duterte and the Philippines sitting at one end of that spectrum </w:t>
      </w:r>
      <w:r w:rsidR="008C2714">
        <w:rPr>
          <w:sz w:val="24"/>
          <w:szCs w:val="24"/>
          <w:lang w:val="en-AU"/>
        </w:rPr>
        <w:t xml:space="preserve">and </w:t>
      </w:r>
      <w:r w:rsidR="00BD1A10">
        <w:rPr>
          <w:sz w:val="24"/>
          <w:szCs w:val="24"/>
          <w:lang w:val="en-AU"/>
        </w:rPr>
        <w:t xml:space="preserve">countries </w:t>
      </w:r>
      <w:r w:rsidR="008307EC">
        <w:rPr>
          <w:sz w:val="24"/>
          <w:szCs w:val="24"/>
          <w:lang w:val="en-AU"/>
        </w:rPr>
        <w:t xml:space="preserve">such as France, </w:t>
      </w:r>
      <w:proofErr w:type="gramStart"/>
      <w:r w:rsidR="008307EC">
        <w:rPr>
          <w:sz w:val="24"/>
          <w:szCs w:val="24"/>
          <w:lang w:val="en-AU"/>
        </w:rPr>
        <w:t>Denmark</w:t>
      </w:r>
      <w:proofErr w:type="gramEnd"/>
      <w:r w:rsidR="008307EC">
        <w:rPr>
          <w:sz w:val="24"/>
          <w:szCs w:val="24"/>
          <w:lang w:val="en-AU"/>
        </w:rPr>
        <w:t xml:space="preserve"> and the Netherlands (depending on the drug in question) sitting at the other end (ECMDDA 2017). </w:t>
      </w:r>
      <w:r w:rsidR="00665BBD">
        <w:rPr>
          <w:sz w:val="24"/>
          <w:szCs w:val="24"/>
          <w:lang w:val="en-AU"/>
        </w:rPr>
        <w:t>There is little doubt however that without there being a particular view of what drug markets</w:t>
      </w:r>
      <w:r w:rsidR="00C54617">
        <w:rPr>
          <w:sz w:val="24"/>
          <w:szCs w:val="24"/>
          <w:lang w:val="en-AU"/>
        </w:rPr>
        <w:t xml:space="preserve"> and drug dealers</w:t>
      </w:r>
      <w:r w:rsidR="00665BBD">
        <w:rPr>
          <w:sz w:val="24"/>
          <w:szCs w:val="24"/>
          <w:lang w:val="en-AU"/>
        </w:rPr>
        <w:t xml:space="preserve"> </w:t>
      </w:r>
      <w:r w:rsidR="00665BBD" w:rsidRPr="0021325A">
        <w:rPr>
          <w:i/>
          <w:iCs/>
          <w:sz w:val="24"/>
          <w:szCs w:val="24"/>
          <w:lang w:val="en-AU"/>
        </w:rPr>
        <w:t>are</w:t>
      </w:r>
      <w:r w:rsidR="00E145C6">
        <w:rPr>
          <w:sz w:val="24"/>
          <w:szCs w:val="24"/>
          <w:lang w:val="en-AU"/>
        </w:rPr>
        <w:t xml:space="preserve"> that Duterte and Trump would not be able to </w:t>
      </w:r>
      <w:r w:rsidR="00446D81">
        <w:rPr>
          <w:sz w:val="24"/>
          <w:szCs w:val="24"/>
          <w:lang w:val="en-AU"/>
        </w:rPr>
        <w:t xml:space="preserve">act or </w:t>
      </w:r>
      <w:r w:rsidR="00E145C6">
        <w:rPr>
          <w:sz w:val="24"/>
          <w:szCs w:val="24"/>
          <w:lang w:val="en-AU"/>
        </w:rPr>
        <w:t xml:space="preserve">advocate as they </w:t>
      </w:r>
      <w:r w:rsidR="00C54617">
        <w:rPr>
          <w:sz w:val="24"/>
          <w:szCs w:val="24"/>
          <w:lang w:val="en-AU"/>
        </w:rPr>
        <w:t>have done</w:t>
      </w:r>
      <w:r w:rsidR="007E02D3">
        <w:rPr>
          <w:sz w:val="24"/>
          <w:szCs w:val="24"/>
          <w:lang w:val="en-AU"/>
        </w:rPr>
        <w:t xml:space="preserve">. Moreover, </w:t>
      </w:r>
      <w:r w:rsidR="00E145C6">
        <w:rPr>
          <w:sz w:val="24"/>
          <w:szCs w:val="24"/>
          <w:lang w:val="en-AU"/>
        </w:rPr>
        <w:t xml:space="preserve">although most criminal justice systems do not reach such extremes nearly all national drug laws are borne out of a relatively common </w:t>
      </w:r>
      <w:r w:rsidR="00EE3835">
        <w:rPr>
          <w:sz w:val="24"/>
          <w:szCs w:val="24"/>
          <w:lang w:val="en-AU"/>
        </w:rPr>
        <w:t>(mis)</w:t>
      </w:r>
      <w:r w:rsidR="00E145C6">
        <w:rPr>
          <w:sz w:val="24"/>
          <w:szCs w:val="24"/>
          <w:lang w:val="en-AU"/>
        </w:rPr>
        <w:t xml:space="preserve">understanding of drug and drug market harms </w:t>
      </w:r>
      <w:r w:rsidR="00252215">
        <w:rPr>
          <w:sz w:val="24"/>
          <w:szCs w:val="24"/>
          <w:lang w:val="en-AU"/>
        </w:rPr>
        <w:t>(which I will relate below)</w:t>
      </w:r>
      <w:r w:rsidR="00EE3835">
        <w:rPr>
          <w:sz w:val="24"/>
          <w:szCs w:val="24"/>
          <w:lang w:val="en-AU"/>
        </w:rPr>
        <w:t xml:space="preserve">. Such a position and guiding influence is </w:t>
      </w:r>
      <w:r w:rsidR="00E145C6">
        <w:rPr>
          <w:sz w:val="24"/>
          <w:szCs w:val="24"/>
          <w:lang w:val="en-AU"/>
        </w:rPr>
        <w:t xml:space="preserve">encapsulated in the </w:t>
      </w:r>
      <w:r w:rsidR="007E02D3">
        <w:rPr>
          <w:sz w:val="24"/>
          <w:szCs w:val="24"/>
          <w:lang w:val="en-AU"/>
        </w:rPr>
        <w:t xml:space="preserve">1988 </w:t>
      </w:r>
      <w:r w:rsidR="007E02D3" w:rsidRPr="007E02D3">
        <w:rPr>
          <w:sz w:val="24"/>
          <w:szCs w:val="24"/>
          <w:lang w:val="en-AU"/>
        </w:rPr>
        <w:t>United Nations Convention Against Illicit Traffic in Narcotic Drugs and Psychotropic Substances</w:t>
      </w:r>
      <w:r w:rsidR="007E02D3">
        <w:rPr>
          <w:sz w:val="24"/>
          <w:szCs w:val="24"/>
          <w:lang w:val="en-AU"/>
        </w:rPr>
        <w:t xml:space="preserve">, a </w:t>
      </w:r>
      <w:r w:rsidR="007E02D3">
        <w:rPr>
          <w:sz w:val="24"/>
          <w:szCs w:val="24"/>
          <w:lang w:val="en-AU"/>
        </w:rPr>
        <w:lastRenderedPageBreak/>
        <w:t>convention that builds on earlier conventions</w:t>
      </w:r>
      <w:r w:rsidR="007E02D3">
        <w:rPr>
          <w:rStyle w:val="FootnoteReference"/>
          <w:sz w:val="24"/>
          <w:szCs w:val="24"/>
          <w:lang w:val="en-AU"/>
        </w:rPr>
        <w:footnoteReference w:id="1"/>
      </w:r>
      <w:r w:rsidR="007E02D3">
        <w:rPr>
          <w:sz w:val="24"/>
          <w:szCs w:val="24"/>
          <w:lang w:val="en-AU"/>
        </w:rPr>
        <w:t xml:space="preserve"> </w:t>
      </w:r>
      <w:r w:rsidR="00C54617">
        <w:rPr>
          <w:sz w:val="24"/>
          <w:szCs w:val="24"/>
          <w:lang w:val="en-AU"/>
        </w:rPr>
        <w:t xml:space="preserve">and which </w:t>
      </w:r>
      <w:r w:rsidR="00446D81">
        <w:rPr>
          <w:sz w:val="24"/>
          <w:szCs w:val="24"/>
          <w:lang w:val="en-AU"/>
        </w:rPr>
        <w:t xml:space="preserve">the 186 signatory </w:t>
      </w:r>
      <w:r w:rsidR="00C54617">
        <w:rPr>
          <w:sz w:val="24"/>
          <w:szCs w:val="24"/>
          <w:lang w:val="en-AU"/>
        </w:rPr>
        <w:t>nations</w:t>
      </w:r>
      <w:r w:rsidR="00446D81">
        <w:rPr>
          <w:sz w:val="24"/>
          <w:szCs w:val="24"/>
          <w:lang w:val="en-AU"/>
        </w:rPr>
        <w:t xml:space="preserve"> </w:t>
      </w:r>
      <w:r w:rsidR="00C54617">
        <w:rPr>
          <w:sz w:val="24"/>
          <w:szCs w:val="24"/>
          <w:lang w:val="en-AU"/>
        </w:rPr>
        <w:t xml:space="preserve">are committed to uphold. </w:t>
      </w:r>
    </w:p>
    <w:p w14:paraId="6F842CDB" w14:textId="555298A7" w:rsidR="00252215" w:rsidRDefault="00252215">
      <w:pPr>
        <w:rPr>
          <w:sz w:val="24"/>
          <w:szCs w:val="24"/>
          <w:lang w:val="en-AU"/>
        </w:rPr>
      </w:pPr>
      <w:r w:rsidRPr="00252215">
        <w:rPr>
          <w:sz w:val="24"/>
          <w:szCs w:val="24"/>
          <w:lang w:val="en-AU"/>
        </w:rPr>
        <w:t>There is not enough space in this paper to provide a detailed overview of comparative punishments for drug supply and trafficking offences around the world and whilst this would provide some detailed context, for the sake of the topics being explored here, it is more important to establish that in general, the supply of illicit drugs is</w:t>
      </w:r>
      <w:r>
        <w:rPr>
          <w:sz w:val="24"/>
          <w:szCs w:val="24"/>
          <w:lang w:val="en-AU"/>
        </w:rPr>
        <w:t xml:space="preserve"> widely condemned as </w:t>
      </w:r>
      <w:r w:rsidR="00B95BC1">
        <w:rPr>
          <w:sz w:val="24"/>
          <w:szCs w:val="24"/>
          <w:lang w:val="en-AU"/>
        </w:rPr>
        <w:t xml:space="preserve">being heinous in nature </w:t>
      </w:r>
      <w:r>
        <w:rPr>
          <w:sz w:val="24"/>
          <w:szCs w:val="24"/>
          <w:lang w:val="en-AU"/>
        </w:rPr>
        <w:t xml:space="preserve">and that those involved are largely seen as a reprehensible entity with </w:t>
      </w:r>
      <w:r w:rsidR="007743D8">
        <w:rPr>
          <w:sz w:val="24"/>
          <w:szCs w:val="24"/>
          <w:lang w:val="en-AU"/>
        </w:rPr>
        <w:t xml:space="preserve">there being </w:t>
      </w:r>
      <w:r>
        <w:rPr>
          <w:sz w:val="24"/>
          <w:szCs w:val="24"/>
          <w:lang w:val="en-AU"/>
        </w:rPr>
        <w:t xml:space="preserve">only </w:t>
      </w:r>
      <w:r w:rsidR="007743D8">
        <w:rPr>
          <w:sz w:val="24"/>
          <w:szCs w:val="24"/>
          <w:lang w:val="en-AU"/>
        </w:rPr>
        <w:t>nominal</w:t>
      </w:r>
      <w:r>
        <w:rPr>
          <w:sz w:val="24"/>
          <w:szCs w:val="24"/>
          <w:lang w:val="en-AU"/>
        </w:rPr>
        <w:t xml:space="preserve"> room for </w:t>
      </w:r>
      <w:r w:rsidR="007743D8">
        <w:rPr>
          <w:sz w:val="24"/>
          <w:szCs w:val="24"/>
          <w:lang w:val="en-AU"/>
        </w:rPr>
        <w:t>flexibility as to how they should be viewed and dealt with.</w:t>
      </w:r>
    </w:p>
    <w:p w14:paraId="331C915F" w14:textId="5F43CBB3" w:rsidR="003854A2" w:rsidRDefault="003854A2">
      <w:pPr>
        <w:rPr>
          <w:sz w:val="24"/>
          <w:szCs w:val="24"/>
          <w:lang w:val="en-AU"/>
        </w:rPr>
      </w:pPr>
      <w:r>
        <w:rPr>
          <w:sz w:val="24"/>
          <w:szCs w:val="24"/>
          <w:lang w:val="en-AU"/>
        </w:rPr>
        <w:t xml:space="preserve">What such a position fails to understand or acknowledge is that there is a great deal of differentiation </w:t>
      </w:r>
      <w:r w:rsidR="00EE3835">
        <w:rPr>
          <w:sz w:val="24"/>
          <w:szCs w:val="24"/>
          <w:lang w:val="en-AU"/>
        </w:rPr>
        <w:t>(Coomber 2015</w:t>
      </w:r>
      <w:r w:rsidR="002A7235">
        <w:rPr>
          <w:sz w:val="24"/>
          <w:szCs w:val="24"/>
          <w:lang w:val="en-AU"/>
        </w:rPr>
        <w:t>; 2022</w:t>
      </w:r>
      <w:r w:rsidR="00EE3835">
        <w:rPr>
          <w:sz w:val="24"/>
          <w:szCs w:val="24"/>
          <w:lang w:val="en-AU"/>
        </w:rPr>
        <w:t xml:space="preserve">) </w:t>
      </w:r>
      <w:r>
        <w:rPr>
          <w:sz w:val="24"/>
          <w:szCs w:val="24"/>
          <w:lang w:val="en-AU"/>
        </w:rPr>
        <w:t>in drug markets – both in terms of how they operate but also in terms of who populates them. These differences fundamentally alter both how drug markets should be understood and how many of those that engage with a variety of forms of supply might be dealt with by the criminal justice system</w:t>
      </w:r>
      <w:r w:rsidR="004A74FB">
        <w:rPr>
          <w:sz w:val="24"/>
          <w:szCs w:val="24"/>
          <w:lang w:val="en-AU"/>
        </w:rPr>
        <w:t>. The social supply of drugs, where non-profit oriented ‘supply’ of recreational drugs such as cannabis by friends and acquaintances is one, extremely prevalent</w:t>
      </w:r>
      <w:r w:rsidR="00446D81">
        <w:rPr>
          <w:sz w:val="24"/>
          <w:szCs w:val="24"/>
          <w:lang w:val="en-AU"/>
        </w:rPr>
        <w:t>,</w:t>
      </w:r>
      <w:r w:rsidR="004A74FB">
        <w:rPr>
          <w:sz w:val="24"/>
          <w:szCs w:val="24"/>
          <w:lang w:val="en-AU"/>
        </w:rPr>
        <w:t xml:space="preserve"> example. The minimally commercial supply of drugs such as heroin by ‘user-dealers’ who sell only to other already dependent users with the primary aim to reproduce their own supply is another. A third example is the </w:t>
      </w:r>
      <w:r w:rsidR="00B82F5B">
        <w:rPr>
          <w:sz w:val="24"/>
          <w:szCs w:val="24"/>
          <w:lang w:val="en-AU"/>
        </w:rPr>
        <w:t>(usually adolescent)</w:t>
      </w:r>
      <w:r w:rsidR="004A74FB">
        <w:rPr>
          <w:sz w:val="24"/>
          <w:szCs w:val="24"/>
          <w:lang w:val="en-AU"/>
        </w:rPr>
        <w:t xml:space="preserve"> individual groomed and exploited by ‘drug gangs’ who on the surface appear</w:t>
      </w:r>
      <w:r w:rsidR="00446D81">
        <w:rPr>
          <w:sz w:val="24"/>
          <w:szCs w:val="24"/>
          <w:lang w:val="en-AU"/>
        </w:rPr>
        <w:t xml:space="preserve">s </w:t>
      </w:r>
      <w:r w:rsidR="00B82F5B">
        <w:rPr>
          <w:sz w:val="24"/>
          <w:szCs w:val="24"/>
          <w:lang w:val="en-AU"/>
        </w:rPr>
        <w:t xml:space="preserve">simply </w:t>
      </w:r>
      <w:r w:rsidR="00446D81">
        <w:rPr>
          <w:sz w:val="24"/>
          <w:szCs w:val="24"/>
          <w:lang w:val="en-AU"/>
        </w:rPr>
        <w:t xml:space="preserve">to fit the description of </w:t>
      </w:r>
      <w:r w:rsidR="00B82F5B">
        <w:rPr>
          <w:sz w:val="24"/>
          <w:szCs w:val="24"/>
          <w:lang w:val="en-AU"/>
        </w:rPr>
        <w:t xml:space="preserve">an archetypal </w:t>
      </w:r>
      <w:r w:rsidR="008219A6">
        <w:rPr>
          <w:sz w:val="24"/>
          <w:szCs w:val="24"/>
          <w:lang w:val="en-AU"/>
        </w:rPr>
        <w:t xml:space="preserve">criminal </w:t>
      </w:r>
      <w:r w:rsidR="00B82F5B">
        <w:rPr>
          <w:sz w:val="24"/>
          <w:szCs w:val="24"/>
          <w:lang w:val="en-AU"/>
        </w:rPr>
        <w:t xml:space="preserve">drug dealer but, in a new epoch of policing </w:t>
      </w:r>
      <w:r w:rsidR="00B95BC1">
        <w:rPr>
          <w:sz w:val="24"/>
          <w:szCs w:val="24"/>
          <w:lang w:val="en-AU"/>
        </w:rPr>
        <w:t xml:space="preserve">in many </w:t>
      </w:r>
      <w:r w:rsidR="00FA1FD9">
        <w:rPr>
          <w:sz w:val="24"/>
          <w:szCs w:val="24"/>
          <w:lang w:val="en-AU"/>
        </w:rPr>
        <w:t xml:space="preserve">‘advanced’ industrial democracies </w:t>
      </w:r>
      <w:r w:rsidR="00B82F5B">
        <w:rPr>
          <w:sz w:val="24"/>
          <w:szCs w:val="24"/>
          <w:lang w:val="en-AU"/>
        </w:rPr>
        <w:t>where consideration of vulnerability is increasingly taking centre stage</w:t>
      </w:r>
      <w:r w:rsidR="008219A6">
        <w:rPr>
          <w:sz w:val="24"/>
          <w:szCs w:val="24"/>
          <w:lang w:val="en-AU"/>
        </w:rPr>
        <w:t>,</w:t>
      </w:r>
      <w:r w:rsidR="00B82F5B">
        <w:rPr>
          <w:sz w:val="24"/>
          <w:szCs w:val="24"/>
          <w:lang w:val="en-AU"/>
        </w:rPr>
        <w:t xml:space="preserve"> their ‘positioning’ and culpability is also being revisited</w:t>
      </w:r>
      <w:r w:rsidR="008219A6">
        <w:rPr>
          <w:sz w:val="24"/>
          <w:szCs w:val="24"/>
          <w:lang w:val="en-AU"/>
        </w:rPr>
        <w:t xml:space="preserve"> (</w:t>
      </w:r>
      <w:proofErr w:type="spellStart"/>
      <w:r w:rsidR="00CF4894">
        <w:rPr>
          <w:sz w:val="24"/>
          <w:szCs w:val="24"/>
          <w:lang w:val="en-AU"/>
        </w:rPr>
        <w:t>Coliandris</w:t>
      </w:r>
      <w:proofErr w:type="spellEnd"/>
      <w:r w:rsidR="00CF4894">
        <w:rPr>
          <w:sz w:val="24"/>
          <w:szCs w:val="24"/>
          <w:lang w:val="en-AU"/>
        </w:rPr>
        <w:t xml:space="preserve"> 2015</w:t>
      </w:r>
      <w:r w:rsidR="008219A6">
        <w:rPr>
          <w:sz w:val="24"/>
          <w:szCs w:val="24"/>
          <w:lang w:val="en-AU"/>
        </w:rPr>
        <w:t>)</w:t>
      </w:r>
      <w:r w:rsidR="00B82F5B">
        <w:rPr>
          <w:sz w:val="24"/>
          <w:szCs w:val="24"/>
          <w:lang w:val="en-AU"/>
        </w:rPr>
        <w:t xml:space="preserve">. This article will initially consider the tropes </w:t>
      </w:r>
      <w:r w:rsidR="000A3058">
        <w:rPr>
          <w:sz w:val="24"/>
          <w:szCs w:val="24"/>
          <w:lang w:val="en-AU"/>
        </w:rPr>
        <w:t xml:space="preserve">and stereotypes </w:t>
      </w:r>
      <w:r w:rsidR="00B82F5B">
        <w:rPr>
          <w:sz w:val="24"/>
          <w:szCs w:val="24"/>
          <w:lang w:val="en-AU"/>
        </w:rPr>
        <w:t>that make up conventional understanding of illicit drug markets and relate research that undermines such simplistic notions</w:t>
      </w:r>
      <w:r w:rsidR="002643E1">
        <w:rPr>
          <w:sz w:val="24"/>
          <w:szCs w:val="24"/>
          <w:lang w:val="en-AU"/>
        </w:rPr>
        <w:t xml:space="preserve"> </w:t>
      </w:r>
      <w:r w:rsidR="004335D4">
        <w:rPr>
          <w:sz w:val="24"/>
          <w:szCs w:val="24"/>
          <w:lang w:val="en-AU"/>
        </w:rPr>
        <w:t xml:space="preserve">that </w:t>
      </w:r>
      <w:r w:rsidR="002643E1">
        <w:rPr>
          <w:sz w:val="24"/>
          <w:szCs w:val="24"/>
          <w:lang w:val="en-AU"/>
        </w:rPr>
        <w:t>ignore the way drug use and supply operates in contemporary society</w:t>
      </w:r>
      <w:r w:rsidR="00B82F5B">
        <w:rPr>
          <w:sz w:val="24"/>
          <w:szCs w:val="24"/>
          <w:lang w:val="en-AU"/>
        </w:rPr>
        <w:t xml:space="preserve">. This will be followed by an outline of </w:t>
      </w:r>
      <w:r w:rsidR="002643E1">
        <w:rPr>
          <w:sz w:val="24"/>
          <w:szCs w:val="24"/>
          <w:lang w:val="en-AU"/>
        </w:rPr>
        <w:t xml:space="preserve">various forms of social supply and how it is situated internationally and how it relates to the relative normalisation of drug use. I will then consider how the logic attached to acknowledging that social supply is not the same as ‘drug dealing proper’ might be extended to the minimally commercial supply of drugs of </w:t>
      </w:r>
      <w:r w:rsidR="008219A6">
        <w:rPr>
          <w:sz w:val="24"/>
          <w:szCs w:val="24"/>
          <w:lang w:val="en-AU"/>
        </w:rPr>
        <w:t xml:space="preserve">dependence </w:t>
      </w:r>
      <w:r w:rsidR="002643E1">
        <w:rPr>
          <w:sz w:val="24"/>
          <w:szCs w:val="24"/>
          <w:lang w:val="en-AU"/>
        </w:rPr>
        <w:t xml:space="preserve">by user-dealers and, finally, I will consider what these changed circumstances of drug supply might mean for the way that criminal justice systems </w:t>
      </w:r>
      <w:r w:rsidR="007812F3">
        <w:rPr>
          <w:sz w:val="24"/>
          <w:szCs w:val="24"/>
          <w:lang w:val="en-AU"/>
        </w:rPr>
        <w:t>deal with such differentiation.</w:t>
      </w:r>
    </w:p>
    <w:p w14:paraId="7FA6AEC7" w14:textId="7B7EAF6C" w:rsidR="00C54617" w:rsidRPr="007812F3" w:rsidRDefault="007812F3">
      <w:pPr>
        <w:rPr>
          <w:b/>
          <w:bCs/>
          <w:sz w:val="24"/>
          <w:szCs w:val="24"/>
          <w:lang w:val="en-AU"/>
        </w:rPr>
      </w:pPr>
      <w:r w:rsidRPr="007812F3">
        <w:rPr>
          <w:b/>
          <w:bCs/>
          <w:sz w:val="24"/>
          <w:szCs w:val="24"/>
          <w:lang w:val="en-AU"/>
        </w:rPr>
        <w:t>Trope and stereotype in drug market and drug dealer representations</w:t>
      </w:r>
    </w:p>
    <w:p w14:paraId="0014DCCD" w14:textId="17E9C517" w:rsidR="00C14068" w:rsidRDefault="00B722BE">
      <w:pPr>
        <w:rPr>
          <w:sz w:val="24"/>
          <w:szCs w:val="24"/>
          <w:lang w:val="en-AU"/>
        </w:rPr>
      </w:pPr>
      <w:r>
        <w:rPr>
          <w:sz w:val="24"/>
          <w:szCs w:val="24"/>
          <w:lang w:val="en-AU"/>
        </w:rPr>
        <w:t xml:space="preserve">Without labouring the point (as it seems to me relatively proven) drug markets are generally represented in simple, </w:t>
      </w:r>
      <w:proofErr w:type="gramStart"/>
      <w:r>
        <w:rPr>
          <w:sz w:val="24"/>
          <w:szCs w:val="24"/>
          <w:lang w:val="en-AU"/>
        </w:rPr>
        <w:t>fairly one</w:t>
      </w:r>
      <w:r w:rsidR="00922F31">
        <w:rPr>
          <w:sz w:val="24"/>
          <w:szCs w:val="24"/>
          <w:lang w:val="en-AU"/>
        </w:rPr>
        <w:t>-</w:t>
      </w:r>
      <w:r>
        <w:rPr>
          <w:sz w:val="24"/>
          <w:szCs w:val="24"/>
          <w:lang w:val="en-AU"/>
        </w:rPr>
        <w:t>dimensional</w:t>
      </w:r>
      <w:proofErr w:type="gramEnd"/>
      <w:r>
        <w:rPr>
          <w:sz w:val="24"/>
          <w:szCs w:val="24"/>
          <w:lang w:val="en-AU"/>
        </w:rPr>
        <w:t xml:space="preserve"> terms and such representations can </w:t>
      </w:r>
      <w:r w:rsidR="00CF4894">
        <w:rPr>
          <w:sz w:val="24"/>
          <w:szCs w:val="24"/>
          <w:lang w:val="en-AU"/>
        </w:rPr>
        <w:t xml:space="preserve">even </w:t>
      </w:r>
      <w:r>
        <w:rPr>
          <w:sz w:val="24"/>
          <w:szCs w:val="24"/>
          <w:lang w:val="en-AU"/>
        </w:rPr>
        <w:t>be found even in academic work that fails to be appropriately situated vis-à-vis the broader, critical literature (</w:t>
      </w:r>
      <w:r w:rsidR="003858EE">
        <w:rPr>
          <w:i/>
          <w:iCs/>
          <w:sz w:val="24"/>
          <w:szCs w:val="24"/>
          <w:lang w:val="en-AU"/>
        </w:rPr>
        <w:t>see</w:t>
      </w:r>
      <w:r>
        <w:rPr>
          <w:sz w:val="24"/>
          <w:szCs w:val="24"/>
          <w:lang w:val="en-AU"/>
        </w:rPr>
        <w:t xml:space="preserve">. Coomber 2022; 2015 for discussion). </w:t>
      </w:r>
      <w:r w:rsidR="0038611C">
        <w:rPr>
          <w:sz w:val="24"/>
          <w:szCs w:val="24"/>
          <w:lang w:val="en-AU"/>
        </w:rPr>
        <w:t xml:space="preserve">One dimensionally they are usually depicted as </w:t>
      </w:r>
      <w:r w:rsidR="0038611C" w:rsidRPr="0038611C">
        <w:rPr>
          <w:sz w:val="24"/>
          <w:szCs w:val="24"/>
          <w:lang w:val="en-AU"/>
        </w:rPr>
        <w:t>inherently violent</w:t>
      </w:r>
      <w:r w:rsidR="0038611C">
        <w:rPr>
          <w:sz w:val="24"/>
          <w:szCs w:val="24"/>
          <w:lang w:val="en-AU"/>
        </w:rPr>
        <w:t xml:space="preserve"> spaces</w:t>
      </w:r>
      <w:r w:rsidR="0038611C" w:rsidRPr="0038611C">
        <w:rPr>
          <w:sz w:val="24"/>
          <w:szCs w:val="24"/>
          <w:lang w:val="en-AU"/>
        </w:rPr>
        <w:t xml:space="preserve"> </w:t>
      </w:r>
      <w:r w:rsidR="007B6E39">
        <w:rPr>
          <w:sz w:val="24"/>
          <w:szCs w:val="24"/>
          <w:lang w:val="en-AU"/>
        </w:rPr>
        <w:t xml:space="preserve">(Reuter 2009; Coomber 2006) </w:t>
      </w:r>
      <w:r w:rsidR="0038611C" w:rsidRPr="0038611C">
        <w:rPr>
          <w:sz w:val="24"/>
          <w:szCs w:val="24"/>
          <w:lang w:val="en-AU"/>
        </w:rPr>
        <w:t xml:space="preserve">dealing in death </w:t>
      </w:r>
      <w:r w:rsidR="0038611C" w:rsidRPr="0038611C">
        <w:rPr>
          <w:sz w:val="24"/>
          <w:szCs w:val="24"/>
          <w:lang w:val="en-AU"/>
        </w:rPr>
        <w:lastRenderedPageBreak/>
        <w:t xml:space="preserve">and misery; </w:t>
      </w:r>
      <w:r w:rsidR="0038611C">
        <w:rPr>
          <w:sz w:val="24"/>
          <w:szCs w:val="24"/>
          <w:lang w:val="en-AU"/>
        </w:rPr>
        <w:t xml:space="preserve">are </w:t>
      </w:r>
      <w:r w:rsidR="007B6E39">
        <w:rPr>
          <w:sz w:val="24"/>
          <w:szCs w:val="24"/>
          <w:lang w:val="en-AU"/>
        </w:rPr>
        <w:t xml:space="preserve">related as </w:t>
      </w:r>
      <w:r w:rsidR="0038611C">
        <w:rPr>
          <w:sz w:val="24"/>
          <w:szCs w:val="24"/>
          <w:lang w:val="en-AU"/>
        </w:rPr>
        <w:t xml:space="preserve">almost exclusively </w:t>
      </w:r>
      <w:r w:rsidR="0038611C" w:rsidRPr="0038611C">
        <w:rPr>
          <w:sz w:val="24"/>
          <w:szCs w:val="24"/>
          <w:lang w:val="en-AU"/>
        </w:rPr>
        <w:t xml:space="preserve">profit driven </w:t>
      </w:r>
      <w:r w:rsidR="007B6E39">
        <w:rPr>
          <w:sz w:val="24"/>
          <w:szCs w:val="24"/>
          <w:lang w:val="en-AU"/>
        </w:rPr>
        <w:t xml:space="preserve">with uncaring dealers </w:t>
      </w:r>
      <w:r w:rsidR="0038611C" w:rsidRPr="0038611C">
        <w:rPr>
          <w:sz w:val="24"/>
          <w:szCs w:val="24"/>
          <w:lang w:val="en-AU"/>
        </w:rPr>
        <w:t>routinely using poisonous and dangerous cutting agents such as scouring powders and toxic substitutes to dilute the drugs sold</w:t>
      </w:r>
      <w:r w:rsidR="007B6E39">
        <w:rPr>
          <w:sz w:val="24"/>
          <w:szCs w:val="24"/>
          <w:lang w:val="en-AU"/>
        </w:rPr>
        <w:t xml:space="preserve"> </w:t>
      </w:r>
      <w:r w:rsidR="00922F31">
        <w:rPr>
          <w:sz w:val="24"/>
          <w:szCs w:val="24"/>
          <w:lang w:val="en-AU"/>
        </w:rPr>
        <w:t xml:space="preserve">and thus bent on increasing profit margins regardless of the subsequent risks to those they sell to </w:t>
      </w:r>
      <w:r w:rsidR="007B6E39">
        <w:rPr>
          <w:sz w:val="24"/>
          <w:szCs w:val="24"/>
          <w:lang w:val="en-AU"/>
        </w:rPr>
        <w:t>(Cole et al 2010; Coomber 1997a,b,c; 2006</w:t>
      </w:r>
      <w:r w:rsidR="0038611C" w:rsidRPr="0038611C">
        <w:rPr>
          <w:sz w:val="24"/>
          <w:szCs w:val="24"/>
          <w:lang w:val="en-AU"/>
        </w:rPr>
        <w:t>)</w:t>
      </w:r>
      <w:r w:rsidR="00922F31">
        <w:rPr>
          <w:sz w:val="24"/>
          <w:szCs w:val="24"/>
          <w:lang w:val="en-AU"/>
        </w:rPr>
        <w:t xml:space="preserve"> they are characterised as</w:t>
      </w:r>
      <w:r w:rsidR="0038611C" w:rsidRPr="0038611C">
        <w:rPr>
          <w:sz w:val="24"/>
          <w:szCs w:val="24"/>
          <w:lang w:val="en-AU"/>
        </w:rPr>
        <w:t xml:space="preserve"> </w:t>
      </w:r>
      <w:r w:rsidR="007B6E39">
        <w:rPr>
          <w:sz w:val="24"/>
          <w:szCs w:val="24"/>
          <w:lang w:val="en-AU"/>
        </w:rPr>
        <w:t xml:space="preserve">populated by </w:t>
      </w:r>
      <w:r w:rsidR="0038611C" w:rsidRPr="0038611C">
        <w:rPr>
          <w:sz w:val="24"/>
          <w:szCs w:val="24"/>
          <w:lang w:val="en-AU"/>
        </w:rPr>
        <w:t xml:space="preserve">amoral ‘evil’ individuals willing to predate upon the </w:t>
      </w:r>
      <w:r w:rsidR="00C56F77">
        <w:rPr>
          <w:sz w:val="24"/>
          <w:szCs w:val="24"/>
          <w:lang w:val="en-AU"/>
        </w:rPr>
        <w:t xml:space="preserve">young and </w:t>
      </w:r>
      <w:r w:rsidR="0038611C" w:rsidRPr="0038611C">
        <w:rPr>
          <w:sz w:val="24"/>
          <w:szCs w:val="24"/>
          <w:lang w:val="en-AU"/>
        </w:rPr>
        <w:t>vulnerable and to use underhand approaches such as cutting recreational drugs with addictive drugs to addict them and secure them as long term clients</w:t>
      </w:r>
      <w:r w:rsidR="00542CFE">
        <w:rPr>
          <w:sz w:val="24"/>
          <w:szCs w:val="24"/>
          <w:lang w:val="en-AU"/>
        </w:rPr>
        <w:t xml:space="preserve"> (</w:t>
      </w:r>
      <w:r w:rsidR="003858EE" w:rsidRPr="0021325A">
        <w:rPr>
          <w:sz w:val="24"/>
          <w:szCs w:val="24"/>
          <w:lang w:val="en-AU"/>
        </w:rPr>
        <w:t>see</w:t>
      </w:r>
      <w:r w:rsidR="00542CFE">
        <w:rPr>
          <w:sz w:val="24"/>
          <w:szCs w:val="24"/>
          <w:lang w:val="en-AU"/>
        </w:rPr>
        <w:t xml:space="preserve"> Coomber 1999; 2006)</w:t>
      </w:r>
      <w:r w:rsidR="00922F31">
        <w:rPr>
          <w:sz w:val="24"/>
          <w:szCs w:val="24"/>
          <w:lang w:val="en-AU"/>
        </w:rPr>
        <w:t xml:space="preserve">. Such tropes </w:t>
      </w:r>
      <w:r w:rsidR="00812614">
        <w:rPr>
          <w:sz w:val="24"/>
          <w:szCs w:val="24"/>
          <w:lang w:val="en-AU"/>
        </w:rPr>
        <w:t xml:space="preserve">are widely ingrained and </w:t>
      </w:r>
      <w:r w:rsidR="00922F31">
        <w:rPr>
          <w:sz w:val="24"/>
          <w:szCs w:val="24"/>
          <w:lang w:val="en-AU"/>
        </w:rPr>
        <w:t xml:space="preserve">can be found in various media representations, but particularly film, television and </w:t>
      </w:r>
      <w:r w:rsidR="00FD6008">
        <w:rPr>
          <w:sz w:val="24"/>
          <w:szCs w:val="24"/>
          <w:lang w:val="en-AU"/>
        </w:rPr>
        <w:t xml:space="preserve">novels </w:t>
      </w:r>
      <w:r w:rsidR="00922F31">
        <w:rPr>
          <w:sz w:val="24"/>
          <w:szCs w:val="24"/>
          <w:lang w:val="en-AU"/>
        </w:rPr>
        <w:t xml:space="preserve">over </w:t>
      </w:r>
      <w:r w:rsidR="00FD6008">
        <w:rPr>
          <w:sz w:val="24"/>
          <w:szCs w:val="24"/>
          <w:lang w:val="en-AU"/>
        </w:rPr>
        <w:t xml:space="preserve">at least the last one hundred years (see </w:t>
      </w:r>
      <w:proofErr w:type="gramStart"/>
      <w:r w:rsidR="00FD6008">
        <w:rPr>
          <w:sz w:val="24"/>
          <w:szCs w:val="24"/>
          <w:lang w:val="en-AU"/>
        </w:rPr>
        <w:t>e.g.</w:t>
      </w:r>
      <w:proofErr w:type="gramEnd"/>
      <w:r w:rsidR="00FD6008">
        <w:rPr>
          <w:sz w:val="24"/>
          <w:szCs w:val="24"/>
          <w:lang w:val="en-AU"/>
        </w:rPr>
        <w:t xml:space="preserve"> Boyd </w:t>
      </w:r>
      <w:r w:rsidR="004C5272">
        <w:rPr>
          <w:sz w:val="24"/>
          <w:szCs w:val="24"/>
          <w:lang w:val="en-AU"/>
        </w:rPr>
        <w:t>2010;</w:t>
      </w:r>
      <w:r w:rsidR="004C5272" w:rsidRPr="004C5272">
        <w:t xml:space="preserve"> </w:t>
      </w:r>
      <w:proofErr w:type="spellStart"/>
      <w:r w:rsidR="004C5272" w:rsidRPr="004C5272">
        <w:rPr>
          <w:sz w:val="24"/>
          <w:szCs w:val="24"/>
          <w:lang w:val="en-AU"/>
        </w:rPr>
        <w:t>Iannicelli</w:t>
      </w:r>
      <w:proofErr w:type="spellEnd"/>
      <w:r w:rsidR="004C5272">
        <w:rPr>
          <w:sz w:val="24"/>
          <w:szCs w:val="24"/>
          <w:lang w:val="en-AU"/>
        </w:rPr>
        <w:t xml:space="preserve"> 2001; Shapiro </w:t>
      </w:r>
      <w:r w:rsidR="00CD20AD">
        <w:rPr>
          <w:sz w:val="24"/>
          <w:szCs w:val="24"/>
          <w:lang w:val="en-AU"/>
        </w:rPr>
        <w:t xml:space="preserve">2003, </w:t>
      </w:r>
      <w:r w:rsidR="004C5272">
        <w:rPr>
          <w:sz w:val="24"/>
          <w:szCs w:val="24"/>
          <w:lang w:val="en-AU"/>
        </w:rPr>
        <w:t>f</w:t>
      </w:r>
      <w:r w:rsidR="00FD6008">
        <w:rPr>
          <w:sz w:val="24"/>
          <w:szCs w:val="24"/>
          <w:lang w:val="en-AU"/>
        </w:rPr>
        <w:t xml:space="preserve">or </w:t>
      </w:r>
      <w:r w:rsidR="00C56F77">
        <w:rPr>
          <w:sz w:val="24"/>
          <w:szCs w:val="24"/>
          <w:lang w:val="en-AU"/>
        </w:rPr>
        <w:t>illustrations</w:t>
      </w:r>
      <w:r w:rsidR="00FD6008">
        <w:rPr>
          <w:sz w:val="24"/>
          <w:szCs w:val="24"/>
          <w:lang w:val="en-AU"/>
        </w:rPr>
        <w:t xml:space="preserve"> and analysis). Examples are multitudinous but </w:t>
      </w:r>
      <w:r w:rsidR="007C4C9C">
        <w:rPr>
          <w:sz w:val="24"/>
          <w:szCs w:val="24"/>
          <w:lang w:val="en-AU"/>
        </w:rPr>
        <w:t>some worthy of a</w:t>
      </w:r>
      <w:r w:rsidR="00C56F77">
        <w:rPr>
          <w:sz w:val="24"/>
          <w:szCs w:val="24"/>
          <w:lang w:val="en-AU"/>
        </w:rPr>
        <w:t>n indicative</w:t>
      </w:r>
      <w:r w:rsidR="007C4C9C">
        <w:rPr>
          <w:sz w:val="24"/>
          <w:szCs w:val="24"/>
          <w:lang w:val="en-AU"/>
        </w:rPr>
        <w:t xml:space="preserve"> mention </w:t>
      </w:r>
      <w:r w:rsidR="00FD6008">
        <w:rPr>
          <w:sz w:val="24"/>
          <w:szCs w:val="24"/>
          <w:lang w:val="en-AU"/>
        </w:rPr>
        <w:t>would be</w:t>
      </w:r>
      <w:r w:rsidR="007C4C9C">
        <w:rPr>
          <w:sz w:val="24"/>
          <w:szCs w:val="24"/>
          <w:lang w:val="en-AU"/>
        </w:rPr>
        <w:t xml:space="preserve"> </w:t>
      </w:r>
      <w:r w:rsidR="007C4C9C" w:rsidRPr="007C4C9C">
        <w:rPr>
          <w:i/>
          <w:iCs/>
          <w:sz w:val="24"/>
          <w:szCs w:val="24"/>
          <w:lang w:val="en-AU"/>
        </w:rPr>
        <w:t>Reefer Madness</w:t>
      </w:r>
      <w:r w:rsidR="007C4C9C">
        <w:rPr>
          <w:sz w:val="24"/>
          <w:szCs w:val="24"/>
          <w:lang w:val="en-AU"/>
        </w:rPr>
        <w:t xml:space="preserve"> (film – 1936);</w:t>
      </w:r>
      <w:r w:rsidR="00FD6008">
        <w:rPr>
          <w:sz w:val="24"/>
          <w:szCs w:val="24"/>
          <w:lang w:val="en-AU"/>
        </w:rPr>
        <w:t xml:space="preserve"> </w:t>
      </w:r>
      <w:r w:rsidR="00FD6008" w:rsidRPr="00FD6008">
        <w:rPr>
          <w:i/>
          <w:iCs/>
          <w:sz w:val="24"/>
          <w:szCs w:val="24"/>
          <w:lang w:val="en-AU"/>
        </w:rPr>
        <w:t>Man with the Golden Arm</w:t>
      </w:r>
      <w:r w:rsidR="00FD6008">
        <w:rPr>
          <w:sz w:val="24"/>
          <w:szCs w:val="24"/>
          <w:lang w:val="en-AU"/>
        </w:rPr>
        <w:t xml:space="preserve"> (novel – 1949, and film - 1955); </w:t>
      </w:r>
      <w:r w:rsidR="00FD6008" w:rsidRPr="00FD6008">
        <w:rPr>
          <w:i/>
          <w:iCs/>
          <w:sz w:val="24"/>
          <w:szCs w:val="24"/>
          <w:lang w:val="en-AU"/>
        </w:rPr>
        <w:t>The Wire</w:t>
      </w:r>
      <w:r w:rsidR="00FD6008">
        <w:rPr>
          <w:i/>
          <w:iCs/>
          <w:sz w:val="24"/>
          <w:szCs w:val="24"/>
          <w:lang w:val="en-AU"/>
        </w:rPr>
        <w:t xml:space="preserve"> </w:t>
      </w:r>
      <w:r w:rsidR="00FD6008">
        <w:rPr>
          <w:sz w:val="24"/>
          <w:szCs w:val="24"/>
          <w:lang w:val="en-AU"/>
        </w:rPr>
        <w:t>(television</w:t>
      </w:r>
      <w:r w:rsidR="00812719">
        <w:rPr>
          <w:sz w:val="24"/>
          <w:szCs w:val="24"/>
          <w:lang w:val="en-AU"/>
        </w:rPr>
        <w:t xml:space="preserve"> 2002-8</w:t>
      </w:r>
      <w:r w:rsidR="00FD6008">
        <w:rPr>
          <w:sz w:val="24"/>
          <w:szCs w:val="24"/>
          <w:lang w:val="en-AU"/>
        </w:rPr>
        <w:t>)</w:t>
      </w:r>
      <w:r w:rsidR="00812719">
        <w:rPr>
          <w:sz w:val="24"/>
          <w:szCs w:val="24"/>
          <w:lang w:val="en-AU"/>
        </w:rPr>
        <w:t xml:space="preserve">; the </w:t>
      </w:r>
      <w:r w:rsidR="00812719">
        <w:rPr>
          <w:i/>
          <w:iCs/>
          <w:sz w:val="24"/>
          <w:szCs w:val="24"/>
          <w:lang w:val="en-AU"/>
        </w:rPr>
        <w:t>Pusher</w:t>
      </w:r>
      <w:r w:rsidR="00812719">
        <w:rPr>
          <w:sz w:val="24"/>
          <w:szCs w:val="24"/>
          <w:lang w:val="en-AU"/>
        </w:rPr>
        <w:t xml:space="preserve"> trilogy</w:t>
      </w:r>
      <w:r w:rsidR="00FD6008">
        <w:rPr>
          <w:sz w:val="24"/>
          <w:szCs w:val="24"/>
          <w:lang w:val="en-AU"/>
        </w:rPr>
        <w:t xml:space="preserve"> </w:t>
      </w:r>
      <w:r w:rsidR="00812719">
        <w:rPr>
          <w:sz w:val="24"/>
          <w:szCs w:val="24"/>
          <w:lang w:val="en-AU"/>
        </w:rPr>
        <w:t xml:space="preserve">(films – 1996, 2004, 2005); </w:t>
      </w:r>
      <w:r w:rsidR="00812719" w:rsidRPr="00C56F77">
        <w:rPr>
          <w:i/>
          <w:iCs/>
          <w:sz w:val="24"/>
          <w:szCs w:val="24"/>
          <w:lang w:val="en-AU"/>
        </w:rPr>
        <w:t>Scarface</w:t>
      </w:r>
      <w:r w:rsidR="00812719">
        <w:rPr>
          <w:sz w:val="24"/>
          <w:szCs w:val="24"/>
          <w:lang w:val="en-AU"/>
        </w:rPr>
        <w:t xml:space="preserve"> (film 1932, remake 1983</w:t>
      </w:r>
      <w:r w:rsidR="00C56F77">
        <w:rPr>
          <w:sz w:val="24"/>
          <w:szCs w:val="24"/>
          <w:lang w:val="en-AU"/>
        </w:rPr>
        <w:t>)</w:t>
      </w:r>
      <w:r w:rsidR="003B3F99">
        <w:rPr>
          <w:sz w:val="24"/>
          <w:szCs w:val="24"/>
          <w:lang w:val="en-AU"/>
        </w:rPr>
        <w:t xml:space="preserve">; </w:t>
      </w:r>
      <w:r w:rsidR="003B3F99" w:rsidRPr="003B3F99">
        <w:rPr>
          <w:i/>
          <w:iCs/>
          <w:sz w:val="24"/>
          <w:szCs w:val="24"/>
          <w:lang w:val="en-AU"/>
        </w:rPr>
        <w:t>Lucy</w:t>
      </w:r>
      <w:r w:rsidR="003B3F99">
        <w:rPr>
          <w:sz w:val="24"/>
          <w:szCs w:val="24"/>
          <w:lang w:val="en-AU"/>
        </w:rPr>
        <w:t xml:space="preserve"> (film – 2014); </w:t>
      </w:r>
      <w:r w:rsidR="003B3F99" w:rsidRPr="003B3F99">
        <w:rPr>
          <w:i/>
          <w:iCs/>
          <w:sz w:val="24"/>
          <w:szCs w:val="24"/>
          <w:lang w:val="en-AU"/>
        </w:rPr>
        <w:t>Top Boy</w:t>
      </w:r>
      <w:r w:rsidR="003B3F99">
        <w:rPr>
          <w:sz w:val="24"/>
          <w:szCs w:val="24"/>
          <w:lang w:val="en-AU"/>
        </w:rPr>
        <w:t xml:space="preserve"> (television – 2011-2020)</w:t>
      </w:r>
      <w:r w:rsidR="004C5272">
        <w:rPr>
          <w:sz w:val="24"/>
          <w:szCs w:val="24"/>
          <w:lang w:val="en-AU"/>
        </w:rPr>
        <w:t xml:space="preserve">; </w:t>
      </w:r>
      <w:r w:rsidR="004C5272" w:rsidRPr="004C5272">
        <w:rPr>
          <w:i/>
          <w:iCs/>
          <w:sz w:val="24"/>
          <w:szCs w:val="24"/>
          <w:lang w:val="en-AU"/>
        </w:rPr>
        <w:t>New Jack City</w:t>
      </w:r>
      <w:r w:rsidR="004C5272">
        <w:rPr>
          <w:sz w:val="24"/>
          <w:szCs w:val="24"/>
          <w:lang w:val="en-AU"/>
        </w:rPr>
        <w:t xml:space="preserve"> (film – 1991) </w:t>
      </w:r>
      <w:r w:rsidR="00542CFE">
        <w:rPr>
          <w:sz w:val="24"/>
          <w:szCs w:val="24"/>
          <w:lang w:val="en-AU"/>
        </w:rPr>
        <w:t>and</w:t>
      </w:r>
      <w:r w:rsidR="003B3F99">
        <w:rPr>
          <w:sz w:val="24"/>
          <w:szCs w:val="24"/>
          <w:lang w:val="en-AU"/>
        </w:rPr>
        <w:t xml:space="preserve"> </w:t>
      </w:r>
      <w:r w:rsidR="00542CFE">
        <w:rPr>
          <w:sz w:val="24"/>
          <w:szCs w:val="24"/>
          <w:lang w:val="en-AU"/>
        </w:rPr>
        <w:t xml:space="preserve">Clockers (novel - 1992). </w:t>
      </w:r>
      <w:r w:rsidR="00812614">
        <w:rPr>
          <w:sz w:val="24"/>
          <w:szCs w:val="24"/>
          <w:lang w:val="en-AU"/>
        </w:rPr>
        <w:t xml:space="preserve">Hundreds more could be referenced. </w:t>
      </w:r>
      <w:r w:rsidR="00542CFE">
        <w:rPr>
          <w:sz w:val="24"/>
          <w:szCs w:val="24"/>
          <w:lang w:val="en-AU"/>
        </w:rPr>
        <w:t xml:space="preserve">The tropes repeat themselves and are ubiquitous. Stereotyped views of drug markets that symbiotically feed the tropes </w:t>
      </w:r>
      <w:r w:rsidR="00E779E2">
        <w:rPr>
          <w:sz w:val="24"/>
          <w:szCs w:val="24"/>
          <w:lang w:val="en-AU"/>
        </w:rPr>
        <w:t xml:space="preserve">come from the police and other ‘authoritative’ sources </w:t>
      </w:r>
      <w:r w:rsidR="004E776C">
        <w:rPr>
          <w:sz w:val="24"/>
          <w:szCs w:val="24"/>
          <w:lang w:val="en-AU"/>
        </w:rPr>
        <w:t>such as the news media and academic research</w:t>
      </w:r>
      <w:r w:rsidR="003933FA">
        <w:rPr>
          <w:sz w:val="24"/>
          <w:szCs w:val="24"/>
          <w:lang w:val="en-AU"/>
        </w:rPr>
        <w:t>, but also, as we have seen above, from presidents of nations</w:t>
      </w:r>
      <w:r w:rsidR="004E776C">
        <w:rPr>
          <w:sz w:val="24"/>
          <w:szCs w:val="24"/>
          <w:lang w:val="en-AU"/>
        </w:rPr>
        <w:t xml:space="preserve">. These often </w:t>
      </w:r>
      <w:r w:rsidR="00E779E2">
        <w:rPr>
          <w:sz w:val="24"/>
          <w:szCs w:val="24"/>
          <w:lang w:val="en-AU"/>
        </w:rPr>
        <w:t>rely more on assumption and presumption e.g. that markets are essentially hierarchical rather than dynamic</w:t>
      </w:r>
      <w:r w:rsidR="004A3C03">
        <w:rPr>
          <w:sz w:val="24"/>
          <w:szCs w:val="24"/>
          <w:lang w:val="en-AU"/>
        </w:rPr>
        <w:t xml:space="preserve"> and</w:t>
      </w:r>
      <w:r w:rsidR="00C56F77">
        <w:rPr>
          <w:sz w:val="24"/>
          <w:szCs w:val="24"/>
          <w:lang w:val="en-AU"/>
        </w:rPr>
        <w:t>/or</w:t>
      </w:r>
      <w:r w:rsidR="00E779E2">
        <w:rPr>
          <w:sz w:val="24"/>
          <w:szCs w:val="24"/>
          <w:lang w:val="en-AU"/>
        </w:rPr>
        <w:t xml:space="preserve"> fragmented</w:t>
      </w:r>
      <w:r w:rsidR="004A3C03">
        <w:rPr>
          <w:sz w:val="24"/>
          <w:szCs w:val="24"/>
          <w:lang w:val="en-AU"/>
        </w:rPr>
        <w:t xml:space="preserve"> (see Dorn et al 1992; </w:t>
      </w:r>
      <w:r w:rsidR="00532E15">
        <w:rPr>
          <w:sz w:val="24"/>
          <w:szCs w:val="24"/>
          <w:lang w:val="en-AU"/>
        </w:rPr>
        <w:t>Lewis 1994; Coomber 2006</w:t>
      </w:r>
      <w:r w:rsidR="007D0D17">
        <w:rPr>
          <w:sz w:val="24"/>
          <w:szCs w:val="24"/>
          <w:lang w:val="en-AU"/>
        </w:rPr>
        <w:t>; Pearson 2007</w:t>
      </w:r>
      <w:r w:rsidR="00C048EB">
        <w:rPr>
          <w:sz w:val="24"/>
          <w:szCs w:val="24"/>
          <w:lang w:val="en-AU"/>
        </w:rPr>
        <w:t>; Taylor &amp; Potter 2013</w:t>
      </w:r>
      <w:r w:rsidR="004A3C03">
        <w:rPr>
          <w:sz w:val="24"/>
          <w:szCs w:val="24"/>
          <w:lang w:val="en-AU"/>
        </w:rPr>
        <w:t>)</w:t>
      </w:r>
      <w:r w:rsidR="004E776C">
        <w:rPr>
          <w:sz w:val="24"/>
          <w:szCs w:val="24"/>
          <w:lang w:val="en-AU"/>
        </w:rPr>
        <w:t xml:space="preserve"> or that</w:t>
      </w:r>
      <w:r w:rsidR="00E779E2">
        <w:rPr>
          <w:sz w:val="24"/>
          <w:szCs w:val="24"/>
          <w:lang w:val="en-AU"/>
        </w:rPr>
        <w:t xml:space="preserve"> they are inherently violent – because</w:t>
      </w:r>
      <w:r w:rsidR="004E776C">
        <w:rPr>
          <w:sz w:val="24"/>
          <w:szCs w:val="24"/>
          <w:lang w:val="en-AU"/>
        </w:rPr>
        <w:t xml:space="preserve">, in the case of the police (or what is exposed by official data) </w:t>
      </w:r>
      <w:r w:rsidR="00E779E2">
        <w:rPr>
          <w:sz w:val="24"/>
          <w:szCs w:val="24"/>
          <w:lang w:val="en-AU"/>
        </w:rPr>
        <w:t xml:space="preserve">that is what they ‘see’ </w:t>
      </w:r>
      <w:r w:rsidR="004A3C03">
        <w:rPr>
          <w:sz w:val="24"/>
          <w:szCs w:val="24"/>
          <w:lang w:val="en-AU"/>
        </w:rPr>
        <w:t xml:space="preserve">or are exposed to, </w:t>
      </w:r>
      <w:r w:rsidR="00E779E2">
        <w:rPr>
          <w:sz w:val="24"/>
          <w:szCs w:val="24"/>
          <w:lang w:val="en-AU"/>
        </w:rPr>
        <w:t xml:space="preserve">rather than </w:t>
      </w:r>
      <w:r w:rsidR="004E776C">
        <w:rPr>
          <w:sz w:val="24"/>
          <w:szCs w:val="24"/>
          <w:lang w:val="en-AU"/>
        </w:rPr>
        <w:t xml:space="preserve">the </w:t>
      </w:r>
      <w:r w:rsidR="00E779E2">
        <w:rPr>
          <w:sz w:val="24"/>
          <w:szCs w:val="24"/>
          <w:lang w:val="en-AU"/>
        </w:rPr>
        <w:t xml:space="preserve">mostly non-violent </w:t>
      </w:r>
      <w:r w:rsidR="004E776C">
        <w:rPr>
          <w:sz w:val="24"/>
          <w:szCs w:val="24"/>
          <w:lang w:val="en-AU"/>
        </w:rPr>
        <w:t xml:space="preserve">market milieus </w:t>
      </w:r>
      <w:r w:rsidR="004A3C03">
        <w:rPr>
          <w:sz w:val="24"/>
          <w:szCs w:val="24"/>
          <w:lang w:val="en-AU"/>
        </w:rPr>
        <w:t>– which they mostly do not (or cannot) ‘see’ (</w:t>
      </w:r>
      <w:r w:rsidR="003858EE" w:rsidRPr="0021325A">
        <w:rPr>
          <w:sz w:val="24"/>
          <w:szCs w:val="24"/>
          <w:lang w:val="en-AU"/>
        </w:rPr>
        <w:t>see</w:t>
      </w:r>
      <w:r w:rsidR="004A3C03" w:rsidRPr="00532E15">
        <w:rPr>
          <w:i/>
          <w:iCs/>
          <w:sz w:val="24"/>
          <w:szCs w:val="24"/>
          <w:lang w:val="en-AU"/>
        </w:rPr>
        <w:t xml:space="preserve"> </w:t>
      </w:r>
      <w:r w:rsidR="004A3C03">
        <w:rPr>
          <w:sz w:val="24"/>
          <w:szCs w:val="24"/>
          <w:lang w:val="en-AU"/>
        </w:rPr>
        <w:t>Coomber &amp; Maher 2006 for a</w:t>
      </w:r>
      <w:r w:rsidR="00943733">
        <w:rPr>
          <w:sz w:val="24"/>
          <w:szCs w:val="24"/>
          <w:lang w:val="en-AU"/>
        </w:rPr>
        <w:t xml:space="preserve"> specific empirical </w:t>
      </w:r>
      <w:r w:rsidR="004A3C03">
        <w:rPr>
          <w:sz w:val="24"/>
          <w:szCs w:val="24"/>
          <w:lang w:val="en-AU"/>
        </w:rPr>
        <w:t>example in the Australian context)</w:t>
      </w:r>
      <w:r w:rsidR="004E776C">
        <w:rPr>
          <w:sz w:val="24"/>
          <w:szCs w:val="24"/>
          <w:lang w:val="en-AU"/>
        </w:rPr>
        <w:t>.  News</w:t>
      </w:r>
      <w:r w:rsidR="004A3C03">
        <w:rPr>
          <w:sz w:val="24"/>
          <w:szCs w:val="24"/>
          <w:lang w:val="en-AU"/>
        </w:rPr>
        <w:t xml:space="preserve"> media reporting often relates police and other criminal justice information or provides human interest stories of </w:t>
      </w:r>
      <w:r w:rsidR="004E776C">
        <w:rPr>
          <w:sz w:val="24"/>
          <w:szCs w:val="24"/>
          <w:lang w:val="en-AU"/>
        </w:rPr>
        <w:t xml:space="preserve">tragic outcomes, and </w:t>
      </w:r>
      <w:r w:rsidR="00E779E2">
        <w:rPr>
          <w:sz w:val="24"/>
          <w:szCs w:val="24"/>
          <w:lang w:val="en-AU"/>
        </w:rPr>
        <w:t xml:space="preserve">weakly situated and researched academic work with a focus on data rather than </w:t>
      </w:r>
      <w:r w:rsidR="00C56F77">
        <w:rPr>
          <w:sz w:val="24"/>
          <w:szCs w:val="24"/>
          <w:lang w:val="en-AU"/>
        </w:rPr>
        <w:t xml:space="preserve">close </w:t>
      </w:r>
      <w:r w:rsidR="00E779E2">
        <w:rPr>
          <w:sz w:val="24"/>
          <w:szCs w:val="24"/>
          <w:lang w:val="en-AU"/>
        </w:rPr>
        <w:t>observation (</w:t>
      </w:r>
      <w:r w:rsidR="00943733">
        <w:rPr>
          <w:sz w:val="24"/>
          <w:szCs w:val="24"/>
          <w:lang w:val="en-AU"/>
        </w:rPr>
        <w:t>Hughes et al 2011 and</w:t>
      </w:r>
      <w:r w:rsidR="0021325A">
        <w:rPr>
          <w:sz w:val="24"/>
          <w:szCs w:val="24"/>
          <w:lang w:val="en-AU"/>
        </w:rPr>
        <w:t xml:space="preserve"> see</w:t>
      </w:r>
      <w:r w:rsidR="00E779E2">
        <w:rPr>
          <w:sz w:val="24"/>
          <w:szCs w:val="24"/>
          <w:lang w:val="en-AU"/>
        </w:rPr>
        <w:t xml:space="preserve"> Coomber 2015</w:t>
      </w:r>
      <w:r w:rsidR="0021325A">
        <w:rPr>
          <w:sz w:val="24"/>
          <w:szCs w:val="24"/>
          <w:lang w:val="en-AU"/>
        </w:rPr>
        <w:t xml:space="preserve">, </w:t>
      </w:r>
      <w:r w:rsidR="00E779E2">
        <w:rPr>
          <w:sz w:val="24"/>
          <w:szCs w:val="24"/>
          <w:lang w:val="en-AU"/>
        </w:rPr>
        <w:t>2022 for a critique)</w:t>
      </w:r>
      <w:r w:rsidR="004E776C">
        <w:rPr>
          <w:sz w:val="24"/>
          <w:szCs w:val="24"/>
          <w:lang w:val="en-AU"/>
        </w:rPr>
        <w:t xml:space="preserve">. </w:t>
      </w:r>
    </w:p>
    <w:p w14:paraId="3F5C897A" w14:textId="2E1CB787" w:rsidR="00CB2DA1" w:rsidRDefault="00B722BE">
      <w:pPr>
        <w:rPr>
          <w:sz w:val="24"/>
          <w:szCs w:val="24"/>
          <w:lang w:val="en-AU"/>
        </w:rPr>
      </w:pPr>
      <w:r>
        <w:rPr>
          <w:sz w:val="24"/>
          <w:szCs w:val="24"/>
          <w:lang w:val="en-AU"/>
        </w:rPr>
        <w:t xml:space="preserve">Broadly, there is little by way of acknowledging that different (drug type) markets often operate in different ways </w:t>
      </w:r>
      <w:r w:rsidR="00AD46F5">
        <w:rPr>
          <w:sz w:val="24"/>
          <w:szCs w:val="24"/>
          <w:lang w:val="en-AU"/>
        </w:rPr>
        <w:t>e.g.,</w:t>
      </w:r>
      <w:r>
        <w:rPr>
          <w:sz w:val="24"/>
          <w:szCs w:val="24"/>
          <w:lang w:val="en-AU"/>
        </w:rPr>
        <w:t xml:space="preserve"> the heroin/crack cocaine market is often </w:t>
      </w:r>
      <w:r w:rsidR="00C56F77">
        <w:rPr>
          <w:sz w:val="24"/>
          <w:szCs w:val="24"/>
          <w:lang w:val="en-AU"/>
        </w:rPr>
        <w:t xml:space="preserve">meaningfully </w:t>
      </w:r>
      <w:r>
        <w:rPr>
          <w:sz w:val="24"/>
          <w:szCs w:val="24"/>
          <w:lang w:val="en-AU"/>
        </w:rPr>
        <w:t xml:space="preserve">distinct from the powder cocaine market or the recreational </w:t>
      </w:r>
      <w:r w:rsidR="0038611C">
        <w:rPr>
          <w:sz w:val="24"/>
          <w:szCs w:val="24"/>
          <w:lang w:val="en-AU"/>
        </w:rPr>
        <w:t>drug market,</w:t>
      </w:r>
      <w:r w:rsidR="00C56F77">
        <w:rPr>
          <w:sz w:val="24"/>
          <w:szCs w:val="24"/>
          <w:lang w:val="en-AU"/>
        </w:rPr>
        <w:t xml:space="preserve"> and</w:t>
      </w:r>
      <w:r w:rsidR="0038611C">
        <w:rPr>
          <w:sz w:val="24"/>
          <w:szCs w:val="24"/>
          <w:lang w:val="en-AU"/>
        </w:rPr>
        <w:t xml:space="preserve"> especially the hallucinogenic drug market. There is little acknowledgement that some markets ‘barely touch’ </w:t>
      </w:r>
      <w:r w:rsidR="00AD46F5">
        <w:rPr>
          <w:sz w:val="24"/>
          <w:szCs w:val="24"/>
          <w:lang w:val="en-AU"/>
        </w:rPr>
        <w:t>e.g.,</w:t>
      </w:r>
      <w:r w:rsidR="0038611C">
        <w:rPr>
          <w:sz w:val="24"/>
          <w:szCs w:val="24"/>
          <w:lang w:val="en-AU"/>
        </w:rPr>
        <w:t xml:space="preserve"> much social supply of recreational drugs </w:t>
      </w:r>
      <w:r w:rsidR="00C14068">
        <w:rPr>
          <w:sz w:val="24"/>
          <w:szCs w:val="24"/>
          <w:lang w:val="en-AU"/>
        </w:rPr>
        <w:t xml:space="preserve">by users and those brokering access to drugs </w:t>
      </w:r>
      <w:r w:rsidR="0038611C">
        <w:rPr>
          <w:sz w:val="24"/>
          <w:szCs w:val="24"/>
          <w:lang w:val="en-AU"/>
        </w:rPr>
        <w:t xml:space="preserve">doesn’t involve accessing or becoming involved with drug dealers proper or the wider drug market (Coomber &amp; Turnbull 2007) or that </w:t>
      </w:r>
      <w:r w:rsidR="0091653F">
        <w:rPr>
          <w:sz w:val="24"/>
          <w:szCs w:val="24"/>
          <w:lang w:val="en-AU"/>
        </w:rPr>
        <w:t xml:space="preserve">drug markets are often mostly nonviolent for a variety of important reasons (Reuter 2009; Coomber 2015). </w:t>
      </w:r>
      <w:r w:rsidR="00CB2DA1">
        <w:rPr>
          <w:sz w:val="24"/>
          <w:szCs w:val="24"/>
          <w:lang w:val="en-AU"/>
        </w:rPr>
        <w:t>There is little acknowledgement that not all drug dealers are (in essence) much the same and shoulder the burden of blame similarly and in this way</w:t>
      </w:r>
      <w:r w:rsidR="00D4023E">
        <w:rPr>
          <w:sz w:val="24"/>
          <w:szCs w:val="24"/>
          <w:lang w:val="en-AU"/>
        </w:rPr>
        <w:t>,</w:t>
      </w:r>
      <w:r w:rsidR="00CB2DA1">
        <w:rPr>
          <w:sz w:val="24"/>
          <w:szCs w:val="24"/>
          <w:lang w:val="en-AU"/>
        </w:rPr>
        <w:t xml:space="preserve"> received wisdom, trope and stereotype contribute to the broad criminal justice frameworks that, internationally, struggle to </w:t>
      </w:r>
      <w:r w:rsidR="00D4023E">
        <w:rPr>
          <w:sz w:val="24"/>
          <w:szCs w:val="24"/>
          <w:lang w:val="en-AU"/>
        </w:rPr>
        <w:t>treat friend suppliers differently to what we might describe as drug dealers proper (Moyle et al 2014).</w:t>
      </w:r>
    </w:p>
    <w:p w14:paraId="12CA7C2B" w14:textId="77777777" w:rsidR="004F0DD0" w:rsidRDefault="004F0DD0">
      <w:pPr>
        <w:rPr>
          <w:b/>
          <w:bCs/>
          <w:sz w:val="24"/>
          <w:szCs w:val="24"/>
          <w:lang w:val="en-AU"/>
        </w:rPr>
      </w:pPr>
    </w:p>
    <w:p w14:paraId="04FC8CA0" w14:textId="579F3BEB" w:rsidR="00D4023E" w:rsidRDefault="00D4023E">
      <w:pPr>
        <w:rPr>
          <w:b/>
          <w:bCs/>
          <w:sz w:val="24"/>
          <w:szCs w:val="24"/>
          <w:lang w:val="en-AU"/>
        </w:rPr>
      </w:pPr>
      <w:r w:rsidRPr="00D4023E">
        <w:rPr>
          <w:b/>
          <w:bCs/>
          <w:sz w:val="24"/>
          <w:szCs w:val="24"/>
          <w:lang w:val="en-AU"/>
        </w:rPr>
        <w:lastRenderedPageBreak/>
        <w:t xml:space="preserve">The </w:t>
      </w:r>
      <w:r w:rsidRPr="00D4023E">
        <w:rPr>
          <w:b/>
          <w:bCs/>
          <w:i/>
          <w:iCs/>
          <w:sz w:val="24"/>
          <w:szCs w:val="24"/>
          <w:lang w:val="en-AU"/>
        </w:rPr>
        <w:t>social</w:t>
      </w:r>
      <w:r w:rsidRPr="00D4023E">
        <w:rPr>
          <w:b/>
          <w:bCs/>
          <w:sz w:val="24"/>
          <w:szCs w:val="24"/>
          <w:lang w:val="en-AU"/>
        </w:rPr>
        <w:t xml:space="preserve"> supply of illicit drugs</w:t>
      </w:r>
    </w:p>
    <w:p w14:paraId="714CBFDD" w14:textId="719D22CB" w:rsidR="00F72A20" w:rsidRDefault="007F2F81" w:rsidP="00F72A20">
      <w:pPr>
        <w:rPr>
          <w:sz w:val="24"/>
          <w:szCs w:val="24"/>
          <w:lang w:val="en-AU"/>
        </w:rPr>
      </w:pPr>
      <w:r>
        <w:rPr>
          <w:sz w:val="24"/>
          <w:szCs w:val="24"/>
          <w:lang w:val="en-AU"/>
        </w:rPr>
        <w:t>Prior to 2000, r</w:t>
      </w:r>
      <w:r w:rsidR="00C03002">
        <w:rPr>
          <w:sz w:val="24"/>
          <w:szCs w:val="24"/>
          <w:lang w:val="en-AU"/>
        </w:rPr>
        <w:t>esearch in the US (Murphy et al. 1990; Blum et al</w:t>
      </w:r>
      <w:r w:rsidR="00AD46F5">
        <w:rPr>
          <w:sz w:val="24"/>
          <w:szCs w:val="24"/>
          <w:lang w:val="en-AU"/>
        </w:rPr>
        <w:t>.</w:t>
      </w:r>
      <w:r w:rsidR="00C03002">
        <w:rPr>
          <w:sz w:val="24"/>
          <w:szCs w:val="24"/>
          <w:lang w:val="en-AU"/>
        </w:rPr>
        <w:t xml:space="preserve"> (1972) and in the UK (Dorn et al (1992) had related how many of those engaged in various forms of </w:t>
      </w:r>
      <w:r w:rsidR="00FE4D62">
        <w:rPr>
          <w:sz w:val="24"/>
          <w:szCs w:val="24"/>
          <w:lang w:val="en-AU"/>
        </w:rPr>
        <w:t xml:space="preserve">recreational (or experimental) </w:t>
      </w:r>
      <w:r w:rsidR="00C03002">
        <w:rPr>
          <w:sz w:val="24"/>
          <w:szCs w:val="24"/>
          <w:lang w:val="en-AU"/>
        </w:rPr>
        <w:t xml:space="preserve">drug supply simply didn’t fit the picture of the stereotype drug dealers around which drug laws were effectively </w:t>
      </w:r>
      <w:r w:rsidR="00FE4D62">
        <w:rPr>
          <w:sz w:val="24"/>
          <w:szCs w:val="24"/>
          <w:lang w:val="en-AU"/>
        </w:rPr>
        <w:t>constructed</w:t>
      </w:r>
      <w:r w:rsidR="00C03002">
        <w:rPr>
          <w:sz w:val="24"/>
          <w:szCs w:val="24"/>
          <w:lang w:val="en-AU"/>
        </w:rPr>
        <w:t xml:space="preserve">. Some were enthusiastic advocates of </w:t>
      </w:r>
      <w:r w:rsidR="001C3D88">
        <w:rPr>
          <w:sz w:val="24"/>
          <w:szCs w:val="24"/>
          <w:lang w:val="en-AU"/>
        </w:rPr>
        <w:t xml:space="preserve">the positive aspects of the mind-altering drugs they sold with profit a nominal motivator (Blum et al 1972), others were (otherwise) law-abiding middle-class recreational cocaine users who would ‘broker’ access </w:t>
      </w:r>
      <w:r w:rsidR="005E7DDB">
        <w:rPr>
          <w:sz w:val="24"/>
          <w:szCs w:val="24"/>
          <w:lang w:val="en-AU"/>
        </w:rPr>
        <w:t>for/</w:t>
      </w:r>
      <w:r w:rsidR="001C3D88">
        <w:rPr>
          <w:sz w:val="24"/>
          <w:szCs w:val="24"/>
          <w:lang w:val="en-AU"/>
        </w:rPr>
        <w:t>to others they knew for nominal gain</w:t>
      </w:r>
      <w:r w:rsidR="00F62C6C">
        <w:rPr>
          <w:sz w:val="24"/>
          <w:szCs w:val="24"/>
          <w:lang w:val="en-AU"/>
        </w:rPr>
        <w:t xml:space="preserve"> (Murphy et al 1990)</w:t>
      </w:r>
      <w:r w:rsidR="001C3D88">
        <w:rPr>
          <w:sz w:val="24"/>
          <w:szCs w:val="24"/>
          <w:lang w:val="en-AU"/>
        </w:rPr>
        <w:t>; whilst Dorn et al (1992</w:t>
      </w:r>
      <w:r w:rsidR="00F72A20">
        <w:rPr>
          <w:sz w:val="24"/>
          <w:szCs w:val="24"/>
          <w:lang w:val="en-AU"/>
        </w:rPr>
        <w:t>: 10-11</w:t>
      </w:r>
      <w:r w:rsidR="001C3D88">
        <w:rPr>
          <w:sz w:val="24"/>
          <w:szCs w:val="24"/>
          <w:lang w:val="en-AU"/>
        </w:rPr>
        <w:t xml:space="preserve">) related cannabis sharing and supply </w:t>
      </w:r>
      <w:r w:rsidR="001C3D88" w:rsidRPr="008F2F3F">
        <w:rPr>
          <w:sz w:val="24"/>
          <w:szCs w:val="24"/>
          <w:lang w:val="en-AU"/>
        </w:rPr>
        <w:t xml:space="preserve">among </w:t>
      </w:r>
      <w:r w:rsidR="008F2F3F" w:rsidRPr="008F2F3F">
        <w:rPr>
          <w:sz w:val="24"/>
          <w:szCs w:val="24"/>
          <w:lang w:val="en-AU"/>
        </w:rPr>
        <w:t xml:space="preserve">what they called </w:t>
      </w:r>
      <w:r w:rsidR="008F2F3F" w:rsidRPr="008F2F3F">
        <w:rPr>
          <w:i/>
          <w:iCs/>
          <w:sz w:val="24"/>
          <w:szCs w:val="24"/>
          <w:lang w:val="en-AU"/>
        </w:rPr>
        <w:t>Trading Charities</w:t>
      </w:r>
      <w:r w:rsidR="008F2F3F" w:rsidRPr="008F2F3F">
        <w:rPr>
          <w:sz w:val="24"/>
          <w:szCs w:val="24"/>
          <w:lang w:val="en-AU"/>
        </w:rPr>
        <w:t xml:space="preserve"> (similar to Blum et </w:t>
      </w:r>
      <w:proofErr w:type="spellStart"/>
      <w:r w:rsidR="008F2F3F" w:rsidRPr="008F2F3F">
        <w:rPr>
          <w:sz w:val="24"/>
          <w:szCs w:val="24"/>
          <w:lang w:val="en-AU"/>
        </w:rPr>
        <w:t>al’s</w:t>
      </w:r>
      <w:proofErr w:type="spellEnd"/>
      <w:r w:rsidR="008F2F3F" w:rsidRPr="008F2F3F">
        <w:rPr>
          <w:sz w:val="24"/>
          <w:szCs w:val="24"/>
          <w:lang w:val="en-AU"/>
        </w:rPr>
        <w:t xml:space="preserve"> ideologically rather than profit motivated suppliers) and</w:t>
      </w:r>
      <w:r w:rsidR="008F2F3F" w:rsidRPr="008F2F3F">
        <w:t xml:space="preserve"> </w:t>
      </w:r>
      <w:r w:rsidR="008F2F3F" w:rsidRPr="008F2F3F">
        <w:rPr>
          <w:i/>
          <w:iCs/>
          <w:sz w:val="24"/>
          <w:szCs w:val="24"/>
          <w:lang w:val="en-AU"/>
        </w:rPr>
        <w:t>Mutual Societies</w:t>
      </w:r>
      <w:r w:rsidR="008F2F3F" w:rsidRPr="008F2F3F">
        <w:rPr>
          <w:sz w:val="24"/>
          <w:szCs w:val="24"/>
          <w:lang w:val="en-AU"/>
        </w:rPr>
        <w:t xml:space="preserve"> – friendship</w:t>
      </w:r>
      <w:r w:rsidR="00F72A20">
        <w:rPr>
          <w:sz w:val="24"/>
          <w:szCs w:val="24"/>
          <w:lang w:val="en-AU"/>
        </w:rPr>
        <w:t xml:space="preserve">, or acquaintance based </w:t>
      </w:r>
      <w:r w:rsidR="008F2F3F" w:rsidRPr="008F2F3F">
        <w:rPr>
          <w:sz w:val="24"/>
          <w:szCs w:val="24"/>
          <w:lang w:val="en-AU"/>
        </w:rPr>
        <w:t>networks of user</w:t>
      </w:r>
      <w:r w:rsidR="008F2F3F">
        <w:rPr>
          <w:sz w:val="24"/>
          <w:szCs w:val="24"/>
          <w:lang w:val="en-AU"/>
        </w:rPr>
        <w:t>s</w:t>
      </w:r>
      <w:r w:rsidR="008F2F3F" w:rsidRPr="008F2F3F">
        <w:rPr>
          <w:sz w:val="24"/>
          <w:szCs w:val="24"/>
          <w:lang w:val="en-AU"/>
        </w:rPr>
        <w:t xml:space="preserve"> who support</w:t>
      </w:r>
      <w:r w:rsidR="008F2F3F">
        <w:rPr>
          <w:sz w:val="24"/>
          <w:szCs w:val="24"/>
          <w:lang w:val="en-AU"/>
        </w:rPr>
        <w:t xml:space="preserve"> </w:t>
      </w:r>
      <w:r w:rsidR="008F2F3F" w:rsidRPr="008F2F3F">
        <w:rPr>
          <w:sz w:val="24"/>
          <w:szCs w:val="24"/>
          <w:lang w:val="en-AU"/>
        </w:rPr>
        <w:t>each other and sell or exchange drugs amongst themselves in a</w:t>
      </w:r>
      <w:r w:rsidR="008F2F3F">
        <w:rPr>
          <w:sz w:val="24"/>
          <w:szCs w:val="24"/>
          <w:lang w:val="en-AU"/>
        </w:rPr>
        <w:t xml:space="preserve"> </w:t>
      </w:r>
      <w:r w:rsidR="008F2F3F" w:rsidRPr="008F2F3F">
        <w:rPr>
          <w:sz w:val="24"/>
          <w:szCs w:val="24"/>
          <w:lang w:val="en-AU"/>
        </w:rPr>
        <w:t>reciprocal fashion</w:t>
      </w:r>
      <w:r w:rsidR="00F72A20">
        <w:rPr>
          <w:sz w:val="24"/>
          <w:szCs w:val="24"/>
          <w:lang w:val="en-AU"/>
        </w:rPr>
        <w:t xml:space="preserve"> and </w:t>
      </w:r>
      <w:r w:rsidR="00F72A20" w:rsidRPr="00F72A20">
        <w:rPr>
          <w:sz w:val="24"/>
          <w:szCs w:val="24"/>
          <w:lang w:val="en-AU"/>
        </w:rPr>
        <w:t>where ‘every user is potentially</w:t>
      </w:r>
      <w:r w:rsidR="00F72A20">
        <w:rPr>
          <w:sz w:val="24"/>
          <w:szCs w:val="24"/>
          <w:lang w:val="en-AU"/>
        </w:rPr>
        <w:t xml:space="preserve"> </w:t>
      </w:r>
      <w:r w:rsidR="00F72A20" w:rsidRPr="00F72A20">
        <w:rPr>
          <w:sz w:val="24"/>
          <w:szCs w:val="24"/>
          <w:lang w:val="en-AU"/>
        </w:rPr>
        <w:t xml:space="preserve">a supplier, and everyone is expected to help out </w:t>
      </w:r>
      <w:r w:rsidR="00F72A20">
        <w:rPr>
          <w:sz w:val="24"/>
          <w:szCs w:val="24"/>
          <w:lang w:val="en-AU"/>
        </w:rPr>
        <w:t>e</w:t>
      </w:r>
      <w:r w:rsidR="00F72A20" w:rsidRPr="00F72A20">
        <w:rPr>
          <w:sz w:val="24"/>
          <w:szCs w:val="24"/>
          <w:lang w:val="en-AU"/>
        </w:rPr>
        <w:t>veryone</w:t>
      </w:r>
      <w:r w:rsidR="00F72A20">
        <w:rPr>
          <w:sz w:val="24"/>
          <w:szCs w:val="24"/>
          <w:lang w:val="en-AU"/>
        </w:rPr>
        <w:t xml:space="preserve"> </w:t>
      </w:r>
      <w:r w:rsidR="00F72A20" w:rsidRPr="00F72A20">
        <w:rPr>
          <w:sz w:val="24"/>
          <w:szCs w:val="24"/>
          <w:lang w:val="en-AU"/>
        </w:rPr>
        <w:t>else’</w:t>
      </w:r>
      <w:r w:rsidR="00F72A20">
        <w:rPr>
          <w:sz w:val="24"/>
          <w:szCs w:val="24"/>
          <w:lang w:val="en-AU"/>
        </w:rPr>
        <w:t xml:space="preserve">. </w:t>
      </w:r>
    </w:p>
    <w:p w14:paraId="0EA809A9" w14:textId="5A6F986E" w:rsidR="00260F56" w:rsidRDefault="001C3D88" w:rsidP="008F2F3F">
      <w:pPr>
        <w:rPr>
          <w:sz w:val="24"/>
          <w:szCs w:val="24"/>
          <w:lang w:val="en-AU"/>
        </w:rPr>
      </w:pPr>
      <w:r>
        <w:rPr>
          <w:sz w:val="24"/>
          <w:szCs w:val="24"/>
          <w:lang w:val="en-AU"/>
        </w:rPr>
        <w:t>In r</w:t>
      </w:r>
      <w:r w:rsidR="00665AD7" w:rsidRPr="00665AD7">
        <w:rPr>
          <w:sz w:val="24"/>
          <w:szCs w:val="24"/>
          <w:lang w:val="en-AU"/>
        </w:rPr>
        <w:t xml:space="preserve">esearch </w:t>
      </w:r>
      <w:r w:rsidR="00665AD7">
        <w:rPr>
          <w:sz w:val="24"/>
          <w:szCs w:val="24"/>
          <w:lang w:val="en-AU"/>
        </w:rPr>
        <w:t xml:space="preserve">on large cohorts of adolescents </w:t>
      </w:r>
      <w:r w:rsidR="00665AD7" w:rsidRPr="00665AD7">
        <w:rPr>
          <w:sz w:val="24"/>
          <w:szCs w:val="24"/>
          <w:lang w:val="en-AU"/>
        </w:rPr>
        <w:t xml:space="preserve">in the UK </w:t>
      </w:r>
      <w:r w:rsidR="00665AD7">
        <w:rPr>
          <w:sz w:val="24"/>
          <w:szCs w:val="24"/>
          <w:lang w:val="en-AU"/>
        </w:rPr>
        <w:t xml:space="preserve">in the early 1990s </w:t>
      </w:r>
      <w:r w:rsidR="00EE5697">
        <w:rPr>
          <w:sz w:val="24"/>
          <w:szCs w:val="24"/>
          <w:lang w:val="en-AU"/>
        </w:rPr>
        <w:t>(</w:t>
      </w:r>
      <w:r w:rsidR="00665AD7">
        <w:rPr>
          <w:sz w:val="24"/>
          <w:szCs w:val="24"/>
          <w:lang w:val="en-AU"/>
        </w:rPr>
        <w:t>Parker and Measham 1994</w:t>
      </w:r>
      <w:r w:rsidR="00EE5697">
        <w:rPr>
          <w:sz w:val="24"/>
          <w:szCs w:val="24"/>
          <w:lang w:val="en-AU"/>
        </w:rPr>
        <w:t xml:space="preserve">; </w:t>
      </w:r>
      <w:r w:rsidR="00665AD7">
        <w:rPr>
          <w:sz w:val="24"/>
          <w:szCs w:val="24"/>
          <w:lang w:val="en-AU"/>
        </w:rPr>
        <w:t xml:space="preserve">Parker et al 1998) </w:t>
      </w:r>
      <w:r>
        <w:rPr>
          <w:sz w:val="24"/>
          <w:szCs w:val="24"/>
          <w:lang w:val="en-AU"/>
        </w:rPr>
        <w:t>it had been s</w:t>
      </w:r>
      <w:r w:rsidR="00C03002">
        <w:rPr>
          <w:sz w:val="24"/>
          <w:szCs w:val="24"/>
          <w:lang w:val="en-AU"/>
        </w:rPr>
        <w:t xml:space="preserve">hown </w:t>
      </w:r>
      <w:r w:rsidR="00665AD7">
        <w:rPr>
          <w:sz w:val="24"/>
          <w:szCs w:val="24"/>
          <w:lang w:val="en-AU"/>
        </w:rPr>
        <w:t xml:space="preserve">that </w:t>
      </w:r>
      <w:r w:rsidR="00C03002">
        <w:rPr>
          <w:sz w:val="24"/>
          <w:szCs w:val="24"/>
          <w:lang w:val="en-AU"/>
        </w:rPr>
        <w:t xml:space="preserve">the supply of </w:t>
      </w:r>
      <w:r w:rsidR="00EE5697">
        <w:rPr>
          <w:sz w:val="24"/>
          <w:szCs w:val="24"/>
          <w:lang w:val="en-AU"/>
        </w:rPr>
        <w:t xml:space="preserve">recreational </w:t>
      </w:r>
      <w:r w:rsidR="00C03002">
        <w:rPr>
          <w:sz w:val="24"/>
          <w:szCs w:val="24"/>
          <w:lang w:val="en-AU"/>
        </w:rPr>
        <w:t>drugs among young people was extensively from, and between, friends and acquaintances</w:t>
      </w:r>
      <w:r>
        <w:rPr>
          <w:sz w:val="24"/>
          <w:szCs w:val="24"/>
          <w:lang w:val="en-AU"/>
        </w:rPr>
        <w:t xml:space="preserve"> and was neither predatory nor commercially motivated</w:t>
      </w:r>
      <w:r w:rsidR="00C03002">
        <w:rPr>
          <w:sz w:val="24"/>
          <w:szCs w:val="24"/>
          <w:lang w:val="en-AU"/>
        </w:rPr>
        <w:t xml:space="preserve">. </w:t>
      </w:r>
      <w:r w:rsidR="007F2F81">
        <w:rPr>
          <w:sz w:val="24"/>
          <w:szCs w:val="24"/>
          <w:lang w:val="en-AU"/>
        </w:rPr>
        <w:t xml:space="preserve">Supply (and use) was intrinsically bound up with the cultural mores of the groups they were involved with. Unlike the </w:t>
      </w:r>
      <w:r w:rsidR="00EE5697">
        <w:rPr>
          <w:sz w:val="24"/>
          <w:szCs w:val="24"/>
          <w:lang w:val="en-AU"/>
        </w:rPr>
        <w:t xml:space="preserve">specific and </w:t>
      </w:r>
      <w:proofErr w:type="gramStart"/>
      <w:r w:rsidR="00EE5697">
        <w:rPr>
          <w:sz w:val="24"/>
          <w:szCs w:val="24"/>
          <w:lang w:val="en-AU"/>
        </w:rPr>
        <w:t xml:space="preserve">particular </w:t>
      </w:r>
      <w:r w:rsidR="007F2F81">
        <w:rPr>
          <w:sz w:val="24"/>
          <w:szCs w:val="24"/>
          <w:lang w:val="en-AU"/>
        </w:rPr>
        <w:t>pockets</w:t>
      </w:r>
      <w:proofErr w:type="gramEnd"/>
      <w:r w:rsidR="007F2F81">
        <w:rPr>
          <w:sz w:val="24"/>
          <w:szCs w:val="24"/>
          <w:lang w:val="en-AU"/>
        </w:rPr>
        <w:t xml:space="preserve"> of supply reported in the earlier research the Parker et al study pointed towards the unprecedented growth in </w:t>
      </w:r>
      <w:r w:rsidR="007F2F81" w:rsidRPr="007F2F81">
        <w:rPr>
          <w:i/>
          <w:iCs/>
          <w:sz w:val="24"/>
          <w:szCs w:val="24"/>
          <w:lang w:val="en-AU"/>
        </w:rPr>
        <w:t>recreational</w:t>
      </w:r>
      <w:r w:rsidR="007F2F81">
        <w:rPr>
          <w:sz w:val="24"/>
          <w:szCs w:val="24"/>
          <w:lang w:val="en-AU"/>
        </w:rPr>
        <w:t xml:space="preserve"> </w:t>
      </w:r>
      <w:r w:rsidR="003F67D6">
        <w:rPr>
          <w:sz w:val="24"/>
          <w:szCs w:val="24"/>
          <w:lang w:val="en-AU"/>
        </w:rPr>
        <w:t xml:space="preserve">non-problem adolescent </w:t>
      </w:r>
      <w:r w:rsidR="007F2F81">
        <w:rPr>
          <w:sz w:val="24"/>
          <w:szCs w:val="24"/>
          <w:lang w:val="en-AU"/>
        </w:rPr>
        <w:t xml:space="preserve">drug use occurring in the UK and elsewhere </w:t>
      </w:r>
      <w:r w:rsidR="003F67D6">
        <w:rPr>
          <w:sz w:val="24"/>
          <w:szCs w:val="24"/>
          <w:lang w:val="en-AU"/>
        </w:rPr>
        <w:t xml:space="preserve">in Europe and its consequences. This growth, they opined was towards a </w:t>
      </w:r>
      <w:r w:rsidR="003F67D6" w:rsidRPr="003F67D6">
        <w:rPr>
          <w:i/>
          <w:iCs/>
          <w:sz w:val="24"/>
          <w:szCs w:val="24"/>
          <w:lang w:val="en-AU"/>
        </w:rPr>
        <w:t>normalisation</w:t>
      </w:r>
      <w:r w:rsidR="003F67D6">
        <w:rPr>
          <w:sz w:val="24"/>
          <w:szCs w:val="24"/>
          <w:lang w:val="en-AU"/>
        </w:rPr>
        <w:t xml:space="preserve"> of drug use whereby more young people would be drug users than not and that such use was becoming increasingly culturally accepted </w:t>
      </w:r>
      <w:r w:rsidR="00E40BC7" w:rsidRPr="00E40BC7">
        <w:rPr>
          <w:sz w:val="24"/>
          <w:szCs w:val="24"/>
          <w:lang w:val="en-AU"/>
        </w:rPr>
        <w:t>(</w:t>
      </w:r>
      <w:r w:rsidR="00196049">
        <w:rPr>
          <w:sz w:val="24"/>
          <w:szCs w:val="24"/>
          <w:lang w:val="en-AU"/>
        </w:rPr>
        <w:t>Measham et al 1994</w:t>
      </w:r>
      <w:r w:rsidR="00E40BC7" w:rsidRPr="00E40BC7">
        <w:rPr>
          <w:sz w:val="24"/>
          <w:szCs w:val="24"/>
          <w:lang w:val="en-AU"/>
        </w:rPr>
        <w:t>; Parker et al 1998)</w:t>
      </w:r>
      <w:r w:rsidR="003F67D6">
        <w:rPr>
          <w:sz w:val="24"/>
          <w:szCs w:val="24"/>
          <w:lang w:val="en-AU"/>
        </w:rPr>
        <w:t xml:space="preserve">. Whilst some specifics of the normalisation </w:t>
      </w:r>
      <w:r w:rsidR="00790649">
        <w:rPr>
          <w:sz w:val="24"/>
          <w:szCs w:val="24"/>
          <w:lang w:val="en-AU"/>
        </w:rPr>
        <w:t xml:space="preserve">thesis and the extent to which it has manifested </w:t>
      </w:r>
      <w:r w:rsidR="003F67D6">
        <w:rPr>
          <w:sz w:val="24"/>
          <w:szCs w:val="24"/>
          <w:lang w:val="en-AU"/>
        </w:rPr>
        <w:t xml:space="preserve">have been </w:t>
      </w:r>
      <w:r w:rsidR="00790649">
        <w:rPr>
          <w:sz w:val="24"/>
          <w:szCs w:val="24"/>
          <w:lang w:val="en-AU"/>
        </w:rPr>
        <w:t xml:space="preserve">the subject of ongoing </w:t>
      </w:r>
      <w:r w:rsidR="003F67D6">
        <w:rPr>
          <w:sz w:val="24"/>
          <w:szCs w:val="24"/>
          <w:lang w:val="en-AU"/>
        </w:rPr>
        <w:t xml:space="preserve">critiques </w:t>
      </w:r>
      <w:r w:rsidR="00790649">
        <w:rPr>
          <w:sz w:val="24"/>
          <w:szCs w:val="24"/>
          <w:lang w:val="en-AU"/>
        </w:rPr>
        <w:t>and revision (</w:t>
      </w:r>
      <w:proofErr w:type="gramStart"/>
      <w:r w:rsidR="007B00D3">
        <w:rPr>
          <w:sz w:val="24"/>
          <w:szCs w:val="24"/>
          <w:lang w:val="en-AU"/>
        </w:rPr>
        <w:t>e.g.</w:t>
      </w:r>
      <w:proofErr w:type="gramEnd"/>
      <w:r w:rsidR="007B00D3">
        <w:rPr>
          <w:sz w:val="24"/>
          <w:szCs w:val="24"/>
          <w:lang w:val="en-AU"/>
        </w:rPr>
        <w:t xml:space="preserve"> </w:t>
      </w:r>
      <w:r w:rsidR="003858EE" w:rsidRPr="007B00D3">
        <w:rPr>
          <w:sz w:val="24"/>
          <w:szCs w:val="24"/>
          <w:lang w:val="en-AU"/>
        </w:rPr>
        <w:t>see</w:t>
      </w:r>
      <w:r w:rsidR="00790649">
        <w:rPr>
          <w:sz w:val="24"/>
          <w:szCs w:val="24"/>
          <w:lang w:val="en-AU"/>
        </w:rPr>
        <w:t xml:space="preserve"> </w:t>
      </w:r>
      <w:proofErr w:type="spellStart"/>
      <w:r w:rsidR="0054052F">
        <w:rPr>
          <w:sz w:val="24"/>
          <w:szCs w:val="24"/>
          <w:lang w:val="en-AU"/>
        </w:rPr>
        <w:t>Pennay</w:t>
      </w:r>
      <w:proofErr w:type="spellEnd"/>
      <w:r w:rsidR="0054052F">
        <w:rPr>
          <w:sz w:val="24"/>
          <w:szCs w:val="24"/>
          <w:lang w:val="en-AU"/>
        </w:rPr>
        <w:t xml:space="preserve"> &amp; Measham 2016;</w:t>
      </w:r>
      <w:r w:rsidR="00196049">
        <w:rPr>
          <w:sz w:val="24"/>
          <w:szCs w:val="24"/>
          <w:lang w:val="en-AU"/>
        </w:rPr>
        <w:t xml:space="preserve"> Measham &amp; Shiner 2009</w:t>
      </w:r>
      <w:r w:rsidR="00790649">
        <w:rPr>
          <w:sz w:val="24"/>
          <w:szCs w:val="24"/>
          <w:lang w:val="en-AU"/>
        </w:rPr>
        <w:t>) what is clear is that</w:t>
      </w:r>
      <w:r w:rsidR="005E7DDB">
        <w:rPr>
          <w:sz w:val="24"/>
          <w:szCs w:val="24"/>
          <w:lang w:val="en-AU"/>
        </w:rPr>
        <w:t>,</w:t>
      </w:r>
      <w:r w:rsidR="00790649">
        <w:rPr>
          <w:sz w:val="24"/>
          <w:szCs w:val="24"/>
          <w:lang w:val="en-AU"/>
        </w:rPr>
        <w:t xml:space="preserve"> in relative terms</w:t>
      </w:r>
      <w:r w:rsidR="005E7DDB">
        <w:rPr>
          <w:sz w:val="24"/>
          <w:szCs w:val="24"/>
          <w:lang w:val="en-AU"/>
        </w:rPr>
        <w:t>,</w:t>
      </w:r>
      <w:r w:rsidR="00790649">
        <w:rPr>
          <w:sz w:val="24"/>
          <w:szCs w:val="24"/>
          <w:lang w:val="en-AU"/>
        </w:rPr>
        <w:t xml:space="preserve"> cannabis and other recreational drug use is </w:t>
      </w:r>
      <w:r w:rsidR="00EE5697">
        <w:rPr>
          <w:sz w:val="24"/>
          <w:szCs w:val="24"/>
          <w:lang w:val="en-AU"/>
        </w:rPr>
        <w:t xml:space="preserve">now </w:t>
      </w:r>
      <w:r w:rsidR="00790649">
        <w:rPr>
          <w:sz w:val="24"/>
          <w:szCs w:val="24"/>
          <w:lang w:val="en-AU"/>
        </w:rPr>
        <w:t>relatively more accepted in many parts of Europe</w:t>
      </w:r>
      <w:r w:rsidR="00FE4D62">
        <w:rPr>
          <w:sz w:val="24"/>
          <w:szCs w:val="24"/>
          <w:lang w:val="en-AU"/>
        </w:rPr>
        <w:t xml:space="preserve">, </w:t>
      </w:r>
      <w:r w:rsidR="00EE5697">
        <w:rPr>
          <w:sz w:val="24"/>
          <w:szCs w:val="24"/>
          <w:lang w:val="en-AU"/>
        </w:rPr>
        <w:t>North America</w:t>
      </w:r>
      <w:r w:rsidR="00790649">
        <w:rPr>
          <w:sz w:val="24"/>
          <w:szCs w:val="24"/>
          <w:lang w:val="en-AU"/>
        </w:rPr>
        <w:t xml:space="preserve"> </w:t>
      </w:r>
      <w:r w:rsidR="00FE4D62">
        <w:rPr>
          <w:sz w:val="24"/>
          <w:szCs w:val="24"/>
          <w:lang w:val="en-AU"/>
        </w:rPr>
        <w:t xml:space="preserve">and Australasia </w:t>
      </w:r>
      <w:r w:rsidR="00790649">
        <w:rPr>
          <w:sz w:val="24"/>
          <w:szCs w:val="24"/>
          <w:lang w:val="en-AU"/>
        </w:rPr>
        <w:t xml:space="preserve">than at any time in the last 100 years. In Coomber et al (2017) it was argued that the </w:t>
      </w:r>
      <w:r w:rsidR="00790649" w:rsidRPr="005E7DDB">
        <w:rPr>
          <w:i/>
          <w:iCs/>
          <w:sz w:val="24"/>
          <w:szCs w:val="24"/>
          <w:lang w:val="en-AU"/>
        </w:rPr>
        <w:t xml:space="preserve">social supply </w:t>
      </w:r>
      <w:r w:rsidR="00790649" w:rsidRPr="00196049">
        <w:rPr>
          <w:sz w:val="24"/>
          <w:szCs w:val="24"/>
          <w:lang w:val="en-AU"/>
        </w:rPr>
        <w:t>of recreational drugs</w:t>
      </w:r>
      <w:r w:rsidR="00790649">
        <w:rPr>
          <w:sz w:val="24"/>
          <w:szCs w:val="24"/>
          <w:lang w:val="en-AU"/>
        </w:rPr>
        <w:t xml:space="preserve"> was ‘the other side of the coin’ of the normalisation of drug use and that higher levels of use and general acceptability has meant that the social supply of drugs has also grown to unprecedented degrees </w:t>
      </w:r>
      <w:proofErr w:type="gramStart"/>
      <w:r w:rsidR="00790649">
        <w:rPr>
          <w:sz w:val="24"/>
          <w:szCs w:val="24"/>
          <w:lang w:val="en-AU"/>
        </w:rPr>
        <w:t>as a consequence</w:t>
      </w:r>
      <w:proofErr w:type="gramEnd"/>
      <w:r w:rsidR="00260F56">
        <w:rPr>
          <w:sz w:val="24"/>
          <w:szCs w:val="24"/>
          <w:lang w:val="en-AU"/>
        </w:rPr>
        <w:t xml:space="preserve"> within the groups for which its use has become normalised. Importantly, much research on social supply </w:t>
      </w:r>
      <w:r w:rsidR="00260F56" w:rsidRPr="006359CD">
        <w:rPr>
          <w:sz w:val="24"/>
          <w:szCs w:val="24"/>
          <w:lang w:val="en-AU"/>
        </w:rPr>
        <w:t>(</w:t>
      </w:r>
      <w:r w:rsidR="003858EE" w:rsidRPr="006359CD">
        <w:rPr>
          <w:sz w:val="24"/>
          <w:szCs w:val="24"/>
          <w:lang w:val="en-AU"/>
        </w:rPr>
        <w:t>Duffy et al</w:t>
      </w:r>
      <w:r w:rsidR="003858EE">
        <w:rPr>
          <w:sz w:val="24"/>
          <w:szCs w:val="24"/>
          <w:lang w:val="en-AU"/>
        </w:rPr>
        <w:t xml:space="preserve"> </w:t>
      </w:r>
      <w:r w:rsidR="00C048EB">
        <w:rPr>
          <w:sz w:val="24"/>
          <w:szCs w:val="24"/>
          <w:lang w:val="en-AU"/>
        </w:rPr>
        <w:t xml:space="preserve">2008; </w:t>
      </w:r>
      <w:proofErr w:type="spellStart"/>
      <w:r w:rsidR="006359CD">
        <w:rPr>
          <w:sz w:val="24"/>
          <w:szCs w:val="24"/>
          <w:lang w:val="en-AU"/>
        </w:rPr>
        <w:t>Werse</w:t>
      </w:r>
      <w:proofErr w:type="spellEnd"/>
      <w:r w:rsidR="006359CD">
        <w:rPr>
          <w:sz w:val="24"/>
          <w:szCs w:val="24"/>
          <w:lang w:val="en-AU"/>
        </w:rPr>
        <w:t xml:space="preserve"> &amp; Bernard 2016) </w:t>
      </w:r>
      <w:r w:rsidR="00260F56">
        <w:rPr>
          <w:sz w:val="24"/>
          <w:szCs w:val="24"/>
          <w:lang w:val="en-AU"/>
        </w:rPr>
        <w:t xml:space="preserve">has commonly reported that many social suppliers, as well </w:t>
      </w:r>
      <w:r w:rsidR="007B00D3">
        <w:rPr>
          <w:sz w:val="24"/>
          <w:szCs w:val="24"/>
          <w:lang w:val="en-AU"/>
        </w:rPr>
        <w:t xml:space="preserve">many of those </w:t>
      </w:r>
      <w:r w:rsidR="00260F56">
        <w:rPr>
          <w:sz w:val="24"/>
          <w:szCs w:val="24"/>
          <w:lang w:val="en-AU"/>
        </w:rPr>
        <w:t xml:space="preserve">they supply to, do not consider themselves/them to be ‘drug </w:t>
      </w:r>
      <w:proofErr w:type="gramStart"/>
      <w:r w:rsidR="00260F56">
        <w:rPr>
          <w:sz w:val="24"/>
          <w:szCs w:val="24"/>
          <w:lang w:val="en-AU"/>
        </w:rPr>
        <w:t>dealers’</w:t>
      </w:r>
      <w:proofErr w:type="gramEnd"/>
      <w:r w:rsidR="00790649">
        <w:rPr>
          <w:sz w:val="24"/>
          <w:szCs w:val="24"/>
          <w:lang w:val="en-AU"/>
        </w:rPr>
        <w:t xml:space="preserve">. </w:t>
      </w:r>
    </w:p>
    <w:p w14:paraId="0A58335E" w14:textId="63A3C1CA" w:rsidR="00D20957" w:rsidRDefault="00A02A9A" w:rsidP="00BD5B85">
      <w:pPr>
        <w:rPr>
          <w:sz w:val="24"/>
          <w:szCs w:val="24"/>
          <w:lang w:val="en-AU"/>
        </w:rPr>
      </w:pPr>
      <w:r>
        <w:rPr>
          <w:sz w:val="24"/>
          <w:szCs w:val="24"/>
          <w:lang w:val="en-AU"/>
        </w:rPr>
        <w:t xml:space="preserve">In the same way that the </w:t>
      </w:r>
      <w:r w:rsidR="00BD5B85">
        <w:rPr>
          <w:sz w:val="24"/>
          <w:szCs w:val="24"/>
          <w:lang w:val="en-AU"/>
        </w:rPr>
        <w:t xml:space="preserve">UK’s </w:t>
      </w:r>
      <w:r>
        <w:rPr>
          <w:sz w:val="24"/>
          <w:szCs w:val="24"/>
          <w:lang w:val="en-AU"/>
        </w:rPr>
        <w:t xml:space="preserve">Police Foundation Report (2000) had critiqued the arrest and prosecution of visible, dependent, ‘street’ located heroin user-dealers that </w:t>
      </w:r>
      <w:r w:rsidR="00BD5B85">
        <w:rPr>
          <w:sz w:val="24"/>
          <w:szCs w:val="24"/>
          <w:lang w:val="en-AU"/>
        </w:rPr>
        <w:t xml:space="preserve">they suggested </w:t>
      </w:r>
      <w:r>
        <w:rPr>
          <w:sz w:val="24"/>
          <w:szCs w:val="24"/>
          <w:lang w:val="en-AU"/>
        </w:rPr>
        <w:t xml:space="preserve">were not ‘dealers proper’ </w:t>
      </w:r>
      <w:r w:rsidR="00BD5B85">
        <w:rPr>
          <w:sz w:val="24"/>
          <w:szCs w:val="24"/>
          <w:lang w:val="en-AU"/>
        </w:rPr>
        <w:t xml:space="preserve">and </w:t>
      </w:r>
      <w:r w:rsidR="005E7DDB">
        <w:rPr>
          <w:sz w:val="24"/>
          <w:szCs w:val="24"/>
          <w:lang w:val="en-AU"/>
        </w:rPr>
        <w:t xml:space="preserve">whose arrest </w:t>
      </w:r>
      <w:r w:rsidR="00BD5B85">
        <w:rPr>
          <w:sz w:val="24"/>
          <w:szCs w:val="24"/>
          <w:lang w:val="en-AU"/>
        </w:rPr>
        <w:t>would not disrupt the drugs trade, the early 2000s also saw concerns raised in parliament about the arrest and prosecution of the newly labelled social suppliers of cannabis and other recreational drugs. In 2003</w:t>
      </w:r>
      <w:r w:rsidR="00D20957">
        <w:rPr>
          <w:sz w:val="24"/>
          <w:szCs w:val="24"/>
          <w:lang w:val="en-AU"/>
        </w:rPr>
        <w:t xml:space="preserve">, after looking at the </w:t>
      </w:r>
      <w:r w:rsidR="009B07F2">
        <w:rPr>
          <w:sz w:val="24"/>
          <w:szCs w:val="24"/>
          <w:lang w:val="en-AU"/>
        </w:rPr>
        <w:t>small-scale</w:t>
      </w:r>
      <w:r w:rsidR="00D20957">
        <w:rPr>
          <w:sz w:val="24"/>
          <w:szCs w:val="24"/>
          <w:lang w:val="en-AU"/>
        </w:rPr>
        <w:t xml:space="preserve"> cultivation of cannabis for personal use and use with friends,</w:t>
      </w:r>
      <w:r w:rsidR="00BD5B85">
        <w:rPr>
          <w:sz w:val="24"/>
          <w:szCs w:val="24"/>
          <w:lang w:val="en-AU"/>
        </w:rPr>
        <w:t xml:space="preserve"> Hough et al., </w:t>
      </w:r>
      <w:r w:rsidR="00D20957">
        <w:rPr>
          <w:sz w:val="24"/>
          <w:szCs w:val="24"/>
          <w:lang w:val="en-AU"/>
        </w:rPr>
        <w:lastRenderedPageBreak/>
        <w:t xml:space="preserve">argued that such practice should be considered under the rubric of possession rather than dealing/supply and stressed that </w:t>
      </w:r>
      <w:r w:rsidR="001969BB">
        <w:rPr>
          <w:sz w:val="24"/>
          <w:szCs w:val="24"/>
          <w:lang w:val="en-AU"/>
        </w:rPr>
        <w:t xml:space="preserve">any </w:t>
      </w:r>
      <w:r w:rsidR="00D20957">
        <w:rPr>
          <w:sz w:val="24"/>
          <w:szCs w:val="24"/>
          <w:lang w:val="en-AU"/>
        </w:rPr>
        <w:t xml:space="preserve">policy which opted to believe </w:t>
      </w:r>
      <w:r w:rsidR="001969BB">
        <w:rPr>
          <w:sz w:val="24"/>
          <w:szCs w:val="24"/>
          <w:lang w:val="en-AU"/>
        </w:rPr>
        <w:t xml:space="preserve">(or suggest) </w:t>
      </w:r>
      <w:r w:rsidR="00D20957">
        <w:rPr>
          <w:sz w:val="24"/>
          <w:szCs w:val="24"/>
          <w:lang w:val="en-AU"/>
        </w:rPr>
        <w:t xml:space="preserve">that there was a clear distinction between users and sellers was problematic. Setting out to </w:t>
      </w:r>
      <w:r w:rsidR="005E7DDB">
        <w:rPr>
          <w:sz w:val="24"/>
          <w:szCs w:val="24"/>
          <w:lang w:val="en-AU"/>
        </w:rPr>
        <w:t xml:space="preserve">clearly </w:t>
      </w:r>
      <w:r w:rsidR="00D20957">
        <w:rPr>
          <w:sz w:val="24"/>
          <w:szCs w:val="24"/>
          <w:lang w:val="en-AU"/>
        </w:rPr>
        <w:t>characterize social supply for the first time Hough et al defined it as ‘…the non-commercial (or non-profitmaking) distribution of cannabis to non-strangers’ (p.36)</w:t>
      </w:r>
      <w:r w:rsidR="00AB1844">
        <w:rPr>
          <w:sz w:val="24"/>
          <w:szCs w:val="24"/>
          <w:lang w:val="en-AU"/>
        </w:rPr>
        <w:t xml:space="preserve">. Following research on the supply of cannabis among young people in three rural and three urban areas in England, Duffy et al (2008) and Coomber and Turnbull (2007) found that almost all supply of cannabis – the single </w:t>
      </w:r>
      <w:proofErr w:type="gramStart"/>
      <w:r w:rsidR="00AB1844">
        <w:rPr>
          <w:sz w:val="24"/>
          <w:szCs w:val="24"/>
          <w:lang w:val="en-AU"/>
        </w:rPr>
        <w:t>most commonly used</w:t>
      </w:r>
      <w:proofErr w:type="gramEnd"/>
      <w:r w:rsidR="00AB1844">
        <w:rPr>
          <w:sz w:val="24"/>
          <w:szCs w:val="24"/>
          <w:lang w:val="en-AU"/>
        </w:rPr>
        <w:t xml:space="preserve"> recreational drug in that research </w:t>
      </w:r>
      <w:r w:rsidR="008B3F41">
        <w:rPr>
          <w:sz w:val="24"/>
          <w:szCs w:val="24"/>
          <w:lang w:val="en-AU"/>
        </w:rPr>
        <w:t xml:space="preserve">- </w:t>
      </w:r>
      <w:r w:rsidR="00AB1844">
        <w:rPr>
          <w:sz w:val="24"/>
          <w:szCs w:val="24"/>
          <w:lang w:val="en-AU"/>
        </w:rPr>
        <w:t>was via friends and acquaintances and that few young people ever came into contact with the ‘drug market proper’. It was further suggested that young people’s supply of cannabi</w:t>
      </w:r>
      <w:r w:rsidR="008F64C6">
        <w:rPr>
          <w:sz w:val="24"/>
          <w:szCs w:val="24"/>
          <w:lang w:val="en-AU"/>
        </w:rPr>
        <w:t xml:space="preserve">s, more than any other form of supply, demonstrated both the difference between social supply as an activity meaningfully distinct to drug dealing proper and also how the law was being inappropriately applied when it punished social suppliers with the same force </w:t>
      </w:r>
      <w:r w:rsidR="004167DE">
        <w:rPr>
          <w:sz w:val="24"/>
          <w:szCs w:val="24"/>
          <w:lang w:val="en-AU"/>
        </w:rPr>
        <w:t xml:space="preserve">it applied to </w:t>
      </w:r>
      <w:r w:rsidR="008F64C6">
        <w:rPr>
          <w:sz w:val="24"/>
          <w:szCs w:val="24"/>
          <w:lang w:val="en-AU"/>
        </w:rPr>
        <w:t>commercial dealers.</w:t>
      </w:r>
      <w:r w:rsidR="003C56E3">
        <w:rPr>
          <w:sz w:val="24"/>
          <w:szCs w:val="24"/>
          <w:lang w:val="en-AU"/>
        </w:rPr>
        <w:t xml:space="preserve"> In essence</w:t>
      </w:r>
      <w:r w:rsidR="00161C00">
        <w:rPr>
          <w:sz w:val="24"/>
          <w:szCs w:val="24"/>
          <w:lang w:val="en-AU"/>
        </w:rPr>
        <w:t>,</w:t>
      </w:r>
      <w:r w:rsidR="003C56E3">
        <w:rPr>
          <w:sz w:val="24"/>
          <w:szCs w:val="24"/>
          <w:lang w:val="en-AU"/>
        </w:rPr>
        <w:t xml:space="preserve"> research </w:t>
      </w:r>
      <w:r w:rsidR="00114B34">
        <w:rPr>
          <w:sz w:val="24"/>
          <w:szCs w:val="24"/>
          <w:lang w:val="en-AU"/>
        </w:rPr>
        <w:t>(</w:t>
      </w:r>
      <w:r w:rsidR="00220772">
        <w:rPr>
          <w:sz w:val="24"/>
          <w:szCs w:val="24"/>
          <w:lang w:val="en-AU"/>
        </w:rPr>
        <w:t xml:space="preserve">e.g., </w:t>
      </w:r>
      <w:r w:rsidR="00086A5B" w:rsidRPr="00086A5B">
        <w:rPr>
          <w:sz w:val="24"/>
          <w:szCs w:val="24"/>
          <w:lang w:val="en-AU"/>
        </w:rPr>
        <w:t>Murphy et al 1994</w:t>
      </w:r>
      <w:r w:rsidR="00086A5B">
        <w:rPr>
          <w:sz w:val="24"/>
          <w:szCs w:val="24"/>
          <w:lang w:val="en-AU"/>
        </w:rPr>
        <w:t xml:space="preserve">; </w:t>
      </w:r>
      <w:r w:rsidR="00D34BDE">
        <w:rPr>
          <w:sz w:val="24"/>
          <w:szCs w:val="24"/>
          <w:lang w:val="en-AU"/>
        </w:rPr>
        <w:t>Coomber &amp; Turnbull 2007</w:t>
      </w:r>
      <w:r w:rsidR="000C0350">
        <w:rPr>
          <w:sz w:val="24"/>
          <w:szCs w:val="24"/>
          <w:lang w:val="en-AU"/>
        </w:rPr>
        <w:t>/</w:t>
      </w:r>
      <w:r w:rsidR="00D34BDE" w:rsidRPr="00D34BDE">
        <w:rPr>
          <w:sz w:val="24"/>
          <w:szCs w:val="24"/>
          <w:lang w:val="en-AU"/>
        </w:rPr>
        <w:t xml:space="preserve">Duffy et al 2008; </w:t>
      </w:r>
      <w:r w:rsidR="006359CD">
        <w:rPr>
          <w:sz w:val="24"/>
          <w:szCs w:val="24"/>
          <w:lang w:val="en-AU"/>
        </w:rPr>
        <w:t xml:space="preserve">Potter 2009; </w:t>
      </w:r>
      <w:proofErr w:type="spellStart"/>
      <w:r w:rsidR="00D34BDE" w:rsidRPr="00245F51">
        <w:rPr>
          <w:sz w:val="24"/>
          <w:szCs w:val="24"/>
          <w:lang w:val="en-AU"/>
        </w:rPr>
        <w:t>Belackova</w:t>
      </w:r>
      <w:proofErr w:type="spellEnd"/>
      <w:r w:rsidR="00D34BDE" w:rsidRPr="00245F51">
        <w:rPr>
          <w:sz w:val="24"/>
          <w:szCs w:val="24"/>
          <w:lang w:val="en-AU"/>
        </w:rPr>
        <w:t xml:space="preserve"> &amp; Vaccaro</w:t>
      </w:r>
      <w:r w:rsidR="00D34BDE">
        <w:rPr>
          <w:sz w:val="24"/>
          <w:szCs w:val="24"/>
          <w:lang w:val="en-AU"/>
        </w:rPr>
        <w:t xml:space="preserve"> 2013; </w:t>
      </w:r>
      <w:r w:rsidR="00086A5B">
        <w:rPr>
          <w:sz w:val="24"/>
          <w:szCs w:val="24"/>
          <w:lang w:val="en-AU"/>
        </w:rPr>
        <w:t xml:space="preserve">Taylor &amp; Potter 2013; </w:t>
      </w:r>
      <w:proofErr w:type="spellStart"/>
      <w:r w:rsidR="00D34BDE">
        <w:rPr>
          <w:sz w:val="24"/>
          <w:szCs w:val="24"/>
          <w:lang w:val="en-AU"/>
        </w:rPr>
        <w:t>Chatwin</w:t>
      </w:r>
      <w:proofErr w:type="spellEnd"/>
      <w:r w:rsidR="00D34BDE">
        <w:rPr>
          <w:sz w:val="24"/>
          <w:szCs w:val="24"/>
          <w:lang w:val="en-AU"/>
        </w:rPr>
        <w:t xml:space="preserve"> &amp; Potter 2014; </w:t>
      </w:r>
      <w:proofErr w:type="spellStart"/>
      <w:r w:rsidR="00D34BDE" w:rsidRPr="00D34BDE">
        <w:rPr>
          <w:sz w:val="24"/>
          <w:szCs w:val="24"/>
          <w:lang w:val="en-AU"/>
        </w:rPr>
        <w:t>Lenton</w:t>
      </w:r>
      <w:proofErr w:type="spellEnd"/>
      <w:r w:rsidR="00D34BDE" w:rsidRPr="00D34BDE">
        <w:rPr>
          <w:sz w:val="24"/>
          <w:szCs w:val="24"/>
          <w:lang w:val="en-AU"/>
        </w:rPr>
        <w:t xml:space="preserve"> et al 2016;</w:t>
      </w:r>
      <w:r w:rsidR="00D34BDE">
        <w:rPr>
          <w:sz w:val="24"/>
          <w:szCs w:val="24"/>
          <w:lang w:val="en-AU"/>
        </w:rPr>
        <w:t xml:space="preserve"> </w:t>
      </w:r>
      <w:r w:rsidR="00245F51">
        <w:rPr>
          <w:sz w:val="24"/>
          <w:szCs w:val="24"/>
          <w:lang w:val="en-AU"/>
        </w:rPr>
        <w:t xml:space="preserve">Hathaway et al 2018; </w:t>
      </w:r>
      <w:proofErr w:type="spellStart"/>
      <w:r w:rsidR="00084A28">
        <w:rPr>
          <w:sz w:val="24"/>
          <w:szCs w:val="24"/>
          <w:lang w:val="en-AU"/>
        </w:rPr>
        <w:t>Moxon</w:t>
      </w:r>
      <w:proofErr w:type="spellEnd"/>
      <w:r w:rsidR="00084A28">
        <w:rPr>
          <w:sz w:val="24"/>
          <w:szCs w:val="24"/>
          <w:lang w:val="en-AU"/>
        </w:rPr>
        <w:t xml:space="preserve"> &amp; Waters 2018; </w:t>
      </w:r>
      <w:r w:rsidR="00D34BDE" w:rsidRPr="00D34BDE">
        <w:rPr>
          <w:sz w:val="24"/>
          <w:szCs w:val="24"/>
          <w:lang w:val="en-AU"/>
        </w:rPr>
        <w:t xml:space="preserve">Coomber et al 2018; </w:t>
      </w:r>
      <w:r w:rsidR="00CC61A6">
        <w:rPr>
          <w:sz w:val="24"/>
          <w:szCs w:val="24"/>
          <w:lang w:val="en-AU"/>
        </w:rPr>
        <w:t xml:space="preserve">Wilkins et al 2018; </w:t>
      </w:r>
      <w:r w:rsidR="00D34BDE" w:rsidRPr="00D34BDE">
        <w:rPr>
          <w:sz w:val="24"/>
          <w:szCs w:val="24"/>
          <w:lang w:val="en-AU"/>
        </w:rPr>
        <w:t>Moyle &amp; Coomber 2019;</w:t>
      </w:r>
      <w:r w:rsidR="00D34BDE">
        <w:rPr>
          <w:sz w:val="24"/>
          <w:szCs w:val="24"/>
          <w:lang w:val="en-AU"/>
        </w:rPr>
        <w:t xml:space="preserve"> </w:t>
      </w:r>
      <w:r w:rsidR="00084A28">
        <w:rPr>
          <w:sz w:val="24"/>
          <w:szCs w:val="24"/>
          <w:lang w:val="en-AU"/>
        </w:rPr>
        <w:t xml:space="preserve">Bennett et al 2019; </w:t>
      </w:r>
      <w:r w:rsidR="00B33E4B">
        <w:rPr>
          <w:sz w:val="24"/>
          <w:szCs w:val="24"/>
          <w:lang w:val="en-AU"/>
        </w:rPr>
        <w:t>McLean et al 2018</w:t>
      </w:r>
      <w:r w:rsidR="00220772">
        <w:rPr>
          <w:sz w:val="24"/>
          <w:szCs w:val="24"/>
          <w:lang w:val="en-AU"/>
        </w:rPr>
        <w:t>;</w:t>
      </w:r>
      <w:r w:rsidR="003B2482">
        <w:rPr>
          <w:sz w:val="24"/>
          <w:szCs w:val="24"/>
          <w:lang w:val="en-AU"/>
        </w:rPr>
        <w:t xml:space="preserve"> </w:t>
      </w:r>
      <w:proofErr w:type="spellStart"/>
      <w:r w:rsidR="003B2482">
        <w:rPr>
          <w:sz w:val="24"/>
          <w:szCs w:val="24"/>
          <w:lang w:val="en-AU"/>
        </w:rPr>
        <w:t>Turnock</w:t>
      </w:r>
      <w:proofErr w:type="spellEnd"/>
      <w:r w:rsidR="003B2482">
        <w:rPr>
          <w:sz w:val="24"/>
          <w:szCs w:val="24"/>
          <w:lang w:val="en-AU"/>
        </w:rPr>
        <w:t xml:space="preserve"> 2021</w:t>
      </w:r>
      <w:r w:rsidR="00114B34">
        <w:rPr>
          <w:sz w:val="24"/>
          <w:szCs w:val="24"/>
          <w:lang w:val="en-AU"/>
        </w:rPr>
        <w:t xml:space="preserve">) </w:t>
      </w:r>
      <w:r w:rsidR="00220772">
        <w:rPr>
          <w:sz w:val="24"/>
          <w:szCs w:val="24"/>
          <w:lang w:val="en-AU"/>
        </w:rPr>
        <w:t xml:space="preserve">has </w:t>
      </w:r>
      <w:r w:rsidR="00D34BDE">
        <w:rPr>
          <w:sz w:val="24"/>
          <w:szCs w:val="24"/>
          <w:lang w:val="en-AU"/>
        </w:rPr>
        <w:t xml:space="preserve">consistently </w:t>
      </w:r>
      <w:r w:rsidR="00220772">
        <w:rPr>
          <w:sz w:val="24"/>
          <w:szCs w:val="24"/>
          <w:lang w:val="en-AU"/>
        </w:rPr>
        <w:t xml:space="preserve">found </w:t>
      </w:r>
      <w:r w:rsidR="00E00D94">
        <w:rPr>
          <w:sz w:val="24"/>
          <w:szCs w:val="24"/>
          <w:lang w:val="en-AU"/>
        </w:rPr>
        <w:t xml:space="preserve">(and continues to do so in multiple jurisdictions) </w:t>
      </w:r>
      <w:r w:rsidR="003C56E3">
        <w:rPr>
          <w:sz w:val="24"/>
          <w:szCs w:val="24"/>
          <w:lang w:val="en-AU"/>
        </w:rPr>
        <w:t>that:</w:t>
      </w:r>
    </w:p>
    <w:p w14:paraId="4A53A3DD" w14:textId="11E32696" w:rsidR="003C56E3" w:rsidRDefault="00E00D94" w:rsidP="003C56E3">
      <w:pPr>
        <w:pStyle w:val="ListParagraph"/>
        <w:numPr>
          <w:ilvl w:val="0"/>
          <w:numId w:val="1"/>
        </w:numPr>
        <w:rPr>
          <w:sz w:val="24"/>
          <w:szCs w:val="24"/>
          <w:lang w:val="en-AU"/>
        </w:rPr>
      </w:pPr>
      <w:r>
        <w:rPr>
          <w:sz w:val="24"/>
          <w:szCs w:val="24"/>
          <w:lang w:val="en-AU"/>
        </w:rPr>
        <w:t xml:space="preserve">The </w:t>
      </w:r>
      <w:r w:rsidR="00084A28">
        <w:rPr>
          <w:sz w:val="24"/>
          <w:szCs w:val="24"/>
          <w:lang w:val="en-AU"/>
        </w:rPr>
        <w:t xml:space="preserve">social </w:t>
      </w:r>
      <w:r>
        <w:rPr>
          <w:sz w:val="24"/>
          <w:szCs w:val="24"/>
          <w:lang w:val="en-AU"/>
        </w:rPr>
        <w:t>supply of recreational drugs to friends and acquaintances</w:t>
      </w:r>
      <w:r w:rsidR="006003F7">
        <w:rPr>
          <w:sz w:val="24"/>
          <w:szCs w:val="24"/>
          <w:lang w:val="en-AU"/>
        </w:rPr>
        <w:t xml:space="preserve"> for little or no reward</w:t>
      </w:r>
      <w:r>
        <w:rPr>
          <w:sz w:val="24"/>
          <w:szCs w:val="24"/>
          <w:lang w:val="en-AU"/>
        </w:rPr>
        <w:t xml:space="preserve"> was the predominant form of supply in many social groupings</w:t>
      </w:r>
      <w:r w:rsidR="00084A28">
        <w:rPr>
          <w:sz w:val="24"/>
          <w:szCs w:val="24"/>
          <w:lang w:val="en-AU"/>
        </w:rPr>
        <w:t>/across age groups</w:t>
      </w:r>
      <w:r>
        <w:rPr>
          <w:sz w:val="24"/>
          <w:szCs w:val="24"/>
          <w:lang w:val="en-AU"/>
        </w:rPr>
        <w:t xml:space="preserve"> but especially among young people</w:t>
      </w:r>
    </w:p>
    <w:p w14:paraId="6E319115" w14:textId="73228343" w:rsidR="00E00D94" w:rsidRDefault="00E00D94" w:rsidP="003C56E3">
      <w:pPr>
        <w:pStyle w:val="ListParagraph"/>
        <w:numPr>
          <w:ilvl w:val="0"/>
          <w:numId w:val="1"/>
        </w:numPr>
        <w:rPr>
          <w:sz w:val="24"/>
          <w:szCs w:val="24"/>
          <w:lang w:val="en-AU"/>
        </w:rPr>
      </w:pPr>
      <w:r>
        <w:rPr>
          <w:sz w:val="24"/>
          <w:szCs w:val="24"/>
          <w:lang w:val="en-AU"/>
        </w:rPr>
        <w:t xml:space="preserve">That the social supply of drugs involves activities such as acting as a </w:t>
      </w:r>
      <w:r w:rsidR="00B33E4B">
        <w:rPr>
          <w:sz w:val="24"/>
          <w:szCs w:val="24"/>
          <w:lang w:val="en-AU"/>
        </w:rPr>
        <w:t>‘</w:t>
      </w:r>
      <w:r>
        <w:rPr>
          <w:sz w:val="24"/>
          <w:szCs w:val="24"/>
          <w:lang w:val="en-AU"/>
        </w:rPr>
        <w:t>go-between</w:t>
      </w:r>
      <w:r w:rsidR="00B33E4B">
        <w:rPr>
          <w:sz w:val="24"/>
          <w:szCs w:val="24"/>
          <w:lang w:val="en-AU"/>
        </w:rPr>
        <w:t>’</w:t>
      </w:r>
      <w:r>
        <w:rPr>
          <w:sz w:val="24"/>
          <w:szCs w:val="24"/>
          <w:lang w:val="en-AU"/>
        </w:rPr>
        <w:t>/brokering; acting as the person who’s turn it was to source the drugs (</w:t>
      </w:r>
      <w:proofErr w:type="gramStart"/>
      <w:r>
        <w:rPr>
          <w:sz w:val="24"/>
          <w:szCs w:val="24"/>
          <w:lang w:val="en-AU"/>
        </w:rPr>
        <w:t>e.g.</w:t>
      </w:r>
      <w:proofErr w:type="gramEnd"/>
      <w:r>
        <w:rPr>
          <w:sz w:val="24"/>
          <w:szCs w:val="24"/>
          <w:lang w:val="en-AU"/>
        </w:rPr>
        <w:t xml:space="preserve"> for a special event like a festival, a party or music event)</w:t>
      </w:r>
      <w:r w:rsidR="006003F7">
        <w:rPr>
          <w:sz w:val="24"/>
          <w:szCs w:val="24"/>
          <w:lang w:val="en-AU"/>
        </w:rPr>
        <w:t xml:space="preserve">; </w:t>
      </w:r>
      <w:r w:rsidR="00440E83">
        <w:rPr>
          <w:sz w:val="24"/>
          <w:szCs w:val="24"/>
          <w:lang w:val="en-AU"/>
        </w:rPr>
        <w:t xml:space="preserve">the sharing of e.g. cannabis grown at home for personal use </w:t>
      </w:r>
    </w:p>
    <w:p w14:paraId="2B08BB28" w14:textId="0E1292C9" w:rsidR="00E00D94" w:rsidRDefault="003D40FA" w:rsidP="003C56E3">
      <w:pPr>
        <w:pStyle w:val="ListParagraph"/>
        <w:numPr>
          <w:ilvl w:val="0"/>
          <w:numId w:val="1"/>
        </w:numPr>
        <w:rPr>
          <w:sz w:val="24"/>
          <w:szCs w:val="24"/>
          <w:lang w:val="en-AU"/>
        </w:rPr>
      </w:pPr>
      <w:r>
        <w:rPr>
          <w:sz w:val="24"/>
          <w:szCs w:val="24"/>
          <w:lang w:val="en-AU"/>
        </w:rPr>
        <w:t>Often involved members of a group ‘chipping’ in</w:t>
      </w:r>
      <w:r w:rsidR="00084A28">
        <w:rPr>
          <w:sz w:val="24"/>
          <w:szCs w:val="24"/>
          <w:lang w:val="en-AU"/>
        </w:rPr>
        <w:t>/contributing</w:t>
      </w:r>
      <w:r>
        <w:rPr>
          <w:sz w:val="24"/>
          <w:szCs w:val="24"/>
          <w:lang w:val="en-AU"/>
        </w:rPr>
        <w:t xml:space="preserve"> to raise money to buy the drugs </w:t>
      </w:r>
      <w:r w:rsidR="00084A28">
        <w:rPr>
          <w:sz w:val="24"/>
          <w:szCs w:val="24"/>
          <w:lang w:val="en-AU"/>
        </w:rPr>
        <w:t xml:space="preserve">in bulk for the group </w:t>
      </w:r>
      <w:r>
        <w:rPr>
          <w:sz w:val="24"/>
          <w:szCs w:val="24"/>
          <w:lang w:val="en-AU"/>
        </w:rPr>
        <w:t>and the person that sources them uses this money to do so</w:t>
      </w:r>
    </w:p>
    <w:p w14:paraId="230899F3" w14:textId="4CCEC7F0" w:rsidR="003D40FA" w:rsidRDefault="003D40FA" w:rsidP="003C56E3">
      <w:pPr>
        <w:pStyle w:val="ListParagraph"/>
        <w:numPr>
          <w:ilvl w:val="0"/>
          <w:numId w:val="1"/>
        </w:numPr>
        <w:rPr>
          <w:sz w:val="24"/>
          <w:szCs w:val="24"/>
          <w:lang w:val="en-AU"/>
        </w:rPr>
      </w:pPr>
      <w:r>
        <w:rPr>
          <w:sz w:val="24"/>
          <w:szCs w:val="24"/>
          <w:lang w:val="en-AU"/>
        </w:rPr>
        <w:t xml:space="preserve">Those that would be considered social suppliers are often given a little extra of the drugs sourced or permitted to make a small ‘mark-up’ to cover the risk and work </w:t>
      </w:r>
      <w:r w:rsidR="006003F7">
        <w:rPr>
          <w:sz w:val="24"/>
          <w:szCs w:val="24"/>
          <w:lang w:val="en-AU"/>
        </w:rPr>
        <w:t xml:space="preserve">(‘sorting’) </w:t>
      </w:r>
      <w:r>
        <w:rPr>
          <w:sz w:val="24"/>
          <w:szCs w:val="24"/>
          <w:lang w:val="en-AU"/>
        </w:rPr>
        <w:t>involved</w:t>
      </w:r>
    </w:p>
    <w:p w14:paraId="70EC469B" w14:textId="10FD48FF" w:rsidR="003D40FA" w:rsidRDefault="003D40FA" w:rsidP="003C56E3">
      <w:pPr>
        <w:pStyle w:val="ListParagraph"/>
        <w:numPr>
          <w:ilvl w:val="0"/>
          <w:numId w:val="1"/>
        </w:numPr>
        <w:rPr>
          <w:sz w:val="24"/>
          <w:szCs w:val="24"/>
          <w:lang w:val="en-AU"/>
        </w:rPr>
      </w:pPr>
      <w:r>
        <w:rPr>
          <w:sz w:val="24"/>
          <w:szCs w:val="24"/>
          <w:lang w:val="en-AU"/>
        </w:rPr>
        <w:t xml:space="preserve">That, </w:t>
      </w:r>
      <w:r w:rsidR="006003F7">
        <w:rPr>
          <w:sz w:val="24"/>
          <w:szCs w:val="24"/>
          <w:lang w:val="en-AU"/>
        </w:rPr>
        <w:t xml:space="preserve">by way of emphasis on the </w:t>
      </w:r>
      <w:r>
        <w:rPr>
          <w:sz w:val="24"/>
          <w:szCs w:val="24"/>
          <w:lang w:val="en-AU"/>
        </w:rPr>
        <w:t>‘social’ in social supply</w:t>
      </w:r>
      <w:r w:rsidR="006003F7">
        <w:rPr>
          <w:sz w:val="24"/>
          <w:szCs w:val="24"/>
          <w:lang w:val="en-AU"/>
        </w:rPr>
        <w:t>,</w:t>
      </w:r>
      <w:r>
        <w:rPr>
          <w:sz w:val="24"/>
          <w:szCs w:val="24"/>
          <w:lang w:val="en-AU"/>
        </w:rPr>
        <w:t xml:space="preserve"> that the kudos </w:t>
      </w:r>
      <w:r w:rsidR="002A5F1E">
        <w:rPr>
          <w:sz w:val="24"/>
          <w:szCs w:val="24"/>
          <w:lang w:val="en-AU"/>
        </w:rPr>
        <w:t xml:space="preserve">perceived to be </w:t>
      </w:r>
      <w:r>
        <w:rPr>
          <w:sz w:val="24"/>
          <w:szCs w:val="24"/>
          <w:lang w:val="en-AU"/>
        </w:rPr>
        <w:t>gained from being a contributor to the group/</w:t>
      </w:r>
      <w:r w:rsidR="002A5F1E">
        <w:rPr>
          <w:sz w:val="24"/>
          <w:szCs w:val="24"/>
          <w:lang w:val="en-AU"/>
        </w:rPr>
        <w:t xml:space="preserve">known </w:t>
      </w:r>
      <w:r>
        <w:rPr>
          <w:sz w:val="24"/>
          <w:szCs w:val="24"/>
          <w:lang w:val="en-AU"/>
        </w:rPr>
        <w:t xml:space="preserve">others </w:t>
      </w:r>
      <w:r w:rsidR="00AE5E17">
        <w:rPr>
          <w:sz w:val="24"/>
          <w:szCs w:val="24"/>
          <w:lang w:val="en-AU"/>
        </w:rPr>
        <w:t xml:space="preserve">in this way </w:t>
      </w:r>
      <w:r>
        <w:rPr>
          <w:sz w:val="24"/>
          <w:szCs w:val="24"/>
          <w:lang w:val="en-AU"/>
        </w:rPr>
        <w:t xml:space="preserve">was often a motivating factor </w:t>
      </w:r>
      <w:r w:rsidR="002A5F1E">
        <w:rPr>
          <w:sz w:val="24"/>
          <w:szCs w:val="24"/>
          <w:lang w:val="en-AU"/>
        </w:rPr>
        <w:t>for those sourcing or supplying</w:t>
      </w:r>
    </w:p>
    <w:p w14:paraId="04AFA903" w14:textId="50E65116" w:rsidR="002A5F1E" w:rsidRDefault="002A5F1E" w:rsidP="003C56E3">
      <w:pPr>
        <w:pStyle w:val="ListParagraph"/>
        <w:numPr>
          <w:ilvl w:val="0"/>
          <w:numId w:val="1"/>
        </w:numPr>
        <w:rPr>
          <w:sz w:val="24"/>
          <w:szCs w:val="24"/>
          <w:lang w:val="en-AU"/>
        </w:rPr>
      </w:pPr>
      <w:r>
        <w:rPr>
          <w:sz w:val="24"/>
          <w:szCs w:val="24"/>
          <w:lang w:val="en-AU"/>
        </w:rPr>
        <w:t>That many of those involved in social supply did not understand themselves as ‘dealers proper’ – more that sourcing and enabling supply of recreational drugs to their friends and acquaintances for little or no profit was closer to an extension of the practice of the use of the drugs</w:t>
      </w:r>
      <w:r w:rsidR="0040121C">
        <w:rPr>
          <w:sz w:val="24"/>
          <w:szCs w:val="24"/>
          <w:lang w:val="en-AU"/>
        </w:rPr>
        <w:t>.</w:t>
      </w:r>
      <w:r w:rsidR="00AE5E17">
        <w:rPr>
          <w:sz w:val="24"/>
          <w:szCs w:val="24"/>
          <w:lang w:val="en-AU"/>
        </w:rPr>
        <w:t xml:space="preserve"> </w:t>
      </w:r>
    </w:p>
    <w:p w14:paraId="2EC1AC62" w14:textId="404F379E" w:rsidR="00AE5E17" w:rsidRDefault="00AE5E17" w:rsidP="003C56E3">
      <w:pPr>
        <w:pStyle w:val="ListParagraph"/>
        <w:numPr>
          <w:ilvl w:val="0"/>
          <w:numId w:val="1"/>
        </w:numPr>
        <w:rPr>
          <w:sz w:val="24"/>
          <w:szCs w:val="24"/>
          <w:lang w:val="en-AU"/>
        </w:rPr>
      </w:pPr>
      <w:r>
        <w:rPr>
          <w:sz w:val="24"/>
          <w:szCs w:val="24"/>
          <w:lang w:val="en-AU"/>
        </w:rPr>
        <w:t>Social suppliers are commonly also not perceived as dealers proper by those they supply to</w:t>
      </w:r>
      <w:r w:rsidR="00015988">
        <w:rPr>
          <w:sz w:val="24"/>
          <w:szCs w:val="24"/>
          <w:lang w:val="en-AU"/>
        </w:rPr>
        <w:t xml:space="preserve"> but often seen as simply </w:t>
      </w:r>
      <w:proofErr w:type="gramStart"/>
      <w:r w:rsidR="00015988">
        <w:rPr>
          <w:sz w:val="24"/>
          <w:szCs w:val="24"/>
          <w:lang w:val="en-AU"/>
        </w:rPr>
        <w:t>helping out</w:t>
      </w:r>
      <w:proofErr w:type="gramEnd"/>
      <w:r w:rsidR="00015988">
        <w:rPr>
          <w:sz w:val="24"/>
          <w:szCs w:val="24"/>
          <w:lang w:val="en-AU"/>
        </w:rPr>
        <w:t xml:space="preserve"> or ‘sorting’ out those they supply to</w:t>
      </w:r>
    </w:p>
    <w:p w14:paraId="449FC652" w14:textId="063D4B18" w:rsidR="00FE541B" w:rsidRDefault="00FE541B" w:rsidP="003C56E3">
      <w:pPr>
        <w:pStyle w:val="ListParagraph"/>
        <w:numPr>
          <w:ilvl w:val="0"/>
          <w:numId w:val="1"/>
        </w:numPr>
        <w:rPr>
          <w:sz w:val="24"/>
          <w:szCs w:val="24"/>
          <w:lang w:val="en-AU"/>
        </w:rPr>
      </w:pPr>
      <w:r>
        <w:rPr>
          <w:sz w:val="24"/>
          <w:szCs w:val="24"/>
          <w:lang w:val="en-AU"/>
        </w:rPr>
        <w:t>Given that recreational drug use far outstrips problem drug use social supply is far more prevalent than other forms</w:t>
      </w:r>
      <w:r w:rsidR="00AE5E17">
        <w:rPr>
          <w:sz w:val="24"/>
          <w:szCs w:val="24"/>
          <w:lang w:val="en-AU"/>
        </w:rPr>
        <w:t xml:space="preserve"> of ‘drug supply’</w:t>
      </w:r>
    </w:p>
    <w:p w14:paraId="2B383A71" w14:textId="1DC8B02D" w:rsidR="001969BB" w:rsidRPr="001969BB" w:rsidRDefault="001969BB" w:rsidP="001969BB">
      <w:pPr>
        <w:rPr>
          <w:sz w:val="24"/>
          <w:szCs w:val="24"/>
          <w:lang w:val="en-AU"/>
        </w:rPr>
      </w:pPr>
      <w:r>
        <w:rPr>
          <w:sz w:val="24"/>
          <w:szCs w:val="24"/>
          <w:lang w:val="en-AU"/>
        </w:rPr>
        <w:lastRenderedPageBreak/>
        <w:t xml:space="preserve">As a form of supply, social supply has also been found </w:t>
      </w:r>
      <w:r w:rsidR="00D45138">
        <w:rPr>
          <w:sz w:val="24"/>
          <w:szCs w:val="24"/>
          <w:lang w:val="en-AU"/>
        </w:rPr>
        <w:t xml:space="preserve">to be prevalent </w:t>
      </w:r>
      <w:r>
        <w:rPr>
          <w:sz w:val="24"/>
          <w:szCs w:val="24"/>
          <w:lang w:val="en-AU"/>
        </w:rPr>
        <w:t xml:space="preserve">beyond the recreational mood-altering </w:t>
      </w:r>
      <w:r w:rsidR="0035296F">
        <w:rPr>
          <w:sz w:val="24"/>
          <w:szCs w:val="24"/>
          <w:lang w:val="en-AU"/>
        </w:rPr>
        <w:t>sphere</w:t>
      </w:r>
      <w:r w:rsidR="00D45138">
        <w:rPr>
          <w:sz w:val="24"/>
          <w:szCs w:val="24"/>
          <w:lang w:val="en-AU"/>
        </w:rPr>
        <w:t xml:space="preserve"> </w:t>
      </w:r>
      <w:r w:rsidR="003265E4">
        <w:rPr>
          <w:sz w:val="24"/>
          <w:szCs w:val="24"/>
          <w:lang w:val="en-AU"/>
        </w:rPr>
        <w:t>such as in t</w:t>
      </w:r>
      <w:r w:rsidR="00D45138">
        <w:rPr>
          <w:sz w:val="24"/>
          <w:szCs w:val="24"/>
          <w:lang w:val="en-AU"/>
        </w:rPr>
        <w:t xml:space="preserve">he supply of </w:t>
      </w:r>
      <w:r w:rsidR="00015988">
        <w:rPr>
          <w:sz w:val="24"/>
          <w:szCs w:val="24"/>
          <w:lang w:val="en-AU"/>
        </w:rPr>
        <w:t xml:space="preserve">illicit </w:t>
      </w:r>
      <w:r w:rsidR="00D45138">
        <w:rPr>
          <w:sz w:val="24"/>
          <w:szCs w:val="24"/>
          <w:lang w:val="en-AU"/>
        </w:rPr>
        <w:t xml:space="preserve">Performance and Image Enhancing Drugs (PIED) in body-building gyms </w:t>
      </w:r>
      <w:r w:rsidR="00AE5E17">
        <w:rPr>
          <w:sz w:val="24"/>
          <w:szCs w:val="24"/>
          <w:lang w:val="en-AU"/>
        </w:rPr>
        <w:t xml:space="preserve">in regions where this has been </w:t>
      </w:r>
      <w:r w:rsidR="00D45138">
        <w:rPr>
          <w:sz w:val="24"/>
          <w:szCs w:val="24"/>
          <w:lang w:val="en-AU"/>
        </w:rPr>
        <w:t>looked at (</w:t>
      </w:r>
      <w:r w:rsidR="00015988">
        <w:rPr>
          <w:sz w:val="24"/>
          <w:szCs w:val="24"/>
          <w:lang w:val="en-AU"/>
        </w:rPr>
        <w:t xml:space="preserve">UK – Coomber et al 2015; Hanley-Santos et al 2017; </w:t>
      </w:r>
      <w:proofErr w:type="spellStart"/>
      <w:r w:rsidR="000E559A">
        <w:rPr>
          <w:sz w:val="24"/>
          <w:szCs w:val="24"/>
          <w:lang w:val="en-AU"/>
        </w:rPr>
        <w:t>Turnock</w:t>
      </w:r>
      <w:proofErr w:type="spellEnd"/>
      <w:r w:rsidR="000E559A">
        <w:rPr>
          <w:sz w:val="24"/>
          <w:szCs w:val="24"/>
          <w:lang w:val="en-AU"/>
        </w:rPr>
        <w:t xml:space="preserve"> 2021; </w:t>
      </w:r>
      <w:r w:rsidR="00015988">
        <w:rPr>
          <w:sz w:val="24"/>
          <w:szCs w:val="24"/>
          <w:lang w:val="en-AU"/>
        </w:rPr>
        <w:t xml:space="preserve">Salinas at al 2019;  </w:t>
      </w:r>
      <w:r w:rsidR="007B123C">
        <w:rPr>
          <w:sz w:val="24"/>
          <w:szCs w:val="24"/>
          <w:lang w:val="en-AU"/>
        </w:rPr>
        <w:t xml:space="preserve">Belgium and the Netherlands - </w:t>
      </w:r>
      <w:r w:rsidR="007B123C" w:rsidRPr="007B123C">
        <w:rPr>
          <w:sz w:val="24"/>
          <w:szCs w:val="24"/>
          <w:lang w:val="en-AU"/>
        </w:rPr>
        <w:t xml:space="preserve">van de Ven &amp; </w:t>
      </w:r>
      <w:proofErr w:type="spellStart"/>
      <w:r w:rsidR="007B123C" w:rsidRPr="007B123C">
        <w:rPr>
          <w:sz w:val="24"/>
          <w:szCs w:val="24"/>
          <w:lang w:val="en-AU"/>
        </w:rPr>
        <w:t>Mulrooney</w:t>
      </w:r>
      <w:proofErr w:type="spellEnd"/>
      <w:r w:rsidR="007B123C">
        <w:rPr>
          <w:sz w:val="24"/>
          <w:szCs w:val="24"/>
          <w:lang w:val="en-AU"/>
        </w:rPr>
        <w:t xml:space="preserve"> </w:t>
      </w:r>
      <w:r w:rsidR="007B123C" w:rsidRPr="007B123C">
        <w:rPr>
          <w:sz w:val="24"/>
          <w:szCs w:val="24"/>
          <w:lang w:val="en-AU"/>
        </w:rPr>
        <w:t>2017</w:t>
      </w:r>
      <w:r w:rsidR="007B123C">
        <w:rPr>
          <w:sz w:val="24"/>
          <w:szCs w:val="24"/>
          <w:lang w:val="en-AU"/>
        </w:rPr>
        <w:t xml:space="preserve">; Australia – Coomber-Moore </w:t>
      </w:r>
      <w:r w:rsidR="00226AF3">
        <w:rPr>
          <w:sz w:val="24"/>
          <w:szCs w:val="24"/>
          <w:lang w:val="en-AU"/>
        </w:rPr>
        <w:t xml:space="preserve">2017; </w:t>
      </w:r>
      <w:r w:rsidR="0035296F">
        <w:rPr>
          <w:sz w:val="24"/>
          <w:szCs w:val="24"/>
          <w:lang w:val="en-AU"/>
        </w:rPr>
        <w:t xml:space="preserve">Coomber-Moore </w:t>
      </w:r>
      <w:r w:rsidR="007B123C">
        <w:rPr>
          <w:sz w:val="24"/>
          <w:szCs w:val="24"/>
          <w:lang w:val="en-AU"/>
        </w:rPr>
        <w:t>et al 2022</w:t>
      </w:r>
      <w:r w:rsidR="0035296F">
        <w:rPr>
          <w:sz w:val="24"/>
          <w:szCs w:val="24"/>
          <w:lang w:val="en-AU"/>
        </w:rPr>
        <w:t>)</w:t>
      </w:r>
      <w:r w:rsidR="00001F2E">
        <w:rPr>
          <w:sz w:val="24"/>
          <w:szCs w:val="24"/>
          <w:lang w:val="en-AU"/>
        </w:rPr>
        <w:t>;</w:t>
      </w:r>
      <w:r w:rsidR="00CE0871">
        <w:rPr>
          <w:sz w:val="24"/>
          <w:szCs w:val="24"/>
          <w:lang w:val="en-AU"/>
        </w:rPr>
        <w:t xml:space="preserve"> in </w:t>
      </w:r>
      <w:r w:rsidR="00D45138">
        <w:rPr>
          <w:sz w:val="24"/>
          <w:szCs w:val="24"/>
          <w:lang w:val="en-AU"/>
        </w:rPr>
        <w:t xml:space="preserve">the supply of various forms of </w:t>
      </w:r>
      <w:r w:rsidR="003265E4">
        <w:rPr>
          <w:sz w:val="24"/>
          <w:szCs w:val="24"/>
          <w:lang w:val="en-AU"/>
        </w:rPr>
        <w:t xml:space="preserve">prescription </w:t>
      </w:r>
      <w:r w:rsidR="00D45138">
        <w:rPr>
          <w:sz w:val="24"/>
          <w:szCs w:val="24"/>
          <w:lang w:val="en-AU"/>
        </w:rPr>
        <w:t xml:space="preserve">medication such as </w:t>
      </w:r>
      <w:r w:rsidR="003265E4">
        <w:rPr>
          <w:sz w:val="24"/>
          <w:szCs w:val="24"/>
          <w:lang w:val="en-AU"/>
        </w:rPr>
        <w:t>Ritalin (</w:t>
      </w:r>
      <w:r w:rsidR="00001F2E">
        <w:rPr>
          <w:sz w:val="24"/>
          <w:szCs w:val="24"/>
          <w:lang w:val="en-AU"/>
        </w:rPr>
        <w:t xml:space="preserve">US - </w:t>
      </w:r>
      <w:r w:rsidR="003265E4">
        <w:rPr>
          <w:sz w:val="24"/>
          <w:szCs w:val="24"/>
          <w:lang w:val="en-AU"/>
        </w:rPr>
        <w:t xml:space="preserve">Murphy et al 2018) </w:t>
      </w:r>
      <w:r w:rsidR="00117223">
        <w:rPr>
          <w:sz w:val="24"/>
          <w:szCs w:val="24"/>
          <w:lang w:val="en-AU"/>
        </w:rPr>
        <w:t xml:space="preserve">and </w:t>
      </w:r>
      <w:r w:rsidR="00117223" w:rsidRPr="00117223">
        <w:rPr>
          <w:sz w:val="24"/>
          <w:szCs w:val="24"/>
          <w:lang w:val="en-AU"/>
        </w:rPr>
        <w:t>diazepam</w:t>
      </w:r>
      <w:r w:rsidR="00117223">
        <w:rPr>
          <w:sz w:val="24"/>
          <w:szCs w:val="24"/>
          <w:lang w:val="en-AU"/>
        </w:rPr>
        <w:t xml:space="preserve">, </w:t>
      </w:r>
      <w:r w:rsidR="00117223" w:rsidRPr="00117223">
        <w:rPr>
          <w:sz w:val="24"/>
          <w:szCs w:val="24"/>
          <w:lang w:val="en-AU"/>
        </w:rPr>
        <w:t>e.g. Valium</w:t>
      </w:r>
      <w:r w:rsidR="00117223">
        <w:rPr>
          <w:sz w:val="24"/>
          <w:szCs w:val="24"/>
          <w:lang w:val="en-AU"/>
        </w:rPr>
        <w:t xml:space="preserve"> (Australia – Hulme et al 2019</w:t>
      </w:r>
      <w:r w:rsidR="00117223" w:rsidRPr="00117223">
        <w:rPr>
          <w:sz w:val="24"/>
          <w:szCs w:val="24"/>
          <w:lang w:val="en-AU"/>
        </w:rPr>
        <w:t>)</w:t>
      </w:r>
      <w:r w:rsidR="00117223">
        <w:rPr>
          <w:sz w:val="24"/>
          <w:szCs w:val="24"/>
          <w:lang w:val="en-AU"/>
        </w:rPr>
        <w:t xml:space="preserve"> </w:t>
      </w:r>
      <w:r w:rsidR="00AE5E17">
        <w:rPr>
          <w:sz w:val="24"/>
          <w:szCs w:val="24"/>
          <w:lang w:val="en-AU"/>
        </w:rPr>
        <w:t xml:space="preserve">as well </w:t>
      </w:r>
      <w:r w:rsidR="00CE0871">
        <w:rPr>
          <w:sz w:val="24"/>
          <w:szCs w:val="24"/>
          <w:lang w:val="en-AU"/>
        </w:rPr>
        <w:t xml:space="preserve">drugs used purposefully </w:t>
      </w:r>
      <w:r w:rsidR="00AE5E17">
        <w:rPr>
          <w:sz w:val="24"/>
          <w:szCs w:val="24"/>
          <w:lang w:val="en-AU"/>
        </w:rPr>
        <w:t>as cognitive enhancers</w:t>
      </w:r>
      <w:r w:rsidR="00161C00">
        <w:rPr>
          <w:sz w:val="24"/>
          <w:szCs w:val="24"/>
          <w:lang w:val="en-AU"/>
        </w:rPr>
        <w:t xml:space="preserve"> that are</w:t>
      </w:r>
      <w:r w:rsidR="00AE5E17">
        <w:rPr>
          <w:sz w:val="24"/>
          <w:szCs w:val="24"/>
          <w:lang w:val="en-AU"/>
        </w:rPr>
        <w:t xml:space="preserve"> increasingly popular in</w:t>
      </w:r>
      <w:r w:rsidR="00440E83">
        <w:rPr>
          <w:sz w:val="24"/>
          <w:szCs w:val="24"/>
          <w:lang w:val="en-AU"/>
        </w:rPr>
        <w:t xml:space="preserve"> some</w:t>
      </w:r>
      <w:r w:rsidR="00AE5E17">
        <w:rPr>
          <w:sz w:val="24"/>
          <w:szCs w:val="24"/>
          <w:lang w:val="en-AU"/>
        </w:rPr>
        <w:t xml:space="preserve"> </w:t>
      </w:r>
      <w:r w:rsidR="00440E83">
        <w:rPr>
          <w:sz w:val="24"/>
          <w:szCs w:val="24"/>
          <w:lang w:val="en-AU"/>
        </w:rPr>
        <w:t xml:space="preserve"> e.g. university settings (</w:t>
      </w:r>
      <w:r w:rsidR="00001F2E">
        <w:rPr>
          <w:sz w:val="24"/>
          <w:szCs w:val="24"/>
          <w:lang w:val="en-AU"/>
        </w:rPr>
        <w:t xml:space="preserve">UK - </w:t>
      </w:r>
      <w:proofErr w:type="spellStart"/>
      <w:r w:rsidR="00B25A53">
        <w:rPr>
          <w:sz w:val="24"/>
          <w:szCs w:val="24"/>
          <w:lang w:val="en-AU"/>
        </w:rPr>
        <w:t>Vagwala</w:t>
      </w:r>
      <w:proofErr w:type="spellEnd"/>
      <w:r w:rsidR="00B25A53">
        <w:rPr>
          <w:sz w:val="24"/>
          <w:szCs w:val="24"/>
          <w:lang w:val="en-AU"/>
        </w:rPr>
        <w:t xml:space="preserve"> et al 2017</w:t>
      </w:r>
      <w:r w:rsidR="003265E4">
        <w:rPr>
          <w:sz w:val="24"/>
          <w:szCs w:val="24"/>
          <w:lang w:val="en-AU"/>
        </w:rPr>
        <w:t xml:space="preserve">) </w:t>
      </w:r>
      <w:r w:rsidR="00161C00">
        <w:rPr>
          <w:sz w:val="24"/>
          <w:szCs w:val="24"/>
          <w:lang w:val="en-AU"/>
        </w:rPr>
        <w:t xml:space="preserve">and thus </w:t>
      </w:r>
      <w:r w:rsidR="00D45138">
        <w:rPr>
          <w:sz w:val="24"/>
          <w:szCs w:val="24"/>
          <w:lang w:val="en-AU"/>
        </w:rPr>
        <w:t xml:space="preserve">demonstrating how trust, altruism and cultural normalisation combine in </w:t>
      </w:r>
      <w:r w:rsidR="002131E4">
        <w:rPr>
          <w:sz w:val="24"/>
          <w:szCs w:val="24"/>
          <w:lang w:val="en-AU"/>
        </w:rPr>
        <w:t xml:space="preserve">myriad drug use </w:t>
      </w:r>
      <w:r w:rsidR="00001F2E">
        <w:rPr>
          <w:sz w:val="24"/>
          <w:szCs w:val="24"/>
          <w:lang w:val="en-AU"/>
        </w:rPr>
        <w:t xml:space="preserve">and supply </w:t>
      </w:r>
      <w:r w:rsidR="002131E4">
        <w:rPr>
          <w:sz w:val="24"/>
          <w:szCs w:val="24"/>
          <w:lang w:val="en-AU"/>
        </w:rPr>
        <w:t>arenas and</w:t>
      </w:r>
      <w:r w:rsidR="00D45138">
        <w:rPr>
          <w:sz w:val="24"/>
          <w:szCs w:val="24"/>
          <w:lang w:val="en-AU"/>
        </w:rPr>
        <w:t xml:space="preserve"> circumstances.</w:t>
      </w:r>
      <w:r w:rsidR="002573DD">
        <w:rPr>
          <w:sz w:val="24"/>
          <w:szCs w:val="24"/>
          <w:lang w:val="en-AU"/>
        </w:rPr>
        <w:t xml:space="preserve"> In Coomber et al (2018) it was reported that both the recognition of, and accommodation of social supply was present (in various forms, and to varying degrees) in the eleven different nations reviewed. There is little reason to believe that social supply is not an intrinsic</w:t>
      </w:r>
      <w:r w:rsidR="00C520A3">
        <w:rPr>
          <w:sz w:val="24"/>
          <w:szCs w:val="24"/>
          <w:lang w:val="en-AU"/>
        </w:rPr>
        <w:t xml:space="preserve"> aspect </w:t>
      </w:r>
      <w:r w:rsidR="002573DD">
        <w:rPr>
          <w:sz w:val="24"/>
          <w:szCs w:val="24"/>
          <w:lang w:val="en-AU"/>
        </w:rPr>
        <w:t xml:space="preserve">of illicit </w:t>
      </w:r>
      <w:r w:rsidR="00161C00">
        <w:rPr>
          <w:sz w:val="24"/>
          <w:szCs w:val="24"/>
          <w:lang w:val="en-AU"/>
        </w:rPr>
        <w:t xml:space="preserve">recreational </w:t>
      </w:r>
      <w:r w:rsidR="002573DD">
        <w:rPr>
          <w:sz w:val="24"/>
          <w:szCs w:val="24"/>
          <w:lang w:val="en-AU"/>
        </w:rPr>
        <w:t xml:space="preserve">drug supply </w:t>
      </w:r>
      <w:r w:rsidR="00C520A3">
        <w:rPr>
          <w:sz w:val="24"/>
          <w:szCs w:val="24"/>
          <w:lang w:val="en-AU"/>
        </w:rPr>
        <w:t>globally</w:t>
      </w:r>
      <w:r w:rsidR="002573DD">
        <w:rPr>
          <w:sz w:val="24"/>
          <w:szCs w:val="24"/>
          <w:lang w:val="en-AU"/>
        </w:rPr>
        <w:t>.</w:t>
      </w:r>
    </w:p>
    <w:p w14:paraId="43DB2D6D" w14:textId="204B0912" w:rsidR="0032412F" w:rsidRPr="0032412F" w:rsidRDefault="0032412F" w:rsidP="00BD5B85">
      <w:pPr>
        <w:rPr>
          <w:b/>
          <w:bCs/>
          <w:sz w:val="24"/>
          <w:szCs w:val="24"/>
          <w:lang w:val="en-AU"/>
        </w:rPr>
      </w:pPr>
      <w:r>
        <w:rPr>
          <w:b/>
          <w:bCs/>
          <w:sz w:val="24"/>
          <w:szCs w:val="24"/>
          <w:lang w:val="en-AU"/>
        </w:rPr>
        <w:t xml:space="preserve">The </w:t>
      </w:r>
      <w:r w:rsidRPr="0032412F">
        <w:rPr>
          <w:b/>
          <w:bCs/>
          <w:i/>
          <w:iCs/>
          <w:sz w:val="24"/>
          <w:szCs w:val="24"/>
          <w:lang w:val="en-AU"/>
        </w:rPr>
        <w:t>Minimally Commercial</w:t>
      </w:r>
      <w:r w:rsidRPr="0032412F">
        <w:rPr>
          <w:b/>
          <w:bCs/>
          <w:sz w:val="24"/>
          <w:szCs w:val="24"/>
          <w:lang w:val="en-AU"/>
        </w:rPr>
        <w:t xml:space="preserve"> Supply</w:t>
      </w:r>
      <w:r>
        <w:rPr>
          <w:b/>
          <w:bCs/>
          <w:sz w:val="24"/>
          <w:szCs w:val="24"/>
          <w:lang w:val="en-AU"/>
        </w:rPr>
        <w:t xml:space="preserve"> of Illicit Drugs</w:t>
      </w:r>
    </w:p>
    <w:p w14:paraId="36FF8A54" w14:textId="54E0C76D" w:rsidR="00501D87" w:rsidRDefault="0032412F" w:rsidP="00BD5B85">
      <w:pPr>
        <w:rPr>
          <w:sz w:val="24"/>
          <w:szCs w:val="24"/>
          <w:lang w:val="en-AU"/>
        </w:rPr>
      </w:pPr>
      <w:r>
        <w:rPr>
          <w:sz w:val="24"/>
          <w:szCs w:val="24"/>
          <w:lang w:val="en-AU"/>
        </w:rPr>
        <w:t xml:space="preserve">In Coomber and Moyle (2014) it was argued that </w:t>
      </w:r>
      <w:r w:rsidR="00170C2B">
        <w:rPr>
          <w:sz w:val="24"/>
          <w:szCs w:val="24"/>
          <w:lang w:val="en-AU"/>
        </w:rPr>
        <w:t xml:space="preserve">social suppliers are not the only group that </w:t>
      </w:r>
      <w:r w:rsidR="00E84373">
        <w:rPr>
          <w:sz w:val="24"/>
          <w:szCs w:val="24"/>
          <w:lang w:val="en-AU"/>
        </w:rPr>
        <w:t xml:space="preserve">could be considered </w:t>
      </w:r>
      <w:r w:rsidR="00400067">
        <w:rPr>
          <w:sz w:val="24"/>
          <w:szCs w:val="24"/>
          <w:lang w:val="en-AU"/>
        </w:rPr>
        <w:t xml:space="preserve">as </w:t>
      </w:r>
      <w:r w:rsidR="00170C2B">
        <w:rPr>
          <w:sz w:val="24"/>
          <w:szCs w:val="24"/>
          <w:lang w:val="en-AU"/>
        </w:rPr>
        <w:t>unhelpfully and unreasonably grouped under the catch-all umbrella of drug supply</w:t>
      </w:r>
      <w:r w:rsidR="00E24C66">
        <w:rPr>
          <w:sz w:val="24"/>
          <w:szCs w:val="24"/>
          <w:lang w:val="en-AU"/>
        </w:rPr>
        <w:t xml:space="preserve"> and suffering </w:t>
      </w:r>
      <w:r w:rsidR="00A06C82">
        <w:rPr>
          <w:sz w:val="24"/>
          <w:szCs w:val="24"/>
          <w:lang w:val="en-AU"/>
        </w:rPr>
        <w:t xml:space="preserve">the consequences </w:t>
      </w:r>
      <w:r w:rsidR="00E24C66">
        <w:rPr>
          <w:sz w:val="24"/>
          <w:szCs w:val="24"/>
          <w:lang w:val="en-AU"/>
        </w:rPr>
        <w:t xml:space="preserve">of </w:t>
      </w:r>
      <w:r w:rsidR="00A06C82">
        <w:rPr>
          <w:sz w:val="24"/>
          <w:szCs w:val="24"/>
          <w:lang w:val="en-AU"/>
        </w:rPr>
        <w:t xml:space="preserve">this </w:t>
      </w:r>
      <w:proofErr w:type="gramStart"/>
      <w:r w:rsidR="00E21926">
        <w:rPr>
          <w:sz w:val="24"/>
          <w:szCs w:val="24"/>
          <w:lang w:val="en-AU"/>
        </w:rPr>
        <w:t>in regard to</w:t>
      </w:r>
      <w:proofErr w:type="gramEnd"/>
      <w:r w:rsidR="00A06C82">
        <w:rPr>
          <w:sz w:val="24"/>
          <w:szCs w:val="24"/>
          <w:lang w:val="en-AU"/>
        </w:rPr>
        <w:t xml:space="preserve"> the criminal justice system. </w:t>
      </w:r>
      <w:r w:rsidR="00400067">
        <w:rPr>
          <w:sz w:val="24"/>
          <w:szCs w:val="24"/>
          <w:lang w:val="en-AU"/>
        </w:rPr>
        <w:t>I</w:t>
      </w:r>
      <w:r w:rsidR="00A06C82">
        <w:rPr>
          <w:sz w:val="24"/>
          <w:szCs w:val="24"/>
          <w:lang w:val="en-AU"/>
        </w:rPr>
        <w:t>t was argued</w:t>
      </w:r>
      <w:r w:rsidR="00400067">
        <w:rPr>
          <w:sz w:val="24"/>
          <w:szCs w:val="24"/>
          <w:lang w:val="en-AU"/>
        </w:rPr>
        <w:t xml:space="preserve"> that if </w:t>
      </w:r>
      <w:r w:rsidR="00453B50">
        <w:rPr>
          <w:sz w:val="24"/>
          <w:szCs w:val="24"/>
          <w:lang w:val="en-AU"/>
        </w:rPr>
        <w:t xml:space="preserve">drug dealers proper </w:t>
      </w:r>
      <w:r w:rsidR="00E84373">
        <w:rPr>
          <w:sz w:val="24"/>
          <w:szCs w:val="24"/>
          <w:lang w:val="en-AU"/>
        </w:rPr>
        <w:t xml:space="preserve">are </w:t>
      </w:r>
      <w:r w:rsidR="00453B50">
        <w:rPr>
          <w:sz w:val="24"/>
          <w:szCs w:val="24"/>
          <w:lang w:val="en-AU"/>
        </w:rPr>
        <w:t>to be defined (as per the UK Sentencing Guidelines (2012) and in accordance with the critique by the Police Foundation 2000) as</w:t>
      </w:r>
      <w:r w:rsidR="00E21926">
        <w:rPr>
          <w:sz w:val="24"/>
          <w:szCs w:val="24"/>
          <w:lang w:val="en-AU"/>
        </w:rPr>
        <w:t>:</w:t>
      </w:r>
      <w:r w:rsidR="00453B50">
        <w:rPr>
          <w:sz w:val="24"/>
          <w:szCs w:val="24"/>
          <w:lang w:val="en-AU"/>
        </w:rPr>
        <w:t xml:space="preserve"> higher level operators such as importers and wholesalers; as motivated by profit and commercial gain; as predatory in their behaviour and as such measured in terms of the broad harms they caused and the</w:t>
      </w:r>
      <w:r w:rsidR="00501D87">
        <w:rPr>
          <w:sz w:val="24"/>
          <w:szCs w:val="24"/>
          <w:lang w:val="en-AU"/>
        </w:rPr>
        <w:t xml:space="preserve"> importance of the</w:t>
      </w:r>
      <w:r w:rsidR="00453B50">
        <w:rPr>
          <w:sz w:val="24"/>
          <w:szCs w:val="24"/>
          <w:lang w:val="en-AU"/>
        </w:rPr>
        <w:t>ir culpability in such harms</w:t>
      </w:r>
      <w:r w:rsidR="00E21926">
        <w:rPr>
          <w:sz w:val="24"/>
          <w:szCs w:val="24"/>
          <w:lang w:val="en-AU"/>
        </w:rPr>
        <w:t xml:space="preserve">, </w:t>
      </w:r>
      <w:r w:rsidR="00501D87">
        <w:rPr>
          <w:sz w:val="24"/>
          <w:szCs w:val="24"/>
          <w:lang w:val="en-AU"/>
        </w:rPr>
        <w:t xml:space="preserve">then there was another group – dependent ‘user-dealers’ </w:t>
      </w:r>
      <w:r w:rsidR="00E21926">
        <w:rPr>
          <w:sz w:val="24"/>
          <w:szCs w:val="24"/>
          <w:lang w:val="en-AU"/>
        </w:rPr>
        <w:t xml:space="preserve">- </w:t>
      </w:r>
      <w:r w:rsidR="00501D87">
        <w:rPr>
          <w:sz w:val="24"/>
          <w:szCs w:val="24"/>
          <w:lang w:val="en-AU"/>
        </w:rPr>
        <w:t xml:space="preserve">who, like social suppliers, could reasonably be said to not have comparable levels of culpability in regard to supply. </w:t>
      </w:r>
    </w:p>
    <w:p w14:paraId="0D17C5CC" w14:textId="172BFB3E" w:rsidR="00557662" w:rsidRDefault="00400067" w:rsidP="004E3DA5">
      <w:pPr>
        <w:rPr>
          <w:sz w:val="24"/>
          <w:szCs w:val="24"/>
          <w:lang w:val="en-AU"/>
        </w:rPr>
      </w:pPr>
      <w:r>
        <w:rPr>
          <w:sz w:val="24"/>
          <w:szCs w:val="24"/>
          <w:lang w:val="en-AU"/>
        </w:rPr>
        <w:t>Thus, d</w:t>
      </w:r>
      <w:r w:rsidR="00557662">
        <w:rPr>
          <w:sz w:val="24"/>
          <w:szCs w:val="24"/>
          <w:lang w:val="en-AU"/>
        </w:rPr>
        <w:t>ependent</w:t>
      </w:r>
      <w:r w:rsidR="000C6AE9">
        <w:rPr>
          <w:sz w:val="24"/>
          <w:szCs w:val="24"/>
          <w:lang w:val="en-AU"/>
        </w:rPr>
        <w:t xml:space="preserve"> </w:t>
      </w:r>
      <w:r w:rsidR="00557662">
        <w:rPr>
          <w:sz w:val="24"/>
          <w:szCs w:val="24"/>
          <w:lang w:val="en-AU"/>
        </w:rPr>
        <w:t>heroin</w:t>
      </w:r>
      <w:r w:rsidR="000C6AE9">
        <w:rPr>
          <w:sz w:val="24"/>
          <w:szCs w:val="24"/>
          <w:lang w:val="en-AU"/>
        </w:rPr>
        <w:t xml:space="preserve"> and/or c</w:t>
      </w:r>
      <w:r w:rsidR="00557662">
        <w:rPr>
          <w:sz w:val="24"/>
          <w:szCs w:val="24"/>
          <w:lang w:val="en-AU"/>
        </w:rPr>
        <w:t>rack cocaine users</w:t>
      </w:r>
      <w:r w:rsidR="000C6AE9">
        <w:rPr>
          <w:sz w:val="24"/>
          <w:szCs w:val="24"/>
          <w:lang w:val="en-AU"/>
        </w:rPr>
        <w:t xml:space="preserve">, </w:t>
      </w:r>
      <w:r w:rsidR="00557662">
        <w:rPr>
          <w:sz w:val="24"/>
          <w:szCs w:val="24"/>
          <w:lang w:val="en-AU"/>
        </w:rPr>
        <w:t>that sell</w:t>
      </w:r>
      <w:r w:rsidR="00E92118">
        <w:rPr>
          <w:sz w:val="24"/>
          <w:szCs w:val="24"/>
          <w:lang w:val="en-AU"/>
        </w:rPr>
        <w:t>, in non-predatory fashion,</w:t>
      </w:r>
      <w:r w:rsidR="00557662">
        <w:rPr>
          <w:sz w:val="24"/>
          <w:szCs w:val="24"/>
          <w:lang w:val="en-AU"/>
        </w:rPr>
        <w:t xml:space="preserve"> to other already dependent users</w:t>
      </w:r>
      <w:r w:rsidR="000C6AE9">
        <w:rPr>
          <w:sz w:val="24"/>
          <w:szCs w:val="24"/>
          <w:lang w:val="en-AU"/>
        </w:rPr>
        <w:t xml:space="preserve">; </w:t>
      </w:r>
      <w:r>
        <w:rPr>
          <w:sz w:val="24"/>
          <w:szCs w:val="24"/>
          <w:lang w:val="en-AU"/>
        </w:rPr>
        <w:t>who</w:t>
      </w:r>
      <w:r w:rsidR="000C6AE9">
        <w:rPr>
          <w:sz w:val="24"/>
          <w:szCs w:val="24"/>
          <w:lang w:val="en-AU"/>
        </w:rPr>
        <w:t xml:space="preserve"> </w:t>
      </w:r>
      <w:r>
        <w:rPr>
          <w:sz w:val="24"/>
          <w:szCs w:val="24"/>
          <w:lang w:val="en-AU"/>
        </w:rPr>
        <w:t xml:space="preserve">often </w:t>
      </w:r>
      <w:r w:rsidR="000C6AE9">
        <w:rPr>
          <w:sz w:val="24"/>
          <w:szCs w:val="24"/>
          <w:lang w:val="en-AU"/>
        </w:rPr>
        <w:t xml:space="preserve">do so in preference to committing other </w:t>
      </w:r>
      <w:r w:rsidR="000C6AE9" w:rsidRPr="00A16ED1">
        <w:rPr>
          <w:i/>
          <w:iCs/>
          <w:sz w:val="24"/>
          <w:szCs w:val="24"/>
          <w:lang w:val="en-AU"/>
        </w:rPr>
        <w:t>more</w:t>
      </w:r>
      <w:r w:rsidR="000C6AE9">
        <w:rPr>
          <w:sz w:val="24"/>
          <w:szCs w:val="24"/>
          <w:lang w:val="en-AU"/>
        </w:rPr>
        <w:t xml:space="preserve"> harmful crimes </w:t>
      </w:r>
      <w:r w:rsidRPr="00400067">
        <w:rPr>
          <w:sz w:val="24"/>
          <w:szCs w:val="24"/>
          <w:lang w:val="en-AU"/>
        </w:rPr>
        <w:t>(</w:t>
      </w:r>
      <w:r>
        <w:rPr>
          <w:sz w:val="24"/>
          <w:szCs w:val="24"/>
          <w:lang w:val="en-AU"/>
        </w:rPr>
        <w:t>as they see it</w:t>
      </w:r>
      <w:r w:rsidRPr="00400067">
        <w:rPr>
          <w:sz w:val="24"/>
          <w:szCs w:val="24"/>
          <w:lang w:val="en-AU"/>
        </w:rPr>
        <w:t xml:space="preserve"> – </w:t>
      </w:r>
      <w:r w:rsidR="003858EE">
        <w:rPr>
          <w:i/>
          <w:iCs/>
          <w:sz w:val="24"/>
          <w:szCs w:val="24"/>
          <w:lang w:val="en-AU"/>
        </w:rPr>
        <w:t>see</w:t>
      </w:r>
      <w:r w:rsidRPr="00400067">
        <w:rPr>
          <w:sz w:val="24"/>
          <w:szCs w:val="24"/>
          <w:lang w:val="en-AU"/>
        </w:rPr>
        <w:t xml:space="preserve"> Moyle &amp; Coomber 2016) </w:t>
      </w:r>
      <w:r w:rsidR="000C6AE9">
        <w:rPr>
          <w:sz w:val="24"/>
          <w:szCs w:val="24"/>
          <w:lang w:val="en-AU"/>
        </w:rPr>
        <w:t>to either others or themselves (robbery; prostitution; shoplifting</w:t>
      </w:r>
      <w:r w:rsidR="00E92118">
        <w:rPr>
          <w:sz w:val="24"/>
          <w:szCs w:val="24"/>
          <w:lang w:val="en-AU"/>
        </w:rPr>
        <w:t>)</w:t>
      </w:r>
      <w:r w:rsidR="000C6AE9">
        <w:rPr>
          <w:sz w:val="24"/>
          <w:szCs w:val="24"/>
          <w:lang w:val="en-AU"/>
        </w:rPr>
        <w:t xml:space="preserve">; </w:t>
      </w:r>
      <w:r>
        <w:rPr>
          <w:sz w:val="24"/>
          <w:szCs w:val="24"/>
          <w:lang w:val="en-AU"/>
        </w:rPr>
        <w:t xml:space="preserve">who </w:t>
      </w:r>
      <w:r w:rsidR="000C6AE9">
        <w:rPr>
          <w:sz w:val="24"/>
          <w:szCs w:val="24"/>
          <w:lang w:val="en-AU"/>
        </w:rPr>
        <w:t xml:space="preserve">make little, if any profit from their drug supply beyond ensuring their own supply; </w:t>
      </w:r>
      <w:r>
        <w:rPr>
          <w:sz w:val="24"/>
          <w:szCs w:val="24"/>
          <w:lang w:val="en-AU"/>
        </w:rPr>
        <w:t>who</w:t>
      </w:r>
      <w:r w:rsidR="00E92118">
        <w:rPr>
          <w:sz w:val="24"/>
          <w:szCs w:val="24"/>
          <w:lang w:val="en-AU"/>
        </w:rPr>
        <w:t xml:space="preserve"> operate at the lowest level of what might be euphemistically </w:t>
      </w:r>
      <w:r w:rsidR="00E24C66">
        <w:rPr>
          <w:sz w:val="24"/>
          <w:szCs w:val="24"/>
          <w:lang w:val="en-AU"/>
        </w:rPr>
        <w:t xml:space="preserve">called </w:t>
      </w:r>
      <w:r w:rsidR="00E92118">
        <w:rPr>
          <w:sz w:val="24"/>
          <w:szCs w:val="24"/>
          <w:lang w:val="en-AU"/>
        </w:rPr>
        <w:t>(but sometimes literally</w:t>
      </w:r>
      <w:r w:rsidR="00E24C66">
        <w:rPr>
          <w:sz w:val="24"/>
          <w:szCs w:val="24"/>
          <w:lang w:val="en-AU"/>
        </w:rPr>
        <w:t xml:space="preserve"> is</w:t>
      </w:r>
      <w:r w:rsidR="00E92118">
        <w:rPr>
          <w:sz w:val="24"/>
          <w:szCs w:val="24"/>
          <w:lang w:val="en-AU"/>
        </w:rPr>
        <w:t>) ‘street supply’ are, arguably not the suppliers that policing and other parts of the criminal justice system should be focussing on</w:t>
      </w:r>
      <w:r w:rsidR="00E24C66">
        <w:rPr>
          <w:sz w:val="24"/>
          <w:szCs w:val="24"/>
          <w:lang w:val="en-AU"/>
        </w:rPr>
        <w:t xml:space="preserve"> (Police Foundation 2000; </w:t>
      </w:r>
      <w:r w:rsidR="004E3DA5" w:rsidRPr="004E3DA5">
        <w:rPr>
          <w:sz w:val="24"/>
          <w:szCs w:val="24"/>
          <w:lang w:val="en-AU"/>
        </w:rPr>
        <w:t>Release 2009)</w:t>
      </w:r>
      <w:r w:rsidR="004E3DA5">
        <w:rPr>
          <w:sz w:val="24"/>
          <w:szCs w:val="24"/>
          <w:lang w:val="en-AU"/>
        </w:rPr>
        <w:t xml:space="preserve">. </w:t>
      </w:r>
      <w:r w:rsidR="00A16ED1">
        <w:rPr>
          <w:sz w:val="24"/>
          <w:szCs w:val="24"/>
          <w:lang w:val="en-AU"/>
        </w:rPr>
        <w:t xml:space="preserve">Moreover, </w:t>
      </w:r>
      <w:r w:rsidR="00CF7810">
        <w:rPr>
          <w:sz w:val="24"/>
          <w:szCs w:val="24"/>
          <w:lang w:val="en-AU"/>
        </w:rPr>
        <w:t xml:space="preserve">if they are </w:t>
      </w:r>
      <w:r>
        <w:rPr>
          <w:sz w:val="24"/>
          <w:szCs w:val="24"/>
          <w:lang w:val="en-AU"/>
        </w:rPr>
        <w:t>also understood</w:t>
      </w:r>
      <w:r w:rsidR="00CF7810">
        <w:rPr>
          <w:sz w:val="24"/>
          <w:szCs w:val="24"/>
          <w:lang w:val="en-AU"/>
        </w:rPr>
        <w:t xml:space="preserve"> as vulnerable individuals</w:t>
      </w:r>
      <w:r w:rsidR="00A16ED1">
        <w:rPr>
          <w:sz w:val="24"/>
          <w:szCs w:val="24"/>
          <w:lang w:val="en-AU"/>
        </w:rPr>
        <w:t xml:space="preserve"> rather than simply heinous criminals</w:t>
      </w:r>
      <w:r w:rsidR="00CF7810">
        <w:rPr>
          <w:sz w:val="24"/>
          <w:szCs w:val="24"/>
          <w:lang w:val="en-AU"/>
        </w:rPr>
        <w:t xml:space="preserve">, </w:t>
      </w:r>
      <w:r w:rsidR="00A16ED1">
        <w:rPr>
          <w:sz w:val="24"/>
          <w:szCs w:val="24"/>
          <w:lang w:val="en-AU"/>
        </w:rPr>
        <w:t xml:space="preserve">then </w:t>
      </w:r>
      <w:r w:rsidR="00CF7810">
        <w:rPr>
          <w:sz w:val="24"/>
          <w:szCs w:val="24"/>
          <w:lang w:val="en-AU"/>
        </w:rPr>
        <w:t xml:space="preserve">help/’treatment’ </w:t>
      </w:r>
      <w:r w:rsidR="009E7717">
        <w:rPr>
          <w:sz w:val="24"/>
          <w:szCs w:val="24"/>
          <w:lang w:val="en-AU"/>
        </w:rPr>
        <w:t>through harm reduction policing (</w:t>
      </w:r>
      <w:r w:rsidR="003858EE">
        <w:rPr>
          <w:sz w:val="24"/>
          <w:szCs w:val="24"/>
          <w:lang w:val="en-AU"/>
        </w:rPr>
        <w:t>see</w:t>
      </w:r>
      <w:r w:rsidR="009E7717">
        <w:rPr>
          <w:sz w:val="24"/>
          <w:szCs w:val="24"/>
          <w:lang w:val="en-AU"/>
        </w:rPr>
        <w:t xml:space="preserve"> Bacon and Spicer 2022; Coomber 2022) </w:t>
      </w:r>
      <w:r w:rsidR="00CF7810">
        <w:rPr>
          <w:sz w:val="24"/>
          <w:szCs w:val="24"/>
          <w:lang w:val="en-AU"/>
        </w:rPr>
        <w:t xml:space="preserve">rather than prison could be argued to be the more appropriate and proportionate </w:t>
      </w:r>
      <w:r w:rsidR="009E7717">
        <w:rPr>
          <w:sz w:val="24"/>
          <w:szCs w:val="24"/>
          <w:lang w:val="en-AU"/>
        </w:rPr>
        <w:t xml:space="preserve">(Moyle et al 2016) </w:t>
      </w:r>
      <w:r w:rsidR="00CF7810">
        <w:rPr>
          <w:sz w:val="24"/>
          <w:szCs w:val="24"/>
          <w:lang w:val="en-AU"/>
        </w:rPr>
        <w:t>response</w:t>
      </w:r>
      <w:r w:rsidR="00E92118">
        <w:rPr>
          <w:sz w:val="24"/>
          <w:szCs w:val="24"/>
          <w:lang w:val="en-AU"/>
        </w:rPr>
        <w:t xml:space="preserve">. </w:t>
      </w:r>
      <w:r w:rsidR="00A16ED1">
        <w:rPr>
          <w:sz w:val="24"/>
          <w:szCs w:val="24"/>
          <w:lang w:val="en-AU"/>
        </w:rPr>
        <w:t>Unfortunately,</w:t>
      </w:r>
      <w:r w:rsidR="00E92118">
        <w:rPr>
          <w:sz w:val="24"/>
          <w:szCs w:val="24"/>
          <w:lang w:val="en-AU"/>
        </w:rPr>
        <w:t xml:space="preserve"> </w:t>
      </w:r>
      <w:r w:rsidR="00CF7810">
        <w:rPr>
          <w:sz w:val="24"/>
          <w:szCs w:val="24"/>
          <w:lang w:val="en-AU"/>
        </w:rPr>
        <w:t xml:space="preserve">however, </w:t>
      </w:r>
      <w:r w:rsidR="00E92118">
        <w:rPr>
          <w:sz w:val="24"/>
          <w:szCs w:val="24"/>
          <w:lang w:val="en-AU"/>
        </w:rPr>
        <w:t xml:space="preserve">such individuals are </w:t>
      </w:r>
      <w:r w:rsidR="00A16ED1">
        <w:rPr>
          <w:sz w:val="24"/>
          <w:szCs w:val="24"/>
          <w:lang w:val="en-AU"/>
        </w:rPr>
        <w:t xml:space="preserve">also </w:t>
      </w:r>
      <w:r w:rsidR="00E92118">
        <w:rPr>
          <w:sz w:val="24"/>
          <w:szCs w:val="24"/>
          <w:lang w:val="en-AU"/>
        </w:rPr>
        <w:t>the most visible</w:t>
      </w:r>
      <w:r w:rsidR="001D37FA">
        <w:rPr>
          <w:sz w:val="24"/>
          <w:szCs w:val="24"/>
          <w:lang w:val="en-AU"/>
        </w:rPr>
        <w:t xml:space="preserve"> and</w:t>
      </w:r>
      <w:r w:rsidR="00E92118">
        <w:rPr>
          <w:sz w:val="24"/>
          <w:szCs w:val="24"/>
          <w:lang w:val="en-AU"/>
        </w:rPr>
        <w:t xml:space="preserve"> the most accessible (to police) and represent the </w:t>
      </w:r>
      <w:r w:rsidR="00CF7810">
        <w:rPr>
          <w:sz w:val="24"/>
          <w:szCs w:val="24"/>
          <w:lang w:val="en-AU"/>
        </w:rPr>
        <w:t xml:space="preserve">‘low hanging fruit’ when it comes to police crackdown operations designed to demonstrate and signify that ‘something is being done’ about drug markets and drug supply (Coomber et al 2019). </w:t>
      </w:r>
      <w:r w:rsidR="00A16ED1">
        <w:rPr>
          <w:sz w:val="24"/>
          <w:szCs w:val="24"/>
          <w:lang w:val="en-AU"/>
        </w:rPr>
        <w:t xml:space="preserve">Questionable undercover operations are commonly employed to target both </w:t>
      </w:r>
      <w:r w:rsidR="00D054E6">
        <w:rPr>
          <w:sz w:val="24"/>
          <w:szCs w:val="24"/>
          <w:lang w:val="en-AU"/>
        </w:rPr>
        <w:t xml:space="preserve">minimally commercial suppliers and to </w:t>
      </w:r>
      <w:r w:rsidR="00A16ED1">
        <w:rPr>
          <w:sz w:val="24"/>
          <w:szCs w:val="24"/>
          <w:lang w:val="en-AU"/>
        </w:rPr>
        <w:t xml:space="preserve">entrap even those that </w:t>
      </w:r>
      <w:r w:rsidR="009E7717">
        <w:rPr>
          <w:sz w:val="24"/>
          <w:szCs w:val="24"/>
          <w:lang w:val="en-AU"/>
        </w:rPr>
        <w:t xml:space="preserve">would not </w:t>
      </w:r>
      <w:r w:rsidR="00F92F63">
        <w:rPr>
          <w:sz w:val="24"/>
          <w:szCs w:val="24"/>
          <w:lang w:val="en-AU"/>
        </w:rPr>
        <w:t xml:space="preserve">normally </w:t>
      </w:r>
      <w:r w:rsidR="00A16ED1">
        <w:rPr>
          <w:sz w:val="24"/>
          <w:szCs w:val="24"/>
          <w:lang w:val="en-AU"/>
        </w:rPr>
        <w:t xml:space="preserve">– without being lured into </w:t>
      </w:r>
      <w:r w:rsidR="00F92F63">
        <w:rPr>
          <w:sz w:val="24"/>
          <w:szCs w:val="24"/>
          <w:lang w:val="en-AU"/>
        </w:rPr>
        <w:t xml:space="preserve">it </w:t>
      </w:r>
      <w:r w:rsidR="00A16ED1">
        <w:rPr>
          <w:sz w:val="24"/>
          <w:szCs w:val="24"/>
          <w:lang w:val="en-AU"/>
        </w:rPr>
        <w:t>–</w:t>
      </w:r>
      <w:r w:rsidR="00F92F63">
        <w:rPr>
          <w:sz w:val="24"/>
          <w:szCs w:val="24"/>
          <w:lang w:val="en-AU"/>
        </w:rPr>
        <w:t xml:space="preserve"> </w:t>
      </w:r>
      <w:r w:rsidR="00A16ED1">
        <w:rPr>
          <w:sz w:val="24"/>
          <w:szCs w:val="24"/>
          <w:lang w:val="en-AU"/>
        </w:rPr>
        <w:t>act as suppliers</w:t>
      </w:r>
      <w:r w:rsidR="00D054E6">
        <w:rPr>
          <w:sz w:val="24"/>
          <w:szCs w:val="24"/>
          <w:lang w:val="en-AU"/>
        </w:rPr>
        <w:t xml:space="preserve"> (</w:t>
      </w:r>
      <w:r w:rsidR="003858EE" w:rsidRPr="004F0DD0">
        <w:rPr>
          <w:sz w:val="24"/>
          <w:szCs w:val="24"/>
          <w:lang w:val="en-AU"/>
        </w:rPr>
        <w:t>see</w:t>
      </w:r>
      <w:r w:rsidR="00D054E6">
        <w:rPr>
          <w:sz w:val="24"/>
          <w:szCs w:val="24"/>
          <w:lang w:val="en-AU"/>
        </w:rPr>
        <w:t xml:space="preserve"> Wood</w:t>
      </w:r>
      <w:r w:rsidR="004D76DD">
        <w:rPr>
          <w:sz w:val="24"/>
          <w:szCs w:val="24"/>
          <w:lang w:val="en-AU"/>
        </w:rPr>
        <w:t xml:space="preserve">s </w:t>
      </w:r>
      <w:r w:rsidR="004D76DD">
        <w:rPr>
          <w:sz w:val="24"/>
          <w:szCs w:val="24"/>
          <w:lang w:val="en-AU"/>
        </w:rPr>
        <w:lastRenderedPageBreak/>
        <w:t xml:space="preserve">2016; Murphy &amp; Anderson 2018; </w:t>
      </w:r>
      <w:r w:rsidR="00D054E6">
        <w:rPr>
          <w:sz w:val="24"/>
          <w:szCs w:val="24"/>
          <w:lang w:val="en-AU"/>
        </w:rPr>
        <w:t>Coomber et al 2022)</w:t>
      </w:r>
      <w:r w:rsidR="00A16ED1">
        <w:rPr>
          <w:sz w:val="24"/>
          <w:szCs w:val="24"/>
          <w:lang w:val="en-AU"/>
        </w:rPr>
        <w:t xml:space="preserve">. </w:t>
      </w:r>
      <w:r w:rsidR="00430B9E">
        <w:rPr>
          <w:sz w:val="24"/>
          <w:szCs w:val="24"/>
          <w:lang w:val="en-AU"/>
        </w:rPr>
        <w:t>As we shall see below, t</w:t>
      </w:r>
      <w:r w:rsidR="00E84373">
        <w:rPr>
          <w:sz w:val="24"/>
          <w:szCs w:val="24"/>
          <w:lang w:val="en-AU"/>
        </w:rPr>
        <w:t xml:space="preserve">his conceptual shift was not argued in a </w:t>
      </w:r>
      <w:r w:rsidR="00430B9E">
        <w:rPr>
          <w:sz w:val="24"/>
          <w:szCs w:val="24"/>
          <w:lang w:val="en-AU"/>
        </w:rPr>
        <w:t>theoretical</w:t>
      </w:r>
      <w:r w:rsidR="00E84373">
        <w:rPr>
          <w:sz w:val="24"/>
          <w:szCs w:val="24"/>
          <w:lang w:val="en-AU"/>
        </w:rPr>
        <w:t xml:space="preserve"> vacuum but was </w:t>
      </w:r>
      <w:r w:rsidR="00430B9E">
        <w:rPr>
          <w:sz w:val="24"/>
          <w:szCs w:val="24"/>
          <w:lang w:val="en-AU"/>
        </w:rPr>
        <w:t xml:space="preserve">both </w:t>
      </w:r>
      <w:r w:rsidR="00E84373">
        <w:rPr>
          <w:sz w:val="24"/>
          <w:szCs w:val="24"/>
          <w:lang w:val="en-AU"/>
        </w:rPr>
        <w:t>cognisant of</w:t>
      </w:r>
      <w:r w:rsidR="00430B9E">
        <w:rPr>
          <w:sz w:val="24"/>
          <w:szCs w:val="24"/>
          <w:lang w:val="en-AU"/>
        </w:rPr>
        <w:t>, and a product of,</w:t>
      </w:r>
      <w:r w:rsidR="00E84373">
        <w:rPr>
          <w:sz w:val="24"/>
          <w:szCs w:val="24"/>
          <w:lang w:val="en-AU"/>
        </w:rPr>
        <w:t xml:space="preserve"> how </w:t>
      </w:r>
      <w:r w:rsidR="00430B9E">
        <w:rPr>
          <w:sz w:val="24"/>
          <w:szCs w:val="24"/>
          <w:lang w:val="en-AU"/>
        </w:rPr>
        <w:t xml:space="preserve">burgeoning </w:t>
      </w:r>
      <w:r w:rsidR="00E84373">
        <w:rPr>
          <w:sz w:val="24"/>
          <w:szCs w:val="24"/>
          <w:lang w:val="en-AU"/>
        </w:rPr>
        <w:t xml:space="preserve">notions of vulnerability were starting to impact on traditional </w:t>
      </w:r>
      <w:r w:rsidR="00430B9E">
        <w:rPr>
          <w:sz w:val="24"/>
          <w:szCs w:val="24"/>
          <w:lang w:val="en-AU"/>
        </w:rPr>
        <w:t>understandings</w:t>
      </w:r>
      <w:r w:rsidR="00E84373">
        <w:rPr>
          <w:sz w:val="24"/>
          <w:szCs w:val="24"/>
          <w:lang w:val="en-AU"/>
        </w:rPr>
        <w:t xml:space="preserve"> of victim</w:t>
      </w:r>
      <w:r w:rsidR="00430B9E">
        <w:rPr>
          <w:sz w:val="24"/>
          <w:szCs w:val="24"/>
          <w:lang w:val="en-AU"/>
        </w:rPr>
        <w:t xml:space="preserve"> and</w:t>
      </w:r>
      <w:r w:rsidR="00E84373">
        <w:rPr>
          <w:sz w:val="24"/>
          <w:szCs w:val="24"/>
          <w:lang w:val="en-AU"/>
        </w:rPr>
        <w:t xml:space="preserve"> perpetrator and </w:t>
      </w:r>
      <w:r w:rsidR="00430B9E">
        <w:rPr>
          <w:sz w:val="24"/>
          <w:szCs w:val="24"/>
          <w:lang w:val="en-AU"/>
        </w:rPr>
        <w:t xml:space="preserve">how these were starting to come to bear on the role of the police and the criminal justice system </w:t>
      </w:r>
      <w:r w:rsidR="009E4005">
        <w:rPr>
          <w:sz w:val="24"/>
          <w:szCs w:val="24"/>
          <w:lang w:val="en-AU"/>
        </w:rPr>
        <w:t>in their dealing with it.</w:t>
      </w:r>
    </w:p>
    <w:p w14:paraId="28E88551" w14:textId="77777777" w:rsidR="003B07EB" w:rsidRPr="00D054E6" w:rsidRDefault="003B07EB" w:rsidP="003B07EB">
      <w:pPr>
        <w:rPr>
          <w:b/>
          <w:bCs/>
          <w:sz w:val="24"/>
          <w:szCs w:val="24"/>
          <w:lang w:val="en-AU"/>
        </w:rPr>
      </w:pPr>
      <w:r w:rsidRPr="00D054E6">
        <w:rPr>
          <w:b/>
          <w:bCs/>
          <w:sz w:val="24"/>
          <w:szCs w:val="24"/>
          <w:lang w:val="en-AU"/>
        </w:rPr>
        <w:t>Vulnerability, vulnerabilities, policing and the criminal justice system</w:t>
      </w:r>
    </w:p>
    <w:p w14:paraId="7D532BEF" w14:textId="209CE4AC" w:rsidR="004048EF" w:rsidRDefault="0064117A" w:rsidP="00BD5B85">
      <w:pPr>
        <w:rPr>
          <w:sz w:val="24"/>
          <w:szCs w:val="24"/>
          <w:lang w:val="en-AU"/>
        </w:rPr>
      </w:pPr>
      <w:r>
        <w:rPr>
          <w:sz w:val="24"/>
          <w:szCs w:val="24"/>
          <w:lang w:val="en-AU"/>
        </w:rPr>
        <w:t xml:space="preserve">Vulnerable populations are not new but their recognition in terms of the law and the extent to which they should </w:t>
      </w:r>
      <w:r w:rsidR="00F92F63">
        <w:rPr>
          <w:sz w:val="24"/>
          <w:szCs w:val="24"/>
          <w:lang w:val="en-AU"/>
        </w:rPr>
        <w:t xml:space="preserve">(or </w:t>
      </w:r>
      <w:r w:rsidR="008E7BCD">
        <w:rPr>
          <w:sz w:val="24"/>
          <w:szCs w:val="24"/>
          <w:lang w:val="en-AU"/>
        </w:rPr>
        <w:t>need not</w:t>
      </w:r>
      <w:r w:rsidR="00F92F63">
        <w:rPr>
          <w:sz w:val="24"/>
          <w:szCs w:val="24"/>
          <w:lang w:val="en-AU"/>
        </w:rPr>
        <w:t xml:space="preserve">) </w:t>
      </w:r>
      <w:r>
        <w:rPr>
          <w:sz w:val="24"/>
          <w:szCs w:val="24"/>
          <w:lang w:val="en-AU"/>
        </w:rPr>
        <w:t xml:space="preserve">be supported by </w:t>
      </w:r>
      <w:r w:rsidR="00F92F63">
        <w:rPr>
          <w:sz w:val="24"/>
          <w:szCs w:val="24"/>
          <w:lang w:val="en-AU"/>
        </w:rPr>
        <w:t xml:space="preserve">the </w:t>
      </w:r>
      <w:r>
        <w:rPr>
          <w:sz w:val="24"/>
          <w:szCs w:val="24"/>
          <w:lang w:val="en-AU"/>
        </w:rPr>
        <w:t>police and the criminal justice system is a burgeoning conceptual and practical area of concern</w:t>
      </w:r>
      <w:r w:rsidR="00F92F63">
        <w:rPr>
          <w:sz w:val="24"/>
          <w:szCs w:val="24"/>
          <w:lang w:val="en-AU"/>
        </w:rPr>
        <w:t xml:space="preserve"> (</w:t>
      </w:r>
      <w:proofErr w:type="spellStart"/>
      <w:r w:rsidR="00074EBA" w:rsidRPr="00074EBA">
        <w:rPr>
          <w:sz w:val="24"/>
          <w:szCs w:val="24"/>
          <w:lang w:val="en-AU"/>
        </w:rPr>
        <w:t>Bartkowiak-Théron</w:t>
      </w:r>
      <w:proofErr w:type="spellEnd"/>
      <w:r w:rsidR="00074EBA" w:rsidRPr="00074EBA">
        <w:rPr>
          <w:sz w:val="24"/>
          <w:szCs w:val="24"/>
          <w:lang w:val="en-AU"/>
        </w:rPr>
        <w:t xml:space="preserve"> &amp; Asquith</w:t>
      </w:r>
      <w:r w:rsidR="00074EBA" w:rsidRPr="00074EBA">
        <w:rPr>
          <w:sz w:val="24"/>
          <w:szCs w:val="24"/>
          <w:lang w:val="en-AU"/>
        </w:rPr>
        <w:t xml:space="preserve"> 2019</w:t>
      </w:r>
      <w:r w:rsidR="00F92F63" w:rsidRPr="00074EBA">
        <w:rPr>
          <w:sz w:val="24"/>
          <w:szCs w:val="24"/>
          <w:lang w:val="en-AU"/>
        </w:rPr>
        <w:t>)</w:t>
      </w:r>
      <w:r w:rsidRPr="00074EBA">
        <w:rPr>
          <w:sz w:val="24"/>
          <w:szCs w:val="24"/>
          <w:lang w:val="en-AU"/>
        </w:rPr>
        <w:t>.</w:t>
      </w:r>
      <w:r>
        <w:rPr>
          <w:sz w:val="24"/>
          <w:szCs w:val="24"/>
          <w:lang w:val="en-AU"/>
        </w:rPr>
        <w:t xml:space="preserve"> Whilst the slow burn of police involvement in those vulnerable to domestic violence (from relative disinterest historically to one of increasingly explicit adoption of responsibility, </w:t>
      </w:r>
      <w:r w:rsidR="00F92F63">
        <w:rPr>
          <w:sz w:val="24"/>
          <w:szCs w:val="24"/>
          <w:lang w:val="en-AU"/>
        </w:rPr>
        <w:t>support,</w:t>
      </w:r>
      <w:r>
        <w:rPr>
          <w:sz w:val="24"/>
          <w:szCs w:val="24"/>
          <w:lang w:val="en-AU"/>
        </w:rPr>
        <w:t xml:space="preserve"> and intervention more recently) is one example of the invisible vulnerable becoming visible</w:t>
      </w:r>
      <w:r w:rsidR="001D37FA">
        <w:rPr>
          <w:sz w:val="24"/>
          <w:szCs w:val="24"/>
          <w:lang w:val="en-AU"/>
        </w:rPr>
        <w:t xml:space="preserve"> </w:t>
      </w:r>
      <w:r w:rsidR="00074EBA">
        <w:rPr>
          <w:sz w:val="24"/>
          <w:szCs w:val="24"/>
          <w:lang w:val="en-AU"/>
        </w:rPr>
        <w:t>(Williams &amp; Walklate 2020</w:t>
      </w:r>
      <w:r w:rsidR="00214640">
        <w:rPr>
          <w:sz w:val="24"/>
          <w:szCs w:val="24"/>
          <w:lang w:val="en-AU"/>
        </w:rPr>
        <w:t>; Walklate 2008</w:t>
      </w:r>
      <w:r w:rsidR="00312093">
        <w:rPr>
          <w:sz w:val="24"/>
          <w:szCs w:val="24"/>
          <w:lang w:val="en-AU"/>
        </w:rPr>
        <w:t>;</w:t>
      </w:r>
      <w:r w:rsidR="00312093" w:rsidRPr="00312093">
        <w:t xml:space="preserve"> </w:t>
      </w:r>
      <w:proofErr w:type="spellStart"/>
      <w:r w:rsidR="00312093" w:rsidRPr="00312093">
        <w:rPr>
          <w:sz w:val="24"/>
          <w:szCs w:val="24"/>
          <w:lang w:val="en-AU"/>
        </w:rPr>
        <w:t>Bartkowiak-Théron</w:t>
      </w:r>
      <w:proofErr w:type="spellEnd"/>
      <w:r w:rsidR="00312093" w:rsidRPr="00312093">
        <w:rPr>
          <w:sz w:val="24"/>
          <w:szCs w:val="24"/>
          <w:lang w:val="en-AU"/>
        </w:rPr>
        <w:t xml:space="preserve"> &amp; Asquith 201</w:t>
      </w:r>
      <w:r w:rsidR="00312093">
        <w:rPr>
          <w:sz w:val="24"/>
          <w:szCs w:val="24"/>
          <w:lang w:val="en-AU"/>
        </w:rPr>
        <w:t>2</w:t>
      </w:r>
      <w:r w:rsidR="004335D4">
        <w:rPr>
          <w:sz w:val="24"/>
          <w:szCs w:val="24"/>
          <w:lang w:val="en-AU"/>
        </w:rPr>
        <w:t>; Bosworth et al 2016</w:t>
      </w:r>
      <w:r w:rsidR="00074EBA">
        <w:rPr>
          <w:sz w:val="24"/>
          <w:szCs w:val="24"/>
          <w:lang w:val="en-AU"/>
        </w:rPr>
        <w:t>)</w:t>
      </w:r>
      <w:r w:rsidR="0047531E">
        <w:rPr>
          <w:sz w:val="24"/>
          <w:szCs w:val="24"/>
          <w:lang w:val="en-AU"/>
        </w:rPr>
        <w:t>. A</w:t>
      </w:r>
      <w:r>
        <w:rPr>
          <w:sz w:val="24"/>
          <w:szCs w:val="24"/>
          <w:lang w:val="en-AU"/>
        </w:rPr>
        <w:t xml:space="preserve">nother case, or series of cases in the North of England involving </w:t>
      </w:r>
      <w:r w:rsidR="0047531E">
        <w:rPr>
          <w:sz w:val="24"/>
          <w:szCs w:val="24"/>
          <w:lang w:val="en-AU"/>
        </w:rPr>
        <w:t xml:space="preserve">vulnerable </w:t>
      </w:r>
      <w:r w:rsidR="00912525">
        <w:rPr>
          <w:sz w:val="24"/>
          <w:szCs w:val="24"/>
          <w:lang w:val="en-AU"/>
        </w:rPr>
        <w:t>children is</w:t>
      </w:r>
      <w:r w:rsidR="0047531E">
        <w:rPr>
          <w:sz w:val="24"/>
          <w:szCs w:val="24"/>
          <w:lang w:val="en-AU"/>
        </w:rPr>
        <w:t xml:space="preserve"> perhaps more indicative of, and relevant to</w:t>
      </w:r>
      <w:r w:rsidR="00312093">
        <w:rPr>
          <w:sz w:val="24"/>
          <w:szCs w:val="24"/>
          <w:lang w:val="en-AU"/>
        </w:rPr>
        <w:t>,</w:t>
      </w:r>
      <w:r w:rsidR="0047531E">
        <w:rPr>
          <w:sz w:val="24"/>
          <w:szCs w:val="24"/>
          <w:lang w:val="en-AU"/>
        </w:rPr>
        <w:t xml:space="preserve"> drug supply and some of those complexly engaged in it</w:t>
      </w:r>
      <w:r w:rsidR="00F92F63">
        <w:rPr>
          <w:sz w:val="24"/>
          <w:szCs w:val="24"/>
          <w:lang w:val="en-AU"/>
        </w:rPr>
        <w:t xml:space="preserve"> such as user-dealers and young, groomed exploited</w:t>
      </w:r>
      <w:r w:rsidR="004335D4">
        <w:rPr>
          <w:sz w:val="24"/>
          <w:szCs w:val="24"/>
          <w:lang w:val="en-AU"/>
        </w:rPr>
        <w:t xml:space="preserve"> and abused</w:t>
      </w:r>
      <w:r w:rsidR="00F92F63">
        <w:rPr>
          <w:sz w:val="24"/>
          <w:szCs w:val="24"/>
          <w:lang w:val="en-AU"/>
        </w:rPr>
        <w:t xml:space="preserve">, sellers that </w:t>
      </w:r>
      <w:r w:rsidR="00912525">
        <w:rPr>
          <w:sz w:val="24"/>
          <w:szCs w:val="24"/>
          <w:lang w:val="en-AU"/>
        </w:rPr>
        <w:t>at</w:t>
      </w:r>
      <w:r w:rsidR="00F92F63">
        <w:rPr>
          <w:sz w:val="24"/>
          <w:szCs w:val="24"/>
          <w:lang w:val="en-AU"/>
        </w:rPr>
        <w:t xml:space="preserve"> first </w:t>
      </w:r>
      <w:r w:rsidR="00912525">
        <w:rPr>
          <w:sz w:val="24"/>
          <w:szCs w:val="24"/>
          <w:lang w:val="en-AU"/>
        </w:rPr>
        <w:t>sight</w:t>
      </w:r>
      <w:r w:rsidR="00F92F63">
        <w:rPr>
          <w:sz w:val="24"/>
          <w:szCs w:val="24"/>
          <w:lang w:val="en-AU"/>
        </w:rPr>
        <w:t xml:space="preserve"> appear to fit the traditional </w:t>
      </w:r>
      <w:r w:rsidR="00912525">
        <w:rPr>
          <w:sz w:val="24"/>
          <w:szCs w:val="24"/>
          <w:lang w:val="en-AU"/>
        </w:rPr>
        <w:t xml:space="preserve">dealer </w:t>
      </w:r>
      <w:r w:rsidR="00F92F63">
        <w:rPr>
          <w:sz w:val="24"/>
          <w:szCs w:val="24"/>
          <w:lang w:val="en-AU"/>
        </w:rPr>
        <w:t xml:space="preserve">stereotype.  </w:t>
      </w:r>
    </w:p>
    <w:p w14:paraId="22C5A4A4" w14:textId="38B7A375" w:rsidR="00270758" w:rsidRDefault="000D4C70" w:rsidP="00BD5B85">
      <w:pPr>
        <w:rPr>
          <w:sz w:val="24"/>
          <w:szCs w:val="24"/>
          <w:lang w:val="en-AU"/>
        </w:rPr>
      </w:pPr>
      <w:r>
        <w:rPr>
          <w:sz w:val="24"/>
          <w:szCs w:val="24"/>
          <w:lang w:val="en-AU"/>
        </w:rPr>
        <w:t xml:space="preserve">The </w:t>
      </w:r>
      <w:r w:rsidR="00073064">
        <w:rPr>
          <w:sz w:val="24"/>
          <w:szCs w:val="24"/>
          <w:lang w:val="en-AU"/>
        </w:rPr>
        <w:t xml:space="preserve">child exploitation </w:t>
      </w:r>
      <w:r>
        <w:rPr>
          <w:sz w:val="24"/>
          <w:szCs w:val="24"/>
          <w:lang w:val="en-AU"/>
        </w:rPr>
        <w:t xml:space="preserve">‘sex scandals’ involving </w:t>
      </w:r>
      <w:r w:rsidR="008E7BCD">
        <w:rPr>
          <w:sz w:val="24"/>
          <w:szCs w:val="24"/>
          <w:lang w:val="en-AU"/>
        </w:rPr>
        <w:t xml:space="preserve">Northern English </w:t>
      </w:r>
      <w:r>
        <w:rPr>
          <w:sz w:val="24"/>
          <w:szCs w:val="24"/>
          <w:lang w:val="en-AU"/>
        </w:rPr>
        <w:t xml:space="preserve">towns such as </w:t>
      </w:r>
      <w:r w:rsidR="00073064">
        <w:rPr>
          <w:sz w:val="24"/>
          <w:szCs w:val="24"/>
          <w:lang w:val="en-AU"/>
        </w:rPr>
        <w:t xml:space="preserve">Rotherham and </w:t>
      </w:r>
      <w:r>
        <w:rPr>
          <w:sz w:val="24"/>
          <w:szCs w:val="24"/>
          <w:lang w:val="en-AU"/>
        </w:rPr>
        <w:t>Rochdale</w:t>
      </w:r>
      <w:r>
        <w:rPr>
          <w:rStyle w:val="FootnoteReference"/>
          <w:sz w:val="24"/>
          <w:szCs w:val="24"/>
          <w:lang w:val="en-AU"/>
        </w:rPr>
        <w:footnoteReference w:id="2"/>
      </w:r>
      <w:r>
        <w:rPr>
          <w:sz w:val="24"/>
          <w:szCs w:val="24"/>
          <w:lang w:val="en-AU"/>
        </w:rPr>
        <w:t xml:space="preserve"> </w:t>
      </w:r>
      <w:r w:rsidR="004A01F4">
        <w:rPr>
          <w:sz w:val="24"/>
          <w:szCs w:val="24"/>
          <w:lang w:val="en-AU"/>
        </w:rPr>
        <w:t xml:space="preserve">involved the grooming of, and/or the violent forcing of, thousands of young, vulnerable ‘at risk’ </w:t>
      </w:r>
      <w:r w:rsidR="008E7BCD">
        <w:rPr>
          <w:sz w:val="24"/>
          <w:szCs w:val="24"/>
          <w:lang w:val="en-AU"/>
        </w:rPr>
        <w:t xml:space="preserve">(mostly) </w:t>
      </w:r>
      <w:r w:rsidR="004A01F4">
        <w:rPr>
          <w:sz w:val="24"/>
          <w:szCs w:val="24"/>
          <w:lang w:val="en-AU"/>
        </w:rPr>
        <w:t>girls and young women into ongoing sexually exploitive and abusive relations</w:t>
      </w:r>
      <w:r w:rsidR="001D37FA">
        <w:rPr>
          <w:sz w:val="24"/>
          <w:szCs w:val="24"/>
          <w:lang w:val="en-AU"/>
        </w:rPr>
        <w:t xml:space="preserve"> </w:t>
      </w:r>
      <w:r w:rsidR="00073064">
        <w:rPr>
          <w:sz w:val="24"/>
          <w:szCs w:val="24"/>
          <w:lang w:val="en-AU"/>
        </w:rPr>
        <w:t xml:space="preserve">over decades from the late 1980s </w:t>
      </w:r>
      <w:r w:rsidR="00927C82">
        <w:rPr>
          <w:sz w:val="24"/>
          <w:szCs w:val="24"/>
          <w:lang w:val="en-AU"/>
        </w:rPr>
        <w:t>(Jay 20</w:t>
      </w:r>
      <w:r w:rsidR="003F3B99">
        <w:rPr>
          <w:sz w:val="24"/>
          <w:szCs w:val="24"/>
          <w:lang w:val="en-AU"/>
        </w:rPr>
        <w:t>1</w:t>
      </w:r>
      <w:r w:rsidR="00927C82">
        <w:rPr>
          <w:sz w:val="24"/>
          <w:szCs w:val="24"/>
          <w:lang w:val="en-AU"/>
        </w:rPr>
        <w:t>4)</w:t>
      </w:r>
      <w:r w:rsidR="004A01F4">
        <w:rPr>
          <w:sz w:val="24"/>
          <w:szCs w:val="24"/>
          <w:lang w:val="en-AU"/>
        </w:rPr>
        <w:t xml:space="preserve">. Whilst the </w:t>
      </w:r>
      <w:r w:rsidR="008E7BCD">
        <w:rPr>
          <w:sz w:val="24"/>
          <w:szCs w:val="24"/>
          <w:lang w:val="en-AU"/>
        </w:rPr>
        <w:t xml:space="preserve">varying </w:t>
      </w:r>
      <w:r w:rsidR="003503E0">
        <w:rPr>
          <w:sz w:val="24"/>
          <w:szCs w:val="24"/>
          <w:lang w:val="en-AU"/>
        </w:rPr>
        <w:t>circumstances that produced</w:t>
      </w:r>
      <w:r w:rsidR="008E7BCD">
        <w:rPr>
          <w:sz w:val="24"/>
          <w:szCs w:val="24"/>
          <w:lang w:val="en-AU"/>
        </w:rPr>
        <w:t xml:space="preserve"> and facilitated </w:t>
      </w:r>
      <w:r w:rsidR="003503E0">
        <w:rPr>
          <w:sz w:val="24"/>
          <w:szCs w:val="24"/>
          <w:lang w:val="en-AU"/>
        </w:rPr>
        <w:t xml:space="preserve">such exploitation and abuse were bad enough one of the key enablers for many years was the way that these vulnerable </w:t>
      </w:r>
      <w:r w:rsidR="00633ABE">
        <w:rPr>
          <w:sz w:val="24"/>
          <w:szCs w:val="24"/>
          <w:lang w:val="en-AU"/>
        </w:rPr>
        <w:t xml:space="preserve">young </w:t>
      </w:r>
      <w:r w:rsidR="003503E0">
        <w:rPr>
          <w:sz w:val="24"/>
          <w:szCs w:val="24"/>
          <w:lang w:val="en-AU"/>
        </w:rPr>
        <w:t>girls, many of whom reported their abuse to the police and other safeguarding authorities on numerous occasions, were routinely ignored by these authorities</w:t>
      </w:r>
      <w:r w:rsidR="00D71888">
        <w:rPr>
          <w:sz w:val="24"/>
          <w:szCs w:val="24"/>
          <w:lang w:val="en-AU"/>
        </w:rPr>
        <w:t>. In part, it was concluded</w:t>
      </w:r>
      <w:r w:rsidR="008E7BCD">
        <w:rPr>
          <w:sz w:val="24"/>
          <w:szCs w:val="24"/>
          <w:lang w:val="en-AU"/>
        </w:rPr>
        <w:t>,</w:t>
      </w:r>
      <w:r w:rsidR="00D71888">
        <w:rPr>
          <w:sz w:val="24"/>
          <w:szCs w:val="24"/>
          <w:lang w:val="en-AU"/>
        </w:rPr>
        <w:t xml:space="preserve"> this was due to how they were perceived </w:t>
      </w:r>
      <w:r w:rsidR="004335D4">
        <w:rPr>
          <w:sz w:val="24"/>
          <w:szCs w:val="24"/>
          <w:lang w:val="en-AU"/>
        </w:rPr>
        <w:t xml:space="preserve">with </w:t>
      </w:r>
      <w:r w:rsidR="00D71888">
        <w:rPr>
          <w:sz w:val="24"/>
          <w:szCs w:val="24"/>
          <w:lang w:val="en-AU"/>
        </w:rPr>
        <w:t xml:space="preserve">attributions </w:t>
      </w:r>
      <w:r w:rsidR="003503E0">
        <w:rPr>
          <w:sz w:val="24"/>
          <w:szCs w:val="24"/>
          <w:lang w:val="en-AU"/>
        </w:rPr>
        <w:t xml:space="preserve">of being less than deserving or worthy </w:t>
      </w:r>
      <w:r w:rsidR="001B1265">
        <w:rPr>
          <w:sz w:val="24"/>
          <w:szCs w:val="24"/>
          <w:lang w:val="en-AU"/>
        </w:rPr>
        <w:t xml:space="preserve">of support </w:t>
      </w:r>
      <w:r w:rsidR="003503E0">
        <w:rPr>
          <w:sz w:val="24"/>
          <w:szCs w:val="24"/>
          <w:lang w:val="en-AU"/>
        </w:rPr>
        <w:t>(</w:t>
      </w:r>
      <w:proofErr w:type="gramStart"/>
      <w:r w:rsidR="001B1265">
        <w:rPr>
          <w:sz w:val="24"/>
          <w:szCs w:val="24"/>
          <w:lang w:val="en-AU"/>
        </w:rPr>
        <w:t>i.e.</w:t>
      </w:r>
      <w:proofErr w:type="gramEnd"/>
      <w:r w:rsidR="001B1265">
        <w:rPr>
          <w:sz w:val="24"/>
          <w:szCs w:val="24"/>
          <w:lang w:val="en-AU"/>
        </w:rPr>
        <w:t xml:space="preserve"> </w:t>
      </w:r>
      <w:r w:rsidR="00342153">
        <w:rPr>
          <w:sz w:val="24"/>
          <w:szCs w:val="24"/>
          <w:lang w:val="en-AU"/>
        </w:rPr>
        <w:t xml:space="preserve">predominately </w:t>
      </w:r>
      <w:r w:rsidR="003503E0">
        <w:rPr>
          <w:sz w:val="24"/>
          <w:szCs w:val="24"/>
          <w:lang w:val="en-AU"/>
        </w:rPr>
        <w:t xml:space="preserve">from </w:t>
      </w:r>
      <w:r w:rsidR="00D71888">
        <w:rPr>
          <w:sz w:val="24"/>
          <w:szCs w:val="24"/>
          <w:lang w:val="en-AU"/>
        </w:rPr>
        <w:t xml:space="preserve">working class </w:t>
      </w:r>
      <w:r w:rsidR="00D63517">
        <w:rPr>
          <w:sz w:val="24"/>
          <w:szCs w:val="24"/>
          <w:lang w:val="en-AU"/>
        </w:rPr>
        <w:t xml:space="preserve">or ‘troubled’ </w:t>
      </w:r>
      <w:r w:rsidR="00D71888">
        <w:rPr>
          <w:sz w:val="24"/>
          <w:szCs w:val="24"/>
          <w:lang w:val="en-AU"/>
        </w:rPr>
        <w:t>backgrounds and</w:t>
      </w:r>
      <w:r w:rsidR="00D63517">
        <w:rPr>
          <w:sz w:val="24"/>
          <w:szCs w:val="24"/>
          <w:lang w:val="en-AU"/>
        </w:rPr>
        <w:t>/or</w:t>
      </w:r>
      <w:r w:rsidR="00D71888">
        <w:rPr>
          <w:sz w:val="24"/>
          <w:szCs w:val="24"/>
          <w:lang w:val="en-AU"/>
        </w:rPr>
        <w:t xml:space="preserve"> </w:t>
      </w:r>
      <w:r w:rsidR="00D63517">
        <w:rPr>
          <w:sz w:val="24"/>
          <w:szCs w:val="24"/>
          <w:lang w:val="en-AU"/>
        </w:rPr>
        <w:t>‘</w:t>
      </w:r>
      <w:r w:rsidR="003503E0">
        <w:rPr>
          <w:sz w:val="24"/>
          <w:szCs w:val="24"/>
          <w:lang w:val="en-AU"/>
        </w:rPr>
        <w:t>care</w:t>
      </w:r>
      <w:r w:rsidR="00D63517">
        <w:rPr>
          <w:sz w:val="24"/>
          <w:szCs w:val="24"/>
          <w:lang w:val="en-AU"/>
        </w:rPr>
        <w:t>’</w:t>
      </w:r>
      <w:r w:rsidR="003503E0">
        <w:rPr>
          <w:sz w:val="24"/>
          <w:szCs w:val="24"/>
          <w:lang w:val="en-AU"/>
        </w:rPr>
        <w:t xml:space="preserve"> homes</w:t>
      </w:r>
      <w:r w:rsidR="00D63517">
        <w:rPr>
          <w:sz w:val="24"/>
          <w:szCs w:val="24"/>
          <w:lang w:val="en-AU"/>
        </w:rPr>
        <w:t>)</w:t>
      </w:r>
      <w:r w:rsidR="003503E0">
        <w:rPr>
          <w:sz w:val="24"/>
          <w:szCs w:val="24"/>
          <w:lang w:val="en-AU"/>
        </w:rPr>
        <w:t xml:space="preserve"> or</w:t>
      </w:r>
      <w:r w:rsidR="00D71888">
        <w:rPr>
          <w:sz w:val="24"/>
          <w:szCs w:val="24"/>
          <w:lang w:val="en-AU"/>
        </w:rPr>
        <w:t xml:space="preserve">, in </w:t>
      </w:r>
      <w:r w:rsidR="00342153">
        <w:rPr>
          <w:sz w:val="24"/>
          <w:szCs w:val="24"/>
          <w:lang w:val="en-AU"/>
        </w:rPr>
        <w:t xml:space="preserve">typical </w:t>
      </w:r>
      <w:r w:rsidR="00D71888">
        <w:rPr>
          <w:sz w:val="24"/>
          <w:szCs w:val="24"/>
          <w:lang w:val="en-AU"/>
        </w:rPr>
        <w:t>‘blame the victim’ fashion</w:t>
      </w:r>
      <w:r w:rsidR="00342153">
        <w:rPr>
          <w:sz w:val="24"/>
          <w:szCs w:val="24"/>
          <w:lang w:val="en-AU"/>
        </w:rPr>
        <w:t xml:space="preserve">, also </w:t>
      </w:r>
      <w:r w:rsidR="001B1265">
        <w:rPr>
          <w:sz w:val="24"/>
          <w:szCs w:val="24"/>
          <w:lang w:val="en-AU"/>
        </w:rPr>
        <w:t xml:space="preserve">as less </w:t>
      </w:r>
      <w:r w:rsidR="00D71888">
        <w:rPr>
          <w:sz w:val="24"/>
          <w:szCs w:val="24"/>
          <w:lang w:val="en-AU"/>
        </w:rPr>
        <w:t>trustworthy</w:t>
      </w:r>
      <w:r w:rsidR="00D63517">
        <w:rPr>
          <w:sz w:val="24"/>
          <w:szCs w:val="24"/>
          <w:lang w:val="en-AU"/>
        </w:rPr>
        <w:t xml:space="preserve"> in their reports</w:t>
      </w:r>
      <w:r w:rsidR="001B1265">
        <w:rPr>
          <w:sz w:val="24"/>
          <w:szCs w:val="24"/>
          <w:lang w:val="en-AU"/>
        </w:rPr>
        <w:t xml:space="preserve">. </w:t>
      </w:r>
      <w:r w:rsidR="001D37FA">
        <w:rPr>
          <w:sz w:val="24"/>
          <w:szCs w:val="24"/>
          <w:lang w:val="en-AU"/>
        </w:rPr>
        <w:t xml:space="preserve">In the </w:t>
      </w:r>
      <w:r w:rsidR="001B1265">
        <w:rPr>
          <w:sz w:val="24"/>
          <w:szCs w:val="24"/>
          <w:lang w:val="en-AU"/>
        </w:rPr>
        <w:t xml:space="preserve">enquiries and </w:t>
      </w:r>
      <w:r w:rsidR="001D37FA">
        <w:rPr>
          <w:sz w:val="24"/>
          <w:szCs w:val="24"/>
          <w:lang w:val="en-AU"/>
        </w:rPr>
        <w:t xml:space="preserve">reviews that covered these scandals </w:t>
      </w:r>
      <w:r w:rsidR="00387E43">
        <w:rPr>
          <w:sz w:val="24"/>
          <w:szCs w:val="24"/>
          <w:lang w:val="en-AU"/>
        </w:rPr>
        <w:t xml:space="preserve">and their aftermath </w:t>
      </w:r>
      <w:r w:rsidR="001B1265">
        <w:rPr>
          <w:sz w:val="24"/>
          <w:szCs w:val="24"/>
          <w:lang w:val="en-AU"/>
        </w:rPr>
        <w:t xml:space="preserve">(Jay Report 2014; Casey Report 2015; </w:t>
      </w:r>
      <w:r w:rsidR="00387E43" w:rsidRPr="00387E43">
        <w:rPr>
          <w:sz w:val="24"/>
          <w:szCs w:val="24"/>
          <w:lang w:val="en-AU"/>
        </w:rPr>
        <w:t>IICSA</w:t>
      </w:r>
      <w:r w:rsidR="00387E43">
        <w:rPr>
          <w:sz w:val="24"/>
          <w:szCs w:val="24"/>
          <w:lang w:val="en-AU"/>
        </w:rPr>
        <w:t xml:space="preserve"> 2015 on</w:t>
      </w:r>
      <w:r w:rsidR="008E7BCD">
        <w:rPr>
          <w:sz w:val="24"/>
          <w:szCs w:val="24"/>
          <w:lang w:val="en-AU"/>
        </w:rPr>
        <w:t>)</w:t>
      </w:r>
      <w:r w:rsidR="00387E43">
        <w:rPr>
          <w:sz w:val="24"/>
          <w:szCs w:val="24"/>
          <w:lang w:val="en-AU"/>
        </w:rPr>
        <w:t xml:space="preserve"> </w:t>
      </w:r>
      <w:r w:rsidR="001D37FA">
        <w:rPr>
          <w:sz w:val="24"/>
          <w:szCs w:val="24"/>
          <w:lang w:val="en-AU"/>
        </w:rPr>
        <w:t>the police and other safeguarding authorities were roundly castigated for having failed th</w:t>
      </w:r>
      <w:r w:rsidR="00B65AA8">
        <w:rPr>
          <w:sz w:val="24"/>
          <w:szCs w:val="24"/>
          <w:lang w:val="en-AU"/>
        </w:rPr>
        <w:t>ose vulnerable young people</w:t>
      </w:r>
      <w:r w:rsidR="00342153">
        <w:rPr>
          <w:sz w:val="24"/>
          <w:szCs w:val="24"/>
          <w:lang w:val="en-AU"/>
        </w:rPr>
        <w:t xml:space="preserve">, having inappropriate </w:t>
      </w:r>
      <w:r w:rsidR="00D63517">
        <w:rPr>
          <w:sz w:val="24"/>
          <w:szCs w:val="24"/>
          <w:lang w:val="en-AU"/>
        </w:rPr>
        <w:t xml:space="preserve">institutional </w:t>
      </w:r>
      <w:r w:rsidR="00342153">
        <w:rPr>
          <w:sz w:val="24"/>
          <w:szCs w:val="24"/>
          <w:lang w:val="en-AU"/>
        </w:rPr>
        <w:t xml:space="preserve">cultures </w:t>
      </w:r>
      <w:r w:rsidR="00B65AA8">
        <w:rPr>
          <w:sz w:val="24"/>
          <w:szCs w:val="24"/>
          <w:lang w:val="en-AU"/>
        </w:rPr>
        <w:t>and</w:t>
      </w:r>
      <w:r w:rsidR="00342153">
        <w:rPr>
          <w:sz w:val="24"/>
          <w:szCs w:val="24"/>
          <w:lang w:val="en-AU"/>
        </w:rPr>
        <w:t xml:space="preserve">, by the then </w:t>
      </w:r>
      <w:r w:rsidR="00D63517">
        <w:rPr>
          <w:sz w:val="24"/>
          <w:szCs w:val="24"/>
          <w:lang w:val="en-AU"/>
        </w:rPr>
        <w:t xml:space="preserve">(in 2014) </w:t>
      </w:r>
      <w:r w:rsidR="00342153">
        <w:rPr>
          <w:sz w:val="24"/>
          <w:szCs w:val="24"/>
          <w:lang w:val="en-AU"/>
        </w:rPr>
        <w:t xml:space="preserve">Home Secretary </w:t>
      </w:r>
      <w:r w:rsidR="00B65AA8">
        <w:rPr>
          <w:sz w:val="24"/>
          <w:szCs w:val="24"/>
          <w:lang w:val="en-AU"/>
        </w:rPr>
        <w:t xml:space="preserve">for </w:t>
      </w:r>
      <w:r w:rsidR="00342153">
        <w:rPr>
          <w:sz w:val="24"/>
          <w:szCs w:val="24"/>
          <w:lang w:val="en-AU"/>
        </w:rPr>
        <w:t>a basic ‘dereliction of duty’</w:t>
      </w:r>
      <w:r w:rsidR="00387E43">
        <w:rPr>
          <w:sz w:val="24"/>
          <w:szCs w:val="24"/>
          <w:lang w:val="en-AU"/>
        </w:rPr>
        <w:t xml:space="preserve"> and </w:t>
      </w:r>
      <w:r w:rsidR="00633ABE">
        <w:rPr>
          <w:sz w:val="24"/>
          <w:szCs w:val="24"/>
          <w:lang w:val="en-AU"/>
        </w:rPr>
        <w:t xml:space="preserve">of </w:t>
      </w:r>
      <w:r w:rsidR="00387E43">
        <w:rPr>
          <w:sz w:val="24"/>
          <w:szCs w:val="24"/>
          <w:lang w:val="en-AU"/>
        </w:rPr>
        <w:t>institutional failure</w:t>
      </w:r>
      <w:r w:rsidR="00B65AA8">
        <w:rPr>
          <w:sz w:val="24"/>
          <w:szCs w:val="24"/>
          <w:lang w:val="en-AU"/>
        </w:rPr>
        <w:t xml:space="preserve">. </w:t>
      </w:r>
    </w:p>
    <w:p w14:paraId="6D143D08" w14:textId="51CFA9D7" w:rsidR="000D4C70" w:rsidRDefault="00342153" w:rsidP="00BD5B85">
      <w:pPr>
        <w:rPr>
          <w:sz w:val="24"/>
          <w:szCs w:val="24"/>
          <w:lang w:val="en-AU"/>
        </w:rPr>
      </w:pPr>
      <w:r>
        <w:rPr>
          <w:sz w:val="24"/>
          <w:szCs w:val="24"/>
          <w:lang w:val="en-AU"/>
        </w:rPr>
        <w:t>This was a sea-change moment in British policing</w:t>
      </w:r>
      <w:r w:rsidR="00077D01">
        <w:rPr>
          <w:sz w:val="24"/>
          <w:szCs w:val="24"/>
          <w:lang w:val="en-AU"/>
        </w:rPr>
        <w:t xml:space="preserve"> (</w:t>
      </w:r>
      <w:r w:rsidR="0079778F">
        <w:rPr>
          <w:sz w:val="24"/>
          <w:szCs w:val="24"/>
          <w:lang w:val="en-AU"/>
        </w:rPr>
        <w:t xml:space="preserve">Bosworth et al </w:t>
      </w:r>
      <w:r w:rsidR="00F95FF0">
        <w:rPr>
          <w:sz w:val="24"/>
          <w:szCs w:val="24"/>
          <w:lang w:val="en-AU"/>
        </w:rPr>
        <w:t>2016</w:t>
      </w:r>
      <w:r w:rsidR="00077D01">
        <w:rPr>
          <w:sz w:val="24"/>
          <w:szCs w:val="24"/>
          <w:lang w:val="en-AU"/>
        </w:rPr>
        <w:t>) so when</w:t>
      </w:r>
      <w:r w:rsidR="00025E76">
        <w:rPr>
          <w:sz w:val="24"/>
          <w:szCs w:val="24"/>
          <w:lang w:val="en-AU"/>
        </w:rPr>
        <w:t xml:space="preserve"> </w:t>
      </w:r>
      <w:r w:rsidR="00633ABE">
        <w:rPr>
          <w:sz w:val="24"/>
          <w:szCs w:val="24"/>
          <w:lang w:val="en-AU"/>
        </w:rPr>
        <w:t>a</w:t>
      </w:r>
      <w:r w:rsidR="00077D01">
        <w:rPr>
          <w:sz w:val="24"/>
          <w:szCs w:val="24"/>
          <w:lang w:val="en-AU"/>
        </w:rPr>
        <w:t xml:space="preserve"> new </w:t>
      </w:r>
      <w:r w:rsidR="00025E76">
        <w:rPr>
          <w:sz w:val="24"/>
          <w:szCs w:val="24"/>
          <w:lang w:val="en-AU"/>
        </w:rPr>
        <w:t xml:space="preserve">supply approach to </w:t>
      </w:r>
      <w:r w:rsidR="00077D01">
        <w:rPr>
          <w:sz w:val="24"/>
          <w:szCs w:val="24"/>
          <w:lang w:val="en-AU"/>
        </w:rPr>
        <w:t xml:space="preserve"> </w:t>
      </w:r>
      <w:r w:rsidR="00270758">
        <w:rPr>
          <w:sz w:val="24"/>
          <w:szCs w:val="24"/>
          <w:lang w:val="en-AU"/>
        </w:rPr>
        <w:t xml:space="preserve">heroin and crack cocaine </w:t>
      </w:r>
      <w:r w:rsidR="00077D01">
        <w:rPr>
          <w:sz w:val="24"/>
          <w:szCs w:val="24"/>
          <w:lang w:val="en-AU"/>
        </w:rPr>
        <w:t xml:space="preserve">(County Lines) </w:t>
      </w:r>
      <w:r w:rsidR="00025E76">
        <w:rPr>
          <w:sz w:val="24"/>
          <w:szCs w:val="24"/>
          <w:lang w:val="en-AU"/>
        </w:rPr>
        <w:t xml:space="preserve">emerged where </w:t>
      </w:r>
      <w:r w:rsidR="00077D01">
        <w:rPr>
          <w:sz w:val="24"/>
          <w:szCs w:val="24"/>
          <w:lang w:val="en-AU"/>
        </w:rPr>
        <w:t xml:space="preserve">the grooming/recruitment </w:t>
      </w:r>
      <w:r w:rsidR="00D63517">
        <w:rPr>
          <w:sz w:val="24"/>
          <w:szCs w:val="24"/>
          <w:lang w:val="en-AU"/>
        </w:rPr>
        <w:t xml:space="preserve">and then exploitation and abuse </w:t>
      </w:r>
      <w:r w:rsidR="00077D01">
        <w:rPr>
          <w:sz w:val="24"/>
          <w:szCs w:val="24"/>
          <w:lang w:val="en-AU"/>
        </w:rPr>
        <w:t xml:space="preserve">of young vulnerable children </w:t>
      </w:r>
      <w:r w:rsidR="00025E76">
        <w:rPr>
          <w:sz w:val="24"/>
          <w:szCs w:val="24"/>
          <w:lang w:val="en-AU"/>
        </w:rPr>
        <w:t xml:space="preserve">was explicit in its practice it was clear that </w:t>
      </w:r>
      <w:r w:rsidR="00077D01">
        <w:rPr>
          <w:sz w:val="24"/>
          <w:szCs w:val="24"/>
          <w:lang w:val="en-AU"/>
        </w:rPr>
        <w:t xml:space="preserve">the UK </w:t>
      </w:r>
      <w:r w:rsidR="00270758">
        <w:rPr>
          <w:sz w:val="24"/>
          <w:szCs w:val="24"/>
          <w:lang w:val="en-AU"/>
        </w:rPr>
        <w:t xml:space="preserve">the police </w:t>
      </w:r>
      <w:r w:rsidR="00FA6D1B">
        <w:rPr>
          <w:sz w:val="24"/>
          <w:szCs w:val="24"/>
          <w:lang w:val="en-AU"/>
        </w:rPr>
        <w:t xml:space="preserve">and the wider criminal justice system </w:t>
      </w:r>
      <w:r w:rsidR="00270758">
        <w:rPr>
          <w:sz w:val="24"/>
          <w:szCs w:val="24"/>
          <w:lang w:val="en-AU"/>
        </w:rPr>
        <w:t xml:space="preserve">could no longer </w:t>
      </w:r>
      <w:r w:rsidR="00025E76" w:rsidRPr="00025E76">
        <w:rPr>
          <w:sz w:val="24"/>
          <w:szCs w:val="24"/>
          <w:lang w:val="en-AU"/>
        </w:rPr>
        <w:t xml:space="preserve">ignore the exploitation and vulnerabilities which unpinned the </w:t>
      </w:r>
      <w:r w:rsidR="00025E76" w:rsidRPr="00025E76">
        <w:rPr>
          <w:sz w:val="24"/>
          <w:szCs w:val="24"/>
          <w:lang w:val="en-AU"/>
        </w:rPr>
        <w:lastRenderedPageBreak/>
        <w:t>involvement for many of them</w:t>
      </w:r>
      <w:r w:rsidR="00025E76" w:rsidRPr="00025E76">
        <w:rPr>
          <w:sz w:val="24"/>
          <w:szCs w:val="24"/>
          <w:lang w:val="en-AU"/>
        </w:rPr>
        <w:t xml:space="preserve"> </w:t>
      </w:r>
      <w:r w:rsidR="0075240E">
        <w:rPr>
          <w:sz w:val="24"/>
          <w:szCs w:val="24"/>
          <w:lang w:val="en-AU"/>
        </w:rPr>
        <w:t xml:space="preserve">and </w:t>
      </w:r>
      <w:r w:rsidR="00270758">
        <w:rPr>
          <w:sz w:val="24"/>
          <w:szCs w:val="24"/>
          <w:lang w:val="en-AU"/>
        </w:rPr>
        <w:t>treat</w:t>
      </w:r>
      <w:r w:rsidR="0075240E">
        <w:rPr>
          <w:sz w:val="24"/>
          <w:szCs w:val="24"/>
          <w:lang w:val="en-AU"/>
        </w:rPr>
        <w:t xml:space="preserve">, as they had done historically, </w:t>
      </w:r>
      <w:r w:rsidR="00270758">
        <w:rPr>
          <w:sz w:val="24"/>
          <w:szCs w:val="24"/>
          <w:lang w:val="en-AU"/>
        </w:rPr>
        <w:t>the young people involved as simply criminals</w:t>
      </w:r>
      <w:r w:rsidR="00737027">
        <w:rPr>
          <w:sz w:val="24"/>
          <w:szCs w:val="24"/>
          <w:lang w:val="en-AU"/>
        </w:rPr>
        <w:t xml:space="preserve"> (</w:t>
      </w:r>
      <w:proofErr w:type="spellStart"/>
      <w:r w:rsidR="00737027" w:rsidRPr="00737027">
        <w:rPr>
          <w:sz w:val="24"/>
          <w:szCs w:val="24"/>
          <w:lang w:val="en-AU"/>
        </w:rPr>
        <w:t>Coliandris</w:t>
      </w:r>
      <w:proofErr w:type="spellEnd"/>
      <w:r w:rsidR="00737027">
        <w:rPr>
          <w:sz w:val="24"/>
          <w:szCs w:val="24"/>
          <w:lang w:val="en-AU"/>
        </w:rPr>
        <w:t xml:space="preserve"> 2015; Coomber &amp; Moyle 2018</w:t>
      </w:r>
      <w:r w:rsidR="00394776">
        <w:rPr>
          <w:sz w:val="24"/>
          <w:szCs w:val="24"/>
          <w:lang w:val="en-AU"/>
        </w:rPr>
        <w:t>; Windle et al 2020</w:t>
      </w:r>
      <w:r w:rsidR="00737027">
        <w:rPr>
          <w:sz w:val="24"/>
          <w:szCs w:val="24"/>
          <w:lang w:val="en-AU"/>
        </w:rPr>
        <w:t xml:space="preserve">). </w:t>
      </w:r>
      <w:r w:rsidR="00270758">
        <w:rPr>
          <w:sz w:val="24"/>
          <w:szCs w:val="24"/>
          <w:lang w:val="en-AU"/>
        </w:rPr>
        <w:t xml:space="preserve"> </w:t>
      </w:r>
    </w:p>
    <w:p w14:paraId="3C4D1774" w14:textId="18DAF61A" w:rsidR="001B78BD" w:rsidRDefault="000D3743" w:rsidP="001B78BD">
      <w:pPr>
        <w:rPr>
          <w:sz w:val="24"/>
          <w:szCs w:val="24"/>
          <w:lang w:val="en-AU"/>
        </w:rPr>
      </w:pPr>
      <w:r w:rsidRPr="000D3743">
        <w:rPr>
          <w:sz w:val="24"/>
          <w:szCs w:val="24"/>
          <w:lang w:val="en-AU"/>
        </w:rPr>
        <w:t xml:space="preserve">County Lines supply takes the </w:t>
      </w:r>
      <w:r>
        <w:rPr>
          <w:sz w:val="24"/>
          <w:szCs w:val="24"/>
          <w:lang w:val="en-AU"/>
        </w:rPr>
        <w:t>form where</w:t>
      </w:r>
      <w:r w:rsidRPr="000D3743">
        <w:rPr>
          <w:sz w:val="24"/>
          <w:szCs w:val="24"/>
          <w:lang w:val="en-AU"/>
        </w:rPr>
        <w:t xml:space="preserve"> a range of wholesalers based in major cit</w:t>
      </w:r>
      <w:r>
        <w:rPr>
          <w:sz w:val="24"/>
          <w:szCs w:val="24"/>
          <w:lang w:val="en-AU"/>
        </w:rPr>
        <w:t xml:space="preserve">ies </w:t>
      </w:r>
      <w:r w:rsidR="008A5531">
        <w:rPr>
          <w:sz w:val="24"/>
          <w:szCs w:val="24"/>
          <w:lang w:val="en-AU"/>
        </w:rPr>
        <w:t xml:space="preserve">or </w:t>
      </w:r>
      <w:r w:rsidR="008A5531" w:rsidRPr="000D3743">
        <w:rPr>
          <w:sz w:val="24"/>
          <w:szCs w:val="24"/>
          <w:lang w:val="en-AU"/>
        </w:rPr>
        <w:t>‘</w:t>
      </w:r>
      <w:r w:rsidRPr="000D3743">
        <w:rPr>
          <w:sz w:val="24"/>
          <w:szCs w:val="24"/>
          <w:lang w:val="en-AU"/>
        </w:rPr>
        <w:t xml:space="preserve">hubs’ (some </w:t>
      </w:r>
      <w:r>
        <w:rPr>
          <w:sz w:val="24"/>
          <w:szCs w:val="24"/>
          <w:lang w:val="en-AU"/>
        </w:rPr>
        <w:t xml:space="preserve">being independent sellers, some being ‘gangs’, some are </w:t>
      </w:r>
      <w:r w:rsidRPr="000D3743">
        <w:rPr>
          <w:sz w:val="24"/>
          <w:szCs w:val="24"/>
          <w:lang w:val="en-AU"/>
        </w:rPr>
        <w:t>organised crime groups) with access to importer/wholesale levels of heroin and crack</w:t>
      </w:r>
      <w:r>
        <w:rPr>
          <w:sz w:val="24"/>
          <w:szCs w:val="24"/>
          <w:lang w:val="en-AU"/>
        </w:rPr>
        <w:t xml:space="preserve">. Such groups </w:t>
      </w:r>
      <w:r w:rsidRPr="000D3743">
        <w:rPr>
          <w:sz w:val="24"/>
          <w:szCs w:val="24"/>
          <w:lang w:val="en-AU"/>
        </w:rPr>
        <w:t xml:space="preserve">have expanded their </w:t>
      </w:r>
      <w:r w:rsidRPr="0003499B">
        <w:rPr>
          <w:i/>
          <w:iCs/>
          <w:sz w:val="24"/>
          <w:szCs w:val="24"/>
          <w:lang w:val="en-AU"/>
        </w:rPr>
        <w:t>direct</w:t>
      </w:r>
      <w:r w:rsidRPr="000D3743">
        <w:rPr>
          <w:sz w:val="24"/>
          <w:szCs w:val="24"/>
          <w:lang w:val="en-AU"/>
        </w:rPr>
        <w:t xml:space="preserve"> selling retail activity from </w:t>
      </w:r>
      <w:r w:rsidR="0003499B">
        <w:rPr>
          <w:sz w:val="24"/>
          <w:szCs w:val="24"/>
          <w:lang w:val="en-AU"/>
        </w:rPr>
        <w:t xml:space="preserve">the traditional model where retail sales were made </w:t>
      </w:r>
      <w:r w:rsidRPr="000D3743">
        <w:rPr>
          <w:sz w:val="24"/>
          <w:szCs w:val="24"/>
          <w:lang w:val="en-AU"/>
        </w:rPr>
        <w:t xml:space="preserve">geographically close to </w:t>
      </w:r>
      <w:r w:rsidR="0003499B">
        <w:rPr>
          <w:sz w:val="24"/>
          <w:szCs w:val="24"/>
          <w:lang w:val="en-AU"/>
        </w:rPr>
        <w:t xml:space="preserve">the </w:t>
      </w:r>
      <w:r w:rsidRPr="000D3743">
        <w:rPr>
          <w:sz w:val="24"/>
          <w:szCs w:val="24"/>
          <w:lang w:val="en-AU"/>
        </w:rPr>
        <w:t xml:space="preserve">home </w:t>
      </w:r>
      <w:r w:rsidR="0003499B">
        <w:rPr>
          <w:sz w:val="24"/>
          <w:szCs w:val="24"/>
          <w:lang w:val="en-AU"/>
        </w:rPr>
        <w:t xml:space="preserve">base, </w:t>
      </w:r>
      <w:r w:rsidRPr="000D3743">
        <w:rPr>
          <w:sz w:val="24"/>
          <w:szCs w:val="24"/>
          <w:lang w:val="en-AU"/>
        </w:rPr>
        <w:t>to, tentacle like, many other smaller locations in parts of the country</w:t>
      </w:r>
      <w:r w:rsidR="0003499B">
        <w:rPr>
          <w:sz w:val="24"/>
          <w:szCs w:val="24"/>
          <w:lang w:val="en-AU"/>
        </w:rPr>
        <w:t xml:space="preserve"> (Coomber &amp; Moyle 2018; </w:t>
      </w:r>
      <w:proofErr w:type="spellStart"/>
      <w:r w:rsidR="0003499B">
        <w:rPr>
          <w:sz w:val="24"/>
          <w:szCs w:val="24"/>
          <w:lang w:val="en-AU"/>
        </w:rPr>
        <w:t>Andell</w:t>
      </w:r>
      <w:proofErr w:type="spellEnd"/>
      <w:r w:rsidR="0003499B">
        <w:rPr>
          <w:sz w:val="24"/>
          <w:szCs w:val="24"/>
          <w:lang w:val="en-AU"/>
        </w:rPr>
        <w:t xml:space="preserve"> &amp; Pitts 2018; </w:t>
      </w:r>
      <w:r w:rsidR="008A5531" w:rsidRPr="008A5531">
        <w:rPr>
          <w:sz w:val="24"/>
          <w:szCs w:val="24"/>
          <w:lang w:val="en-AU"/>
        </w:rPr>
        <w:t>Harding</w:t>
      </w:r>
      <w:r w:rsidR="008A5531">
        <w:rPr>
          <w:sz w:val="24"/>
          <w:szCs w:val="24"/>
          <w:lang w:val="en-AU"/>
        </w:rPr>
        <w:t xml:space="preserve"> 2020)</w:t>
      </w:r>
      <w:r w:rsidRPr="000D3743">
        <w:rPr>
          <w:sz w:val="24"/>
          <w:szCs w:val="24"/>
          <w:lang w:val="en-AU"/>
        </w:rPr>
        <w:t>. Early County Lines sellers would ‘commute’ by train or car to towns and areas within an hour or so from the hub and either return at the end of day or establish short and longer stay accommodation (for themselves and others from the same ‘gang’ or associated group) at the site from which to run their operations (Coomber and Moyle 2012; Coomber 2015).</w:t>
      </w:r>
      <w:r w:rsidR="008A5531">
        <w:rPr>
          <w:sz w:val="24"/>
          <w:szCs w:val="24"/>
          <w:lang w:val="en-AU"/>
        </w:rPr>
        <w:t xml:space="preserve"> As the model grew however so did the use of other personnel. What is different about this new approach – beyond the outreach approach to selling – is the extensive </w:t>
      </w:r>
      <w:r w:rsidR="001B78BD">
        <w:rPr>
          <w:sz w:val="24"/>
          <w:szCs w:val="24"/>
          <w:lang w:val="en-AU"/>
        </w:rPr>
        <w:t xml:space="preserve">use of </w:t>
      </w:r>
      <w:r w:rsidR="008A5531">
        <w:rPr>
          <w:sz w:val="24"/>
          <w:szCs w:val="24"/>
          <w:lang w:val="en-AU"/>
        </w:rPr>
        <w:t xml:space="preserve">thousands of </w:t>
      </w:r>
      <w:r w:rsidR="001B78BD" w:rsidRPr="001B78BD">
        <w:rPr>
          <w:sz w:val="24"/>
          <w:szCs w:val="24"/>
          <w:lang w:val="en-AU"/>
        </w:rPr>
        <w:t xml:space="preserve">vulnerable young people (predominately ages 14-17, and male) </w:t>
      </w:r>
      <w:r w:rsidR="001B78BD">
        <w:rPr>
          <w:sz w:val="24"/>
          <w:szCs w:val="24"/>
          <w:lang w:val="en-AU"/>
        </w:rPr>
        <w:t xml:space="preserve">who have been </w:t>
      </w:r>
      <w:r w:rsidR="001B78BD" w:rsidRPr="001B78BD">
        <w:rPr>
          <w:sz w:val="24"/>
          <w:szCs w:val="24"/>
          <w:lang w:val="en-AU"/>
        </w:rPr>
        <w:t xml:space="preserve">variably, either ‘groomed’, enticed, inspired, or, through forms of debt bondage or other pressures, forced to become involved in </w:t>
      </w:r>
      <w:r w:rsidR="001B78BD">
        <w:rPr>
          <w:sz w:val="24"/>
          <w:szCs w:val="24"/>
          <w:lang w:val="en-AU"/>
        </w:rPr>
        <w:t>the supply of</w:t>
      </w:r>
      <w:r w:rsidR="001B78BD" w:rsidRPr="001B78BD">
        <w:rPr>
          <w:sz w:val="24"/>
          <w:szCs w:val="24"/>
          <w:lang w:val="en-AU"/>
        </w:rPr>
        <w:t xml:space="preserve"> heroin and crack cocaine</w:t>
      </w:r>
      <w:r w:rsidR="001B78BD">
        <w:rPr>
          <w:sz w:val="24"/>
          <w:szCs w:val="24"/>
          <w:lang w:val="en-AU"/>
        </w:rPr>
        <w:t xml:space="preserve"> (Harding 2020, 2022; Thompson 2019)</w:t>
      </w:r>
      <w:r w:rsidR="001B78BD" w:rsidRPr="001B78BD">
        <w:rPr>
          <w:sz w:val="24"/>
          <w:szCs w:val="24"/>
          <w:lang w:val="en-AU"/>
        </w:rPr>
        <w:t xml:space="preserve">. </w:t>
      </w:r>
    </w:p>
    <w:p w14:paraId="5BABC14A" w14:textId="5D4684DD" w:rsidR="001B78BD" w:rsidRDefault="009C7EAA" w:rsidP="001B78BD">
      <w:pPr>
        <w:rPr>
          <w:sz w:val="24"/>
          <w:szCs w:val="24"/>
          <w:lang w:val="en-AU"/>
        </w:rPr>
      </w:pPr>
      <w:r>
        <w:rPr>
          <w:sz w:val="24"/>
          <w:szCs w:val="24"/>
          <w:lang w:val="en-AU"/>
        </w:rPr>
        <w:t xml:space="preserve">These young people will commonly be sent on a </w:t>
      </w:r>
      <w:proofErr w:type="gramStart"/>
      <w:r>
        <w:rPr>
          <w:sz w:val="24"/>
          <w:szCs w:val="24"/>
          <w:lang w:val="en-AU"/>
        </w:rPr>
        <w:t>train, or</w:t>
      </w:r>
      <w:proofErr w:type="gramEnd"/>
      <w:r>
        <w:rPr>
          <w:sz w:val="24"/>
          <w:szCs w:val="24"/>
          <w:lang w:val="en-AU"/>
        </w:rPr>
        <w:t xml:space="preserve"> couriered to a satellite destination and be variously tasked with</w:t>
      </w:r>
      <w:r w:rsidR="00BB4670">
        <w:rPr>
          <w:sz w:val="24"/>
          <w:szCs w:val="24"/>
          <w:lang w:val="en-AU"/>
        </w:rPr>
        <w:t>,</w:t>
      </w:r>
      <w:r>
        <w:rPr>
          <w:sz w:val="24"/>
          <w:szCs w:val="24"/>
          <w:lang w:val="en-AU"/>
        </w:rPr>
        <w:t xml:space="preserve"> and directly involved with</w:t>
      </w:r>
      <w:r w:rsidR="00BB4670">
        <w:rPr>
          <w:sz w:val="24"/>
          <w:szCs w:val="24"/>
          <w:lang w:val="en-AU"/>
        </w:rPr>
        <w:t>,</w:t>
      </w:r>
      <w:r>
        <w:rPr>
          <w:sz w:val="24"/>
          <w:szCs w:val="24"/>
          <w:lang w:val="en-AU"/>
        </w:rPr>
        <w:t xml:space="preserve"> the selling of drugs in that location. In 2019 the UK’s National Crime Agency (NCA) reported that every police force in the UK was now subject to County Lines ingress and that approximately 2,000 such ‘lines’ were in operation. </w:t>
      </w:r>
      <w:r w:rsidR="00BA3B26">
        <w:rPr>
          <w:sz w:val="24"/>
          <w:szCs w:val="24"/>
          <w:lang w:val="en-AU"/>
        </w:rPr>
        <w:t xml:space="preserve">The policing and criminal justice response to this scenario has been mixed. The new ‘policing vulnerabilities’ context means that the police and the courts cannot simply treat these </w:t>
      </w:r>
      <w:r w:rsidR="00BB4670">
        <w:rPr>
          <w:sz w:val="24"/>
          <w:szCs w:val="24"/>
          <w:lang w:val="en-AU"/>
        </w:rPr>
        <w:t>‘</w:t>
      </w:r>
      <w:r w:rsidR="00BA3B26">
        <w:rPr>
          <w:sz w:val="24"/>
          <w:szCs w:val="24"/>
          <w:lang w:val="en-AU"/>
        </w:rPr>
        <w:t>vulnerable but criminal</w:t>
      </w:r>
      <w:r w:rsidR="00BB4670">
        <w:rPr>
          <w:sz w:val="24"/>
          <w:szCs w:val="24"/>
          <w:lang w:val="en-AU"/>
        </w:rPr>
        <w:t>’</w:t>
      </w:r>
      <w:r w:rsidR="00BA3B26">
        <w:rPr>
          <w:sz w:val="24"/>
          <w:szCs w:val="24"/>
          <w:lang w:val="en-AU"/>
        </w:rPr>
        <w:t xml:space="preserve"> young people simply as criminals </w:t>
      </w:r>
      <w:r w:rsidR="00C173B2">
        <w:rPr>
          <w:sz w:val="24"/>
          <w:szCs w:val="24"/>
          <w:lang w:val="en-AU"/>
        </w:rPr>
        <w:t xml:space="preserve">but at the same time the justice system is greatly challenged by existing processes </w:t>
      </w:r>
      <w:r w:rsidR="00BB4670">
        <w:rPr>
          <w:sz w:val="24"/>
          <w:szCs w:val="24"/>
          <w:lang w:val="en-AU"/>
        </w:rPr>
        <w:t xml:space="preserve">and, at times, rather than arresting the young people concerned and processing them through the criminal justice system as drug dealers they have simply been ‘put back on train to return to where they came from’ (personal communication with British Transport Police and a County Lines Coordination Centre data analyst) in recognition that </w:t>
      </w:r>
      <w:r w:rsidR="00EB0AE0">
        <w:rPr>
          <w:sz w:val="24"/>
          <w:szCs w:val="24"/>
          <w:lang w:val="en-AU"/>
        </w:rPr>
        <w:t xml:space="preserve">processing them normally through the criminal justice system was </w:t>
      </w:r>
      <w:r w:rsidR="00633ABE">
        <w:rPr>
          <w:sz w:val="24"/>
          <w:szCs w:val="24"/>
          <w:lang w:val="en-AU"/>
        </w:rPr>
        <w:t xml:space="preserve">itself </w:t>
      </w:r>
      <w:r w:rsidR="00EB0AE0">
        <w:rPr>
          <w:sz w:val="24"/>
          <w:szCs w:val="24"/>
          <w:lang w:val="en-AU"/>
        </w:rPr>
        <w:t>highly problematic.</w:t>
      </w:r>
      <w:r w:rsidR="00BE3609">
        <w:rPr>
          <w:sz w:val="24"/>
          <w:szCs w:val="24"/>
          <w:lang w:val="en-AU"/>
        </w:rPr>
        <w:t xml:space="preserve"> Whilst there have been legislative attempts to deal with the issue (</w:t>
      </w:r>
      <w:proofErr w:type="gramStart"/>
      <w:r w:rsidR="00BE3609">
        <w:rPr>
          <w:sz w:val="24"/>
          <w:szCs w:val="24"/>
          <w:lang w:val="en-AU"/>
        </w:rPr>
        <w:t>e.g.</w:t>
      </w:r>
      <w:proofErr w:type="gramEnd"/>
      <w:r w:rsidR="00BE3609">
        <w:rPr>
          <w:sz w:val="24"/>
          <w:szCs w:val="24"/>
          <w:lang w:val="en-AU"/>
        </w:rPr>
        <w:t xml:space="preserve"> process vulnerable young people and other exploited people connected to County Lines drug markets through the UK’s 2015 Modern Slavery Act</w:t>
      </w:r>
      <w:r w:rsidR="00633ABE">
        <w:rPr>
          <w:sz w:val="24"/>
          <w:szCs w:val="24"/>
          <w:lang w:val="en-AU"/>
        </w:rPr>
        <w:t>)</w:t>
      </w:r>
      <w:r w:rsidR="00BE3609">
        <w:rPr>
          <w:sz w:val="24"/>
          <w:szCs w:val="24"/>
          <w:lang w:val="en-AU"/>
        </w:rPr>
        <w:t xml:space="preserve"> and the introduction of new police training through initiatives such as the </w:t>
      </w:r>
      <w:r w:rsidR="00BE3609" w:rsidRPr="00BE3609">
        <w:rPr>
          <w:sz w:val="24"/>
          <w:szCs w:val="24"/>
          <w:lang w:val="en-AU"/>
        </w:rPr>
        <w:t>Vulnerability and Violent Crime Programme (VVCP)</w:t>
      </w:r>
      <w:r w:rsidR="00BE3609">
        <w:rPr>
          <w:sz w:val="24"/>
          <w:szCs w:val="24"/>
          <w:lang w:val="en-AU"/>
        </w:rPr>
        <w:t xml:space="preserve"> run by the </w:t>
      </w:r>
      <w:r w:rsidR="00257DC1">
        <w:rPr>
          <w:sz w:val="24"/>
          <w:szCs w:val="24"/>
          <w:lang w:val="en-AU"/>
        </w:rPr>
        <w:t xml:space="preserve">UK’s </w:t>
      </w:r>
      <w:r w:rsidR="00BE3609">
        <w:rPr>
          <w:sz w:val="24"/>
          <w:szCs w:val="24"/>
          <w:lang w:val="en-AU"/>
        </w:rPr>
        <w:t>College of Policing</w:t>
      </w:r>
      <w:r w:rsidR="00633ABE">
        <w:rPr>
          <w:sz w:val="24"/>
          <w:szCs w:val="24"/>
          <w:lang w:val="en-AU"/>
        </w:rPr>
        <w:t xml:space="preserve"> to date there has been limited success</w:t>
      </w:r>
      <w:r w:rsidR="00257DC1">
        <w:rPr>
          <w:sz w:val="24"/>
          <w:szCs w:val="24"/>
          <w:lang w:val="en-AU"/>
        </w:rPr>
        <w:t xml:space="preserve">. </w:t>
      </w:r>
      <w:r w:rsidR="0032335B">
        <w:rPr>
          <w:sz w:val="24"/>
          <w:szCs w:val="24"/>
          <w:lang w:val="en-AU"/>
        </w:rPr>
        <w:t>Moreover,</w:t>
      </w:r>
      <w:r w:rsidR="00257DC1">
        <w:rPr>
          <w:sz w:val="24"/>
          <w:szCs w:val="24"/>
          <w:lang w:val="en-AU"/>
        </w:rPr>
        <w:t xml:space="preserve"> to date few people within the police and the criminal justice </w:t>
      </w:r>
      <w:r w:rsidR="0032335B">
        <w:rPr>
          <w:sz w:val="24"/>
          <w:szCs w:val="24"/>
          <w:lang w:val="en-AU"/>
        </w:rPr>
        <w:t xml:space="preserve">system concerned with drug supply </w:t>
      </w:r>
      <w:r w:rsidR="00257DC1">
        <w:rPr>
          <w:sz w:val="24"/>
          <w:szCs w:val="24"/>
          <w:lang w:val="en-AU"/>
        </w:rPr>
        <w:t xml:space="preserve">have managed to join the dots between social supply and young people, vulnerable, dependent user dealers and the newer phenomenon of County Lines connected individuals that are recognised </w:t>
      </w:r>
      <w:proofErr w:type="gramStart"/>
      <w:r w:rsidR="00257DC1">
        <w:rPr>
          <w:sz w:val="24"/>
          <w:szCs w:val="24"/>
          <w:lang w:val="en-AU"/>
        </w:rPr>
        <w:t>to</w:t>
      </w:r>
      <w:proofErr w:type="gramEnd"/>
      <w:r w:rsidR="00257DC1">
        <w:rPr>
          <w:sz w:val="24"/>
          <w:szCs w:val="24"/>
          <w:lang w:val="en-AU"/>
        </w:rPr>
        <w:t xml:space="preserve"> not be as culpable.</w:t>
      </w:r>
      <w:r w:rsidR="003E03D8">
        <w:rPr>
          <w:sz w:val="24"/>
          <w:szCs w:val="24"/>
          <w:lang w:val="en-AU"/>
        </w:rPr>
        <w:t xml:space="preserve"> However, whilst this latter category causes the criminal justice some genuine definitional and operational challenges the former categories of social supply and dependent user-dealers (where it is clear little profit is made) can be dealt with much more easily and </w:t>
      </w:r>
      <w:r w:rsidR="0032335B">
        <w:rPr>
          <w:sz w:val="24"/>
          <w:szCs w:val="24"/>
          <w:lang w:val="en-AU"/>
        </w:rPr>
        <w:t xml:space="preserve">in ways </w:t>
      </w:r>
      <w:r w:rsidR="003E03D8">
        <w:rPr>
          <w:sz w:val="24"/>
          <w:szCs w:val="24"/>
          <w:lang w:val="en-AU"/>
        </w:rPr>
        <w:t xml:space="preserve">proportionate to their nominal culpability. As stated by Moyle et al (2013) for these two </w:t>
      </w:r>
      <w:r w:rsidR="003E03D8">
        <w:rPr>
          <w:sz w:val="24"/>
          <w:szCs w:val="24"/>
          <w:lang w:val="en-AU"/>
        </w:rPr>
        <w:lastRenderedPageBreak/>
        <w:t xml:space="preserve">groups there is no need to use a </w:t>
      </w:r>
      <w:r w:rsidR="002D12CD">
        <w:rPr>
          <w:sz w:val="24"/>
          <w:szCs w:val="24"/>
          <w:lang w:val="en-AU"/>
        </w:rPr>
        <w:t xml:space="preserve">metaphorical </w:t>
      </w:r>
      <w:r w:rsidR="003E03D8">
        <w:rPr>
          <w:sz w:val="24"/>
          <w:szCs w:val="24"/>
          <w:lang w:val="en-AU"/>
        </w:rPr>
        <w:t xml:space="preserve">sledgehammer </w:t>
      </w:r>
      <w:r w:rsidR="0032335B">
        <w:rPr>
          <w:sz w:val="24"/>
          <w:szCs w:val="24"/>
          <w:lang w:val="en-AU"/>
        </w:rPr>
        <w:t xml:space="preserve">(conventional trafficking/supply laws) </w:t>
      </w:r>
      <w:r w:rsidR="003E03D8">
        <w:rPr>
          <w:sz w:val="24"/>
          <w:szCs w:val="24"/>
          <w:lang w:val="en-AU"/>
        </w:rPr>
        <w:t>to crush a walnut</w:t>
      </w:r>
      <w:r w:rsidR="002D12CD">
        <w:rPr>
          <w:sz w:val="24"/>
          <w:szCs w:val="24"/>
          <w:lang w:val="en-AU"/>
        </w:rPr>
        <w:t xml:space="preserve">. </w:t>
      </w:r>
    </w:p>
    <w:p w14:paraId="25589DE1" w14:textId="5F760D0F" w:rsidR="00994816" w:rsidRPr="005B2907" w:rsidRDefault="00025E76" w:rsidP="00BD5B85">
      <w:pPr>
        <w:rPr>
          <w:b/>
          <w:bCs/>
          <w:sz w:val="24"/>
          <w:szCs w:val="24"/>
          <w:lang w:val="en-AU"/>
        </w:rPr>
      </w:pPr>
      <w:r>
        <w:rPr>
          <w:b/>
          <w:bCs/>
          <w:sz w:val="24"/>
          <w:szCs w:val="24"/>
          <w:lang w:val="en-AU"/>
        </w:rPr>
        <w:t>Conclusion</w:t>
      </w:r>
    </w:p>
    <w:p w14:paraId="4D02610F" w14:textId="0DB2B47E" w:rsidR="00C808B2" w:rsidRDefault="00BA3B26" w:rsidP="00BD5B85">
      <w:pPr>
        <w:rPr>
          <w:sz w:val="24"/>
          <w:szCs w:val="24"/>
          <w:lang w:val="en-AU"/>
        </w:rPr>
      </w:pPr>
      <w:r>
        <w:rPr>
          <w:sz w:val="24"/>
          <w:szCs w:val="24"/>
          <w:lang w:val="en-AU"/>
        </w:rPr>
        <w:t>Through explicit reference to drug market and drug supplier differentiation t</w:t>
      </w:r>
      <w:r w:rsidR="00C808B2">
        <w:rPr>
          <w:sz w:val="24"/>
          <w:szCs w:val="24"/>
          <w:lang w:val="en-AU"/>
        </w:rPr>
        <w:t xml:space="preserve">his article has taken a critical view of conventional drug market and drug dealer representations and </w:t>
      </w:r>
      <w:r>
        <w:rPr>
          <w:sz w:val="24"/>
          <w:szCs w:val="24"/>
          <w:lang w:val="en-AU"/>
        </w:rPr>
        <w:t xml:space="preserve">the criminal justice responses they too commonly evoke. </w:t>
      </w:r>
      <w:r w:rsidR="004171D1">
        <w:rPr>
          <w:sz w:val="24"/>
          <w:szCs w:val="24"/>
          <w:lang w:val="en-AU"/>
        </w:rPr>
        <w:t xml:space="preserve">It is </w:t>
      </w:r>
      <w:r w:rsidR="00C808B2">
        <w:rPr>
          <w:sz w:val="24"/>
          <w:szCs w:val="24"/>
          <w:lang w:val="en-AU"/>
        </w:rPr>
        <w:t xml:space="preserve">suggested that the typical and overly homogenous view of </w:t>
      </w:r>
      <w:r>
        <w:rPr>
          <w:sz w:val="24"/>
          <w:szCs w:val="24"/>
          <w:lang w:val="en-AU"/>
        </w:rPr>
        <w:t>them as essentially</w:t>
      </w:r>
      <w:r w:rsidR="00C808B2">
        <w:rPr>
          <w:sz w:val="24"/>
          <w:szCs w:val="24"/>
          <w:lang w:val="en-AU"/>
        </w:rPr>
        <w:t xml:space="preserve"> as similar and </w:t>
      </w:r>
      <w:r>
        <w:rPr>
          <w:sz w:val="24"/>
          <w:szCs w:val="24"/>
          <w:lang w:val="en-AU"/>
        </w:rPr>
        <w:t xml:space="preserve">to be commensurate, </w:t>
      </w:r>
      <w:r w:rsidR="00C808B2">
        <w:rPr>
          <w:sz w:val="24"/>
          <w:szCs w:val="24"/>
          <w:lang w:val="en-AU"/>
        </w:rPr>
        <w:t xml:space="preserve">for the most part, </w:t>
      </w:r>
      <w:r>
        <w:rPr>
          <w:sz w:val="24"/>
          <w:szCs w:val="24"/>
          <w:lang w:val="en-AU"/>
        </w:rPr>
        <w:t xml:space="preserve">with the </w:t>
      </w:r>
      <w:r w:rsidR="00C808B2">
        <w:rPr>
          <w:sz w:val="24"/>
          <w:szCs w:val="24"/>
          <w:lang w:val="en-AU"/>
        </w:rPr>
        <w:t xml:space="preserve">common tropes and stereotypes found in popular media depictions </w:t>
      </w:r>
      <w:r w:rsidR="004171D1">
        <w:rPr>
          <w:sz w:val="24"/>
          <w:szCs w:val="24"/>
          <w:lang w:val="en-AU"/>
        </w:rPr>
        <w:t>is both incorrect and unhelpful in that it justifies a legislative framework which is itself both too narrow and overly punitive.</w:t>
      </w:r>
    </w:p>
    <w:p w14:paraId="1BC2F774" w14:textId="0192C0AD" w:rsidR="004171D1" w:rsidRDefault="004171D1" w:rsidP="00BD5B85">
      <w:pPr>
        <w:rPr>
          <w:sz w:val="24"/>
          <w:szCs w:val="24"/>
          <w:lang w:val="en-AU"/>
        </w:rPr>
      </w:pPr>
      <w:r>
        <w:rPr>
          <w:sz w:val="24"/>
          <w:szCs w:val="24"/>
          <w:lang w:val="en-AU"/>
        </w:rPr>
        <w:t xml:space="preserve">It is argued with reference to social supply and to non-commercially orientated dependent user-dealer supply that neither group resembles a drug-dealer proper </w:t>
      </w:r>
      <w:r w:rsidR="00CD3417">
        <w:rPr>
          <w:sz w:val="24"/>
          <w:szCs w:val="24"/>
          <w:lang w:val="en-AU"/>
        </w:rPr>
        <w:t>and should not be processed through the normative ‘drug supply’/trafficking legal frameworks of various countries. In Moyle et al (2013) it is argued that separate offences for minimally commercial supply should be created so that this distinction can be writ large both in law but also in the consciousness of the criminal justice system and the broader population. Without a separate legal framework which would have lesser punishments than those codified in laws designed to counter commercially oriented supply social suppliers and user-dealers will always be subject to whim, discretion, and misconception of sentencing frameworks and sentencing personnel that are based on more serious forms of criminality</w:t>
      </w:r>
      <w:r w:rsidR="006C6E34">
        <w:rPr>
          <w:sz w:val="24"/>
          <w:szCs w:val="24"/>
          <w:lang w:val="en-AU"/>
        </w:rPr>
        <w:t xml:space="preserve"> as has been found by the European Monitoring Centre for Drugs and Drug Addiction (EMCDDA 2017) across Europe, by Bull et al (2021) in Australia and by Moyle et al (2013) in the UK.</w:t>
      </w:r>
      <w:r w:rsidR="00DD0584">
        <w:rPr>
          <w:sz w:val="24"/>
          <w:szCs w:val="24"/>
          <w:lang w:val="en-AU"/>
        </w:rPr>
        <w:t xml:space="preserve"> </w:t>
      </w:r>
    </w:p>
    <w:p w14:paraId="79F6D9AD" w14:textId="1206D5D8" w:rsidR="006C6E34" w:rsidRDefault="006C6E34" w:rsidP="00BD5B85">
      <w:pPr>
        <w:rPr>
          <w:sz w:val="24"/>
          <w:szCs w:val="24"/>
          <w:lang w:val="en-AU"/>
        </w:rPr>
      </w:pPr>
      <w:r>
        <w:rPr>
          <w:sz w:val="24"/>
          <w:szCs w:val="24"/>
          <w:lang w:val="en-AU"/>
        </w:rPr>
        <w:t xml:space="preserve">There is a ‘golden-thread’ that runs through this article – that drug markets are complex and nuanced and that they are populated by ‘suppliers’ of different types that in their own ways are vulnerable and/or less culpable than the type of supplier the laws of most countries were constructed to control and punish. </w:t>
      </w:r>
      <w:r w:rsidR="009109F6">
        <w:rPr>
          <w:sz w:val="24"/>
          <w:szCs w:val="24"/>
          <w:lang w:val="en-AU"/>
        </w:rPr>
        <w:t xml:space="preserve">Yes, even with social supply, as with minimally commercial user-dealer supply there are ‘grey areas’ (Potter 2009; </w:t>
      </w:r>
      <w:proofErr w:type="spellStart"/>
      <w:r w:rsidR="009109F6">
        <w:rPr>
          <w:sz w:val="24"/>
          <w:szCs w:val="24"/>
          <w:lang w:val="en-AU"/>
        </w:rPr>
        <w:t>Chatwin</w:t>
      </w:r>
      <w:proofErr w:type="spellEnd"/>
      <w:r w:rsidR="009109F6">
        <w:rPr>
          <w:sz w:val="24"/>
          <w:szCs w:val="24"/>
          <w:lang w:val="en-AU"/>
        </w:rPr>
        <w:t xml:space="preserve"> &amp; Potter 2013) where some will be more commercially orientated than </w:t>
      </w:r>
      <w:proofErr w:type="gramStart"/>
      <w:r w:rsidR="009109F6">
        <w:rPr>
          <w:sz w:val="24"/>
          <w:szCs w:val="24"/>
          <w:lang w:val="en-AU"/>
        </w:rPr>
        <w:t>others</w:t>
      </w:r>
      <w:proofErr w:type="gramEnd"/>
      <w:r w:rsidR="009109F6">
        <w:rPr>
          <w:sz w:val="24"/>
          <w:szCs w:val="24"/>
          <w:lang w:val="en-AU"/>
        </w:rPr>
        <w:t xml:space="preserve"> but it is better to not have a too simple over-arching framework which creates more harm than it is meant to. </w:t>
      </w:r>
      <w:proofErr w:type="gramStart"/>
      <w:r w:rsidR="00093B8C">
        <w:rPr>
          <w:sz w:val="24"/>
          <w:szCs w:val="24"/>
          <w:lang w:val="en-AU"/>
        </w:rPr>
        <w:t>Otherwise</w:t>
      </w:r>
      <w:proofErr w:type="gramEnd"/>
      <w:r w:rsidR="00093B8C">
        <w:rPr>
          <w:sz w:val="24"/>
          <w:szCs w:val="24"/>
          <w:lang w:val="en-AU"/>
        </w:rPr>
        <w:t xml:space="preserve"> law-abiding schoolchildren who share drugs, facilitate access to drugs or take their turn in accessing drugs for their group are vulnerable mainly to a potentially over-zealous criminal justice framework that equates ‘drugs as bad’ and drug suppliers as worse</w:t>
      </w:r>
      <w:r w:rsidR="00DD0584">
        <w:rPr>
          <w:sz w:val="24"/>
          <w:szCs w:val="24"/>
          <w:lang w:val="en-AU"/>
        </w:rPr>
        <w:t xml:space="preserve"> and criminalising </w:t>
      </w:r>
      <w:r w:rsidR="0032335B">
        <w:rPr>
          <w:sz w:val="24"/>
          <w:szCs w:val="24"/>
          <w:lang w:val="en-AU"/>
        </w:rPr>
        <w:t xml:space="preserve">those that transcend the narrow framework </w:t>
      </w:r>
      <w:r w:rsidR="00DD0584">
        <w:rPr>
          <w:sz w:val="24"/>
          <w:szCs w:val="24"/>
          <w:lang w:val="en-AU"/>
        </w:rPr>
        <w:t xml:space="preserve">rather than </w:t>
      </w:r>
      <w:r w:rsidR="00E807BD">
        <w:rPr>
          <w:sz w:val="24"/>
          <w:szCs w:val="24"/>
          <w:lang w:val="en-AU"/>
        </w:rPr>
        <w:t>managing them in a proportionate manner</w:t>
      </w:r>
      <w:r w:rsidR="00093B8C">
        <w:rPr>
          <w:sz w:val="24"/>
          <w:szCs w:val="24"/>
          <w:lang w:val="en-AU"/>
        </w:rPr>
        <w:t xml:space="preserve">. User-dealers are vulnerable by dint of being dependent drug users </w:t>
      </w:r>
      <w:r w:rsidR="00DD0584">
        <w:rPr>
          <w:sz w:val="24"/>
          <w:szCs w:val="24"/>
          <w:lang w:val="en-AU"/>
        </w:rPr>
        <w:t xml:space="preserve">(many of whom will have trauma laden pasts) in need of support but for whom prison is too often the outcome. County Lines connected young people were commonly vulnerable </w:t>
      </w:r>
      <w:r w:rsidR="00B417E0">
        <w:rPr>
          <w:sz w:val="24"/>
          <w:szCs w:val="24"/>
          <w:lang w:val="en-AU"/>
        </w:rPr>
        <w:t>(</w:t>
      </w:r>
      <w:proofErr w:type="gramStart"/>
      <w:r w:rsidR="00B417E0">
        <w:rPr>
          <w:sz w:val="24"/>
          <w:szCs w:val="24"/>
          <w:lang w:val="en-AU"/>
        </w:rPr>
        <w:t>e.g.</w:t>
      </w:r>
      <w:proofErr w:type="gramEnd"/>
      <w:r w:rsidR="00B417E0">
        <w:rPr>
          <w:sz w:val="24"/>
          <w:szCs w:val="24"/>
          <w:lang w:val="en-AU"/>
        </w:rPr>
        <w:t xml:space="preserve"> in care homes; excluded from school) </w:t>
      </w:r>
      <w:r w:rsidR="00DD0584">
        <w:rPr>
          <w:sz w:val="24"/>
          <w:szCs w:val="24"/>
          <w:lang w:val="en-AU"/>
        </w:rPr>
        <w:t xml:space="preserve">prior to their involvement and protection </w:t>
      </w:r>
      <w:r w:rsidR="00B417E0">
        <w:rPr>
          <w:sz w:val="24"/>
          <w:szCs w:val="24"/>
          <w:lang w:val="en-AU"/>
        </w:rPr>
        <w:t xml:space="preserve">and support </w:t>
      </w:r>
      <w:r w:rsidR="00DD0584">
        <w:rPr>
          <w:sz w:val="24"/>
          <w:szCs w:val="24"/>
          <w:lang w:val="en-AU"/>
        </w:rPr>
        <w:t xml:space="preserve">for such individuals needs to start </w:t>
      </w:r>
      <w:r w:rsidR="00B417E0">
        <w:rPr>
          <w:sz w:val="24"/>
          <w:szCs w:val="24"/>
          <w:lang w:val="en-AU"/>
        </w:rPr>
        <w:t xml:space="preserve">earlier. It is important that this vulnerability is recognised and that the ‘system’ tries to support rather than punish wherever possible. It is also important that others within the drug market that could be treated differently are also extended that benefit. For that to happen however representations of, and understanding of, drug markets and those populations that supply within them need to move beyond the trope and </w:t>
      </w:r>
      <w:r w:rsidR="00B417E0">
        <w:rPr>
          <w:sz w:val="24"/>
          <w:szCs w:val="24"/>
          <w:lang w:val="en-AU"/>
        </w:rPr>
        <w:lastRenderedPageBreak/>
        <w:t xml:space="preserve">stereotypes that enable overly narrow </w:t>
      </w:r>
      <w:r w:rsidR="009109F6">
        <w:rPr>
          <w:sz w:val="24"/>
          <w:szCs w:val="24"/>
          <w:lang w:val="en-AU"/>
        </w:rPr>
        <w:t>policing and sentencing frameworks to apply to them with little consequence.</w:t>
      </w:r>
      <w:r w:rsidR="00E807BD">
        <w:rPr>
          <w:sz w:val="24"/>
          <w:szCs w:val="24"/>
          <w:lang w:val="en-AU"/>
        </w:rPr>
        <w:t xml:space="preserve"> Separate, less punitive laws dealing with minimally commercial supply would go some way to achieving this.</w:t>
      </w:r>
    </w:p>
    <w:p w14:paraId="4B517BA0" w14:textId="10009014" w:rsidR="00C65CF0" w:rsidRDefault="00C65CF0">
      <w:pPr>
        <w:rPr>
          <w:sz w:val="24"/>
          <w:szCs w:val="24"/>
          <w:lang w:val="en-AU"/>
        </w:rPr>
      </w:pPr>
    </w:p>
    <w:p w14:paraId="00A418C6" w14:textId="65B8253B" w:rsidR="00C65CF0" w:rsidRPr="009B07F2" w:rsidRDefault="00C65CF0">
      <w:pPr>
        <w:rPr>
          <w:rFonts w:cstheme="minorHAnsi"/>
          <w:b/>
          <w:bCs/>
          <w:sz w:val="24"/>
          <w:szCs w:val="24"/>
          <w:lang w:val="en-AU"/>
        </w:rPr>
      </w:pPr>
      <w:r w:rsidRPr="009B07F2">
        <w:rPr>
          <w:rFonts w:cstheme="minorHAnsi"/>
          <w:b/>
          <w:bCs/>
          <w:sz w:val="24"/>
          <w:szCs w:val="24"/>
          <w:lang w:val="en-AU"/>
        </w:rPr>
        <w:t xml:space="preserve">References </w:t>
      </w:r>
    </w:p>
    <w:p w14:paraId="41504E16" w14:textId="77777777" w:rsidR="0003499B" w:rsidRDefault="0003499B" w:rsidP="009675FB">
      <w:pPr>
        <w:rPr>
          <w:rFonts w:cstheme="minorHAnsi"/>
          <w:sz w:val="24"/>
          <w:szCs w:val="24"/>
          <w:lang w:val="en-AU"/>
        </w:rPr>
      </w:pPr>
      <w:proofErr w:type="spellStart"/>
      <w:r w:rsidRPr="0003499B">
        <w:rPr>
          <w:rFonts w:cstheme="minorHAnsi"/>
          <w:sz w:val="24"/>
          <w:szCs w:val="24"/>
          <w:lang w:val="en-AU"/>
        </w:rPr>
        <w:t>Andell</w:t>
      </w:r>
      <w:proofErr w:type="spellEnd"/>
      <w:r w:rsidRPr="0003499B">
        <w:rPr>
          <w:rFonts w:cstheme="minorHAnsi"/>
          <w:sz w:val="24"/>
          <w:szCs w:val="24"/>
          <w:lang w:val="en-AU"/>
        </w:rPr>
        <w:t>, P. and Pitts, J. (2018) ‘The End of the Line? The Impact of County Lines Drug Distribution on Youth Crime in a Target Destination’, Youth &amp; Policy, January.</w:t>
      </w:r>
    </w:p>
    <w:p w14:paraId="0635A204" w14:textId="12BB9503" w:rsidR="009675FB" w:rsidRDefault="009675FB" w:rsidP="009675FB">
      <w:pPr>
        <w:rPr>
          <w:rFonts w:cstheme="minorHAnsi"/>
          <w:sz w:val="24"/>
          <w:szCs w:val="24"/>
          <w:lang w:val="en-AU"/>
        </w:rPr>
      </w:pPr>
      <w:proofErr w:type="spellStart"/>
      <w:r w:rsidRPr="009675FB">
        <w:rPr>
          <w:rFonts w:cstheme="minorHAnsi"/>
          <w:sz w:val="24"/>
          <w:szCs w:val="24"/>
          <w:lang w:val="en-AU"/>
        </w:rPr>
        <w:t>Bartkowiak</w:t>
      </w:r>
      <w:proofErr w:type="spellEnd"/>
      <w:r w:rsidRPr="009675FB">
        <w:rPr>
          <w:rFonts w:cstheme="minorHAnsi"/>
          <w:sz w:val="24"/>
          <w:szCs w:val="24"/>
          <w:lang w:val="en-AU"/>
        </w:rPr>
        <w:t>-</w:t>
      </w:r>
      <w:r w:rsidR="001E2DA1" w:rsidRPr="001E2DA1">
        <w:t xml:space="preserve"> </w:t>
      </w:r>
      <w:proofErr w:type="spellStart"/>
      <w:r w:rsidR="001E2DA1" w:rsidRPr="001E2DA1">
        <w:rPr>
          <w:rFonts w:cstheme="minorHAnsi"/>
          <w:sz w:val="24"/>
          <w:szCs w:val="24"/>
          <w:lang w:val="en-AU"/>
        </w:rPr>
        <w:t>Théron</w:t>
      </w:r>
      <w:proofErr w:type="spellEnd"/>
      <w:r>
        <w:rPr>
          <w:rFonts w:cstheme="minorHAnsi"/>
          <w:sz w:val="24"/>
          <w:szCs w:val="24"/>
          <w:lang w:val="en-AU"/>
        </w:rPr>
        <w:t xml:space="preserve">, I. and Asquith, N. L. (2012) </w:t>
      </w:r>
      <w:r w:rsidRPr="009675FB">
        <w:rPr>
          <w:rFonts w:cstheme="minorHAnsi"/>
          <w:sz w:val="24"/>
          <w:szCs w:val="24"/>
          <w:lang w:val="en-AU"/>
        </w:rPr>
        <w:t>The extraordinary intricacies of policing vulnerability</w:t>
      </w:r>
      <w:r>
        <w:rPr>
          <w:rFonts w:cstheme="minorHAnsi"/>
          <w:sz w:val="24"/>
          <w:szCs w:val="24"/>
          <w:lang w:val="en-AU"/>
        </w:rPr>
        <w:t xml:space="preserve">, </w:t>
      </w:r>
      <w:r w:rsidRPr="009675FB">
        <w:rPr>
          <w:rFonts w:cstheme="minorHAnsi"/>
          <w:sz w:val="24"/>
          <w:szCs w:val="24"/>
          <w:lang w:val="en-AU"/>
        </w:rPr>
        <w:t>Australasian Policing, Vol. 4, No. 2, Summer 2012: 43, 45-47</w:t>
      </w:r>
      <w:r>
        <w:rPr>
          <w:rFonts w:cstheme="minorHAnsi"/>
          <w:sz w:val="24"/>
          <w:szCs w:val="24"/>
          <w:lang w:val="en-AU"/>
        </w:rPr>
        <w:t>.</w:t>
      </w:r>
    </w:p>
    <w:p w14:paraId="3915D74F" w14:textId="48996B74" w:rsidR="001E2DA1" w:rsidRDefault="001E2DA1" w:rsidP="001E2DA1">
      <w:pPr>
        <w:rPr>
          <w:rFonts w:cstheme="minorHAnsi"/>
          <w:sz w:val="24"/>
          <w:szCs w:val="24"/>
          <w:lang w:val="en-AU"/>
        </w:rPr>
      </w:pPr>
      <w:proofErr w:type="spellStart"/>
      <w:r w:rsidRPr="001E2DA1">
        <w:rPr>
          <w:rFonts w:cstheme="minorHAnsi"/>
          <w:sz w:val="24"/>
          <w:szCs w:val="24"/>
          <w:lang w:val="en-AU"/>
        </w:rPr>
        <w:t>Bartkowiak</w:t>
      </w:r>
      <w:proofErr w:type="spellEnd"/>
      <w:r w:rsidRPr="001E2DA1">
        <w:rPr>
          <w:rFonts w:cstheme="minorHAnsi"/>
          <w:sz w:val="24"/>
          <w:szCs w:val="24"/>
          <w:lang w:val="en-AU"/>
        </w:rPr>
        <w:t>-</w:t>
      </w:r>
      <w:r w:rsidRPr="001E2DA1">
        <w:t xml:space="preserve"> </w:t>
      </w:r>
      <w:proofErr w:type="spellStart"/>
      <w:r w:rsidRPr="001E2DA1">
        <w:rPr>
          <w:rFonts w:cstheme="minorHAnsi"/>
          <w:sz w:val="24"/>
          <w:szCs w:val="24"/>
          <w:lang w:val="en-AU"/>
        </w:rPr>
        <w:t>Théron</w:t>
      </w:r>
      <w:proofErr w:type="spellEnd"/>
      <w:r w:rsidRPr="001E2DA1">
        <w:rPr>
          <w:rFonts w:cstheme="minorHAnsi"/>
          <w:sz w:val="24"/>
          <w:szCs w:val="24"/>
          <w:lang w:val="en-AU"/>
        </w:rPr>
        <w:t>, I. and Asquith, N. L. (201</w:t>
      </w:r>
      <w:r>
        <w:rPr>
          <w:rFonts w:cstheme="minorHAnsi"/>
          <w:sz w:val="24"/>
          <w:szCs w:val="24"/>
          <w:lang w:val="en-AU"/>
        </w:rPr>
        <w:t xml:space="preserve">5) </w:t>
      </w:r>
      <w:r w:rsidRPr="001E2DA1">
        <w:rPr>
          <w:rFonts w:cstheme="minorHAnsi"/>
          <w:sz w:val="24"/>
          <w:szCs w:val="24"/>
          <w:lang w:val="en-AU"/>
        </w:rPr>
        <w:t>Policing diversity and vulnerability in the post-Macpherson era: Unintended consequences and missed opportunities</w:t>
      </w:r>
      <w:r>
        <w:rPr>
          <w:rFonts w:cstheme="minorHAnsi"/>
          <w:sz w:val="24"/>
          <w:szCs w:val="24"/>
          <w:lang w:val="en-AU"/>
        </w:rPr>
        <w:t xml:space="preserve">, </w:t>
      </w:r>
      <w:r w:rsidRPr="001E2DA1">
        <w:rPr>
          <w:rFonts w:cstheme="minorHAnsi"/>
          <w:sz w:val="24"/>
          <w:szCs w:val="24"/>
          <w:lang w:val="en-AU"/>
        </w:rPr>
        <w:t>Policing: A Journal of Policy and Practice, Volume 9, Issue 1, March 2015, Pages 89–100</w:t>
      </w:r>
      <w:r>
        <w:rPr>
          <w:rFonts w:cstheme="minorHAnsi"/>
          <w:sz w:val="24"/>
          <w:szCs w:val="24"/>
          <w:lang w:val="en-AU"/>
        </w:rPr>
        <w:t>.</w:t>
      </w:r>
      <w:r w:rsidRPr="001E2DA1">
        <w:rPr>
          <w:rFonts w:cstheme="minorHAnsi"/>
          <w:sz w:val="24"/>
          <w:szCs w:val="24"/>
          <w:lang w:val="en-AU"/>
        </w:rPr>
        <w:t xml:space="preserve"> </w:t>
      </w:r>
    </w:p>
    <w:p w14:paraId="1E973FAA" w14:textId="47A8FD9A" w:rsidR="00C65CF0" w:rsidRPr="009B07F2" w:rsidRDefault="00C65CF0" w:rsidP="001E2DA1">
      <w:pPr>
        <w:rPr>
          <w:rFonts w:cstheme="minorHAnsi"/>
          <w:sz w:val="24"/>
          <w:szCs w:val="24"/>
          <w:lang w:val="en-AU"/>
        </w:rPr>
      </w:pPr>
      <w:r w:rsidRPr="009B07F2">
        <w:rPr>
          <w:rFonts w:cstheme="minorHAnsi"/>
          <w:sz w:val="24"/>
          <w:szCs w:val="24"/>
          <w:lang w:val="en-AU"/>
        </w:rPr>
        <w:t xml:space="preserve">BBC (2018) ‘Trump urges death penalty for drug dealers’, March 19. </w:t>
      </w:r>
      <w:hyperlink r:id="rId9" w:history="1">
        <w:r w:rsidR="00C42DF9" w:rsidRPr="009B07F2">
          <w:rPr>
            <w:rStyle w:val="Hyperlink"/>
            <w:rFonts w:cstheme="minorHAnsi"/>
            <w:sz w:val="24"/>
            <w:szCs w:val="24"/>
            <w:lang w:val="en-AU"/>
          </w:rPr>
          <w:t>https://www.bbc.com/news/world-us-canada-43465229 - Accessed 28/11/2021</w:t>
        </w:r>
      </w:hyperlink>
    </w:p>
    <w:p w14:paraId="6BABA083" w14:textId="3F50F4CC" w:rsidR="00E12ABA" w:rsidRDefault="00E12ABA" w:rsidP="00EC0E41">
      <w:pPr>
        <w:pStyle w:val="NormalWeb"/>
        <w:spacing w:before="240" w:beforeAutospacing="0" w:after="240" w:afterAutospacing="0"/>
        <w:jc w:val="both"/>
        <w:rPr>
          <w:rFonts w:asciiTheme="minorHAnsi" w:hAnsiTheme="minorHAnsi" w:cstheme="minorHAnsi"/>
          <w:color w:val="000000"/>
        </w:rPr>
      </w:pPr>
      <w:proofErr w:type="spellStart"/>
      <w:r w:rsidRPr="00E12ABA">
        <w:rPr>
          <w:rFonts w:asciiTheme="minorHAnsi" w:hAnsiTheme="minorHAnsi" w:cstheme="minorHAnsi"/>
          <w:color w:val="000000"/>
        </w:rPr>
        <w:t>Belackova</w:t>
      </w:r>
      <w:proofErr w:type="spellEnd"/>
      <w:r w:rsidRPr="00E12ABA">
        <w:rPr>
          <w:rFonts w:asciiTheme="minorHAnsi" w:hAnsiTheme="minorHAnsi" w:cstheme="minorHAnsi"/>
          <w:color w:val="000000"/>
        </w:rPr>
        <w:t xml:space="preserve"> V, Vaccaro CA (2013) “A friend with weed is a friend indeed”: understanding the relationship between friendship identity and market relations among marijuana users. J Drug Issues 43:289–313</w:t>
      </w:r>
      <w:r w:rsidR="00DF14CA">
        <w:rPr>
          <w:rFonts w:asciiTheme="minorHAnsi" w:hAnsiTheme="minorHAnsi" w:cstheme="minorHAnsi"/>
          <w:color w:val="000000"/>
        </w:rPr>
        <w:t>.</w:t>
      </w:r>
    </w:p>
    <w:p w14:paraId="1FCC0EFA" w14:textId="4BF2FA1A" w:rsidR="00DF14CA" w:rsidRDefault="00DF14CA" w:rsidP="00EC0E41">
      <w:pPr>
        <w:pStyle w:val="NormalWeb"/>
        <w:spacing w:before="240" w:beforeAutospacing="0" w:after="240" w:afterAutospacing="0"/>
        <w:jc w:val="both"/>
        <w:rPr>
          <w:rFonts w:asciiTheme="minorHAnsi" w:hAnsiTheme="minorHAnsi" w:cstheme="minorHAnsi"/>
          <w:color w:val="000000"/>
        </w:rPr>
      </w:pPr>
      <w:r w:rsidRPr="00DF14CA">
        <w:rPr>
          <w:rFonts w:asciiTheme="minorHAnsi" w:hAnsiTheme="minorHAnsi" w:cstheme="minorHAnsi"/>
          <w:color w:val="000000"/>
        </w:rPr>
        <w:t xml:space="preserve">Blum, R. </w:t>
      </w:r>
      <w:proofErr w:type="gramStart"/>
      <w:r w:rsidRPr="00DF14CA">
        <w:rPr>
          <w:rFonts w:asciiTheme="minorHAnsi" w:hAnsiTheme="minorHAnsi" w:cstheme="minorHAnsi"/>
          <w:color w:val="000000"/>
        </w:rPr>
        <w:t>H.</w:t>
      </w:r>
      <w:proofErr w:type="gramEnd"/>
      <w:r w:rsidRPr="00DF14CA">
        <w:rPr>
          <w:rFonts w:asciiTheme="minorHAnsi" w:hAnsiTheme="minorHAnsi" w:cstheme="minorHAnsi"/>
          <w:color w:val="000000"/>
        </w:rPr>
        <w:t xml:space="preserve"> and Associates (1972) The Dream Sellers, London: Jossey-Bass Inc.</w:t>
      </w:r>
    </w:p>
    <w:p w14:paraId="43719122" w14:textId="25E8E15A" w:rsidR="00F95FF0" w:rsidRDefault="00F95FF0" w:rsidP="00F95FF0">
      <w:pPr>
        <w:pStyle w:val="NormalWeb"/>
        <w:spacing w:before="240" w:after="240"/>
        <w:jc w:val="both"/>
        <w:rPr>
          <w:rFonts w:asciiTheme="minorHAnsi" w:hAnsiTheme="minorHAnsi" w:cstheme="minorHAnsi"/>
          <w:color w:val="000000"/>
        </w:rPr>
      </w:pPr>
      <w:r>
        <w:rPr>
          <w:rFonts w:asciiTheme="minorHAnsi" w:hAnsiTheme="minorHAnsi" w:cstheme="minorHAnsi"/>
          <w:color w:val="000000"/>
        </w:rPr>
        <w:t xml:space="preserve">Bosworth, M., Hoyle, L. &amp; </w:t>
      </w:r>
      <w:proofErr w:type="spellStart"/>
      <w:r>
        <w:rPr>
          <w:rFonts w:asciiTheme="minorHAnsi" w:hAnsiTheme="minorHAnsi" w:cstheme="minorHAnsi"/>
          <w:color w:val="000000"/>
        </w:rPr>
        <w:t>Zedner</w:t>
      </w:r>
      <w:proofErr w:type="spellEnd"/>
      <w:r>
        <w:rPr>
          <w:rFonts w:asciiTheme="minorHAnsi" w:hAnsiTheme="minorHAnsi" w:cstheme="minorHAnsi"/>
          <w:color w:val="000000"/>
        </w:rPr>
        <w:t xml:space="preserve">, L. (2016) </w:t>
      </w:r>
      <w:r w:rsidRPr="00F95FF0">
        <w:rPr>
          <w:rFonts w:asciiTheme="minorHAnsi" w:hAnsiTheme="minorHAnsi" w:cstheme="minorHAnsi"/>
          <w:color w:val="000000"/>
        </w:rPr>
        <w:t>Changing Contours of Criminal Justice</w:t>
      </w:r>
      <w:r>
        <w:rPr>
          <w:rFonts w:asciiTheme="minorHAnsi" w:hAnsiTheme="minorHAnsi" w:cstheme="minorHAnsi"/>
          <w:color w:val="000000"/>
        </w:rPr>
        <w:t xml:space="preserve">, Oxford: </w:t>
      </w:r>
      <w:r w:rsidRPr="00F95FF0">
        <w:rPr>
          <w:rFonts w:asciiTheme="minorHAnsi" w:hAnsiTheme="minorHAnsi" w:cstheme="minorHAnsi"/>
          <w:color w:val="000000"/>
        </w:rPr>
        <w:t>Oxford University Press</w:t>
      </w:r>
      <w:r>
        <w:rPr>
          <w:rFonts w:asciiTheme="minorHAnsi" w:hAnsiTheme="minorHAnsi" w:cstheme="minorHAnsi"/>
          <w:color w:val="000000"/>
        </w:rPr>
        <w:t>.</w:t>
      </w:r>
    </w:p>
    <w:p w14:paraId="5CE9C483" w14:textId="44EDC738" w:rsidR="00130F85" w:rsidRDefault="00130F85" w:rsidP="00EC0E41">
      <w:pPr>
        <w:pStyle w:val="NormalWeb"/>
        <w:spacing w:before="240" w:beforeAutospacing="0" w:after="240" w:afterAutospacing="0"/>
        <w:jc w:val="both"/>
        <w:rPr>
          <w:rFonts w:asciiTheme="minorHAnsi" w:hAnsiTheme="minorHAnsi" w:cstheme="minorHAnsi"/>
          <w:color w:val="000000"/>
        </w:rPr>
      </w:pPr>
      <w:r w:rsidRPr="009B07F2">
        <w:rPr>
          <w:rFonts w:asciiTheme="minorHAnsi" w:hAnsiTheme="minorHAnsi" w:cstheme="minorHAnsi"/>
          <w:color w:val="000000"/>
        </w:rPr>
        <w:t xml:space="preserve">Boyd, S. </w:t>
      </w:r>
      <w:proofErr w:type="gramStart"/>
      <w:r w:rsidRPr="009B07F2">
        <w:rPr>
          <w:rFonts w:asciiTheme="minorHAnsi" w:hAnsiTheme="minorHAnsi" w:cstheme="minorHAnsi"/>
          <w:color w:val="000000"/>
        </w:rPr>
        <w:t xml:space="preserve">(  </w:t>
      </w:r>
      <w:proofErr w:type="gramEnd"/>
      <w:r w:rsidRPr="009B07F2">
        <w:rPr>
          <w:rFonts w:asciiTheme="minorHAnsi" w:hAnsiTheme="minorHAnsi" w:cstheme="minorHAnsi"/>
          <w:color w:val="000000"/>
        </w:rPr>
        <w:t xml:space="preserve"> ) Hooked: Drug War Films in Britain, Canada, and the U.S., </w:t>
      </w:r>
    </w:p>
    <w:p w14:paraId="3F3E594E" w14:textId="47E9A222" w:rsidR="00D34BDE" w:rsidRPr="00D34BDE" w:rsidRDefault="00D34BDE" w:rsidP="00B1184A">
      <w:pPr>
        <w:pStyle w:val="NormalWeb"/>
        <w:spacing w:before="240" w:after="240"/>
        <w:jc w:val="both"/>
        <w:rPr>
          <w:rFonts w:asciiTheme="minorHAnsi" w:hAnsiTheme="minorHAnsi" w:cstheme="minorHAnsi"/>
          <w:color w:val="000000"/>
        </w:rPr>
      </w:pPr>
      <w:proofErr w:type="spellStart"/>
      <w:r>
        <w:rPr>
          <w:rFonts w:asciiTheme="minorHAnsi" w:hAnsiTheme="minorHAnsi" w:cstheme="minorHAnsi"/>
          <w:color w:val="000000"/>
        </w:rPr>
        <w:t>Chatwin</w:t>
      </w:r>
      <w:proofErr w:type="spellEnd"/>
      <w:r>
        <w:rPr>
          <w:rFonts w:asciiTheme="minorHAnsi" w:hAnsiTheme="minorHAnsi" w:cstheme="minorHAnsi"/>
          <w:color w:val="000000"/>
        </w:rPr>
        <w:t xml:space="preserve">, C. &amp; Potter, G. (2014) </w:t>
      </w:r>
      <w:r w:rsidRPr="00D34BDE">
        <w:rPr>
          <w:rFonts w:asciiTheme="minorHAnsi" w:hAnsiTheme="minorHAnsi" w:cstheme="minorHAnsi"/>
          <w:color w:val="000000"/>
        </w:rPr>
        <w:t>Blurred Boundaries: The Artificial Distinction Between “Use” and “Supply” in the U.K. Cannabis Market</w:t>
      </w:r>
      <w:r>
        <w:rPr>
          <w:rFonts w:asciiTheme="minorHAnsi" w:hAnsiTheme="minorHAnsi" w:cstheme="minorHAnsi"/>
          <w:color w:val="000000"/>
        </w:rPr>
        <w:t xml:space="preserve">, Contemporary Drug Problems, </w:t>
      </w:r>
      <w:r w:rsidR="00B1184A">
        <w:rPr>
          <w:rFonts w:asciiTheme="minorHAnsi" w:hAnsiTheme="minorHAnsi" w:cstheme="minorHAnsi"/>
          <w:color w:val="000000"/>
        </w:rPr>
        <w:t xml:space="preserve">41(4): </w:t>
      </w:r>
      <w:r w:rsidR="00B1184A" w:rsidRPr="00B1184A">
        <w:rPr>
          <w:rFonts w:asciiTheme="minorHAnsi" w:hAnsiTheme="minorHAnsi" w:cstheme="minorHAnsi"/>
          <w:color w:val="000000"/>
        </w:rPr>
        <w:t>536–550</w:t>
      </w:r>
      <w:r w:rsidR="00B1184A">
        <w:rPr>
          <w:rFonts w:asciiTheme="minorHAnsi" w:hAnsiTheme="minorHAnsi" w:cstheme="minorHAnsi"/>
          <w:color w:val="000000"/>
        </w:rPr>
        <w:t>.</w:t>
      </w:r>
    </w:p>
    <w:p w14:paraId="2A25F5FC" w14:textId="1DD62C90" w:rsidR="00DF14CA" w:rsidRPr="00DF14CA" w:rsidRDefault="00DF14CA" w:rsidP="00DF14CA">
      <w:pPr>
        <w:pStyle w:val="NormalWeb"/>
        <w:spacing w:before="240" w:after="240"/>
        <w:jc w:val="both"/>
        <w:rPr>
          <w:rFonts w:asciiTheme="minorHAnsi" w:hAnsiTheme="minorHAnsi" w:cstheme="minorHAnsi"/>
          <w:color w:val="000000"/>
        </w:rPr>
      </w:pPr>
      <w:r w:rsidRPr="00DF14CA">
        <w:rPr>
          <w:rFonts w:asciiTheme="minorHAnsi" w:hAnsiTheme="minorHAnsi" w:cstheme="minorHAnsi"/>
          <w:color w:val="000000"/>
        </w:rPr>
        <w:t xml:space="preserve">Coomber, R. (1997a) Vim in the Veins – Fantasy or Fact: The Adulteration of Illicit </w:t>
      </w:r>
      <w:proofErr w:type="gramStart"/>
      <w:r w:rsidRPr="00DF14CA">
        <w:rPr>
          <w:rFonts w:asciiTheme="minorHAnsi" w:hAnsiTheme="minorHAnsi" w:cstheme="minorHAnsi"/>
          <w:color w:val="000000"/>
        </w:rPr>
        <w:t>Drugs,</w:t>
      </w:r>
      <w:r>
        <w:rPr>
          <w:rFonts w:asciiTheme="minorHAnsi" w:hAnsiTheme="minorHAnsi" w:cstheme="minorHAnsi"/>
          <w:color w:val="000000"/>
        </w:rPr>
        <w:t xml:space="preserve">  </w:t>
      </w:r>
      <w:r w:rsidRPr="00DF14CA">
        <w:rPr>
          <w:rFonts w:asciiTheme="minorHAnsi" w:hAnsiTheme="minorHAnsi" w:cstheme="minorHAnsi"/>
          <w:color w:val="000000"/>
        </w:rPr>
        <w:t>Addiction</w:t>
      </w:r>
      <w:proofErr w:type="gramEnd"/>
      <w:r w:rsidRPr="00DF14CA">
        <w:rPr>
          <w:rFonts w:asciiTheme="minorHAnsi" w:hAnsiTheme="minorHAnsi" w:cstheme="minorHAnsi"/>
          <w:color w:val="000000"/>
        </w:rPr>
        <w:t xml:space="preserve"> Research, 5(3): 195-212.</w:t>
      </w:r>
    </w:p>
    <w:p w14:paraId="66D480A5" w14:textId="6C65F2B5" w:rsidR="00DF14CA" w:rsidRPr="00DF14CA" w:rsidRDefault="00DF14CA" w:rsidP="00DF14CA">
      <w:pPr>
        <w:pStyle w:val="NormalWeb"/>
        <w:spacing w:before="240" w:after="240"/>
        <w:jc w:val="both"/>
        <w:rPr>
          <w:rFonts w:asciiTheme="minorHAnsi" w:hAnsiTheme="minorHAnsi" w:cstheme="minorHAnsi"/>
          <w:color w:val="000000"/>
        </w:rPr>
      </w:pPr>
      <w:r w:rsidRPr="00DF14CA">
        <w:rPr>
          <w:rFonts w:asciiTheme="minorHAnsi" w:hAnsiTheme="minorHAnsi" w:cstheme="minorHAnsi"/>
          <w:color w:val="000000"/>
        </w:rPr>
        <w:t>Coomber, R. (1997b) ‘The Adulteration of Drugs: What Dealers Do, What Dealers Think’,</w:t>
      </w:r>
      <w:r>
        <w:rPr>
          <w:rFonts w:asciiTheme="minorHAnsi" w:hAnsiTheme="minorHAnsi" w:cstheme="minorHAnsi"/>
          <w:color w:val="000000"/>
        </w:rPr>
        <w:t xml:space="preserve"> </w:t>
      </w:r>
      <w:r w:rsidRPr="00DF14CA">
        <w:rPr>
          <w:rFonts w:asciiTheme="minorHAnsi" w:hAnsiTheme="minorHAnsi" w:cstheme="minorHAnsi"/>
          <w:color w:val="000000"/>
        </w:rPr>
        <w:t>Addiction Research, 5(4): 297-306.</w:t>
      </w:r>
    </w:p>
    <w:p w14:paraId="2F769DBA" w14:textId="5A3F1752" w:rsidR="00DF14CA" w:rsidRPr="00DF14CA" w:rsidRDefault="00DF14CA" w:rsidP="00DF14CA">
      <w:pPr>
        <w:pStyle w:val="NormalWeb"/>
        <w:spacing w:before="240" w:after="240"/>
        <w:jc w:val="both"/>
        <w:rPr>
          <w:rFonts w:asciiTheme="minorHAnsi" w:hAnsiTheme="minorHAnsi" w:cstheme="minorHAnsi"/>
          <w:color w:val="000000"/>
        </w:rPr>
      </w:pPr>
      <w:r w:rsidRPr="00DF14CA">
        <w:rPr>
          <w:rFonts w:asciiTheme="minorHAnsi" w:hAnsiTheme="minorHAnsi" w:cstheme="minorHAnsi"/>
          <w:color w:val="000000"/>
        </w:rPr>
        <w:t>Coomber, R. (1997c) ‘Adulteration of Drugs: The Discovery of a ‘Myth’’, Contemporary Drug</w:t>
      </w:r>
      <w:r>
        <w:rPr>
          <w:rFonts w:asciiTheme="minorHAnsi" w:hAnsiTheme="minorHAnsi" w:cstheme="minorHAnsi"/>
          <w:color w:val="000000"/>
        </w:rPr>
        <w:t xml:space="preserve"> </w:t>
      </w:r>
      <w:r w:rsidRPr="00DF14CA">
        <w:rPr>
          <w:rFonts w:asciiTheme="minorHAnsi" w:hAnsiTheme="minorHAnsi" w:cstheme="minorHAnsi"/>
          <w:color w:val="000000"/>
        </w:rPr>
        <w:t>Problems, 24(2): 239-271.</w:t>
      </w:r>
    </w:p>
    <w:p w14:paraId="1C9AD579" w14:textId="2425991E" w:rsidR="00DF14CA" w:rsidRPr="00DF14CA" w:rsidRDefault="00DF14CA" w:rsidP="00DF14CA">
      <w:pPr>
        <w:pStyle w:val="NormalWeb"/>
        <w:spacing w:before="240" w:after="240"/>
        <w:jc w:val="both"/>
        <w:rPr>
          <w:rFonts w:asciiTheme="minorHAnsi" w:hAnsiTheme="minorHAnsi" w:cstheme="minorHAnsi"/>
          <w:color w:val="000000"/>
        </w:rPr>
      </w:pPr>
      <w:r w:rsidRPr="00DF14CA">
        <w:rPr>
          <w:rFonts w:asciiTheme="minorHAnsi" w:hAnsiTheme="minorHAnsi" w:cstheme="minorHAnsi"/>
          <w:color w:val="000000"/>
        </w:rPr>
        <w:t>Coomber, R. (1997d) ‘Dangerous Drug Adulteration – An International Survey of Drug Dealers</w:t>
      </w:r>
      <w:r>
        <w:rPr>
          <w:rFonts w:asciiTheme="minorHAnsi" w:hAnsiTheme="minorHAnsi" w:cstheme="minorHAnsi"/>
          <w:color w:val="000000"/>
        </w:rPr>
        <w:t xml:space="preserve"> </w:t>
      </w:r>
      <w:r w:rsidRPr="00DF14CA">
        <w:rPr>
          <w:rFonts w:asciiTheme="minorHAnsi" w:hAnsiTheme="minorHAnsi" w:cstheme="minorHAnsi"/>
          <w:color w:val="000000"/>
        </w:rPr>
        <w:t>Using the Internet and the World Wide Web (WWW)’, International Journal of Drug Policy, 8(2):</w:t>
      </w:r>
      <w:r>
        <w:rPr>
          <w:rFonts w:asciiTheme="minorHAnsi" w:hAnsiTheme="minorHAnsi" w:cstheme="minorHAnsi"/>
          <w:color w:val="000000"/>
        </w:rPr>
        <w:t xml:space="preserve"> </w:t>
      </w:r>
      <w:r w:rsidRPr="00DF14CA">
        <w:rPr>
          <w:rFonts w:asciiTheme="minorHAnsi" w:hAnsiTheme="minorHAnsi" w:cstheme="minorHAnsi"/>
          <w:color w:val="000000"/>
        </w:rPr>
        <w:t>18-28.</w:t>
      </w:r>
    </w:p>
    <w:p w14:paraId="285BAD80" w14:textId="6B62CECC" w:rsidR="00EC0E41" w:rsidRPr="009B07F2" w:rsidRDefault="00DF14CA" w:rsidP="00DF14CA">
      <w:pPr>
        <w:pStyle w:val="NormalWeb"/>
        <w:spacing w:before="240" w:after="240"/>
        <w:jc w:val="both"/>
        <w:rPr>
          <w:rFonts w:asciiTheme="minorHAnsi" w:hAnsiTheme="minorHAnsi" w:cstheme="minorHAnsi"/>
        </w:rPr>
      </w:pPr>
      <w:r w:rsidRPr="00DF14CA">
        <w:rPr>
          <w:rFonts w:asciiTheme="minorHAnsi" w:hAnsiTheme="minorHAnsi" w:cstheme="minorHAnsi"/>
          <w:color w:val="000000"/>
        </w:rPr>
        <w:lastRenderedPageBreak/>
        <w:t>Coomber, R. (1997e) ‘How Often Does the Adulteration/Dilution of Heroin Actually Occur: An</w:t>
      </w:r>
      <w:r>
        <w:rPr>
          <w:rFonts w:asciiTheme="minorHAnsi" w:hAnsiTheme="minorHAnsi" w:cstheme="minorHAnsi"/>
          <w:color w:val="000000"/>
        </w:rPr>
        <w:t xml:space="preserve"> </w:t>
      </w:r>
      <w:r w:rsidRPr="00DF14CA">
        <w:rPr>
          <w:rFonts w:asciiTheme="minorHAnsi" w:hAnsiTheme="minorHAnsi" w:cstheme="minorHAnsi"/>
          <w:color w:val="000000"/>
        </w:rPr>
        <w:t>Analysis of 228 ‘Street’ Samples Across the UK (1995-1996) and Discussion of Monitoring</w:t>
      </w:r>
      <w:r w:rsidR="00532E15">
        <w:rPr>
          <w:rFonts w:asciiTheme="minorHAnsi" w:hAnsiTheme="minorHAnsi" w:cstheme="minorHAnsi"/>
          <w:color w:val="000000"/>
        </w:rPr>
        <w:t xml:space="preserve"> </w:t>
      </w:r>
      <w:r w:rsidRPr="00DF14CA">
        <w:rPr>
          <w:rFonts w:asciiTheme="minorHAnsi" w:hAnsiTheme="minorHAnsi" w:cstheme="minorHAnsi"/>
          <w:color w:val="000000"/>
        </w:rPr>
        <w:t>Policy’, International Journal of Drug Policy, 8(4): 178-186.</w:t>
      </w:r>
      <w:r w:rsidR="00EC0E41" w:rsidRPr="009B07F2">
        <w:rPr>
          <w:rFonts w:asciiTheme="minorHAnsi" w:hAnsiTheme="minorHAnsi" w:cstheme="minorHAnsi"/>
          <w:color w:val="000000"/>
        </w:rPr>
        <w:t xml:space="preserve">Coomber, R. (2006). </w:t>
      </w:r>
      <w:r w:rsidR="00EC0E41" w:rsidRPr="009B07F2">
        <w:rPr>
          <w:rFonts w:asciiTheme="minorHAnsi" w:hAnsiTheme="minorHAnsi" w:cstheme="minorHAnsi"/>
          <w:i/>
          <w:iCs/>
          <w:color w:val="000000"/>
        </w:rPr>
        <w:t>Pusher myths: resituating the drug dealer</w:t>
      </w:r>
      <w:r w:rsidR="00EC0E41" w:rsidRPr="009B07F2">
        <w:rPr>
          <w:rFonts w:asciiTheme="minorHAnsi" w:hAnsiTheme="minorHAnsi" w:cstheme="minorHAnsi"/>
          <w:color w:val="000000"/>
        </w:rPr>
        <w:t>. London: Free Association Books.</w:t>
      </w:r>
    </w:p>
    <w:p w14:paraId="601BC28B" w14:textId="48A44C83" w:rsidR="00EC0E41" w:rsidRPr="009B07F2" w:rsidRDefault="00EC0E41" w:rsidP="00EC0E41">
      <w:pPr>
        <w:pStyle w:val="NormalWeb"/>
        <w:spacing w:before="240" w:beforeAutospacing="0" w:after="240" w:afterAutospacing="0"/>
        <w:jc w:val="both"/>
        <w:rPr>
          <w:rFonts w:asciiTheme="minorHAnsi" w:hAnsiTheme="minorHAnsi" w:cstheme="minorHAnsi"/>
        </w:rPr>
      </w:pPr>
      <w:r w:rsidRPr="009B07F2">
        <w:rPr>
          <w:rFonts w:asciiTheme="minorHAnsi" w:hAnsiTheme="minorHAnsi" w:cstheme="minorHAnsi"/>
          <w:color w:val="000000"/>
        </w:rPr>
        <w:t xml:space="preserve">Coomber, R. (2010). Reconceptualising drug markets and drug dealers—the need for change. </w:t>
      </w:r>
      <w:r w:rsidRPr="009B07F2">
        <w:rPr>
          <w:rFonts w:asciiTheme="minorHAnsi" w:hAnsiTheme="minorHAnsi" w:cstheme="minorHAnsi"/>
          <w:i/>
          <w:iCs/>
          <w:color w:val="000000"/>
        </w:rPr>
        <w:t>Drugs and Alcohol Today</w:t>
      </w:r>
      <w:r w:rsidRPr="009B07F2">
        <w:rPr>
          <w:rFonts w:asciiTheme="minorHAnsi" w:hAnsiTheme="minorHAnsi" w:cstheme="minorHAnsi"/>
          <w:color w:val="000000"/>
        </w:rPr>
        <w:t>. 10 (1), pp. 10-13</w:t>
      </w:r>
      <w:r w:rsidR="00532E15">
        <w:rPr>
          <w:rFonts w:asciiTheme="minorHAnsi" w:hAnsiTheme="minorHAnsi" w:cstheme="minorHAnsi"/>
          <w:color w:val="000000"/>
        </w:rPr>
        <w:t>.</w:t>
      </w:r>
    </w:p>
    <w:p w14:paraId="24032D6F" w14:textId="77777777" w:rsidR="00EC0E41" w:rsidRPr="009B07F2" w:rsidRDefault="00EC0E41" w:rsidP="00EC0E41">
      <w:pPr>
        <w:pStyle w:val="NormalWeb"/>
        <w:spacing w:before="240" w:beforeAutospacing="0" w:after="240" w:afterAutospacing="0"/>
        <w:jc w:val="both"/>
        <w:rPr>
          <w:rFonts w:asciiTheme="minorHAnsi" w:hAnsiTheme="minorHAnsi" w:cstheme="minorHAnsi"/>
        </w:rPr>
      </w:pPr>
      <w:r w:rsidRPr="009B07F2">
        <w:rPr>
          <w:rFonts w:asciiTheme="minorHAnsi" w:hAnsiTheme="minorHAnsi" w:cstheme="minorHAnsi"/>
          <w:color w:val="000000"/>
        </w:rPr>
        <w:t xml:space="preserve">Coomber, R. (2015) A Tale of Two Cities: Understanding Differences in Levels of Heroin/Crack Market-Related Violence—A Two City Comparison. </w:t>
      </w:r>
      <w:r w:rsidRPr="009B07F2">
        <w:rPr>
          <w:rFonts w:asciiTheme="minorHAnsi" w:hAnsiTheme="minorHAnsi" w:cstheme="minorHAnsi"/>
          <w:i/>
          <w:iCs/>
          <w:color w:val="000000"/>
        </w:rPr>
        <w:t>Criminal Justice Review</w:t>
      </w:r>
      <w:r w:rsidRPr="009B07F2">
        <w:rPr>
          <w:rFonts w:asciiTheme="minorHAnsi" w:hAnsiTheme="minorHAnsi" w:cstheme="minorHAnsi"/>
          <w:color w:val="000000"/>
        </w:rPr>
        <w:t>. 40 (1), pp.7-31.</w:t>
      </w:r>
    </w:p>
    <w:p w14:paraId="28F2B41F" w14:textId="77777777" w:rsidR="00EC0E41" w:rsidRPr="009B07F2" w:rsidRDefault="00EC0E41" w:rsidP="00EC0E41">
      <w:pPr>
        <w:pStyle w:val="NormalWeb"/>
        <w:spacing w:before="240" w:beforeAutospacing="0" w:after="240" w:afterAutospacing="0"/>
        <w:jc w:val="both"/>
        <w:rPr>
          <w:rFonts w:asciiTheme="minorHAnsi" w:hAnsiTheme="minorHAnsi" w:cstheme="minorHAnsi"/>
        </w:rPr>
      </w:pPr>
      <w:r w:rsidRPr="009B07F2">
        <w:rPr>
          <w:rFonts w:asciiTheme="minorHAnsi" w:hAnsiTheme="minorHAnsi" w:cstheme="minorHAnsi"/>
          <w:color w:val="000000"/>
          <w:shd w:val="clear" w:color="auto" w:fill="FFFFFF"/>
        </w:rPr>
        <w:t xml:space="preserve">Coomber, R. (2022) ‘The changing shape of illicit drug markets: differentiation and its consequences for understanding and researching illicit drug markets’, in Tammy Ayres and Craig </w:t>
      </w:r>
      <w:proofErr w:type="spellStart"/>
      <w:r w:rsidRPr="009B07F2">
        <w:rPr>
          <w:rFonts w:asciiTheme="minorHAnsi" w:hAnsiTheme="minorHAnsi" w:cstheme="minorHAnsi"/>
          <w:color w:val="000000"/>
          <w:shd w:val="clear" w:color="auto" w:fill="FFFFFF"/>
        </w:rPr>
        <w:t>Ancrum</w:t>
      </w:r>
      <w:proofErr w:type="spellEnd"/>
      <w:r w:rsidRPr="009B07F2">
        <w:rPr>
          <w:rFonts w:asciiTheme="minorHAnsi" w:hAnsiTheme="minorHAnsi" w:cstheme="minorHAnsi"/>
          <w:color w:val="000000"/>
          <w:shd w:val="clear" w:color="auto" w:fill="FFFFFF"/>
        </w:rPr>
        <w:t xml:space="preserve">, </w:t>
      </w:r>
      <w:r w:rsidRPr="009B07F2">
        <w:rPr>
          <w:rFonts w:asciiTheme="minorHAnsi" w:hAnsiTheme="minorHAnsi" w:cstheme="minorHAnsi"/>
          <w:i/>
          <w:iCs/>
          <w:color w:val="000000"/>
          <w:shd w:val="clear" w:color="auto" w:fill="FFFFFF"/>
        </w:rPr>
        <w:t>Understanding Drug Dealing and Illicit Drug Markets in the 21st Century: National and International Perspectives</w:t>
      </w:r>
      <w:r w:rsidRPr="009B07F2">
        <w:rPr>
          <w:rFonts w:asciiTheme="minorHAnsi" w:hAnsiTheme="minorHAnsi" w:cstheme="minorHAnsi"/>
          <w:color w:val="000000"/>
          <w:shd w:val="clear" w:color="auto" w:fill="FFFFFF"/>
        </w:rPr>
        <w:t>, London: Routledge.</w:t>
      </w:r>
    </w:p>
    <w:p w14:paraId="75A00B3E" w14:textId="77777777" w:rsidR="00DF14CA" w:rsidRDefault="00DF14CA" w:rsidP="00DF14CA">
      <w:pPr>
        <w:pStyle w:val="NormalWeb"/>
        <w:spacing w:before="240" w:after="240"/>
        <w:jc w:val="both"/>
        <w:rPr>
          <w:rFonts w:asciiTheme="minorHAnsi" w:hAnsiTheme="minorHAnsi" w:cstheme="minorHAnsi"/>
          <w:color w:val="000000"/>
        </w:rPr>
      </w:pPr>
      <w:r w:rsidRPr="00DF14CA">
        <w:rPr>
          <w:rFonts w:asciiTheme="minorHAnsi" w:hAnsiTheme="minorHAnsi" w:cstheme="minorHAnsi"/>
          <w:color w:val="000000"/>
        </w:rPr>
        <w:t>Coomber, R. and Maher, L. (2006) ‘Street-level drug market activity in Sydney’s primary heroin</w:t>
      </w:r>
      <w:r>
        <w:rPr>
          <w:rFonts w:asciiTheme="minorHAnsi" w:hAnsiTheme="minorHAnsi" w:cstheme="minorHAnsi"/>
          <w:color w:val="000000"/>
        </w:rPr>
        <w:t xml:space="preserve"> </w:t>
      </w:r>
      <w:r w:rsidRPr="00DF14CA">
        <w:rPr>
          <w:rFonts w:asciiTheme="minorHAnsi" w:hAnsiTheme="minorHAnsi" w:cstheme="minorHAnsi"/>
          <w:color w:val="000000"/>
        </w:rPr>
        <w:t>markets: organisation, adulteration practices, pricing, marketing and violence’, Journal of Drug</w:t>
      </w:r>
      <w:r>
        <w:rPr>
          <w:rFonts w:asciiTheme="minorHAnsi" w:hAnsiTheme="minorHAnsi" w:cstheme="minorHAnsi"/>
          <w:color w:val="000000"/>
        </w:rPr>
        <w:t xml:space="preserve"> </w:t>
      </w:r>
      <w:r w:rsidRPr="00DF14CA">
        <w:rPr>
          <w:rFonts w:asciiTheme="minorHAnsi" w:hAnsiTheme="minorHAnsi" w:cstheme="minorHAnsi"/>
          <w:color w:val="000000"/>
        </w:rPr>
        <w:t>Issues, 36(3)</w:t>
      </w:r>
      <w:r>
        <w:rPr>
          <w:rFonts w:asciiTheme="minorHAnsi" w:hAnsiTheme="minorHAnsi" w:cstheme="minorHAnsi"/>
          <w:color w:val="000000"/>
        </w:rPr>
        <w:t>.</w:t>
      </w:r>
    </w:p>
    <w:p w14:paraId="01F4D6F7" w14:textId="5166F3B3" w:rsidR="00EC0E41" w:rsidRPr="009B07F2" w:rsidRDefault="00EC0E41" w:rsidP="00DF14CA">
      <w:pPr>
        <w:pStyle w:val="NormalWeb"/>
        <w:spacing w:before="240" w:after="240"/>
        <w:jc w:val="both"/>
        <w:rPr>
          <w:rFonts w:asciiTheme="minorHAnsi" w:hAnsiTheme="minorHAnsi" w:cstheme="minorHAnsi"/>
        </w:rPr>
      </w:pPr>
      <w:r w:rsidRPr="009B07F2">
        <w:rPr>
          <w:rFonts w:asciiTheme="minorHAnsi" w:hAnsiTheme="minorHAnsi" w:cstheme="minorHAnsi"/>
          <w:color w:val="000000"/>
        </w:rPr>
        <w:t xml:space="preserve">Coomber, R. and Moyle, L. (2018). The changing shape of street-level heroin and crack supply in England: Commuting, holidaying and cuckooing drug dealers across ‘county </w:t>
      </w:r>
      <w:proofErr w:type="gramStart"/>
      <w:r w:rsidRPr="009B07F2">
        <w:rPr>
          <w:rFonts w:asciiTheme="minorHAnsi" w:hAnsiTheme="minorHAnsi" w:cstheme="minorHAnsi"/>
          <w:color w:val="000000"/>
        </w:rPr>
        <w:t>lines’</w:t>
      </w:r>
      <w:proofErr w:type="gramEnd"/>
      <w:r w:rsidRPr="009B07F2">
        <w:rPr>
          <w:rFonts w:asciiTheme="minorHAnsi" w:hAnsiTheme="minorHAnsi" w:cstheme="minorHAnsi"/>
          <w:color w:val="000000"/>
        </w:rPr>
        <w:t xml:space="preserve">. </w:t>
      </w:r>
      <w:r w:rsidRPr="009B07F2">
        <w:rPr>
          <w:rFonts w:asciiTheme="minorHAnsi" w:hAnsiTheme="minorHAnsi" w:cstheme="minorHAnsi"/>
          <w:i/>
          <w:iCs/>
          <w:color w:val="000000"/>
        </w:rPr>
        <w:t>The British Journal of Criminology</w:t>
      </w:r>
      <w:r w:rsidRPr="009B07F2">
        <w:rPr>
          <w:rFonts w:asciiTheme="minorHAnsi" w:hAnsiTheme="minorHAnsi" w:cstheme="minorHAnsi"/>
          <w:color w:val="000000"/>
        </w:rPr>
        <w:t>. 58(6), pp. 1323-1342.</w:t>
      </w:r>
    </w:p>
    <w:p w14:paraId="28E78312" w14:textId="3FA48E24" w:rsidR="00EC0E41" w:rsidRDefault="00EC0E41" w:rsidP="00EC0E41">
      <w:pPr>
        <w:pStyle w:val="NormalWeb"/>
        <w:spacing w:before="240" w:beforeAutospacing="0" w:after="240" w:afterAutospacing="0"/>
        <w:jc w:val="both"/>
        <w:rPr>
          <w:rFonts w:asciiTheme="minorHAnsi" w:hAnsiTheme="minorHAnsi" w:cstheme="minorHAnsi"/>
          <w:color w:val="000000"/>
        </w:rPr>
      </w:pPr>
      <w:r w:rsidRPr="009B07F2">
        <w:rPr>
          <w:rFonts w:asciiTheme="minorHAnsi" w:hAnsiTheme="minorHAnsi" w:cstheme="minorHAnsi"/>
          <w:color w:val="000000"/>
        </w:rPr>
        <w:t>Coomber, R., Moyle, L. and Mahoney, M. K. (2019). Symbolic policing: situating targeted police operations</w:t>
      </w:r>
      <w:proofErr w:type="gramStart"/>
      <w:r w:rsidRPr="009B07F2">
        <w:rPr>
          <w:rFonts w:asciiTheme="minorHAnsi" w:hAnsiTheme="minorHAnsi" w:cstheme="minorHAnsi"/>
          <w:color w:val="000000"/>
        </w:rPr>
        <w:t>/‘</w:t>
      </w:r>
      <w:proofErr w:type="gramEnd"/>
      <w:r w:rsidRPr="009B07F2">
        <w:rPr>
          <w:rFonts w:asciiTheme="minorHAnsi" w:hAnsiTheme="minorHAnsi" w:cstheme="minorHAnsi"/>
          <w:color w:val="000000"/>
        </w:rPr>
        <w:t xml:space="preserve">crackdowns’ on street-level drug markets. </w:t>
      </w:r>
      <w:r w:rsidRPr="009B07F2">
        <w:rPr>
          <w:rFonts w:asciiTheme="minorHAnsi" w:hAnsiTheme="minorHAnsi" w:cstheme="minorHAnsi"/>
          <w:i/>
          <w:iCs/>
          <w:color w:val="000000"/>
        </w:rPr>
        <w:t>Policing and Society</w:t>
      </w:r>
      <w:r w:rsidRPr="009B07F2">
        <w:rPr>
          <w:rFonts w:asciiTheme="minorHAnsi" w:hAnsiTheme="minorHAnsi" w:cstheme="minorHAnsi"/>
          <w:color w:val="000000"/>
        </w:rPr>
        <w:t>. 29 (1), pp. 1-17.</w:t>
      </w:r>
    </w:p>
    <w:p w14:paraId="26EDDC1D" w14:textId="04AFA111" w:rsidR="003858EE" w:rsidRDefault="003858EE" w:rsidP="00EC0E41">
      <w:pPr>
        <w:pStyle w:val="NormalWeb"/>
        <w:spacing w:before="240" w:beforeAutospacing="0" w:after="240" w:afterAutospacing="0"/>
        <w:jc w:val="both"/>
        <w:rPr>
          <w:rFonts w:asciiTheme="minorHAnsi" w:hAnsiTheme="minorHAnsi" w:cstheme="minorHAnsi"/>
          <w:color w:val="000000"/>
        </w:rPr>
      </w:pPr>
      <w:r w:rsidRPr="003858EE">
        <w:rPr>
          <w:rFonts w:asciiTheme="minorHAnsi" w:hAnsiTheme="minorHAnsi" w:cstheme="minorHAnsi"/>
          <w:color w:val="000000"/>
        </w:rPr>
        <w:t xml:space="preserve">Dorn, N., </w:t>
      </w:r>
      <w:proofErr w:type="spellStart"/>
      <w:r w:rsidRPr="003858EE">
        <w:rPr>
          <w:rFonts w:asciiTheme="minorHAnsi" w:hAnsiTheme="minorHAnsi" w:cstheme="minorHAnsi"/>
          <w:color w:val="000000"/>
        </w:rPr>
        <w:t>Murji</w:t>
      </w:r>
      <w:proofErr w:type="spellEnd"/>
      <w:r w:rsidRPr="003858EE">
        <w:rPr>
          <w:rFonts w:asciiTheme="minorHAnsi" w:hAnsiTheme="minorHAnsi" w:cstheme="minorHAnsi"/>
          <w:color w:val="000000"/>
        </w:rPr>
        <w:t>, K., and South, N., 1992. Traffickers: drug markets and law enforcement. London: Routledge.</w:t>
      </w:r>
    </w:p>
    <w:p w14:paraId="60C2C651" w14:textId="2D8F1D73" w:rsidR="003858EE" w:rsidRDefault="003858EE" w:rsidP="00EC0E41">
      <w:pPr>
        <w:pStyle w:val="NormalWeb"/>
        <w:spacing w:before="240" w:beforeAutospacing="0" w:after="240" w:afterAutospacing="0"/>
        <w:jc w:val="both"/>
        <w:rPr>
          <w:rFonts w:asciiTheme="minorHAnsi" w:hAnsiTheme="minorHAnsi" w:cstheme="minorHAnsi"/>
          <w:color w:val="000000"/>
        </w:rPr>
      </w:pPr>
      <w:r w:rsidRPr="003858EE">
        <w:rPr>
          <w:rFonts w:asciiTheme="minorHAnsi" w:hAnsiTheme="minorHAnsi" w:cstheme="minorHAnsi"/>
          <w:color w:val="000000"/>
        </w:rPr>
        <w:t>Duffy, M., Schaffer, N., Coomber, R., O’Connell, L. and Turnbull, P. (2008) Cannabis Supply and Young People, Joseph Rowntree Foundation: York.</w:t>
      </w:r>
    </w:p>
    <w:p w14:paraId="1C6B6262" w14:textId="3F5A6571" w:rsidR="00E12ABA" w:rsidRPr="009B07F2" w:rsidRDefault="00E12ABA" w:rsidP="00E12ABA">
      <w:pPr>
        <w:pStyle w:val="NormalWeb"/>
        <w:spacing w:before="240" w:after="240"/>
        <w:jc w:val="both"/>
        <w:rPr>
          <w:rFonts w:asciiTheme="minorHAnsi" w:hAnsiTheme="minorHAnsi" w:cstheme="minorHAnsi"/>
          <w:color w:val="000000"/>
        </w:rPr>
      </w:pPr>
      <w:proofErr w:type="spellStart"/>
      <w:r w:rsidRPr="00E12ABA">
        <w:rPr>
          <w:rFonts w:asciiTheme="minorHAnsi" w:hAnsiTheme="minorHAnsi" w:cstheme="minorHAnsi"/>
          <w:color w:val="000000"/>
        </w:rPr>
        <w:t>Fincoeur</w:t>
      </w:r>
      <w:proofErr w:type="spellEnd"/>
      <w:r w:rsidRPr="00E12ABA">
        <w:rPr>
          <w:rFonts w:asciiTheme="minorHAnsi" w:hAnsiTheme="minorHAnsi" w:cstheme="minorHAnsi"/>
          <w:color w:val="000000"/>
        </w:rPr>
        <w:t xml:space="preserve">, B., van de Ven, K., &amp; </w:t>
      </w:r>
      <w:proofErr w:type="spellStart"/>
      <w:r w:rsidRPr="00E12ABA">
        <w:rPr>
          <w:rFonts w:asciiTheme="minorHAnsi" w:hAnsiTheme="minorHAnsi" w:cstheme="minorHAnsi"/>
          <w:color w:val="000000"/>
        </w:rPr>
        <w:t>Mulrooney</w:t>
      </w:r>
      <w:proofErr w:type="spellEnd"/>
      <w:r w:rsidRPr="00E12ABA">
        <w:rPr>
          <w:rFonts w:asciiTheme="minorHAnsi" w:hAnsiTheme="minorHAnsi" w:cstheme="minorHAnsi"/>
          <w:color w:val="000000"/>
        </w:rPr>
        <w:t>, K. J. D. (2015). The symbiotic evolution of</w:t>
      </w:r>
      <w:r>
        <w:rPr>
          <w:rFonts w:asciiTheme="minorHAnsi" w:hAnsiTheme="minorHAnsi" w:cstheme="minorHAnsi"/>
          <w:color w:val="000000"/>
        </w:rPr>
        <w:t xml:space="preserve"> </w:t>
      </w:r>
      <w:r w:rsidRPr="00E12ABA">
        <w:rPr>
          <w:rFonts w:asciiTheme="minorHAnsi" w:hAnsiTheme="minorHAnsi" w:cstheme="minorHAnsi"/>
          <w:color w:val="000000"/>
        </w:rPr>
        <w:t>anti-doping and supply chains of doping substances: How criminal networks may</w:t>
      </w:r>
      <w:r>
        <w:rPr>
          <w:rFonts w:asciiTheme="minorHAnsi" w:hAnsiTheme="minorHAnsi" w:cstheme="minorHAnsi"/>
          <w:color w:val="000000"/>
        </w:rPr>
        <w:t xml:space="preserve"> </w:t>
      </w:r>
      <w:r w:rsidRPr="00E12ABA">
        <w:rPr>
          <w:rFonts w:asciiTheme="minorHAnsi" w:hAnsiTheme="minorHAnsi" w:cstheme="minorHAnsi"/>
          <w:color w:val="000000"/>
        </w:rPr>
        <w:t>benefit from anti-doping policy. Trends in Organized Crime, 18(3), 229–250</w:t>
      </w:r>
    </w:p>
    <w:p w14:paraId="2A0CE928" w14:textId="75E53706" w:rsidR="00E12ABA" w:rsidRDefault="00E12ABA" w:rsidP="00E12ABA">
      <w:pPr>
        <w:pStyle w:val="NormalWeb"/>
        <w:spacing w:before="240" w:after="240"/>
        <w:jc w:val="both"/>
        <w:rPr>
          <w:rFonts w:asciiTheme="minorHAnsi" w:hAnsiTheme="minorHAnsi" w:cstheme="minorHAnsi"/>
          <w:lang w:val="en-AU"/>
        </w:rPr>
      </w:pPr>
      <w:r w:rsidRPr="00E12ABA">
        <w:rPr>
          <w:rFonts w:asciiTheme="minorHAnsi" w:hAnsiTheme="minorHAnsi" w:cstheme="minorHAnsi"/>
          <w:lang w:val="en-AU"/>
        </w:rPr>
        <w:t>Hanley Santos, G., &amp; Coomber, R. (2017). The risk environment of anabolic–androgenic</w:t>
      </w:r>
      <w:r>
        <w:rPr>
          <w:rFonts w:asciiTheme="minorHAnsi" w:hAnsiTheme="minorHAnsi" w:cstheme="minorHAnsi"/>
          <w:lang w:val="en-AU"/>
        </w:rPr>
        <w:t xml:space="preserve"> </w:t>
      </w:r>
      <w:r w:rsidRPr="00E12ABA">
        <w:rPr>
          <w:rFonts w:asciiTheme="minorHAnsi" w:hAnsiTheme="minorHAnsi" w:cstheme="minorHAnsi"/>
          <w:lang w:val="en-AU"/>
        </w:rPr>
        <w:t xml:space="preserve">steroid users in the UK: Examining motivations, </w:t>
      </w:r>
      <w:proofErr w:type="gramStart"/>
      <w:r w:rsidRPr="00E12ABA">
        <w:rPr>
          <w:rFonts w:asciiTheme="minorHAnsi" w:hAnsiTheme="minorHAnsi" w:cstheme="minorHAnsi"/>
          <w:lang w:val="en-AU"/>
        </w:rPr>
        <w:t>practices</w:t>
      </w:r>
      <w:proofErr w:type="gramEnd"/>
      <w:r w:rsidRPr="00E12ABA">
        <w:rPr>
          <w:rFonts w:asciiTheme="minorHAnsi" w:hAnsiTheme="minorHAnsi" w:cstheme="minorHAnsi"/>
          <w:lang w:val="en-AU"/>
        </w:rPr>
        <w:t xml:space="preserve"> and accounts of use. The</w:t>
      </w:r>
      <w:r>
        <w:rPr>
          <w:rFonts w:asciiTheme="minorHAnsi" w:hAnsiTheme="minorHAnsi" w:cstheme="minorHAnsi"/>
          <w:lang w:val="en-AU"/>
        </w:rPr>
        <w:t xml:space="preserve"> </w:t>
      </w:r>
      <w:r w:rsidRPr="00E12ABA">
        <w:rPr>
          <w:rFonts w:asciiTheme="minorHAnsi" w:hAnsiTheme="minorHAnsi" w:cstheme="minorHAnsi"/>
          <w:lang w:val="en-AU"/>
        </w:rPr>
        <w:t>International Journal of Drug Policy, 40, 35–43.</w:t>
      </w:r>
    </w:p>
    <w:p w14:paraId="757CDBFC" w14:textId="5C02DB22" w:rsidR="008A5531" w:rsidRDefault="008A5531" w:rsidP="00E12ABA">
      <w:pPr>
        <w:pStyle w:val="NormalWeb"/>
        <w:spacing w:before="240" w:after="240"/>
        <w:jc w:val="both"/>
        <w:rPr>
          <w:rFonts w:asciiTheme="minorHAnsi" w:hAnsiTheme="minorHAnsi" w:cstheme="minorHAnsi"/>
          <w:lang w:val="en-AU"/>
        </w:rPr>
      </w:pPr>
      <w:r w:rsidRPr="008A5531">
        <w:rPr>
          <w:rFonts w:asciiTheme="minorHAnsi" w:hAnsiTheme="minorHAnsi" w:cstheme="minorHAnsi"/>
          <w:lang w:val="en-AU"/>
        </w:rPr>
        <w:t>Harding, S. (2020) County Lines: Exploitation and Drug Dealing Amongst Urban Street Gangs, Bristol: Bristol University Press.</w:t>
      </w:r>
    </w:p>
    <w:p w14:paraId="62FCB09F" w14:textId="7219FFD3" w:rsidR="00FF6C4C" w:rsidRDefault="00FF6C4C" w:rsidP="00E12ABA">
      <w:pPr>
        <w:pStyle w:val="NormalWeb"/>
        <w:spacing w:before="240" w:after="240"/>
        <w:jc w:val="both"/>
        <w:rPr>
          <w:rFonts w:asciiTheme="minorHAnsi" w:hAnsiTheme="minorHAnsi" w:cstheme="minorHAnsi"/>
          <w:lang w:val="en-AU"/>
        </w:rPr>
      </w:pPr>
      <w:r w:rsidRPr="009B07F2">
        <w:rPr>
          <w:rFonts w:asciiTheme="minorHAnsi" w:hAnsiTheme="minorHAnsi" w:cstheme="minorHAnsi"/>
          <w:lang w:val="en-AU"/>
        </w:rPr>
        <w:t>Harm Reduction International (202</w:t>
      </w:r>
      <w:r w:rsidR="00B95BC1" w:rsidRPr="009B07F2">
        <w:rPr>
          <w:rFonts w:asciiTheme="minorHAnsi" w:hAnsiTheme="minorHAnsi" w:cstheme="minorHAnsi"/>
          <w:lang w:val="en-AU"/>
        </w:rPr>
        <w:t>1</w:t>
      </w:r>
      <w:r w:rsidRPr="009B07F2">
        <w:rPr>
          <w:rFonts w:asciiTheme="minorHAnsi" w:hAnsiTheme="minorHAnsi" w:cstheme="minorHAnsi"/>
          <w:lang w:val="en-AU"/>
        </w:rPr>
        <w:t xml:space="preserve">) </w:t>
      </w:r>
      <w:r w:rsidRPr="009B07F2">
        <w:rPr>
          <w:rFonts w:asciiTheme="minorHAnsi" w:hAnsiTheme="minorHAnsi" w:cstheme="minorHAnsi"/>
          <w:i/>
          <w:iCs/>
          <w:lang w:val="en-AU"/>
        </w:rPr>
        <w:t>The Death Penalty for Drug offences: Global Overview</w:t>
      </w:r>
      <w:r w:rsidR="00B95BC1" w:rsidRPr="009B07F2">
        <w:rPr>
          <w:rFonts w:asciiTheme="minorHAnsi" w:hAnsiTheme="minorHAnsi" w:cstheme="minorHAnsi"/>
          <w:i/>
          <w:iCs/>
          <w:lang w:val="en-AU"/>
        </w:rPr>
        <w:t xml:space="preserve"> 2020</w:t>
      </w:r>
      <w:r w:rsidR="00B95BC1" w:rsidRPr="009B07F2">
        <w:rPr>
          <w:rFonts w:asciiTheme="minorHAnsi" w:hAnsiTheme="minorHAnsi" w:cstheme="minorHAnsi"/>
          <w:lang w:val="en-AU"/>
        </w:rPr>
        <w:t>, HRI, 75pp.</w:t>
      </w:r>
    </w:p>
    <w:p w14:paraId="6A784274" w14:textId="1A905B1D" w:rsidR="00F95FF0" w:rsidRDefault="00F95FF0" w:rsidP="00CD56CA">
      <w:pPr>
        <w:pStyle w:val="NormalWeb"/>
        <w:spacing w:before="240" w:after="240"/>
        <w:rPr>
          <w:rFonts w:asciiTheme="minorHAnsi" w:hAnsiTheme="minorHAnsi" w:cstheme="minorHAnsi"/>
          <w:lang w:val="en-AU"/>
        </w:rPr>
      </w:pPr>
      <w:r>
        <w:rPr>
          <w:rFonts w:asciiTheme="minorHAnsi" w:hAnsiTheme="minorHAnsi" w:cstheme="minorHAnsi"/>
          <w:lang w:val="en-AU"/>
        </w:rPr>
        <w:lastRenderedPageBreak/>
        <w:t xml:space="preserve">HM Government (2017) </w:t>
      </w:r>
      <w:r w:rsidR="00CD56CA" w:rsidRPr="00CD56CA">
        <w:rPr>
          <w:rFonts w:asciiTheme="minorHAnsi" w:hAnsiTheme="minorHAnsi" w:cstheme="minorHAnsi"/>
          <w:lang w:val="en-AU"/>
        </w:rPr>
        <w:t>Tackling Child Sexual Exploitation</w:t>
      </w:r>
      <w:r w:rsidR="00CD56CA">
        <w:rPr>
          <w:rFonts w:asciiTheme="minorHAnsi" w:hAnsiTheme="minorHAnsi" w:cstheme="minorHAnsi"/>
          <w:lang w:val="en-AU"/>
        </w:rPr>
        <w:t xml:space="preserve">: </w:t>
      </w:r>
      <w:r w:rsidR="00CD56CA" w:rsidRPr="00CD56CA">
        <w:rPr>
          <w:rFonts w:asciiTheme="minorHAnsi" w:hAnsiTheme="minorHAnsi" w:cstheme="minorHAnsi"/>
          <w:lang w:val="en-AU"/>
        </w:rPr>
        <w:t>Progress Report</w:t>
      </w:r>
      <w:r w:rsidR="00CD56CA">
        <w:rPr>
          <w:rFonts w:asciiTheme="minorHAnsi" w:hAnsiTheme="minorHAnsi" w:cstheme="minorHAnsi"/>
          <w:lang w:val="en-AU"/>
        </w:rPr>
        <w:t xml:space="preserve">, HM Government. February. 36pp.  </w:t>
      </w:r>
      <w:hyperlink r:id="rId10" w:history="1">
        <w:r w:rsidR="00CD56CA" w:rsidRPr="00AD57A6">
          <w:rPr>
            <w:rStyle w:val="Hyperlink"/>
            <w:rFonts w:asciiTheme="minorHAnsi" w:hAnsiTheme="minorHAnsi" w:cstheme="minorHAnsi"/>
            <w:lang w:val="en-AU"/>
          </w:rPr>
          <w:t>https://assets.publishing.service.gov.uk/government/uploads/system/uploads/attachment_data/file/592589/Tackling_Child_Sexual_Exploitation_-_Progress_Report__print_.pdf</w:t>
        </w:r>
      </w:hyperlink>
    </w:p>
    <w:p w14:paraId="4F16444F" w14:textId="070231F0" w:rsidR="00743A80" w:rsidRPr="00743A80" w:rsidRDefault="00743A80" w:rsidP="00743A80">
      <w:pPr>
        <w:pStyle w:val="NormalWeb"/>
        <w:spacing w:before="240" w:after="240"/>
        <w:jc w:val="both"/>
        <w:rPr>
          <w:rFonts w:asciiTheme="minorHAnsi" w:hAnsiTheme="minorHAnsi" w:cstheme="minorHAnsi"/>
        </w:rPr>
      </w:pPr>
      <w:r>
        <w:rPr>
          <w:rFonts w:asciiTheme="minorHAnsi" w:hAnsiTheme="minorHAnsi" w:cstheme="minorHAnsi"/>
        </w:rPr>
        <w:t xml:space="preserve">Hughes, C. E., Lancaster, K. and Spicer, B. (2011) </w:t>
      </w:r>
      <w:r w:rsidRPr="00743A80">
        <w:rPr>
          <w:rFonts w:asciiTheme="minorHAnsi" w:hAnsiTheme="minorHAnsi" w:cstheme="minorHAnsi"/>
        </w:rPr>
        <w:t>How do Australian news media depict illicit drug issues? An analysis of print media reporting across and between illicit drugs, 2003–2008</w:t>
      </w:r>
      <w:r>
        <w:rPr>
          <w:rFonts w:asciiTheme="minorHAnsi" w:hAnsiTheme="minorHAnsi" w:cstheme="minorHAnsi"/>
        </w:rPr>
        <w:t xml:space="preserve">, </w:t>
      </w:r>
      <w:r w:rsidRPr="00743A80">
        <w:rPr>
          <w:rFonts w:asciiTheme="minorHAnsi" w:hAnsiTheme="minorHAnsi" w:cstheme="minorHAnsi"/>
        </w:rPr>
        <w:t>International Journal of Drug Policy</w:t>
      </w:r>
      <w:r>
        <w:rPr>
          <w:rFonts w:asciiTheme="minorHAnsi" w:hAnsiTheme="minorHAnsi" w:cstheme="minorHAnsi"/>
        </w:rPr>
        <w:t>, 22(4):</w:t>
      </w:r>
      <w:r w:rsidRPr="00743A80">
        <w:rPr>
          <w:rFonts w:asciiTheme="minorHAnsi" w:hAnsiTheme="minorHAnsi" w:cstheme="minorHAnsi"/>
        </w:rPr>
        <w:t xml:space="preserve"> 285-291</w:t>
      </w:r>
      <w:r>
        <w:rPr>
          <w:rFonts w:asciiTheme="minorHAnsi" w:hAnsiTheme="minorHAnsi" w:cstheme="minorHAnsi"/>
        </w:rPr>
        <w:t>.</w:t>
      </w:r>
    </w:p>
    <w:p w14:paraId="43DA805D" w14:textId="77777777" w:rsidR="002316B6" w:rsidRPr="009B07F2" w:rsidRDefault="002316B6" w:rsidP="002316B6">
      <w:pPr>
        <w:spacing w:before="240" w:after="240" w:line="240" w:lineRule="auto"/>
        <w:jc w:val="both"/>
        <w:rPr>
          <w:rFonts w:eastAsia="Times New Roman" w:cstheme="minorHAnsi"/>
          <w:sz w:val="24"/>
          <w:szCs w:val="24"/>
          <w:lang w:eastAsia="en-GB"/>
        </w:rPr>
      </w:pPr>
      <w:r w:rsidRPr="009B07F2">
        <w:rPr>
          <w:rFonts w:eastAsia="Times New Roman" w:cstheme="minorHAnsi"/>
          <w:color w:val="000000"/>
          <w:sz w:val="24"/>
          <w:szCs w:val="24"/>
          <w:shd w:val="clear" w:color="auto" w:fill="FFFFFF"/>
          <w:lang w:eastAsia="en-GB"/>
        </w:rPr>
        <w:t>Human Rights Council (2020) Situation of human rights in the Philippines. Annual report of the United Nations High Commissioner for Human Rights and reports of the Office of the High Commissioner and the Secretary-General. Forty-fourth session, 15 June–3 July.</w:t>
      </w:r>
      <w:hyperlink r:id="rId11" w:history="1">
        <w:r w:rsidRPr="009B07F2">
          <w:rPr>
            <w:rFonts w:eastAsia="Times New Roman" w:cstheme="minorHAnsi"/>
            <w:color w:val="000000"/>
            <w:sz w:val="24"/>
            <w:szCs w:val="24"/>
            <w:u w:val="single"/>
            <w:shd w:val="clear" w:color="auto" w:fill="FFFFFF"/>
            <w:lang w:eastAsia="en-GB"/>
          </w:rPr>
          <w:t xml:space="preserve"> </w:t>
        </w:r>
        <w:r w:rsidRPr="009B07F2">
          <w:rPr>
            <w:rFonts w:eastAsia="Times New Roman" w:cstheme="minorHAnsi"/>
            <w:color w:val="1155CC"/>
            <w:sz w:val="24"/>
            <w:szCs w:val="24"/>
            <w:u w:val="single"/>
            <w:shd w:val="clear" w:color="auto" w:fill="FFFFFF"/>
            <w:lang w:eastAsia="en-GB"/>
          </w:rPr>
          <w:t>https://www.ohchr.org/Documents/Countries/PH/Philippines-HRC44-AEV.pdf</w:t>
        </w:r>
      </w:hyperlink>
    </w:p>
    <w:p w14:paraId="739C566C" w14:textId="4096BA10" w:rsidR="002316B6" w:rsidRPr="009B07F2" w:rsidRDefault="002316B6" w:rsidP="002316B6">
      <w:pPr>
        <w:rPr>
          <w:rFonts w:eastAsia="Times New Roman" w:cstheme="minorHAnsi"/>
          <w:sz w:val="24"/>
          <w:szCs w:val="24"/>
          <w:lang w:eastAsia="en-GB"/>
        </w:rPr>
      </w:pPr>
      <w:r w:rsidRPr="009B07F2">
        <w:rPr>
          <w:rFonts w:eastAsia="Times New Roman" w:cstheme="minorHAnsi"/>
          <w:color w:val="000000"/>
          <w:sz w:val="24"/>
          <w:szCs w:val="24"/>
          <w:shd w:val="clear" w:color="auto" w:fill="FFFFFF"/>
          <w:lang w:eastAsia="en-GB"/>
        </w:rPr>
        <w:t>Human Rights Watch (2020) ‘Another Spike in Philippines’ ‘Drug War’ Deaths: Latest Data Shows Police Killings Rising amid Covid-19 Pandemic’, Sept. 28.</w:t>
      </w:r>
      <w:hyperlink r:id="rId12" w:history="1">
        <w:r w:rsidRPr="009B07F2">
          <w:rPr>
            <w:rFonts w:eastAsia="Times New Roman" w:cstheme="minorHAnsi"/>
            <w:color w:val="000000"/>
            <w:sz w:val="24"/>
            <w:szCs w:val="24"/>
            <w:u w:val="single"/>
            <w:shd w:val="clear" w:color="auto" w:fill="FFFFFF"/>
            <w:lang w:eastAsia="en-GB"/>
          </w:rPr>
          <w:t xml:space="preserve"> </w:t>
        </w:r>
        <w:r w:rsidRPr="009B07F2">
          <w:rPr>
            <w:rFonts w:eastAsia="Times New Roman" w:cstheme="minorHAnsi"/>
            <w:color w:val="1155CC"/>
            <w:sz w:val="24"/>
            <w:szCs w:val="24"/>
            <w:u w:val="single"/>
            <w:shd w:val="clear" w:color="auto" w:fill="FFFFFF"/>
            <w:lang w:eastAsia="en-GB"/>
          </w:rPr>
          <w:t>https://www.hrw.org/news/2020/09/28/another-spike-philippines-drug-war-deaths</w:t>
        </w:r>
      </w:hyperlink>
    </w:p>
    <w:p w14:paraId="4C721A8B" w14:textId="7F9FC893" w:rsidR="00CD20AD" w:rsidRDefault="00CD20AD" w:rsidP="00CD20AD">
      <w:pPr>
        <w:rPr>
          <w:rFonts w:cstheme="minorHAnsi"/>
          <w:sz w:val="24"/>
          <w:szCs w:val="24"/>
          <w:lang w:val="en-AU"/>
        </w:rPr>
      </w:pPr>
      <w:proofErr w:type="spellStart"/>
      <w:r w:rsidRPr="009B07F2">
        <w:rPr>
          <w:rFonts w:cstheme="minorHAnsi"/>
          <w:sz w:val="24"/>
          <w:szCs w:val="24"/>
          <w:lang w:val="en-AU"/>
        </w:rPr>
        <w:t>Iannicelli</w:t>
      </w:r>
      <w:proofErr w:type="spellEnd"/>
      <w:r w:rsidRPr="009B07F2">
        <w:rPr>
          <w:rFonts w:cstheme="minorHAnsi"/>
          <w:sz w:val="24"/>
          <w:szCs w:val="24"/>
          <w:lang w:val="en-AU"/>
        </w:rPr>
        <w:t xml:space="preserve">, P. (2001) </w:t>
      </w:r>
      <w:r w:rsidR="003E7F56" w:rsidRPr="009B07F2">
        <w:rPr>
          <w:rFonts w:cstheme="minorHAnsi"/>
          <w:sz w:val="24"/>
          <w:szCs w:val="24"/>
          <w:lang w:val="en-AU"/>
        </w:rPr>
        <w:t>‘</w:t>
      </w:r>
      <w:r w:rsidRPr="009B07F2">
        <w:rPr>
          <w:rFonts w:cstheme="minorHAnsi"/>
          <w:sz w:val="24"/>
          <w:szCs w:val="24"/>
          <w:lang w:val="en-AU"/>
        </w:rPr>
        <w:t>Drugs in Cinema: Separating the Myths from Reality</w:t>
      </w:r>
      <w:r w:rsidR="003E7F56" w:rsidRPr="009B07F2">
        <w:rPr>
          <w:rFonts w:cstheme="minorHAnsi"/>
          <w:sz w:val="24"/>
          <w:szCs w:val="24"/>
          <w:lang w:val="en-AU"/>
        </w:rPr>
        <w:t>’</w:t>
      </w:r>
      <w:r w:rsidRPr="009B07F2">
        <w:rPr>
          <w:rFonts w:cstheme="minorHAnsi"/>
          <w:sz w:val="24"/>
          <w:szCs w:val="24"/>
          <w:lang w:val="en-AU"/>
        </w:rPr>
        <w:t xml:space="preserve">, </w:t>
      </w:r>
      <w:r w:rsidRPr="009B07F2">
        <w:rPr>
          <w:rFonts w:cstheme="minorHAnsi"/>
          <w:i/>
          <w:iCs/>
          <w:sz w:val="24"/>
          <w:szCs w:val="24"/>
          <w:lang w:val="en-AU"/>
        </w:rPr>
        <w:t>UCLA Entertainment Law Review</w:t>
      </w:r>
      <w:r w:rsidRPr="009B07F2">
        <w:rPr>
          <w:rFonts w:cstheme="minorHAnsi"/>
          <w:sz w:val="24"/>
          <w:szCs w:val="24"/>
          <w:lang w:val="en-AU"/>
        </w:rPr>
        <w:t>, 9(1)</w:t>
      </w:r>
      <w:r w:rsidR="003E7F56" w:rsidRPr="009B07F2">
        <w:rPr>
          <w:rFonts w:cstheme="minorHAnsi"/>
          <w:sz w:val="24"/>
          <w:szCs w:val="24"/>
          <w:lang w:val="en-AU"/>
        </w:rPr>
        <w:t xml:space="preserve">: </w:t>
      </w:r>
      <w:r w:rsidRPr="009B07F2">
        <w:rPr>
          <w:rFonts w:cstheme="minorHAnsi"/>
          <w:sz w:val="24"/>
          <w:szCs w:val="24"/>
          <w:lang w:val="en-AU"/>
        </w:rPr>
        <w:t>1</w:t>
      </w:r>
      <w:r w:rsidR="003E7F56" w:rsidRPr="009B07F2">
        <w:rPr>
          <w:rFonts w:cstheme="minorHAnsi"/>
          <w:sz w:val="24"/>
          <w:szCs w:val="24"/>
          <w:lang w:val="en-AU"/>
        </w:rPr>
        <w:t xml:space="preserve">39-166. </w:t>
      </w:r>
    </w:p>
    <w:p w14:paraId="2FDEBB72" w14:textId="621826B6" w:rsidR="00927C82" w:rsidRDefault="00927C82" w:rsidP="00CD20AD">
      <w:pPr>
        <w:rPr>
          <w:rFonts w:cstheme="minorHAnsi"/>
          <w:sz w:val="24"/>
          <w:szCs w:val="24"/>
          <w:lang w:val="en-AU"/>
        </w:rPr>
      </w:pPr>
      <w:r>
        <w:rPr>
          <w:rFonts w:cstheme="minorHAnsi"/>
          <w:sz w:val="24"/>
          <w:szCs w:val="24"/>
          <w:lang w:val="en-AU"/>
        </w:rPr>
        <w:t xml:space="preserve">Jay, A. (2014) </w:t>
      </w:r>
      <w:r w:rsidRPr="00927C82">
        <w:rPr>
          <w:rFonts w:cstheme="minorHAnsi"/>
          <w:sz w:val="24"/>
          <w:szCs w:val="24"/>
          <w:lang w:val="en-AU"/>
        </w:rPr>
        <w:t>Independent Inquiry into Child Sexual Exploitation in Rotherham (1997–2013). Rotherham: Rotherham Metropolitan Borough Council.</w:t>
      </w:r>
    </w:p>
    <w:p w14:paraId="53920E40" w14:textId="47948F51" w:rsidR="00532E15" w:rsidRDefault="00532E15" w:rsidP="00532E15">
      <w:pPr>
        <w:rPr>
          <w:rFonts w:cstheme="minorHAnsi"/>
          <w:sz w:val="24"/>
          <w:szCs w:val="24"/>
          <w:lang w:val="en-AU"/>
        </w:rPr>
      </w:pPr>
      <w:r w:rsidRPr="00532E15">
        <w:rPr>
          <w:rFonts w:cstheme="minorHAnsi"/>
          <w:sz w:val="24"/>
          <w:szCs w:val="24"/>
          <w:lang w:val="en-AU"/>
        </w:rPr>
        <w:t>Lewis, R, (1994) Flexible hierarchies and dynamic disorder – the trading and distribution of</w:t>
      </w:r>
      <w:r>
        <w:rPr>
          <w:rFonts w:cstheme="minorHAnsi"/>
          <w:sz w:val="24"/>
          <w:szCs w:val="24"/>
          <w:lang w:val="en-AU"/>
        </w:rPr>
        <w:t xml:space="preserve"> </w:t>
      </w:r>
      <w:r w:rsidRPr="00532E15">
        <w:rPr>
          <w:rFonts w:cstheme="minorHAnsi"/>
          <w:sz w:val="24"/>
          <w:szCs w:val="24"/>
          <w:lang w:val="en-AU"/>
        </w:rPr>
        <w:t xml:space="preserve">illicit heroin in Britain and Europe, 1970-90’, in John Strand and Michael </w:t>
      </w:r>
      <w:proofErr w:type="spellStart"/>
      <w:r w:rsidRPr="00532E15">
        <w:rPr>
          <w:rFonts w:cstheme="minorHAnsi"/>
          <w:sz w:val="24"/>
          <w:szCs w:val="24"/>
          <w:lang w:val="en-AU"/>
        </w:rPr>
        <w:t>Gossop</w:t>
      </w:r>
      <w:proofErr w:type="spellEnd"/>
      <w:r w:rsidRPr="00532E15">
        <w:rPr>
          <w:rFonts w:cstheme="minorHAnsi"/>
          <w:sz w:val="24"/>
          <w:szCs w:val="24"/>
          <w:lang w:val="en-AU"/>
        </w:rPr>
        <w:t xml:space="preserve"> (eds.) </w:t>
      </w:r>
      <w:r>
        <w:rPr>
          <w:rFonts w:cstheme="minorHAnsi"/>
          <w:sz w:val="24"/>
          <w:szCs w:val="24"/>
          <w:lang w:val="en-AU"/>
        </w:rPr>
        <w:t>H</w:t>
      </w:r>
      <w:r w:rsidRPr="00532E15">
        <w:rPr>
          <w:rFonts w:cstheme="minorHAnsi"/>
          <w:sz w:val="24"/>
          <w:szCs w:val="24"/>
          <w:lang w:val="en-AU"/>
        </w:rPr>
        <w:t>eroin</w:t>
      </w:r>
      <w:r>
        <w:rPr>
          <w:rFonts w:cstheme="minorHAnsi"/>
          <w:sz w:val="24"/>
          <w:szCs w:val="24"/>
          <w:lang w:val="en-AU"/>
        </w:rPr>
        <w:t xml:space="preserve"> </w:t>
      </w:r>
      <w:r w:rsidRPr="00532E15">
        <w:rPr>
          <w:rFonts w:cstheme="minorHAnsi"/>
          <w:sz w:val="24"/>
          <w:szCs w:val="24"/>
          <w:lang w:val="en-AU"/>
        </w:rPr>
        <w:t xml:space="preserve">Addiction and Drug Policy: </w:t>
      </w:r>
      <w:proofErr w:type="gramStart"/>
      <w:r w:rsidRPr="00532E15">
        <w:rPr>
          <w:rFonts w:cstheme="minorHAnsi"/>
          <w:sz w:val="24"/>
          <w:szCs w:val="24"/>
          <w:lang w:val="en-AU"/>
        </w:rPr>
        <w:t>the</w:t>
      </w:r>
      <w:proofErr w:type="gramEnd"/>
      <w:r w:rsidRPr="00532E15">
        <w:rPr>
          <w:rFonts w:cstheme="minorHAnsi"/>
          <w:sz w:val="24"/>
          <w:szCs w:val="24"/>
          <w:lang w:val="en-AU"/>
        </w:rPr>
        <w:t xml:space="preserve"> British System, Oxford: Oxford University Press</w:t>
      </w:r>
      <w:r>
        <w:rPr>
          <w:rFonts w:cstheme="minorHAnsi"/>
          <w:sz w:val="24"/>
          <w:szCs w:val="24"/>
          <w:lang w:val="en-AU"/>
        </w:rPr>
        <w:t>.</w:t>
      </w:r>
    </w:p>
    <w:p w14:paraId="294AE015" w14:textId="3F9A81C2" w:rsidR="005E7E12" w:rsidRDefault="005E7E12" w:rsidP="005E7E12">
      <w:pPr>
        <w:rPr>
          <w:rFonts w:cstheme="minorHAnsi"/>
          <w:sz w:val="24"/>
          <w:szCs w:val="24"/>
          <w:lang w:val="en-AU"/>
        </w:rPr>
      </w:pPr>
      <w:r>
        <w:rPr>
          <w:rFonts w:cstheme="minorHAnsi"/>
          <w:sz w:val="24"/>
          <w:szCs w:val="24"/>
          <w:lang w:val="en-AU"/>
        </w:rPr>
        <w:t xml:space="preserve">McLean, R., </w:t>
      </w:r>
      <w:proofErr w:type="spellStart"/>
      <w:r>
        <w:rPr>
          <w:rFonts w:cstheme="minorHAnsi"/>
          <w:sz w:val="24"/>
          <w:szCs w:val="24"/>
          <w:lang w:val="en-AU"/>
        </w:rPr>
        <w:t>Densley</w:t>
      </w:r>
      <w:proofErr w:type="spellEnd"/>
      <w:r>
        <w:rPr>
          <w:rFonts w:cstheme="minorHAnsi"/>
          <w:sz w:val="24"/>
          <w:szCs w:val="24"/>
          <w:lang w:val="en-AU"/>
        </w:rPr>
        <w:t xml:space="preserve">, J. A. &amp; </w:t>
      </w:r>
      <w:proofErr w:type="spellStart"/>
      <w:r>
        <w:rPr>
          <w:rFonts w:cstheme="minorHAnsi"/>
          <w:sz w:val="24"/>
          <w:szCs w:val="24"/>
          <w:lang w:val="en-AU"/>
        </w:rPr>
        <w:t>Deuchar</w:t>
      </w:r>
      <w:proofErr w:type="spellEnd"/>
      <w:r>
        <w:rPr>
          <w:rFonts w:cstheme="minorHAnsi"/>
          <w:sz w:val="24"/>
          <w:szCs w:val="24"/>
          <w:lang w:val="en-AU"/>
        </w:rPr>
        <w:t xml:space="preserve">, R. (2018) </w:t>
      </w:r>
      <w:r w:rsidRPr="005E7E12">
        <w:rPr>
          <w:rFonts w:cstheme="minorHAnsi"/>
          <w:sz w:val="24"/>
          <w:szCs w:val="24"/>
          <w:lang w:val="en-AU"/>
        </w:rPr>
        <w:t>Situating gangs within Scotland’s illegal drugs market(s)</w:t>
      </w:r>
      <w:r>
        <w:rPr>
          <w:rFonts w:cstheme="minorHAnsi"/>
          <w:sz w:val="24"/>
          <w:szCs w:val="24"/>
          <w:lang w:val="en-AU"/>
        </w:rPr>
        <w:t xml:space="preserve">, </w:t>
      </w:r>
      <w:r w:rsidRPr="005E7E12">
        <w:rPr>
          <w:rFonts w:cstheme="minorHAnsi"/>
          <w:sz w:val="24"/>
          <w:szCs w:val="24"/>
          <w:lang w:val="en-AU"/>
        </w:rPr>
        <w:t>Trends in Organized Crime volume 21, pages147–171</w:t>
      </w:r>
      <w:r>
        <w:rPr>
          <w:rFonts w:cstheme="minorHAnsi"/>
          <w:sz w:val="24"/>
          <w:szCs w:val="24"/>
          <w:lang w:val="en-AU"/>
        </w:rPr>
        <w:t>.</w:t>
      </w:r>
    </w:p>
    <w:p w14:paraId="02C9840B" w14:textId="77777777" w:rsidR="00196049" w:rsidRDefault="00196049" w:rsidP="00196049">
      <w:pPr>
        <w:rPr>
          <w:rFonts w:cstheme="minorHAnsi"/>
          <w:sz w:val="24"/>
          <w:szCs w:val="24"/>
          <w:lang w:val="en-AU"/>
        </w:rPr>
      </w:pPr>
      <w:r w:rsidRPr="00196049">
        <w:rPr>
          <w:rFonts w:cstheme="minorHAnsi"/>
          <w:sz w:val="24"/>
          <w:szCs w:val="24"/>
          <w:lang w:val="en-AU"/>
        </w:rPr>
        <w:t>Measham, F., Newcombe, R., &amp; Parker, H. (1994). The normalization of</w:t>
      </w:r>
      <w:r>
        <w:rPr>
          <w:rFonts w:cstheme="minorHAnsi"/>
          <w:sz w:val="24"/>
          <w:szCs w:val="24"/>
          <w:lang w:val="en-AU"/>
        </w:rPr>
        <w:t xml:space="preserve"> </w:t>
      </w:r>
      <w:r w:rsidRPr="00196049">
        <w:rPr>
          <w:rFonts w:cstheme="minorHAnsi"/>
          <w:sz w:val="24"/>
          <w:szCs w:val="24"/>
          <w:lang w:val="en-AU"/>
        </w:rPr>
        <w:t>recreational drug use amongst people in north-west England. The</w:t>
      </w:r>
      <w:r>
        <w:rPr>
          <w:rFonts w:cstheme="minorHAnsi"/>
          <w:sz w:val="24"/>
          <w:szCs w:val="24"/>
          <w:lang w:val="en-AU"/>
        </w:rPr>
        <w:t xml:space="preserve"> </w:t>
      </w:r>
      <w:r w:rsidRPr="00196049">
        <w:rPr>
          <w:rFonts w:cstheme="minorHAnsi"/>
          <w:sz w:val="24"/>
          <w:szCs w:val="24"/>
          <w:lang w:val="en-AU"/>
        </w:rPr>
        <w:t>British Journal of Sociology, 45, 287–312</w:t>
      </w:r>
      <w:r>
        <w:rPr>
          <w:rFonts w:cstheme="minorHAnsi"/>
          <w:sz w:val="24"/>
          <w:szCs w:val="24"/>
          <w:lang w:val="en-AU"/>
        </w:rPr>
        <w:t>.</w:t>
      </w:r>
    </w:p>
    <w:p w14:paraId="31525D4D" w14:textId="001362FF" w:rsidR="00196049" w:rsidRDefault="00196049" w:rsidP="00196049">
      <w:pPr>
        <w:rPr>
          <w:rFonts w:cstheme="minorHAnsi"/>
          <w:sz w:val="24"/>
          <w:szCs w:val="24"/>
          <w:lang w:val="en-AU"/>
        </w:rPr>
      </w:pPr>
      <w:r w:rsidRPr="00196049">
        <w:rPr>
          <w:rFonts w:cstheme="minorHAnsi"/>
          <w:sz w:val="24"/>
          <w:szCs w:val="24"/>
          <w:lang w:val="en-AU"/>
        </w:rPr>
        <w:t>Measham, F., &amp; Shiner, M. (2009). The legacy of ‘normalisation’: The</w:t>
      </w:r>
      <w:r>
        <w:rPr>
          <w:rFonts w:cstheme="minorHAnsi"/>
          <w:sz w:val="24"/>
          <w:szCs w:val="24"/>
          <w:lang w:val="en-AU"/>
        </w:rPr>
        <w:t xml:space="preserve"> </w:t>
      </w:r>
      <w:r w:rsidRPr="00196049">
        <w:rPr>
          <w:rFonts w:cstheme="minorHAnsi"/>
          <w:sz w:val="24"/>
          <w:szCs w:val="24"/>
          <w:lang w:val="en-AU"/>
        </w:rPr>
        <w:t xml:space="preserve">role of classical and contemporary </w:t>
      </w:r>
      <w:proofErr w:type="spellStart"/>
      <w:r w:rsidRPr="00196049">
        <w:rPr>
          <w:rFonts w:cstheme="minorHAnsi"/>
          <w:sz w:val="24"/>
          <w:szCs w:val="24"/>
          <w:lang w:val="en-AU"/>
        </w:rPr>
        <w:t>criminilogical</w:t>
      </w:r>
      <w:proofErr w:type="spellEnd"/>
      <w:r w:rsidRPr="00196049">
        <w:rPr>
          <w:rFonts w:cstheme="minorHAnsi"/>
          <w:sz w:val="24"/>
          <w:szCs w:val="24"/>
          <w:lang w:val="en-AU"/>
        </w:rPr>
        <w:t xml:space="preserve"> theory in understanding young people’s drug use. International Journal of Drug</w:t>
      </w:r>
      <w:r>
        <w:rPr>
          <w:rFonts w:cstheme="minorHAnsi"/>
          <w:sz w:val="24"/>
          <w:szCs w:val="24"/>
          <w:lang w:val="en-AU"/>
        </w:rPr>
        <w:t xml:space="preserve"> </w:t>
      </w:r>
      <w:r w:rsidRPr="00196049">
        <w:rPr>
          <w:rFonts w:cstheme="minorHAnsi"/>
          <w:sz w:val="24"/>
          <w:szCs w:val="24"/>
          <w:lang w:val="en-AU"/>
        </w:rPr>
        <w:t>Policy, 20, 502–508</w:t>
      </w:r>
      <w:r>
        <w:rPr>
          <w:rFonts w:cstheme="minorHAnsi"/>
          <w:sz w:val="24"/>
          <w:szCs w:val="24"/>
          <w:lang w:val="en-AU"/>
        </w:rPr>
        <w:t>.</w:t>
      </w:r>
    </w:p>
    <w:p w14:paraId="30DD40BE" w14:textId="64B19B9C" w:rsidR="006F40A3" w:rsidRPr="009B07F2" w:rsidRDefault="006F40A3" w:rsidP="006F40A3">
      <w:pPr>
        <w:rPr>
          <w:rFonts w:cstheme="minorHAnsi"/>
          <w:sz w:val="24"/>
          <w:szCs w:val="24"/>
          <w:lang w:val="en-AU"/>
        </w:rPr>
      </w:pPr>
      <w:r>
        <w:rPr>
          <w:rFonts w:cstheme="minorHAnsi"/>
          <w:sz w:val="24"/>
          <w:szCs w:val="24"/>
          <w:lang w:val="en-AU"/>
        </w:rPr>
        <w:t xml:space="preserve">Murphy, B. &amp; Anderson, J.  (2007) </w:t>
      </w:r>
      <w:r w:rsidRPr="006F40A3">
        <w:rPr>
          <w:rFonts w:cstheme="minorHAnsi"/>
          <w:sz w:val="24"/>
          <w:szCs w:val="24"/>
          <w:lang w:val="en-AU"/>
        </w:rPr>
        <w:t>‘Mates, Mr Big and the Unwary’: Ongoing Supply and its Relationship to Entrapment</w:t>
      </w:r>
      <w:r>
        <w:rPr>
          <w:rFonts w:cstheme="minorHAnsi"/>
          <w:sz w:val="24"/>
          <w:szCs w:val="24"/>
          <w:lang w:val="en-AU"/>
        </w:rPr>
        <w:t xml:space="preserve">, </w:t>
      </w:r>
      <w:r w:rsidRPr="006F40A3">
        <w:rPr>
          <w:rFonts w:cstheme="minorHAnsi"/>
          <w:sz w:val="24"/>
          <w:szCs w:val="24"/>
          <w:lang w:val="en-AU"/>
        </w:rPr>
        <w:t>Current Issues in Criminal Justice,</w:t>
      </w:r>
      <w:r>
        <w:rPr>
          <w:rFonts w:cstheme="minorHAnsi"/>
          <w:sz w:val="24"/>
          <w:szCs w:val="24"/>
          <w:lang w:val="en-AU"/>
        </w:rPr>
        <w:t xml:space="preserve"> 19(1): </w:t>
      </w:r>
      <w:r w:rsidRPr="006F40A3">
        <w:rPr>
          <w:rFonts w:cstheme="minorHAnsi"/>
          <w:sz w:val="24"/>
          <w:szCs w:val="24"/>
          <w:lang w:val="en-AU"/>
        </w:rPr>
        <w:t>5-33</w:t>
      </w:r>
      <w:r>
        <w:rPr>
          <w:rFonts w:cstheme="minorHAnsi"/>
          <w:sz w:val="24"/>
          <w:szCs w:val="24"/>
          <w:lang w:val="en-AU"/>
        </w:rPr>
        <w:t>.</w:t>
      </w:r>
      <w:r w:rsidRPr="006F40A3">
        <w:rPr>
          <w:rFonts w:cstheme="minorHAnsi"/>
          <w:sz w:val="24"/>
          <w:szCs w:val="24"/>
          <w:lang w:val="en-AU"/>
        </w:rPr>
        <w:t xml:space="preserve"> </w:t>
      </w:r>
    </w:p>
    <w:p w14:paraId="52E62CC9" w14:textId="788109D1" w:rsidR="00F62C6C" w:rsidRDefault="00F62C6C" w:rsidP="00F62C6C">
      <w:pPr>
        <w:rPr>
          <w:rFonts w:cstheme="minorHAnsi"/>
          <w:sz w:val="24"/>
          <w:szCs w:val="24"/>
          <w:lang w:val="en-AU"/>
        </w:rPr>
      </w:pPr>
      <w:r w:rsidRPr="009B07F2">
        <w:rPr>
          <w:rFonts w:cstheme="minorHAnsi"/>
          <w:sz w:val="24"/>
          <w:szCs w:val="24"/>
          <w:lang w:val="en-AU"/>
        </w:rPr>
        <w:t xml:space="preserve">Murphy S, Waldorf D and </w:t>
      </w:r>
      <w:proofErr w:type="spellStart"/>
      <w:r w:rsidRPr="009B07F2">
        <w:rPr>
          <w:rFonts w:cstheme="minorHAnsi"/>
          <w:sz w:val="24"/>
          <w:szCs w:val="24"/>
          <w:lang w:val="en-AU"/>
        </w:rPr>
        <w:t>Reinarman</w:t>
      </w:r>
      <w:proofErr w:type="spellEnd"/>
      <w:r w:rsidRPr="009B07F2">
        <w:rPr>
          <w:rFonts w:cstheme="minorHAnsi"/>
          <w:sz w:val="24"/>
          <w:szCs w:val="24"/>
          <w:lang w:val="en-AU"/>
        </w:rPr>
        <w:t xml:space="preserve"> C (1990) Drifting into dealing: Becoming a cocaine seller, </w:t>
      </w:r>
      <w:r w:rsidRPr="009B07F2">
        <w:rPr>
          <w:rFonts w:cstheme="minorHAnsi"/>
          <w:i/>
          <w:iCs/>
          <w:sz w:val="24"/>
          <w:szCs w:val="24"/>
          <w:lang w:val="en-AU"/>
        </w:rPr>
        <w:t>Qualitative Sociology</w:t>
      </w:r>
      <w:r w:rsidRPr="009B07F2">
        <w:rPr>
          <w:rFonts w:cstheme="minorHAnsi"/>
          <w:sz w:val="24"/>
          <w:szCs w:val="24"/>
          <w:lang w:val="en-AU"/>
        </w:rPr>
        <w:t>, 13(4): 321–343.</w:t>
      </w:r>
    </w:p>
    <w:p w14:paraId="09629B8D" w14:textId="6CEA3BF2" w:rsidR="00E40BC7" w:rsidRDefault="00E40BC7" w:rsidP="00E40BC7">
      <w:pPr>
        <w:rPr>
          <w:rFonts w:cstheme="minorHAnsi"/>
          <w:sz w:val="24"/>
          <w:szCs w:val="24"/>
          <w:lang w:val="en-AU"/>
        </w:rPr>
      </w:pPr>
      <w:r w:rsidRPr="00E40BC7">
        <w:rPr>
          <w:rFonts w:cstheme="minorHAnsi"/>
          <w:sz w:val="24"/>
          <w:szCs w:val="24"/>
          <w:lang w:val="en-AU"/>
        </w:rPr>
        <w:t>Parker, H., Aldridge, J. and Measham, F. (1998) Illegal Leisure: The normalisation of adolescent</w:t>
      </w:r>
      <w:r>
        <w:rPr>
          <w:rFonts w:cstheme="minorHAnsi"/>
          <w:sz w:val="24"/>
          <w:szCs w:val="24"/>
          <w:lang w:val="en-AU"/>
        </w:rPr>
        <w:t xml:space="preserve"> </w:t>
      </w:r>
      <w:r w:rsidRPr="00E40BC7">
        <w:rPr>
          <w:rFonts w:cstheme="minorHAnsi"/>
          <w:sz w:val="24"/>
          <w:szCs w:val="24"/>
          <w:lang w:val="en-AU"/>
        </w:rPr>
        <w:t>recreational drug use among English youth, St Ives: Routledge.</w:t>
      </w:r>
    </w:p>
    <w:p w14:paraId="710AB669" w14:textId="6B3129E2" w:rsidR="004E3DA5" w:rsidRDefault="004E3DA5" w:rsidP="004E3DA5">
      <w:pPr>
        <w:rPr>
          <w:rFonts w:cstheme="minorHAnsi"/>
          <w:sz w:val="24"/>
          <w:szCs w:val="24"/>
          <w:lang w:val="en-AU"/>
        </w:rPr>
      </w:pPr>
      <w:r w:rsidRPr="004E3DA5">
        <w:rPr>
          <w:rFonts w:cstheme="minorHAnsi"/>
          <w:sz w:val="24"/>
          <w:szCs w:val="24"/>
          <w:lang w:val="en-AU"/>
        </w:rPr>
        <w:t>Pearson</w:t>
      </w:r>
      <w:r>
        <w:rPr>
          <w:rFonts w:cstheme="minorHAnsi"/>
          <w:sz w:val="24"/>
          <w:szCs w:val="24"/>
          <w:lang w:val="en-AU"/>
        </w:rPr>
        <w:t>,</w:t>
      </w:r>
      <w:r w:rsidRPr="004E3DA5">
        <w:rPr>
          <w:rFonts w:cstheme="minorHAnsi"/>
          <w:sz w:val="24"/>
          <w:szCs w:val="24"/>
          <w:lang w:val="en-AU"/>
        </w:rPr>
        <w:t xml:space="preserve"> G</w:t>
      </w:r>
      <w:r>
        <w:rPr>
          <w:rFonts w:cstheme="minorHAnsi"/>
          <w:sz w:val="24"/>
          <w:szCs w:val="24"/>
          <w:lang w:val="en-AU"/>
        </w:rPr>
        <w:t>.</w:t>
      </w:r>
      <w:r w:rsidRPr="004E3DA5">
        <w:rPr>
          <w:rFonts w:cstheme="minorHAnsi"/>
          <w:sz w:val="24"/>
          <w:szCs w:val="24"/>
          <w:lang w:val="en-AU"/>
        </w:rPr>
        <w:t xml:space="preserve"> (2007). Drug markets and dealing: From ‘Street Dealer’ to ‘Mr Big’. In: Simpson M,</w:t>
      </w:r>
      <w:r>
        <w:rPr>
          <w:rFonts w:cstheme="minorHAnsi"/>
          <w:sz w:val="24"/>
          <w:szCs w:val="24"/>
          <w:lang w:val="en-AU"/>
        </w:rPr>
        <w:t xml:space="preserve"> </w:t>
      </w:r>
      <w:proofErr w:type="spellStart"/>
      <w:r w:rsidRPr="004E3DA5">
        <w:rPr>
          <w:rFonts w:cstheme="minorHAnsi"/>
          <w:sz w:val="24"/>
          <w:szCs w:val="24"/>
          <w:lang w:val="en-AU"/>
        </w:rPr>
        <w:t>Shildrick</w:t>
      </w:r>
      <w:proofErr w:type="spellEnd"/>
      <w:r w:rsidRPr="004E3DA5">
        <w:rPr>
          <w:rFonts w:cstheme="minorHAnsi"/>
          <w:sz w:val="24"/>
          <w:szCs w:val="24"/>
          <w:lang w:val="en-AU"/>
        </w:rPr>
        <w:t xml:space="preserve"> T and MacDonald R (eds) Drugs in Britain: Supply, Consumption and Control.</w:t>
      </w:r>
      <w:r>
        <w:rPr>
          <w:rFonts w:cstheme="minorHAnsi"/>
          <w:sz w:val="24"/>
          <w:szCs w:val="24"/>
          <w:lang w:val="en-AU"/>
        </w:rPr>
        <w:t xml:space="preserve"> </w:t>
      </w:r>
      <w:r w:rsidRPr="004E3DA5">
        <w:rPr>
          <w:rFonts w:cstheme="minorHAnsi"/>
          <w:sz w:val="24"/>
          <w:szCs w:val="24"/>
          <w:lang w:val="en-AU"/>
        </w:rPr>
        <w:t>Basingstoke, UK: Palgrave, pp. x–y.</w:t>
      </w:r>
    </w:p>
    <w:p w14:paraId="32900C94" w14:textId="598DEAA6" w:rsidR="0054052F" w:rsidRDefault="0054052F" w:rsidP="00E40BC7">
      <w:pPr>
        <w:rPr>
          <w:rFonts w:cstheme="minorHAnsi"/>
          <w:sz w:val="24"/>
          <w:szCs w:val="24"/>
          <w:lang w:val="en-AU"/>
        </w:rPr>
      </w:pPr>
      <w:proofErr w:type="spellStart"/>
      <w:r>
        <w:rPr>
          <w:rFonts w:cstheme="minorHAnsi"/>
          <w:sz w:val="24"/>
          <w:szCs w:val="24"/>
          <w:lang w:val="en-AU"/>
        </w:rPr>
        <w:lastRenderedPageBreak/>
        <w:t>Pennay</w:t>
      </w:r>
      <w:proofErr w:type="spellEnd"/>
      <w:r>
        <w:rPr>
          <w:rFonts w:cstheme="minorHAnsi"/>
          <w:sz w:val="24"/>
          <w:szCs w:val="24"/>
          <w:lang w:val="en-AU"/>
        </w:rPr>
        <w:t xml:space="preserve">, A. &amp; Measham, F. (2016) </w:t>
      </w:r>
      <w:r w:rsidRPr="0054052F">
        <w:rPr>
          <w:rFonts w:cstheme="minorHAnsi"/>
          <w:sz w:val="24"/>
          <w:szCs w:val="24"/>
          <w:lang w:val="en-AU"/>
        </w:rPr>
        <w:t>The normalisation thesis – 20 years later, Drugs: Education, Prevention and Policy, 23:3, 187-189</w:t>
      </w:r>
      <w:r>
        <w:rPr>
          <w:rFonts w:cstheme="minorHAnsi"/>
          <w:sz w:val="24"/>
          <w:szCs w:val="24"/>
          <w:lang w:val="en-AU"/>
        </w:rPr>
        <w:t>.</w:t>
      </w:r>
    </w:p>
    <w:p w14:paraId="346FCC67" w14:textId="682FBE84" w:rsidR="00D5675E" w:rsidRDefault="00D5675E" w:rsidP="00D5675E">
      <w:pPr>
        <w:rPr>
          <w:rFonts w:cstheme="minorHAnsi"/>
          <w:sz w:val="24"/>
          <w:szCs w:val="24"/>
          <w:lang w:val="en-AU"/>
        </w:rPr>
      </w:pPr>
      <w:r w:rsidRPr="00D5675E">
        <w:rPr>
          <w:rFonts w:cstheme="minorHAnsi"/>
          <w:sz w:val="24"/>
          <w:szCs w:val="24"/>
          <w:lang w:val="en-AU"/>
        </w:rPr>
        <w:t>Police Foundation (2000) Drugs and the Law: Report of the Independent Inquiry into the</w:t>
      </w:r>
      <w:r>
        <w:rPr>
          <w:rFonts w:cstheme="minorHAnsi"/>
          <w:sz w:val="24"/>
          <w:szCs w:val="24"/>
          <w:lang w:val="en-AU"/>
        </w:rPr>
        <w:t xml:space="preserve"> </w:t>
      </w:r>
      <w:r w:rsidRPr="00D5675E">
        <w:rPr>
          <w:rFonts w:cstheme="minorHAnsi"/>
          <w:sz w:val="24"/>
          <w:szCs w:val="24"/>
          <w:lang w:val="en-AU"/>
        </w:rPr>
        <w:t>Misuse of</w:t>
      </w:r>
      <w:r>
        <w:rPr>
          <w:rFonts w:cstheme="minorHAnsi"/>
          <w:sz w:val="24"/>
          <w:szCs w:val="24"/>
          <w:lang w:val="en-AU"/>
        </w:rPr>
        <w:t xml:space="preserve"> </w:t>
      </w:r>
      <w:r w:rsidRPr="00D5675E">
        <w:rPr>
          <w:rFonts w:cstheme="minorHAnsi"/>
          <w:sz w:val="24"/>
          <w:szCs w:val="24"/>
          <w:lang w:val="en-AU"/>
        </w:rPr>
        <w:t>Drugs Act 1971. London, UK: The Police Foundation.</w:t>
      </w:r>
    </w:p>
    <w:p w14:paraId="0AACC82A" w14:textId="3340C82E" w:rsidR="00D5675E" w:rsidRDefault="00D5675E" w:rsidP="00D5675E">
      <w:pPr>
        <w:rPr>
          <w:rFonts w:cstheme="minorHAnsi"/>
          <w:sz w:val="24"/>
          <w:szCs w:val="24"/>
          <w:lang w:val="en-AU"/>
        </w:rPr>
      </w:pPr>
      <w:r w:rsidRPr="00D5675E">
        <w:rPr>
          <w:rFonts w:cstheme="minorHAnsi"/>
          <w:sz w:val="24"/>
          <w:szCs w:val="24"/>
          <w:lang w:val="en-AU"/>
        </w:rPr>
        <w:t xml:space="preserve">Potter G (2009) Exploring retail level drug distribution: Social supply, ‘real’ </w:t>
      </w:r>
      <w:proofErr w:type="gramStart"/>
      <w:r w:rsidRPr="00D5675E">
        <w:rPr>
          <w:rFonts w:cstheme="minorHAnsi"/>
          <w:sz w:val="24"/>
          <w:szCs w:val="24"/>
          <w:lang w:val="en-AU"/>
        </w:rPr>
        <w:t>dealers</w:t>
      </w:r>
      <w:proofErr w:type="gramEnd"/>
      <w:r w:rsidRPr="00D5675E">
        <w:rPr>
          <w:rFonts w:cstheme="minorHAnsi"/>
          <w:sz w:val="24"/>
          <w:szCs w:val="24"/>
          <w:lang w:val="en-AU"/>
        </w:rPr>
        <w:t xml:space="preserve"> and the user/dealer interface. In: </w:t>
      </w:r>
      <w:proofErr w:type="spellStart"/>
      <w:r w:rsidRPr="00D5675E">
        <w:rPr>
          <w:rFonts w:cstheme="minorHAnsi"/>
          <w:sz w:val="24"/>
          <w:szCs w:val="24"/>
          <w:lang w:val="en-AU"/>
        </w:rPr>
        <w:t>Demetrovics</w:t>
      </w:r>
      <w:proofErr w:type="spellEnd"/>
      <w:r w:rsidRPr="00D5675E">
        <w:rPr>
          <w:rFonts w:cstheme="minorHAnsi"/>
          <w:sz w:val="24"/>
          <w:szCs w:val="24"/>
          <w:lang w:val="en-AU"/>
        </w:rPr>
        <w:t xml:space="preserve"> T, Fountain J and Kraus L (eds) Old and New Policies, Theories,</w:t>
      </w:r>
      <w:r>
        <w:rPr>
          <w:rFonts w:cstheme="minorHAnsi"/>
          <w:sz w:val="24"/>
          <w:szCs w:val="24"/>
          <w:lang w:val="en-AU"/>
        </w:rPr>
        <w:t xml:space="preserve"> </w:t>
      </w:r>
      <w:r w:rsidRPr="00D5675E">
        <w:rPr>
          <w:rFonts w:cstheme="minorHAnsi"/>
          <w:sz w:val="24"/>
          <w:szCs w:val="24"/>
          <w:lang w:val="en-AU"/>
        </w:rPr>
        <w:t xml:space="preserve">Research Methods and Drug Users Across Europe. </w:t>
      </w:r>
      <w:proofErr w:type="spellStart"/>
      <w:r w:rsidRPr="00D5675E">
        <w:rPr>
          <w:rFonts w:cstheme="minorHAnsi"/>
          <w:sz w:val="24"/>
          <w:szCs w:val="24"/>
          <w:lang w:val="en-AU"/>
        </w:rPr>
        <w:t>Lengerich</w:t>
      </w:r>
      <w:proofErr w:type="spellEnd"/>
      <w:r w:rsidRPr="00D5675E">
        <w:rPr>
          <w:rFonts w:cstheme="minorHAnsi"/>
          <w:sz w:val="24"/>
          <w:szCs w:val="24"/>
          <w:lang w:val="en-AU"/>
        </w:rPr>
        <w:t>: Pabst Publications.</w:t>
      </w:r>
    </w:p>
    <w:p w14:paraId="574C4B0D" w14:textId="7292A4CF" w:rsidR="004E3DA5" w:rsidRDefault="004E3DA5" w:rsidP="004E3DA5">
      <w:pPr>
        <w:rPr>
          <w:rFonts w:cstheme="minorHAnsi"/>
          <w:sz w:val="24"/>
          <w:szCs w:val="24"/>
          <w:lang w:val="en-AU"/>
        </w:rPr>
      </w:pPr>
      <w:r w:rsidRPr="004E3DA5">
        <w:rPr>
          <w:rFonts w:cstheme="minorHAnsi"/>
          <w:sz w:val="24"/>
          <w:szCs w:val="24"/>
          <w:lang w:val="en-AU"/>
        </w:rPr>
        <w:t>Release (2009) Response to the Sentencing Advisory Panel’s Consultation Paper on Sentencing</w:t>
      </w:r>
      <w:r>
        <w:rPr>
          <w:rFonts w:cstheme="minorHAnsi"/>
          <w:sz w:val="24"/>
          <w:szCs w:val="24"/>
          <w:lang w:val="en-AU"/>
        </w:rPr>
        <w:t xml:space="preserve"> </w:t>
      </w:r>
      <w:r w:rsidRPr="004E3DA5">
        <w:rPr>
          <w:rFonts w:cstheme="minorHAnsi"/>
          <w:sz w:val="24"/>
          <w:szCs w:val="24"/>
          <w:lang w:val="en-AU"/>
        </w:rPr>
        <w:t>for Drug Offences. London, UK: Release.</w:t>
      </w:r>
    </w:p>
    <w:p w14:paraId="7EC9919B" w14:textId="493E0FA0" w:rsidR="004E3DA5" w:rsidRPr="009B07F2" w:rsidRDefault="004E3DA5" w:rsidP="004E3DA5">
      <w:pPr>
        <w:rPr>
          <w:rFonts w:cstheme="minorHAnsi"/>
          <w:sz w:val="24"/>
          <w:szCs w:val="24"/>
          <w:lang w:val="en-AU"/>
        </w:rPr>
      </w:pPr>
      <w:r w:rsidRPr="004E3DA5">
        <w:rPr>
          <w:rFonts w:cstheme="minorHAnsi"/>
          <w:sz w:val="24"/>
          <w:szCs w:val="24"/>
          <w:lang w:val="en-AU"/>
        </w:rPr>
        <w:t>Sentencing Council (2012) Drug Offences Definitive Guidelines. London, UK: Sentencing</w:t>
      </w:r>
      <w:r>
        <w:rPr>
          <w:rFonts w:cstheme="minorHAnsi"/>
          <w:sz w:val="24"/>
          <w:szCs w:val="24"/>
          <w:lang w:val="en-AU"/>
        </w:rPr>
        <w:t xml:space="preserve"> </w:t>
      </w:r>
      <w:r w:rsidRPr="004E3DA5">
        <w:rPr>
          <w:rFonts w:cstheme="minorHAnsi"/>
          <w:sz w:val="24"/>
          <w:szCs w:val="24"/>
          <w:lang w:val="en-AU"/>
        </w:rPr>
        <w:t>Council.</w:t>
      </w:r>
    </w:p>
    <w:p w14:paraId="3F6B7D09" w14:textId="1752EF76" w:rsidR="00CD20AD" w:rsidRDefault="00CD20AD">
      <w:pPr>
        <w:rPr>
          <w:rFonts w:cstheme="minorHAnsi"/>
          <w:sz w:val="24"/>
          <w:szCs w:val="24"/>
          <w:lang w:val="en-AU"/>
        </w:rPr>
      </w:pPr>
      <w:r w:rsidRPr="009B07F2">
        <w:rPr>
          <w:rFonts w:cstheme="minorHAnsi"/>
          <w:sz w:val="24"/>
          <w:szCs w:val="24"/>
          <w:lang w:val="en-AU"/>
        </w:rPr>
        <w:t xml:space="preserve">Shapiro, H. (2003) </w:t>
      </w:r>
      <w:r w:rsidRPr="009B07F2">
        <w:rPr>
          <w:rFonts w:cstheme="minorHAnsi"/>
          <w:i/>
          <w:iCs/>
          <w:sz w:val="24"/>
          <w:szCs w:val="24"/>
          <w:lang w:val="en-AU"/>
        </w:rPr>
        <w:t xml:space="preserve">Shooting stars: drugs, </w:t>
      </w:r>
      <w:proofErr w:type="gramStart"/>
      <w:r w:rsidRPr="009B07F2">
        <w:rPr>
          <w:rFonts w:cstheme="minorHAnsi"/>
          <w:i/>
          <w:iCs/>
          <w:sz w:val="24"/>
          <w:szCs w:val="24"/>
          <w:lang w:val="en-AU"/>
        </w:rPr>
        <w:t>Hollywood</w:t>
      </w:r>
      <w:proofErr w:type="gramEnd"/>
      <w:r w:rsidRPr="009B07F2">
        <w:rPr>
          <w:rFonts w:cstheme="minorHAnsi"/>
          <w:i/>
          <w:iCs/>
          <w:sz w:val="24"/>
          <w:szCs w:val="24"/>
          <w:lang w:val="en-AU"/>
        </w:rPr>
        <w:t xml:space="preserve"> and the movies</w:t>
      </w:r>
      <w:r w:rsidRPr="009B07F2">
        <w:rPr>
          <w:rFonts w:cstheme="minorHAnsi"/>
          <w:sz w:val="24"/>
          <w:szCs w:val="24"/>
          <w:lang w:val="en-AU"/>
        </w:rPr>
        <w:t>. Serpent’s Tail.</w:t>
      </w:r>
    </w:p>
    <w:p w14:paraId="4A01F819" w14:textId="52DB6148" w:rsidR="00C048EB" w:rsidRPr="00C048EB" w:rsidRDefault="00C048EB" w:rsidP="00C048EB">
      <w:pPr>
        <w:rPr>
          <w:rFonts w:cstheme="minorHAnsi"/>
          <w:sz w:val="24"/>
          <w:szCs w:val="24"/>
          <w:lang w:val="en-AU"/>
        </w:rPr>
      </w:pPr>
      <w:r>
        <w:rPr>
          <w:rFonts w:cstheme="minorHAnsi"/>
          <w:sz w:val="24"/>
          <w:szCs w:val="24"/>
          <w:lang w:val="en-AU"/>
        </w:rPr>
        <w:t xml:space="preserve">Taylor, M. &amp; Potter, G. (2013) </w:t>
      </w:r>
      <w:r w:rsidRPr="00C048EB">
        <w:rPr>
          <w:rFonts w:cstheme="minorHAnsi"/>
          <w:sz w:val="24"/>
          <w:szCs w:val="24"/>
          <w:lang w:val="en-AU"/>
        </w:rPr>
        <w:t>From “Social Supply” to “Real Dealing”: Drift, Friendship, and Trust in Drug-Dealing Careers</w:t>
      </w:r>
      <w:r>
        <w:rPr>
          <w:rFonts w:cstheme="minorHAnsi"/>
          <w:sz w:val="24"/>
          <w:szCs w:val="24"/>
          <w:lang w:val="en-AU"/>
        </w:rPr>
        <w:t xml:space="preserve">, Journal of Drug Issues, 43(4): </w:t>
      </w:r>
      <w:r w:rsidR="005949FE">
        <w:rPr>
          <w:rFonts w:cstheme="minorHAnsi"/>
          <w:sz w:val="24"/>
          <w:szCs w:val="24"/>
          <w:lang w:val="en-AU"/>
        </w:rPr>
        <w:t>392-406.</w:t>
      </w:r>
    </w:p>
    <w:p w14:paraId="52734080" w14:textId="318DBCBE" w:rsidR="007B123C" w:rsidRPr="009B07F2" w:rsidRDefault="007B123C" w:rsidP="007B123C">
      <w:pPr>
        <w:rPr>
          <w:rFonts w:cstheme="minorHAnsi"/>
          <w:sz w:val="24"/>
          <w:szCs w:val="24"/>
          <w:lang w:val="en-AU"/>
        </w:rPr>
      </w:pPr>
      <w:bookmarkStart w:id="1" w:name="_Hlk90987267"/>
      <w:r w:rsidRPr="007B123C">
        <w:rPr>
          <w:rFonts w:cstheme="minorHAnsi"/>
          <w:sz w:val="24"/>
          <w:szCs w:val="24"/>
          <w:lang w:val="en-AU"/>
        </w:rPr>
        <w:t xml:space="preserve">van de Ven, K., &amp; </w:t>
      </w:r>
      <w:proofErr w:type="spellStart"/>
      <w:r w:rsidRPr="007B123C">
        <w:rPr>
          <w:rFonts w:cstheme="minorHAnsi"/>
          <w:sz w:val="24"/>
          <w:szCs w:val="24"/>
          <w:lang w:val="en-AU"/>
        </w:rPr>
        <w:t>Mulrooney</w:t>
      </w:r>
      <w:proofErr w:type="spellEnd"/>
      <w:r w:rsidRPr="007B123C">
        <w:rPr>
          <w:rFonts w:cstheme="minorHAnsi"/>
          <w:sz w:val="24"/>
          <w:szCs w:val="24"/>
          <w:lang w:val="en-AU"/>
        </w:rPr>
        <w:t>, K. J. D. (2017</w:t>
      </w:r>
      <w:bookmarkEnd w:id="1"/>
      <w:r w:rsidRPr="007B123C">
        <w:rPr>
          <w:rFonts w:cstheme="minorHAnsi"/>
          <w:sz w:val="24"/>
          <w:szCs w:val="24"/>
          <w:lang w:val="en-AU"/>
        </w:rPr>
        <w:t>). Social suppliers: Exploring the cultural</w:t>
      </w:r>
      <w:r>
        <w:rPr>
          <w:rFonts w:cstheme="minorHAnsi"/>
          <w:sz w:val="24"/>
          <w:szCs w:val="24"/>
          <w:lang w:val="en-AU"/>
        </w:rPr>
        <w:t xml:space="preserve"> </w:t>
      </w:r>
      <w:r w:rsidRPr="007B123C">
        <w:rPr>
          <w:rFonts w:cstheme="minorHAnsi"/>
          <w:sz w:val="24"/>
          <w:szCs w:val="24"/>
          <w:lang w:val="en-AU"/>
        </w:rPr>
        <w:t>contours of the performance and image enhancing drug (PIED) market among</w:t>
      </w:r>
      <w:r>
        <w:rPr>
          <w:rFonts w:cstheme="minorHAnsi"/>
          <w:sz w:val="24"/>
          <w:szCs w:val="24"/>
          <w:lang w:val="en-AU"/>
        </w:rPr>
        <w:t xml:space="preserve"> </w:t>
      </w:r>
      <w:r w:rsidRPr="007B123C">
        <w:rPr>
          <w:rFonts w:cstheme="minorHAnsi"/>
          <w:sz w:val="24"/>
          <w:szCs w:val="24"/>
          <w:lang w:val="en-AU"/>
        </w:rPr>
        <w:t>bodybuilders in the Netherlands and Belgium. The International Journal of Drug Policy,</w:t>
      </w:r>
      <w:r>
        <w:rPr>
          <w:rFonts w:cstheme="minorHAnsi"/>
          <w:sz w:val="24"/>
          <w:szCs w:val="24"/>
          <w:lang w:val="en-AU"/>
        </w:rPr>
        <w:t xml:space="preserve"> </w:t>
      </w:r>
      <w:r w:rsidRPr="007B123C">
        <w:rPr>
          <w:rFonts w:cstheme="minorHAnsi"/>
          <w:sz w:val="24"/>
          <w:szCs w:val="24"/>
          <w:lang w:val="en-AU"/>
        </w:rPr>
        <w:t>40, 6–15.</w:t>
      </w:r>
    </w:p>
    <w:p w14:paraId="2825AB27" w14:textId="19A88DA6" w:rsidR="00C42DF9" w:rsidRPr="009B07F2" w:rsidRDefault="00C42DF9">
      <w:pPr>
        <w:rPr>
          <w:rFonts w:cstheme="minorHAnsi"/>
          <w:sz w:val="24"/>
          <w:szCs w:val="24"/>
          <w:lang w:val="en-AU"/>
        </w:rPr>
      </w:pPr>
      <w:r w:rsidRPr="009B07F2">
        <w:rPr>
          <w:rFonts w:cstheme="minorHAnsi"/>
          <w:sz w:val="24"/>
          <w:szCs w:val="24"/>
          <w:lang w:val="en-AU"/>
        </w:rPr>
        <w:t>Vox (2020)</w:t>
      </w:r>
      <w:r w:rsidRPr="009B07F2">
        <w:rPr>
          <w:rFonts w:cstheme="minorHAnsi"/>
          <w:sz w:val="24"/>
          <w:szCs w:val="24"/>
        </w:rPr>
        <w:t xml:space="preserve"> ‘</w:t>
      </w:r>
      <w:r w:rsidRPr="009B07F2">
        <w:rPr>
          <w:rFonts w:cstheme="minorHAnsi"/>
          <w:sz w:val="24"/>
          <w:szCs w:val="24"/>
          <w:lang w:val="en-AU"/>
        </w:rPr>
        <w:t xml:space="preserve">Trump is running on criminal justice reform but just praised China’s execution of drug dealers’, February 10.  </w:t>
      </w:r>
      <w:hyperlink r:id="rId13" w:history="1">
        <w:r w:rsidRPr="009B07F2">
          <w:rPr>
            <w:rStyle w:val="Hyperlink"/>
            <w:rFonts w:cstheme="minorHAnsi"/>
            <w:sz w:val="24"/>
            <w:szCs w:val="24"/>
            <w:lang w:val="en-AU"/>
          </w:rPr>
          <w:t>https://www.vox.com/2020/2/10/21131863/trump-china-executions-drug-dealers</w:t>
        </w:r>
      </w:hyperlink>
    </w:p>
    <w:p w14:paraId="5E0E6768" w14:textId="0C524975" w:rsidR="00C42DF9" w:rsidRPr="009B07F2" w:rsidRDefault="000B4D50">
      <w:pPr>
        <w:rPr>
          <w:rFonts w:cstheme="minorHAnsi"/>
          <w:color w:val="222222"/>
          <w:sz w:val="24"/>
          <w:szCs w:val="24"/>
          <w:shd w:val="clear" w:color="auto" w:fill="FFFFFF"/>
        </w:rPr>
      </w:pPr>
      <w:r w:rsidRPr="009B07F2">
        <w:rPr>
          <w:rFonts w:cstheme="minorHAnsi"/>
          <w:sz w:val="24"/>
          <w:szCs w:val="24"/>
          <w:lang w:val="en-AU"/>
        </w:rPr>
        <w:t xml:space="preserve">The Guardian (2016) </w:t>
      </w:r>
      <w:hyperlink r:id="rId14" w:history="1">
        <w:r w:rsidRPr="009B07F2">
          <w:rPr>
            <w:rFonts w:cstheme="minorHAnsi"/>
            <w:color w:val="BB6633"/>
            <w:sz w:val="24"/>
            <w:szCs w:val="24"/>
            <w:u w:val="single"/>
            <w:shd w:val="clear" w:color="auto" w:fill="FFFFFF"/>
          </w:rPr>
          <w:t>"Philippines president Rodrigo Duterte urged people to kill drug addicts"</w:t>
        </w:r>
      </w:hyperlink>
      <w:r w:rsidRPr="009B07F2">
        <w:rPr>
          <w:rFonts w:cstheme="minorHAnsi"/>
          <w:color w:val="222222"/>
          <w:sz w:val="24"/>
          <w:szCs w:val="24"/>
          <w:shd w:val="clear" w:color="auto" w:fill="FFFFFF"/>
        </w:rPr>
        <w:t>. </w:t>
      </w:r>
      <w:hyperlink r:id="rId15" w:tooltip="Associated Press" w:history="1">
        <w:r w:rsidRPr="009B07F2">
          <w:rPr>
            <w:rFonts w:cstheme="minorHAnsi"/>
            <w:color w:val="0645AD"/>
            <w:sz w:val="24"/>
            <w:szCs w:val="24"/>
            <w:u w:val="single"/>
            <w:shd w:val="clear" w:color="auto" w:fill="FFFFFF"/>
          </w:rPr>
          <w:t>Associated Press</w:t>
        </w:r>
      </w:hyperlink>
      <w:r w:rsidRPr="009B07F2">
        <w:rPr>
          <w:rFonts w:cstheme="minorHAnsi"/>
          <w:color w:val="222222"/>
          <w:sz w:val="24"/>
          <w:szCs w:val="24"/>
          <w:shd w:val="clear" w:color="auto" w:fill="FFFFFF"/>
        </w:rPr>
        <w:t>. 1 July 2016. Retrieved 8 July 2016 – via </w:t>
      </w:r>
      <w:hyperlink r:id="rId16" w:tooltip="The Guardian" w:history="1">
        <w:r w:rsidRPr="009B07F2">
          <w:rPr>
            <w:rFonts w:cstheme="minorHAnsi"/>
            <w:color w:val="0645AD"/>
            <w:sz w:val="24"/>
            <w:szCs w:val="24"/>
            <w:u w:val="single"/>
            <w:shd w:val="clear" w:color="auto" w:fill="FFFFFF"/>
          </w:rPr>
          <w:t>The Guardian</w:t>
        </w:r>
      </w:hyperlink>
      <w:r w:rsidRPr="009B07F2">
        <w:rPr>
          <w:rFonts w:cstheme="minorHAnsi"/>
          <w:color w:val="222222"/>
          <w:sz w:val="24"/>
          <w:szCs w:val="24"/>
          <w:shd w:val="clear" w:color="auto" w:fill="FFFFFF"/>
        </w:rPr>
        <w:t>.</w:t>
      </w:r>
    </w:p>
    <w:p w14:paraId="4EECEFA4" w14:textId="64EB82DB" w:rsidR="0035296F" w:rsidRDefault="0035296F" w:rsidP="0035296F">
      <w:pPr>
        <w:rPr>
          <w:rFonts w:cstheme="minorHAnsi"/>
          <w:sz w:val="24"/>
          <w:szCs w:val="24"/>
          <w:lang w:val="en-AU"/>
        </w:rPr>
      </w:pPr>
      <w:proofErr w:type="spellStart"/>
      <w:r w:rsidRPr="0035296F">
        <w:rPr>
          <w:rFonts w:cstheme="minorHAnsi"/>
          <w:sz w:val="24"/>
          <w:szCs w:val="24"/>
          <w:lang w:val="en-AU"/>
        </w:rPr>
        <w:t>Vagwala</w:t>
      </w:r>
      <w:proofErr w:type="spellEnd"/>
      <w:r w:rsidRPr="0035296F">
        <w:rPr>
          <w:rFonts w:cstheme="minorHAnsi"/>
          <w:sz w:val="24"/>
          <w:szCs w:val="24"/>
          <w:lang w:val="en-AU"/>
        </w:rPr>
        <w:t xml:space="preserve">, M.K.; </w:t>
      </w:r>
      <w:proofErr w:type="spellStart"/>
      <w:r w:rsidRPr="0035296F">
        <w:rPr>
          <w:rFonts w:cstheme="minorHAnsi"/>
          <w:sz w:val="24"/>
          <w:szCs w:val="24"/>
          <w:lang w:val="en-AU"/>
        </w:rPr>
        <w:t>Bicquelet</w:t>
      </w:r>
      <w:proofErr w:type="spellEnd"/>
      <w:r w:rsidRPr="0035296F">
        <w:rPr>
          <w:rFonts w:cstheme="minorHAnsi"/>
          <w:sz w:val="24"/>
          <w:szCs w:val="24"/>
          <w:lang w:val="en-AU"/>
        </w:rPr>
        <w:t xml:space="preserve">, A.; </w:t>
      </w:r>
      <w:proofErr w:type="spellStart"/>
      <w:r w:rsidRPr="0035296F">
        <w:rPr>
          <w:rFonts w:cstheme="minorHAnsi"/>
          <w:sz w:val="24"/>
          <w:szCs w:val="24"/>
          <w:lang w:val="en-AU"/>
        </w:rPr>
        <w:t>Didziokaite</w:t>
      </w:r>
      <w:proofErr w:type="spellEnd"/>
      <w:r w:rsidRPr="0035296F">
        <w:rPr>
          <w:rFonts w:cstheme="minorHAnsi"/>
          <w:sz w:val="24"/>
          <w:szCs w:val="24"/>
          <w:lang w:val="en-AU"/>
        </w:rPr>
        <w:t>, G.; Coomber, R.; Corrigan, O.; Singh, I. Towards a Moral Ecology of Pharmacological</w:t>
      </w:r>
      <w:r w:rsidR="00B25A53">
        <w:rPr>
          <w:rFonts w:cstheme="minorHAnsi"/>
          <w:sz w:val="24"/>
          <w:szCs w:val="24"/>
          <w:lang w:val="en-AU"/>
        </w:rPr>
        <w:t xml:space="preserve"> </w:t>
      </w:r>
      <w:r w:rsidRPr="0035296F">
        <w:rPr>
          <w:rFonts w:cstheme="minorHAnsi"/>
          <w:sz w:val="24"/>
          <w:szCs w:val="24"/>
          <w:lang w:val="en-AU"/>
        </w:rPr>
        <w:t xml:space="preserve">Cognitive Enhancement in British Universities. </w:t>
      </w:r>
      <w:proofErr w:type="spellStart"/>
      <w:r w:rsidRPr="0035296F">
        <w:rPr>
          <w:rFonts w:cstheme="minorHAnsi"/>
          <w:sz w:val="24"/>
          <w:szCs w:val="24"/>
          <w:lang w:val="en-AU"/>
        </w:rPr>
        <w:t>Neuroethics</w:t>
      </w:r>
      <w:proofErr w:type="spellEnd"/>
      <w:r w:rsidRPr="0035296F">
        <w:rPr>
          <w:rFonts w:cstheme="minorHAnsi"/>
          <w:sz w:val="24"/>
          <w:szCs w:val="24"/>
          <w:lang w:val="en-AU"/>
        </w:rPr>
        <w:t xml:space="preserve"> 2017, 10, 389–403.</w:t>
      </w:r>
    </w:p>
    <w:p w14:paraId="4BD8B67D" w14:textId="2222D7C8" w:rsidR="002316B6" w:rsidRDefault="002316B6">
      <w:pPr>
        <w:rPr>
          <w:rStyle w:val="Hyperlink"/>
          <w:rFonts w:cstheme="minorHAnsi"/>
          <w:sz w:val="24"/>
          <w:szCs w:val="24"/>
          <w:lang w:val="en-AU"/>
        </w:rPr>
      </w:pPr>
      <w:r w:rsidRPr="009B07F2">
        <w:rPr>
          <w:rFonts w:cstheme="minorHAnsi"/>
          <w:sz w:val="24"/>
          <w:szCs w:val="24"/>
          <w:lang w:val="en-AU"/>
        </w:rPr>
        <w:t xml:space="preserve">Wall Street Journal (2018) ‘Bangladesh Launches Deadly Drug Crackdown as Rohingya Crisis Fuels Smuggling’, June 17. </w:t>
      </w:r>
      <w:hyperlink r:id="rId17" w:history="1">
        <w:r w:rsidRPr="009B07F2">
          <w:rPr>
            <w:rStyle w:val="Hyperlink"/>
            <w:rFonts w:cstheme="minorHAnsi"/>
            <w:sz w:val="24"/>
            <w:szCs w:val="24"/>
            <w:lang w:val="en-AU"/>
          </w:rPr>
          <w:t>https://www.wsj.com/articles/bangladesh-launches-deadly-drug-crackdown-as-rohingya-crisis-fuels-smuggling-1529236803</w:t>
        </w:r>
      </w:hyperlink>
    </w:p>
    <w:p w14:paraId="43DA9C27" w14:textId="4CD5CA01" w:rsidR="00214640" w:rsidRDefault="00214640">
      <w:pPr>
        <w:rPr>
          <w:rFonts w:cstheme="minorHAnsi"/>
          <w:sz w:val="24"/>
          <w:szCs w:val="24"/>
          <w:lang w:val="en-AU"/>
        </w:rPr>
      </w:pPr>
      <w:r w:rsidRPr="00214640">
        <w:rPr>
          <w:rFonts w:cstheme="minorHAnsi"/>
          <w:sz w:val="24"/>
          <w:szCs w:val="24"/>
          <w:lang w:val="en-AU"/>
        </w:rPr>
        <w:t>Walklate, S. (2008) ‘What is to be done about violence against women?’, British Journal of Criminology, 48, 39– 54.</w:t>
      </w:r>
    </w:p>
    <w:p w14:paraId="40B37921" w14:textId="7BB2B473" w:rsidR="008F5089" w:rsidRDefault="008F5089" w:rsidP="008F5089">
      <w:pPr>
        <w:rPr>
          <w:rFonts w:cstheme="minorHAnsi"/>
          <w:sz w:val="24"/>
          <w:szCs w:val="24"/>
          <w:lang w:val="en-AU"/>
        </w:rPr>
      </w:pPr>
      <w:proofErr w:type="spellStart"/>
      <w:r>
        <w:rPr>
          <w:rFonts w:cstheme="minorHAnsi"/>
          <w:sz w:val="24"/>
          <w:szCs w:val="24"/>
          <w:lang w:val="en-AU"/>
        </w:rPr>
        <w:t>Werse</w:t>
      </w:r>
      <w:proofErr w:type="spellEnd"/>
      <w:r>
        <w:rPr>
          <w:rFonts w:cstheme="minorHAnsi"/>
          <w:sz w:val="24"/>
          <w:szCs w:val="24"/>
          <w:lang w:val="en-AU"/>
        </w:rPr>
        <w:t xml:space="preserve">, B. &amp; Bernard, C. (Eds) (2016) </w:t>
      </w:r>
      <w:r w:rsidRPr="008F5089">
        <w:rPr>
          <w:rFonts w:cstheme="minorHAnsi"/>
          <w:sz w:val="24"/>
          <w:szCs w:val="24"/>
          <w:lang w:val="en-AU"/>
        </w:rPr>
        <w:t>Friendly Business</w:t>
      </w:r>
      <w:r>
        <w:rPr>
          <w:rFonts w:cstheme="minorHAnsi"/>
          <w:sz w:val="24"/>
          <w:szCs w:val="24"/>
          <w:lang w:val="en-AU"/>
        </w:rPr>
        <w:t xml:space="preserve"> </w:t>
      </w:r>
      <w:r w:rsidRPr="008F5089">
        <w:rPr>
          <w:rFonts w:cstheme="minorHAnsi"/>
          <w:sz w:val="24"/>
          <w:szCs w:val="24"/>
          <w:lang w:val="en-AU"/>
        </w:rPr>
        <w:t>International Views on Social Supply, Self-Supply and Small-Scale Drug Dealing</w:t>
      </w:r>
      <w:r>
        <w:rPr>
          <w:rFonts w:cstheme="minorHAnsi"/>
          <w:sz w:val="24"/>
          <w:szCs w:val="24"/>
          <w:lang w:val="en-AU"/>
        </w:rPr>
        <w:t xml:space="preserve">, </w:t>
      </w:r>
      <w:r w:rsidR="000C0350">
        <w:rPr>
          <w:rFonts w:cstheme="minorHAnsi"/>
          <w:sz w:val="24"/>
          <w:szCs w:val="24"/>
          <w:lang w:val="en-AU"/>
        </w:rPr>
        <w:t xml:space="preserve">Wiesbaden: </w:t>
      </w:r>
      <w:proofErr w:type="spellStart"/>
      <w:r>
        <w:rPr>
          <w:rFonts w:cstheme="minorHAnsi"/>
          <w:sz w:val="24"/>
          <w:szCs w:val="24"/>
          <w:lang w:val="en-AU"/>
        </w:rPr>
        <w:t>Springer</w:t>
      </w:r>
      <w:r w:rsidR="000C0350">
        <w:rPr>
          <w:rFonts w:cstheme="minorHAnsi"/>
          <w:sz w:val="24"/>
          <w:szCs w:val="24"/>
          <w:lang w:val="en-AU"/>
        </w:rPr>
        <w:t>VS</w:t>
      </w:r>
      <w:proofErr w:type="spellEnd"/>
      <w:r>
        <w:rPr>
          <w:rFonts w:cstheme="minorHAnsi"/>
          <w:sz w:val="24"/>
          <w:szCs w:val="24"/>
          <w:lang w:val="en-AU"/>
        </w:rPr>
        <w:t>.</w:t>
      </w:r>
    </w:p>
    <w:p w14:paraId="11C1968B" w14:textId="4865BBAD" w:rsidR="00CC61A6" w:rsidRDefault="00CC61A6" w:rsidP="008F5089">
      <w:pPr>
        <w:rPr>
          <w:rFonts w:cstheme="minorHAnsi"/>
          <w:sz w:val="24"/>
          <w:szCs w:val="24"/>
          <w:lang w:val="en-AU"/>
        </w:rPr>
      </w:pPr>
      <w:r w:rsidRPr="00CC61A6">
        <w:rPr>
          <w:rFonts w:cstheme="minorHAnsi"/>
          <w:sz w:val="24"/>
          <w:szCs w:val="24"/>
          <w:lang w:val="en-AU"/>
        </w:rPr>
        <w:t xml:space="preserve">Wilkins, C., </w:t>
      </w:r>
      <w:proofErr w:type="spellStart"/>
      <w:r w:rsidRPr="00CC61A6">
        <w:rPr>
          <w:rFonts w:cstheme="minorHAnsi"/>
          <w:sz w:val="24"/>
          <w:szCs w:val="24"/>
          <w:lang w:val="en-AU"/>
        </w:rPr>
        <w:t>Sznitman</w:t>
      </w:r>
      <w:proofErr w:type="spellEnd"/>
      <w:r w:rsidRPr="00CC61A6">
        <w:rPr>
          <w:rFonts w:cstheme="minorHAnsi"/>
          <w:sz w:val="24"/>
          <w:szCs w:val="24"/>
          <w:lang w:val="en-AU"/>
        </w:rPr>
        <w:t xml:space="preserve">, S., </w:t>
      </w:r>
      <w:proofErr w:type="spellStart"/>
      <w:r w:rsidRPr="00CC61A6">
        <w:rPr>
          <w:rFonts w:cstheme="minorHAnsi"/>
          <w:sz w:val="24"/>
          <w:szCs w:val="24"/>
          <w:lang w:val="en-AU"/>
        </w:rPr>
        <w:t>Decorte</w:t>
      </w:r>
      <w:proofErr w:type="spellEnd"/>
      <w:r w:rsidRPr="00CC61A6">
        <w:rPr>
          <w:rFonts w:cstheme="minorHAnsi"/>
          <w:sz w:val="24"/>
          <w:szCs w:val="24"/>
          <w:lang w:val="en-AU"/>
        </w:rPr>
        <w:t xml:space="preserve">, T., </w:t>
      </w:r>
      <w:proofErr w:type="spellStart"/>
      <w:r w:rsidRPr="00CC61A6">
        <w:rPr>
          <w:rFonts w:cstheme="minorHAnsi"/>
          <w:sz w:val="24"/>
          <w:szCs w:val="24"/>
          <w:lang w:val="en-AU"/>
        </w:rPr>
        <w:t>Hakkarainen</w:t>
      </w:r>
      <w:proofErr w:type="spellEnd"/>
      <w:r w:rsidRPr="00CC61A6">
        <w:rPr>
          <w:rFonts w:cstheme="minorHAnsi"/>
          <w:sz w:val="24"/>
          <w:szCs w:val="24"/>
          <w:lang w:val="en-AU"/>
        </w:rPr>
        <w:t xml:space="preserve">, P. and </w:t>
      </w:r>
      <w:proofErr w:type="spellStart"/>
      <w:r w:rsidRPr="00CC61A6">
        <w:rPr>
          <w:rFonts w:cstheme="minorHAnsi"/>
          <w:sz w:val="24"/>
          <w:szCs w:val="24"/>
          <w:lang w:val="en-AU"/>
        </w:rPr>
        <w:t>Lenton</w:t>
      </w:r>
      <w:proofErr w:type="spellEnd"/>
      <w:r w:rsidRPr="00CC61A6">
        <w:rPr>
          <w:rFonts w:cstheme="minorHAnsi"/>
          <w:sz w:val="24"/>
          <w:szCs w:val="24"/>
          <w:lang w:val="en-AU"/>
        </w:rPr>
        <w:t>, S. (2018), "Characteristics of cannabis cultivation in New Zealand and Israel", Drugs and Alcohol Today, Vol. 18 No. 2, pp. 90-98.</w:t>
      </w:r>
    </w:p>
    <w:p w14:paraId="46EAE34B" w14:textId="733E2B6E" w:rsidR="002316B6" w:rsidRDefault="00B3159F">
      <w:pPr>
        <w:rPr>
          <w:rFonts w:cstheme="minorHAnsi"/>
          <w:sz w:val="24"/>
          <w:szCs w:val="24"/>
          <w:lang w:val="en-AU"/>
        </w:rPr>
      </w:pPr>
      <w:r w:rsidRPr="00B3159F">
        <w:rPr>
          <w:rFonts w:cstheme="minorHAnsi"/>
          <w:sz w:val="24"/>
          <w:szCs w:val="24"/>
          <w:lang w:val="en-AU"/>
        </w:rPr>
        <w:lastRenderedPageBreak/>
        <w:t>Williams, L. and Walklate, S. (2020) Policy Responses to Domestic Violence, the Criminalisation Thesis and ‘Learning from History’, The Howard Journal of Crime and Justice</w:t>
      </w:r>
      <w:r>
        <w:rPr>
          <w:rFonts w:cstheme="minorHAnsi"/>
          <w:sz w:val="24"/>
          <w:szCs w:val="24"/>
          <w:lang w:val="en-AU"/>
        </w:rPr>
        <w:t xml:space="preserve">, 59(3): </w:t>
      </w:r>
      <w:r w:rsidRPr="00B3159F">
        <w:rPr>
          <w:rFonts w:cstheme="minorHAnsi"/>
          <w:sz w:val="24"/>
          <w:szCs w:val="24"/>
          <w:lang w:val="en-AU"/>
        </w:rPr>
        <w:t>305-316</w:t>
      </w:r>
      <w:r>
        <w:rPr>
          <w:rFonts w:cstheme="minorHAnsi"/>
          <w:sz w:val="24"/>
          <w:szCs w:val="24"/>
          <w:lang w:val="en-AU"/>
        </w:rPr>
        <w:t>.</w:t>
      </w:r>
    </w:p>
    <w:p w14:paraId="33150E47" w14:textId="151A71B8" w:rsidR="00394776" w:rsidRDefault="00394776" w:rsidP="00394776">
      <w:pPr>
        <w:rPr>
          <w:rFonts w:cstheme="minorHAnsi"/>
          <w:sz w:val="24"/>
          <w:szCs w:val="24"/>
          <w:lang w:val="en-AU"/>
        </w:rPr>
      </w:pPr>
      <w:r>
        <w:rPr>
          <w:rFonts w:cstheme="minorHAnsi"/>
          <w:sz w:val="24"/>
          <w:szCs w:val="24"/>
          <w:lang w:val="en-AU"/>
        </w:rPr>
        <w:t xml:space="preserve">Windle, J., Moyle, L. &amp; Coomber, R. (2020) </w:t>
      </w:r>
      <w:r w:rsidRPr="00394776">
        <w:rPr>
          <w:rFonts w:cstheme="minorHAnsi"/>
          <w:sz w:val="24"/>
          <w:szCs w:val="24"/>
          <w:lang w:val="en-AU"/>
        </w:rPr>
        <w:t>‘Vulnerable’ Kids Going Country: Children and Young People’s Involvement in County Lines Drug Dealing</w:t>
      </w:r>
      <w:r>
        <w:rPr>
          <w:rFonts w:cstheme="minorHAnsi"/>
          <w:sz w:val="24"/>
          <w:szCs w:val="24"/>
          <w:lang w:val="en-AU"/>
        </w:rPr>
        <w:t>’, Youth Justice, 20(1-2): 64-78.</w:t>
      </w:r>
    </w:p>
    <w:p w14:paraId="002DB665" w14:textId="53087F2E" w:rsidR="004D76DD" w:rsidRPr="009B07F2" w:rsidRDefault="004D76DD">
      <w:pPr>
        <w:rPr>
          <w:rFonts w:cstheme="minorHAnsi"/>
          <w:sz w:val="24"/>
          <w:szCs w:val="24"/>
          <w:lang w:val="en-AU"/>
        </w:rPr>
      </w:pPr>
      <w:r w:rsidRPr="004D76DD">
        <w:rPr>
          <w:rFonts w:cstheme="minorHAnsi"/>
          <w:sz w:val="24"/>
          <w:szCs w:val="24"/>
          <w:lang w:val="en-AU"/>
        </w:rPr>
        <w:t xml:space="preserve">Woods, N., 2016. Good Cop Bad War: my undercover life inside </w:t>
      </w:r>
      <w:proofErr w:type="spellStart"/>
      <w:r w:rsidRPr="004D76DD">
        <w:rPr>
          <w:rFonts w:cstheme="minorHAnsi"/>
          <w:sz w:val="24"/>
          <w:szCs w:val="24"/>
          <w:lang w:val="en-AU"/>
        </w:rPr>
        <w:t>Britains</w:t>
      </w:r>
      <w:proofErr w:type="spellEnd"/>
      <w:r w:rsidRPr="004D76DD">
        <w:rPr>
          <w:rFonts w:cstheme="minorHAnsi"/>
          <w:sz w:val="24"/>
          <w:szCs w:val="24"/>
          <w:lang w:val="en-AU"/>
        </w:rPr>
        <w:t xml:space="preserve"> biggest drug gangs. London: Ebury Press.</w:t>
      </w:r>
    </w:p>
    <w:p w14:paraId="7FA309A8" w14:textId="77777777" w:rsidR="00C65CF0" w:rsidRPr="009B07F2" w:rsidRDefault="00C65CF0">
      <w:pPr>
        <w:rPr>
          <w:rFonts w:cstheme="minorHAnsi"/>
          <w:sz w:val="24"/>
          <w:szCs w:val="24"/>
        </w:rPr>
      </w:pPr>
    </w:p>
    <w:p w14:paraId="05537987" w14:textId="77777777" w:rsidR="006C6E34" w:rsidRPr="009B07F2" w:rsidRDefault="006C6E34">
      <w:pPr>
        <w:rPr>
          <w:rFonts w:cstheme="minorHAnsi"/>
          <w:sz w:val="24"/>
          <w:szCs w:val="24"/>
        </w:rPr>
      </w:pPr>
    </w:p>
    <w:sectPr w:rsidR="006C6E34" w:rsidRPr="009B07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89FA" w14:textId="77777777" w:rsidR="009846B5" w:rsidRDefault="009846B5" w:rsidP="007E02D3">
      <w:pPr>
        <w:spacing w:after="0" w:line="240" w:lineRule="auto"/>
      </w:pPr>
      <w:r>
        <w:separator/>
      </w:r>
    </w:p>
  </w:endnote>
  <w:endnote w:type="continuationSeparator" w:id="0">
    <w:p w14:paraId="31F616D3" w14:textId="77777777" w:rsidR="009846B5" w:rsidRDefault="009846B5" w:rsidP="007E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9124" w14:textId="77777777" w:rsidR="009846B5" w:rsidRDefault="009846B5" w:rsidP="007E02D3">
      <w:pPr>
        <w:spacing w:after="0" w:line="240" w:lineRule="auto"/>
      </w:pPr>
      <w:r>
        <w:separator/>
      </w:r>
    </w:p>
  </w:footnote>
  <w:footnote w:type="continuationSeparator" w:id="0">
    <w:p w14:paraId="7981ECC1" w14:textId="77777777" w:rsidR="009846B5" w:rsidRDefault="009846B5" w:rsidP="007E02D3">
      <w:pPr>
        <w:spacing w:after="0" w:line="240" w:lineRule="auto"/>
      </w:pPr>
      <w:r>
        <w:continuationSeparator/>
      </w:r>
    </w:p>
  </w:footnote>
  <w:footnote w:id="1">
    <w:p w14:paraId="5D113508" w14:textId="134029A1" w:rsidR="007E02D3" w:rsidRDefault="007E02D3">
      <w:pPr>
        <w:pStyle w:val="FootnoteText"/>
      </w:pPr>
      <w:r>
        <w:rPr>
          <w:rStyle w:val="FootnoteReference"/>
        </w:rPr>
        <w:footnoteRef/>
      </w:r>
      <w:r>
        <w:t xml:space="preserve"> The earlier conventions – the </w:t>
      </w:r>
      <w:r w:rsidRPr="007E02D3">
        <w:t>1961 Single Convention on Narcotic Drugs and the 1971 Convention on Psychotropic Substances</w:t>
      </w:r>
      <w:r>
        <w:t xml:space="preserve"> – are both influenced by a reliance on sensationalised</w:t>
      </w:r>
      <w:r w:rsidR="00CB3F6A">
        <w:t>, weakly evidenced</w:t>
      </w:r>
      <w:r>
        <w:t xml:space="preserve"> and fear invoking rhetoric about drug harms that have since been critiqued widely</w:t>
      </w:r>
      <w:r w:rsidR="00CB3F6A">
        <w:t>.</w:t>
      </w:r>
    </w:p>
  </w:footnote>
  <w:footnote w:id="2">
    <w:p w14:paraId="02F1F6D8" w14:textId="6E578831" w:rsidR="000D4C70" w:rsidRDefault="000D4C70">
      <w:pPr>
        <w:pStyle w:val="FootnoteText"/>
      </w:pPr>
      <w:r>
        <w:rPr>
          <w:rStyle w:val="FootnoteReference"/>
        </w:rPr>
        <w:footnoteRef/>
      </w:r>
      <w:r>
        <w:t xml:space="preserve"> But not exclusively so. As reviews continued it emerged that more and more locations across the UK were subject to similar atrocities.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3E4"/>
    <w:multiLevelType w:val="hybridMultilevel"/>
    <w:tmpl w:val="EAD8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764D5"/>
    <w:multiLevelType w:val="hybridMultilevel"/>
    <w:tmpl w:val="30C41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EB"/>
    <w:rsid w:val="00001F2E"/>
    <w:rsid w:val="00015988"/>
    <w:rsid w:val="00025E76"/>
    <w:rsid w:val="0003499B"/>
    <w:rsid w:val="000678A2"/>
    <w:rsid w:val="00073064"/>
    <w:rsid w:val="00074EBA"/>
    <w:rsid w:val="00075CF3"/>
    <w:rsid w:val="00077D01"/>
    <w:rsid w:val="00084A28"/>
    <w:rsid w:val="00086A5B"/>
    <w:rsid w:val="00090BF7"/>
    <w:rsid w:val="00093B8C"/>
    <w:rsid w:val="000A3058"/>
    <w:rsid w:val="000B4D50"/>
    <w:rsid w:val="000B7203"/>
    <w:rsid w:val="000C0350"/>
    <w:rsid w:val="000C6AE9"/>
    <w:rsid w:val="000D3743"/>
    <w:rsid w:val="000D4C70"/>
    <w:rsid w:val="000E559A"/>
    <w:rsid w:val="000E59C3"/>
    <w:rsid w:val="00114B34"/>
    <w:rsid w:val="00116BA6"/>
    <w:rsid w:val="00117223"/>
    <w:rsid w:val="00130F85"/>
    <w:rsid w:val="0015178D"/>
    <w:rsid w:val="00161C00"/>
    <w:rsid w:val="00170C2B"/>
    <w:rsid w:val="00196049"/>
    <w:rsid w:val="001969BB"/>
    <w:rsid w:val="001B1265"/>
    <w:rsid w:val="001B78BD"/>
    <w:rsid w:val="001C3D88"/>
    <w:rsid w:val="001D37FA"/>
    <w:rsid w:val="001E2DA1"/>
    <w:rsid w:val="00210E8C"/>
    <w:rsid w:val="002131E4"/>
    <w:rsid w:val="0021325A"/>
    <w:rsid w:val="00214640"/>
    <w:rsid w:val="00214AF3"/>
    <w:rsid w:val="00220772"/>
    <w:rsid w:val="00226AF3"/>
    <w:rsid w:val="002316B6"/>
    <w:rsid w:val="00245F51"/>
    <w:rsid w:val="00252215"/>
    <w:rsid w:val="00254472"/>
    <w:rsid w:val="002573DD"/>
    <w:rsid w:val="00257DC1"/>
    <w:rsid w:val="00260F56"/>
    <w:rsid w:val="002643E1"/>
    <w:rsid w:val="00270758"/>
    <w:rsid w:val="002A3C66"/>
    <w:rsid w:val="002A5F1E"/>
    <w:rsid w:val="002A7235"/>
    <w:rsid w:val="002B0F05"/>
    <w:rsid w:val="002D07B9"/>
    <w:rsid w:val="002D12CD"/>
    <w:rsid w:val="002D1D07"/>
    <w:rsid w:val="00312093"/>
    <w:rsid w:val="00313342"/>
    <w:rsid w:val="0032335B"/>
    <w:rsid w:val="0032412F"/>
    <w:rsid w:val="003265E4"/>
    <w:rsid w:val="00342153"/>
    <w:rsid w:val="003503E0"/>
    <w:rsid w:val="0035296F"/>
    <w:rsid w:val="00377F60"/>
    <w:rsid w:val="003854A2"/>
    <w:rsid w:val="003858EE"/>
    <w:rsid w:val="0038611C"/>
    <w:rsid w:val="00387E43"/>
    <w:rsid w:val="0039130E"/>
    <w:rsid w:val="003933FA"/>
    <w:rsid w:val="00394776"/>
    <w:rsid w:val="003B07EB"/>
    <w:rsid w:val="003B1CF0"/>
    <w:rsid w:val="003B2482"/>
    <w:rsid w:val="003B280E"/>
    <w:rsid w:val="003B3F99"/>
    <w:rsid w:val="003C1EE3"/>
    <w:rsid w:val="003C3B6B"/>
    <w:rsid w:val="003C56E3"/>
    <w:rsid w:val="003D40FA"/>
    <w:rsid w:val="003E03D8"/>
    <w:rsid w:val="003E7F56"/>
    <w:rsid w:val="003F3B99"/>
    <w:rsid w:val="003F67D6"/>
    <w:rsid w:val="00400067"/>
    <w:rsid w:val="0040121C"/>
    <w:rsid w:val="004048EF"/>
    <w:rsid w:val="00412C72"/>
    <w:rsid w:val="004141EB"/>
    <w:rsid w:val="004167DE"/>
    <w:rsid w:val="004171D1"/>
    <w:rsid w:val="00430B9E"/>
    <w:rsid w:val="004335D4"/>
    <w:rsid w:val="00440E83"/>
    <w:rsid w:val="00446D81"/>
    <w:rsid w:val="00453B50"/>
    <w:rsid w:val="0047531E"/>
    <w:rsid w:val="004A01F4"/>
    <w:rsid w:val="004A3C03"/>
    <w:rsid w:val="004A6366"/>
    <w:rsid w:val="004A74FB"/>
    <w:rsid w:val="004C5272"/>
    <w:rsid w:val="004C798B"/>
    <w:rsid w:val="004D76DD"/>
    <w:rsid w:val="004E3DA5"/>
    <w:rsid w:val="004E776C"/>
    <w:rsid w:val="004F0DD0"/>
    <w:rsid w:val="004F168F"/>
    <w:rsid w:val="00501BAD"/>
    <w:rsid w:val="00501D87"/>
    <w:rsid w:val="00505D07"/>
    <w:rsid w:val="00532E15"/>
    <w:rsid w:val="0054052F"/>
    <w:rsid w:val="00542CFE"/>
    <w:rsid w:val="0055532B"/>
    <w:rsid w:val="00557662"/>
    <w:rsid w:val="005949FE"/>
    <w:rsid w:val="005B2907"/>
    <w:rsid w:val="005E7DDB"/>
    <w:rsid w:val="005E7E12"/>
    <w:rsid w:val="006003F7"/>
    <w:rsid w:val="00633ABE"/>
    <w:rsid w:val="006359CD"/>
    <w:rsid w:val="0064117A"/>
    <w:rsid w:val="00665AD7"/>
    <w:rsid w:val="00665BBD"/>
    <w:rsid w:val="006C6E34"/>
    <w:rsid w:val="006F14C0"/>
    <w:rsid w:val="006F40A3"/>
    <w:rsid w:val="00714F32"/>
    <w:rsid w:val="00717959"/>
    <w:rsid w:val="00737027"/>
    <w:rsid w:val="00743A80"/>
    <w:rsid w:val="007500D6"/>
    <w:rsid w:val="00751A5B"/>
    <w:rsid w:val="0075240E"/>
    <w:rsid w:val="00773864"/>
    <w:rsid w:val="007743D8"/>
    <w:rsid w:val="007812F3"/>
    <w:rsid w:val="00790649"/>
    <w:rsid w:val="00793516"/>
    <w:rsid w:val="00794C90"/>
    <w:rsid w:val="0079778F"/>
    <w:rsid w:val="007A4221"/>
    <w:rsid w:val="007B00D3"/>
    <w:rsid w:val="007B123C"/>
    <w:rsid w:val="007B6E39"/>
    <w:rsid w:val="007C4C9C"/>
    <w:rsid w:val="007C6F83"/>
    <w:rsid w:val="007D0D17"/>
    <w:rsid w:val="007E02D3"/>
    <w:rsid w:val="007F2F81"/>
    <w:rsid w:val="00812614"/>
    <w:rsid w:val="00812719"/>
    <w:rsid w:val="008219A6"/>
    <w:rsid w:val="008307EC"/>
    <w:rsid w:val="008401E6"/>
    <w:rsid w:val="008A5531"/>
    <w:rsid w:val="008A5BA8"/>
    <w:rsid w:val="008B3F41"/>
    <w:rsid w:val="008C2714"/>
    <w:rsid w:val="008D4092"/>
    <w:rsid w:val="008D4C27"/>
    <w:rsid w:val="008E7BCD"/>
    <w:rsid w:val="008F2F3F"/>
    <w:rsid w:val="008F5089"/>
    <w:rsid w:val="008F64C6"/>
    <w:rsid w:val="009109F6"/>
    <w:rsid w:val="00912525"/>
    <w:rsid w:val="0091653F"/>
    <w:rsid w:val="00921DDE"/>
    <w:rsid w:val="00922F31"/>
    <w:rsid w:val="009237CF"/>
    <w:rsid w:val="00927C82"/>
    <w:rsid w:val="00932ECC"/>
    <w:rsid w:val="00943733"/>
    <w:rsid w:val="009534E0"/>
    <w:rsid w:val="00961730"/>
    <w:rsid w:val="009675FB"/>
    <w:rsid w:val="0097182F"/>
    <w:rsid w:val="009846B5"/>
    <w:rsid w:val="00994816"/>
    <w:rsid w:val="009B07F2"/>
    <w:rsid w:val="009C7EAA"/>
    <w:rsid w:val="009D412E"/>
    <w:rsid w:val="009E4005"/>
    <w:rsid w:val="009E7717"/>
    <w:rsid w:val="009F2D70"/>
    <w:rsid w:val="00A00E59"/>
    <w:rsid w:val="00A02A9A"/>
    <w:rsid w:val="00A03C1F"/>
    <w:rsid w:val="00A06100"/>
    <w:rsid w:val="00A06C82"/>
    <w:rsid w:val="00A16ED1"/>
    <w:rsid w:val="00A478D7"/>
    <w:rsid w:val="00AA3857"/>
    <w:rsid w:val="00AB1844"/>
    <w:rsid w:val="00AD46F5"/>
    <w:rsid w:val="00AE1BEF"/>
    <w:rsid w:val="00AE5E17"/>
    <w:rsid w:val="00B1184A"/>
    <w:rsid w:val="00B21154"/>
    <w:rsid w:val="00B25A53"/>
    <w:rsid w:val="00B3159F"/>
    <w:rsid w:val="00B33E4B"/>
    <w:rsid w:val="00B361D0"/>
    <w:rsid w:val="00B417E0"/>
    <w:rsid w:val="00B65AA8"/>
    <w:rsid w:val="00B722BE"/>
    <w:rsid w:val="00B768E0"/>
    <w:rsid w:val="00B82F5B"/>
    <w:rsid w:val="00B95BC1"/>
    <w:rsid w:val="00BA3B26"/>
    <w:rsid w:val="00BA5CDE"/>
    <w:rsid w:val="00BB4670"/>
    <w:rsid w:val="00BD1A10"/>
    <w:rsid w:val="00BD5B85"/>
    <w:rsid w:val="00BE3609"/>
    <w:rsid w:val="00C0098F"/>
    <w:rsid w:val="00C03002"/>
    <w:rsid w:val="00C048EB"/>
    <w:rsid w:val="00C12D43"/>
    <w:rsid w:val="00C14068"/>
    <w:rsid w:val="00C173B2"/>
    <w:rsid w:val="00C2080E"/>
    <w:rsid w:val="00C26167"/>
    <w:rsid w:val="00C3287C"/>
    <w:rsid w:val="00C35F03"/>
    <w:rsid w:val="00C375B8"/>
    <w:rsid w:val="00C426E3"/>
    <w:rsid w:val="00C42DF9"/>
    <w:rsid w:val="00C520A3"/>
    <w:rsid w:val="00C54617"/>
    <w:rsid w:val="00C56F77"/>
    <w:rsid w:val="00C65CF0"/>
    <w:rsid w:val="00C70567"/>
    <w:rsid w:val="00C765E5"/>
    <w:rsid w:val="00C808B2"/>
    <w:rsid w:val="00C92DE0"/>
    <w:rsid w:val="00CB2DA1"/>
    <w:rsid w:val="00CB3F6A"/>
    <w:rsid w:val="00CC61A6"/>
    <w:rsid w:val="00CD20AD"/>
    <w:rsid w:val="00CD3417"/>
    <w:rsid w:val="00CD56CA"/>
    <w:rsid w:val="00CE0871"/>
    <w:rsid w:val="00CF4894"/>
    <w:rsid w:val="00CF49C2"/>
    <w:rsid w:val="00CF7810"/>
    <w:rsid w:val="00D02C25"/>
    <w:rsid w:val="00D054E6"/>
    <w:rsid w:val="00D20957"/>
    <w:rsid w:val="00D34BDE"/>
    <w:rsid w:val="00D4023E"/>
    <w:rsid w:val="00D45138"/>
    <w:rsid w:val="00D55BF8"/>
    <w:rsid w:val="00D5675E"/>
    <w:rsid w:val="00D63517"/>
    <w:rsid w:val="00D71888"/>
    <w:rsid w:val="00D96DCE"/>
    <w:rsid w:val="00DD0584"/>
    <w:rsid w:val="00DE5D24"/>
    <w:rsid w:val="00DF14CA"/>
    <w:rsid w:val="00E00D94"/>
    <w:rsid w:val="00E12ABA"/>
    <w:rsid w:val="00E145C6"/>
    <w:rsid w:val="00E163A2"/>
    <w:rsid w:val="00E21926"/>
    <w:rsid w:val="00E24C66"/>
    <w:rsid w:val="00E40BC7"/>
    <w:rsid w:val="00E779E2"/>
    <w:rsid w:val="00E807BD"/>
    <w:rsid w:val="00E81068"/>
    <w:rsid w:val="00E84373"/>
    <w:rsid w:val="00E92118"/>
    <w:rsid w:val="00E96387"/>
    <w:rsid w:val="00EA71C3"/>
    <w:rsid w:val="00EB0AE0"/>
    <w:rsid w:val="00EC0E41"/>
    <w:rsid w:val="00EC2925"/>
    <w:rsid w:val="00ED3145"/>
    <w:rsid w:val="00EE3835"/>
    <w:rsid w:val="00EE5697"/>
    <w:rsid w:val="00F17C28"/>
    <w:rsid w:val="00F52DCC"/>
    <w:rsid w:val="00F62C6C"/>
    <w:rsid w:val="00F72A20"/>
    <w:rsid w:val="00F92F63"/>
    <w:rsid w:val="00F95FF0"/>
    <w:rsid w:val="00FA1FD9"/>
    <w:rsid w:val="00FA6D1B"/>
    <w:rsid w:val="00FC16A0"/>
    <w:rsid w:val="00FD50CC"/>
    <w:rsid w:val="00FD6008"/>
    <w:rsid w:val="00FE4D62"/>
    <w:rsid w:val="00FE541B"/>
    <w:rsid w:val="00FF4964"/>
    <w:rsid w:val="00FF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58F2"/>
  <w15:docId w15:val="{1F7979A3-5FFC-413A-B674-546B865B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CF0"/>
    <w:rPr>
      <w:color w:val="0563C1" w:themeColor="hyperlink"/>
      <w:u w:val="single"/>
    </w:rPr>
  </w:style>
  <w:style w:type="character" w:styleId="UnresolvedMention">
    <w:name w:val="Unresolved Mention"/>
    <w:basedOn w:val="DefaultParagraphFont"/>
    <w:uiPriority w:val="99"/>
    <w:semiHidden/>
    <w:unhideWhenUsed/>
    <w:rsid w:val="00C65CF0"/>
    <w:rPr>
      <w:color w:val="605E5C"/>
      <w:shd w:val="clear" w:color="auto" w:fill="E1DFDD"/>
    </w:rPr>
  </w:style>
  <w:style w:type="paragraph" w:styleId="NormalWeb">
    <w:name w:val="Normal (Web)"/>
    <w:basedOn w:val="Normal"/>
    <w:uiPriority w:val="99"/>
    <w:unhideWhenUsed/>
    <w:rsid w:val="00EC0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E0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2D3"/>
    <w:rPr>
      <w:sz w:val="20"/>
      <w:szCs w:val="20"/>
    </w:rPr>
  </w:style>
  <w:style w:type="character" w:styleId="FootnoteReference">
    <w:name w:val="footnote reference"/>
    <w:basedOn w:val="DefaultParagraphFont"/>
    <w:uiPriority w:val="99"/>
    <w:semiHidden/>
    <w:unhideWhenUsed/>
    <w:rsid w:val="007E02D3"/>
    <w:rPr>
      <w:vertAlign w:val="superscript"/>
    </w:rPr>
  </w:style>
  <w:style w:type="paragraph" w:styleId="ListParagraph">
    <w:name w:val="List Paragraph"/>
    <w:basedOn w:val="Normal"/>
    <w:uiPriority w:val="34"/>
    <w:qFormat/>
    <w:rsid w:val="003C5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0740">
      <w:bodyDiv w:val="1"/>
      <w:marLeft w:val="0"/>
      <w:marRight w:val="0"/>
      <w:marTop w:val="0"/>
      <w:marBottom w:val="0"/>
      <w:divBdr>
        <w:top w:val="none" w:sz="0" w:space="0" w:color="auto"/>
        <w:left w:val="none" w:sz="0" w:space="0" w:color="auto"/>
        <w:bottom w:val="none" w:sz="0" w:space="0" w:color="auto"/>
        <w:right w:val="none" w:sz="0" w:space="0" w:color="auto"/>
      </w:divBdr>
    </w:div>
    <w:div w:id="164797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s.coomber@liverpool.ac.uk" TargetMode="External"/><Relationship Id="rId13" Type="http://schemas.openxmlformats.org/officeDocument/2006/relationships/hyperlink" Target="https://www.vox.com/2020/2/10/21131863/trump-china-executions-drug-deal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w.org/news/2020/09/28/another-spike-philippines-drug-war-deaths" TargetMode="External"/><Relationship Id="rId17" Type="http://schemas.openxmlformats.org/officeDocument/2006/relationships/hyperlink" Target="https://www.wsj.com/articles/bangladesh-launches-deadly-drug-crackdown-as-rohingya-crisis-fuels-smuggling-1529236803" TargetMode="External"/><Relationship Id="rId2" Type="http://schemas.openxmlformats.org/officeDocument/2006/relationships/numbering" Target="numbering.xml"/><Relationship Id="rId16" Type="http://schemas.openxmlformats.org/officeDocument/2006/relationships/hyperlink" Target="https://en.wikipedia.org/wiki/The_Guardi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Documents/Countries/PH/Philippines-HRC44-AEV.pdf" TargetMode="External"/><Relationship Id="rId5" Type="http://schemas.openxmlformats.org/officeDocument/2006/relationships/webSettings" Target="webSettings.xml"/><Relationship Id="rId15" Type="http://schemas.openxmlformats.org/officeDocument/2006/relationships/hyperlink" Target="https://en.wikipedia.org/wiki/Associated_Press" TargetMode="External"/><Relationship Id="rId10" Type="http://schemas.openxmlformats.org/officeDocument/2006/relationships/hyperlink" Target="https://assets.publishing.service.gov.uk/government/uploads/system/uploads/attachment_data/file/592589/Tackling_Child_Sexual_Exploitation_-_Progress_Report__print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m/news/world-us-canada-43465229%20-%20Accessed%2028/11/2021" TargetMode="External"/><Relationship Id="rId14" Type="http://schemas.openxmlformats.org/officeDocument/2006/relationships/hyperlink" Target="https://www.theguardian.com/world/2016/jul/01/philippines-president-rodrigo-duterte-urges-people-to-kill-drug-addi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FA42-3B2C-476D-B139-E48D8FBB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9454</TotalTime>
  <Pages>15</Pages>
  <Words>6680</Words>
  <Characters>38078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Coomber</dc:creator>
  <cp:keywords/>
  <dc:description/>
  <cp:lastModifiedBy>  </cp:lastModifiedBy>
  <cp:revision>123</cp:revision>
  <dcterms:created xsi:type="dcterms:W3CDTF">2021-08-11T15:30:00Z</dcterms:created>
  <dcterms:modified xsi:type="dcterms:W3CDTF">2021-12-22T17:33:00Z</dcterms:modified>
</cp:coreProperties>
</file>