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884896" w14:textId="4E41F2C2" w:rsidR="007B52F2" w:rsidRPr="00AF5828" w:rsidRDefault="006472E9" w:rsidP="00B93A87">
      <w:pPr>
        <w:spacing w:line="480" w:lineRule="auto"/>
        <w:jc w:val="center"/>
        <w:rPr>
          <w:rFonts w:ascii="Times New Roman" w:hAnsi="Times New Roman" w:cs="Times New Roman"/>
          <w:color w:val="000000" w:themeColor="text1"/>
        </w:rPr>
      </w:pPr>
      <w:bookmarkStart w:id="0" w:name="_GoBack"/>
      <w:bookmarkEnd w:id="0"/>
      <w:r w:rsidRPr="00AF5828">
        <w:rPr>
          <w:rFonts w:ascii="Times New Roman" w:hAnsi="Times New Roman" w:cs="Times New Roman"/>
          <w:color w:val="000000" w:themeColor="text1"/>
        </w:rPr>
        <w:t xml:space="preserve">Sustainable food consumption across Western and </w:t>
      </w:r>
      <w:r w:rsidR="00DC6743">
        <w:rPr>
          <w:rFonts w:ascii="Times New Roman" w:hAnsi="Times New Roman" w:cs="Times New Roman"/>
          <w:color w:val="000000" w:themeColor="text1"/>
        </w:rPr>
        <w:t>Non</w:t>
      </w:r>
      <w:r w:rsidRPr="00AF5828">
        <w:rPr>
          <w:rFonts w:ascii="Times New Roman" w:hAnsi="Times New Roman" w:cs="Times New Roman"/>
          <w:color w:val="000000" w:themeColor="text1"/>
        </w:rPr>
        <w:t>-Western cultures: a scoping review considering the theory of planned behaviour.</w:t>
      </w:r>
    </w:p>
    <w:p w14:paraId="3EB2131F" w14:textId="77777777" w:rsidR="006472E9" w:rsidRDefault="006472E9" w:rsidP="00636256">
      <w:pPr>
        <w:spacing w:line="480" w:lineRule="auto"/>
        <w:jc w:val="center"/>
        <w:rPr>
          <w:rFonts w:ascii="Times New Roman" w:hAnsi="Times New Roman" w:cs="Times New Roman"/>
          <w:b/>
          <w:bCs/>
          <w:color w:val="000000" w:themeColor="text1"/>
        </w:rPr>
      </w:pPr>
    </w:p>
    <w:p w14:paraId="0483D9DA" w14:textId="3E1DFCBA" w:rsidR="00F81560" w:rsidRDefault="00DA4E53" w:rsidP="00F81560">
      <w:pPr>
        <w:spacing w:line="480" w:lineRule="auto"/>
        <w:jc w:val="center"/>
        <w:rPr>
          <w:rFonts w:ascii="Times New Roman" w:hAnsi="Times New Roman" w:cs="Times New Roman"/>
          <w:color w:val="000000" w:themeColor="text1"/>
        </w:rPr>
      </w:pPr>
      <w:r>
        <w:rPr>
          <w:rFonts w:ascii="Times New Roman" w:hAnsi="Times New Roman" w:cs="Times New Roman"/>
          <w:color w:val="000000" w:themeColor="text1"/>
        </w:rPr>
        <w:t>Tennessee Randall</w:t>
      </w:r>
      <w:r w:rsidR="00D57ABD" w:rsidRPr="00583162">
        <w:rPr>
          <w:rFonts w:ascii="Times New Roman" w:hAnsi="Times New Roman" w:cs="Times New Roman"/>
          <w:color w:val="000000" w:themeColor="text1"/>
          <w:vertAlign w:val="superscript"/>
          <w:lang w:val="en-US"/>
        </w:rPr>
        <w:t>1</w:t>
      </w:r>
      <w:r w:rsidR="00C33308">
        <w:rPr>
          <w:rFonts w:ascii="Times New Roman" w:hAnsi="Times New Roman" w:cs="Times New Roman"/>
          <w:color w:val="000000" w:themeColor="text1"/>
        </w:rPr>
        <w:t xml:space="preserve"> </w:t>
      </w:r>
    </w:p>
    <w:p w14:paraId="07358027" w14:textId="0F100F7F" w:rsidR="00C33308" w:rsidRDefault="00C33308" w:rsidP="00F81560">
      <w:pPr>
        <w:spacing w:line="480" w:lineRule="auto"/>
        <w:jc w:val="center"/>
        <w:rPr>
          <w:rFonts w:ascii="Times New Roman" w:hAnsi="Times New Roman" w:cs="Times New Roman"/>
          <w:color w:val="000000" w:themeColor="text1"/>
        </w:rPr>
      </w:pPr>
      <w:r>
        <w:rPr>
          <w:rFonts w:ascii="Times New Roman" w:hAnsi="Times New Roman" w:cs="Times New Roman"/>
          <w:color w:val="000000" w:themeColor="text1"/>
        </w:rPr>
        <w:t>Alecia</w:t>
      </w:r>
      <w:r w:rsidR="009A514D">
        <w:rPr>
          <w:rFonts w:ascii="Times New Roman" w:hAnsi="Times New Roman" w:cs="Times New Roman"/>
          <w:color w:val="000000" w:themeColor="text1"/>
        </w:rPr>
        <w:t xml:space="preserve"> L</w:t>
      </w:r>
      <w:r>
        <w:rPr>
          <w:rFonts w:ascii="Times New Roman" w:hAnsi="Times New Roman" w:cs="Times New Roman"/>
          <w:color w:val="000000" w:themeColor="text1"/>
        </w:rPr>
        <w:t xml:space="preserve"> Cousins</w:t>
      </w:r>
      <w:r w:rsidR="007C52E9" w:rsidRPr="00583162">
        <w:rPr>
          <w:rFonts w:ascii="Times New Roman" w:hAnsi="Times New Roman" w:cs="Times New Roman"/>
          <w:color w:val="000000" w:themeColor="text1"/>
          <w:vertAlign w:val="superscript"/>
          <w:lang w:val="en-US"/>
        </w:rPr>
        <w:t>1</w:t>
      </w:r>
      <w:r>
        <w:rPr>
          <w:rFonts w:ascii="Times New Roman" w:hAnsi="Times New Roman" w:cs="Times New Roman"/>
          <w:color w:val="000000" w:themeColor="text1"/>
        </w:rPr>
        <w:t xml:space="preserve"> </w:t>
      </w:r>
    </w:p>
    <w:p w14:paraId="05D241CB" w14:textId="6E32B254" w:rsidR="00C7003E" w:rsidRPr="00C7003E" w:rsidRDefault="00F81560" w:rsidP="00C7003E">
      <w:pPr>
        <w:spacing w:line="480" w:lineRule="auto"/>
        <w:jc w:val="center"/>
        <w:rPr>
          <w:rFonts w:ascii="Times New Roman" w:hAnsi="Times New Roman" w:cs="Times New Roman"/>
          <w:color w:val="000000" w:themeColor="text1"/>
        </w:rPr>
      </w:pPr>
      <w:r w:rsidRPr="00F81560">
        <w:rPr>
          <w:rFonts w:ascii="Times New Roman" w:hAnsi="Times New Roman" w:cs="Times New Roman"/>
          <w:color w:val="000000" w:themeColor="text1"/>
        </w:rPr>
        <w:t>Louise Neilson</w:t>
      </w:r>
      <w:r w:rsidR="00C7003E">
        <w:rPr>
          <w:rFonts w:ascii="Times New Roman" w:hAnsi="Times New Roman" w:cs="Times New Roman"/>
          <w:color w:val="000000" w:themeColor="text1"/>
          <w:vertAlign w:val="superscript"/>
        </w:rPr>
        <w:t>2</w:t>
      </w:r>
    </w:p>
    <w:p w14:paraId="616F069B" w14:textId="00553454" w:rsidR="00F81560" w:rsidRDefault="00F81560" w:rsidP="00636256">
      <w:pPr>
        <w:spacing w:line="480" w:lineRule="auto"/>
        <w:jc w:val="center"/>
        <w:rPr>
          <w:rFonts w:ascii="Times New Roman" w:hAnsi="Times New Roman" w:cs="Times New Roman"/>
          <w:color w:val="000000" w:themeColor="text1"/>
        </w:rPr>
      </w:pPr>
      <w:r w:rsidRPr="00F81560">
        <w:rPr>
          <w:rFonts w:ascii="Times New Roman" w:hAnsi="Times New Roman" w:cs="Times New Roman"/>
          <w:color w:val="000000" w:themeColor="text1"/>
        </w:rPr>
        <w:t>Menna Price</w:t>
      </w:r>
      <w:r w:rsidR="007C52E9" w:rsidRPr="00583162">
        <w:rPr>
          <w:rFonts w:ascii="Times New Roman" w:hAnsi="Times New Roman" w:cs="Times New Roman"/>
          <w:color w:val="000000" w:themeColor="text1"/>
          <w:vertAlign w:val="superscript"/>
          <w:lang w:val="en-US"/>
        </w:rPr>
        <w:t>1</w:t>
      </w:r>
    </w:p>
    <w:p w14:paraId="463F2206" w14:textId="174381BB" w:rsidR="00F81560" w:rsidRDefault="00F81560" w:rsidP="00636256">
      <w:pPr>
        <w:spacing w:line="480" w:lineRule="auto"/>
        <w:jc w:val="center"/>
        <w:rPr>
          <w:rFonts w:ascii="Times New Roman" w:hAnsi="Times New Roman" w:cs="Times New Roman"/>
          <w:color w:val="000000" w:themeColor="text1"/>
        </w:rPr>
      </w:pPr>
      <w:r w:rsidRPr="00F81560">
        <w:rPr>
          <w:rFonts w:ascii="Times New Roman" w:hAnsi="Times New Roman" w:cs="Times New Roman"/>
          <w:color w:val="000000" w:themeColor="text1"/>
        </w:rPr>
        <w:t>Charlotte A Hardman</w:t>
      </w:r>
      <w:r w:rsidR="004E312C">
        <w:rPr>
          <w:rFonts w:ascii="Times New Roman" w:hAnsi="Times New Roman" w:cs="Times New Roman"/>
          <w:color w:val="000000" w:themeColor="text1"/>
          <w:vertAlign w:val="superscript"/>
        </w:rPr>
        <w:t>3</w:t>
      </w:r>
      <w:r w:rsidRPr="00F81560">
        <w:rPr>
          <w:rFonts w:ascii="Times New Roman" w:hAnsi="Times New Roman" w:cs="Times New Roman"/>
          <w:color w:val="000000" w:themeColor="text1"/>
        </w:rPr>
        <w:t xml:space="preserve"> </w:t>
      </w:r>
    </w:p>
    <w:p w14:paraId="58A6DA64" w14:textId="5FC52227" w:rsidR="00C33308" w:rsidRDefault="00F81560" w:rsidP="00636256">
      <w:pPr>
        <w:spacing w:line="480" w:lineRule="auto"/>
        <w:jc w:val="center"/>
        <w:rPr>
          <w:rFonts w:ascii="Times New Roman" w:hAnsi="Times New Roman" w:cs="Times New Roman"/>
          <w:color w:val="000000" w:themeColor="text1"/>
          <w:vertAlign w:val="superscript"/>
          <w:lang w:val="en-US"/>
        </w:rPr>
      </w:pPr>
      <w:r w:rsidRPr="00F81560">
        <w:rPr>
          <w:rFonts w:ascii="Times New Roman" w:hAnsi="Times New Roman" w:cs="Times New Roman"/>
          <w:color w:val="000000" w:themeColor="text1"/>
        </w:rPr>
        <w:t>Laura L Wilkinson</w:t>
      </w:r>
      <w:r w:rsidR="007C52E9" w:rsidRPr="00583162">
        <w:rPr>
          <w:rFonts w:ascii="Times New Roman" w:hAnsi="Times New Roman" w:cs="Times New Roman"/>
          <w:color w:val="000000" w:themeColor="text1"/>
          <w:vertAlign w:val="superscript"/>
          <w:lang w:val="en-US"/>
        </w:rPr>
        <w:t>1</w:t>
      </w:r>
    </w:p>
    <w:p w14:paraId="7F4967BF" w14:textId="77777777" w:rsidR="00C7003E" w:rsidRDefault="00C7003E" w:rsidP="00636256">
      <w:pPr>
        <w:spacing w:line="480" w:lineRule="auto"/>
        <w:jc w:val="center"/>
        <w:rPr>
          <w:rFonts w:ascii="Times New Roman" w:hAnsi="Times New Roman" w:cs="Times New Roman"/>
          <w:color w:val="000000" w:themeColor="text1"/>
        </w:rPr>
      </w:pPr>
    </w:p>
    <w:p w14:paraId="54CCD515" w14:textId="77777777" w:rsidR="00C7003E" w:rsidRDefault="00C7003E" w:rsidP="00C7003E">
      <w:pPr>
        <w:spacing w:line="480" w:lineRule="auto"/>
        <w:jc w:val="center"/>
        <w:rPr>
          <w:rFonts w:ascii="Times New Roman" w:hAnsi="Times New Roman" w:cs="Times New Roman"/>
          <w:color w:val="000000" w:themeColor="text1"/>
        </w:rPr>
      </w:pPr>
      <w:r w:rsidRPr="00583162">
        <w:rPr>
          <w:rFonts w:ascii="Times New Roman" w:hAnsi="Times New Roman" w:cs="Times New Roman"/>
          <w:color w:val="000000" w:themeColor="text1"/>
          <w:vertAlign w:val="superscript"/>
          <w:lang w:val="en-US"/>
        </w:rPr>
        <w:t>1</w:t>
      </w:r>
      <w:r w:rsidRPr="00583162">
        <w:rPr>
          <w:rFonts w:ascii="Times New Roman" w:hAnsi="Times New Roman" w:cs="Times New Roman"/>
          <w:color w:val="000000" w:themeColor="text1"/>
          <w:lang w:val="en-US"/>
        </w:rPr>
        <w:t>School of Psychology, Faculty of Medicine, Health and Life Science, Swansea University, Wales, SA2 8PP</w:t>
      </w:r>
    </w:p>
    <w:p w14:paraId="01E48BB5" w14:textId="77777777" w:rsidR="00AE30E5" w:rsidRDefault="00AE30E5" w:rsidP="00636256">
      <w:pPr>
        <w:spacing w:line="480" w:lineRule="auto"/>
        <w:jc w:val="center"/>
        <w:rPr>
          <w:rFonts w:ascii="Times New Roman" w:hAnsi="Times New Roman" w:cs="Times New Roman"/>
          <w:color w:val="000000" w:themeColor="text1"/>
        </w:rPr>
      </w:pPr>
    </w:p>
    <w:p w14:paraId="3473D39B" w14:textId="77777777" w:rsidR="00C7003E" w:rsidRDefault="00C7003E" w:rsidP="00C7003E">
      <w:pPr>
        <w:spacing w:line="480" w:lineRule="auto"/>
        <w:jc w:val="center"/>
        <w:rPr>
          <w:rFonts w:ascii="Times New Roman" w:hAnsi="Times New Roman" w:cs="Times New Roman"/>
          <w:color w:val="000000" w:themeColor="text1"/>
        </w:rPr>
      </w:pPr>
      <w:r w:rsidRPr="00583162">
        <w:rPr>
          <w:rFonts w:ascii="Times New Roman" w:hAnsi="Times New Roman" w:cs="Times New Roman"/>
          <w:color w:val="000000" w:themeColor="text1"/>
          <w:vertAlign w:val="superscript"/>
          <w:lang w:val="en-US"/>
        </w:rPr>
        <w:t>2</w:t>
      </w:r>
      <w:r w:rsidRPr="00583162">
        <w:rPr>
          <w:rFonts w:ascii="Times New Roman" w:hAnsi="Times New Roman" w:cs="Times New Roman"/>
          <w:color w:val="000000" w:themeColor="text1"/>
          <w:lang w:val="en-US"/>
        </w:rPr>
        <w:t>BIC Innovation Ltd, One Court Road, Bridgend, CF31 1BE </w:t>
      </w:r>
    </w:p>
    <w:p w14:paraId="4E906BDD" w14:textId="77777777" w:rsidR="00AE30E5" w:rsidRDefault="00AE30E5" w:rsidP="00636256">
      <w:pPr>
        <w:spacing w:line="480" w:lineRule="auto"/>
        <w:jc w:val="center"/>
        <w:rPr>
          <w:rFonts w:ascii="Times New Roman" w:hAnsi="Times New Roman" w:cs="Times New Roman"/>
          <w:color w:val="000000" w:themeColor="text1"/>
        </w:rPr>
      </w:pPr>
    </w:p>
    <w:p w14:paraId="75C2D64D" w14:textId="6BFA0BD4" w:rsidR="00583162" w:rsidRDefault="3F70ED50" w:rsidP="00583162">
      <w:pPr>
        <w:spacing w:line="480" w:lineRule="auto"/>
        <w:jc w:val="center"/>
        <w:rPr>
          <w:rFonts w:ascii="Times New Roman" w:hAnsi="Times New Roman" w:cs="Times New Roman"/>
          <w:color w:val="000000" w:themeColor="text1"/>
          <w:lang w:val="en-US"/>
        </w:rPr>
      </w:pPr>
      <w:r w:rsidRPr="3F70ED50">
        <w:rPr>
          <w:rFonts w:ascii="Times New Roman" w:hAnsi="Times New Roman" w:cs="Times New Roman"/>
          <w:color w:val="000000" w:themeColor="text1"/>
          <w:vertAlign w:val="superscript"/>
          <w:lang w:val="en-US"/>
        </w:rPr>
        <w:t>3</w:t>
      </w:r>
      <w:r w:rsidRPr="3F70ED50">
        <w:rPr>
          <w:rFonts w:ascii="Times New Roman" w:hAnsi="Times New Roman" w:cs="Times New Roman"/>
          <w:color w:val="000000" w:themeColor="text1"/>
          <w:lang w:val="en-US"/>
        </w:rPr>
        <w:t>Department of Psychology, University of Liverpool, Liverpool L69 7ZA, UK</w:t>
      </w:r>
    </w:p>
    <w:p w14:paraId="6D4654F1" w14:textId="77777777" w:rsidR="005D4619" w:rsidRDefault="005D4619" w:rsidP="00583162">
      <w:pPr>
        <w:spacing w:line="480" w:lineRule="auto"/>
        <w:jc w:val="center"/>
        <w:rPr>
          <w:rFonts w:ascii="Times New Roman" w:hAnsi="Times New Roman" w:cs="Times New Roman"/>
          <w:color w:val="000000" w:themeColor="text1"/>
          <w:lang w:val="en-US"/>
        </w:rPr>
      </w:pPr>
    </w:p>
    <w:p w14:paraId="1F01CD0A" w14:textId="77777777" w:rsidR="004E312C" w:rsidRDefault="005D4619" w:rsidP="00583162">
      <w:pPr>
        <w:spacing w:line="480" w:lineRule="auto"/>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Corresponding author: Tennessee Randall</w:t>
      </w:r>
    </w:p>
    <w:p w14:paraId="26A8A79C" w14:textId="081AA7F9" w:rsidR="005D4619" w:rsidRPr="00583162" w:rsidRDefault="004E312C" w:rsidP="00583162">
      <w:pPr>
        <w:spacing w:line="480" w:lineRule="auto"/>
        <w:jc w:val="center"/>
        <w:rPr>
          <w:rFonts w:ascii="Times New Roman" w:hAnsi="Times New Roman" w:cs="Times New Roman"/>
          <w:color w:val="000000" w:themeColor="text1"/>
        </w:rPr>
      </w:pPr>
      <w:r>
        <w:rPr>
          <w:rFonts w:ascii="Times New Roman" w:hAnsi="Times New Roman" w:cs="Times New Roman"/>
          <w:color w:val="000000" w:themeColor="text1"/>
          <w:lang w:val="en-US"/>
        </w:rPr>
        <w:t xml:space="preserve">Email address: </w:t>
      </w:r>
      <w:hyperlink r:id="rId8" w:history="1">
        <w:r w:rsidRPr="00263086">
          <w:rPr>
            <w:rStyle w:val="Hyperlink"/>
            <w:rFonts w:ascii="Times New Roman" w:hAnsi="Times New Roman" w:cs="Times New Roman"/>
            <w:lang w:val="en-US"/>
          </w:rPr>
          <w:t>908464@swansea.ac.uk</w:t>
        </w:r>
      </w:hyperlink>
      <w:r>
        <w:rPr>
          <w:rFonts w:ascii="Times New Roman" w:hAnsi="Times New Roman" w:cs="Times New Roman"/>
          <w:color w:val="000000" w:themeColor="text1"/>
          <w:lang w:val="en-US"/>
        </w:rPr>
        <w:t xml:space="preserve"> </w:t>
      </w:r>
    </w:p>
    <w:p w14:paraId="51668AC0" w14:textId="77777777" w:rsidR="00DA4E53" w:rsidRDefault="00DA4E53" w:rsidP="00636256">
      <w:pPr>
        <w:spacing w:line="480" w:lineRule="auto"/>
        <w:jc w:val="center"/>
        <w:rPr>
          <w:rFonts w:ascii="Times New Roman" w:hAnsi="Times New Roman" w:cs="Times New Roman"/>
          <w:color w:val="000000" w:themeColor="text1"/>
        </w:rPr>
      </w:pPr>
    </w:p>
    <w:p w14:paraId="61F87D0C" w14:textId="77777777" w:rsidR="00B93A87" w:rsidRDefault="00B93A87" w:rsidP="00636256">
      <w:pPr>
        <w:spacing w:line="480" w:lineRule="auto"/>
        <w:jc w:val="center"/>
        <w:rPr>
          <w:rFonts w:ascii="Times New Roman" w:hAnsi="Times New Roman" w:cs="Times New Roman"/>
          <w:color w:val="000000" w:themeColor="text1"/>
        </w:rPr>
      </w:pPr>
    </w:p>
    <w:p w14:paraId="45BF5452" w14:textId="77777777" w:rsidR="00B93A87" w:rsidRDefault="00B93A87" w:rsidP="00636256">
      <w:pPr>
        <w:spacing w:line="480" w:lineRule="auto"/>
        <w:jc w:val="center"/>
        <w:rPr>
          <w:rFonts w:ascii="Times New Roman" w:hAnsi="Times New Roman" w:cs="Times New Roman"/>
          <w:color w:val="000000" w:themeColor="text1"/>
        </w:rPr>
      </w:pPr>
    </w:p>
    <w:p w14:paraId="25E250FA" w14:textId="77777777" w:rsidR="00B93A87" w:rsidRDefault="00B93A87" w:rsidP="00636256">
      <w:pPr>
        <w:spacing w:line="480" w:lineRule="auto"/>
        <w:jc w:val="center"/>
        <w:rPr>
          <w:rFonts w:ascii="Times New Roman" w:hAnsi="Times New Roman" w:cs="Times New Roman"/>
          <w:color w:val="000000" w:themeColor="text1"/>
        </w:rPr>
      </w:pPr>
    </w:p>
    <w:p w14:paraId="78E8EAD1" w14:textId="77777777" w:rsidR="00B93A87" w:rsidRPr="00DA4E53" w:rsidRDefault="00B93A87" w:rsidP="00636256">
      <w:pPr>
        <w:spacing w:line="480" w:lineRule="auto"/>
        <w:jc w:val="center"/>
        <w:rPr>
          <w:rFonts w:ascii="Times New Roman" w:hAnsi="Times New Roman" w:cs="Times New Roman"/>
          <w:color w:val="000000" w:themeColor="text1"/>
        </w:rPr>
      </w:pPr>
    </w:p>
    <w:p w14:paraId="28844E98" w14:textId="3C482171" w:rsidR="00736755" w:rsidRPr="00736755" w:rsidRDefault="00736755" w:rsidP="3A6B473C">
      <w:pPr>
        <w:spacing w:line="480" w:lineRule="auto"/>
        <w:jc w:val="center"/>
        <w:rPr>
          <w:rFonts w:ascii="Times New Roman" w:hAnsi="Times New Roman" w:cs="Times New Roman"/>
          <w:b/>
          <w:bCs/>
          <w:color w:val="000000" w:themeColor="text1"/>
        </w:rPr>
      </w:pPr>
    </w:p>
    <w:p w14:paraId="518A3354" w14:textId="0DDAB947" w:rsidR="00736755" w:rsidRPr="00736755" w:rsidRDefault="3A6B473C" w:rsidP="3A6B473C">
      <w:pPr>
        <w:spacing w:line="480" w:lineRule="auto"/>
        <w:jc w:val="center"/>
        <w:rPr>
          <w:rFonts w:ascii="Times New Roman" w:hAnsi="Times New Roman" w:cs="Times New Roman"/>
          <w:b/>
          <w:bCs/>
          <w:color w:val="000000" w:themeColor="text1"/>
        </w:rPr>
      </w:pPr>
      <w:r w:rsidRPr="3A6B473C">
        <w:rPr>
          <w:rFonts w:ascii="Times New Roman" w:hAnsi="Times New Roman" w:cs="Times New Roman"/>
          <w:b/>
          <w:bCs/>
          <w:color w:val="000000" w:themeColor="text1"/>
        </w:rPr>
        <w:lastRenderedPageBreak/>
        <w:t>Abstract</w:t>
      </w:r>
    </w:p>
    <w:p w14:paraId="26C377DA" w14:textId="1C001C15" w:rsidR="00731C8B" w:rsidRDefault="3A6B473C" w:rsidP="00937D9E">
      <w:pPr>
        <w:spacing w:line="480" w:lineRule="auto"/>
        <w:rPr>
          <w:rFonts w:ascii="Times New Roman" w:hAnsi="Times New Roman" w:cs="Times New Roman"/>
        </w:rPr>
      </w:pPr>
      <w:r w:rsidRPr="3A6B473C">
        <w:rPr>
          <w:rFonts w:ascii="Times New Roman" w:hAnsi="Times New Roman" w:cs="Times New Roman"/>
        </w:rPr>
        <w:t xml:space="preserve">The theory of planned behaviour (TPB) states that food consumption is preceded by an intention, which is shaped by behavioural beliefs and attitudes. To mitigate criticism of the TPB’s lack of cultural context, researchers have tested extended models with culturally specific variables included. This scoping review maps the use of the extended TPB across Western and </w:t>
      </w:r>
      <w:r w:rsidR="00DC6743">
        <w:rPr>
          <w:rFonts w:ascii="Times New Roman" w:hAnsi="Times New Roman" w:cs="Times New Roman"/>
        </w:rPr>
        <w:t>Non</w:t>
      </w:r>
      <w:r w:rsidRPr="3A6B473C">
        <w:rPr>
          <w:rFonts w:ascii="Times New Roman" w:hAnsi="Times New Roman" w:cs="Times New Roman"/>
        </w:rPr>
        <w:t>-Western cultures in the context of sustainable food consumption, which includes meat consumption, food waste and organic food purchases. 3924 abstracts</w:t>
      </w:r>
      <w:r w:rsidR="0022755D">
        <w:rPr>
          <w:rFonts w:ascii="Times New Roman" w:hAnsi="Times New Roman" w:cs="Times New Roman"/>
        </w:rPr>
        <w:t xml:space="preserve"> and</w:t>
      </w:r>
      <w:r w:rsidR="00D70AF3">
        <w:rPr>
          <w:rFonts w:ascii="Times New Roman" w:hAnsi="Times New Roman" w:cs="Times New Roman"/>
        </w:rPr>
        <w:t xml:space="preserve"> </w:t>
      </w:r>
      <w:r w:rsidRPr="3A6B473C">
        <w:rPr>
          <w:rFonts w:ascii="Times New Roman" w:hAnsi="Times New Roman" w:cs="Times New Roman"/>
        </w:rPr>
        <w:t>2</w:t>
      </w:r>
      <w:r w:rsidR="008F3801">
        <w:rPr>
          <w:rFonts w:ascii="Times New Roman" w:hAnsi="Times New Roman" w:cs="Times New Roman"/>
        </w:rPr>
        <w:t xml:space="preserve">41 </w:t>
      </w:r>
      <w:r w:rsidR="0022755D">
        <w:rPr>
          <w:rFonts w:ascii="Times New Roman" w:hAnsi="Times New Roman" w:cs="Times New Roman"/>
        </w:rPr>
        <w:t xml:space="preserve">articles were screened. </w:t>
      </w:r>
      <w:r w:rsidR="009E6AE1">
        <w:rPr>
          <w:rFonts w:ascii="Times New Roman" w:hAnsi="Times New Roman" w:cs="Times New Roman"/>
        </w:rPr>
        <w:t xml:space="preserve">The final review included </w:t>
      </w:r>
      <w:r w:rsidR="00635D04">
        <w:rPr>
          <w:rFonts w:ascii="Times New Roman" w:hAnsi="Times New Roman" w:cs="Times New Roman"/>
        </w:rPr>
        <w:t>95</w:t>
      </w:r>
      <w:r w:rsidR="009E6AE1">
        <w:rPr>
          <w:rFonts w:ascii="Times New Roman" w:hAnsi="Times New Roman" w:cs="Times New Roman"/>
        </w:rPr>
        <w:t xml:space="preserve"> articles. </w:t>
      </w:r>
      <w:r w:rsidR="0001606A">
        <w:rPr>
          <w:rFonts w:ascii="Times New Roman" w:hAnsi="Times New Roman" w:cs="Times New Roman"/>
        </w:rPr>
        <w:t xml:space="preserve">The number of Western </w:t>
      </w:r>
      <w:r w:rsidR="00A613AE">
        <w:rPr>
          <w:rFonts w:ascii="Times New Roman" w:hAnsi="Times New Roman" w:cs="Times New Roman"/>
        </w:rPr>
        <w:t>and Non-Western</w:t>
      </w:r>
      <w:r w:rsidR="00AE73F8">
        <w:rPr>
          <w:rFonts w:ascii="Times New Roman" w:hAnsi="Times New Roman" w:cs="Times New Roman"/>
        </w:rPr>
        <w:t xml:space="preserve"> studies</w:t>
      </w:r>
      <w:r w:rsidR="00A613AE">
        <w:rPr>
          <w:rFonts w:ascii="Times New Roman" w:hAnsi="Times New Roman" w:cs="Times New Roman"/>
        </w:rPr>
        <w:t xml:space="preserve"> was similar, but </w:t>
      </w:r>
      <w:r w:rsidR="00AC278F">
        <w:rPr>
          <w:rFonts w:ascii="Times New Roman" w:hAnsi="Times New Roman" w:cs="Times New Roman"/>
        </w:rPr>
        <w:t>sample sizes were larger in</w:t>
      </w:r>
      <w:r w:rsidR="00AE73F8">
        <w:rPr>
          <w:rFonts w:ascii="Times New Roman" w:hAnsi="Times New Roman" w:cs="Times New Roman"/>
        </w:rPr>
        <w:t xml:space="preserve"> Western</w:t>
      </w:r>
      <w:r w:rsidR="00341363">
        <w:rPr>
          <w:rFonts w:ascii="Times New Roman" w:hAnsi="Times New Roman" w:cs="Times New Roman"/>
        </w:rPr>
        <w:t xml:space="preserve"> cultures</w:t>
      </w:r>
      <w:r w:rsidR="003B39EC">
        <w:rPr>
          <w:rFonts w:ascii="Times New Roman" w:hAnsi="Times New Roman" w:cs="Times New Roman"/>
        </w:rPr>
        <w:t>.</w:t>
      </w:r>
      <w:r w:rsidR="00795009">
        <w:rPr>
          <w:rFonts w:ascii="Times New Roman" w:hAnsi="Times New Roman" w:cs="Times New Roman"/>
        </w:rPr>
        <w:t xml:space="preserve"> </w:t>
      </w:r>
      <w:r w:rsidR="00937D9E">
        <w:rPr>
          <w:rFonts w:ascii="Times New Roman" w:hAnsi="Times New Roman" w:cs="Times New Roman"/>
        </w:rPr>
        <w:t>Generally, the inclusion of culturally specific variables improved models that predicted organic food purchases and food waste</w:t>
      </w:r>
      <w:r w:rsidR="00184FC5">
        <w:rPr>
          <w:rFonts w:ascii="Times New Roman" w:hAnsi="Times New Roman" w:cs="Times New Roman"/>
        </w:rPr>
        <w:t>, but not for meat consumption</w:t>
      </w:r>
      <w:r w:rsidR="00937D9E">
        <w:rPr>
          <w:rFonts w:ascii="Times New Roman" w:hAnsi="Times New Roman" w:cs="Times New Roman"/>
        </w:rPr>
        <w:t>.</w:t>
      </w:r>
      <w:r w:rsidR="00731C8B">
        <w:rPr>
          <w:rFonts w:ascii="Times New Roman" w:hAnsi="Times New Roman" w:cs="Times New Roman"/>
        </w:rPr>
        <w:t xml:space="preserve"> </w:t>
      </w:r>
      <w:r w:rsidR="002C1F1E">
        <w:rPr>
          <w:rFonts w:ascii="Times New Roman" w:hAnsi="Times New Roman" w:cs="Times New Roman"/>
        </w:rPr>
        <w:t>T</w:t>
      </w:r>
      <w:r w:rsidR="00731C8B" w:rsidRPr="3A6B473C">
        <w:rPr>
          <w:rFonts w:ascii="Times New Roman" w:hAnsi="Times New Roman" w:cs="Times New Roman"/>
        </w:rPr>
        <w:t xml:space="preserve">he current findings highlight a lack of consensus regarding the selection of culturally specific variables. </w:t>
      </w:r>
      <w:r w:rsidR="00840D6F">
        <w:rPr>
          <w:rFonts w:ascii="Times New Roman" w:hAnsi="Times New Roman" w:cs="Times New Roman"/>
        </w:rPr>
        <w:t>Instead</w:t>
      </w:r>
      <w:r w:rsidR="00731C8B" w:rsidRPr="3A6B473C">
        <w:rPr>
          <w:rFonts w:ascii="Times New Roman" w:hAnsi="Times New Roman" w:cs="Times New Roman"/>
        </w:rPr>
        <w:t>, future cross-cultural research that explores similar factors could facilitate the development of a universal model of sustainable food</w:t>
      </w:r>
      <w:r w:rsidR="00731C8B">
        <w:rPr>
          <w:rFonts w:ascii="Times New Roman" w:hAnsi="Times New Roman" w:cs="Times New Roman"/>
        </w:rPr>
        <w:t xml:space="preserve">. </w:t>
      </w:r>
      <w:r w:rsidR="00731C8B" w:rsidRPr="3A6B473C">
        <w:rPr>
          <w:rFonts w:ascii="Times New Roman" w:hAnsi="Times New Roman" w:cs="Times New Roman"/>
        </w:rPr>
        <w:t>This model is required to drive a global approach towards encouraging sustainable diets. Incorporating cultural nuances and targeting common core values and attitudes may improve generalisability and efficacy of subsequent interventions that target sustainable food consumption across cultures.</w:t>
      </w:r>
    </w:p>
    <w:p w14:paraId="701E6C6C" w14:textId="77777777" w:rsidR="004D1FCE" w:rsidRPr="005D3D5B" w:rsidRDefault="004D1FCE" w:rsidP="3A6B473C">
      <w:pPr>
        <w:spacing w:line="480" w:lineRule="auto"/>
        <w:rPr>
          <w:rFonts w:ascii="Times New Roman" w:hAnsi="Times New Roman" w:cs="Times New Roman"/>
        </w:rPr>
      </w:pPr>
    </w:p>
    <w:p w14:paraId="79AD7D85" w14:textId="3DDEECD0" w:rsidR="00D9329A" w:rsidRDefault="3A6B473C" w:rsidP="00636256">
      <w:pPr>
        <w:spacing w:line="480" w:lineRule="auto"/>
        <w:rPr>
          <w:rFonts w:ascii="Times New Roman" w:hAnsi="Times New Roman" w:cs="Times New Roman"/>
        </w:rPr>
      </w:pPr>
      <w:r w:rsidRPr="3A6B473C">
        <w:rPr>
          <w:rFonts w:ascii="Times New Roman" w:hAnsi="Times New Roman" w:cs="Times New Roman"/>
        </w:rPr>
        <w:t>Keywords: TPB, scoping review, meat consumption, food waste, organic food, consumer intentions</w:t>
      </w:r>
    </w:p>
    <w:p w14:paraId="0CCF756F" w14:textId="77777777" w:rsidR="00D41E44" w:rsidRDefault="00D41E44" w:rsidP="00636256">
      <w:pPr>
        <w:spacing w:line="480" w:lineRule="auto"/>
        <w:rPr>
          <w:rFonts w:ascii="Times New Roman" w:hAnsi="Times New Roman" w:cs="Times New Roman"/>
        </w:rPr>
      </w:pPr>
    </w:p>
    <w:p w14:paraId="050FB01B" w14:textId="77777777" w:rsidR="00D41E44" w:rsidRDefault="00D41E44" w:rsidP="00636256">
      <w:pPr>
        <w:spacing w:line="480" w:lineRule="auto"/>
        <w:rPr>
          <w:rFonts w:ascii="Times New Roman" w:hAnsi="Times New Roman" w:cs="Times New Roman"/>
        </w:rPr>
      </w:pPr>
    </w:p>
    <w:p w14:paraId="7DD45D3C" w14:textId="77777777" w:rsidR="0019209A" w:rsidRDefault="0019209A" w:rsidP="00636256">
      <w:pPr>
        <w:spacing w:line="480" w:lineRule="auto"/>
        <w:rPr>
          <w:rFonts w:ascii="Times New Roman" w:hAnsi="Times New Roman" w:cs="Times New Roman"/>
        </w:rPr>
      </w:pPr>
    </w:p>
    <w:p w14:paraId="17E3F8FF" w14:textId="77777777" w:rsidR="002C1F1E" w:rsidRDefault="002C1F1E" w:rsidP="00636256">
      <w:pPr>
        <w:spacing w:line="480" w:lineRule="auto"/>
        <w:rPr>
          <w:rFonts w:ascii="Times New Roman" w:hAnsi="Times New Roman" w:cs="Times New Roman"/>
        </w:rPr>
      </w:pPr>
    </w:p>
    <w:p w14:paraId="00E577F0" w14:textId="77777777" w:rsidR="002C1F1E" w:rsidRPr="005D3D5B" w:rsidRDefault="002C1F1E" w:rsidP="00636256">
      <w:pPr>
        <w:spacing w:line="480" w:lineRule="auto"/>
        <w:rPr>
          <w:rFonts w:ascii="Times New Roman" w:hAnsi="Times New Roman" w:cs="Times New Roman"/>
        </w:rPr>
      </w:pPr>
    </w:p>
    <w:p w14:paraId="099EF142" w14:textId="77777777" w:rsidR="000A2B5E" w:rsidRPr="00A0737D" w:rsidRDefault="000A2B5E" w:rsidP="000A2B5E">
      <w:pPr>
        <w:pStyle w:val="ListParagraph"/>
        <w:numPr>
          <w:ilvl w:val="0"/>
          <w:numId w:val="14"/>
        </w:numPr>
        <w:spacing w:line="480" w:lineRule="auto"/>
        <w:rPr>
          <w:rFonts w:ascii="Times New Roman" w:hAnsi="Times New Roman" w:cs="Times New Roman"/>
          <w:b/>
          <w:bCs/>
        </w:rPr>
      </w:pPr>
      <w:r w:rsidRPr="00A0737D">
        <w:rPr>
          <w:rFonts w:ascii="Times New Roman" w:hAnsi="Times New Roman" w:cs="Times New Roman"/>
          <w:b/>
          <w:bCs/>
        </w:rPr>
        <w:lastRenderedPageBreak/>
        <w:t>Introduction</w:t>
      </w:r>
    </w:p>
    <w:p w14:paraId="319A24D4" w14:textId="77777777" w:rsidR="000A2B5E" w:rsidRDefault="000A2B5E" w:rsidP="000A2B5E">
      <w:pPr>
        <w:spacing w:line="480" w:lineRule="auto"/>
        <w:rPr>
          <w:rFonts w:ascii="Times New Roman" w:hAnsi="Times New Roman" w:cs="Times New Roman"/>
        </w:rPr>
      </w:pPr>
    </w:p>
    <w:p w14:paraId="32B0E168" w14:textId="4093F8B8" w:rsidR="000A2B5E" w:rsidRPr="00A73BFA" w:rsidRDefault="000A2B5E" w:rsidP="000A2B5E">
      <w:pPr>
        <w:pStyle w:val="ListParagraph"/>
        <w:numPr>
          <w:ilvl w:val="1"/>
          <w:numId w:val="14"/>
        </w:numPr>
        <w:spacing w:line="480" w:lineRule="auto"/>
        <w:rPr>
          <w:rFonts w:ascii="Times New Roman" w:hAnsi="Times New Roman" w:cs="Times New Roman"/>
          <w:i/>
          <w:iCs/>
        </w:rPr>
      </w:pPr>
      <w:r w:rsidRPr="00A0737D">
        <w:rPr>
          <w:rFonts w:ascii="Times New Roman" w:hAnsi="Times New Roman" w:cs="Times New Roman"/>
          <w:i/>
          <w:iCs/>
        </w:rPr>
        <w:t>Background literature</w:t>
      </w:r>
    </w:p>
    <w:p w14:paraId="46C422E1" w14:textId="77777777" w:rsidR="000A2B5E" w:rsidRDefault="000A2B5E" w:rsidP="000A2B5E">
      <w:pPr>
        <w:spacing w:line="480" w:lineRule="auto"/>
        <w:ind w:firstLine="360"/>
        <w:rPr>
          <w:rFonts w:ascii="Times" w:hAnsi="Times"/>
        </w:rPr>
      </w:pPr>
      <w:r w:rsidRPr="00F65B64">
        <w:rPr>
          <w:rFonts w:ascii="Times New Roman" w:hAnsi="Times New Roman" w:cs="Times New Roman"/>
        </w:rPr>
        <w:t>A sustainable diet is a dietary pattern that promotes health and wellbeing, produces low environmental pressures, is accessible, affordable, safe, and culturally acceptable (</w:t>
      </w:r>
      <w:r w:rsidRPr="00417DE4">
        <w:rPr>
          <w:rFonts w:ascii="Times New Roman" w:hAnsi="Times New Roman" w:cs="Times New Roman"/>
        </w:rPr>
        <w:t>FAO &amp; WHO., 2019</w:t>
      </w:r>
      <w:r w:rsidRPr="00F65B64">
        <w:rPr>
          <w:rFonts w:ascii="Times New Roman" w:hAnsi="Times New Roman" w:cs="Times New Roman"/>
        </w:rPr>
        <w:t xml:space="preserve">). </w:t>
      </w:r>
      <w:r>
        <w:rPr>
          <w:rFonts w:ascii="Times New Roman" w:hAnsi="Times New Roman" w:cs="Times New Roman"/>
        </w:rPr>
        <w:t>Our diets can be more sustainable by, for example, eating a vegan or vegetarian diet, reducing food waste, eating seasonally, purchasing organic products and consuming lower carbon meats (</w:t>
      </w:r>
      <w:r w:rsidRPr="7DAAA40A">
        <w:rPr>
          <w:rFonts w:ascii="Times" w:hAnsi="Times"/>
        </w:rPr>
        <w:t>Ivanova et al., 2020</w:t>
      </w:r>
      <w:r>
        <w:rPr>
          <w:rFonts w:ascii="Times" w:hAnsi="Times"/>
        </w:rPr>
        <w:t xml:space="preserve">). However, dietary change can be challenging, especially when food choices are motivated by a range of factors, such as </w:t>
      </w:r>
      <w:r w:rsidRPr="7DAAA40A">
        <w:rPr>
          <w:rFonts w:ascii="Times" w:hAnsi="Times"/>
        </w:rPr>
        <w:t>self-enhancement or tradition (Hoek et al., 2021)</w:t>
      </w:r>
      <w:r>
        <w:rPr>
          <w:rFonts w:ascii="Times" w:hAnsi="Times"/>
        </w:rPr>
        <w:t xml:space="preserve">. </w:t>
      </w:r>
    </w:p>
    <w:p w14:paraId="6D7AFDBF" w14:textId="19E62CFC" w:rsidR="000A2B5E" w:rsidRDefault="000A2B5E" w:rsidP="000A2B5E">
      <w:pPr>
        <w:spacing w:line="480" w:lineRule="auto"/>
        <w:ind w:firstLine="360"/>
        <w:rPr>
          <w:rFonts w:ascii="Times" w:hAnsi="Times"/>
        </w:rPr>
      </w:pPr>
      <w:r>
        <w:rPr>
          <w:rFonts w:ascii="Times" w:hAnsi="Times"/>
        </w:rPr>
        <w:t>Indeed, a plethora of theories have been developed to understand and facilitate behaviour change including with respect to diet (</w:t>
      </w:r>
      <w:r w:rsidRPr="00417DE4">
        <w:rPr>
          <w:rFonts w:ascii="Times" w:hAnsi="Times"/>
        </w:rPr>
        <w:t>Timlin et al., 2020</w:t>
      </w:r>
      <w:r>
        <w:rPr>
          <w:rFonts w:ascii="Times" w:hAnsi="Times"/>
        </w:rPr>
        <w:t>). One example of a behaviour change theory is the theory of planned behaviour (TPB), which has been widely applied in the food sustainability literature (Ajzen., 201</w:t>
      </w:r>
      <w:r w:rsidR="00D0783F">
        <w:rPr>
          <w:rFonts w:ascii="Times" w:hAnsi="Times"/>
        </w:rPr>
        <w:t>5</w:t>
      </w:r>
      <w:r>
        <w:rPr>
          <w:rFonts w:ascii="Times" w:hAnsi="Times"/>
        </w:rPr>
        <w:t>; Contini et al., 2020;</w:t>
      </w:r>
      <w:r w:rsidR="00601F25">
        <w:rPr>
          <w:rFonts w:ascii="Times" w:hAnsi="Times"/>
        </w:rPr>
        <w:t xml:space="preserve"> Leon</w:t>
      </w:r>
      <w:r w:rsidR="0092168C">
        <w:rPr>
          <w:rFonts w:ascii="Times" w:hAnsi="Times"/>
        </w:rPr>
        <w:t>idou et al., 2022;</w:t>
      </w:r>
      <w:r>
        <w:rPr>
          <w:rFonts w:ascii="Times" w:hAnsi="Times"/>
        </w:rPr>
        <w:t xml:space="preserve"> </w:t>
      </w:r>
      <w:r w:rsidRPr="3A6B473C">
        <w:rPr>
          <w:rFonts w:ascii="Times" w:hAnsi="Times"/>
        </w:rPr>
        <w:t>Malavalli et al., 2021</w:t>
      </w:r>
      <w:r>
        <w:rPr>
          <w:rFonts w:ascii="Times" w:hAnsi="Times"/>
        </w:rPr>
        <w:t xml:space="preserve">; </w:t>
      </w:r>
      <w:r w:rsidRPr="3A6B473C">
        <w:rPr>
          <w:rFonts w:ascii="Times" w:hAnsi="Times"/>
        </w:rPr>
        <w:t>Pandey et al., 2021</w:t>
      </w:r>
      <w:r>
        <w:rPr>
          <w:rFonts w:ascii="Times" w:hAnsi="Times"/>
        </w:rPr>
        <w:t>;</w:t>
      </w:r>
      <w:r w:rsidR="00FA0BA7">
        <w:rPr>
          <w:rFonts w:ascii="Times" w:hAnsi="Times"/>
        </w:rPr>
        <w:t xml:space="preserve"> Paul et al</w:t>
      </w:r>
      <w:r w:rsidR="00A70309">
        <w:rPr>
          <w:rFonts w:ascii="Times" w:hAnsi="Times"/>
        </w:rPr>
        <w:t xml:space="preserve">., 2016; </w:t>
      </w:r>
      <w:r w:rsidR="008C2FB2">
        <w:rPr>
          <w:rFonts w:ascii="Times" w:hAnsi="Times"/>
        </w:rPr>
        <w:t>Scalco et al., 2017;</w:t>
      </w:r>
      <w:r>
        <w:rPr>
          <w:rFonts w:ascii="Times" w:hAnsi="Times"/>
        </w:rPr>
        <w:t xml:space="preserve"> </w:t>
      </w:r>
      <w:r w:rsidRPr="3A6B473C">
        <w:rPr>
          <w:rFonts w:ascii="Times" w:hAnsi="Times"/>
        </w:rPr>
        <w:t>Yazdanpanah &amp; Forouzani., 2015</w:t>
      </w:r>
      <w:r>
        <w:rPr>
          <w:rFonts w:ascii="Times" w:hAnsi="Times"/>
        </w:rPr>
        <w:t>; Yuriev et al., 2020). The theory suggests that behaviour change depends on our intentions, which forms our motivational state (</w:t>
      </w:r>
      <w:r w:rsidRPr="3A6B473C">
        <w:rPr>
          <w:rFonts w:ascii="Times" w:hAnsi="Times"/>
        </w:rPr>
        <w:t>Ajzen., 1991</w:t>
      </w:r>
      <w:r>
        <w:rPr>
          <w:rFonts w:ascii="Times" w:hAnsi="Times"/>
        </w:rPr>
        <w:t xml:space="preserve">). Intentions are informed by three beliefs: attitudes, </w:t>
      </w:r>
      <w:r w:rsidRPr="3A6B473C">
        <w:rPr>
          <w:rFonts w:ascii="Times" w:hAnsi="Times"/>
        </w:rPr>
        <w:t>perceived behavioural control</w:t>
      </w:r>
      <w:r>
        <w:rPr>
          <w:rFonts w:ascii="Times" w:hAnsi="Times"/>
        </w:rPr>
        <w:t xml:space="preserve"> (PBC), and </w:t>
      </w:r>
      <w:r w:rsidRPr="3A6B473C">
        <w:rPr>
          <w:rFonts w:ascii="Times" w:hAnsi="Times"/>
        </w:rPr>
        <w:t>subjective norms</w:t>
      </w:r>
      <w:r>
        <w:rPr>
          <w:rFonts w:ascii="Times" w:hAnsi="Times"/>
        </w:rPr>
        <w:t xml:space="preserve">. </w:t>
      </w:r>
    </w:p>
    <w:p w14:paraId="22656F0A" w14:textId="083F77B0" w:rsidR="000A2B5E" w:rsidRDefault="000A2B5E" w:rsidP="000A2B5E">
      <w:pPr>
        <w:spacing w:line="480" w:lineRule="auto"/>
        <w:ind w:firstLine="360"/>
        <w:rPr>
          <w:rFonts w:ascii="Times" w:hAnsi="Times"/>
        </w:rPr>
      </w:pPr>
      <w:r>
        <w:rPr>
          <w:rFonts w:ascii="Times" w:hAnsi="Times"/>
        </w:rPr>
        <w:t>However, the TPB has been criticised for potentially overlooking cultural differences (</w:t>
      </w:r>
      <w:r w:rsidRPr="3A6B473C">
        <w:rPr>
          <w:rFonts w:ascii="Times" w:hAnsi="Times"/>
        </w:rPr>
        <w:t>Sniehotta et al., 2014; Trafimow., 2015</w:t>
      </w:r>
      <w:r>
        <w:rPr>
          <w:rFonts w:ascii="Times" w:hAnsi="Times"/>
        </w:rPr>
        <w:t>). Culture is important because it informs behavioural norms for various eating behaviours that are relayed across generations (</w:t>
      </w:r>
      <w:r w:rsidRPr="7DAAA40A">
        <w:rPr>
          <w:rFonts w:ascii="Times" w:hAnsi="Times"/>
        </w:rPr>
        <w:t>Alonso et al., 2018</w:t>
      </w:r>
      <w:r>
        <w:rPr>
          <w:rFonts w:ascii="Times" w:hAnsi="Times"/>
        </w:rPr>
        <w:t xml:space="preserve">; </w:t>
      </w:r>
      <w:r w:rsidRPr="7DAAA40A">
        <w:rPr>
          <w:rFonts w:ascii="Times" w:hAnsi="Times"/>
        </w:rPr>
        <w:t>Mascarello et al., 2020; Wijaya., 2019</w:t>
      </w:r>
      <w:r>
        <w:rPr>
          <w:rFonts w:ascii="Times" w:hAnsi="Times"/>
        </w:rPr>
        <w:t>). Acknowledging this, many researchers have extended the TPB to include specific variables that were likely to be relevant within the cultural context that they were testing (henceforth referred to as ‘culturally</w:t>
      </w:r>
      <w:r w:rsidR="00AF3775">
        <w:rPr>
          <w:rFonts w:ascii="Times" w:hAnsi="Times"/>
        </w:rPr>
        <w:t xml:space="preserve"> </w:t>
      </w:r>
      <w:r>
        <w:rPr>
          <w:rFonts w:ascii="Times" w:hAnsi="Times"/>
        </w:rPr>
        <w:t xml:space="preserve">specific variable’), such as </w:t>
      </w:r>
      <w:r w:rsidRPr="3A6B473C">
        <w:rPr>
          <w:rFonts w:ascii="Times" w:hAnsi="Times"/>
        </w:rPr>
        <w:t>individual responsibility</w:t>
      </w:r>
      <w:r>
        <w:rPr>
          <w:rFonts w:ascii="Times" w:hAnsi="Times"/>
        </w:rPr>
        <w:t xml:space="preserve"> (</w:t>
      </w:r>
      <w:r w:rsidRPr="3A6B473C">
        <w:rPr>
          <w:rFonts w:ascii="Times" w:hAnsi="Times"/>
        </w:rPr>
        <w:t>Kumar., 2019</w:t>
      </w:r>
      <w:r>
        <w:rPr>
          <w:rFonts w:ascii="Times" w:hAnsi="Times"/>
        </w:rPr>
        <w:t xml:space="preserve">) </w:t>
      </w:r>
      <w:r w:rsidRPr="3A6B473C">
        <w:rPr>
          <w:rFonts w:ascii="Times" w:hAnsi="Times"/>
        </w:rPr>
        <w:t>perceived consumer effectiveness</w:t>
      </w:r>
      <w:r>
        <w:rPr>
          <w:rFonts w:ascii="Times" w:hAnsi="Times"/>
        </w:rPr>
        <w:t xml:space="preserve"> (</w:t>
      </w:r>
      <w:r w:rsidRPr="3A6B473C">
        <w:rPr>
          <w:rFonts w:ascii="Times" w:hAnsi="Times"/>
        </w:rPr>
        <w:t xml:space="preserve">Taufique &amp; </w:t>
      </w:r>
      <w:r w:rsidRPr="3A6B473C">
        <w:rPr>
          <w:rFonts w:ascii="Times" w:hAnsi="Times"/>
        </w:rPr>
        <w:lastRenderedPageBreak/>
        <w:t>Vaithianathan., 2018</w:t>
      </w:r>
      <w:r>
        <w:rPr>
          <w:rFonts w:ascii="Times" w:hAnsi="Times"/>
        </w:rPr>
        <w:t>),</w:t>
      </w:r>
      <w:r w:rsidRPr="3A6B473C">
        <w:rPr>
          <w:rFonts w:ascii="Times" w:hAnsi="Times"/>
        </w:rPr>
        <w:t xml:space="preserve"> food neophobia</w:t>
      </w:r>
      <w:r>
        <w:rPr>
          <w:rFonts w:ascii="Times" w:hAnsi="Times"/>
        </w:rPr>
        <w:t xml:space="preserve"> (</w:t>
      </w:r>
      <w:r w:rsidRPr="006C5A19">
        <w:rPr>
          <w:rFonts w:ascii="Times" w:hAnsi="Times"/>
        </w:rPr>
        <w:t>Bakr et al., 2023</w:t>
      </w:r>
      <w:r>
        <w:rPr>
          <w:rFonts w:ascii="Times" w:hAnsi="Times"/>
        </w:rPr>
        <w:t>)</w:t>
      </w:r>
      <w:r w:rsidRPr="3A6B473C">
        <w:rPr>
          <w:rFonts w:ascii="Times" w:hAnsi="Times"/>
        </w:rPr>
        <w:t xml:space="preserve"> and environmental concern</w:t>
      </w:r>
      <w:r>
        <w:rPr>
          <w:rFonts w:ascii="Times" w:hAnsi="Times"/>
        </w:rPr>
        <w:t xml:space="preserve"> (</w:t>
      </w:r>
      <w:r w:rsidRPr="3A6B473C">
        <w:rPr>
          <w:rFonts w:ascii="Times" w:hAnsi="Times"/>
        </w:rPr>
        <w:t>Adel et al., 2022</w:t>
      </w:r>
      <w:r>
        <w:rPr>
          <w:rFonts w:ascii="Times" w:hAnsi="Times"/>
        </w:rPr>
        <w:t>)</w:t>
      </w:r>
      <w:r w:rsidR="00344981">
        <w:rPr>
          <w:rFonts w:ascii="Times" w:hAnsi="Times"/>
        </w:rPr>
        <w:t>.</w:t>
      </w:r>
      <w:r w:rsidRPr="3A6B473C">
        <w:rPr>
          <w:rFonts w:ascii="Times" w:hAnsi="Times"/>
        </w:rPr>
        <w:t xml:space="preserve"> </w:t>
      </w:r>
    </w:p>
    <w:p w14:paraId="2861A6C7" w14:textId="3CBFD354" w:rsidR="000A2B5E" w:rsidRDefault="00DC6743" w:rsidP="000A2B5E">
      <w:pPr>
        <w:spacing w:line="480" w:lineRule="auto"/>
        <w:ind w:firstLine="360"/>
        <w:rPr>
          <w:rFonts w:ascii="Times" w:hAnsi="Times"/>
        </w:rPr>
      </w:pPr>
      <w:r>
        <w:rPr>
          <w:rFonts w:ascii="Times" w:hAnsi="Times"/>
        </w:rPr>
        <w:t>Non</w:t>
      </w:r>
      <w:r w:rsidR="000A2B5E">
        <w:rPr>
          <w:rFonts w:ascii="Times" w:hAnsi="Times"/>
        </w:rPr>
        <w:t xml:space="preserve">etheless, the selection and application of culturally specific variables has been inconsistent across studies.  </w:t>
      </w:r>
      <w:r w:rsidR="000A2B5E" w:rsidRPr="00B40987">
        <w:rPr>
          <w:rFonts w:ascii="Times" w:hAnsi="Times"/>
        </w:rPr>
        <w:t>Here we propose a scoping review of studies which have used the TPB or an extended version in the context of sustainable eating. A scoping review can be used as a precursor to a systematic review, in order to identify key factors related to a concept and identify knowledge gaps (</w:t>
      </w:r>
      <w:r w:rsidR="000A2B5E" w:rsidRPr="00A06025">
        <w:rPr>
          <w:rFonts w:ascii="Times" w:hAnsi="Times"/>
        </w:rPr>
        <w:t>Munn et al. 2018</w:t>
      </w:r>
      <w:r w:rsidR="000A2B5E" w:rsidRPr="00B40987">
        <w:rPr>
          <w:rFonts w:ascii="Times" w:hAnsi="Times"/>
        </w:rPr>
        <w:t>)</w:t>
      </w:r>
      <w:r w:rsidR="000A2B5E" w:rsidRPr="00A06025">
        <w:rPr>
          <w:rFonts w:ascii="Times" w:hAnsi="Times"/>
        </w:rPr>
        <w:t>.</w:t>
      </w:r>
      <w:r w:rsidR="000A2B5E">
        <w:rPr>
          <w:rFonts w:ascii="Times" w:hAnsi="Times"/>
        </w:rPr>
        <w:t xml:space="preserve"> A number of previous systematic reviews exist in this area which have considered sustainable food behaviours and the TPB. For example, Biasini et al (2021) reported that culture and acculturation were important for dietary change across qualitative studies. However, it is notable that in this review dietary change was examined through the lens of health</w:t>
      </w:r>
      <w:r w:rsidR="000A2B5E" w:rsidRPr="00573B39">
        <w:rPr>
          <w:rFonts w:ascii="Times" w:hAnsi="Times"/>
        </w:rPr>
        <w:t xml:space="preserve"> </w:t>
      </w:r>
      <w:r w:rsidR="000A2B5E">
        <w:rPr>
          <w:rFonts w:ascii="Times" w:hAnsi="Times"/>
        </w:rPr>
        <w:t>rather than environmental concern. Furthermore, Yuriev et al (2020) reported what variables</w:t>
      </w:r>
      <w:r w:rsidR="000A2B5E" w:rsidRPr="00F91295">
        <w:rPr>
          <w:rFonts w:ascii="Times" w:hAnsi="Times"/>
        </w:rPr>
        <w:t xml:space="preserve"> </w:t>
      </w:r>
      <w:r w:rsidR="000A2B5E">
        <w:rPr>
          <w:rFonts w:ascii="Times" w:hAnsi="Times"/>
        </w:rPr>
        <w:t>were added to the TPB (i.e., moral norm, past behaviour, self-identity, habit, self-efficacy), but cultural context was not considered. These reviews have identified how the TPB has been applied to a range of sustainable behaviours but examining</w:t>
      </w:r>
      <w:r w:rsidR="000A2B5E" w:rsidRPr="006D7C63">
        <w:rPr>
          <w:rFonts w:ascii="Times" w:hAnsi="Times"/>
        </w:rPr>
        <w:t xml:space="preserve"> </w:t>
      </w:r>
      <w:r w:rsidR="000A2B5E">
        <w:rPr>
          <w:rFonts w:ascii="Times" w:hAnsi="Times"/>
        </w:rPr>
        <w:t xml:space="preserve">cultural </w:t>
      </w:r>
      <w:r w:rsidR="00174ECE">
        <w:rPr>
          <w:rFonts w:ascii="Times" w:hAnsi="Times"/>
        </w:rPr>
        <w:t>p</w:t>
      </w:r>
      <w:r w:rsidR="004213E4">
        <w:rPr>
          <w:rFonts w:ascii="Times" w:hAnsi="Times"/>
        </w:rPr>
        <w:t>atterns</w:t>
      </w:r>
      <w:r w:rsidR="00174ECE">
        <w:rPr>
          <w:rFonts w:ascii="Times" w:hAnsi="Times"/>
        </w:rPr>
        <w:t xml:space="preserve"> </w:t>
      </w:r>
      <w:r w:rsidR="000A2B5E">
        <w:rPr>
          <w:rFonts w:ascii="Times" w:hAnsi="Times"/>
        </w:rPr>
        <w:t>was not their specific aim. Therefore, our scoping review will add to the literature by providing a synthesis of a breadth of evidence that examines potential cross-cultural</w:t>
      </w:r>
      <w:r w:rsidR="004213E4">
        <w:rPr>
          <w:rFonts w:ascii="Times" w:hAnsi="Times"/>
        </w:rPr>
        <w:t xml:space="preserve"> similarities and</w:t>
      </w:r>
      <w:r w:rsidR="000A2B5E">
        <w:rPr>
          <w:rFonts w:ascii="Times" w:hAnsi="Times"/>
        </w:rPr>
        <w:t xml:space="preserve"> differences in variables used to extend the TPB. </w:t>
      </w:r>
    </w:p>
    <w:p w14:paraId="4547F975" w14:textId="2BD4C6E0" w:rsidR="000A2B5E" w:rsidRPr="00C36A54" w:rsidRDefault="000A2B5E" w:rsidP="000A2B5E">
      <w:pPr>
        <w:spacing w:line="480" w:lineRule="auto"/>
        <w:rPr>
          <w:rFonts w:ascii="Times" w:hAnsi="Times"/>
          <w:highlight w:val="yellow"/>
        </w:rPr>
      </w:pPr>
      <w:r>
        <w:rPr>
          <w:rFonts w:ascii="Times" w:hAnsi="Times"/>
        </w:rPr>
        <w:tab/>
      </w:r>
      <w:r w:rsidRPr="00A078E9">
        <w:rPr>
          <w:rFonts w:ascii="Times" w:hAnsi="Times"/>
        </w:rPr>
        <w:t xml:space="preserve">In the current review, culture is operationalised using the cultural dimension theory (Hofstede., 2010). This theory indicates distinct differences between individualist and collectivist societies, also conceptualised as Western and </w:t>
      </w:r>
      <w:r w:rsidR="00DC6743" w:rsidRPr="00A078E9">
        <w:rPr>
          <w:rFonts w:ascii="Times" w:hAnsi="Times"/>
        </w:rPr>
        <w:t>Non</w:t>
      </w:r>
      <w:r w:rsidRPr="00A078E9">
        <w:rPr>
          <w:rFonts w:ascii="Times" w:hAnsi="Times"/>
        </w:rPr>
        <w:t xml:space="preserve">-Western cultures. For instance, Western cultures emphasize the individual’s interests over the group’s interests. Whereas the opposite occurs in </w:t>
      </w:r>
      <w:r w:rsidR="00DC6743" w:rsidRPr="00A078E9">
        <w:rPr>
          <w:rFonts w:ascii="Times" w:hAnsi="Times"/>
        </w:rPr>
        <w:t>Non</w:t>
      </w:r>
      <w:r w:rsidRPr="00A078E9">
        <w:rPr>
          <w:rFonts w:ascii="Times" w:hAnsi="Times"/>
        </w:rPr>
        <w:t>-Western cultures</w:t>
      </w:r>
      <w:r w:rsidRPr="00C36A54">
        <w:rPr>
          <w:rFonts w:ascii="Times" w:hAnsi="Times"/>
          <w:highlight w:val="cyan"/>
        </w:rPr>
        <w:t xml:space="preserve">. </w:t>
      </w:r>
      <w:r w:rsidR="00A26F6B" w:rsidRPr="00C36A54">
        <w:rPr>
          <w:rFonts w:ascii="Times" w:hAnsi="Times"/>
          <w:highlight w:val="cyan"/>
        </w:rPr>
        <w:t>Moreover, in psychology in general, there is an overrepresentation of</w:t>
      </w:r>
      <w:r w:rsidR="00BC74A6" w:rsidRPr="00C36A54">
        <w:rPr>
          <w:rFonts w:ascii="Times" w:hAnsi="Times"/>
          <w:highlight w:val="cyan"/>
        </w:rPr>
        <w:t xml:space="preserve"> samples </w:t>
      </w:r>
      <w:r w:rsidR="00F84A34" w:rsidRPr="00F84A34">
        <w:rPr>
          <w:rFonts w:ascii="Times" w:hAnsi="Times"/>
          <w:highlight w:val="cyan"/>
        </w:rPr>
        <w:t>that are</w:t>
      </w:r>
      <w:r w:rsidR="00345965" w:rsidRPr="00C36A54">
        <w:rPr>
          <w:rFonts w:ascii="Times" w:hAnsi="Times"/>
          <w:highlight w:val="cyan"/>
        </w:rPr>
        <w:t xml:space="preserve"> </w:t>
      </w:r>
      <w:r w:rsidR="00A26F6B" w:rsidRPr="00C36A54">
        <w:rPr>
          <w:rFonts w:ascii="Times" w:hAnsi="Times"/>
          <w:highlight w:val="cyan"/>
        </w:rPr>
        <w:t>W</w:t>
      </w:r>
      <w:r w:rsidR="00BC74A6" w:rsidRPr="00C36A54">
        <w:rPr>
          <w:rFonts w:ascii="Times" w:hAnsi="Times"/>
          <w:highlight w:val="cyan"/>
        </w:rPr>
        <w:t>estern, educated, industrialised, rich, and democratic, also known as “WEIRD” (</w:t>
      </w:r>
      <w:r w:rsidR="00044F5E" w:rsidRPr="00C36A54">
        <w:rPr>
          <w:rFonts w:ascii="Times" w:hAnsi="Times"/>
          <w:highlight w:val="cyan"/>
        </w:rPr>
        <w:t xml:space="preserve">Henrich et al., 2010). </w:t>
      </w:r>
      <w:r w:rsidR="00932B15" w:rsidRPr="00C36A54">
        <w:rPr>
          <w:rFonts w:ascii="Times" w:hAnsi="Times"/>
          <w:highlight w:val="cyan"/>
        </w:rPr>
        <w:t xml:space="preserve">Indeed, </w:t>
      </w:r>
      <w:r w:rsidR="004828D5" w:rsidRPr="00C36A54">
        <w:rPr>
          <w:rFonts w:ascii="Times" w:hAnsi="Times"/>
          <w:highlight w:val="cyan"/>
        </w:rPr>
        <w:t xml:space="preserve">a previous survey of the most </w:t>
      </w:r>
      <w:r w:rsidR="004828D5" w:rsidRPr="00C36A54">
        <w:rPr>
          <w:rFonts w:ascii="Times" w:hAnsi="Times"/>
          <w:highlight w:val="cyan"/>
        </w:rPr>
        <w:lastRenderedPageBreak/>
        <w:t xml:space="preserve">prestigious </w:t>
      </w:r>
      <w:r w:rsidR="00972DE9" w:rsidRPr="00C36A54">
        <w:rPr>
          <w:rFonts w:ascii="Times" w:hAnsi="Times"/>
          <w:highlight w:val="cyan"/>
        </w:rPr>
        <w:t xml:space="preserve">American </w:t>
      </w:r>
      <w:r w:rsidR="004828D5" w:rsidRPr="00C36A54">
        <w:rPr>
          <w:rFonts w:ascii="Times" w:hAnsi="Times"/>
          <w:highlight w:val="cyan"/>
        </w:rPr>
        <w:t xml:space="preserve">psychology journals reported that </w:t>
      </w:r>
      <w:r w:rsidR="008E347F" w:rsidRPr="00C36A54">
        <w:rPr>
          <w:rFonts w:ascii="Times" w:hAnsi="Times"/>
          <w:highlight w:val="cyan"/>
        </w:rPr>
        <w:t>only</w:t>
      </w:r>
      <w:r w:rsidR="00124AE5" w:rsidRPr="00C36A54">
        <w:rPr>
          <w:rFonts w:ascii="Times" w:hAnsi="Times"/>
          <w:highlight w:val="cyan"/>
        </w:rPr>
        <w:t xml:space="preserve"> three percent of participants were from Asia, </w:t>
      </w:r>
      <w:r w:rsidR="00AB6291" w:rsidRPr="00C36A54">
        <w:rPr>
          <w:rFonts w:ascii="Times" w:hAnsi="Times"/>
          <w:highlight w:val="cyan"/>
        </w:rPr>
        <w:t xml:space="preserve">and less than one percent </w:t>
      </w:r>
      <w:r w:rsidR="000A313C" w:rsidRPr="00C36A54">
        <w:rPr>
          <w:rFonts w:ascii="Times" w:hAnsi="Times"/>
          <w:highlight w:val="cyan"/>
        </w:rPr>
        <w:t xml:space="preserve">were from Africa or the middle East </w:t>
      </w:r>
      <w:r w:rsidR="00D1292F" w:rsidRPr="00C36A54">
        <w:rPr>
          <w:rFonts w:ascii="Times" w:hAnsi="Times"/>
          <w:highlight w:val="cyan"/>
        </w:rPr>
        <w:t xml:space="preserve">(Arnett., 2008). </w:t>
      </w:r>
      <w:r w:rsidR="002431BD" w:rsidRPr="00C36A54">
        <w:rPr>
          <w:rFonts w:ascii="Times" w:hAnsi="Times"/>
          <w:highlight w:val="cyan"/>
        </w:rPr>
        <w:t xml:space="preserve">Consequently, </w:t>
      </w:r>
      <w:r w:rsidR="00457AAF" w:rsidRPr="00C36A54">
        <w:rPr>
          <w:rFonts w:ascii="Times" w:hAnsi="Times"/>
          <w:highlight w:val="cyan"/>
        </w:rPr>
        <w:t xml:space="preserve">research findings are likely to be less generalisable to other countries and cultures </w:t>
      </w:r>
      <w:r w:rsidR="008B50A9" w:rsidRPr="00C36A54">
        <w:rPr>
          <w:rFonts w:ascii="Times" w:hAnsi="Times"/>
          <w:highlight w:val="cyan"/>
        </w:rPr>
        <w:t xml:space="preserve">(Apicella et al., 2020). </w:t>
      </w:r>
      <w:r w:rsidR="00A0039E" w:rsidRPr="00C36A54">
        <w:rPr>
          <w:rFonts w:ascii="Times" w:hAnsi="Times"/>
          <w:highlight w:val="cyan"/>
        </w:rPr>
        <w:t>Furthermore, a recent paper summarised sustainability insights from Non-Weird countries</w:t>
      </w:r>
      <w:r w:rsidR="00466B6A" w:rsidRPr="00C36A54">
        <w:rPr>
          <w:rFonts w:ascii="Times" w:hAnsi="Times"/>
          <w:highlight w:val="cyan"/>
        </w:rPr>
        <w:t xml:space="preserve"> (Wooliscroft &amp; Ko., </w:t>
      </w:r>
      <w:r w:rsidR="008345E8" w:rsidRPr="00C36A54">
        <w:rPr>
          <w:rFonts w:ascii="Times" w:hAnsi="Times"/>
          <w:highlight w:val="cyan"/>
        </w:rPr>
        <w:t xml:space="preserve">2023). </w:t>
      </w:r>
      <w:r w:rsidR="009A4031">
        <w:rPr>
          <w:rFonts w:ascii="Times" w:hAnsi="Times"/>
          <w:highlight w:val="cyan"/>
        </w:rPr>
        <w:t>Their findings indicated</w:t>
      </w:r>
      <w:r w:rsidR="00F0707F" w:rsidRPr="00C36A54">
        <w:rPr>
          <w:rFonts w:ascii="Times" w:hAnsi="Times"/>
          <w:highlight w:val="cyan"/>
        </w:rPr>
        <w:t xml:space="preserve"> that </w:t>
      </w:r>
      <w:r w:rsidR="00A64516" w:rsidRPr="00C36A54">
        <w:rPr>
          <w:rFonts w:ascii="Times" w:hAnsi="Times"/>
          <w:highlight w:val="cyan"/>
        </w:rPr>
        <w:t xml:space="preserve">applying “WEIRD” solutions to other countries is likely </w:t>
      </w:r>
      <w:r w:rsidR="00B95599" w:rsidRPr="00C36A54">
        <w:rPr>
          <w:rFonts w:ascii="Times" w:hAnsi="Times"/>
          <w:highlight w:val="cyan"/>
        </w:rPr>
        <w:t>to be unsuccessful</w:t>
      </w:r>
      <w:r w:rsidR="002F268A" w:rsidRPr="00C36A54">
        <w:rPr>
          <w:rFonts w:ascii="Times" w:hAnsi="Times"/>
          <w:highlight w:val="cyan"/>
        </w:rPr>
        <w:t xml:space="preserve">, </w:t>
      </w:r>
      <w:r w:rsidR="00B95599" w:rsidRPr="00C36A54">
        <w:rPr>
          <w:rFonts w:ascii="Times" w:hAnsi="Times"/>
          <w:highlight w:val="cyan"/>
        </w:rPr>
        <w:t xml:space="preserve">as the factors that </w:t>
      </w:r>
      <w:r w:rsidR="002F268A" w:rsidRPr="00C36A54">
        <w:rPr>
          <w:rFonts w:ascii="Times" w:hAnsi="Times"/>
          <w:highlight w:val="cyan"/>
        </w:rPr>
        <w:t>drive</w:t>
      </w:r>
      <w:r w:rsidR="007C2766" w:rsidRPr="00C36A54">
        <w:rPr>
          <w:rFonts w:ascii="Times" w:hAnsi="Times"/>
          <w:highlight w:val="cyan"/>
        </w:rPr>
        <w:t xml:space="preserve"> sustainable consumption are specific to the cultural context</w:t>
      </w:r>
      <w:r w:rsidR="004C5081" w:rsidRPr="00C36A54">
        <w:rPr>
          <w:rFonts w:ascii="Times" w:hAnsi="Times"/>
          <w:highlight w:val="cyan"/>
        </w:rPr>
        <w:t>.</w:t>
      </w:r>
      <w:r w:rsidR="00F12FB0" w:rsidRPr="00C36A54">
        <w:rPr>
          <w:rFonts w:ascii="Times" w:hAnsi="Times"/>
          <w:highlight w:val="cyan"/>
        </w:rPr>
        <w:t xml:space="preserve"> </w:t>
      </w:r>
      <w:r w:rsidRPr="00C36A54">
        <w:rPr>
          <w:rFonts w:ascii="Times" w:hAnsi="Times"/>
        </w:rPr>
        <w:t xml:space="preserve">Considering </w:t>
      </w:r>
      <w:r w:rsidR="00892CAB" w:rsidRPr="00C36A54">
        <w:rPr>
          <w:rFonts w:ascii="Times" w:hAnsi="Times"/>
        </w:rPr>
        <w:t>this</w:t>
      </w:r>
      <w:r w:rsidRPr="00C36A54">
        <w:rPr>
          <w:rFonts w:ascii="Times" w:hAnsi="Times"/>
        </w:rPr>
        <w:t xml:space="preserve">, the aim of this scoping review was to firstly, identify the extent to which the TPB has been applied to Western and </w:t>
      </w:r>
      <w:r w:rsidR="00DC6743" w:rsidRPr="00C36A54">
        <w:rPr>
          <w:rFonts w:ascii="Times" w:hAnsi="Times"/>
        </w:rPr>
        <w:t>Non</w:t>
      </w:r>
      <w:r w:rsidRPr="00C36A54">
        <w:rPr>
          <w:rFonts w:ascii="Times" w:hAnsi="Times"/>
        </w:rPr>
        <w:t>-Western cultures to explain sustainable food consumption intentions and secondly, to map the culturally specific variables most frequently added to the TPB and the most important drivers of sustainable food consumption.</w:t>
      </w:r>
      <w:r>
        <w:rPr>
          <w:rFonts w:ascii="Times" w:hAnsi="Times"/>
        </w:rPr>
        <w:t xml:space="preserve"> </w:t>
      </w:r>
    </w:p>
    <w:p w14:paraId="309D91A2" w14:textId="77777777" w:rsidR="009C556E" w:rsidRDefault="009C556E" w:rsidP="00A0737D">
      <w:pPr>
        <w:spacing w:line="480" w:lineRule="auto"/>
        <w:rPr>
          <w:rFonts w:ascii="Times" w:hAnsi="Times"/>
        </w:rPr>
      </w:pPr>
    </w:p>
    <w:p w14:paraId="15AE96AA" w14:textId="5A353A21" w:rsidR="00736755" w:rsidRPr="00A0737D" w:rsidRDefault="00736755" w:rsidP="00A0737D">
      <w:pPr>
        <w:pStyle w:val="ListParagraph"/>
        <w:numPr>
          <w:ilvl w:val="0"/>
          <w:numId w:val="14"/>
        </w:numPr>
        <w:spacing w:line="480" w:lineRule="auto"/>
        <w:rPr>
          <w:rFonts w:ascii="Times New Roman" w:hAnsi="Times New Roman" w:cs="Times New Roman"/>
          <w:b/>
          <w:bCs/>
        </w:rPr>
      </w:pPr>
      <w:r w:rsidRPr="00A0737D">
        <w:rPr>
          <w:rFonts w:ascii="Times New Roman" w:hAnsi="Times New Roman" w:cs="Times New Roman"/>
          <w:b/>
          <w:bCs/>
        </w:rPr>
        <w:t>Method</w:t>
      </w:r>
    </w:p>
    <w:p w14:paraId="33496700" w14:textId="1808BBA2" w:rsidR="00F87E95" w:rsidRPr="00417DE4" w:rsidRDefault="0088467A" w:rsidP="00596656">
      <w:pPr>
        <w:spacing w:line="480" w:lineRule="auto"/>
        <w:ind w:left="360"/>
        <w:rPr>
          <w:rFonts w:ascii="Times New Roman" w:hAnsi="Times New Roman" w:cs="Times New Roman"/>
        </w:rPr>
      </w:pPr>
      <w:r>
        <w:rPr>
          <w:rFonts w:ascii="Times New Roman" w:hAnsi="Times New Roman" w:cs="Times New Roman"/>
        </w:rPr>
        <w:t xml:space="preserve">In accordance </w:t>
      </w:r>
      <w:r w:rsidR="00716FFA">
        <w:rPr>
          <w:rFonts w:ascii="Times New Roman" w:hAnsi="Times New Roman" w:cs="Times New Roman"/>
        </w:rPr>
        <w:t>with</w:t>
      </w:r>
      <w:r>
        <w:rPr>
          <w:rFonts w:ascii="Times New Roman" w:hAnsi="Times New Roman" w:cs="Times New Roman"/>
        </w:rPr>
        <w:t xml:space="preserve"> </w:t>
      </w:r>
      <w:r w:rsidRPr="7DAAA40A">
        <w:rPr>
          <w:rFonts w:ascii="Times New Roman" w:hAnsi="Times New Roman" w:cs="Times New Roman"/>
          <w:color w:val="000000" w:themeColor="text1"/>
        </w:rPr>
        <w:t>Arskey and O’Malley</w:t>
      </w:r>
      <w:r>
        <w:rPr>
          <w:rFonts w:ascii="Times New Roman" w:hAnsi="Times New Roman" w:cs="Times New Roman"/>
          <w:color w:val="000000" w:themeColor="text1"/>
        </w:rPr>
        <w:t xml:space="preserve"> (</w:t>
      </w:r>
      <w:r w:rsidRPr="7DAAA40A">
        <w:rPr>
          <w:rFonts w:ascii="Times New Roman" w:hAnsi="Times New Roman" w:cs="Times New Roman"/>
          <w:color w:val="000000" w:themeColor="text1"/>
        </w:rPr>
        <w:t>2005)</w:t>
      </w:r>
      <w:r w:rsidR="00CD36A8">
        <w:rPr>
          <w:rFonts w:ascii="Times New Roman" w:hAnsi="Times New Roman" w:cs="Times New Roman"/>
          <w:color w:val="000000" w:themeColor="text1"/>
        </w:rPr>
        <w:t xml:space="preserve">, we (1) identified </w:t>
      </w:r>
      <w:r w:rsidR="00CD36A8" w:rsidRPr="7DAAA40A">
        <w:rPr>
          <w:rFonts w:ascii="Times New Roman" w:hAnsi="Times New Roman" w:cs="Times New Roman"/>
          <w:color w:val="000000" w:themeColor="text1"/>
        </w:rPr>
        <w:t>the research question</w:t>
      </w:r>
      <w:r w:rsidR="00CD36A8">
        <w:rPr>
          <w:rFonts w:ascii="Times New Roman" w:hAnsi="Times New Roman" w:cs="Times New Roman"/>
          <w:color w:val="000000" w:themeColor="text1"/>
        </w:rPr>
        <w:t xml:space="preserve">, </w:t>
      </w:r>
      <w:r w:rsidR="00CD36A8" w:rsidRPr="7DAAA40A">
        <w:rPr>
          <w:rFonts w:ascii="Times New Roman" w:hAnsi="Times New Roman" w:cs="Times New Roman"/>
          <w:color w:val="000000" w:themeColor="text1"/>
        </w:rPr>
        <w:t>(2)</w:t>
      </w:r>
      <w:r w:rsidR="00CD36A8">
        <w:rPr>
          <w:rFonts w:ascii="Times New Roman" w:hAnsi="Times New Roman" w:cs="Times New Roman"/>
          <w:color w:val="000000" w:themeColor="text1"/>
        </w:rPr>
        <w:t xml:space="preserve"> identified the relevant studies, (3) selected the appropriate studies, (4) charted the data and (5) collated and reported the results. The </w:t>
      </w:r>
      <w:r w:rsidR="00CD36A8" w:rsidRPr="7DAAA40A">
        <w:rPr>
          <w:rFonts w:ascii="Times New Roman" w:hAnsi="Times New Roman" w:cs="Times New Roman"/>
          <w:color w:val="000000" w:themeColor="text1"/>
        </w:rPr>
        <w:t>Preferred Reporting Items for Systematic reviews and Meta-Analyses extension for Scoping Reviews (PRISMA-ScR) Checklist (Tricco et al., 2018)</w:t>
      </w:r>
      <w:r w:rsidR="00901217">
        <w:rPr>
          <w:rFonts w:ascii="Times New Roman" w:hAnsi="Times New Roman" w:cs="Times New Roman"/>
          <w:color w:val="000000" w:themeColor="text1"/>
        </w:rPr>
        <w:t xml:space="preserve"> guided the research process</w:t>
      </w:r>
      <w:r w:rsidR="00A97882">
        <w:rPr>
          <w:rFonts w:ascii="Times New Roman" w:hAnsi="Times New Roman" w:cs="Times New Roman"/>
          <w:color w:val="000000" w:themeColor="text1"/>
        </w:rPr>
        <w:t xml:space="preserve"> (</w:t>
      </w:r>
      <w:r w:rsidR="001E12A0">
        <w:rPr>
          <w:rFonts w:ascii="Times New Roman" w:hAnsi="Times New Roman" w:cs="Times New Roman"/>
          <w:color w:val="000000" w:themeColor="text1"/>
        </w:rPr>
        <w:t>S</w:t>
      </w:r>
      <w:r w:rsidR="7DAAA40A" w:rsidRPr="7DAAA40A">
        <w:rPr>
          <w:rFonts w:ascii="Times New Roman" w:hAnsi="Times New Roman" w:cs="Times New Roman"/>
          <w:color w:val="000000" w:themeColor="text1"/>
        </w:rPr>
        <w:t>ee the supplementary materials</w:t>
      </w:r>
      <w:r w:rsidR="008B0058">
        <w:rPr>
          <w:rFonts w:ascii="Times New Roman" w:hAnsi="Times New Roman" w:cs="Times New Roman"/>
          <w:color w:val="000000" w:themeColor="text1"/>
        </w:rPr>
        <w:t>, S1</w:t>
      </w:r>
      <w:r w:rsidR="7DAAA40A" w:rsidRPr="7DAAA40A">
        <w:rPr>
          <w:rFonts w:ascii="Times New Roman" w:hAnsi="Times New Roman" w:cs="Times New Roman"/>
          <w:color w:val="000000" w:themeColor="text1"/>
        </w:rPr>
        <w:t xml:space="preserve"> for a checklist</w:t>
      </w:r>
      <w:r w:rsidR="001E12A0">
        <w:rPr>
          <w:rFonts w:ascii="Times New Roman" w:hAnsi="Times New Roman" w:cs="Times New Roman"/>
          <w:color w:val="000000" w:themeColor="text1"/>
        </w:rPr>
        <w:t>)</w:t>
      </w:r>
      <w:r w:rsidR="7DAAA40A" w:rsidRPr="7DAAA40A">
        <w:rPr>
          <w:rFonts w:ascii="Times New Roman" w:hAnsi="Times New Roman" w:cs="Times New Roman"/>
          <w:color w:val="000000" w:themeColor="text1"/>
        </w:rPr>
        <w:t xml:space="preserve">. The </w:t>
      </w:r>
      <w:r w:rsidR="00CB59AC">
        <w:rPr>
          <w:rFonts w:ascii="Times New Roman" w:hAnsi="Times New Roman" w:cs="Times New Roman"/>
          <w:color w:val="000000" w:themeColor="text1"/>
        </w:rPr>
        <w:t xml:space="preserve">review </w:t>
      </w:r>
      <w:r w:rsidR="7DAAA40A" w:rsidRPr="7DAAA40A">
        <w:rPr>
          <w:rFonts w:ascii="Times New Roman" w:hAnsi="Times New Roman" w:cs="Times New Roman"/>
          <w:color w:val="000000" w:themeColor="text1"/>
        </w:rPr>
        <w:t xml:space="preserve">protocol was preregistered </w:t>
      </w:r>
      <w:r w:rsidR="00CB59AC">
        <w:rPr>
          <w:rFonts w:ascii="Times New Roman" w:hAnsi="Times New Roman" w:cs="Times New Roman"/>
          <w:color w:val="000000" w:themeColor="text1"/>
        </w:rPr>
        <w:t>via</w:t>
      </w:r>
      <w:r w:rsidR="00CB59AC" w:rsidRPr="7DAAA40A">
        <w:rPr>
          <w:rFonts w:ascii="Times New Roman" w:hAnsi="Times New Roman" w:cs="Times New Roman"/>
          <w:color w:val="000000" w:themeColor="text1"/>
        </w:rPr>
        <w:t xml:space="preserve"> </w:t>
      </w:r>
      <w:r w:rsidR="7DAAA40A" w:rsidRPr="7DAAA40A">
        <w:rPr>
          <w:rFonts w:ascii="Times New Roman" w:hAnsi="Times New Roman" w:cs="Times New Roman"/>
          <w:color w:val="000000" w:themeColor="text1"/>
        </w:rPr>
        <w:t xml:space="preserve">the Open Science Framework (OSF) </w:t>
      </w:r>
      <w:r w:rsidR="00A00886">
        <w:rPr>
          <w:rFonts w:ascii="Times New Roman" w:hAnsi="Times New Roman" w:cs="Times New Roman"/>
          <w:color w:val="000000" w:themeColor="text1"/>
        </w:rPr>
        <w:t>prior to the</w:t>
      </w:r>
      <w:r w:rsidR="7DAAA40A" w:rsidRPr="7DAAA40A">
        <w:rPr>
          <w:rFonts w:ascii="Times New Roman" w:hAnsi="Times New Roman" w:cs="Times New Roman"/>
          <w:color w:val="000000" w:themeColor="text1"/>
        </w:rPr>
        <w:t xml:space="preserve"> literature search (</w:t>
      </w:r>
      <w:hyperlink r:id="rId9">
        <w:r w:rsidR="7DAAA40A" w:rsidRPr="7DAAA40A">
          <w:rPr>
            <w:rStyle w:val="Hyperlink"/>
            <w:rFonts w:ascii="Times New Roman" w:hAnsi="Times New Roman" w:cs="Times New Roman"/>
          </w:rPr>
          <w:t>https://osf.io/yu753/</w:t>
        </w:r>
      </w:hyperlink>
      <w:r w:rsidR="7DAAA40A" w:rsidRPr="7DAAA40A">
        <w:rPr>
          <w:rFonts w:ascii="Times New Roman" w:hAnsi="Times New Roman" w:cs="Times New Roman"/>
          <w:color w:val="000000" w:themeColor="text1"/>
        </w:rPr>
        <w:t xml:space="preserve">). </w:t>
      </w:r>
    </w:p>
    <w:p w14:paraId="0121BFFD" w14:textId="77777777" w:rsidR="00F37E07" w:rsidRDefault="00F37E07" w:rsidP="00636256">
      <w:pPr>
        <w:spacing w:line="480" w:lineRule="auto"/>
        <w:ind w:firstLine="720"/>
        <w:rPr>
          <w:rFonts w:ascii="Times New Roman" w:hAnsi="Times New Roman" w:cs="Times New Roman"/>
          <w:color w:val="000000" w:themeColor="text1"/>
        </w:rPr>
      </w:pPr>
    </w:p>
    <w:p w14:paraId="4BF8C28A" w14:textId="103CED84" w:rsidR="00F37E07" w:rsidRPr="00AF282E" w:rsidRDefault="00710995" w:rsidP="00A0737D">
      <w:pPr>
        <w:pStyle w:val="ListParagraph"/>
        <w:numPr>
          <w:ilvl w:val="1"/>
          <w:numId w:val="14"/>
        </w:numPr>
        <w:spacing w:line="480" w:lineRule="auto"/>
        <w:rPr>
          <w:rFonts w:ascii="Times New Roman" w:hAnsi="Times New Roman" w:cs="Times New Roman"/>
          <w:i/>
          <w:iCs/>
          <w:color w:val="000000" w:themeColor="text1"/>
        </w:rPr>
      </w:pPr>
      <w:r w:rsidRPr="00710995">
        <w:rPr>
          <w:rFonts w:ascii="Times New Roman" w:hAnsi="Times New Roman" w:cs="Times New Roman"/>
          <w:i/>
          <w:iCs/>
          <w:color w:val="000000" w:themeColor="text1"/>
        </w:rPr>
        <w:t xml:space="preserve"> Identifying the research question</w:t>
      </w:r>
    </w:p>
    <w:p w14:paraId="6F105D5A" w14:textId="7E64CDCB" w:rsidR="00797F22" w:rsidRDefault="00710995" w:rsidP="00C21AC1">
      <w:pPr>
        <w:spacing w:line="480" w:lineRule="auto"/>
        <w:ind w:left="360" w:firstLine="360"/>
        <w:rPr>
          <w:rFonts w:ascii="Times New Roman" w:hAnsi="Times New Roman" w:cs="Times New Roman"/>
          <w:color w:val="000000" w:themeColor="text1"/>
        </w:rPr>
      </w:pPr>
      <w:r w:rsidRPr="00710995">
        <w:rPr>
          <w:rFonts w:ascii="Times New Roman" w:hAnsi="Times New Roman" w:cs="Times New Roman"/>
          <w:color w:val="000000" w:themeColor="text1"/>
        </w:rPr>
        <w:t>The research question w</w:t>
      </w:r>
      <w:r w:rsidR="00F5134D">
        <w:rPr>
          <w:rFonts w:ascii="Times New Roman" w:hAnsi="Times New Roman" w:cs="Times New Roman"/>
          <w:color w:val="000000" w:themeColor="text1"/>
        </w:rPr>
        <w:t>as</w:t>
      </w:r>
      <w:r w:rsidRPr="00710995">
        <w:rPr>
          <w:rFonts w:ascii="Times New Roman" w:hAnsi="Times New Roman" w:cs="Times New Roman"/>
          <w:color w:val="000000" w:themeColor="text1"/>
        </w:rPr>
        <w:t xml:space="preserve"> developed </w:t>
      </w:r>
      <w:r w:rsidR="00AE3729">
        <w:rPr>
          <w:rFonts w:ascii="Times New Roman" w:hAnsi="Times New Roman" w:cs="Times New Roman"/>
          <w:color w:val="000000" w:themeColor="text1"/>
        </w:rPr>
        <w:t>usi</w:t>
      </w:r>
      <w:r w:rsidRPr="00710995">
        <w:rPr>
          <w:rFonts w:ascii="Times New Roman" w:hAnsi="Times New Roman" w:cs="Times New Roman"/>
          <w:color w:val="000000" w:themeColor="text1"/>
        </w:rPr>
        <w:t>n</w:t>
      </w:r>
      <w:r w:rsidR="00AE3729">
        <w:rPr>
          <w:rFonts w:ascii="Times New Roman" w:hAnsi="Times New Roman" w:cs="Times New Roman"/>
          <w:color w:val="000000" w:themeColor="text1"/>
        </w:rPr>
        <w:t>g</w:t>
      </w:r>
      <w:r w:rsidRPr="00710995">
        <w:rPr>
          <w:rFonts w:ascii="Times New Roman" w:hAnsi="Times New Roman" w:cs="Times New Roman"/>
          <w:color w:val="000000" w:themeColor="text1"/>
        </w:rPr>
        <w:t xml:space="preserve"> the PICOC</w:t>
      </w:r>
      <w:r w:rsidR="00F37E07">
        <w:rPr>
          <w:rFonts w:ascii="Times New Roman" w:hAnsi="Times New Roman" w:cs="Times New Roman"/>
          <w:color w:val="000000" w:themeColor="text1"/>
        </w:rPr>
        <w:t xml:space="preserve"> framework</w:t>
      </w:r>
      <w:r w:rsidR="00110D83">
        <w:rPr>
          <w:rFonts w:ascii="Times New Roman" w:hAnsi="Times New Roman" w:cs="Times New Roman"/>
          <w:color w:val="000000" w:themeColor="text1"/>
        </w:rPr>
        <w:t>, which stands for population, intervention, comparison, outcome, and context</w:t>
      </w:r>
      <w:r w:rsidRPr="00710995">
        <w:rPr>
          <w:rFonts w:ascii="Times New Roman" w:hAnsi="Times New Roman" w:cs="Times New Roman"/>
          <w:color w:val="000000" w:themeColor="text1"/>
        </w:rPr>
        <w:t xml:space="preserve"> </w:t>
      </w:r>
      <w:r w:rsidR="00F37E07" w:rsidRPr="00710995">
        <w:rPr>
          <w:rFonts w:ascii="Times New Roman" w:hAnsi="Times New Roman" w:cs="Times New Roman"/>
          <w:color w:val="000000" w:themeColor="text1"/>
        </w:rPr>
        <w:t>(Booth et al., 2019).</w:t>
      </w:r>
      <w:r w:rsidR="00940D17">
        <w:rPr>
          <w:rFonts w:ascii="Times New Roman" w:hAnsi="Times New Roman" w:cs="Times New Roman"/>
          <w:color w:val="000000" w:themeColor="text1"/>
        </w:rPr>
        <w:t xml:space="preserve"> </w:t>
      </w:r>
      <w:r w:rsidR="00A44E82">
        <w:rPr>
          <w:rFonts w:ascii="Times New Roman" w:hAnsi="Times New Roman" w:cs="Times New Roman"/>
          <w:color w:val="000000" w:themeColor="text1"/>
        </w:rPr>
        <w:t xml:space="preserve">For our scoping review, we considered how the </w:t>
      </w:r>
      <w:r w:rsidR="009D7B9E" w:rsidRPr="009D7B9E">
        <w:rPr>
          <w:rFonts w:ascii="Times New Roman" w:hAnsi="Times New Roman" w:cs="Times New Roman"/>
          <w:color w:val="000000" w:themeColor="text1"/>
        </w:rPr>
        <w:t xml:space="preserve">theory of planned behaviour (context) </w:t>
      </w:r>
      <w:r w:rsidR="008F1CCF">
        <w:rPr>
          <w:rFonts w:ascii="Times New Roman" w:hAnsi="Times New Roman" w:cs="Times New Roman"/>
          <w:color w:val="000000" w:themeColor="text1"/>
        </w:rPr>
        <w:t xml:space="preserve">has </w:t>
      </w:r>
      <w:r w:rsidR="009D7B9E" w:rsidRPr="009D7B9E">
        <w:rPr>
          <w:rFonts w:ascii="Times New Roman" w:hAnsi="Times New Roman" w:cs="Times New Roman"/>
          <w:color w:val="000000" w:themeColor="text1"/>
        </w:rPr>
        <w:t xml:space="preserve">been </w:t>
      </w:r>
      <w:r w:rsidR="009D7B9E" w:rsidRPr="009D7B9E">
        <w:rPr>
          <w:rFonts w:ascii="Times New Roman" w:hAnsi="Times New Roman" w:cs="Times New Roman"/>
          <w:color w:val="000000" w:themeColor="text1"/>
        </w:rPr>
        <w:lastRenderedPageBreak/>
        <w:t xml:space="preserve">applied in Western and </w:t>
      </w:r>
      <w:r w:rsidR="00DC6743">
        <w:rPr>
          <w:rFonts w:ascii="Times New Roman" w:hAnsi="Times New Roman" w:cs="Times New Roman"/>
          <w:color w:val="000000" w:themeColor="text1"/>
        </w:rPr>
        <w:t>Non</w:t>
      </w:r>
      <w:r w:rsidR="009D7B9E" w:rsidRPr="009D7B9E">
        <w:rPr>
          <w:rFonts w:ascii="Times New Roman" w:hAnsi="Times New Roman" w:cs="Times New Roman"/>
          <w:color w:val="000000" w:themeColor="text1"/>
        </w:rPr>
        <w:t xml:space="preserve">-Western cultures (population) to understand consumer’s intentions (outcome) to </w:t>
      </w:r>
      <w:r w:rsidR="009D5D07">
        <w:rPr>
          <w:rFonts w:ascii="Times New Roman" w:hAnsi="Times New Roman" w:cs="Times New Roman"/>
          <w:color w:val="000000" w:themeColor="text1"/>
        </w:rPr>
        <w:t xml:space="preserve">engage in </w:t>
      </w:r>
      <w:r w:rsidR="00EC7647" w:rsidRPr="009D7B9E">
        <w:rPr>
          <w:rFonts w:ascii="Times New Roman" w:hAnsi="Times New Roman" w:cs="Times New Roman"/>
          <w:color w:val="000000" w:themeColor="text1"/>
        </w:rPr>
        <w:t>environmentally sustainable food</w:t>
      </w:r>
      <w:r w:rsidR="00EC7647">
        <w:rPr>
          <w:rFonts w:ascii="Times New Roman" w:hAnsi="Times New Roman" w:cs="Times New Roman"/>
          <w:color w:val="000000" w:themeColor="text1"/>
        </w:rPr>
        <w:t xml:space="preserve"> consumption </w:t>
      </w:r>
      <w:r w:rsidR="009D7B9E" w:rsidRPr="009D7B9E">
        <w:rPr>
          <w:rFonts w:ascii="Times New Roman" w:hAnsi="Times New Roman" w:cs="Times New Roman"/>
          <w:color w:val="000000" w:themeColor="text1"/>
        </w:rPr>
        <w:t>(intervention).</w:t>
      </w:r>
      <w:r w:rsidR="007E4E44">
        <w:rPr>
          <w:rFonts w:ascii="Times New Roman" w:hAnsi="Times New Roman" w:cs="Times New Roman"/>
          <w:color w:val="000000" w:themeColor="text1"/>
        </w:rPr>
        <w:t xml:space="preserve"> </w:t>
      </w:r>
      <w:r w:rsidR="00EB56AF">
        <w:rPr>
          <w:rFonts w:ascii="Times New Roman" w:hAnsi="Times New Roman" w:cs="Times New Roman"/>
          <w:color w:val="000000" w:themeColor="text1"/>
        </w:rPr>
        <w:t xml:space="preserve">The inclusion and exclusion criteria </w:t>
      </w:r>
      <w:r w:rsidR="00B0351F">
        <w:rPr>
          <w:rFonts w:ascii="Times New Roman" w:hAnsi="Times New Roman" w:cs="Times New Roman"/>
          <w:color w:val="000000" w:themeColor="text1"/>
        </w:rPr>
        <w:t>are</w:t>
      </w:r>
      <w:r w:rsidR="00EB56AF">
        <w:rPr>
          <w:rFonts w:ascii="Times New Roman" w:hAnsi="Times New Roman" w:cs="Times New Roman"/>
          <w:color w:val="000000" w:themeColor="text1"/>
        </w:rPr>
        <w:t xml:space="preserve"> available in the supplementary materials (</w:t>
      </w:r>
      <w:r w:rsidR="00B0351F" w:rsidRPr="00417DE4">
        <w:rPr>
          <w:rFonts w:ascii="Times New Roman" w:hAnsi="Times New Roman" w:cs="Times New Roman"/>
          <w:color w:val="000000" w:themeColor="text1"/>
        </w:rPr>
        <w:t xml:space="preserve">see Supplementary materials, </w:t>
      </w:r>
      <w:r w:rsidR="00F55D91" w:rsidRPr="009F1AAC">
        <w:rPr>
          <w:rFonts w:ascii="Times New Roman" w:hAnsi="Times New Roman" w:cs="Times New Roman"/>
          <w:color w:val="000000" w:themeColor="text1"/>
        </w:rPr>
        <w:t>S2</w:t>
      </w:r>
      <w:r w:rsidR="00B0351F">
        <w:rPr>
          <w:rFonts w:ascii="Times New Roman" w:hAnsi="Times New Roman" w:cs="Times New Roman"/>
          <w:color w:val="000000" w:themeColor="text1"/>
        </w:rPr>
        <w:t xml:space="preserve">). </w:t>
      </w:r>
    </w:p>
    <w:p w14:paraId="37F56F90" w14:textId="77777777" w:rsidR="00520EAC" w:rsidRDefault="00520EAC" w:rsidP="00C21AC1">
      <w:pPr>
        <w:spacing w:line="480" w:lineRule="auto"/>
        <w:ind w:left="360" w:firstLine="360"/>
        <w:rPr>
          <w:rFonts w:ascii="Times New Roman" w:hAnsi="Times New Roman" w:cs="Times New Roman"/>
          <w:color w:val="000000" w:themeColor="text1"/>
        </w:rPr>
      </w:pPr>
    </w:p>
    <w:p w14:paraId="2155034F" w14:textId="58C3D1B9" w:rsidR="006D35A4" w:rsidRPr="00A0737D" w:rsidRDefault="00C21AC1" w:rsidP="00A0737D">
      <w:pPr>
        <w:pStyle w:val="ListParagraph"/>
        <w:numPr>
          <w:ilvl w:val="1"/>
          <w:numId w:val="14"/>
        </w:numPr>
        <w:spacing w:line="480" w:lineRule="auto"/>
        <w:rPr>
          <w:rFonts w:ascii="Times New Roman" w:hAnsi="Times New Roman" w:cs="Times New Roman"/>
          <w:color w:val="000000" w:themeColor="text1"/>
        </w:rPr>
      </w:pPr>
      <w:r>
        <w:rPr>
          <w:rFonts w:ascii="Times New Roman" w:hAnsi="Times New Roman" w:cs="Times New Roman"/>
          <w:i/>
          <w:iCs/>
          <w:color w:val="000000" w:themeColor="text1"/>
        </w:rPr>
        <w:t xml:space="preserve"> </w:t>
      </w:r>
      <w:r w:rsidRPr="001E12A0">
        <w:rPr>
          <w:rFonts w:ascii="Times New Roman" w:hAnsi="Times New Roman" w:cs="Times New Roman"/>
          <w:i/>
          <w:iCs/>
          <w:color w:val="000000" w:themeColor="text1"/>
        </w:rPr>
        <w:t>Identifying the relevant studies</w:t>
      </w:r>
    </w:p>
    <w:p w14:paraId="6BEB16B9" w14:textId="0041D60E" w:rsidR="00375FD0" w:rsidRDefault="3A6B473C" w:rsidP="00240F06">
      <w:pPr>
        <w:spacing w:line="480" w:lineRule="auto"/>
        <w:ind w:firstLine="720"/>
        <w:rPr>
          <w:rFonts w:ascii="Times New Roman" w:hAnsi="Times New Roman" w:cs="Times New Roman"/>
          <w:color w:val="000000" w:themeColor="text1"/>
        </w:rPr>
      </w:pPr>
      <w:r w:rsidRPr="3A6B473C">
        <w:rPr>
          <w:rFonts w:ascii="Times New Roman" w:hAnsi="Times New Roman" w:cs="Times New Roman"/>
          <w:color w:val="000000" w:themeColor="text1"/>
        </w:rPr>
        <w:t>In line with the JBI</w:t>
      </w:r>
      <w:r w:rsidR="00EC4960">
        <w:rPr>
          <w:rFonts w:ascii="Times New Roman" w:hAnsi="Times New Roman" w:cs="Times New Roman"/>
          <w:color w:val="000000" w:themeColor="text1"/>
        </w:rPr>
        <w:t xml:space="preserve"> </w:t>
      </w:r>
      <w:r w:rsidR="00FE0C8A">
        <w:rPr>
          <w:rFonts w:ascii="Times New Roman" w:hAnsi="Times New Roman" w:cs="Times New Roman"/>
          <w:color w:val="000000" w:themeColor="text1"/>
        </w:rPr>
        <w:t xml:space="preserve">scoping review </w:t>
      </w:r>
      <w:r w:rsidRPr="3A6B473C">
        <w:rPr>
          <w:rFonts w:ascii="Times New Roman" w:hAnsi="Times New Roman" w:cs="Times New Roman"/>
          <w:color w:val="000000" w:themeColor="text1"/>
        </w:rPr>
        <w:t>manual</w:t>
      </w:r>
      <w:r w:rsidR="00921B38">
        <w:rPr>
          <w:rFonts w:ascii="Times New Roman" w:hAnsi="Times New Roman" w:cs="Times New Roman"/>
          <w:color w:val="000000" w:themeColor="text1"/>
        </w:rPr>
        <w:t>s</w:t>
      </w:r>
      <w:r w:rsidR="00921B38" w:rsidRPr="3A6B473C">
        <w:rPr>
          <w:rFonts w:ascii="Times New Roman" w:hAnsi="Times New Roman" w:cs="Times New Roman"/>
          <w:color w:val="000000" w:themeColor="text1"/>
        </w:rPr>
        <w:t xml:space="preserve"> </w:t>
      </w:r>
      <w:r w:rsidRPr="3A6B473C">
        <w:rPr>
          <w:rFonts w:ascii="Times New Roman" w:hAnsi="Times New Roman" w:cs="Times New Roman"/>
          <w:color w:val="000000" w:themeColor="text1"/>
        </w:rPr>
        <w:t xml:space="preserve">(Peters et al., 2020), the search strategy was developed </w:t>
      </w:r>
      <w:r w:rsidR="00EC4960">
        <w:rPr>
          <w:rFonts w:ascii="Times New Roman" w:hAnsi="Times New Roman" w:cs="Times New Roman"/>
          <w:color w:val="000000" w:themeColor="text1"/>
        </w:rPr>
        <w:t>through</w:t>
      </w:r>
      <w:r w:rsidR="00EC4960" w:rsidRPr="3A6B473C">
        <w:rPr>
          <w:rFonts w:ascii="Times New Roman" w:hAnsi="Times New Roman" w:cs="Times New Roman"/>
          <w:color w:val="000000" w:themeColor="text1"/>
        </w:rPr>
        <w:t xml:space="preserve"> </w:t>
      </w:r>
      <w:r w:rsidRPr="3A6B473C">
        <w:rPr>
          <w:rFonts w:ascii="Times New Roman" w:hAnsi="Times New Roman" w:cs="Times New Roman"/>
          <w:color w:val="000000" w:themeColor="text1"/>
        </w:rPr>
        <w:t xml:space="preserve">the recommended three stages. </w:t>
      </w:r>
      <w:r w:rsidR="007465F2">
        <w:rPr>
          <w:rFonts w:ascii="Times New Roman" w:hAnsi="Times New Roman" w:cs="Times New Roman"/>
          <w:color w:val="000000" w:themeColor="text1"/>
        </w:rPr>
        <w:t>T</w:t>
      </w:r>
      <w:r w:rsidRPr="3A6B473C">
        <w:rPr>
          <w:rFonts w:ascii="Times New Roman" w:hAnsi="Times New Roman" w:cs="Times New Roman"/>
          <w:color w:val="000000" w:themeColor="text1"/>
        </w:rPr>
        <w:t>he key terms “theory of planned behav*” and “sustainable eating” were searched in</w:t>
      </w:r>
      <w:r w:rsidR="00715467">
        <w:rPr>
          <w:rFonts w:ascii="Times New Roman" w:hAnsi="Times New Roman" w:cs="Times New Roman"/>
          <w:color w:val="000000" w:themeColor="text1"/>
        </w:rPr>
        <w:t xml:space="preserve"> the</w:t>
      </w:r>
      <w:r w:rsidRPr="3A6B473C">
        <w:rPr>
          <w:rFonts w:ascii="Times New Roman" w:hAnsi="Times New Roman" w:cs="Times New Roman"/>
          <w:color w:val="000000" w:themeColor="text1"/>
        </w:rPr>
        <w:t xml:space="preserve"> ProQuest and Medline</w:t>
      </w:r>
      <w:r w:rsidR="00FD1B17">
        <w:rPr>
          <w:rFonts w:ascii="Times New Roman" w:hAnsi="Times New Roman" w:cs="Times New Roman"/>
          <w:color w:val="000000" w:themeColor="text1"/>
        </w:rPr>
        <w:t xml:space="preserve"> database</w:t>
      </w:r>
      <w:r w:rsidRPr="3A6B473C">
        <w:rPr>
          <w:rFonts w:ascii="Times New Roman" w:hAnsi="Times New Roman" w:cs="Times New Roman"/>
          <w:color w:val="000000" w:themeColor="text1"/>
        </w:rPr>
        <w:t xml:space="preserve">. However, articles that included the TPB in titles or abstracts were limited. </w:t>
      </w:r>
      <w:r w:rsidR="00A51232">
        <w:rPr>
          <w:rFonts w:ascii="Times New Roman" w:hAnsi="Times New Roman" w:cs="Times New Roman"/>
          <w:color w:val="000000" w:themeColor="text1"/>
        </w:rPr>
        <w:t xml:space="preserve">Accordingly, </w:t>
      </w:r>
      <w:r w:rsidRPr="3A6B473C">
        <w:rPr>
          <w:rFonts w:ascii="Times New Roman" w:hAnsi="Times New Roman" w:cs="Times New Roman"/>
          <w:color w:val="000000" w:themeColor="text1"/>
        </w:rPr>
        <w:t xml:space="preserve">the TPB was replaced with “consumer intentions” and related concepts </w:t>
      </w:r>
      <w:r w:rsidR="003E64FC">
        <w:rPr>
          <w:rFonts w:ascii="Times New Roman" w:hAnsi="Times New Roman" w:cs="Times New Roman"/>
          <w:color w:val="000000" w:themeColor="text1"/>
        </w:rPr>
        <w:t>t</w:t>
      </w:r>
      <w:r w:rsidR="003E64FC" w:rsidRPr="3A6B473C">
        <w:rPr>
          <w:rFonts w:ascii="Times New Roman" w:hAnsi="Times New Roman" w:cs="Times New Roman"/>
          <w:color w:val="000000" w:themeColor="text1"/>
        </w:rPr>
        <w:t>o broaden the search</w:t>
      </w:r>
      <w:r w:rsidRPr="3A6B473C">
        <w:rPr>
          <w:rFonts w:ascii="Times New Roman" w:hAnsi="Times New Roman" w:cs="Times New Roman"/>
          <w:color w:val="000000" w:themeColor="text1"/>
        </w:rPr>
        <w:t>. Suitable titles and abstracts were examined, and additional words were identified (</w:t>
      </w:r>
      <w:r w:rsidRPr="009F1AAC">
        <w:rPr>
          <w:rFonts w:ascii="Times New Roman" w:hAnsi="Times New Roman" w:cs="Times New Roman"/>
          <w:color w:val="000000" w:themeColor="text1"/>
        </w:rPr>
        <w:t xml:space="preserve">see </w:t>
      </w:r>
      <w:r w:rsidR="00B0351F" w:rsidRPr="00417DE4">
        <w:rPr>
          <w:rFonts w:ascii="Times New Roman" w:hAnsi="Times New Roman" w:cs="Times New Roman"/>
          <w:color w:val="000000" w:themeColor="text1"/>
        </w:rPr>
        <w:t xml:space="preserve">Supplementary materials, </w:t>
      </w:r>
      <w:r w:rsidR="00F1159A" w:rsidRPr="009F1AAC">
        <w:rPr>
          <w:rFonts w:ascii="Times New Roman" w:hAnsi="Times New Roman" w:cs="Times New Roman"/>
          <w:color w:val="000000" w:themeColor="text1"/>
        </w:rPr>
        <w:t>S3</w:t>
      </w:r>
      <w:r w:rsidRPr="3A6B473C">
        <w:rPr>
          <w:rFonts w:ascii="Times New Roman" w:hAnsi="Times New Roman" w:cs="Times New Roman"/>
          <w:color w:val="000000" w:themeColor="text1"/>
        </w:rPr>
        <w:t xml:space="preserve">). The final search was conducted on the 25th of January 2022 with the updated key terms. Finally, the reference lists of relevant papers were examined to highlight additional search terms. The search strategy for ProQuest psychology is presented in </w:t>
      </w:r>
      <w:r w:rsidR="00744717">
        <w:rPr>
          <w:rFonts w:ascii="Times New Roman" w:hAnsi="Times New Roman" w:cs="Times New Roman"/>
          <w:color w:val="000000" w:themeColor="text1"/>
        </w:rPr>
        <w:t>the supplemen</w:t>
      </w:r>
      <w:r w:rsidR="008E256C">
        <w:rPr>
          <w:rFonts w:ascii="Times New Roman" w:hAnsi="Times New Roman" w:cs="Times New Roman"/>
          <w:color w:val="000000" w:themeColor="text1"/>
        </w:rPr>
        <w:t>tary materials (S4</w:t>
      </w:r>
      <w:r w:rsidR="008E256C" w:rsidRPr="009F1AAC">
        <w:rPr>
          <w:rFonts w:ascii="Times New Roman" w:hAnsi="Times New Roman" w:cs="Times New Roman"/>
          <w:color w:val="000000" w:themeColor="text1"/>
        </w:rPr>
        <w:t>)</w:t>
      </w:r>
      <w:r w:rsidRPr="00417DE4">
        <w:rPr>
          <w:rFonts w:ascii="Times New Roman" w:hAnsi="Times New Roman" w:cs="Times New Roman"/>
          <w:color w:val="000000" w:themeColor="text1"/>
        </w:rPr>
        <w:t>.</w:t>
      </w:r>
      <w:r w:rsidR="00DA35CF">
        <w:rPr>
          <w:rFonts w:ascii="Times New Roman" w:hAnsi="Times New Roman" w:cs="Times New Roman"/>
          <w:color w:val="000000" w:themeColor="text1"/>
        </w:rPr>
        <w:t xml:space="preserve"> </w:t>
      </w:r>
      <w:r w:rsidR="00240F06">
        <w:rPr>
          <w:rFonts w:ascii="Times New Roman" w:hAnsi="Times New Roman" w:cs="Times New Roman"/>
          <w:color w:val="000000" w:themeColor="text1"/>
        </w:rPr>
        <w:t>On the 27</w:t>
      </w:r>
      <w:r w:rsidR="00240F06" w:rsidRPr="00CB1411">
        <w:rPr>
          <w:rFonts w:ascii="Times New Roman" w:hAnsi="Times New Roman" w:cs="Times New Roman"/>
          <w:color w:val="000000" w:themeColor="text1"/>
          <w:vertAlign w:val="superscript"/>
        </w:rPr>
        <w:t>th</w:t>
      </w:r>
      <w:r w:rsidR="00240F06">
        <w:rPr>
          <w:rFonts w:ascii="Times New Roman" w:hAnsi="Times New Roman" w:cs="Times New Roman"/>
          <w:color w:val="000000" w:themeColor="text1"/>
        </w:rPr>
        <w:t xml:space="preserve"> of July 2023, the literature search was updated. </w:t>
      </w:r>
    </w:p>
    <w:p w14:paraId="108E094E" w14:textId="77777777" w:rsidR="004D1FCE" w:rsidRDefault="004D1FCE" w:rsidP="00636256">
      <w:pPr>
        <w:spacing w:line="480" w:lineRule="auto"/>
        <w:rPr>
          <w:rFonts w:ascii="Times New Roman" w:hAnsi="Times New Roman" w:cs="Times New Roman"/>
          <w:color w:val="000000" w:themeColor="text1"/>
        </w:rPr>
      </w:pPr>
    </w:p>
    <w:p w14:paraId="583CC544" w14:textId="07CA550B" w:rsidR="00ED581A" w:rsidRDefault="00853B6D" w:rsidP="00A0737D">
      <w:pPr>
        <w:pStyle w:val="ListParagraph"/>
        <w:numPr>
          <w:ilvl w:val="1"/>
          <w:numId w:val="14"/>
        </w:numPr>
        <w:spacing w:line="480" w:lineRule="auto"/>
        <w:rPr>
          <w:rFonts w:ascii="Times New Roman" w:hAnsi="Times New Roman" w:cs="Times New Roman"/>
          <w:i/>
          <w:iCs/>
          <w:color w:val="000000" w:themeColor="text1"/>
        </w:rPr>
      </w:pPr>
      <w:r w:rsidRPr="00853B6D">
        <w:rPr>
          <w:rFonts w:ascii="Times New Roman" w:hAnsi="Times New Roman" w:cs="Times New Roman"/>
          <w:i/>
          <w:iCs/>
          <w:color w:val="000000" w:themeColor="text1"/>
        </w:rPr>
        <w:t xml:space="preserve"> </w:t>
      </w:r>
      <w:r w:rsidR="00ED581A">
        <w:rPr>
          <w:rFonts w:ascii="Times New Roman" w:hAnsi="Times New Roman" w:cs="Times New Roman"/>
          <w:i/>
          <w:iCs/>
          <w:color w:val="000000" w:themeColor="text1"/>
        </w:rPr>
        <w:t xml:space="preserve">Reference management </w:t>
      </w:r>
    </w:p>
    <w:p w14:paraId="4D14C1D3" w14:textId="49C5BDDF" w:rsidR="00D678E4" w:rsidRDefault="00D678E4" w:rsidP="007C1C22">
      <w:pPr>
        <w:spacing w:line="480" w:lineRule="auto"/>
        <w:ind w:left="360" w:firstLine="360"/>
        <w:rPr>
          <w:rFonts w:ascii="Times New Roman" w:hAnsi="Times New Roman" w:cs="Times New Roman"/>
          <w:color w:val="000000" w:themeColor="text1"/>
        </w:rPr>
      </w:pPr>
      <w:r>
        <w:rPr>
          <w:rFonts w:ascii="Times New Roman" w:hAnsi="Times New Roman" w:cs="Times New Roman"/>
          <w:color w:val="000000" w:themeColor="text1"/>
        </w:rPr>
        <w:t xml:space="preserve">Retrieved </w:t>
      </w:r>
      <w:r w:rsidR="003309F0">
        <w:rPr>
          <w:rFonts w:ascii="Times New Roman" w:hAnsi="Times New Roman" w:cs="Times New Roman"/>
          <w:color w:val="000000" w:themeColor="text1"/>
        </w:rPr>
        <w:t>references</w:t>
      </w:r>
      <w:r>
        <w:rPr>
          <w:rFonts w:ascii="Times New Roman" w:hAnsi="Times New Roman" w:cs="Times New Roman"/>
          <w:color w:val="000000" w:themeColor="text1"/>
        </w:rPr>
        <w:t xml:space="preserve"> were imported into EndNote (</w:t>
      </w:r>
      <w:hyperlink r:id="rId10" w:history="1">
        <w:r w:rsidRPr="00EE30CE">
          <w:rPr>
            <w:rStyle w:val="Hyperlink"/>
            <w:rFonts w:ascii="Times New Roman" w:hAnsi="Times New Roman" w:cs="Times New Roman"/>
          </w:rPr>
          <w:t>https://endnote.com</w:t>
        </w:r>
      </w:hyperlink>
      <w:r>
        <w:rPr>
          <w:rFonts w:ascii="Times New Roman" w:hAnsi="Times New Roman" w:cs="Times New Roman"/>
          <w:color w:val="000000" w:themeColor="text1"/>
        </w:rPr>
        <w:t xml:space="preserve">). The reference list was organised by the author and title name to </w:t>
      </w:r>
      <w:r w:rsidR="00BD4B8E">
        <w:rPr>
          <w:rFonts w:ascii="Times New Roman" w:hAnsi="Times New Roman" w:cs="Times New Roman"/>
          <w:color w:val="000000" w:themeColor="text1"/>
        </w:rPr>
        <w:t>identify</w:t>
      </w:r>
      <w:r>
        <w:rPr>
          <w:rFonts w:ascii="Times New Roman" w:hAnsi="Times New Roman" w:cs="Times New Roman"/>
          <w:color w:val="000000" w:themeColor="text1"/>
        </w:rPr>
        <w:t xml:space="preserve"> duplicate articles. Furthermore, references were </w:t>
      </w:r>
      <w:r w:rsidR="003309F0">
        <w:rPr>
          <w:rFonts w:ascii="Times New Roman" w:hAnsi="Times New Roman" w:cs="Times New Roman"/>
          <w:color w:val="000000" w:themeColor="text1"/>
        </w:rPr>
        <w:t>ordered by publication year to remove articles published before 2002.</w:t>
      </w:r>
      <w:r w:rsidR="00336070">
        <w:rPr>
          <w:rFonts w:ascii="Times New Roman" w:hAnsi="Times New Roman" w:cs="Times New Roman"/>
          <w:color w:val="000000" w:themeColor="text1"/>
        </w:rPr>
        <w:t xml:space="preserve"> </w:t>
      </w:r>
      <w:r w:rsidR="00A1168F">
        <w:rPr>
          <w:rFonts w:ascii="Times New Roman" w:hAnsi="Times New Roman" w:cs="Times New Roman"/>
          <w:color w:val="000000" w:themeColor="text1"/>
        </w:rPr>
        <w:t>Prior to this date,</w:t>
      </w:r>
      <w:r w:rsidR="00FD7C91">
        <w:rPr>
          <w:rFonts w:ascii="Times New Roman" w:hAnsi="Times New Roman" w:cs="Times New Roman"/>
          <w:color w:val="000000" w:themeColor="text1"/>
        </w:rPr>
        <w:t xml:space="preserve"> </w:t>
      </w:r>
      <w:r w:rsidR="00711621">
        <w:rPr>
          <w:rFonts w:ascii="Times New Roman" w:hAnsi="Times New Roman" w:cs="Times New Roman"/>
          <w:color w:val="000000" w:themeColor="text1"/>
        </w:rPr>
        <w:t xml:space="preserve">research in climate psychology was scarce </w:t>
      </w:r>
      <w:r w:rsidR="00F77CF4">
        <w:rPr>
          <w:rFonts w:ascii="Times New Roman" w:hAnsi="Times New Roman" w:cs="Times New Roman"/>
          <w:color w:val="000000" w:themeColor="text1"/>
        </w:rPr>
        <w:t>(</w:t>
      </w:r>
      <w:r w:rsidR="00FE2151">
        <w:rPr>
          <w:rFonts w:ascii="Times New Roman" w:hAnsi="Times New Roman" w:cs="Times New Roman"/>
          <w:color w:val="000000" w:themeColor="text1"/>
        </w:rPr>
        <w:t xml:space="preserve">Haunschild et al., </w:t>
      </w:r>
      <w:r w:rsidR="00715212">
        <w:rPr>
          <w:rFonts w:ascii="Times New Roman" w:hAnsi="Times New Roman" w:cs="Times New Roman"/>
          <w:color w:val="000000" w:themeColor="text1"/>
        </w:rPr>
        <w:t>2016) Finally</w:t>
      </w:r>
      <w:r w:rsidR="003309F0">
        <w:rPr>
          <w:rFonts w:ascii="Times New Roman" w:hAnsi="Times New Roman" w:cs="Times New Roman"/>
          <w:color w:val="000000" w:themeColor="text1"/>
        </w:rPr>
        <w:t xml:space="preserve">, references were imported to the web-based review software Covidence </w:t>
      </w:r>
      <w:r w:rsidR="002D33B6">
        <w:rPr>
          <w:rFonts w:ascii="Times New Roman" w:hAnsi="Times New Roman" w:cs="Times New Roman"/>
          <w:color w:val="000000" w:themeColor="text1"/>
        </w:rPr>
        <w:t xml:space="preserve">where duplicate articles were removed automatically </w:t>
      </w:r>
      <w:r w:rsidR="003309F0">
        <w:rPr>
          <w:rFonts w:ascii="Times New Roman" w:hAnsi="Times New Roman" w:cs="Times New Roman"/>
          <w:color w:val="000000" w:themeColor="text1"/>
        </w:rPr>
        <w:t>(</w:t>
      </w:r>
      <w:hyperlink r:id="rId11" w:history="1">
        <w:r w:rsidR="003309F0" w:rsidRPr="00EE30CE">
          <w:rPr>
            <w:rStyle w:val="Hyperlink"/>
            <w:rFonts w:ascii="Times New Roman" w:hAnsi="Times New Roman" w:cs="Times New Roman"/>
          </w:rPr>
          <w:t>https://www.covidence.org</w:t>
        </w:r>
      </w:hyperlink>
      <w:r w:rsidR="003309F0">
        <w:rPr>
          <w:rFonts w:ascii="Times New Roman" w:hAnsi="Times New Roman" w:cs="Times New Roman"/>
          <w:color w:val="000000" w:themeColor="text1"/>
        </w:rPr>
        <w:t>)</w:t>
      </w:r>
      <w:r w:rsidR="002D33B6">
        <w:rPr>
          <w:rFonts w:ascii="Times New Roman" w:hAnsi="Times New Roman" w:cs="Times New Roman"/>
          <w:color w:val="000000" w:themeColor="text1"/>
        </w:rPr>
        <w:t xml:space="preserve">. </w:t>
      </w:r>
    </w:p>
    <w:p w14:paraId="10225410" w14:textId="61857740" w:rsidR="008B3F27" w:rsidRDefault="00853B6D" w:rsidP="00A0737D">
      <w:pPr>
        <w:pStyle w:val="ListParagraph"/>
        <w:numPr>
          <w:ilvl w:val="1"/>
          <w:numId w:val="14"/>
        </w:numPr>
        <w:spacing w:line="480" w:lineRule="auto"/>
        <w:rPr>
          <w:rFonts w:ascii="Times New Roman" w:hAnsi="Times New Roman" w:cs="Times New Roman"/>
          <w:i/>
          <w:iCs/>
          <w:color w:val="000000" w:themeColor="text1"/>
        </w:rPr>
      </w:pPr>
      <w:r w:rsidRPr="00853B6D">
        <w:rPr>
          <w:rFonts w:ascii="Times New Roman" w:hAnsi="Times New Roman" w:cs="Times New Roman"/>
          <w:i/>
          <w:iCs/>
          <w:color w:val="000000" w:themeColor="text1"/>
        </w:rPr>
        <w:t>Study selection</w:t>
      </w:r>
    </w:p>
    <w:p w14:paraId="615C45AD" w14:textId="7E04AB41" w:rsidR="00DF06F7" w:rsidRPr="00417DE4" w:rsidRDefault="7DAAA40A" w:rsidP="0058443A">
      <w:pPr>
        <w:spacing w:line="480" w:lineRule="auto"/>
        <w:ind w:left="360" w:firstLine="360"/>
        <w:rPr>
          <w:rFonts w:ascii="Times New Roman" w:hAnsi="Times New Roman" w:cs="Times New Roman"/>
          <w:color w:val="000000" w:themeColor="text1"/>
        </w:rPr>
      </w:pPr>
      <w:r w:rsidRPr="7DAAA40A">
        <w:rPr>
          <w:rFonts w:ascii="Times New Roman" w:hAnsi="Times New Roman" w:cs="Times New Roman"/>
          <w:color w:val="000000" w:themeColor="text1"/>
        </w:rPr>
        <w:t>Prior to screening, the reviewers (T. R</w:t>
      </w:r>
      <w:r w:rsidR="001E12A0">
        <w:rPr>
          <w:rFonts w:ascii="Times New Roman" w:hAnsi="Times New Roman" w:cs="Times New Roman"/>
          <w:color w:val="000000" w:themeColor="text1"/>
        </w:rPr>
        <w:t xml:space="preserve"> &amp;</w:t>
      </w:r>
      <w:r w:rsidR="00A0737D">
        <w:rPr>
          <w:rFonts w:ascii="Times New Roman" w:hAnsi="Times New Roman" w:cs="Times New Roman"/>
          <w:color w:val="000000" w:themeColor="text1"/>
        </w:rPr>
        <w:t xml:space="preserve"> </w:t>
      </w:r>
      <w:r w:rsidRPr="7DAAA40A">
        <w:rPr>
          <w:rFonts w:ascii="Times New Roman" w:hAnsi="Times New Roman" w:cs="Times New Roman"/>
          <w:color w:val="000000" w:themeColor="text1"/>
        </w:rPr>
        <w:t xml:space="preserve">A. C.) discussed the </w:t>
      </w:r>
      <w:r w:rsidR="0058443A" w:rsidRPr="7DAAA40A">
        <w:rPr>
          <w:rFonts w:ascii="Times New Roman" w:hAnsi="Times New Roman" w:cs="Times New Roman"/>
          <w:color w:val="000000" w:themeColor="text1"/>
        </w:rPr>
        <w:t>title and abstract screening</w:t>
      </w:r>
      <w:r w:rsidR="0058443A" w:rsidRPr="0058443A">
        <w:rPr>
          <w:rFonts w:ascii="Times New Roman" w:hAnsi="Times New Roman" w:cs="Times New Roman"/>
          <w:color w:val="000000" w:themeColor="text1"/>
        </w:rPr>
        <w:t xml:space="preserve"> </w:t>
      </w:r>
      <w:r w:rsidR="0058443A" w:rsidRPr="7DAAA40A">
        <w:rPr>
          <w:rFonts w:ascii="Times New Roman" w:hAnsi="Times New Roman" w:cs="Times New Roman"/>
          <w:color w:val="000000" w:themeColor="text1"/>
        </w:rPr>
        <w:t>process</w:t>
      </w:r>
      <w:r w:rsidRPr="7DAAA40A">
        <w:rPr>
          <w:rFonts w:ascii="Times New Roman" w:hAnsi="Times New Roman" w:cs="Times New Roman"/>
          <w:color w:val="000000" w:themeColor="text1"/>
        </w:rPr>
        <w:t xml:space="preserve">. This included the </w:t>
      </w:r>
      <w:r w:rsidR="00DE0117">
        <w:rPr>
          <w:rFonts w:ascii="Times New Roman" w:hAnsi="Times New Roman" w:cs="Times New Roman"/>
          <w:color w:val="000000" w:themeColor="text1"/>
        </w:rPr>
        <w:t xml:space="preserve">software </w:t>
      </w:r>
      <w:r w:rsidR="00290402">
        <w:rPr>
          <w:rFonts w:ascii="Times New Roman" w:hAnsi="Times New Roman" w:cs="Times New Roman"/>
          <w:color w:val="000000" w:themeColor="text1"/>
        </w:rPr>
        <w:t>navigation</w:t>
      </w:r>
      <w:r w:rsidR="00290402" w:rsidRPr="7DAAA40A">
        <w:rPr>
          <w:rFonts w:ascii="Times New Roman" w:hAnsi="Times New Roman" w:cs="Times New Roman"/>
          <w:color w:val="000000" w:themeColor="text1"/>
        </w:rPr>
        <w:t xml:space="preserve"> </w:t>
      </w:r>
      <w:r w:rsidRPr="7DAAA40A">
        <w:rPr>
          <w:rFonts w:ascii="Times New Roman" w:hAnsi="Times New Roman" w:cs="Times New Roman"/>
          <w:color w:val="000000" w:themeColor="text1"/>
        </w:rPr>
        <w:t xml:space="preserve">and eligibility criteria. Covidence presents articles on a screen where reviewers can provide each study with a vote (i.e., yes, no, maybe). Articles </w:t>
      </w:r>
      <w:r w:rsidR="0026243A">
        <w:rPr>
          <w:rFonts w:ascii="Times New Roman" w:hAnsi="Times New Roman" w:cs="Times New Roman"/>
          <w:color w:val="000000" w:themeColor="text1"/>
        </w:rPr>
        <w:t>voted</w:t>
      </w:r>
      <w:r w:rsidRPr="7DAAA40A">
        <w:rPr>
          <w:rFonts w:ascii="Times New Roman" w:hAnsi="Times New Roman" w:cs="Times New Roman"/>
          <w:color w:val="000000" w:themeColor="text1"/>
        </w:rPr>
        <w:t xml:space="preserve"> “yes” or “maybe” progress</w:t>
      </w:r>
      <w:r w:rsidR="00166EBE">
        <w:rPr>
          <w:rFonts w:ascii="Times New Roman" w:hAnsi="Times New Roman" w:cs="Times New Roman"/>
          <w:color w:val="000000" w:themeColor="text1"/>
        </w:rPr>
        <w:t>ed</w:t>
      </w:r>
      <w:r w:rsidRPr="7DAAA40A">
        <w:rPr>
          <w:rFonts w:ascii="Times New Roman" w:hAnsi="Times New Roman" w:cs="Times New Roman"/>
          <w:color w:val="000000" w:themeColor="text1"/>
        </w:rPr>
        <w:t xml:space="preserve"> to the “full text review section.” Articles </w:t>
      </w:r>
      <w:r w:rsidR="00166EBE">
        <w:rPr>
          <w:rFonts w:ascii="Times New Roman" w:hAnsi="Times New Roman" w:cs="Times New Roman"/>
          <w:color w:val="000000" w:themeColor="text1"/>
        </w:rPr>
        <w:t>voted</w:t>
      </w:r>
      <w:r w:rsidRPr="7DAAA40A">
        <w:rPr>
          <w:rFonts w:ascii="Times New Roman" w:hAnsi="Times New Roman" w:cs="Times New Roman"/>
          <w:color w:val="000000" w:themeColor="text1"/>
        </w:rPr>
        <w:t xml:space="preserve"> “no”</w:t>
      </w:r>
      <w:r w:rsidR="00F922CB">
        <w:rPr>
          <w:rFonts w:ascii="Times New Roman" w:hAnsi="Times New Roman" w:cs="Times New Roman"/>
          <w:color w:val="000000" w:themeColor="text1"/>
        </w:rPr>
        <w:t xml:space="preserve"> </w:t>
      </w:r>
      <w:r w:rsidRPr="7DAAA40A">
        <w:rPr>
          <w:rFonts w:ascii="Times New Roman" w:hAnsi="Times New Roman" w:cs="Times New Roman"/>
          <w:color w:val="000000" w:themeColor="text1"/>
        </w:rPr>
        <w:t>move</w:t>
      </w:r>
      <w:r w:rsidR="00166EBE">
        <w:rPr>
          <w:rFonts w:ascii="Times New Roman" w:hAnsi="Times New Roman" w:cs="Times New Roman"/>
          <w:color w:val="000000" w:themeColor="text1"/>
        </w:rPr>
        <w:t>d</w:t>
      </w:r>
      <w:r w:rsidRPr="7DAAA40A">
        <w:rPr>
          <w:rFonts w:ascii="Times New Roman" w:hAnsi="Times New Roman" w:cs="Times New Roman"/>
          <w:color w:val="000000" w:themeColor="text1"/>
        </w:rPr>
        <w:t xml:space="preserve"> to the “irrelevant” section. If contrasting votes occurred, the article move</w:t>
      </w:r>
      <w:r w:rsidR="000B1A65">
        <w:rPr>
          <w:rFonts w:ascii="Times New Roman" w:hAnsi="Times New Roman" w:cs="Times New Roman"/>
          <w:color w:val="000000" w:themeColor="text1"/>
        </w:rPr>
        <w:t>d</w:t>
      </w:r>
      <w:r w:rsidRPr="7DAAA40A">
        <w:rPr>
          <w:rFonts w:ascii="Times New Roman" w:hAnsi="Times New Roman" w:cs="Times New Roman"/>
          <w:color w:val="000000" w:themeColor="text1"/>
        </w:rPr>
        <w:t xml:space="preserve"> to the “resolve conflicts” section. To reduce bias, Covidence conceals the reviewer’s original vote. Articles in this section were discussed until a unanimous vote was decided. If a consensus was not reached, a third reviewer (L.W.) made the final decision. </w:t>
      </w:r>
      <w:r w:rsidRPr="7DAAA40A">
        <w:rPr>
          <w:rFonts w:ascii="Times" w:hAnsi="Times"/>
        </w:rPr>
        <w:t>The agreement rate between reviewers for the title and abstract screening was 95.3%, Kappa = 0.66. Based on recommendations from Landis and Koch (1977), the agreement rate was substantial. Th</w:t>
      </w:r>
      <w:r w:rsidR="00191FF9">
        <w:rPr>
          <w:rFonts w:ascii="Times" w:hAnsi="Times"/>
        </w:rPr>
        <w:t>is</w:t>
      </w:r>
      <w:r w:rsidRPr="7DAAA40A">
        <w:rPr>
          <w:rFonts w:ascii="Times" w:hAnsi="Times"/>
        </w:rPr>
        <w:t xml:space="preserve"> was repeated for full text screening. However, the “maybe” vote was removed, so reviewers </w:t>
      </w:r>
      <w:r w:rsidR="00D13D90">
        <w:rPr>
          <w:rFonts w:ascii="Times" w:hAnsi="Times"/>
        </w:rPr>
        <w:t>either</w:t>
      </w:r>
      <w:r w:rsidRPr="7DAAA40A">
        <w:rPr>
          <w:rFonts w:ascii="Times" w:hAnsi="Times"/>
        </w:rPr>
        <w:t xml:space="preserve"> include</w:t>
      </w:r>
      <w:r w:rsidR="00D13D90">
        <w:rPr>
          <w:rFonts w:ascii="Times" w:hAnsi="Times"/>
        </w:rPr>
        <w:t>d</w:t>
      </w:r>
      <w:r w:rsidRPr="7DAAA40A">
        <w:rPr>
          <w:rFonts w:ascii="Times" w:hAnsi="Times"/>
        </w:rPr>
        <w:t xml:space="preserve"> or exclude</w:t>
      </w:r>
      <w:r w:rsidR="00D13D90">
        <w:rPr>
          <w:rFonts w:ascii="Times" w:hAnsi="Times"/>
        </w:rPr>
        <w:t>d</w:t>
      </w:r>
      <w:r w:rsidRPr="7DAAA40A">
        <w:rPr>
          <w:rFonts w:ascii="Times" w:hAnsi="Times"/>
        </w:rPr>
        <w:t xml:space="preserve"> articles. Excluded articles required a reason from a pre-established list. Exclusion reasons were modified during the full text review to create broader categories of exclusion. </w:t>
      </w:r>
      <w:r w:rsidR="0064148A">
        <w:rPr>
          <w:rFonts w:ascii="Times" w:hAnsi="Times"/>
        </w:rPr>
        <w:t>C</w:t>
      </w:r>
      <w:r w:rsidRPr="7DAAA40A">
        <w:rPr>
          <w:rFonts w:ascii="Times" w:hAnsi="Times"/>
        </w:rPr>
        <w:t>onflicting votes</w:t>
      </w:r>
      <w:r w:rsidR="009541E9">
        <w:rPr>
          <w:rFonts w:ascii="Times" w:hAnsi="Times"/>
        </w:rPr>
        <w:t xml:space="preserve"> </w:t>
      </w:r>
      <w:r w:rsidR="00A55DF0">
        <w:rPr>
          <w:rFonts w:ascii="Times" w:hAnsi="Times"/>
        </w:rPr>
        <w:t>were discussed until a</w:t>
      </w:r>
      <w:r w:rsidRPr="7DAAA40A">
        <w:rPr>
          <w:rFonts w:ascii="Times" w:hAnsi="Times"/>
        </w:rPr>
        <w:t xml:space="preserve"> unanimous decision was agreed. The </w:t>
      </w:r>
      <w:r w:rsidR="00DA404F" w:rsidRPr="7DAAA40A">
        <w:rPr>
          <w:rFonts w:ascii="Times" w:hAnsi="Times"/>
        </w:rPr>
        <w:t xml:space="preserve">full text </w:t>
      </w:r>
      <w:r w:rsidRPr="7DAAA40A">
        <w:rPr>
          <w:rFonts w:ascii="Times" w:hAnsi="Times"/>
        </w:rPr>
        <w:t xml:space="preserve">agreement rate was 88.3%, Kappa = 0.69. </w:t>
      </w:r>
    </w:p>
    <w:p w14:paraId="18DB2B83" w14:textId="77777777" w:rsidR="00DF06F7" w:rsidRPr="00DF06F7" w:rsidRDefault="00DF06F7" w:rsidP="00636256">
      <w:pPr>
        <w:spacing w:line="480" w:lineRule="auto"/>
        <w:rPr>
          <w:rFonts w:ascii="Times" w:hAnsi="Times"/>
        </w:rPr>
      </w:pPr>
    </w:p>
    <w:p w14:paraId="20DE848C" w14:textId="08F2025E" w:rsidR="00351DB8" w:rsidRDefault="00555D62" w:rsidP="00A0737D">
      <w:pPr>
        <w:pStyle w:val="ListParagraph"/>
        <w:numPr>
          <w:ilvl w:val="1"/>
          <w:numId w:val="14"/>
        </w:numPr>
        <w:spacing w:line="480" w:lineRule="auto"/>
        <w:rPr>
          <w:rFonts w:ascii="Times" w:hAnsi="Times"/>
          <w:i/>
          <w:iCs/>
        </w:rPr>
      </w:pPr>
      <w:r w:rsidRPr="00555D62">
        <w:rPr>
          <w:rFonts w:ascii="Times" w:hAnsi="Times"/>
          <w:i/>
          <w:iCs/>
        </w:rPr>
        <w:t xml:space="preserve"> Charting the data</w:t>
      </w:r>
      <w:r w:rsidR="0090105D" w:rsidRPr="00555D62">
        <w:rPr>
          <w:rFonts w:ascii="Times" w:hAnsi="Times"/>
          <w:i/>
          <w:iCs/>
        </w:rPr>
        <w:t xml:space="preserve"> </w:t>
      </w:r>
    </w:p>
    <w:p w14:paraId="1CAF28C0" w14:textId="73101510" w:rsidR="00555D62" w:rsidRDefault="00250C70" w:rsidP="00654A03">
      <w:pPr>
        <w:spacing w:line="480" w:lineRule="auto"/>
        <w:ind w:firstLine="360"/>
        <w:rPr>
          <w:rFonts w:ascii="Times" w:hAnsi="Times"/>
        </w:rPr>
      </w:pPr>
      <w:r>
        <w:rPr>
          <w:rFonts w:ascii="Times" w:hAnsi="Times"/>
        </w:rPr>
        <w:t xml:space="preserve">The components of the data charting table </w:t>
      </w:r>
      <w:r w:rsidR="00A961D5">
        <w:rPr>
          <w:rFonts w:ascii="Times" w:hAnsi="Times"/>
        </w:rPr>
        <w:t>were discussed by the authors to determine the study characteristics of interest</w:t>
      </w:r>
      <w:r w:rsidR="0076079E">
        <w:rPr>
          <w:rFonts w:ascii="Times" w:hAnsi="Times"/>
        </w:rPr>
        <w:t xml:space="preserve">, including </w:t>
      </w:r>
      <w:r w:rsidR="0099633F">
        <w:rPr>
          <w:rFonts w:ascii="Times" w:hAnsi="Times"/>
        </w:rPr>
        <w:t xml:space="preserve">the citation details, country of origin, </w:t>
      </w:r>
      <w:r w:rsidR="00AB3D30">
        <w:rPr>
          <w:rFonts w:ascii="Times" w:hAnsi="Times"/>
        </w:rPr>
        <w:t xml:space="preserve">the study purpose and design, the methodology used, the intervention type, key </w:t>
      </w:r>
      <w:r w:rsidR="007F33E2">
        <w:rPr>
          <w:rFonts w:ascii="Times" w:hAnsi="Times"/>
        </w:rPr>
        <w:t>findings,</w:t>
      </w:r>
      <w:r w:rsidR="00AB3D30">
        <w:rPr>
          <w:rFonts w:ascii="Times" w:hAnsi="Times"/>
        </w:rPr>
        <w:t xml:space="preserve"> and cultural characteristics of participants</w:t>
      </w:r>
      <w:r w:rsidR="00533C01">
        <w:rPr>
          <w:rFonts w:ascii="Times" w:hAnsi="Times"/>
        </w:rPr>
        <w:t xml:space="preserve">. </w:t>
      </w:r>
      <w:r w:rsidR="00B27B7D">
        <w:rPr>
          <w:rFonts w:ascii="Times" w:hAnsi="Times"/>
        </w:rPr>
        <w:t xml:space="preserve">The individualism and collectivism continuum from </w:t>
      </w:r>
      <w:r w:rsidR="00D6404E">
        <w:rPr>
          <w:rFonts w:ascii="Times" w:hAnsi="Times"/>
        </w:rPr>
        <w:t>Hofstede’s</w:t>
      </w:r>
      <w:r w:rsidR="00655E6A">
        <w:rPr>
          <w:rFonts w:ascii="Times" w:hAnsi="Times"/>
        </w:rPr>
        <w:t xml:space="preserve"> (</w:t>
      </w:r>
      <w:r w:rsidR="004B4EB4">
        <w:rPr>
          <w:rFonts w:ascii="Times" w:hAnsi="Times"/>
        </w:rPr>
        <w:t>2001</w:t>
      </w:r>
      <w:r w:rsidR="00655E6A">
        <w:rPr>
          <w:rFonts w:ascii="Times" w:hAnsi="Times"/>
        </w:rPr>
        <w:t>)</w:t>
      </w:r>
      <w:r w:rsidR="00D6404E">
        <w:rPr>
          <w:rFonts w:ascii="Times" w:hAnsi="Times"/>
        </w:rPr>
        <w:t xml:space="preserve"> theory of cultural dimensions was used to confirm </w:t>
      </w:r>
      <w:r w:rsidR="0038063F">
        <w:rPr>
          <w:rFonts w:ascii="Times" w:hAnsi="Times"/>
        </w:rPr>
        <w:t>participants’ cultural background</w:t>
      </w:r>
      <w:r w:rsidR="00F6709C">
        <w:rPr>
          <w:rFonts w:ascii="Times" w:hAnsi="Times"/>
        </w:rPr>
        <w:t xml:space="preserve"> as Western or </w:t>
      </w:r>
      <w:r w:rsidR="00DC6743">
        <w:rPr>
          <w:rFonts w:ascii="Times" w:hAnsi="Times"/>
        </w:rPr>
        <w:t>Non</w:t>
      </w:r>
      <w:r w:rsidR="00F6709C">
        <w:rPr>
          <w:rFonts w:ascii="Times" w:hAnsi="Times"/>
        </w:rPr>
        <w:t>-Western</w:t>
      </w:r>
      <w:r w:rsidR="007D4E30">
        <w:rPr>
          <w:rFonts w:ascii="Times" w:hAnsi="Times"/>
        </w:rPr>
        <w:t xml:space="preserve">. </w:t>
      </w:r>
      <w:r w:rsidR="00F6709C">
        <w:rPr>
          <w:rFonts w:ascii="Times" w:hAnsi="Times"/>
        </w:rPr>
        <w:t xml:space="preserve">For instance, countries </w:t>
      </w:r>
      <w:r w:rsidR="0049116F">
        <w:rPr>
          <w:rFonts w:ascii="Times" w:hAnsi="Times"/>
        </w:rPr>
        <w:t xml:space="preserve">that scored lower than 48 on </w:t>
      </w:r>
      <w:r w:rsidR="00E973FC">
        <w:rPr>
          <w:rFonts w:ascii="Times" w:hAnsi="Times"/>
        </w:rPr>
        <w:t xml:space="preserve">the individualism </w:t>
      </w:r>
      <w:r w:rsidR="00460294">
        <w:rPr>
          <w:rFonts w:ascii="Times" w:hAnsi="Times"/>
        </w:rPr>
        <w:t xml:space="preserve">dimension </w:t>
      </w:r>
      <w:r w:rsidR="00E973FC">
        <w:rPr>
          <w:rFonts w:ascii="Times" w:hAnsi="Times"/>
        </w:rPr>
        <w:t xml:space="preserve">were categorised as </w:t>
      </w:r>
      <w:r w:rsidR="00DC6743">
        <w:rPr>
          <w:rFonts w:ascii="Times" w:hAnsi="Times"/>
        </w:rPr>
        <w:t>Non</w:t>
      </w:r>
      <w:r w:rsidR="00E973FC">
        <w:rPr>
          <w:rFonts w:ascii="Times" w:hAnsi="Times"/>
        </w:rPr>
        <w:t>-Western</w:t>
      </w:r>
      <w:r w:rsidR="00654A03">
        <w:rPr>
          <w:rFonts w:ascii="Times" w:hAnsi="Times"/>
        </w:rPr>
        <w:t xml:space="preserve">. </w:t>
      </w:r>
      <w:r w:rsidR="0057731E">
        <w:rPr>
          <w:rFonts w:ascii="Times" w:hAnsi="Times"/>
        </w:rPr>
        <w:t>Th</w:t>
      </w:r>
      <w:r w:rsidR="00AC0B7B">
        <w:rPr>
          <w:rFonts w:ascii="Times" w:hAnsi="Times"/>
        </w:rPr>
        <w:t xml:space="preserve">e </w:t>
      </w:r>
      <w:r w:rsidR="007D59D4">
        <w:rPr>
          <w:rFonts w:ascii="Times" w:hAnsi="Times"/>
        </w:rPr>
        <w:t>data charting</w:t>
      </w:r>
      <w:r w:rsidR="00AC0B7B">
        <w:rPr>
          <w:rFonts w:ascii="Times" w:hAnsi="Times"/>
        </w:rPr>
        <w:t xml:space="preserve"> was tested</w:t>
      </w:r>
      <w:r w:rsidR="0003055F">
        <w:rPr>
          <w:rFonts w:ascii="Times" w:hAnsi="Times"/>
        </w:rPr>
        <w:t xml:space="preserve"> in Covidence</w:t>
      </w:r>
      <w:r w:rsidR="00AC0B7B">
        <w:rPr>
          <w:rFonts w:ascii="Times" w:hAnsi="Times"/>
        </w:rPr>
        <w:t xml:space="preserve"> for five full text articles by </w:t>
      </w:r>
      <w:r w:rsidR="007D59D4">
        <w:rPr>
          <w:rFonts w:ascii="Times" w:hAnsi="Times"/>
        </w:rPr>
        <w:t>two reviewers</w:t>
      </w:r>
      <w:r w:rsidR="007A75CA">
        <w:rPr>
          <w:rFonts w:ascii="Times" w:hAnsi="Times"/>
        </w:rPr>
        <w:t xml:space="preserve"> (T. R</w:t>
      </w:r>
      <w:r w:rsidR="0067258A">
        <w:rPr>
          <w:rFonts w:ascii="Times" w:hAnsi="Times"/>
        </w:rPr>
        <w:t xml:space="preserve"> &amp; </w:t>
      </w:r>
      <w:r w:rsidR="007A75CA">
        <w:rPr>
          <w:rFonts w:ascii="Times" w:hAnsi="Times"/>
        </w:rPr>
        <w:t>A. C.) to ensure that</w:t>
      </w:r>
      <w:r w:rsidR="007D59D4">
        <w:rPr>
          <w:rFonts w:ascii="Times" w:hAnsi="Times"/>
        </w:rPr>
        <w:t xml:space="preserve"> sufficient details of each study were captured. </w:t>
      </w:r>
      <w:r w:rsidR="006A6BD0">
        <w:rPr>
          <w:rFonts w:ascii="Times" w:hAnsi="Times"/>
        </w:rPr>
        <w:t xml:space="preserve">The remaining articles were charted by </w:t>
      </w:r>
      <w:r w:rsidR="00780B2F">
        <w:rPr>
          <w:rFonts w:ascii="Times" w:hAnsi="Times"/>
        </w:rPr>
        <w:t xml:space="preserve">the main author (T. R.). </w:t>
      </w:r>
    </w:p>
    <w:p w14:paraId="163986AE" w14:textId="77777777" w:rsidR="00CD121D" w:rsidRDefault="00CD121D" w:rsidP="00636256">
      <w:pPr>
        <w:spacing w:line="480" w:lineRule="auto"/>
        <w:rPr>
          <w:rFonts w:ascii="Times" w:hAnsi="Times"/>
        </w:rPr>
      </w:pPr>
    </w:p>
    <w:p w14:paraId="3E924B2B" w14:textId="17CD6459" w:rsidR="00CD121D" w:rsidRDefault="00CD121D" w:rsidP="00A0737D">
      <w:pPr>
        <w:pStyle w:val="ListParagraph"/>
        <w:numPr>
          <w:ilvl w:val="1"/>
          <w:numId w:val="14"/>
        </w:numPr>
        <w:spacing w:line="480" w:lineRule="auto"/>
        <w:rPr>
          <w:rFonts w:ascii="Times" w:hAnsi="Times"/>
          <w:i/>
          <w:iCs/>
        </w:rPr>
      </w:pPr>
      <w:r w:rsidRPr="00CD121D">
        <w:rPr>
          <w:rFonts w:ascii="Times" w:hAnsi="Times"/>
          <w:i/>
          <w:iCs/>
        </w:rPr>
        <w:t xml:space="preserve"> </w:t>
      </w:r>
      <w:r w:rsidR="00D660DC">
        <w:rPr>
          <w:rFonts w:ascii="Times" w:hAnsi="Times"/>
          <w:i/>
          <w:iCs/>
        </w:rPr>
        <w:t>Collating the results</w:t>
      </w:r>
    </w:p>
    <w:p w14:paraId="77001A93" w14:textId="35B2DB81" w:rsidR="00B831F0" w:rsidRDefault="7DAAA40A" w:rsidP="00685510">
      <w:pPr>
        <w:spacing w:line="480" w:lineRule="auto"/>
        <w:ind w:firstLine="360"/>
        <w:rPr>
          <w:rFonts w:ascii="Times" w:hAnsi="Times"/>
        </w:rPr>
      </w:pPr>
      <w:r w:rsidRPr="7DAAA40A">
        <w:rPr>
          <w:rFonts w:ascii="Times" w:hAnsi="Times"/>
        </w:rPr>
        <w:t xml:space="preserve">The extracted data was exported from Covidence into a single spreadsheet on Microsoft Excel. Numerical study characteristics were calculated which included the percentage of studies that measured attitudes, subjective norms, PBC, intentions and behaviour (i.e., the full TPB model). </w:t>
      </w:r>
      <w:r w:rsidR="00F13631">
        <w:rPr>
          <w:rFonts w:ascii="Times" w:hAnsi="Times"/>
        </w:rPr>
        <w:t>T</w:t>
      </w:r>
      <w:r w:rsidRPr="7DAAA40A">
        <w:rPr>
          <w:rFonts w:ascii="Times" w:hAnsi="Times"/>
        </w:rPr>
        <w:t>he percentage of studies that reported participants’ ethnicity was calculated</w:t>
      </w:r>
      <w:r w:rsidR="00F13631">
        <w:rPr>
          <w:rFonts w:ascii="Times" w:hAnsi="Times"/>
        </w:rPr>
        <w:t xml:space="preserve"> and</w:t>
      </w:r>
      <w:r w:rsidRPr="7DAAA40A">
        <w:rPr>
          <w:rFonts w:ascii="Times" w:hAnsi="Times"/>
        </w:rPr>
        <w:t xml:space="preserve"> </w:t>
      </w:r>
      <w:r w:rsidR="00F13631">
        <w:rPr>
          <w:rFonts w:ascii="Times" w:hAnsi="Times"/>
        </w:rPr>
        <w:t>t</w:t>
      </w:r>
      <w:r w:rsidRPr="7DAAA40A">
        <w:rPr>
          <w:rFonts w:ascii="Times" w:hAnsi="Times"/>
        </w:rPr>
        <w:t xml:space="preserve">ables were created to display the distribution of male and female participants across Western and </w:t>
      </w:r>
      <w:r w:rsidR="00DC6743">
        <w:rPr>
          <w:rFonts w:ascii="Times" w:hAnsi="Times"/>
        </w:rPr>
        <w:t>Non</w:t>
      </w:r>
      <w:r w:rsidRPr="7DAAA40A">
        <w:rPr>
          <w:rFonts w:ascii="Times" w:hAnsi="Times"/>
        </w:rPr>
        <w:t>-Western cultures. Furthermore, a geographical map was created on MapChart (</w:t>
      </w:r>
      <w:hyperlink r:id="rId12">
        <w:r w:rsidRPr="7DAAA40A">
          <w:rPr>
            <w:rStyle w:val="Hyperlink"/>
            <w:rFonts w:ascii="Times" w:hAnsi="Times"/>
          </w:rPr>
          <w:t>https://www.mapchart.net</w:t>
        </w:r>
      </w:hyperlink>
      <w:r w:rsidRPr="7DAAA40A">
        <w:rPr>
          <w:rFonts w:ascii="Times" w:hAnsi="Times"/>
        </w:rPr>
        <w:t xml:space="preserve">) to highlight the prevalence of studies across countries. A narrative synthesis was conducted on the extracted data to 1) explore the application of the TPB to predict sustainable food choice intentions; 2) compare the TPB application across Western and </w:t>
      </w:r>
      <w:r w:rsidR="00DC6743">
        <w:rPr>
          <w:rFonts w:ascii="Times" w:hAnsi="Times"/>
        </w:rPr>
        <w:t>Non</w:t>
      </w:r>
      <w:r w:rsidRPr="7DAAA40A">
        <w:rPr>
          <w:rFonts w:ascii="Times" w:hAnsi="Times"/>
        </w:rPr>
        <w:t xml:space="preserve">-Western studies; 3) identify the key factors that influenced sustainable food consumption; 4) examine the information reported about participants. </w:t>
      </w:r>
    </w:p>
    <w:p w14:paraId="0975E1DB" w14:textId="25627D49" w:rsidR="00351DB8" w:rsidRDefault="00351DB8" w:rsidP="00636256">
      <w:pPr>
        <w:spacing w:line="480" w:lineRule="auto"/>
        <w:rPr>
          <w:rFonts w:ascii="Times" w:hAnsi="Times"/>
        </w:rPr>
      </w:pPr>
    </w:p>
    <w:p w14:paraId="7BDEA972" w14:textId="4851CA75" w:rsidR="006B2C33" w:rsidRPr="00AF282E" w:rsidRDefault="00BD45FC" w:rsidP="00A0737D">
      <w:pPr>
        <w:pStyle w:val="ListParagraph"/>
        <w:numPr>
          <w:ilvl w:val="0"/>
          <w:numId w:val="14"/>
        </w:numPr>
        <w:spacing w:line="480" w:lineRule="auto"/>
        <w:rPr>
          <w:rFonts w:ascii="Times" w:hAnsi="Times"/>
          <w:b/>
          <w:bCs/>
        </w:rPr>
      </w:pPr>
      <w:r>
        <w:rPr>
          <w:rFonts w:ascii="Times" w:hAnsi="Times"/>
          <w:b/>
          <w:bCs/>
        </w:rPr>
        <w:t>Results</w:t>
      </w:r>
    </w:p>
    <w:p w14:paraId="27719507" w14:textId="7B1CD493" w:rsidR="006B2C33" w:rsidRPr="00AF282E" w:rsidRDefault="009A2C6A" w:rsidP="00A0737D">
      <w:pPr>
        <w:pStyle w:val="ListParagraph"/>
        <w:numPr>
          <w:ilvl w:val="1"/>
          <w:numId w:val="14"/>
        </w:numPr>
        <w:spacing w:line="480" w:lineRule="auto"/>
        <w:rPr>
          <w:rFonts w:ascii="Times" w:hAnsi="Times"/>
        </w:rPr>
      </w:pPr>
      <w:r>
        <w:rPr>
          <w:rFonts w:ascii="Times" w:hAnsi="Times"/>
          <w:i/>
          <w:iCs/>
        </w:rPr>
        <w:t xml:space="preserve"> </w:t>
      </w:r>
      <w:r w:rsidR="006B2C33" w:rsidRPr="00AF282E">
        <w:rPr>
          <w:rFonts w:ascii="Times" w:hAnsi="Times"/>
          <w:i/>
          <w:iCs/>
        </w:rPr>
        <w:t>Literature search</w:t>
      </w:r>
    </w:p>
    <w:p w14:paraId="72E519C4" w14:textId="7A0A8567" w:rsidR="003D30EF" w:rsidRDefault="3A6B473C" w:rsidP="0019585D">
      <w:pPr>
        <w:spacing w:line="480" w:lineRule="auto"/>
        <w:ind w:firstLine="720"/>
        <w:rPr>
          <w:rFonts w:ascii="Times" w:hAnsi="Times"/>
        </w:rPr>
      </w:pPr>
      <w:r w:rsidRPr="3A6B473C">
        <w:rPr>
          <w:rFonts w:ascii="Times" w:hAnsi="Times"/>
        </w:rPr>
        <w:t xml:space="preserve">Across the selected databases, </w:t>
      </w:r>
      <w:r w:rsidR="00DC6743">
        <w:rPr>
          <w:rFonts w:ascii="Times" w:hAnsi="Times"/>
        </w:rPr>
        <w:t>5637</w:t>
      </w:r>
      <w:r w:rsidRPr="3A6B473C">
        <w:rPr>
          <w:rFonts w:ascii="Times" w:hAnsi="Times"/>
        </w:rPr>
        <w:t xml:space="preserve"> articles were exported to Covidence. </w:t>
      </w:r>
      <w:r w:rsidR="00DC6743">
        <w:rPr>
          <w:rFonts w:ascii="Times" w:hAnsi="Times"/>
        </w:rPr>
        <w:t>4281</w:t>
      </w:r>
      <w:r w:rsidRPr="3A6B473C">
        <w:rPr>
          <w:rFonts w:ascii="Times" w:hAnsi="Times"/>
        </w:rPr>
        <w:t xml:space="preserve"> title and abstracts were screened after duplicate articles were removed (See Figure 1). The full text of </w:t>
      </w:r>
      <w:r w:rsidR="00DC6743">
        <w:rPr>
          <w:rFonts w:ascii="Times" w:hAnsi="Times"/>
        </w:rPr>
        <w:t>303</w:t>
      </w:r>
      <w:r w:rsidRPr="3A6B473C">
        <w:rPr>
          <w:rFonts w:ascii="Times" w:hAnsi="Times"/>
        </w:rPr>
        <w:t xml:space="preserve"> articles were screened. The final review contained </w:t>
      </w:r>
      <w:r w:rsidR="00DC6743">
        <w:rPr>
          <w:rFonts w:ascii="Times" w:hAnsi="Times"/>
        </w:rPr>
        <w:t>95</w:t>
      </w:r>
      <w:r w:rsidRPr="3A6B473C">
        <w:rPr>
          <w:rFonts w:ascii="Times" w:hAnsi="Times"/>
        </w:rPr>
        <w:t xml:space="preserve"> articles. See the supplementary materials for the full characteristics of included studies. </w:t>
      </w:r>
    </w:p>
    <w:p w14:paraId="286897F2" w14:textId="77777777" w:rsidR="007C1C22" w:rsidRPr="0019585D" w:rsidRDefault="007C1C22" w:rsidP="0019585D">
      <w:pPr>
        <w:spacing w:line="480" w:lineRule="auto"/>
        <w:ind w:firstLine="720"/>
        <w:rPr>
          <w:rFonts w:ascii="Times" w:hAnsi="Times"/>
        </w:rPr>
      </w:pPr>
    </w:p>
    <w:p w14:paraId="6967151E" w14:textId="5A1A596E" w:rsidR="006D35A4" w:rsidRDefault="006B2C33" w:rsidP="00127AEA">
      <w:pPr>
        <w:spacing w:line="480" w:lineRule="auto"/>
        <w:rPr>
          <w:rFonts w:ascii="Times" w:hAnsi="Times"/>
          <w:b/>
          <w:bCs/>
        </w:rPr>
      </w:pPr>
      <w:r w:rsidRPr="00D9329A">
        <w:rPr>
          <w:rFonts w:ascii="Times" w:hAnsi="Times"/>
          <w:b/>
          <w:bCs/>
        </w:rPr>
        <w:t xml:space="preserve">Figure </w:t>
      </w:r>
      <w:r w:rsidR="00D9329A">
        <w:rPr>
          <w:rFonts w:ascii="Times" w:hAnsi="Times"/>
          <w:b/>
          <w:bCs/>
        </w:rPr>
        <w:t>1</w:t>
      </w:r>
      <w:r w:rsidRPr="002D033D">
        <w:rPr>
          <w:rFonts w:ascii="Times" w:hAnsi="Times"/>
          <w:b/>
          <w:bCs/>
        </w:rPr>
        <w:t xml:space="preserve"> </w:t>
      </w:r>
    </w:p>
    <w:p w14:paraId="625B4030" w14:textId="49D88719" w:rsidR="00E522C5" w:rsidRDefault="3A6B473C" w:rsidP="3A6B473C">
      <w:pPr>
        <w:spacing w:line="480" w:lineRule="auto"/>
        <w:rPr>
          <w:rFonts w:ascii="Times" w:hAnsi="Times"/>
          <w:i/>
          <w:iCs/>
        </w:rPr>
      </w:pPr>
      <w:r w:rsidRPr="00300DE3">
        <w:rPr>
          <w:rFonts w:ascii="Times" w:hAnsi="Times"/>
          <w:i/>
          <w:iCs/>
        </w:rPr>
        <w:t xml:space="preserve">PRISMA flowchart detailing the review process, </w:t>
      </w:r>
      <w:r w:rsidRPr="00C47796">
        <w:rPr>
          <w:rFonts w:ascii="Times" w:hAnsi="Times"/>
          <w:i/>
          <w:iCs/>
        </w:rPr>
        <w:t>including the number of articles retrieved and the number of articles excluded at each stage.</w:t>
      </w:r>
      <w:r w:rsidRPr="3A6B473C">
        <w:rPr>
          <w:rFonts w:ascii="Times" w:hAnsi="Times"/>
          <w:i/>
          <w:iCs/>
        </w:rPr>
        <w:t xml:space="preserve"> </w:t>
      </w:r>
    </w:p>
    <w:p w14:paraId="07073456" w14:textId="019E3859" w:rsidR="00B07509" w:rsidRDefault="00B07509" w:rsidP="00127AEA">
      <w:pPr>
        <w:spacing w:line="480" w:lineRule="auto"/>
        <w:rPr>
          <w:rFonts w:ascii="Times" w:hAnsi="Times"/>
          <w:i/>
          <w:iCs/>
        </w:rPr>
      </w:pPr>
    </w:p>
    <w:p w14:paraId="2E76F11C" w14:textId="16A88892" w:rsidR="00B07509" w:rsidRDefault="00EC05AE" w:rsidP="00127AEA">
      <w:pPr>
        <w:spacing w:line="480" w:lineRule="auto"/>
        <w:rPr>
          <w:rFonts w:ascii="Times" w:hAnsi="Times"/>
          <w:i/>
          <w:iCs/>
        </w:rPr>
      </w:pPr>
      <w:r w:rsidRPr="002D033D">
        <w:rPr>
          <w:rFonts w:ascii="Times" w:hAnsi="Times"/>
          <w:noProof/>
        </w:rPr>
        <mc:AlternateContent>
          <mc:Choice Requires="wpg">
            <w:drawing>
              <wp:anchor distT="0" distB="0" distL="114300" distR="114300" simplePos="0" relativeHeight="251658240" behindDoc="0" locked="0" layoutInCell="1" allowOverlap="1" wp14:anchorId="5A8BF52C" wp14:editId="4649724D">
                <wp:simplePos x="0" y="0"/>
                <wp:positionH relativeFrom="column">
                  <wp:posOffset>0</wp:posOffset>
                </wp:positionH>
                <wp:positionV relativeFrom="paragraph">
                  <wp:posOffset>0</wp:posOffset>
                </wp:positionV>
                <wp:extent cx="5738648" cy="4301490"/>
                <wp:effectExtent l="0" t="0" r="14605" b="16510"/>
                <wp:wrapNone/>
                <wp:docPr id="25" name="Group 25"/>
                <wp:cNvGraphicFramePr/>
                <a:graphic xmlns:a="http://schemas.openxmlformats.org/drawingml/2006/main">
                  <a:graphicData uri="http://schemas.microsoft.com/office/word/2010/wordprocessingGroup">
                    <wpg:wgp>
                      <wpg:cNvGrpSpPr/>
                      <wpg:grpSpPr>
                        <a:xfrm>
                          <a:off x="0" y="0"/>
                          <a:ext cx="5738648" cy="4301490"/>
                          <a:chOff x="-51617" y="0"/>
                          <a:chExt cx="3893428" cy="4301490"/>
                        </a:xfrm>
                      </wpg:grpSpPr>
                      <wps:wsp>
                        <wps:cNvPr id="13" name="Rectangle 13"/>
                        <wps:cNvSpPr/>
                        <wps:spPr>
                          <a:xfrm>
                            <a:off x="-40569" y="1216757"/>
                            <a:ext cx="1394913" cy="548640"/>
                          </a:xfrm>
                          <a:prstGeom prst="rect">
                            <a:avLst/>
                          </a:prstGeom>
                        </wps:spPr>
                        <wps:style>
                          <a:lnRef idx="2">
                            <a:schemeClr val="dk1"/>
                          </a:lnRef>
                          <a:fillRef idx="1">
                            <a:schemeClr val="lt1"/>
                          </a:fillRef>
                          <a:effectRef idx="0">
                            <a:schemeClr val="dk1"/>
                          </a:effectRef>
                          <a:fontRef idx="minor">
                            <a:schemeClr val="dk1"/>
                          </a:fontRef>
                        </wps:style>
                        <wps:txbx>
                          <w:txbxContent>
                            <w:p w14:paraId="6581481A" w14:textId="77777777" w:rsidR="00EC05AE" w:rsidRPr="002D033D" w:rsidRDefault="00EC05AE" w:rsidP="00EC05AE">
                              <w:pPr>
                                <w:jc w:val="center"/>
                                <w:rPr>
                                  <w:rFonts w:ascii="Times" w:hAnsi="Times"/>
                                  <w:color w:val="000000" w:themeColor="text1"/>
                                </w:rPr>
                              </w:pPr>
                              <w:r w:rsidRPr="002D033D">
                                <w:rPr>
                                  <w:rFonts w:ascii="Times" w:hAnsi="Times"/>
                                  <w:color w:val="000000" w:themeColor="text1"/>
                                </w:rPr>
                                <w:t>Title and abstract screening</w:t>
                              </w:r>
                            </w:p>
                            <w:p w14:paraId="2BB7F6A5" w14:textId="77777777" w:rsidR="00EC05AE" w:rsidRPr="002D033D" w:rsidRDefault="00EC05AE" w:rsidP="00EC05AE">
                              <w:pPr>
                                <w:jc w:val="center"/>
                                <w:rPr>
                                  <w:rFonts w:ascii="Times" w:hAnsi="Times"/>
                                  <w:color w:val="000000" w:themeColor="text1"/>
                                </w:rPr>
                              </w:pPr>
                              <w:r w:rsidRPr="002D033D">
                                <w:rPr>
                                  <w:rFonts w:ascii="Times" w:hAnsi="Times"/>
                                  <w:color w:val="000000" w:themeColor="text1"/>
                                </w:rPr>
                                <w:t>(</w:t>
                              </w:r>
                              <w:r>
                                <w:rPr>
                                  <w:rFonts w:ascii="Times" w:hAnsi="Times"/>
                                  <w:i/>
                                  <w:iCs/>
                                  <w:color w:val="000000" w:themeColor="text1"/>
                                </w:rPr>
                                <w:t>n</w:t>
                              </w:r>
                              <w:r w:rsidRPr="002D033D">
                                <w:rPr>
                                  <w:rFonts w:ascii="Times" w:hAnsi="Times"/>
                                  <w:color w:val="000000" w:themeColor="text1"/>
                                </w:rPr>
                                <w:t xml:space="preserve"> = </w:t>
                              </w:r>
                              <w:r>
                                <w:rPr>
                                  <w:rFonts w:ascii="Times" w:hAnsi="Times"/>
                                  <w:color w:val="000000" w:themeColor="text1"/>
                                </w:rPr>
                                <w:t>4281</w:t>
                              </w:r>
                              <w:r w:rsidRPr="002D033D">
                                <w:rPr>
                                  <w:rFonts w:ascii="Times" w:hAnsi="Times"/>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4" name="Group 24"/>
                        <wpg:cNvGrpSpPr/>
                        <wpg:grpSpPr>
                          <a:xfrm>
                            <a:off x="-51617" y="0"/>
                            <a:ext cx="3893428" cy="4301490"/>
                            <a:chOff x="-51617" y="0"/>
                            <a:chExt cx="3893428" cy="4301490"/>
                          </a:xfrm>
                        </wpg:grpSpPr>
                        <wps:wsp>
                          <wps:cNvPr id="6" name="Rectangle 6"/>
                          <wps:cNvSpPr/>
                          <wps:spPr>
                            <a:xfrm>
                              <a:off x="-51617" y="0"/>
                              <a:ext cx="1384331" cy="635267"/>
                            </a:xfrm>
                            <a:prstGeom prst="rect">
                              <a:avLst/>
                            </a:prstGeom>
                          </wps:spPr>
                          <wps:style>
                            <a:lnRef idx="2">
                              <a:schemeClr val="dk1"/>
                            </a:lnRef>
                            <a:fillRef idx="1">
                              <a:schemeClr val="lt1"/>
                            </a:fillRef>
                            <a:effectRef idx="0">
                              <a:schemeClr val="dk1"/>
                            </a:effectRef>
                            <a:fontRef idx="minor">
                              <a:schemeClr val="dk1"/>
                            </a:fontRef>
                          </wps:style>
                          <wps:txbx>
                            <w:txbxContent>
                              <w:p w14:paraId="4B7DF2AE" w14:textId="77777777" w:rsidR="00EC05AE" w:rsidRPr="002D033D" w:rsidRDefault="00EC05AE" w:rsidP="00EC05AE">
                                <w:pPr>
                                  <w:jc w:val="center"/>
                                  <w:rPr>
                                    <w:rFonts w:ascii="Times" w:hAnsi="Times"/>
                                    <w:color w:val="000000" w:themeColor="text1"/>
                                  </w:rPr>
                                </w:pPr>
                                <w:r w:rsidRPr="002D033D">
                                  <w:rPr>
                                    <w:rFonts w:ascii="Times" w:hAnsi="Times"/>
                                    <w:color w:val="000000" w:themeColor="text1"/>
                                  </w:rPr>
                                  <w:t>Records identified through database searching</w:t>
                                </w:r>
                              </w:p>
                              <w:p w14:paraId="39D3D5C7" w14:textId="77777777" w:rsidR="00EC05AE" w:rsidRPr="002D033D" w:rsidRDefault="00EC05AE" w:rsidP="00EC05AE">
                                <w:pPr>
                                  <w:jc w:val="center"/>
                                  <w:rPr>
                                    <w:rFonts w:ascii="Times" w:hAnsi="Times"/>
                                    <w:color w:val="000000" w:themeColor="text1"/>
                                  </w:rPr>
                                </w:pPr>
                                <w:r w:rsidRPr="002D033D">
                                  <w:rPr>
                                    <w:rFonts w:ascii="Times" w:hAnsi="Times"/>
                                    <w:color w:val="000000" w:themeColor="text1"/>
                                  </w:rPr>
                                  <w:t>(</w:t>
                                </w:r>
                                <w:r>
                                  <w:rPr>
                                    <w:rFonts w:ascii="Times" w:hAnsi="Times"/>
                                    <w:i/>
                                    <w:iCs/>
                                    <w:color w:val="000000" w:themeColor="text1"/>
                                  </w:rPr>
                                  <w:t>n</w:t>
                                </w:r>
                                <w:r w:rsidRPr="002D033D">
                                  <w:rPr>
                                    <w:rFonts w:ascii="Times" w:hAnsi="Times"/>
                                    <w:color w:val="000000" w:themeColor="text1"/>
                                  </w:rPr>
                                  <w:t xml:space="preserve"> = </w:t>
                                </w:r>
                                <w:r>
                                  <w:rPr>
                                    <w:rFonts w:ascii="Times" w:hAnsi="Times"/>
                                    <w:color w:val="000000" w:themeColor="text1"/>
                                  </w:rPr>
                                  <w:t>5637</w:t>
                                </w:r>
                                <w:r w:rsidRPr="002D033D">
                                  <w:rPr>
                                    <w:rFonts w:ascii="Times" w:hAnsi="Times"/>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Straight Arrow Connector 7"/>
                          <wps:cNvCnPr/>
                          <wps:spPr>
                            <a:xfrm>
                              <a:off x="641657" y="640080"/>
                              <a:ext cx="0" cy="587375"/>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wps:wsp>
                          <wps:cNvPr id="11" name="Rectangle 11"/>
                          <wps:cNvSpPr/>
                          <wps:spPr>
                            <a:xfrm>
                              <a:off x="1794967" y="34470"/>
                              <a:ext cx="1300605" cy="469900"/>
                            </a:xfrm>
                            <a:prstGeom prst="rect">
                              <a:avLst/>
                            </a:prstGeom>
                          </wps:spPr>
                          <wps:style>
                            <a:lnRef idx="2">
                              <a:schemeClr val="dk1"/>
                            </a:lnRef>
                            <a:fillRef idx="1">
                              <a:schemeClr val="lt1"/>
                            </a:fillRef>
                            <a:effectRef idx="0">
                              <a:schemeClr val="dk1"/>
                            </a:effectRef>
                            <a:fontRef idx="minor">
                              <a:schemeClr val="dk1"/>
                            </a:fontRef>
                          </wps:style>
                          <wps:txbx>
                            <w:txbxContent>
                              <w:p w14:paraId="0EBD0199" w14:textId="77777777" w:rsidR="00EC05AE" w:rsidRPr="002D033D" w:rsidRDefault="00EC05AE" w:rsidP="00EC05AE">
                                <w:pPr>
                                  <w:jc w:val="center"/>
                                  <w:rPr>
                                    <w:rFonts w:ascii="Times" w:hAnsi="Times"/>
                                    <w:color w:val="000000" w:themeColor="text1"/>
                                  </w:rPr>
                                </w:pPr>
                                <w:r w:rsidRPr="002D033D">
                                  <w:rPr>
                                    <w:rFonts w:ascii="Times" w:hAnsi="Times"/>
                                    <w:color w:val="000000" w:themeColor="text1"/>
                                  </w:rPr>
                                  <w:t xml:space="preserve">Duplicates removed </w:t>
                                </w:r>
                              </w:p>
                              <w:p w14:paraId="03F2F6F2" w14:textId="77777777" w:rsidR="00EC05AE" w:rsidRPr="002D033D" w:rsidRDefault="00EC05AE" w:rsidP="00EC05AE">
                                <w:pPr>
                                  <w:jc w:val="center"/>
                                  <w:rPr>
                                    <w:rFonts w:ascii="Times" w:hAnsi="Times"/>
                                    <w:color w:val="000000" w:themeColor="text1"/>
                                  </w:rPr>
                                </w:pPr>
                                <w:r w:rsidRPr="002D033D">
                                  <w:rPr>
                                    <w:rFonts w:ascii="Times" w:hAnsi="Times"/>
                                    <w:color w:val="000000" w:themeColor="text1"/>
                                  </w:rPr>
                                  <w:t>(</w:t>
                                </w:r>
                                <w:r>
                                  <w:rPr>
                                    <w:rFonts w:ascii="Times" w:hAnsi="Times"/>
                                    <w:i/>
                                    <w:iCs/>
                                    <w:color w:val="000000" w:themeColor="text1"/>
                                  </w:rPr>
                                  <w:t>n</w:t>
                                </w:r>
                                <w:r w:rsidRPr="002D033D">
                                  <w:rPr>
                                    <w:rFonts w:ascii="Times" w:hAnsi="Times"/>
                                    <w:color w:val="000000" w:themeColor="text1"/>
                                  </w:rPr>
                                  <w:t xml:space="preserve"> = 13</w:t>
                                </w:r>
                                <w:r>
                                  <w:rPr>
                                    <w:rFonts w:ascii="Times" w:hAnsi="Times"/>
                                    <w:color w:val="000000" w:themeColor="text1"/>
                                  </w:rPr>
                                  <w:t>56</w:t>
                                </w:r>
                                <w:r w:rsidRPr="002D033D">
                                  <w:rPr>
                                    <w:rFonts w:ascii="Times" w:hAnsi="Times"/>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Straight Arrow Connector 10"/>
                          <wps:cNvCnPr/>
                          <wps:spPr>
                            <a:xfrm>
                              <a:off x="1332724" y="280344"/>
                              <a:ext cx="462314" cy="0"/>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wps:wsp>
                          <wps:cNvPr id="12" name="Straight Arrow Connector 12"/>
                          <wps:cNvCnPr/>
                          <wps:spPr>
                            <a:xfrm>
                              <a:off x="641664" y="1774444"/>
                              <a:ext cx="0" cy="587508"/>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wps:wsp>
                          <wps:cNvPr id="16" name="Rectangle 16"/>
                          <wps:cNvSpPr/>
                          <wps:spPr>
                            <a:xfrm>
                              <a:off x="1816476" y="609519"/>
                              <a:ext cx="1278859" cy="585267"/>
                            </a:xfrm>
                            <a:prstGeom prst="rect">
                              <a:avLst/>
                            </a:prstGeom>
                          </wps:spPr>
                          <wps:style>
                            <a:lnRef idx="2">
                              <a:schemeClr val="dk1"/>
                            </a:lnRef>
                            <a:fillRef idx="1">
                              <a:schemeClr val="lt1"/>
                            </a:fillRef>
                            <a:effectRef idx="0">
                              <a:schemeClr val="dk1"/>
                            </a:effectRef>
                            <a:fontRef idx="minor">
                              <a:schemeClr val="dk1"/>
                            </a:fontRef>
                          </wps:style>
                          <wps:txbx>
                            <w:txbxContent>
                              <w:p w14:paraId="1AF84369" w14:textId="77777777" w:rsidR="00EC05AE" w:rsidRDefault="00EC05AE" w:rsidP="00EC05AE">
                                <w:pPr>
                                  <w:jc w:val="center"/>
                                  <w:rPr>
                                    <w:rFonts w:ascii="Times" w:hAnsi="Times"/>
                                    <w:color w:val="000000" w:themeColor="text1"/>
                                  </w:rPr>
                                </w:pPr>
                                <w:r w:rsidRPr="002D033D">
                                  <w:rPr>
                                    <w:rFonts w:ascii="Times" w:hAnsi="Times"/>
                                    <w:color w:val="000000" w:themeColor="text1"/>
                                  </w:rPr>
                                  <w:t xml:space="preserve">Irrelevant records </w:t>
                                </w:r>
                              </w:p>
                              <w:p w14:paraId="413ECE0A" w14:textId="77777777" w:rsidR="00EC05AE" w:rsidRPr="002D033D" w:rsidRDefault="00EC05AE" w:rsidP="00EC05AE">
                                <w:pPr>
                                  <w:jc w:val="center"/>
                                  <w:rPr>
                                    <w:rFonts w:ascii="Times" w:hAnsi="Times"/>
                                    <w:color w:val="000000" w:themeColor="text1"/>
                                  </w:rPr>
                                </w:pPr>
                                <w:r w:rsidRPr="002D033D">
                                  <w:rPr>
                                    <w:rFonts w:ascii="Times" w:hAnsi="Times"/>
                                    <w:color w:val="000000" w:themeColor="text1"/>
                                  </w:rPr>
                                  <w:t>(</w:t>
                                </w:r>
                                <w:r>
                                  <w:rPr>
                                    <w:rFonts w:ascii="Times" w:hAnsi="Times"/>
                                    <w:i/>
                                    <w:iCs/>
                                    <w:color w:val="000000" w:themeColor="text1"/>
                                  </w:rPr>
                                  <w:t>n</w:t>
                                </w:r>
                                <w:r w:rsidRPr="002D033D">
                                  <w:rPr>
                                    <w:rFonts w:ascii="Times" w:hAnsi="Times"/>
                                    <w:color w:val="000000" w:themeColor="text1"/>
                                  </w:rPr>
                                  <w:t xml:space="preserve"> = 3683)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Straight Arrow Connector 15"/>
                          <wps:cNvCnPr/>
                          <wps:spPr>
                            <a:xfrm>
                              <a:off x="645218" y="895651"/>
                              <a:ext cx="1171434" cy="0"/>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wps:wsp>
                          <wps:cNvPr id="14" name="Straight Arrow Connector 14"/>
                          <wps:cNvCnPr/>
                          <wps:spPr>
                            <a:xfrm>
                              <a:off x="652515" y="2907792"/>
                              <a:ext cx="0" cy="587508"/>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wps:wsp>
                          <wps:cNvPr id="19" name="Rectangle 19"/>
                          <wps:cNvSpPr/>
                          <wps:spPr>
                            <a:xfrm>
                              <a:off x="1794769" y="1518557"/>
                              <a:ext cx="2047042" cy="2782933"/>
                            </a:xfrm>
                            <a:prstGeom prst="rect">
                              <a:avLst/>
                            </a:prstGeom>
                          </wps:spPr>
                          <wps:style>
                            <a:lnRef idx="2">
                              <a:schemeClr val="dk1"/>
                            </a:lnRef>
                            <a:fillRef idx="1">
                              <a:schemeClr val="lt1"/>
                            </a:fillRef>
                            <a:effectRef idx="0">
                              <a:schemeClr val="dk1"/>
                            </a:effectRef>
                            <a:fontRef idx="minor">
                              <a:schemeClr val="dk1"/>
                            </a:fontRef>
                          </wps:style>
                          <wps:txbx>
                            <w:txbxContent>
                              <w:p w14:paraId="217326A2" w14:textId="77777777" w:rsidR="00EC05AE" w:rsidRPr="002D033D" w:rsidRDefault="00EC05AE" w:rsidP="00EC05AE">
                                <w:pPr>
                                  <w:jc w:val="center"/>
                                  <w:rPr>
                                    <w:rFonts w:ascii="Times" w:hAnsi="Times"/>
                                    <w:color w:val="000000" w:themeColor="text1"/>
                                  </w:rPr>
                                </w:pPr>
                                <w:r w:rsidRPr="002D033D">
                                  <w:rPr>
                                    <w:rFonts w:ascii="Times" w:hAnsi="Times"/>
                                    <w:color w:val="000000" w:themeColor="text1"/>
                                  </w:rPr>
                                  <w:t xml:space="preserve">Full-text articles </w:t>
                                </w:r>
                              </w:p>
                              <w:p w14:paraId="599DD5E3" w14:textId="5E410AB1" w:rsidR="00EC05AE" w:rsidRDefault="00EC05AE" w:rsidP="00EC05AE">
                                <w:pPr>
                                  <w:jc w:val="center"/>
                                  <w:rPr>
                                    <w:rFonts w:ascii="Times" w:hAnsi="Times"/>
                                    <w:color w:val="000000" w:themeColor="text1"/>
                                  </w:rPr>
                                </w:pPr>
                                <w:r w:rsidRPr="002D033D">
                                  <w:rPr>
                                    <w:rFonts w:ascii="Times" w:hAnsi="Times"/>
                                    <w:color w:val="000000" w:themeColor="text1"/>
                                  </w:rPr>
                                  <w:t>(</w:t>
                                </w:r>
                                <w:r>
                                  <w:rPr>
                                    <w:rFonts w:ascii="Times" w:hAnsi="Times"/>
                                    <w:i/>
                                    <w:iCs/>
                                    <w:color w:val="000000" w:themeColor="text1"/>
                                  </w:rPr>
                                  <w:t>n</w:t>
                                </w:r>
                                <w:r w:rsidRPr="002D033D">
                                  <w:rPr>
                                    <w:rFonts w:ascii="Times" w:hAnsi="Times"/>
                                    <w:color w:val="000000" w:themeColor="text1"/>
                                  </w:rPr>
                                  <w:t xml:space="preserve"> = </w:t>
                                </w:r>
                                <w:r>
                                  <w:rPr>
                                    <w:rFonts w:ascii="Times" w:hAnsi="Times"/>
                                    <w:color w:val="000000" w:themeColor="text1"/>
                                  </w:rPr>
                                  <w:t>20</w:t>
                                </w:r>
                                <w:r w:rsidR="004E1410">
                                  <w:rPr>
                                    <w:rFonts w:ascii="Times" w:hAnsi="Times"/>
                                    <w:color w:val="000000" w:themeColor="text1"/>
                                  </w:rPr>
                                  <w:t>8</w:t>
                                </w:r>
                                <w:r w:rsidRPr="002D033D">
                                  <w:rPr>
                                    <w:rFonts w:ascii="Times" w:hAnsi="Times"/>
                                    <w:color w:val="000000" w:themeColor="text1"/>
                                  </w:rPr>
                                  <w:t>)</w:t>
                                </w:r>
                              </w:p>
                              <w:p w14:paraId="172358C8" w14:textId="77777777" w:rsidR="00EC05AE" w:rsidRDefault="00EC05AE" w:rsidP="00EC05AE">
                                <w:pPr>
                                  <w:jc w:val="center"/>
                                  <w:rPr>
                                    <w:rFonts w:ascii="Times" w:hAnsi="Times"/>
                                    <w:color w:val="000000" w:themeColor="text1"/>
                                  </w:rPr>
                                </w:pPr>
                              </w:p>
                              <w:p w14:paraId="4211B90A" w14:textId="77777777" w:rsidR="00EC05AE" w:rsidRDefault="00EC05AE" w:rsidP="00EC05AE">
                                <w:pPr>
                                  <w:rPr>
                                    <w:rFonts w:ascii="Times" w:hAnsi="Times"/>
                                    <w:color w:val="000000" w:themeColor="text1"/>
                                  </w:rPr>
                                </w:pPr>
                                <w:r>
                                  <w:rPr>
                                    <w:rFonts w:ascii="Times" w:hAnsi="Times"/>
                                    <w:color w:val="000000" w:themeColor="text1"/>
                                  </w:rPr>
                                  <w:t xml:space="preserve">Reasons: </w:t>
                                </w:r>
                              </w:p>
                              <w:p w14:paraId="3CF479F1" w14:textId="77777777" w:rsidR="00EC05AE" w:rsidRDefault="00EC05AE" w:rsidP="00EC05AE">
                                <w:pPr>
                                  <w:rPr>
                                    <w:rFonts w:ascii="Times" w:hAnsi="Times"/>
                                    <w:color w:val="000000" w:themeColor="text1"/>
                                  </w:rPr>
                                </w:pPr>
                              </w:p>
                              <w:p w14:paraId="09F6ED11" w14:textId="00BF4E4B" w:rsidR="00EC05AE" w:rsidRDefault="00EC05AE" w:rsidP="00EC05AE">
                                <w:pPr>
                                  <w:rPr>
                                    <w:rFonts w:ascii="Times" w:hAnsi="Times"/>
                                    <w:color w:val="000000" w:themeColor="text1"/>
                                  </w:rPr>
                                </w:pPr>
                                <w:r>
                                  <w:rPr>
                                    <w:rFonts w:ascii="Times" w:hAnsi="Times"/>
                                    <w:color w:val="000000" w:themeColor="text1"/>
                                  </w:rPr>
                                  <w:t>14</w:t>
                                </w:r>
                                <w:r w:rsidR="004E1410">
                                  <w:rPr>
                                    <w:rFonts w:ascii="Times" w:hAnsi="Times"/>
                                    <w:color w:val="000000" w:themeColor="text1"/>
                                  </w:rPr>
                                  <w:t>6</w:t>
                                </w:r>
                                <w:r>
                                  <w:rPr>
                                    <w:rFonts w:ascii="Times" w:hAnsi="Times"/>
                                    <w:color w:val="000000" w:themeColor="text1"/>
                                  </w:rPr>
                                  <w:t xml:space="preserve"> Not based on TPB.</w:t>
                                </w:r>
                              </w:p>
                              <w:p w14:paraId="60F168D6" w14:textId="77777777" w:rsidR="00EC05AE" w:rsidRDefault="00EC05AE" w:rsidP="00EC05AE">
                                <w:pPr>
                                  <w:rPr>
                                    <w:rFonts w:ascii="Times" w:hAnsi="Times"/>
                                    <w:color w:val="000000" w:themeColor="text1"/>
                                  </w:rPr>
                                </w:pPr>
                                <w:r>
                                  <w:rPr>
                                    <w:rFonts w:ascii="Times" w:hAnsi="Times"/>
                                    <w:color w:val="000000" w:themeColor="text1"/>
                                  </w:rPr>
                                  <w:t>31 Used multiple theoretical frameworks.</w:t>
                                </w:r>
                              </w:p>
                              <w:p w14:paraId="284FB468" w14:textId="77777777" w:rsidR="00EC05AE" w:rsidRDefault="00EC05AE" w:rsidP="00EC05AE">
                                <w:pPr>
                                  <w:rPr>
                                    <w:rFonts w:ascii="Times" w:hAnsi="Times"/>
                                    <w:color w:val="000000" w:themeColor="text1"/>
                                  </w:rPr>
                                </w:pPr>
                                <w:r>
                                  <w:rPr>
                                    <w:rFonts w:ascii="Times" w:hAnsi="Times"/>
                                    <w:color w:val="000000" w:themeColor="text1"/>
                                  </w:rPr>
                                  <w:t>10 used an intervention, didn’t test what influenced sustainable food consumption.</w:t>
                                </w:r>
                              </w:p>
                              <w:p w14:paraId="14C8CB62" w14:textId="77777777" w:rsidR="00EC05AE" w:rsidRDefault="00EC05AE" w:rsidP="00EC05AE">
                                <w:pPr>
                                  <w:rPr>
                                    <w:rFonts w:ascii="Times" w:hAnsi="Times"/>
                                    <w:color w:val="000000" w:themeColor="text1"/>
                                  </w:rPr>
                                </w:pPr>
                                <w:r>
                                  <w:rPr>
                                    <w:rFonts w:ascii="Times" w:hAnsi="Times"/>
                                    <w:color w:val="000000" w:themeColor="text1"/>
                                  </w:rPr>
                                  <w:t>16 examined health, not sustainability.</w:t>
                                </w:r>
                              </w:p>
                              <w:p w14:paraId="762F1AA8" w14:textId="77777777" w:rsidR="00EC05AE" w:rsidRDefault="00EC05AE" w:rsidP="00EC05AE">
                                <w:pPr>
                                  <w:rPr>
                                    <w:rFonts w:ascii="Times" w:hAnsi="Times"/>
                                    <w:color w:val="000000" w:themeColor="text1"/>
                                  </w:rPr>
                                </w:pPr>
                                <w:r>
                                  <w:rPr>
                                    <w:rFonts w:ascii="Times" w:hAnsi="Times"/>
                                    <w:color w:val="000000" w:themeColor="text1"/>
                                  </w:rPr>
                                  <w:t>2 did not examine consumer intentions.</w:t>
                                </w:r>
                              </w:p>
                              <w:p w14:paraId="081E97BF" w14:textId="77777777" w:rsidR="00EC05AE" w:rsidRDefault="00EC05AE" w:rsidP="00EC05AE">
                                <w:pPr>
                                  <w:rPr>
                                    <w:rFonts w:ascii="Times" w:hAnsi="Times"/>
                                    <w:color w:val="000000" w:themeColor="text1"/>
                                  </w:rPr>
                                </w:pPr>
                                <w:r>
                                  <w:rPr>
                                    <w:rFonts w:ascii="Times" w:hAnsi="Times"/>
                                    <w:color w:val="000000" w:themeColor="text1"/>
                                  </w:rPr>
                                  <w:t>2 Review papers</w:t>
                                </w:r>
                              </w:p>
                              <w:p w14:paraId="18B01F7B" w14:textId="1C1583E5" w:rsidR="00EC05AE" w:rsidRPr="002D033D" w:rsidRDefault="00EC05AE" w:rsidP="00EC05AE">
                                <w:pPr>
                                  <w:rPr>
                                    <w:rFonts w:ascii="Times" w:hAnsi="Times"/>
                                    <w:color w:val="000000" w:themeColor="text1"/>
                                  </w:rPr>
                                </w:pPr>
                                <w:r>
                                  <w:rPr>
                                    <w:rFonts w:ascii="Times" w:hAnsi="Times"/>
                                    <w:color w:val="000000" w:themeColor="text1"/>
                                  </w:rPr>
                                  <w:t xml:space="preserve">1 </w:t>
                                </w:r>
                                <w:r w:rsidR="00715212">
                                  <w:rPr>
                                    <w:rFonts w:ascii="Times" w:hAnsi="Times"/>
                                    <w:color w:val="000000" w:themeColor="text1"/>
                                  </w:rPr>
                                  <w:t>non-English</w:t>
                                </w:r>
                                <w:r w:rsidR="00300DE3">
                                  <w:rPr>
                                    <w:rFonts w:ascii="Times" w:hAnsi="Times"/>
                                    <w:color w:val="000000" w:themeColor="text1"/>
                                  </w:rPr>
                                  <w:t xml:space="preserve"> </w:t>
                                </w:r>
                                <w:r>
                                  <w:rPr>
                                    <w:rFonts w:ascii="Times" w:hAnsi="Times"/>
                                    <w:color w:val="000000" w:themeColor="text1"/>
                                  </w:rPr>
                                  <w:t>language.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Straight Arrow Connector 18"/>
                          <wps:cNvCnPr/>
                          <wps:spPr>
                            <a:xfrm>
                              <a:off x="652513" y="3190405"/>
                              <a:ext cx="1142371" cy="0"/>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wps:wsp>
                          <wps:cNvPr id="21" name="Rectangle 21"/>
                          <wps:cNvSpPr/>
                          <wps:spPr>
                            <a:xfrm>
                              <a:off x="209880" y="3502152"/>
                              <a:ext cx="897652" cy="654518"/>
                            </a:xfrm>
                            <a:prstGeom prst="rect">
                              <a:avLst/>
                            </a:prstGeom>
                          </wps:spPr>
                          <wps:style>
                            <a:lnRef idx="2">
                              <a:schemeClr val="dk1"/>
                            </a:lnRef>
                            <a:fillRef idx="1">
                              <a:schemeClr val="lt1"/>
                            </a:fillRef>
                            <a:effectRef idx="0">
                              <a:schemeClr val="dk1"/>
                            </a:effectRef>
                            <a:fontRef idx="minor">
                              <a:schemeClr val="dk1"/>
                            </a:fontRef>
                          </wps:style>
                          <wps:txbx>
                            <w:txbxContent>
                              <w:p w14:paraId="37B461CA" w14:textId="77777777" w:rsidR="00EC05AE" w:rsidRPr="002D033D" w:rsidRDefault="00EC05AE" w:rsidP="00EC05AE">
                                <w:pPr>
                                  <w:jc w:val="center"/>
                                  <w:rPr>
                                    <w:rFonts w:ascii="Times" w:hAnsi="Times"/>
                                    <w:color w:val="000000" w:themeColor="text1"/>
                                  </w:rPr>
                                </w:pPr>
                                <w:r w:rsidRPr="002D033D">
                                  <w:rPr>
                                    <w:rFonts w:ascii="Times" w:hAnsi="Times"/>
                                    <w:color w:val="000000" w:themeColor="text1"/>
                                  </w:rPr>
                                  <w:t>Studies included</w:t>
                                </w:r>
                              </w:p>
                              <w:p w14:paraId="1E184D63" w14:textId="77777777" w:rsidR="00EC05AE" w:rsidRPr="002D033D" w:rsidRDefault="00EC05AE" w:rsidP="00EC05AE">
                                <w:pPr>
                                  <w:jc w:val="center"/>
                                  <w:rPr>
                                    <w:rFonts w:ascii="Times" w:hAnsi="Times"/>
                                    <w:color w:val="000000" w:themeColor="text1"/>
                                  </w:rPr>
                                </w:pPr>
                                <w:r w:rsidRPr="002D033D">
                                  <w:rPr>
                                    <w:rFonts w:ascii="Times" w:hAnsi="Times"/>
                                    <w:color w:val="000000" w:themeColor="text1"/>
                                  </w:rPr>
                                  <w:t>(</w:t>
                                </w:r>
                                <w:r>
                                  <w:rPr>
                                    <w:rFonts w:ascii="Times" w:hAnsi="Times"/>
                                    <w:i/>
                                    <w:iCs/>
                                    <w:color w:val="000000" w:themeColor="text1"/>
                                  </w:rPr>
                                  <w:t>n</w:t>
                                </w:r>
                                <w:r w:rsidRPr="002D033D">
                                  <w:rPr>
                                    <w:rFonts w:ascii="Times" w:hAnsi="Times"/>
                                    <w:color w:val="000000" w:themeColor="text1"/>
                                  </w:rPr>
                                  <w:t xml:space="preserve"> = 9</w:t>
                                </w:r>
                                <w:r>
                                  <w:rPr>
                                    <w:rFonts w:ascii="Times" w:hAnsi="Times"/>
                                    <w:color w:val="000000" w:themeColor="text1"/>
                                  </w:rPr>
                                  <w:t>5</w:t>
                                </w:r>
                                <w:r w:rsidRPr="002D033D">
                                  <w:rPr>
                                    <w:rFonts w:ascii="Times" w:hAnsi="Times"/>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 name="Rectangle 17"/>
                        <wps:cNvSpPr/>
                        <wps:spPr>
                          <a:xfrm>
                            <a:off x="-34115" y="2361952"/>
                            <a:ext cx="1373516" cy="654518"/>
                          </a:xfrm>
                          <a:prstGeom prst="rect">
                            <a:avLst/>
                          </a:prstGeom>
                        </wps:spPr>
                        <wps:style>
                          <a:lnRef idx="2">
                            <a:schemeClr val="dk1"/>
                          </a:lnRef>
                          <a:fillRef idx="1">
                            <a:schemeClr val="lt1"/>
                          </a:fillRef>
                          <a:effectRef idx="0">
                            <a:schemeClr val="dk1"/>
                          </a:effectRef>
                          <a:fontRef idx="minor">
                            <a:schemeClr val="dk1"/>
                          </a:fontRef>
                        </wps:style>
                        <wps:txbx>
                          <w:txbxContent>
                            <w:p w14:paraId="255DA1FD" w14:textId="77777777" w:rsidR="00EC05AE" w:rsidRPr="002D033D" w:rsidRDefault="00EC05AE" w:rsidP="00EC05AE">
                              <w:pPr>
                                <w:jc w:val="center"/>
                                <w:rPr>
                                  <w:rFonts w:ascii="Times" w:hAnsi="Times"/>
                                  <w:color w:val="000000" w:themeColor="text1"/>
                                </w:rPr>
                              </w:pPr>
                              <w:r w:rsidRPr="002D033D">
                                <w:rPr>
                                  <w:rFonts w:ascii="Times" w:hAnsi="Times"/>
                                  <w:color w:val="000000" w:themeColor="text1"/>
                                </w:rPr>
                                <w:t xml:space="preserve">Full-text articles assessed for eligibility </w:t>
                              </w:r>
                            </w:p>
                            <w:p w14:paraId="141C2448" w14:textId="77777777" w:rsidR="00EC05AE" w:rsidRPr="002D033D" w:rsidRDefault="00EC05AE" w:rsidP="00EC05AE">
                              <w:pPr>
                                <w:jc w:val="center"/>
                                <w:rPr>
                                  <w:rFonts w:ascii="Times" w:hAnsi="Times"/>
                                  <w:color w:val="000000" w:themeColor="text1"/>
                                </w:rPr>
                              </w:pPr>
                              <w:r w:rsidRPr="002D033D">
                                <w:rPr>
                                  <w:rFonts w:ascii="Times" w:hAnsi="Times"/>
                                  <w:color w:val="000000" w:themeColor="text1"/>
                                </w:rPr>
                                <w:t>(</w:t>
                              </w:r>
                              <w:r>
                                <w:rPr>
                                  <w:rFonts w:ascii="Times" w:hAnsi="Times"/>
                                  <w:i/>
                                  <w:iCs/>
                                  <w:color w:val="000000" w:themeColor="text1"/>
                                </w:rPr>
                                <w:t>n</w:t>
                              </w:r>
                              <w:r w:rsidRPr="002D033D">
                                <w:rPr>
                                  <w:rFonts w:ascii="Times" w:hAnsi="Times"/>
                                  <w:color w:val="000000" w:themeColor="text1"/>
                                </w:rPr>
                                <w:t xml:space="preserve"> = </w:t>
                              </w:r>
                              <w:r>
                                <w:rPr>
                                  <w:rFonts w:ascii="Times" w:hAnsi="Times"/>
                                  <w:color w:val="000000" w:themeColor="text1"/>
                                </w:rPr>
                                <w:t>303</w:t>
                              </w:r>
                              <w:r w:rsidRPr="002D033D">
                                <w:rPr>
                                  <w:rFonts w:ascii="Times" w:hAnsi="Times"/>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5A8BF52C" id="Group 25" o:spid="_x0000_s1026" style="position:absolute;margin-left:0;margin-top:0;width:451.85pt;height:338.7pt;z-index:251658240;mso-width-relative:margin;mso-height-relative:margin" coordorigin="-516" coordsize="38934,430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">
                <v:rect id="Rectangle 13" o:spid="_x0000_s1027" style="position:absolute;left:-405;top:12167;width:13948;height:54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" fillcolor="white [3201]" strokecolor="black [3200]" strokeweight="1pt">
                  <v:textbox>
                    <w:txbxContent>
                      <w:p w14:paraId="6581481A" w14:textId="77777777" w:rsidR="00EC05AE" w:rsidRPr="002D033D" w:rsidRDefault="00EC05AE" w:rsidP="00EC05AE">
                        <w:pPr>
                          <w:jc w:val="center"/>
                          <w:rPr>
                            <w:rFonts w:ascii="Times" w:hAnsi="Times"/>
                            <w:color w:val="000000" w:themeColor="text1"/>
                          </w:rPr>
                        </w:pPr>
                        <w:r w:rsidRPr="002D033D">
                          <w:rPr>
                            <w:rFonts w:ascii="Times" w:hAnsi="Times"/>
                            <w:color w:val="000000" w:themeColor="text1"/>
                          </w:rPr>
                          <w:t>Title and abstract screening</w:t>
                        </w:r>
                      </w:p>
                      <w:p w14:paraId="2BB7F6A5" w14:textId="77777777" w:rsidR="00EC05AE" w:rsidRPr="002D033D" w:rsidRDefault="00EC05AE" w:rsidP="00EC05AE">
                        <w:pPr>
                          <w:jc w:val="center"/>
                          <w:rPr>
                            <w:rFonts w:ascii="Times" w:hAnsi="Times"/>
                            <w:color w:val="000000" w:themeColor="text1"/>
                          </w:rPr>
                        </w:pPr>
                        <w:r w:rsidRPr="002D033D">
                          <w:rPr>
                            <w:rFonts w:ascii="Times" w:hAnsi="Times"/>
                            <w:color w:val="000000" w:themeColor="text1"/>
                          </w:rPr>
                          <w:t>(</w:t>
                        </w:r>
                        <w:r>
                          <w:rPr>
                            <w:rFonts w:ascii="Times" w:hAnsi="Times"/>
                            <w:i/>
                            <w:iCs/>
                            <w:color w:val="000000" w:themeColor="text1"/>
                          </w:rPr>
                          <w:t>n</w:t>
                        </w:r>
                        <w:r w:rsidRPr="002D033D">
                          <w:rPr>
                            <w:rFonts w:ascii="Times" w:hAnsi="Times"/>
                            <w:color w:val="000000" w:themeColor="text1"/>
                          </w:rPr>
                          <w:t xml:space="preserve"> = </w:t>
                        </w:r>
                        <w:r>
                          <w:rPr>
                            <w:rFonts w:ascii="Times" w:hAnsi="Times"/>
                            <w:color w:val="000000" w:themeColor="text1"/>
                          </w:rPr>
                          <w:t>4281</w:t>
                        </w:r>
                        <w:r w:rsidRPr="002D033D">
                          <w:rPr>
                            <w:rFonts w:ascii="Times" w:hAnsi="Times"/>
                            <w:color w:val="000000" w:themeColor="text1"/>
                          </w:rPr>
                          <w:t>)</w:t>
                        </w:r>
                      </w:p>
                    </w:txbxContent>
                  </v:textbox>
                </v:rect>
                <v:group id="Group 24" o:spid="_x0000_s1028" style="position:absolute;left:-516;width:38934;height:43014" coordorigin="-516" coordsize="38934,430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">
                  <v:rect id="Rectangle 6" o:spid="_x0000_s1029" style="position:absolute;left:-516;width:13843;height:63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" fillcolor="white [3201]" strokecolor="black [3200]" strokeweight="1pt">
                    <v:textbox>
                      <w:txbxContent>
                        <w:p w14:paraId="4B7DF2AE" w14:textId="77777777" w:rsidR="00EC05AE" w:rsidRPr="002D033D" w:rsidRDefault="00EC05AE" w:rsidP="00EC05AE">
                          <w:pPr>
                            <w:jc w:val="center"/>
                            <w:rPr>
                              <w:rFonts w:ascii="Times" w:hAnsi="Times"/>
                              <w:color w:val="000000" w:themeColor="text1"/>
                            </w:rPr>
                          </w:pPr>
                          <w:r w:rsidRPr="002D033D">
                            <w:rPr>
                              <w:rFonts w:ascii="Times" w:hAnsi="Times"/>
                              <w:color w:val="000000" w:themeColor="text1"/>
                            </w:rPr>
                            <w:t>Records identified through database searching</w:t>
                          </w:r>
                        </w:p>
                        <w:p w14:paraId="39D3D5C7" w14:textId="77777777" w:rsidR="00EC05AE" w:rsidRPr="002D033D" w:rsidRDefault="00EC05AE" w:rsidP="00EC05AE">
                          <w:pPr>
                            <w:jc w:val="center"/>
                            <w:rPr>
                              <w:rFonts w:ascii="Times" w:hAnsi="Times"/>
                              <w:color w:val="000000" w:themeColor="text1"/>
                            </w:rPr>
                          </w:pPr>
                          <w:r w:rsidRPr="002D033D">
                            <w:rPr>
                              <w:rFonts w:ascii="Times" w:hAnsi="Times"/>
                              <w:color w:val="000000" w:themeColor="text1"/>
                            </w:rPr>
                            <w:t>(</w:t>
                          </w:r>
                          <w:r>
                            <w:rPr>
                              <w:rFonts w:ascii="Times" w:hAnsi="Times"/>
                              <w:i/>
                              <w:iCs/>
                              <w:color w:val="000000" w:themeColor="text1"/>
                            </w:rPr>
                            <w:t>n</w:t>
                          </w:r>
                          <w:r w:rsidRPr="002D033D">
                            <w:rPr>
                              <w:rFonts w:ascii="Times" w:hAnsi="Times"/>
                              <w:color w:val="000000" w:themeColor="text1"/>
                            </w:rPr>
                            <w:t xml:space="preserve"> = </w:t>
                          </w:r>
                          <w:r>
                            <w:rPr>
                              <w:rFonts w:ascii="Times" w:hAnsi="Times"/>
                              <w:color w:val="000000" w:themeColor="text1"/>
                            </w:rPr>
                            <w:t>5637</w:t>
                          </w:r>
                          <w:r w:rsidRPr="002D033D">
                            <w:rPr>
                              <w:rFonts w:ascii="Times" w:hAnsi="Times"/>
                              <w:color w:val="000000" w:themeColor="text1"/>
                            </w:rPr>
                            <w:t>)</w:t>
                          </w:r>
                        </w:p>
                      </w:txbxContent>
                    </v:textbox>
                  </v:rect>
                  <v:shapetype id="_x0000_t32" coordsize="21600,21600" o:spt="32" o:oned="t" path="m,l21600,21600e" filled="f">
                    <v:path arrowok="t" fillok="f" o:connecttype="none"/>
                    <o:lock v:ext="edit" shapetype="t"/>
                  </v:shapetype>
                  <v:shape id="Straight Arrow Connector 7" o:spid="_x0000_s1030" type="#_x0000_t32" style="position:absolute;left:6416;top:6400;width:0;height:58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" strokecolor="black [3200]" strokeweight="1.5pt">
                    <v:stroke endarrow="block" joinstyle="miter"/>
                  </v:shape>
                  <v:rect id="Rectangle 11" o:spid="_x0000_s1031" style="position:absolute;left:17949;top:344;width:13006;height:46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" fillcolor="white [3201]" strokecolor="black [3200]" strokeweight="1pt">
                    <v:textbox>
                      <w:txbxContent>
                        <w:p w14:paraId="0EBD0199" w14:textId="77777777" w:rsidR="00EC05AE" w:rsidRPr="002D033D" w:rsidRDefault="00EC05AE" w:rsidP="00EC05AE">
                          <w:pPr>
                            <w:jc w:val="center"/>
                            <w:rPr>
                              <w:rFonts w:ascii="Times" w:hAnsi="Times"/>
                              <w:color w:val="000000" w:themeColor="text1"/>
                            </w:rPr>
                          </w:pPr>
                          <w:r w:rsidRPr="002D033D">
                            <w:rPr>
                              <w:rFonts w:ascii="Times" w:hAnsi="Times"/>
                              <w:color w:val="000000" w:themeColor="text1"/>
                            </w:rPr>
                            <w:t xml:space="preserve">Duplicates removed </w:t>
                          </w:r>
                        </w:p>
                        <w:p w14:paraId="03F2F6F2" w14:textId="77777777" w:rsidR="00EC05AE" w:rsidRPr="002D033D" w:rsidRDefault="00EC05AE" w:rsidP="00EC05AE">
                          <w:pPr>
                            <w:jc w:val="center"/>
                            <w:rPr>
                              <w:rFonts w:ascii="Times" w:hAnsi="Times"/>
                              <w:color w:val="000000" w:themeColor="text1"/>
                            </w:rPr>
                          </w:pPr>
                          <w:r w:rsidRPr="002D033D">
                            <w:rPr>
                              <w:rFonts w:ascii="Times" w:hAnsi="Times"/>
                              <w:color w:val="000000" w:themeColor="text1"/>
                            </w:rPr>
                            <w:t>(</w:t>
                          </w:r>
                          <w:r>
                            <w:rPr>
                              <w:rFonts w:ascii="Times" w:hAnsi="Times"/>
                              <w:i/>
                              <w:iCs/>
                              <w:color w:val="000000" w:themeColor="text1"/>
                            </w:rPr>
                            <w:t>n</w:t>
                          </w:r>
                          <w:r w:rsidRPr="002D033D">
                            <w:rPr>
                              <w:rFonts w:ascii="Times" w:hAnsi="Times"/>
                              <w:color w:val="000000" w:themeColor="text1"/>
                            </w:rPr>
                            <w:t xml:space="preserve"> = 13</w:t>
                          </w:r>
                          <w:r>
                            <w:rPr>
                              <w:rFonts w:ascii="Times" w:hAnsi="Times"/>
                              <w:color w:val="000000" w:themeColor="text1"/>
                            </w:rPr>
                            <w:t>56</w:t>
                          </w:r>
                          <w:r w:rsidRPr="002D033D">
                            <w:rPr>
                              <w:rFonts w:ascii="Times" w:hAnsi="Times"/>
                              <w:color w:val="000000" w:themeColor="text1"/>
                            </w:rPr>
                            <w:t>)</w:t>
                          </w:r>
                        </w:p>
                      </w:txbxContent>
                    </v:textbox>
                  </v:rect>
                  <v:shape id="Straight Arrow Connector 10" o:spid="_x0000_s1032" type="#_x0000_t32" style="position:absolute;left:13327;top:2803;width:462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" strokecolor="black [3200]" strokeweight="1.5pt">
                    <v:stroke endarrow="block" joinstyle="miter"/>
                  </v:shape>
                  <v:shape id="Straight Arrow Connector 12" o:spid="_x0000_s1033" type="#_x0000_t32" style="position:absolute;left:6416;top:17744;width:0;height:587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" strokecolor="black [3200]" strokeweight="1.5pt">
                    <v:stroke endarrow="block" joinstyle="miter"/>
                  </v:shape>
                  <v:rect id="Rectangle 16" o:spid="_x0000_s1034" style="position:absolute;left:18164;top:6095;width:12789;height:58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" fillcolor="white [3201]" strokecolor="black [3200]" strokeweight="1pt">
                    <v:textbox>
                      <w:txbxContent>
                        <w:p w14:paraId="1AF84369" w14:textId="77777777" w:rsidR="00EC05AE" w:rsidRDefault="00EC05AE" w:rsidP="00EC05AE">
                          <w:pPr>
                            <w:jc w:val="center"/>
                            <w:rPr>
                              <w:rFonts w:ascii="Times" w:hAnsi="Times"/>
                              <w:color w:val="000000" w:themeColor="text1"/>
                            </w:rPr>
                          </w:pPr>
                          <w:r w:rsidRPr="002D033D">
                            <w:rPr>
                              <w:rFonts w:ascii="Times" w:hAnsi="Times"/>
                              <w:color w:val="000000" w:themeColor="text1"/>
                            </w:rPr>
                            <w:t xml:space="preserve">Irrelevant records </w:t>
                          </w:r>
                        </w:p>
                        <w:p w14:paraId="413ECE0A" w14:textId="77777777" w:rsidR="00EC05AE" w:rsidRPr="002D033D" w:rsidRDefault="00EC05AE" w:rsidP="00EC05AE">
                          <w:pPr>
                            <w:jc w:val="center"/>
                            <w:rPr>
                              <w:rFonts w:ascii="Times" w:hAnsi="Times"/>
                              <w:color w:val="000000" w:themeColor="text1"/>
                            </w:rPr>
                          </w:pPr>
                          <w:r w:rsidRPr="002D033D">
                            <w:rPr>
                              <w:rFonts w:ascii="Times" w:hAnsi="Times"/>
                              <w:color w:val="000000" w:themeColor="text1"/>
                            </w:rPr>
                            <w:t>(</w:t>
                          </w:r>
                          <w:r>
                            <w:rPr>
                              <w:rFonts w:ascii="Times" w:hAnsi="Times"/>
                              <w:i/>
                              <w:iCs/>
                              <w:color w:val="000000" w:themeColor="text1"/>
                            </w:rPr>
                            <w:t>n</w:t>
                          </w:r>
                          <w:r w:rsidRPr="002D033D">
                            <w:rPr>
                              <w:rFonts w:ascii="Times" w:hAnsi="Times"/>
                              <w:color w:val="000000" w:themeColor="text1"/>
                            </w:rPr>
                            <w:t xml:space="preserve"> = 3683)</w:t>
                          </w:r>
                        </w:p>
                      </w:txbxContent>
                    </v:textbox>
                  </v:rect>
                  <v:shape id="Straight Arrow Connector 15" o:spid="_x0000_s1035" type="#_x0000_t32" style="position:absolute;left:6452;top:8956;width:1171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" strokecolor="black [3200]" strokeweight="1.5pt">
                    <v:stroke endarrow="block" joinstyle="miter"/>
                  </v:shape>
                  <v:shape id="Straight Arrow Connector 14" o:spid="_x0000_s1036" type="#_x0000_t32" style="position:absolute;left:6525;top:29077;width:0;height:587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" strokecolor="black [3200]" strokeweight="1.5pt">
                    <v:stroke endarrow="block" joinstyle="miter"/>
                  </v:shape>
                  <v:rect id="Rectangle 19" o:spid="_x0000_s1037" style="position:absolute;left:17947;top:15185;width:20471;height:278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" fillcolor="white [3201]" strokecolor="black [3200]" strokeweight="1pt">
                    <v:textbox>
                      <w:txbxContent>
                        <w:p w14:paraId="217326A2" w14:textId="77777777" w:rsidR="00EC05AE" w:rsidRPr="002D033D" w:rsidRDefault="00EC05AE" w:rsidP="00EC05AE">
                          <w:pPr>
                            <w:jc w:val="center"/>
                            <w:rPr>
                              <w:rFonts w:ascii="Times" w:hAnsi="Times"/>
                              <w:color w:val="000000" w:themeColor="text1"/>
                            </w:rPr>
                          </w:pPr>
                          <w:r w:rsidRPr="002D033D">
                            <w:rPr>
                              <w:rFonts w:ascii="Times" w:hAnsi="Times"/>
                              <w:color w:val="000000" w:themeColor="text1"/>
                            </w:rPr>
                            <w:t xml:space="preserve">Full-text articles </w:t>
                          </w:r>
                        </w:p>
                        <w:p w14:paraId="599DD5E3" w14:textId="5E410AB1" w:rsidR="00EC05AE" w:rsidRDefault="00EC05AE" w:rsidP="00EC05AE">
                          <w:pPr>
                            <w:jc w:val="center"/>
                            <w:rPr>
                              <w:rFonts w:ascii="Times" w:hAnsi="Times"/>
                              <w:color w:val="000000" w:themeColor="text1"/>
                            </w:rPr>
                          </w:pPr>
                          <w:r w:rsidRPr="002D033D">
                            <w:rPr>
                              <w:rFonts w:ascii="Times" w:hAnsi="Times"/>
                              <w:color w:val="000000" w:themeColor="text1"/>
                            </w:rPr>
                            <w:t>(</w:t>
                          </w:r>
                          <w:r>
                            <w:rPr>
                              <w:rFonts w:ascii="Times" w:hAnsi="Times"/>
                              <w:i/>
                              <w:iCs/>
                              <w:color w:val="000000" w:themeColor="text1"/>
                            </w:rPr>
                            <w:t>n</w:t>
                          </w:r>
                          <w:r w:rsidRPr="002D033D">
                            <w:rPr>
                              <w:rFonts w:ascii="Times" w:hAnsi="Times"/>
                              <w:color w:val="000000" w:themeColor="text1"/>
                            </w:rPr>
                            <w:t xml:space="preserve"> = </w:t>
                          </w:r>
                          <w:r>
                            <w:rPr>
                              <w:rFonts w:ascii="Times" w:hAnsi="Times"/>
                              <w:color w:val="000000" w:themeColor="text1"/>
                            </w:rPr>
                            <w:t>20</w:t>
                          </w:r>
                          <w:r w:rsidR="004E1410">
                            <w:rPr>
                              <w:rFonts w:ascii="Times" w:hAnsi="Times"/>
                              <w:color w:val="000000" w:themeColor="text1"/>
                            </w:rPr>
                            <w:t>8</w:t>
                          </w:r>
                          <w:r w:rsidRPr="002D033D">
                            <w:rPr>
                              <w:rFonts w:ascii="Times" w:hAnsi="Times"/>
                              <w:color w:val="000000" w:themeColor="text1"/>
                            </w:rPr>
                            <w:t>)</w:t>
                          </w:r>
                        </w:p>
                        <w:p w14:paraId="172358C8" w14:textId="77777777" w:rsidR="00EC05AE" w:rsidRDefault="00EC05AE" w:rsidP="00EC05AE">
                          <w:pPr>
                            <w:jc w:val="center"/>
                            <w:rPr>
                              <w:rFonts w:ascii="Times" w:hAnsi="Times"/>
                              <w:color w:val="000000" w:themeColor="text1"/>
                            </w:rPr>
                          </w:pPr>
                        </w:p>
                        <w:p w14:paraId="4211B90A" w14:textId="77777777" w:rsidR="00EC05AE" w:rsidRDefault="00EC05AE" w:rsidP="00EC05AE">
                          <w:pPr>
                            <w:rPr>
                              <w:rFonts w:ascii="Times" w:hAnsi="Times"/>
                              <w:color w:val="000000" w:themeColor="text1"/>
                            </w:rPr>
                          </w:pPr>
                          <w:r>
                            <w:rPr>
                              <w:rFonts w:ascii="Times" w:hAnsi="Times"/>
                              <w:color w:val="000000" w:themeColor="text1"/>
                            </w:rPr>
                            <w:t xml:space="preserve">Reasons: </w:t>
                          </w:r>
                        </w:p>
                        <w:p w14:paraId="3CF479F1" w14:textId="77777777" w:rsidR="00EC05AE" w:rsidRDefault="00EC05AE" w:rsidP="00EC05AE">
                          <w:pPr>
                            <w:rPr>
                              <w:rFonts w:ascii="Times" w:hAnsi="Times"/>
                              <w:color w:val="000000" w:themeColor="text1"/>
                            </w:rPr>
                          </w:pPr>
                        </w:p>
                        <w:p w14:paraId="09F6ED11" w14:textId="00BF4E4B" w:rsidR="00EC05AE" w:rsidRDefault="00EC05AE" w:rsidP="00EC05AE">
                          <w:pPr>
                            <w:rPr>
                              <w:rFonts w:ascii="Times" w:hAnsi="Times"/>
                              <w:color w:val="000000" w:themeColor="text1"/>
                            </w:rPr>
                          </w:pPr>
                          <w:r>
                            <w:rPr>
                              <w:rFonts w:ascii="Times" w:hAnsi="Times"/>
                              <w:color w:val="000000" w:themeColor="text1"/>
                            </w:rPr>
                            <w:t>14</w:t>
                          </w:r>
                          <w:r w:rsidR="004E1410">
                            <w:rPr>
                              <w:rFonts w:ascii="Times" w:hAnsi="Times"/>
                              <w:color w:val="000000" w:themeColor="text1"/>
                            </w:rPr>
                            <w:t>6</w:t>
                          </w:r>
                          <w:r>
                            <w:rPr>
                              <w:rFonts w:ascii="Times" w:hAnsi="Times"/>
                              <w:color w:val="000000" w:themeColor="text1"/>
                            </w:rPr>
                            <w:t xml:space="preserve"> Not based on TPB.</w:t>
                          </w:r>
                        </w:p>
                        <w:p w14:paraId="60F168D6" w14:textId="77777777" w:rsidR="00EC05AE" w:rsidRDefault="00EC05AE" w:rsidP="00EC05AE">
                          <w:pPr>
                            <w:rPr>
                              <w:rFonts w:ascii="Times" w:hAnsi="Times"/>
                              <w:color w:val="000000" w:themeColor="text1"/>
                            </w:rPr>
                          </w:pPr>
                          <w:r>
                            <w:rPr>
                              <w:rFonts w:ascii="Times" w:hAnsi="Times"/>
                              <w:color w:val="000000" w:themeColor="text1"/>
                            </w:rPr>
                            <w:t>31 Used multiple theoretical frameworks.</w:t>
                          </w:r>
                        </w:p>
                        <w:p w14:paraId="284FB468" w14:textId="77777777" w:rsidR="00EC05AE" w:rsidRDefault="00EC05AE" w:rsidP="00EC05AE">
                          <w:pPr>
                            <w:rPr>
                              <w:rFonts w:ascii="Times" w:hAnsi="Times"/>
                              <w:color w:val="000000" w:themeColor="text1"/>
                            </w:rPr>
                          </w:pPr>
                          <w:r>
                            <w:rPr>
                              <w:rFonts w:ascii="Times" w:hAnsi="Times"/>
                              <w:color w:val="000000" w:themeColor="text1"/>
                            </w:rPr>
                            <w:t>10 used an intervention, didn’t test what influenced sustainable food consumption.</w:t>
                          </w:r>
                        </w:p>
                        <w:p w14:paraId="14C8CB62" w14:textId="77777777" w:rsidR="00EC05AE" w:rsidRDefault="00EC05AE" w:rsidP="00EC05AE">
                          <w:pPr>
                            <w:rPr>
                              <w:rFonts w:ascii="Times" w:hAnsi="Times"/>
                              <w:color w:val="000000" w:themeColor="text1"/>
                            </w:rPr>
                          </w:pPr>
                          <w:r>
                            <w:rPr>
                              <w:rFonts w:ascii="Times" w:hAnsi="Times"/>
                              <w:color w:val="000000" w:themeColor="text1"/>
                            </w:rPr>
                            <w:t>16 examined health, not sustainability.</w:t>
                          </w:r>
                        </w:p>
                        <w:p w14:paraId="762F1AA8" w14:textId="77777777" w:rsidR="00EC05AE" w:rsidRDefault="00EC05AE" w:rsidP="00EC05AE">
                          <w:pPr>
                            <w:rPr>
                              <w:rFonts w:ascii="Times" w:hAnsi="Times"/>
                              <w:color w:val="000000" w:themeColor="text1"/>
                            </w:rPr>
                          </w:pPr>
                          <w:r>
                            <w:rPr>
                              <w:rFonts w:ascii="Times" w:hAnsi="Times"/>
                              <w:color w:val="000000" w:themeColor="text1"/>
                            </w:rPr>
                            <w:t>2 did not examine consumer intentions.</w:t>
                          </w:r>
                        </w:p>
                        <w:p w14:paraId="081E97BF" w14:textId="77777777" w:rsidR="00EC05AE" w:rsidRDefault="00EC05AE" w:rsidP="00EC05AE">
                          <w:pPr>
                            <w:rPr>
                              <w:rFonts w:ascii="Times" w:hAnsi="Times"/>
                              <w:color w:val="000000" w:themeColor="text1"/>
                            </w:rPr>
                          </w:pPr>
                          <w:r>
                            <w:rPr>
                              <w:rFonts w:ascii="Times" w:hAnsi="Times"/>
                              <w:color w:val="000000" w:themeColor="text1"/>
                            </w:rPr>
                            <w:t>2 Review papers</w:t>
                          </w:r>
                        </w:p>
                        <w:p w14:paraId="18B01F7B" w14:textId="1C1583E5" w:rsidR="00EC05AE" w:rsidRPr="002D033D" w:rsidRDefault="00EC05AE" w:rsidP="00EC05AE">
                          <w:pPr>
                            <w:rPr>
                              <w:rFonts w:ascii="Times" w:hAnsi="Times"/>
                              <w:color w:val="000000" w:themeColor="text1"/>
                            </w:rPr>
                          </w:pPr>
                          <w:r>
                            <w:rPr>
                              <w:rFonts w:ascii="Times" w:hAnsi="Times"/>
                              <w:color w:val="000000" w:themeColor="text1"/>
                            </w:rPr>
                            <w:t xml:space="preserve">1 </w:t>
                          </w:r>
                          <w:r w:rsidR="00715212">
                            <w:rPr>
                              <w:rFonts w:ascii="Times" w:hAnsi="Times"/>
                              <w:color w:val="000000" w:themeColor="text1"/>
                            </w:rPr>
                            <w:t>non-English</w:t>
                          </w:r>
                          <w:r w:rsidR="00300DE3">
                            <w:rPr>
                              <w:rFonts w:ascii="Times" w:hAnsi="Times"/>
                              <w:color w:val="000000" w:themeColor="text1"/>
                            </w:rPr>
                            <w:t xml:space="preserve"> </w:t>
                          </w:r>
                          <w:r>
                            <w:rPr>
                              <w:rFonts w:ascii="Times" w:hAnsi="Times"/>
                              <w:color w:val="000000" w:themeColor="text1"/>
                            </w:rPr>
                            <w:t>language.</w:t>
                          </w:r>
                        </w:p>
                      </w:txbxContent>
                    </v:textbox>
                  </v:rect>
                  <v:shape id="Straight Arrow Connector 18" o:spid="_x0000_s1038" type="#_x0000_t32" style="position:absolute;left:6525;top:31904;width:1142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" strokecolor="black [3200]" strokeweight="1.5pt">
                    <v:stroke endarrow="block" joinstyle="miter"/>
                  </v:shape>
                  <v:rect id="Rectangle 21" o:spid="_x0000_s1039" style="position:absolute;left:2098;top:35021;width:8977;height:65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" fillcolor="white [3201]" strokecolor="black [3200]" strokeweight="1pt">
                    <v:textbox>
                      <w:txbxContent>
                        <w:p w14:paraId="37B461CA" w14:textId="77777777" w:rsidR="00EC05AE" w:rsidRPr="002D033D" w:rsidRDefault="00EC05AE" w:rsidP="00EC05AE">
                          <w:pPr>
                            <w:jc w:val="center"/>
                            <w:rPr>
                              <w:rFonts w:ascii="Times" w:hAnsi="Times"/>
                              <w:color w:val="000000" w:themeColor="text1"/>
                            </w:rPr>
                          </w:pPr>
                          <w:r w:rsidRPr="002D033D">
                            <w:rPr>
                              <w:rFonts w:ascii="Times" w:hAnsi="Times"/>
                              <w:color w:val="000000" w:themeColor="text1"/>
                            </w:rPr>
                            <w:t>Studies included</w:t>
                          </w:r>
                        </w:p>
                        <w:p w14:paraId="1E184D63" w14:textId="77777777" w:rsidR="00EC05AE" w:rsidRPr="002D033D" w:rsidRDefault="00EC05AE" w:rsidP="00EC05AE">
                          <w:pPr>
                            <w:jc w:val="center"/>
                            <w:rPr>
                              <w:rFonts w:ascii="Times" w:hAnsi="Times"/>
                              <w:color w:val="000000" w:themeColor="text1"/>
                            </w:rPr>
                          </w:pPr>
                          <w:r w:rsidRPr="002D033D">
                            <w:rPr>
                              <w:rFonts w:ascii="Times" w:hAnsi="Times"/>
                              <w:color w:val="000000" w:themeColor="text1"/>
                            </w:rPr>
                            <w:t>(</w:t>
                          </w:r>
                          <w:r>
                            <w:rPr>
                              <w:rFonts w:ascii="Times" w:hAnsi="Times"/>
                              <w:i/>
                              <w:iCs/>
                              <w:color w:val="000000" w:themeColor="text1"/>
                            </w:rPr>
                            <w:t>n</w:t>
                          </w:r>
                          <w:r w:rsidRPr="002D033D">
                            <w:rPr>
                              <w:rFonts w:ascii="Times" w:hAnsi="Times"/>
                              <w:color w:val="000000" w:themeColor="text1"/>
                            </w:rPr>
                            <w:t xml:space="preserve"> = 9</w:t>
                          </w:r>
                          <w:r>
                            <w:rPr>
                              <w:rFonts w:ascii="Times" w:hAnsi="Times"/>
                              <w:color w:val="000000" w:themeColor="text1"/>
                            </w:rPr>
                            <w:t>5</w:t>
                          </w:r>
                          <w:r w:rsidRPr="002D033D">
                            <w:rPr>
                              <w:rFonts w:ascii="Times" w:hAnsi="Times"/>
                              <w:color w:val="000000" w:themeColor="text1"/>
                            </w:rPr>
                            <w:t>)</w:t>
                          </w:r>
                        </w:p>
                      </w:txbxContent>
                    </v:textbox>
                  </v:rect>
                </v:group>
                <v:rect id="Rectangle 17" o:spid="_x0000_s1040" style="position:absolute;left:-341;top:23619;width:13735;height:65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" fillcolor="white [3201]" strokecolor="black [3200]" strokeweight="1pt">
                  <v:textbox>
                    <w:txbxContent>
                      <w:p w14:paraId="255DA1FD" w14:textId="77777777" w:rsidR="00EC05AE" w:rsidRPr="002D033D" w:rsidRDefault="00EC05AE" w:rsidP="00EC05AE">
                        <w:pPr>
                          <w:jc w:val="center"/>
                          <w:rPr>
                            <w:rFonts w:ascii="Times" w:hAnsi="Times"/>
                            <w:color w:val="000000" w:themeColor="text1"/>
                          </w:rPr>
                        </w:pPr>
                        <w:r w:rsidRPr="002D033D">
                          <w:rPr>
                            <w:rFonts w:ascii="Times" w:hAnsi="Times"/>
                            <w:color w:val="000000" w:themeColor="text1"/>
                          </w:rPr>
                          <w:t xml:space="preserve">Full-text articles assessed for eligibility </w:t>
                        </w:r>
                      </w:p>
                      <w:p w14:paraId="141C2448" w14:textId="77777777" w:rsidR="00EC05AE" w:rsidRPr="002D033D" w:rsidRDefault="00EC05AE" w:rsidP="00EC05AE">
                        <w:pPr>
                          <w:jc w:val="center"/>
                          <w:rPr>
                            <w:rFonts w:ascii="Times" w:hAnsi="Times"/>
                            <w:color w:val="000000" w:themeColor="text1"/>
                          </w:rPr>
                        </w:pPr>
                        <w:r w:rsidRPr="002D033D">
                          <w:rPr>
                            <w:rFonts w:ascii="Times" w:hAnsi="Times"/>
                            <w:color w:val="000000" w:themeColor="text1"/>
                          </w:rPr>
                          <w:t>(</w:t>
                        </w:r>
                        <w:r>
                          <w:rPr>
                            <w:rFonts w:ascii="Times" w:hAnsi="Times"/>
                            <w:i/>
                            <w:iCs/>
                            <w:color w:val="000000" w:themeColor="text1"/>
                          </w:rPr>
                          <w:t>n</w:t>
                        </w:r>
                        <w:r w:rsidRPr="002D033D">
                          <w:rPr>
                            <w:rFonts w:ascii="Times" w:hAnsi="Times"/>
                            <w:color w:val="000000" w:themeColor="text1"/>
                          </w:rPr>
                          <w:t xml:space="preserve"> = </w:t>
                        </w:r>
                        <w:r>
                          <w:rPr>
                            <w:rFonts w:ascii="Times" w:hAnsi="Times"/>
                            <w:color w:val="000000" w:themeColor="text1"/>
                          </w:rPr>
                          <w:t>303</w:t>
                        </w:r>
                        <w:r w:rsidRPr="002D033D">
                          <w:rPr>
                            <w:rFonts w:ascii="Times" w:hAnsi="Times"/>
                            <w:color w:val="000000" w:themeColor="text1"/>
                          </w:rPr>
                          <w:t>)</w:t>
                        </w:r>
                      </w:p>
                    </w:txbxContent>
                  </v:textbox>
                </v:rect>
              </v:group>
            </w:pict>
          </mc:Fallback>
        </mc:AlternateContent>
      </w:r>
    </w:p>
    <w:p w14:paraId="1446B461" w14:textId="57D1D53E" w:rsidR="00B07509" w:rsidRDefault="00B07509" w:rsidP="00127AEA">
      <w:pPr>
        <w:spacing w:line="480" w:lineRule="auto"/>
        <w:rPr>
          <w:rFonts w:ascii="Times" w:hAnsi="Times"/>
          <w:i/>
          <w:iCs/>
        </w:rPr>
      </w:pPr>
    </w:p>
    <w:p w14:paraId="1BF48983" w14:textId="7C78E163" w:rsidR="00B07509" w:rsidRDefault="00B07509" w:rsidP="00127AEA">
      <w:pPr>
        <w:spacing w:line="480" w:lineRule="auto"/>
        <w:rPr>
          <w:rFonts w:ascii="Times" w:hAnsi="Times"/>
          <w:i/>
          <w:iCs/>
        </w:rPr>
      </w:pPr>
    </w:p>
    <w:p w14:paraId="45B87EFC" w14:textId="381D86D0" w:rsidR="00B07509" w:rsidRPr="002D033D" w:rsidRDefault="00B07509" w:rsidP="00127AEA">
      <w:pPr>
        <w:spacing w:line="480" w:lineRule="auto"/>
        <w:rPr>
          <w:rFonts w:ascii="Times" w:hAnsi="Times"/>
        </w:rPr>
      </w:pPr>
    </w:p>
    <w:p w14:paraId="4AF77AE4" w14:textId="7186F46D" w:rsidR="006B2C33" w:rsidRPr="002D033D" w:rsidRDefault="006B2C33" w:rsidP="00127AEA">
      <w:pPr>
        <w:spacing w:line="480" w:lineRule="auto"/>
        <w:rPr>
          <w:rFonts w:ascii="Times" w:hAnsi="Times"/>
        </w:rPr>
      </w:pPr>
    </w:p>
    <w:p w14:paraId="13325146" w14:textId="28DB2DFD" w:rsidR="006B2C33" w:rsidRPr="002D033D" w:rsidRDefault="006B2C33" w:rsidP="00127AEA">
      <w:pPr>
        <w:spacing w:line="480" w:lineRule="auto"/>
        <w:rPr>
          <w:rFonts w:ascii="Times" w:hAnsi="Times"/>
        </w:rPr>
      </w:pPr>
    </w:p>
    <w:p w14:paraId="0C64B91C" w14:textId="77777777" w:rsidR="006B2C33" w:rsidRPr="002D033D" w:rsidRDefault="006B2C33" w:rsidP="00127AEA">
      <w:pPr>
        <w:spacing w:line="480" w:lineRule="auto"/>
        <w:rPr>
          <w:rFonts w:ascii="Times" w:hAnsi="Times"/>
          <w:b/>
          <w:bCs/>
        </w:rPr>
      </w:pPr>
    </w:p>
    <w:p w14:paraId="0F1E1003" w14:textId="77777777" w:rsidR="006B2C33" w:rsidRPr="002D033D" w:rsidRDefault="006B2C33" w:rsidP="00127AEA">
      <w:pPr>
        <w:spacing w:line="480" w:lineRule="auto"/>
        <w:rPr>
          <w:rFonts w:ascii="Times" w:hAnsi="Times"/>
          <w:b/>
          <w:bCs/>
        </w:rPr>
      </w:pPr>
    </w:p>
    <w:p w14:paraId="0F58F658" w14:textId="62CFCA19" w:rsidR="006B2C33" w:rsidRPr="002D033D" w:rsidRDefault="006B2C33" w:rsidP="00127AEA">
      <w:pPr>
        <w:spacing w:line="480" w:lineRule="auto"/>
        <w:rPr>
          <w:rFonts w:ascii="Times" w:hAnsi="Times"/>
          <w:b/>
          <w:bCs/>
        </w:rPr>
      </w:pPr>
    </w:p>
    <w:p w14:paraId="47EBFC10" w14:textId="77777777" w:rsidR="00463E80" w:rsidRPr="002D033D" w:rsidRDefault="00463E80" w:rsidP="00127AEA">
      <w:pPr>
        <w:spacing w:line="480" w:lineRule="auto"/>
        <w:rPr>
          <w:rFonts w:ascii="Times" w:hAnsi="Times"/>
          <w:b/>
          <w:bCs/>
        </w:rPr>
      </w:pPr>
    </w:p>
    <w:p w14:paraId="5411E921" w14:textId="77777777" w:rsidR="006B2C33" w:rsidRDefault="006B2C33" w:rsidP="00127AEA">
      <w:pPr>
        <w:spacing w:line="480" w:lineRule="auto"/>
        <w:rPr>
          <w:rFonts w:ascii="Times" w:hAnsi="Times"/>
        </w:rPr>
      </w:pPr>
    </w:p>
    <w:p w14:paraId="4894159B" w14:textId="77777777" w:rsidR="006843F7" w:rsidRDefault="006843F7" w:rsidP="00127AEA">
      <w:pPr>
        <w:spacing w:line="480" w:lineRule="auto"/>
        <w:rPr>
          <w:rFonts w:ascii="Times" w:hAnsi="Times"/>
        </w:rPr>
      </w:pPr>
    </w:p>
    <w:p w14:paraId="77FB5139" w14:textId="77777777" w:rsidR="006843F7" w:rsidRDefault="006843F7" w:rsidP="00127AEA">
      <w:pPr>
        <w:spacing w:line="480" w:lineRule="auto"/>
        <w:rPr>
          <w:rFonts w:ascii="Times" w:hAnsi="Times"/>
        </w:rPr>
      </w:pPr>
    </w:p>
    <w:p w14:paraId="6E413209" w14:textId="77777777" w:rsidR="006843F7" w:rsidRPr="002D033D" w:rsidRDefault="006843F7" w:rsidP="00127AEA">
      <w:pPr>
        <w:spacing w:line="480" w:lineRule="auto"/>
        <w:rPr>
          <w:rFonts w:ascii="Times" w:hAnsi="Times"/>
        </w:rPr>
      </w:pPr>
    </w:p>
    <w:p w14:paraId="26368510" w14:textId="1984076D" w:rsidR="006B2C33" w:rsidRPr="00127AEA" w:rsidRDefault="006B2C33" w:rsidP="00A0737D">
      <w:pPr>
        <w:pStyle w:val="ListParagraph"/>
        <w:numPr>
          <w:ilvl w:val="1"/>
          <w:numId w:val="14"/>
        </w:numPr>
        <w:spacing w:line="480" w:lineRule="auto"/>
        <w:rPr>
          <w:rFonts w:ascii="Times" w:hAnsi="Times"/>
          <w:b/>
          <w:bCs/>
        </w:rPr>
      </w:pPr>
      <w:r>
        <w:rPr>
          <w:rFonts w:ascii="Times" w:hAnsi="Times"/>
          <w:i/>
          <w:iCs/>
        </w:rPr>
        <w:t xml:space="preserve"> </w:t>
      </w:r>
      <w:r w:rsidRPr="00FD3B49">
        <w:rPr>
          <w:rFonts w:ascii="Times" w:hAnsi="Times"/>
          <w:i/>
          <w:iCs/>
        </w:rPr>
        <w:t>Study characteristics</w:t>
      </w:r>
    </w:p>
    <w:p w14:paraId="2E51309E" w14:textId="72425D49" w:rsidR="006B2C33" w:rsidRDefault="006B2C33" w:rsidP="0049562F">
      <w:pPr>
        <w:spacing w:line="480" w:lineRule="auto"/>
        <w:ind w:firstLine="720"/>
        <w:rPr>
          <w:rFonts w:ascii="Times" w:hAnsi="Times"/>
        </w:rPr>
      </w:pPr>
      <w:r w:rsidRPr="00300DE3">
        <w:rPr>
          <w:rFonts w:ascii="Times" w:hAnsi="Times"/>
        </w:rPr>
        <w:t xml:space="preserve">The </w:t>
      </w:r>
      <w:r w:rsidR="00767A8F" w:rsidRPr="00300DE3">
        <w:rPr>
          <w:rFonts w:ascii="Times" w:hAnsi="Times"/>
        </w:rPr>
        <w:t xml:space="preserve">reviewed </w:t>
      </w:r>
      <w:r w:rsidRPr="00300DE3">
        <w:rPr>
          <w:rFonts w:ascii="Times" w:hAnsi="Times"/>
        </w:rPr>
        <w:t>articles were published between 2004 and 202</w:t>
      </w:r>
      <w:r w:rsidR="00701C37" w:rsidRPr="00300DE3">
        <w:rPr>
          <w:rFonts w:ascii="Times" w:hAnsi="Times"/>
        </w:rPr>
        <w:t>3</w:t>
      </w:r>
      <w:r w:rsidR="007F13C4" w:rsidRPr="00300DE3">
        <w:rPr>
          <w:rFonts w:ascii="Times" w:hAnsi="Times"/>
        </w:rPr>
        <w:t>; 51% were published in the last two year</w:t>
      </w:r>
      <w:r w:rsidR="00E53409" w:rsidRPr="00300DE3">
        <w:rPr>
          <w:rFonts w:ascii="Times" w:hAnsi="Times"/>
        </w:rPr>
        <w:t xml:space="preserve">s </w:t>
      </w:r>
      <w:r w:rsidRPr="00300DE3">
        <w:rPr>
          <w:rFonts w:ascii="Times" w:hAnsi="Times"/>
        </w:rPr>
        <w:t>(See Table</w:t>
      </w:r>
      <w:r w:rsidR="00D9329A" w:rsidRPr="00300DE3">
        <w:rPr>
          <w:rFonts w:ascii="Times" w:hAnsi="Times"/>
        </w:rPr>
        <w:t xml:space="preserve"> 3</w:t>
      </w:r>
      <w:r w:rsidRPr="00300DE3">
        <w:rPr>
          <w:rFonts w:ascii="Times" w:hAnsi="Times"/>
        </w:rPr>
        <w:t>).</w:t>
      </w:r>
      <w:r w:rsidRPr="002D033D">
        <w:rPr>
          <w:rFonts w:ascii="Times" w:hAnsi="Times"/>
        </w:rPr>
        <w:t xml:space="preserve"> </w:t>
      </w:r>
      <w:r w:rsidR="00E36EED">
        <w:rPr>
          <w:rFonts w:ascii="Times" w:hAnsi="Times"/>
        </w:rPr>
        <w:t>Studies were equally represented across Western (48.2%) and Non-Western</w:t>
      </w:r>
      <w:r w:rsidR="00B2501F">
        <w:rPr>
          <w:rFonts w:ascii="Times" w:hAnsi="Times"/>
        </w:rPr>
        <w:t xml:space="preserve"> cultures</w:t>
      </w:r>
      <w:r w:rsidR="00E36EED">
        <w:rPr>
          <w:rFonts w:ascii="Times" w:hAnsi="Times"/>
        </w:rPr>
        <w:t xml:space="preserve"> (</w:t>
      </w:r>
      <w:r w:rsidR="002101E5">
        <w:rPr>
          <w:rFonts w:ascii="Times" w:hAnsi="Times"/>
        </w:rPr>
        <w:t xml:space="preserve">51.8%). </w:t>
      </w:r>
      <w:r w:rsidRPr="002D033D">
        <w:rPr>
          <w:rFonts w:ascii="Times" w:hAnsi="Times"/>
        </w:rPr>
        <w:t>Three sustainable food</w:t>
      </w:r>
      <w:r w:rsidR="00087D76">
        <w:rPr>
          <w:rFonts w:ascii="Times" w:hAnsi="Times"/>
        </w:rPr>
        <w:t>-related</w:t>
      </w:r>
      <w:r w:rsidRPr="002D033D">
        <w:rPr>
          <w:rFonts w:ascii="Times" w:hAnsi="Times"/>
        </w:rPr>
        <w:t xml:space="preserve"> behaviours were considered: food waste, meat consumption </w:t>
      </w:r>
      <w:r w:rsidR="00560DF4">
        <w:rPr>
          <w:rFonts w:ascii="Times" w:hAnsi="Times"/>
        </w:rPr>
        <w:t>and</w:t>
      </w:r>
      <w:r w:rsidRPr="002D033D">
        <w:rPr>
          <w:rFonts w:ascii="Times" w:hAnsi="Times"/>
        </w:rPr>
        <w:t xml:space="preserve"> organic foods.</w:t>
      </w:r>
      <w:r w:rsidR="006E6D27">
        <w:rPr>
          <w:rFonts w:ascii="Times" w:hAnsi="Times"/>
        </w:rPr>
        <w:t xml:space="preserve"> Studies </w:t>
      </w:r>
      <w:r w:rsidR="00205B7F">
        <w:rPr>
          <w:rFonts w:ascii="Times" w:hAnsi="Times"/>
        </w:rPr>
        <w:t xml:space="preserve">on food waste targeted </w:t>
      </w:r>
      <w:r w:rsidRPr="002D033D">
        <w:rPr>
          <w:rFonts w:ascii="Times" w:hAnsi="Times"/>
        </w:rPr>
        <w:t xml:space="preserve">the selection and consumption of products at restaurants (e.g., excessive food ordering), home (e.g., reducing, and separating food waste) and supermarkets (e.g., abnormally shaped fruit and vegetable purchases). </w:t>
      </w:r>
      <w:r w:rsidR="00EC1D57">
        <w:rPr>
          <w:rFonts w:ascii="Times" w:hAnsi="Times"/>
        </w:rPr>
        <w:t>Studies on meat</w:t>
      </w:r>
      <w:r w:rsidRPr="002D033D">
        <w:rPr>
          <w:rFonts w:ascii="Times" w:hAnsi="Times"/>
        </w:rPr>
        <w:t xml:space="preserve"> </w:t>
      </w:r>
      <w:r w:rsidR="0087140F">
        <w:rPr>
          <w:rFonts w:ascii="Times" w:hAnsi="Times"/>
        </w:rPr>
        <w:t>considered</w:t>
      </w:r>
      <w:r w:rsidRPr="002D033D">
        <w:rPr>
          <w:rFonts w:ascii="Times" w:hAnsi="Times"/>
        </w:rPr>
        <w:t xml:space="preserve"> </w:t>
      </w:r>
      <w:r w:rsidR="0087140F">
        <w:rPr>
          <w:rFonts w:ascii="Times" w:hAnsi="Times"/>
        </w:rPr>
        <w:t>many</w:t>
      </w:r>
      <w:r w:rsidRPr="002D033D">
        <w:rPr>
          <w:rFonts w:ascii="Times" w:hAnsi="Times"/>
        </w:rPr>
        <w:t xml:space="preserve"> approaches to reduc</w:t>
      </w:r>
      <w:r w:rsidR="000B5C6B">
        <w:rPr>
          <w:rFonts w:ascii="Times" w:hAnsi="Times"/>
        </w:rPr>
        <w:t>e</w:t>
      </w:r>
      <w:r w:rsidRPr="002D033D">
        <w:rPr>
          <w:rFonts w:ascii="Times" w:hAnsi="Times"/>
        </w:rPr>
        <w:t xml:space="preserve"> </w:t>
      </w:r>
      <w:r w:rsidR="000B5C6B">
        <w:rPr>
          <w:rFonts w:ascii="Times" w:hAnsi="Times"/>
        </w:rPr>
        <w:t>consumption</w:t>
      </w:r>
      <w:r w:rsidRPr="002D033D">
        <w:rPr>
          <w:rFonts w:ascii="Times" w:hAnsi="Times"/>
        </w:rPr>
        <w:t xml:space="preserve">, </w:t>
      </w:r>
      <w:r w:rsidR="002915F3">
        <w:rPr>
          <w:rFonts w:ascii="Times" w:hAnsi="Times"/>
        </w:rPr>
        <w:t xml:space="preserve">such as eating a plant-based </w:t>
      </w:r>
      <w:r w:rsidR="00CB0316">
        <w:rPr>
          <w:rFonts w:ascii="Times" w:hAnsi="Times"/>
        </w:rPr>
        <w:t xml:space="preserve">diet, </w:t>
      </w:r>
      <w:r w:rsidR="005D7708">
        <w:rPr>
          <w:rFonts w:ascii="Times" w:hAnsi="Times"/>
        </w:rPr>
        <w:t>offal,</w:t>
      </w:r>
      <w:r w:rsidR="00CB0316">
        <w:rPr>
          <w:rFonts w:ascii="Times" w:hAnsi="Times"/>
        </w:rPr>
        <w:t xml:space="preserve"> and insect consumption, and reducing </w:t>
      </w:r>
      <w:r w:rsidR="00CB0316" w:rsidRPr="002D033D">
        <w:rPr>
          <w:rFonts w:ascii="Times" w:hAnsi="Times"/>
        </w:rPr>
        <w:t>red and processed meat</w:t>
      </w:r>
      <w:r w:rsidR="00CB0316">
        <w:rPr>
          <w:rFonts w:ascii="Times" w:hAnsi="Times"/>
        </w:rPr>
        <w:t>.</w:t>
      </w:r>
      <w:r w:rsidR="005D7708">
        <w:rPr>
          <w:rFonts w:ascii="Times" w:hAnsi="Times"/>
        </w:rPr>
        <w:t xml:space="preserve"> </w:t>
      </w:r>
      <w:r w:rsidR="000400B4">
        <w:rPr>
          <w:rFonts w:ascii="Times" w:hAnsi="Times"/>
        </w:rPr>
        <w:t>S</w:t>
      </w:r>
      <w:r>
        <w:rPr>
          <w:rFonts w:ascii="Times" w:hAnsi="Times"/>
        </w:rPr>
        <w:t>tudies</w:t>
      </w:r>
      <w:r w:rsidR="000400B4">
        <w:rPr>
          <w:rFonts w:ascii="Times" w:hAnsi="Times"/>
        </w:rPr>
        <w:t xml:space="preserve"> on organic</w:t>
      </w:r>
      <w:r w:rsidR="00B16949">
        <w:rPr>
          <w:rFonts w:ascii="Times" w:hAnsi="Times"/>
        </w:rPr>
        <w:t xml:space="preserve"> food focused on general purchases, whereas some studies focus</w:t>
      </w:r>
      <w:r w:rsidR="00370297">
        <w:rPr>
          <w:rFonts w:ascii="Times" w:hAnsi="Times"/>
        </w:rPr>
        <w:t>ed</w:t>
      </w:r>
      <w:r w:rsidR="00B16949">
        <w:rPr>
          <w:rFonts w:ascii="Times" w:hAnsi="Times"/>
        </w:rPr>
        <w:t xml:space="preserve"> on specific foods</w:t>
      </w:r>
      <w:r w:rsidR="00370297">
        <w:rPr>
          <w:rFonts w:ascii="Times" w:hAnsi="Times"/>
        </w:rPr>
        <w:t xml:space="preserve"> (i.e., tomatoes, vegetables, apples, </w:t>
      </w:r>
      <w:r w:rsidR="0049562F">
        <w:rPr>
          <w:rFonts w:ascii="Times" w:hAnsi="Times"/>
        </w:rPr>
        <w:t>ready-made pizza).</w:t>
      </w:r>
    </w:p>
    <w:p w14:paraId="05D0AE2C" w14:textId="77777777" w:rsidR="007317E8" w:rsidRPr="002D033D" w:rsidRDefault="007317E8" w:rsidP="007317E8">
      <w:pPr>
        <w:spacing w:line="480" w:lineRule="auto"/>
        <w:ind w:firstLine="720"/>
        <w:rPr>
          <w:rFonts w:ascii="Times" w:hAnsi="Times"/>
        </w:rPr>
      </w:pPr>
    </w:p>
    <w:p w14:paraId="4AFDCACE" w14:textId="77777777" w:rsidR="006D35A4" w:rsidRDefault="006B2C33" w:rsidP="00127AEA">
      <w:pPr>
        <w:spacing w:line="480" w:lineRule="auto"/>
        <w:rPr>
          <w:rFonts w:ascii="Times" w:hAnsi="Times"/>
          <w:i/>
          <w:iCs/>
        </w:rPr>
      </w:pPr>
      <w:r w:rsidRPr="00D9329A">
        <w:rPr>
          <w:rFonts w:ascii="Times" w:hAnsi="Times"/>
          <w:b/>
          <w:bCs/>
        </w:rPr>
        <w:t xml:space="preserve">Table </w:t>
      </w:r>
      <w:r w:rsidR="00D9329A" w:rsidRPr="00D9329A">
        <w:rPr>
          <w:rFonts w:ascii="Times" w:hAnsi="Times"/>
          <w:b/>
          <w:bCs/>
        </w:rPr>
        <w:t>3</w:t>
      </w:r>
      <w:r w:rsidR="00C842F6">
        <w:rPr>
          <w:rFonts w:ascii="Times" w:hAnsi="Times"/>
          <w:i/>
          <w:iCs/>
        </w:rPr>
        <w:t xml:space="preserve"> </w:t>
      </w:r>
    </w:p>
    <w:p w14:paraId="72B2C06B" w14:textId="1E249E00" w:rsidR="006B2C33" w:rsidRPr="002D033D" w:rsidRDefault="003113D8" w:rsidP="00127AEA">
      <w:pPr>
        <w:spacing w:line="480" w:lineRule="auto"/>
        <w:rPr>
          <w:rFonts w:ascii="Times" w:hAnsi="Times"/>
        </w:rPr>
      </w:pPr>
      <w:r>
        <w:rPr>
          <w:rFonts w:ascii="Times" w:hAnsi="Times"/>
          <w:i/>
          <w:iCs/>
        </w:rPr>
        <w:t>G</w:t>
      </w:r>
      <w:r w:rsidR="006B2C33" w:rsidRPr="00E63FAC">
        <w:rPr>
          <w:rFonts w:ascii="Times" w:hAnsi="Times"/>
          <w:i/>
          <w:iCs/>
        </w:rPr>
        <w:t>eneral characteristics of the included studies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709"/>
        <w:gridCol w:w="709"/>
      </w:tblGrid>
      <w:tr w:rsidR="00476930" w:rsidRPr="003113D8" w14:paraId="681EE58D" w14:textId="6429BEA1" w:rsidTr="00476930">
        <w:tc>
          <w:tcPr>
            <w:tcW w:w="4111" w:type="dxa"/>
            <w:tcBorders>
              <w:top w:val="single" w:sz="4" w:space="0" w:color="auto"/>
              <w:bottom w:val="single" w:sz="4" w:space="0" w:color="auto"/>
            </w:tcBorders>
          </w:tcPr>
          <w:p w14:paraId="4E8CC999" w14:textId="3BB42D77" w:rsidR="00476930" w:rsidRPr="00300DE3" w:rsidRDefault="00476930" w:rsidP="00C842F6">
            <w:pPr>
              <w:rPr>
                <w:rFonts w:ascii="Times" w:hAnsi="Times"/>
              </w:rPr>
            </w:pPr>
            <w:r w:rsidRPr="00300DE3">
              <w:rPr>
                <w:rFonts w:ascii="Times" w:hAnsi="Times"/>
                <w:b/>
                <w:bCs/>
              </w:rPr>
              <w:t>Study Characteristics</w:t>
            </w:r>
            <w:r w:rsidRPr="00300DE3">
              <w:rPr>
                <w:rFonts w:ascii="Times" w:hAnsi="Times"/>
              </w:rPr>
              <w:t xml:space="preserve"> (</w:t>
            </w:r>
            <w:r w:rsidRPr="00300DE3">
              <w:rPr>
                <w:rFonts w:ascii="Times" w:hAnsi="Times"/>
                <w:i/>
                <w:iCs/>
              </w:rPr>
              <w:t>N = 95)</w:t>
            </w:r>
          </w:p>
        </w:tc>
        <w:tc>
          <w:tcPr>
            <w:tcW w:w="709" w:type="dxa"/>
            <w:tcBorders>
              <w:top w:val="single" w:sz="4" w:space="0" w:color="auto"/>
              <w:bottom w:val="single" w:sz="4" w:space="0" w:color="auto"/>
            </w:tcBorders>
          </w:tcPr>
          <w:p w14:paraId="0A1EDA36" w14:textId="38DF6F7D" w:rsidR="00476930" w:rsidRPr="00300DE3" w:rsidRDefault="00476930" w:rsidP="00C842F6">
            <w:pPr>
              <w:rPr>
                <w:rFonts w:ascii="Times" w:hAnsi="Times"/>
              </w:rPr>
            </w:pPr>
            <w:r w:rsidRPr="00300DE3">
              <w:rPr>
                <w:rFonts w:ascii="Times" w:hAnsi="Times"/>
                <w:b/>
                <w:bCs/>
                <w:i/>
                <w:iCs/>
              </w:rPr>
              <w:t>n</w:t>
            </w:r>
          </w:p>
        </w:tc>
        <w:tc>
          <w:tcPr>
            <w:tcW w:w="709" w:type="dxa"/>
            <w:tcBorders>
              <w:top w:val="single" w:sz="4" w:space="0" w:color="auto"/>
              <w:bottom w:val="single" w:sz="4" w:space="0" w:color="auto"/>
            </w:tcBorders>
          </w:tcPr>
          <w:p w14:paraId="5CA6051C" w14:textId="68DB088E" w:rsidR="00476930" w:rsidRPr="00300DE3" w:rsidRDefault="00476930" w:rsidP="00C842F6">
            <w:pPr>
              <w:rPr>
                <w:rFonts w:ascii="Times" w:hAnsi="Times"/>
                <w:b/>
                <w:bCs/>
                <w:i/>
                <w:iCs/>
              </w:rPr>
            </w:pPr>
            <w:r w:rsidRPr="00300DE3">
              <w:rPr>
                <w:rFonts w:ascii="Times" w:hAnsi="Times"/>
                <w:b/>
                <w:bCs/>
              </w:rPr>
              <w:t>%</w:t>
            </w:r>
          </w:p>
        </w:tc>
      </w:tr>
      <w:tr w:rsidR="00476930" w:rsidRPr="003113D8" w14:paraId="69F2DB5C" w14:textId="128053E1" w:rsidTr="00476930">
        <w:tc>
          <w:tcPr>
            <w:tcW w:w="4111" w:type="dxa"/>
            <w:tcBorders>
              <w:top w:val="single" w:sz="4" w:space="0" w:color="auto"/>
            </w:tcBorders>
          </w:tcPr>
          <w:p w14:paraId="04593F06" w14:textId="77777777" w:rsidR="00476930" w:rsidRPr="00300DE3" w:rsidRDefault="00476930" w:rsidP="00C842F6">
            <w:pPr>
              <w:rPr>
                <w:rFonts w:ascii="Times" w:hAnsi="Times"/>
              </w:rPr>
            </w:pPr>
            <w:r w:rsidRPr="00300DE3">
              <w:rPr>
                <w:rFonts w:ascii="Times" w:hAnsi="Times"/>
              </w:rPr>
              <w:t xml:space="preserve">Year of publication </w:t>
            </w:r>
          </w:p>
        </w:tc>
        <w:tc>
          <w:tcPr>
            <w:tcW w:w="709" w:type="dxa"/>
            <w:tcBorders>
              <w:top w:val="single" w:sz="4" w:space="0" w:color="auto"/>
            </w:tcBorders>
          </w:tcPr>
          <w:p w14:paraId="6ED372C3" w14:textId="77777777" w:rsidR="00476930" w:rsidRPr="00300DE3" w:rsidRDefault="00476930" w:rsidP="00C842F6">
            <w:pPr>
              <w:rPr>
                <w:rFonts w:ascii="Times" w:hAnsi="Times"/>
              </w:rPr>
            </w:pPr>
          </w:p>
        </w:tc>
        <w:tc>
          <w:tcPr>
            <w:tcW w:w="709" w:type="dxa"/>
            <w:tcBorders>
              <w:top w:val="single" w:sz="4" w:space="0" w:color="auto"/>
            </w:tcBorders>
          </w:tcPr>
          <w:p w14:paraId="40E69BC6" w14:textId="77777777" w:rsidR="00476930" w:rsidRPr="00300DE3" w:rsidRDefault="00476930" w:rsidP="00C842F6">
            <w:pPr>
              <w:rPr>
                <w:rFonts w:ascii="Times" w:hAnsi="Times"/>
              </w:rPr>
            </w:pPr>
          </w:p>
        </w:tc>
      </w:tr>
      <w:tr w:rsidR="00476930" w:rsidRPr="003113D8" w14:paraId="0D994F01" w14:textId="27DCC68C" w:rsidTr="00476930">
        <w:tc>
          <w:tcPr>
            <w:tcW w:w="4111" w:type="dxa"/>
          </w:tcPr>
          <w:p w14:paraId="24D64FDC" w14:textId="09594863" w:rsidR="00476930" w:rsidRPr="00300DE3" w:rsidRDefault="00476930" w:rsidP="00476930">
            <w:pPr>
              <w:rPr>
                <w:rFonts w:ascii="Times" w:hAnsi="Times"/>
              </w:rPr>
            </w:pPr>
            <w:r w:rsidRPr="00300DE3">
              <w:rPr>
                <w:rFonts w:ascii="Times" w:hAnsi="Times"/>
              </w:rPr>
              <w:t xml:space="preserve">2004 – 2016 </w:t>
            </w:r>
          </w:p>
        </w:tc>
        <w:tc>
          <w:tcPr>
            <w:tcW w:w="709" w:type="dxa"/>
          </w:tcPr>
          <w:p w14:paraId="4CC272ED" w14:textId="3CA75A92" w:rsidR="00476930" w:rsidRPr="00300DE3" w:rsidRDefault="00476930" w:rsidP="00476930">
            <w:pPr>
              <w:rPr>
                <w:rFonts w:ascii="Times" w:hAnsi="Times"/>
              </w:rPr>
            </w:pPr>
            <w:r w:rsidRPr="00300DE3">
              <w:rPr>
                <w:rFonts w:ascii="Times" w:hAnsi="Times"/>
              </w:rPr>
              <w:t xml:space="preserve">16 </w:t>
            </w:r>
          </w:p>
        </w:tc>
        <w:tc>
          <w:tcPr>
            <w:tcW w:w="709" w:type="dxa"/>
          </w:tcPr>
          <w:p w14:paraId="5ABFDD4A" w14:textId="7027745D" w:rsidR="00476930" w:rsidRPr="00300DE3" w:rsidRDefault="00476930" w:rsidP="00476930">
            <w:pPr>
              <w:rPr>
                <w:rFonts w:ascii="Times" w:hAnsi="Times"/>
              </w:rPr>
            </w:pPr>
            <w:r w:rsidRPr="00300DE3">
              <w:rPr>
                <w:rFonts w:ascii="Times" w:hAnsi="Times"/>
              </w:rPr>
              <w:t>1</w:t>
            </w:r>
            <w:r w:rsidR="00966259">
              <w:rPr>
                <w:rFonts w:ascii="Times" w:hAnsi="Times"/>
              </w:rPr>
              <w:t>6.8</w:t>
            </w:r>
          </w:p>
        </w:tc>
      </w:tr>
      <w:tr w:rsidR="00476930" w:rsidRPr="003113D8" w14:paraId="26B4CA88" w14:textId="31C7C338" w:rsidTr="00476930">
        <w:tc>
          <w:tcPr>
            <w:tcW w:w="4111" w:type="dxa"/>
          </w:tcPr>
          <w:p w14:paraId="4D789B26" w14:textId="413AB33D" w:rsidR="00476930" w:rsidRPr="00300DE3" w:rsidRDefault="00476930" w:rsidP="00476930">
            <w:pPr>
              <w:rPr>
                <w:rFonts w:ascii="Times" w:hAnsi="Times"/>
              </w:rPr>
            </w:pPr>
            <w:r w:rsidRPr="00300DE3">
              <w:rPr>
                <w:rFonts w:ascii="Times" w:hAnsi="Times"/>
              </w:rPr>
              <w:t>2017 – 2020</w:t>
            </w:r>
          </w:p>
        </w:tc>
        <w:tc>
          <w:tcPr>
            <w:tcW w:w="709" w:type="dxa"/>
          </w:tcPr>
          <w:p w14:paraId="26E4ED14" w14:textId="128C7A1B" w:rsidR="00476930" w:rsidRPr="00300DE3" w:rsidRDefault="00476930" w:rsidP="00476930">
            <w:pPr>
              <w:rPr>
                <w:rFonts w:ascii="Times" w:hAnsi="Times"/>
              </w:rPr>
            </w:pPr>
            <w:r w:rsidRPr="00300DE3">
              <w:rPr>
                <w:rFonts w:ascii="Times" w:hAnsi="Times"/>
              </w:rPr>
              <w:t>2</w:t>
            </w:r>
            <w:r w:rsidR="006A1DEF">
              <w:rPr>
                <w:rFonts w:ascii="Times" w:hAnsi="Times"/>
              </w:rPr>
              <w:t>7</w:t>
            </w:r>
            <w:r w:rsidRPr="00300DE3">
              <w:rPr>
                <w:rFonts w:ascii="Times" w:hAnsi="Times"/>
              </w:rPr>
              <w:t xml:space="preserve"> </w:t>
            </w:r>
          </w:p>
        </w:tc>
        <w:tc>
          <w:tcPr>
            <w:tcW w:w="709" w:type="dxa"/>
          </w:tcPr>
          <w:p w14:paraId="3767DDCD" w14:textId="05F1CAA2" w:rsidR="00476930" w:rsidRPr="00300DE3" w:rsidRDefault="00476930" w:rsidP="00476930">
            <w:pPr>
              <w:rPr>
                <w:rFonts w:ascii="Times" w:hAnsi="Times"/>
              </w:rPr>
            </w:pPr>
            <w:r w:rsidRPr="00300DE3">
              <w:rPr>
                <w:rFonts w:ascii="Times" w:hAnsi="Times"/>
              </w:rPr>
              <w:t>2</w:t>
            </w:r>
            <w:r w:rsidR="00311E31">
              <w:rPr>
                <w:rFonts w:ascii="Times" w:hAnsi="Times"/>
              </w:rPr>
              <w:t>8</w:t>
            </w:r>
            <w:r w:rsidRPr="00300DE3">
              <w:rPr>
                <w:rFonts w:ascii="Times" w:hAnsi="Times"/>
              </w:rPr>
              <w:t>.</w:t>
            </w:r>
            <w:r w:rsidR="00F44320">
              <w:rPr>
                <w:rFonts w:ascii="Times" w:hAnsi="Times"/>
              </w:rPr>
              <w:t>4</w:t>
            </w:r>
          </w:p>
        </w:tc>
      </w:tr>
      <w:tr w:rsidR="00476930" w:rsidRPr="003113D8" w14:paraId="437C23E5" w14:textId="396A0C7D" w:rsidTr="00476930">
        <w:tc>
          <w:tcPr>
            <w:tcW w:w="4111" w:type="dxa"/>
          </w:tcPr>
          <w:p w14:paraId="00CA7AB5" w14:textId="03FB0A9F" w:rsidR="00476930" w:rsidRPr="00300DE3" w:rsidRDefault="00476930" w:rsidP="00476930">
            <w:pPr>
              <w:rPr>
                <w:rFonts w:ascii="Times" w:hAnsi="Times"/>
              </w:rPr>
            </w:pPr>
            <w:r w:rsidRPr="00300DE3">
              <w:rPr>
                <w:rFonts w:ascii="Times" w:hAnsi="Times"/>
              </w:rPr>
              <w:t>2021– 2023</w:t>
            </w:r>
          </w:p>
        </w:tc>
        <w:tc>
          <w:tcPr>
            <w:tcW w:w="709" w:type="dxa"/>
          </w:tcPr>
          <w:p w14:paraId="72D2272D" w14:textId="370BF48D" w:rsidR="00476930" w:rsidRPr="00300DE3" w:rsidRDefault="00476930" w:rsidP="00476930">
            <w:pPr>
              <w:rPr>
                <w:rFonts w:ascii="Times" w:hAnsi="Times"/>
              </w:rPr>
            </w:pPr>
            <w:r w:rsidRPr="00300DE3">
              <w:rPr>
                <w:rFonts w:ascii="Times" w:hAnsi="Times"/>
              </w:rPr>
              <w:t xml:space="preserve">52 </w:t>
            </w:r>
          </w:p>
        </w:tc>
        <w:tc>
          <w:tcPr>
            <w:tcW w:w="709" w:type="dxa"/>
          </w:tcPr>
          <w:p w14:paraId="0335D6C0" w14:textId="04781E18" w:rsidR="00476930" w:rsidRPr="00300DE3" w:rsidRDefault="00476930" w:rsidP="00476930">
            <w:pPr>
              <w:rPr>
                <w:rFonts w:ascii="Times" w:hAnsi="Times"/>
              </w:rPr>
            </w:pPr>
            <w:r w:rsidRPr="00300DE3">
              <w:rPr>
                <w:rFonts w:ascii="Times" w:hAnsi="Times"/>
              </w:rPr>
              <w:t>5</w:t>
            </w:r>
            <w:r w:rsidR="001672A7">
              <w:rPr>
                <w:rFonts w:ascii="Times" w:hAnsi="Times"/>
              </w:rPr>
              <w:t>4</w:t>
            </w:r>
            <w:r w:rsidRPr="00300DE3">
              <w:rPr>
                <w:rFonts w:ascii="Times" w:hAnsi="Times"/>
              </w:rPr>
              <w:t>.7</w:t>
            </w:r>
          </w:p>
        </w:tc>
      </w:tr>
      <w:tr w:rsidR="00476930" w:rsidRPr="003113D8" w14:paraId="378DAA48" w14:textId="4463ADCC" w:rsidTr="00476930">
        <w:tc>
          <w:tcPr>
            <w:tcW w:w="4111" w:type="dxa"/>
          </w:tcPr>
          <w:p w14:paraId="1DDEAD8E" w14:textId="77777777" w:rsidR="00476930" w:rsidRPr="00300DE3" w:rsidRDefault="00476930" w:rsidP="00476930">
            <w:pPr>
              <w:rPr>
                <w:rFonts w:ascii="Times" w:hAnsi="Times"/>
              </w:rPr>
            </w:pPr>
          </w:p>
          <w:p w14:paraId="0C79DF1D" w14:textId="05E12DBB" w:rsidR="00476930" w:rsidRPr="00300DE3" w:rsidRDefault="00476930" w:rsidP="00476930">
            <w:pPr>
              <w:rPr>
                <w:rFonts w:ascii="Times" w:hAnsi="Times"/>
              </w:rPr>
            </w:pPr>
            <w:r w:rsidRPr="00300DE3">
              <w:rPr>
                <w:rFonts w:ascii="Times" w:hAnsi="Times"/>
              </w:rPr>
              <w:t xml:space="preserve">Cultural demographic  </w:t>
            </w:r>
          </w:p>
        </w:tc>
        <w:tc>
          <w:tcPr>
            <w:tcW w:w="709" w:type="dxa"/>
          </w:tcPr>
          <w:p w14:paraId="3A711AA0" w14:textId="77777777" w:rsidR="00476930" w:rsidRPr="00300DE3" w:rsidRDefault="00476930" w:rsidP="00476930">
            <w:pPr>
              <w:rPr>
                <w:rFonts w:ascii="Times" w:hAnsi="Times"/>
              </w:rPr>
            </w:pPr>
          </w:p>
        </w:tc>
        <w:tc>
          <w:tcPr>
            <w:tcW w:w="709" w:type="dxa"/>
          </w:tcPr>
          <w:p w14:paraId="201743B8" w14:textId="77777777" w:rsidR="00476930" w:rsidRPr="00300DE3" w:rsidRDefault="00476930" w:rsidP="00476930">
            <w:pPr>
              <w:rPr>
                <w:rFonts w:ascii="Times" w:hAnsi="Times"/>
              </w:rPr>
            </w:pPr>
          </w:p>
        </w:tc>
      </w:tr>
      <w:tr w:rsidR="00476930" w:rsidRPr="003113D8" w14:paraId="732F477A" w14:textId="767598DC" w:rsidTr="00476930">
        <w:tc>
          <w:tcPr>
            <w:tcW w:w="4111" w:type="dxa"/>
          </w:tcPr>
          <w:p w14:paraId="50CA6E16" w14:textId="5708F76C" w:rsidR="00476930" w:rsidRPr="00300DE3" w:rsidRDefault="00476930" w:rsidP="00476930">
            <w:pPr>
              <w:rPr>
                <w:rFonts w:ascii="Times" w:hAnsi="Times"/>
              </w:rPr>
            </w:pPr>
            <w:r w:rsidRPr="00300DE3">
              <w:rPr>
                <w:rFonts w:ascii="Times" w:hAnsi="Times"/>
              </w:rPr>
              <w:t xml:space="preserve">Western </w:t>
            </w:r>
          </w:p>
        </w:tc>
        <w:tc>
          <w:tcPr>
            <w:tcW w:w="709" w:type="dxa"/>
          </w:tcPr>
          <w:p w14:paraId="00EE2B58" w14:textId="6EE9DA72" w:rsidR="00476930" w:rsidRPr="00300DE3" w:rsidRDefault="00476930" w:rsidP="00476930">
            <w:pPr>
              <w:rPr>
                <w:rFonts w:ascii="Times" w:hAnsi="Times"/>
              </w:rPr>
            </w:pPr>
            <w:r w:rsidRPr="00300DE3">
              <w:rPr>
                <w:rFonts w:ascii="Times" w:hAnsi="Times"/>
              </w:rPr>
              <w:t xml:space="preserve">40 </w:t>
            </w:r>
          </w:p>
        </w:tc>
        <w:tc>
          <w:tcPr>
            <w:tcW w:w="709" w:type="dxa"/>
          </w:tcPr>
          <w:p w14:paraId="4C019148" w14:textId="1C6E4A81" w:rsidR="00476930" w:rsidRPr="00300DE3" w:rsidRDefault="00476930" w:rsidP="00476930">
            <w:pPr>
              <w:rPr>
                <w:rFonts w:ascii="Times" w:hAnsi="Times"/>
              </w:rPr>
            </w:pPr>
            <w:r w:rsidRPr="00300DE3">
              <w:rPr>
                <w:rFonts w:ascii="Times" w:hAnsi="Times"/>
              </w:rPr>
              <w:t>42.1</w:t>
            </w:r>
          </w:p>
        </w:tc>
      </w:tr>
      <w:tr w:rsidR="00476930" w:rsidRPr="003113D8" w14:paraId="69BFFEFC" w14:textId="42D356E4" w:rsidTr="00476930">
        <w:tc>
          <w:tcPr>
            <w:tcW w:w="4111" w:type="dxa"/>
          </w:tcPr>
          <w:p w14:paraId="77D61432" w14:textId="27FAF0C9" w:rsidR="00476930" w:rsidRPr="00300DE3" w:rsidRDefault="00DC6743" w:rsidP="00476930">
            <w:pPr>
              <w:rPr>
                <w:rFonts w:ascii="Times" w:hAnsi="Times"/>
              </w:rPr>
            </w:pPr>
            <w:r w:rsidRPr="00300DE3">
              <w:rPr>
                <w:rFonts w:ascii="Times" w:hAnsi="Times"/>
              </w:rPr>
              <w:t>Non</w:t>
            </w:r>
            <w:r w:rsidR="00476930" w:rsidRPr="00300DE3">
              <w:rPr>
                <w:rFonts w:ascii="Times" w:hAnsi="Times"/>
              </w:rPr>
              <w:t>-Western</w:t>
            </w:r>
          </w:p>
        </w:tc>
        <w:tc>
          <w:tcPr>
            <w:tcW w:w="709" w:type="dxa"/>
          </w:tcPr>
          <w:p w14:paraId="6AD1AC2F" w14:textId="4E2CF521" w:rsidR="00476930" w:rsidRPr="00300DE3" w:rsidRDefault="00476930" w:rsidP="00476930">
            <w:pPr>
              <w:rPr>
                <w:rFonts w:ascii="Times" w:hAnsi="Times"/>
              </w:rPr>
            </w:pPr>
            <w:r w:rsidRPr="00300DE3">
              <w:rPr>
                <w:rFonts w:ascii="Times" w:hAnsi="Times"/>
              </w:rPr>
              <w:t xml:space="preserve">51  </w:t>
            </w:r>
          </w:p>
        </w:tc>
        <w:tc>
          <w:tcPr>
            <w:tcW w:w="709" w:type="dxa"/>
          </w:tcPr>
          <w:p w14:paraId="08C7882E" w14:textId="2DC4CAA8" w:rsidR="00476930" w:rsidRPr="00300DE3" w:rsidRDefault="00476930" w:rsidP="00476930">
            <w:pPr>
              <w:rPr>
                <w:rFonts w:ascii="Times" w:hAnsi="Times"/>
              </w:rPr>
            </w:pPr>
            <w:r w:rsidRPr="00300DE3">
              <w:rPr>
                <w:rFonts w:ascii="Times" w:hAnsi="Times"/>
              </w:rPr>
              <w:t>53.7</w:t>
            </w:r>
          </w:p>
        </w:tc>
      </w:tr>
      <w:tr w:rsidR="00476930" w:rsidRPr="003113D8" w14:paraId="422D7FFA" w14:textId="77777777" w:rsidTr="00476930">
        <w:tc>
          <w:tcPr>
            <w:tcW w:w="4111" w:type="dxa"/>
          </w:tcPr>
          <w:p w14:paraId="32C56FC1" w14:textId="0E77B823" w:rsidR="00476930" w:rsidRPr="00300DE3" w:rsidRDefault="00476930" w:rsidP="00476930">
            <w:pPr>
              <w:rPr>
                <w:rFonts w:ascii="Times" w:hAnsi="Times"/>
              </w:rPr>
            </w:pPr>
            <w:r w:rsidRPr="00300DE3">
              <w:rPr>
                <w:rFonts w:ascii="Times" w:hAnsi="Times"/>
              </w:rPr>
              <w:t xml:space="preserve">Western and </w:t>
            </w:r>
            <w:r w:rsidR="00DC6743" w:rsidRPr="00300DE3">
              <w:rPr>
                <w:rFonts w:ascii="Times" w:hAnsi="Times"/>
              </w:rPr>
              <w:t>Non</w:t>
            </w:r>
            <w:r w:rsidRPr="00300DE3">
              <w:rPr>
                <w:rFonts w:ascii="Times" w:hAnsi="Times"/>
              </w:rPr>
              <w:t>-Western</w:t>
            </w:r>
          </w:p>
        </w:tc>
        <w:tc>
          <w:tcPr>
            <w:tcW w:w="709" w:type="dxa"/>
          </w:tcPr>
          <w:p w14:paraId="5B5CFE34" w14:textId="719F566F" w:rsidR="00476930" w:rsidRPr="00300DE3" w:rsidRDefault="00476930" w:rsidP="00476930">
            <w:pPr>
              <w:rPr>
                <w:rFonts w:ascii="Times" w:hAnsi="Times"/>
              </w:rPr>
            </w:pPr>
            <w:r w:rsidRPr="00300DE3">
              <w:rPr>
                <w:rFonts w:ascii="Times" w:hAnsi="Times"/>
              </w:rPr>
              <w:t>4</w:t>
            </w:r>
          </w:p>
        </w:tc>
        <w:tc>
          <w:tcPr>
            <w:tcW w:w="709" w:type="dxa"/>
          </w:tcPr>
          <w:p w14:paraId="1990E87C" w14:textId="08C3E480" w:rsidR="00476930" w:rsidRPr="00300DE3" w:rsidRDefault="00476930" w:rsidP="00476930">
            <w:pPr>
              <w:rPr>
                <w:rFonts w:ascii="Times" w:hAnsi="Times"/>
              </w:rPr>
            </w:pPr>
            <w:r w:rsidRPr="00300DE3">
              <w:rPr>
                <w:rFonts w:ascii="Times" w:hAnsi="Times"/>
              </w:rPr>
              <w:t>4.2</w:t>
            </w:r>
          </w:p>
        </w:tc>
      </w:tr>
      <w:tr w:rsidR="00476930" w:rsidRPr="003113D8" w14:paraId="6A1A4FFB" w14:textId="5B6F0A3B" w:rsidTr="00476930">
        <w:tc>
          <w:tcPr>
            <w:tcW w:w="4111" w:type="dxa"/>
          </w:tcPr>
          <w:p w14:paraId="0B81EE8F" w14:textId="77777777" w:rsidR="00476930" w:rsidRPr="00300DE3" w:rsidRDefault="00476930" w:rsidP="00476930">
            <w:pPr>
              <w:rPr>
                <w:rFonts w:ascii="Times" w:hAnsi="Times"/>
              </w:rPr>
            </w:pPr>
          </w:p>
          <w:p w14:paraId="05A6052F" w14:textId="5787B043" w:rsidR="00476930" w:rsidRPr="00300DE3" w:rsidRDefault="00476930" w:rsidP="00476930">
            <w:pPr>
              <w:rPr>
                <w:rFonts w:ascii="Times" w:hAnsi="Times"/>
              </w:rPr>
            </w:pPr>
            <w:r w:rsidRPr="00300DE3">
              <w:rPr>
                <w:rFonts w:ascii="Times" w:hAnsi="Times"/>
              </w:rPr>
              <w:t xml:space="preserve">Target behaviour  </w:t>
            </w:r>
          </w:p>
        </w:tc>
        <w:tc>
          <w:tcPr>
            <w:tcW w:w="709" w:type="dxa"/>
          </w:tcPr>
          <w:p w14:paraId="4D21844F" w14:textId="77777777" w:rsidR="00476930" w:rsidRPr="00300DE3" w:rsidRDefault="00476930" w:rsidP="00476930">
            <w:pPr>
              <w:rPr>
                <w:rFonts w:ascii="Times" w:hAnsi="Times"/>
              </w:rPr>
            </w:pPr>
          </w:p>
        </w:tc>
        <w:tc>
          <w:tcPr>
            <w:tcW w:w="709" w:type="dxa"/>
          </w:tcPr>
          <w:p w14:paraId="19DDB94C" w14:textId="77777777" w:rsidR="00476930" w:rsidRPr="00300DE3" w:rsidRDefault="00476930" w:rsidP="00476930">
            <w:pPr>
              <w:rPr>
                <w:rFonts w:ascii="Times" w:hAnsi="Times"/>
              </w:rPr>
            </w:pPr>
          </w:p>
        </w:tc>
      </w:tr>
      <w:tr w:rsidR="00476930" w:rsidRPr="003113D8" w14:paraId="4AD505D9" w14:textId="3659C30C" w:rsidTr="00476930">
        <w:tc>
          <w:tcPr>
            <w:tcW w:w="4111" w:type="dxa"/>
          </w:tcPr>
          <w:p w14:paraId="0E7B32F1" w14:textId="46F6B68A" w:rsidR="00476930" w:rsidRPr="00300DE3" w:rsidRDefault="00476930" w:rsidP="00476930">
            <w:pPr>
              <w:rPr>
                <w:rFonts w:ascii="Times" w:hAnsi="Times"/>
              </w:rPr>
            </w:pPr>
            <w:r w:rsidRPr="00300DE3">
              <w:rPr>
                <w:rFonts w:ascii="Times" w:hAnsi="Times"/>
              </w:rPr>
              <w:t>Food waste</w:t>
            </w:r>
          </w:p>
        </w:tc>
        <w:tc>
          <w:tcPr>
            <w:tcW w:w="709" w:type="dxa"/>
          </w:tcPr>
          <w:p w14:paraId="275E0A77" w14:textId="3DFF8D8F" w:rsidR="00476930" w:rsidRPr="00300DE3" w:rsidRDefault="00476930" w:rsidP="00476930">
            <w:pPr>
              <w:rPr>
                <w:rFonts w:ascii="Times" w:hAnsi="Times"/>
              </w:rPr>
            </w:pPr>
            <w:r w:rsidRPr="00300DE3">
              <w:rPr>
                <w:rFonts w:ascii="Times" w:hAnsi="Times"/>
              </w:rPr>
              <w:t xml:space="preserve">37 </w:t>
            </w:r>
          </w:p>
        </w:tc>
        <w:tc>
          <w:tcPr>
            <w:tcW w:w="709" w:type="dxa"/>
          </w:tcPr>
          <w:p w14:paraId="5DC43292" w14:textId="0FE687FC" w:rsidR="00476930" w:rsidRPr="00300DE3" w:rsidRDefault="00476930" w:rsidP="00476930">
            <w:pPr>
              <w:rPr>
                <w:rFonts w:ascii="Times" w:hAnsi="Times"/>
              </w:rPr>
            </w:pPr>
            <w:r w:rsidRPr="00300DE3">
              <w:rPr>
                <w:rFonts w:ascii="Times" w:hAnsi="Times"/>
              </w:rPr>
              <w:t>38.9</w:t>
            </w:r>
          </w:p>
        </w:tc>
      </w:tr>
      <w:tr w:rsidR="00476930" w:rsidRPr="003113D8" w14:paraId="694BDBBF" w14:textId="61FFE388" w:rsidTr="00476930">
        <w:tc>
          <w:tcPr>
            <w:tcW w:w="4111" w:type="dxa"/>
          </w:tcPr>
          <w:p w14:paraId="694E2481" w14:textId="01C5B5C9" w:rsidR="00476930" w:rsidRPr="00300DE3" w:rsidRDefault="00476930" w:rsidP="00476930">
            <w:pPr>
              <w:rPr>
                <w:rFonts w:ascii="Times" w:hAnsi="Times"/>
              </w:rPr>
            </w:pPr>
            <w:r w:rsidRPr="00300DE3">
              <w:rPr>
                <w:rFonts w:ascii="Times" w:hAnsi="Times"/>
              </w:rPr>
              <w:t xml:space="preserve">Meat consumption </w:t>
            </w:r>
          </w:p>
        </w:tc>
        <w:tc>
          <w:tcPr>
            <w:tcW w:w="709" w:type="dxa"/>
          </w:tcPr>
          <w:p w14:paraId="75DB5E6C" w14:textId="19FB8AA4" w:rsidR="00476930" w:rsidRPr="00300DE3" w:rsidRDefault="00476930" w:rsidP="00476930">
            <w:pPr>
              <w:rPr>
                <w:rFonts w:ascii="Times" w:hAnsi="Times"/>
              </w:rPr>
            </w:pPr>
            <w:r w:rsidRPr="00300DE3">
              <w:rPr>
                <w:rFonts w:ascii="Times" w:hAnsi="Times"/>
              </w:rPr>
              <w:t>19</w:t>
            </w:r>
          </w:p>
        </w:tc>
        <w:tc>
          <w:tcPr>
            <w:tcW w:w="709" w:type="dxa"/>
          </w:tcPr>
          <w:p w14:paraId="7BC25535" w14:textId="620282FA" w:rsidR="00476930" w:rsidRPr="00300DE3" w:rsidRDefault="00476930" w:rsidP="00476930">
            <w:pPr>
              <w:rPr>
                <w:rFonts w:ascii="Times" w:hAnsi="Times"/>
              </w:rPr>
            </w:pPr>
            <w:r w:rsidRPr="00300DE3">
              <w:rPr>
                <w:rFonts w:ascii="Times" w:hAnsi="Times"/>
              </w:rPr>
              <w:t>20</w:t>
            </w:r>
          </w:p>
        </w:tc>
      </w:tr>
      <w:tr w:rsidR="00476930" w:rsidRPr="003113D8" w14:paraId="533CD52D" w14:textId="4F9FB482" w:rsidTr="00476930">
        <w:tc>
          <w:tcPr>
            <w:tcW w:w="4111" w:type="dxa"/>
          </w:tcPr>
          <w:p w14:paraId="1E3A1437" w14:textId="18DB97D8" w:rsidR="00476930" w:rsidRPr="00300DE3" w:rsidRDefault="00476930" w:rsidP="00476930">
            <w:pPr>
              <w:rPr>
                <w:rFonts w:ascii="Times" w:hAnsi="Times"/>
              </w:rPr>
            </w:pPr>
            <w:r w:rsidRPr="00300DE3">
              <w:rPr>
                <w:rFonts w:ascii="Times" w:hAnsi="Times"/>
              </w:rPr>
              <w:t>Sustainable/organic food purchases</w:t>
            </w:r>
          </w:p>
        </w:tc>
        <w:tc>
          <w:tcPr>
            <w:tcW w:w="709" w:type="dxa"/>
          </w:tcPr>
          <w:p w14:paraId="3526560D" w14:textId="1567A304" w:rsidR="00476930" w:rsidRPr="00300DE3" w:rsidRDefault="00476930" w:rsidP="00476930">
            <w:pPr>
              <w:rPr>
                <w:rFonts w:ascii="Times" w:hAnsi="Times"/>
              </w:rPr>
            </w:pPr>
            <w:r w:rsidRPr="00300DE3">
              <w:rPr>
                <w:rFonts w:ascii="Times" w:hAnsi="Times"/>
              </w:rPr>
              <w:t xml:space="preserve">39 </w:t>
            </w:r>
          </w:p>
        </w:tc>
        <w:tc>
          <w:tcPr>
            <w:tcW w:w="709" w:type="dxa"/>
          </w:tcPr>
          <w:p w14:paraId="1AC002EC" w14:textId="43E57D09" w:rsidR="00476930" w:rsidRPr="00300DE3" w:rsidRDefault="00476930" w:rsidP="00476930">
            <w:pPr>
              <w:rPr>
                <w:rFonts w:ascii="Times" w:hAnsi="Times"/>
              </w:rPr>
            </w:pPr>
            <w:r w:rsidRPr="00300DE3">
              <w:rPr>
                <w:rFonts w:ascii="Times" w:hAnsi="Times"/>
              </w:rPr>
              <w:t>41.1</w:t>
            </w:r>
          </w:p>
        </w:tc>
      </w:tr>
      <w:tr w:rsidR="00476930" w:rsidRPr="003113D8" w14:paraId="0E08D3DD" w14:textId="359F277F" w:rsidTr="00476930">
        <w:tc>
          <w:tcPr>
            <w:tcW w:w="4111" w:type="dxa"/>
          </w:tcPr>
          <w:p w14:paraId="32D8476D" w14:textId="77777777" w:rsidR="00476930" w:rsidRPr="00300DE3" w:rsidRDefault="00476930" w:rsidP="00476930">
            <w:pPr>
              <w:rPr>
                <w:rFonts w:ascii="Times" w:hAnsi="Times"/>
              </w:rPr>
            </w:pPr>
          </w:p>
          <w:p w14:paraId="5FCAF716" w14:textId="4452AD89" w:rsidR="00476930" w:rsidRPr="00300DE3" w:rsidRDefault="00476930" w:rsidP="00476930">
            <w:pPr>
              <w:rPr>
                <w:rFonts w:ascii="Times" w:hAnsi="Times"/>
              </w:rPr>
            </w:pPr>
            <w:r w:rsidRPr="00300DE3">
              <w:rPr>
                <w:rFonts w:ascii="Times" w:hAnsi="Times"/>
              </w:rPr>
              <w:t>Ethnicity reported?</w:t>
            </w:r>
          </w:p>
        </w:tc>
        <w:tc>
          <w:tcPr>
            <w:tcW w:w="709" w:type="dxa"/>
          </w:tcPr>
          <w:p w14:paraId="0875FBBC" w14:textId="77777777" w:rsidR="00476930" w:rsidRPr="00300DE3" w:rsidRDefault="00476930" w:rsidP="00476930">
            <w:pPr>
              <w:rPr>
                <w:rFonts w:ascii="Times" w:hAnsi="Times"/>
              </w:rPr>
            </w:pPr>
          </w:p>
        </w:tc>
        <w:tc>
          <w:tcPr>
            <w:tcW w:w="709" w:type="dxa"/>
          </w:tcPr>
          <w:p w14:paraId="31470EA0" w14:textId="77777777" w:rsidR="00476930" w:rsidRPr="00300DE3" w:rsidRDefault="00476930" w:rsidP="00476930">
            <w:pPr>
              <w:rPr>
                <w:rFonts w:ascii="Times" w:hAnsi="Times"/>
              </w:rPr>
            </w:pPr>
          </w:p>
        </w:tc>
      </w:tr>
      <w:tr w:rsidR="00476930" w:rsidRPr="003113D8" w14:paraId="6AC5847F" w14:textId="1F3E0FB6" w:rsidTr="00476930">
        <w:tc>
          <w:tcPr>
            <w:tcW w:w="4111" w:type="dxa"/>
          </w:tcPr>
          <w:p w14:paraId="03B4808F" w14:textId="798D8AF1" w:rsidR="00476930" w:rsidRPr="00300DE3" w:rsidRDefault="00476930" w:rsidP="00476930">
            <w:pPr>
              <w:rPr>
                <w:rFonts w:ascii="Times" w:hAnsi="Times"/>
              </w:rPr>
            </w:pPr>
            <w:r w:rsidRPr="00300DE3">
              <w:rPr>
                <w:rFonts w:ascii="Times" w:hAnsi="Times"/>
              </w:rPr>
              <w:t xml:space="preserve">Yes </w:t>
            </w:r>
          </w:p>
        </w:tc>
        <w:tc>
          <w:tcPr>
            <w:tcW w:w="709" w:type="dxa"/>
          </w:tcPr>
          <w:p w14:paraId="3EB49510" w14:textId="41ADC2B6" w:rsidR="00476930" w:rsidRPr="00300DE3" w:rsidRDefault="00476930" w:rsidP="00476930">
            <w:pPr>
              <w:rPr>
                <w:rFonts w:ascii="Times" w:hAnsi="Times"/>
              </w:rPr>
            </w:pPr>
            <w:r w:rsidRPr="00300DE3">
              <w:rPr>
                <w:rFonts w:ascii="Times" w:hAnsi="Times"/>
              </w:rPr>
              <w:t xml:space="preserve">6 </w:t>
            </w:r>
          </w:p>
        </w:tc>
        <w:tc>
          <w:tcPr>
            <w:tcW w:w="709" w:type="dxa"/>
          </w:tcPr>
          <w:p w14:paraId="30C7599C" w14:textId="42139BD4" w:rsidR="00476930" w:rsidRPr="00300DE3" w:rsidRDefault="00476930" w:rsidP="00476930">
            <w:pPr>
              <w:rPr>
                <w:rFonts w:ascii="Times" w:hAnsi="Times"/>
              </w:rPr>
            </w:pPr>
            <w:r w:rsidRPr="00300DE3">
              <w:rPr>
                <w:rFonts w:ascii="Times" w:hAnsi="Times"/>
              </w:rPr>
              <w:t>6.3</w:t>
            </w:r>
          </w:p>
        </w:tc>
      </w:tr>
      <w:tr w:rsidR="00476930" w:rsidRPr="003113D8" w14:paraId="6226EC4B" w14:textId="096DD5E9" w:rsidTr="00476930">
        <w:tc>
          <w:tcPr>
            <w:tcW w:w="4111" w:type="dxa"/>
            <w:tcBorders>
              <w:bottom w:val="single" w:sz="4" w:space="0" w:color="auto"/>
            </w:tcBorders>
          </w:tcPr>
          <w:p w14:paraId="3678D946" w14:textId="46182AFF" w:rsidR="00476930" w:rsidRPr="00300DE3" w:rsidRDefault="00476930" w:rsidP="00476930">
            <w:pPr>
              <w:rPr>
                <w:rFonts w:ascii="Times" w:hAnsi="Times"/>
              </w:rPr>
            </w:pPr>
            <w:r w:rsidRPr="00300DE3">
              <w:rPr>
                <w:rFonts w:ascii="Times" w:hAnsi="Times"/>
              </w:rPr>
              <w:t>No</w:t>
            </w:r>
          </w:p>
        </w:tc>
        <w:tc>
          <w:tcPr>
            <w:tcW w:w="709" w:type="dxa"/>
            <w:tcBorders>
              <w:bottom w:val="single" w:sz="4" w:space="0" w:color="auto"/>
            </w:tcBorders>
          </w:tcPr>
          <w:p w14:paraId="553423E0" w14:textId="054DFA72" w:rsidR="00476930" w:rsidRPr="00300DE3" w:rsidRDefault="00476930" w:rsidP="00476930">
            <w:pPr>
              <w:rPr>
                <w:rFonts w:ascii="Times" w:hAnsi="Times"/>
              </w:rPr>
            </w:pPr>
            <w:r w:rsidRPr="00300DE3">
              <w:rPr>
                <w:rFonts w:ascii="Times" w:hAnsi="Times"/>
              </w:rPr>
              <w:t xml:space="preserve">89 </w:t>
            </w:r>
          </w:p>
        </w:tc>
        <w:tc>
          <w:tcPr>
            <w:tcW w:w="709" w:type="dxa"/>
            <w:tcBorders>
              <w:bottom w:val="single" w:sz="4" w:space="0" w:color="auto"/>
            </w:tcBorders>
          </w:tcPr>
          <w:p w14:paraId="4C513339" w14:textId="1B8DA682" w:rsidR="00476930" w:rsidRPr="00300DE3" w:rsidRDefault="00476930" w:rsidP="00476930">
            <w:pPr>
              <w:rPr>
                <w:rFonts w:ascii="Times" w:hAnsi="Times"/>
              </w:rPr>
            </w:pPr>
            <w:r w:rsidRPr="00300DE3">
              <w:rPr>
                <w:rFonts w:ascii="Times" w:hAnsi="Times"/>
              </w:rPr>
              <w:t>93.7</w:t>
            </w:r>
          </w:p>
        </w:tc>
      </w:tr>
    </w:tbl>
    <w:p w14:paraId="6A7DFCB3" w14:textId="77777777" w:rsidR="006B2C33" w:rsidRPr="002D033D" w:rsidRDefault="006B2C33" w:rsidP="00127AEA">
      <w:pPr>
        <w:spacing w:line="480" w:lineRule="auto"/>
        <w:rPr>
          <w:rFonts w:ascii="Times" w:hAnsi="Times"/>
        </w:rPr>
      </w:pPr>
    </w:p>
    <w:p w14:paraId="04A859B0" w14:textId="7A4B51D2" w:rsidR="006B2C33" w:rsidRPr="00127AEA" w:rsidRDefault="006B2C33" w:rsidP="00A0737D">
      <w:pPr>
        <w:pStyle w:val="ListParagraph"/>
        <w:numPr>
          <w:ilvl w:val="1"/>
          <w:numId w:val="14"/>
        </w:numPr>
        <w:spacing w:line="480" w:lineRule="auto"/>
        <w:rPr>
          <w:rFonts w:ascii="Times" w:hAnsi="Times"/>
          <w:b/>
          <w:bCs/>
        </w:rPr>
      </w:pPr>
      <w:r>
        <w:rPr>
          <w:rFonts w:ascii="Times" w:hAnsi="Times"/>
          <w:i/>
          <w:iCs/>
        </w:rPr>
        <w:t xml:space="preserve"> </w:t>
      </w:r>
      <w:r w:rsidRPr="00FD3B49">
        <w:rPr>
          <w:rFonts w:ascii="Times" w:hAnsi="Times"/>
          <w:i/>
          <w:iCs/>
        </w:rPr>
        <w:t xml:space="preserve">Cultural characteristics </w:t>
      </w:r>
    </w:p>
    <w:p w14:paraId="17E8434B" w14:textId="7BE4D5BF" w:rsidR="00983285" w:rsidRDefault="006B2C33" w:rsidP="00FF7FE2">
      <w:pPr>
        <w:spacing w:line="480" w:lineRule="auto"/>
        <w:ind w:firstLine="720"/>
        <w:rPr>
          <w:rFonts w:ascii="Times" w:hAnsi="Times"/>
        </w:rPr>
      </w:pPr>
      <w:r>
        <w:rPr>
          <w:rFonts w:ascii="Times" w:hAnsi="Times"/>
        </w:rPr>
        <w:t>T</w:t>
      </w:r>
      <w:r w:rsidRPr="002D033D">
        <w:rPr>
          <w:rFonts w:ascii="Times" w:hAnsi="Times"/>
        </w:rPr>
        <w:t xml:space="preserve">he total </w:t>
      </w:r>
      <w:r>
        <w:rPr>
          <w:rFonts w:ascii="Times" w:hAnsi="Times"/>
        </w:rPr>
        <w:t>sample for the</w:t>
      </w:r>
      <w:r w:rsidRPr="002D033D">
        <w:rPr>
          <w:rFonts w:ascii="Times" w:hAnsi="Times"/>
        </w:rPr>
        <w:t xml:space="preserve"> reviewed studies was </w:t>
      </w:r>
      <w:r w:rsidR="008A1246">
        <w:rPr>
          <w:rFonts w:ascii="Times" w:hAnsi="Times"/>
        </w:rPr>
        <w:t>67246</w:t>
      </w:r>
      <w:r w:rsidRPr="002D033D">
        <w:rPr>
          <w:rFonts w:ascii="Times" w:hAnsi="Times"/>
        </w:rPr>
        <w:t xml:space="preserve"> participants (see Table </w:t>
      </w:r>
      <w:r w:rsidR="00D9329A">
        <w:rPr>
          <w:rFonts w:ascii="Times" w:hAnsi="Times"/>
        </w:rPr>
        <w:t>4</w:t>
      </w:r>
      <w:r w:rsidRPr="002D033D">
        <w:rPr>
          <w:rFonts w:ascii="Times" w:hAnsi="Times"/>
        </w:rPr>
        <w:t xml:space="preserve">). Approximately </w:t>
      </w:r>
      <w:r w:rsidR="002E21C5">
        <w:rPr>
          <w:rFonts w:ascii="Times" w:hAnsi="Times"/>
        </w:rPr>
        <w:t>half</w:t>
      </w:r>
      <w:r w:rsidR="00983285">
        <w:rPr>
          <w:rFonts w:ascii="Times" w:hAnsi="Times"/>
        </w:rPr>
        <w:t xml:space="preserve"> (57.8%)</w:t>
      </w:r>
      <w:r w:rsidR="002E21C5">
        <w:rPr>
          <w:rFonts w:ascii="Times" w:hAnsi="Times"/>
        </w:rPr>
        <w:t xml:space="preserve"> of </w:t>
      </w:r>
      <w:r w:rsidR="00983285">
        <w:rPr>
          <w:rFonts w:ascii="Times" w:hAnsi="Times"/>
        </w:rPr>
        <w:t>participants</w:t>
      </w:r>
      <w:r w:rsidR="002E21C5">
        <w:rPr>
          <w:rFonts w:ascii="Times" w:hAnsi="Times"/>
        </w:rPr>
        <w:t xml:space="preserve"> were </w:t>
      </w:r>
      <w:r w:rsidR="00FF7FE2">
        <w:rPr>
          <w:rFonts w:ascii="Times" w:hAnsi="Times"/>
        </w:rPr>
        <w:t xml:space="preserve">from a Western culture. </w:t>
      </w:r>
      <w:r w:rsidR="00983285" w:rsidRPr="000D2B19">
        <w:rPr>
          <w:rFonts w:ascii="Times" w:hAnsi="Times"/>
        </w:rPr>
        <w:t>61.4%</w:t>
      </w:r>
      <w:r w:rsidR="00983285" w:rsidRPr="00983285">
        <w:rPr>
          <w:rFonts w:ascii="Times" w:hAnsi="Times"/>
        </w:rPr>
        <w:t xml:space="preserve"> </w:t>
      </w:r>
      <w:r w:rsidR="00983285" w:rsidRPr="002D033D">
        <w:rPr>
          <w:rFonts w:ascii="Times" w:hAnsi="Times"/>
        </w:rPr>
        <w:t>of the overall sample</w:t>
      </w:r>
      <w:r w:rsidR="00983285">
        <w:rPr>
          <w:rFonts w:ascii="Times" w:hAnsi="Times"/>
        </w:rPr>
        <w:t xml:space="preserve"> were female.</w:t>
      </w:r>
    </w:p>
    <w:p w14:paraId="25CB09E4" w14:textId="77777777" w:rsidR="00EC05AE" w:rsidRDefault="00EC05AE" w:rsidP="00127AEA">
      <w:pPr>
        <w:spacing w:line="480" w:lineRule="auto"/>
        <w:rPr>
          <w:rFonts w:ascii="Times" w:hAnsi="Times"/>
        </w:rPr>
      </w:pPr>
    </w:p>
    <w:p w14:paraId="50E4863C" w14:textId="77777777" w:rsidR="0043370E" w:rsidRDefault="0043370E" w:rsidP="00127AEA">
      <w:pPr>
        <w:spacing w:line="480" w:lineRule="auto"/>
        <w:rPr>
          <w:rFonts w:ascii="Times" w:hAnsi="Times"/>
        </w:rPr>
      </w:pPr>
    </w:p>
    <w:p w14:paraId="6661D87A" w14:textId="77777777" w:rsidR="0043370E" w:rsidRDefault="0043370E" w:rsidP="00127AEA">
      <w:pPr>
        <w:spacing w:line="480" w:lineRule="auto"/>
        <w:rPr>
          <w:rFonts w:ascii="Times" w:hAnsi="Times"/>
        </w:rPr>
      </w:pPr>
    </w:p>
    <w:p w14:paraId="5EDAE47C" w14:textId="77777777" w:rsidR="0043370E" w:rsidRDefault="0043370E" w:rsidP="00127AEA">
      <w:pPr>
        <w:spacing w:line="480" w:lineRule="auto"/>
        <w:rPr>
          <w:rFonts w:ascii="Times" w:hAnsi="Times"/>
          <w:b/>
          <w:bCs/>
        </w:rPr>
      </w:pPr>
    </w:p>
    <w:p w14:paraId="1E6AF38B" w14:textId="23DE64BA" w:rsidR="006D35A4" w:rsidRDefault="006B2C33" w:rsidP="00127AEA">
      <w:pPr>
        <w:spacing w:line="480" w:lineRule="auto"/>
        <w:rPr>
          <w:rFonts w:ascii="Times" w:hAnsi="Times"/>
          <w:b/>
          <w:bCs/>
        </w:rPr>
      </w:pPr>
      <w:r w:rsidRPr="006D35A4">
        <w:rPr>
          <w:rFonts w:ascii="Times" w:hAnsi="Times"/>
          <w:b/>
          <w:bCs/>
        </w:rPr>
        <w:t>Table</w:t>
      </w:r>
      <w:r w:rsidR="00D9329A">
        <w:rPr>
          <w:rFonts w:ascii="Times" w:hAnsi="Times"/>
          <w:b/>
          <w:bCs/>
        </w:rPr>
        <w:t xml:space="preserve"> 4</w:t>
      </w:r>
    </w:p>
    <w:p w14:paraId="4FBD47F8" w14:textId="47E5768F" w:rsidR="006B2C33" w:rsidRPr="002D033D" w:rsidRDefault="006B2C33" w:rsidP="00127AEA">
      <w:pPr>
        <w:spacing w:line="480" w:lineRule="auto"/>
        <w:rPr>
          <w:rFonts w:ascii="Times" w:hAnsi="Times"/>
          <w:b/>
          <w:bCs/>
        </w:rPr>
      </w:pPr>
      <w:r w:rsidRPr="00E63FAC">
        <w:rPr>
          <w:rFonts w:ascii="Times" w:hAnsi="Times"/>
          <w:i/>
          <w:iCs/>
        </w:rPr>
        <w:t xml:space="preserve">Gender distribution of participants across Western and </w:t>
      </w:r>
      <w:r w:rsidR="00DC6743">
        <w:rPr>
          <w:rFonts w:ascii="Times" w:hAnsi="Times"/>
          <w:i/>
          <w:iCs/>
        </w:rPr>
        <w:t>Non</w:t>
      </w:r>
      <w:r w:rsidRPr="00E63FAC">
        <w:rPr>
          <w:rFonts w:ascii="Times" w:hAnsi="Times"/>
          <w:i/>
          <w:iCs/>
        </w:rPr>
        <w:t>-Western cultures</w:t>
      </w:r>
      <w:r w:rsidRPr="002D033D">
        <w:rPr>
          <w:rFonts w:ascii="Times" w:hAnsi="Times"/>
          <w:i/>
          <w:iCs/>
        </w:rPr>
        <w:t xml:space="preserve"> </w:t>
      </w:r>
    </w:p>
    <w:tbl>
      <w:tblPr>
        <w:tblStyle w:val="TableGrid"/>
        <w:tblW w:w="95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9"/>
        <w:gridCol w:w="909"/>
        <w:gridCol w:w="762"/>
        <w:gridCol w:w="825"/>
        <w:gridCol w:w="762"/>
        <w:gridCol w:w="852"/>
        <w:gridCol w:w="762"/>
        <w:gridCol w:w="658"/>
        <w:gridCol w:w="775"/>
        <w:gridCol w:w="859"/>
        <w:gridCol w:w="762"/>
      </w:tblGrid>
      <w:tr w:rsidR="001F5338" w:rsidRPr="00931599" w14:paraId="38C4D3D5" w14:textId="77777777" w:rsidTr="004A1329">
        <w:tc>
          <w:tcPr>
            <w:tcW w:w="1639" w:type="dxa"/>
            <w:tcBorders>
              <w:top w:val="single" w:sz="4" w:space="0" w:color="auto"/>
            </w:tcBorders>
          </w:tcPr>
          <w:p w14:paraId="37B9AB9E" w14:textId="77777777" w:rsidR="001F5338" w:rsidRPr="00300DE3" w:rsidRDefault="001F5338" w:rsidP="004A1329">
            <w:pPr>
              <w:rPr>
                <w:rFonts w:ascii="Times New Roman" w:hAnsi="Times New Roman" w:cs="Times New Roman"/>
              </w:rPr>
            </w:pPr>
          </w:p>
        </w:tc>
        <w:tc>
          <w:tcPr>
            <w:tcW w:w="1671" w:type="dxa"/>
            <w:gridSpan w:val="2"/>
            <w:tcBorders>
              <w:top w:val="single" w:sz="4" w:space="0" w:color="auto"/>
              <w:bottom w:val="single" w:sz="4" w:space="0" w:color="auto"/>
            </w:tcBorders>
          </w:tcPr>
          <w:p w14:paraId="68F991EE" w14:textId="77777777" w:rsidR="001F5338" w:rsidRPr="00300DE3" w:rsidRDefault="001F5338" w:rsidP="004A1329">
            <w:pPr>
              <w:jc w:val="center"/>
              <w:rPr>
                <w:rFonts w:ascii="Times New Roman" w:hAnsi="Times New Roman" w:cs="Times New Roman"/>
              </w:rPr>
            </w:pPr>
            <w:r w:rsidRPr="00300DE3">
              <w:rPr>
                <w:rFonts w:ascii="Times New Roman" w:hAnsi="Times New Roman" w:cs="Times New Roman"/>
              </w:rPr>
              <w:t>Male</w:t>
            </w:r>
          </w:p>
        </w:tc>
        <w:tc>
          <w:tcPr>
            <w:tcW w:w="1587" w:type="dxa"/>
            <w:gridSpan w:val="2"/>
            <w:tcBorders>
              <w:top w:val="single" w:sz="4" w:space="0" w:color="auto"/>
              <w:bottom w:val="single" w:sz="4" w:space="0" w:color="auto"/>
            </w:tcBorders>
          </w:tcPr>
          <w:p w14:paraId="496046E1" w14:textId="77777777" w:rsidR="001F5338" w:rsidRPr="00300DE3" w:rsidRDefault="001F5338" w:rsidP="004A1329">
            <w:pPr>
              <w:jc w:val="center"/>
              <w:rPr>
                <w:rFonts w:ascii="Times New Roman" w:hAnsi="Times New Roman" w:cs="Times New Roman"/>
              </w:rPr>
            </w:pPr>
            <w:r w:rsidRPr="00300DE3">
              <w:rPr>
                <w:rFonts w:ascii="Times New Roman" w:hAnsi="Times New Roman" w:cs="Times New Roman"/>
              </w:rPr>
              <w:t>Female</w:t>
            </w:r>
          </w:p>
        </w:tc>
        <w:tc>
          <w:tcPr>
            <w:tcW w:w="1614" w:type="dxa"/>
            <w:gridSpan w:val="2"/>
            <w:tcBorders>
              <w:top w:val="single" w:sz="4" w:space="0" w:color="auto"/>
              <w:bottom w:val="single" w:sz="4" w:space="0" w:color="auto"/>
            </w:tcBorders>
          </w:tcPr>
          <w:p w14:paraId="0D8C0367" w14:textId="77777777" w:rsidR="001F5338" w:rsidRPr="00300DE3" w:rsidRDefault="001F5338" w:rsidP="004A1329">
            <w:pPr>
              <w:jc w:val="center"/>
              <w:rPr>
                <w:rFonts w:ascii="Times New Roman" w:hAnsi="Times New Roman" w:cs="Times New Roman"/>
              </w:rPr>
            </w:pPr>
            <w:r w:rsidRPr="00300DE3">
              <w:rPr>
                <w:rFonts w:ascii="Times New Roman" w:hAnsi="Times New Roman" w:cs="Times New Roman"/>
              </w:rPr>
              <w:t>Not reported</w:t>
            </w:r>
          </w:p>
        </w:tc>
        <w:tc>
          <w:tcPr>
            <w:tcW w:w="1433" w:type="dxa"/>
            <w:gridSpan w:val="2"/>
            <w:tcBorders>
              <w:top w:val="single" w:sz="4" w:space="0" w:color="auto"/>
              <w:bottom w:val="single" w:sz="4" w:space="0" w:color="auto"/>
            </w:tcBorders>
          </w:tcPr>
          <w:p w14:paraId="4F6B3BD7" w14:textId="7054205E" w:rsidR="001F5338" w:rsidRPr="00300DE3" w:rsidRDefault="00DC6743" w:rsidP="004A1329">
            <w:pPr>
              <w:jc w:val="center"/>
              <w:rPr>
                <w:rFonts w:ascii="Times New Roman" w:hAnsi="Times New Roman" w:cs="Times New Roman"/>
              </w:rPr>
            </w:pPr>
            <w:r w:rsidRPr="00300DE3">
              <w:rPr>
                <w:rFonts w:ascii="Times New Roman" w:hAnsi="Times New Roman" w:cs="Times New Roman"/>
              </w:rPr>
              <w:t>Non</w:t>
            </w:r>
            <w:r w:rsidR="001F5338" w:rsidRPr="00300DE3">
              <w:rPr>
                <w:rFonts w:ascii="Times New Roman" w:hAnsi="Times New Roman" w:cs="Times New Roman"/>
              </w:rPr>
              <w:t>-binary</w:t>
            </w:r>
          </w:p>
        </w:tc>
        <w:tc>
          <w:tcPr>
            <w:tcW w:w="1621" w:type="dxa"/>
            <w:gridSpan w:val="2"/>
            <w:tcBorders>
              <w:top w:val="single" w:sz="4" w:space="0" w:color="auto"/>
              <w:bottom w:val="single" w:sz="4" w:space="0" w:color="auto"/>
            </w:tcBorders>
          </w:tcPr>
          <w:p w14:paraId="5FE39480" w14:textId="77777777" w:rsidR="001F5338" w:rsidRPr="00300DE3" w:rsidRDefault="001F5338" w:rsidP="004A1329">
            <w:pPr>
              <w:jc w:val="center"/>
              <w:rPr>
                <w:rFonts w:ascii="Times New Roman" w:hAnsi="Times New Roman" w:cs="Times New Roman"/>
              </w:rPr>
            </w:pPr>
            <w:r w:rsidRPr="00300DE3">
              <w:rPr>
                <w:rFonts w:ascii="Times New Roman" w:hAnsi="Times New Roman" w:cs="Times New Roman"/>
              </w:rPr>
              <w:t>Total</w:t>
            </w:r>
          </w:p>
        </w:tc>
      </w:tr>
      <w:tr w:rsidR="001F5338" w:rsidRPr="00931599" w14:paraId="7C3F4DB5" w14:textId="77777777" w:rsidTr="004A1329">
        <w:tc>
          <w:tcPr>
            <w:tcW w:w="1639" w:type="dxa"/>
            <w:tcBorders>
              <w:bottom w:val="single" w:sz="4" w:space="0" w:color="auto"/>
            </w:tcBorders>
          </w:tcPr>
          <w:p w14:paraId="71FF6A58" w14:textId="77777777" w:rsidR="001F5338" w:rsidRPr="00300DE3" w:rsidRDefault="001F5338" w:rsidP="004A1329">
            <w:pPr>
              <w:rPr>
                <w:rFonts w:ascii="Times New Roman" w:hAnsi="Times New Roman" w:cs="Times New Roman"/>
              </w:rPr>
            </w:pPr>
          </w:p>
        </w:tc>
        <w:tc>
          <w:tcPr>
            <w:tcW w:w="909" w:type="dxa"/>
            <w:tcBorders>
              <w:top w:val="single" w:sz="4" w:space="0" w:color="auto"/>
              <w:bottom w:val="single" w:sz="4" w:space="0" w:color="auto"/>
            </w:tcBorders>
          </w:tcPr>
          <w:p w14:paraId="6E9F953F" w14:textId="77777777" w:rsidR="001F5338" w:rsidRPr="00300DE3" w:rsidRDefault="001F5338" w:rsidP="004A1329">
            <w:pPr>
              <w:jc w:val="center"/>
              <w:rPr>
                <w:rFonts w:ascii="Times New Roman" w:hAnsi="Times New Roman" w:cs="Times New Roman"/>
                <w:i/>
                <w:iCs/>
              </w:rPr>
            </w:pPr>
            <w:r w:rsidRPr="00300DE3">
              <w:rPr>
                <w:rFonts w:ascii="Times New Roman" w:hAnsi="Times New Roman" w:cs="Times New Roman"/>
                <w:i/>
                <w:iCs/>
              </w:rPr>
              <w:t>n</w:t>
            </w:r>
          </w:p>
        </w:tc>
        <w:tc>
          <w:tcPr>
            <w:tcW w:w="762" w:type="dxa"/>
            <w:tcBorders>
              <w:top w:val="single" w:sz="4" w:space="0" w:color="auto"/>
              <w:bottom w:val="single" w:sz="4" w:space="0" w:color="auto"/>
            </w:tcBorders>
          </w:tcPr>
          <w:p w14:paraId="7B2D85A6" w14:textId="77777777" w:rsidR="001F5338" w:rsidRPr="00300DE3" w:rsidRDefault="001F5338" w:rsidP="004A1329">
            <w:pPr>
              <w:jc w:val="center"/>
              <w:rPr>
                <w:rFonts w:ascii="Times New Roman" w:hAnsi="Times New Roman" w:cs="Times New Roman"/>
                <w:i/>
                <w:iCs/>
              </w:rPr>
            </w:pPr>
            <w:r w:rsidRPr="00300DE3">
              <w:rPr>
                <w:rFonts w:ascii="Times New Roman" w:hAnsi="Times New Roman" w:cs="Times New Roman"/>
                <w:i/>
                <w:iCs/>
              </w:rPr>
              <w:t>%</w:t>
            </w:r>
          </w:p>
        </w:tc>
        <w:tc>
          <w:tcPr>
            <w:tcW w:w="825" w:type="dxa"/>
            <w:tcBorders>
              <w:top w:val="single" w:sz="4" w:space="0" w:color="auto"/>
              <w:bottom w:val="single" w:sz="4" w:space="0" w:color="auto"/>
            </w:tcBorders>
          </w:tcPr>
          <w:p w14:paraId="1C6D2393" w14:textId="77777777" w:rsidR="001F5338" w:rsidRPr="00300DE3" w:rsidRDefault="001F5338" w:rsidP="004A1329">
            <w:pPr>
              <w:jc w:val="center"/>
              <w:rPr>
                <w:rFonts w:ascii="Times New Roman" w:hAnsi="Times New Roman" w:cs="Times New Roman"/>
              </w:rPr>
            </w:pPr>
            <w:r w:rsidRPr="00300DE3">
              <w:rPr>
                <w:rFonts w:ascii="Times New Roman" w:hAnsi="Times New Roman" w:cs="Times New Roman"/>
                <w:i/>
                <w:iCs/>
              </w:rPr>
              <w:t>n</w:t>
            </w:r>
          </w:p>
        </w:tc>
        <w:tc>
          <w:tcPr>
            <w:tcW w:w="762" w:type="dxa"/>
            <w:tcBorders>
              <w:top w:val="single" w:sz="4" w:space="0" w:color="auto"/>
              <w:bottom w:val="single" w:sz="4" w:space="0" w:color="auto"/>
            </w:tcBorders>
          </w:tcPr>
          <w:p w14:paraId="21FA7208" w14:textId="77777777" w:rsidR="001F5338" w:rsidRPr="00300DE3" w:rsidRDefault="001F5338" w:rsidP="004A1329">
            <w:pPr>
              <w:jc w:val="center"/>
              <w:rPr>
                <w:rFonts w:ascii="Times New Roman" w:hAnsi="Times New Roman" w:cs="Times New Roman"/>
              </w:rPr>
            </w:pPr>
            <w:r w:rsidRPr="00300DE3">
              <w:rPr>
                <w:rFonts w:ascii="Times New Roman" w:hAnsi="Times New Roman" w:cs="Times New Roman"/>
                <w:i/>
                <w:iCs/>
              </w:rPr>
              <w:t>%</w:t>
            </w:r>
          </w:p>
        </w:tc>
        <w:tc>
          <w:tcPr>
            <w:tcW w:w="852" w:type="dxa"/>
            <w:tcBorders>
              <w:top w:val="single" w:sz="4" w:space="0" w:color="auto"/>
              <w:bottom w:val="single" w:sz="4" w:space="0" w:color="auto"/>
            </w:tcBorders>
          </w:tcPr>
          <w:p w14:paraId="1FF55627" w14:textId="77777777" w:rsidR="001F5338" w:rsidRPr="00300DE3" w:rsidRDefault="001F5338" w:rsidP="004A1329">
            <w:pPr>
              <w:jc w:val="center"/>
              <w:rPr>
                <w:rFonts w:ascii="Times New Roman" w:hAnsi="Times New Roman" w:cs="Times New Roman"/>
              </w:rPr>
            </w:pPr>
            <w:r w:rsidRPr="00300DE3">
              <w:rPr>
                <w:rFonts w:ascii="Times New Roman" w:hAnsi="Times New Roman" w:cs="Times New Roman"/>
                <w:i/>
                <w:iCs/>
              </w:rPr>
              <w:t>n</w:t>
            </w:r>
          </w:p>
        </w:tc>
        <w:tc>
          <w:tcPr>
            <w:tcW w:w="762" w:type="dxa"/>
            <w:tcBorders>
              <w:top w:val="single" w:sz="4" w:space="0" w:color="auto"/>
              <w:bottom w:val="single" w:sz="4" w:space="0" w:color="auto"/>
            </w:tcBorders>
          </w:tcPr>
          <w:p w14:paraId="21F6E751" w14:textId="77777777" w:rsidR="001F5338" w:rsidRPr="00300DE3" w:rsidRDefault="001F5338" w:rsidP="004A1329">
            <w:pPr>
              <w:jc w:val="center"/>
              <w:rPr>
                <w:rFonts w:ascii="Times New Roman" w:hAnsi="Times New Roman" w:cs="Times New Roman"/>
              </w:rPr>
            </w:pPr>
            <w:r w:rsidRPr="00300DE3">
              <w:rPr>
                <w:rFonts w:ascii="Times New Roman" w:hAnsi="Times New Roman" w:cs="Times New Roman"/>
                <w:i/>
                <w:iCs/>
              </w:rPr>
              <w:t>%</w:t>
            </w:r>
          </w:p>
        </w:tc>
        <w:tc>
          <w:tcPr>
            <w:tcW w:w="658" w:type="dxa"/>
            <w:tcBorders>
              <w:top w:val="single" w:sz="4" w:space="0" w:color="auto"/>
              <w:bottom w:val="single" w:sz="4" w:space="0" w:color="auto"/>
            </w:tcBorders>
          </w:tcPr>
          <w:p w14:paraId="1814DD67" w14:textId="77777777" w:rsidR="001F5338" w:rsidRPr="00300DE3" w:rsidRDefault="001F5338" w:rsidP="004A1329">
            <w:pPr>
              <w:jc w:val="center"/>
              <w:rPr>
                <w:rFonts w:ascii="Times New Roman" w:hAnsi="Times New Roman" w:cs="Times New Roman"/>
              </w:rPr>
            </w:pPr>
            <w:r w:rsidRPr="00300DE3">
              <w:rPr>
                <w:rFonts w:ascii="Times New Roman" w:hAnsi="Times New Roman" w:cs="Times New Roman"/>
                <w:i/>
                <w:iCs/>
              </w:rPr>
              <w:t>n</w:t>
            </w:r>
          </w:p>
        </w:tc>
        <w:tc>
          <w:tcPr>
            <w:tcW w:w="775" w:type="dxa"/>
            <w:tcBorders>
              <w:top w:val="single" w:sz="4" w:space="0" w:color="auto"/>
              <w:bottom w:val="single" w:sz="4" w:space="0" w:color="auto"/>
            </w:tcBorders>
          </w:tcPr>
          <w:p w14:paraId="737E7D20" w14:textId="77777777" w:rsidR="001F5338" w:rsidRPr="00300DE3" w:rsidRDefault="001F5338" w:rsidP="004A1329">
            <w:pPr>
              <w:jc w:val="center"/>
              <w:rPr>
                <w:rFonts w:ascii="Times New Roman" w:hAnsi="Times New Roman" w:cs="Times New Roman"/>
              </w:rPr>
            </w:pPr>
            <w:r w:rsidRPr="00300DE3">
              <w:rPr>
                <w:rFonts w:ascii="Times New Roman" w:hAnsi="Times New Roman" w:cs="Times New Roman"/>
                <w:i/>
                <w:iCs/>
              </w:rPr>
              <w:t>%</w:t>
            </w:r>
          </w:p>
        </w:tc>
        <w:tc>
          <w:tcPr>
            <w:tcW w:w="859" w:type="dxa"/>
            <w:tcBorders>
              <w:top w:val="single" w:sz="4" w:space="0" w:color="auto"/>
              <w:bottom w:val="single" w:sz="4" w:space="0" w:color="auto"/>
            </w:tcBorders>
          </w:tcPr>
          <w:p w14:paraId="5693241E" w14:textId="77777777" w:rsidR="001F5338" w:rsidRPr="00300DE3" w:rsidRDefault="001F5338" w:rsidP="004A1329">
            <w:pPr>
              <w:jc w:val="center"/>
              <w:rPr>
                <w:rFonts w:ascii="Times New Roman" w:hAnsi="Times New Roman" w:cs="Times New Roman"/>
              </w:rPr>
            </w:pPr>
            <w:r w:rsidRPr="00300DE3">
              <w:rPr>
                <w:rFonts w:ascii="Times New Roman" w:hAnsi="Times New Roman" w:cs="Times New Roman"/>
                <w:i/>
                <w:iCs/>
              </w:rPr>
              <w:t>n</w:t>
            </w:r>
          </w:p>
        </w:tc>
        <w:tc>
          <w:tcPr>
            <w:tcW w:w="762" w:type="dxa"/>
            <w:tcBorders>
              <w:top w:val="single" w:sz="4" w:space="0" w:color="auto"/>
              <w:bottom w:val="single" w:sz="4" w:space="0" w:color="auto"/>
            </w:tcBorders>
          </w:tcPr>
          <w:p w14:paraId="65DD7786" w14:textId="77777777" w:rsidR="001F5338" w:rsidRPr="00300DE3" w:rsidRDefault="001F5338" w:rsidP="004A1329">
            <w:pPr>
              <w:jc w:val="center"/>
              <w:rPr>
                <w:rFonts w:ascii="Times New Roman" w:hAnsi="Times New Roman" w:cs="Times New Roman"/>
              </w:rPr>
            </w:pPr>
            <w:r w:rsidRPr="00300DE3">
              <w:rPr>
                <w:rFonts w:ascii="Times New Roman" w:hAnsi="Times New Roman" w:cs="Times New Roman"/>
                <w:i/>
                <w:iCs/>
              </w:rPr>
              <w:t>%</w:t>
            </w:r>
          </w:p>
        </w:tc>
      </w:tr>
      <w:tr w:rsidR="001F5338" w:rsidRPr="00931599" w14:paraId="494252EC" w14:textId="77777777" w:rsidTr="004A1329">
        <w:tc>
          <w:tcPr>
            <w:tcW w:w="1639" w:type="dxa"/>
            <w:tcBorders>
              <w:top w:val="single" w:sz="4" w:space="0" w:color="auto"/>
            </w:tcBorders>
          </w:tcPr>
          <w:p w14:paraId="23950687" w14:textId="77777777" w:rsidR="001F5338" w:rsidRPr="00300DE3" w:rsidRDefault="001F5338" w:rsidP="004A1329">
            <w:pPr>
              <w:rPr>
                <w:rFonts w:ascii="Times New Roman" w:hAnsi="Times New Roman" w:cs="Times New Roman"/>
              </w:rPr>
            </w:pPr>
            <w:r w:rsidRPr="00300DE3">
              <w:rPr>
                <w:rFonts w:ascii="Times New Roman" w:hAnsi="Times New Roman" w:cs="Times New Roman"/>
              </w:rPr>
              <w:t>Western</w:t>
            </w:r>
          </w:p>
        </w:tc>
        <w:tc>
          <w:tcPr>
            <w:tcW w:w="909" w:type="dxa"/>
            <w:tcBorders>
              <w:top w:val="single" w:sz="4" w:space="0" w:color="auto"/>
            </w:tcBorders>
          </w:tcPr>
          <w:p w14:paraId="27282091" w14:textId="77777777" w:rsidR="001F5338" w:rsidRPr="00300DE3" w:rsidRDefault="001F5338" w:rsidP="004A1329">
            <w:pPr>
              <w:jc w:val="center"/>
              <w:rPr>
                <w:rFonts w:ascii="Times New Roman" w:hAnsi="Times New Roman" w:cs="Times New Roman"/>
              </w:rPr>
            </w:pPr>
            <w:r w:rsidRPr="00300DE3">
              <w:rPr>
                <w:rFonts w:ascii="Times New Roman" w:hAnsi="Times New Roman" w:cs="Times New Roman"/>
              </w:rPr>
              <w:t>13366</w:t>
            </w:r>
          </w:p>
        </w:tc>
        <w:tc>
          <w:tcPr>
            <w:tcW w:w="762" w:type="dxa"/>
            <w:tcBorders>
              <w:top w:val="single" w:sz="4" w:space="0" w:color="auto"/>
            </w:tcBorders>
          </w:tcPr>
          <w:p w14:paraId="49762501" w14:textId="77777777" w:rsidR="001F5338" w:rsidRPr="00300DE3" w:rsidRDefault="001F5338" w:rsidP="004A1329">
            <w:pPr>
              <w:jc w:val="center"/>
              <w:rPr>
                <w:rFonts w:ascii="Times New Roman" w:hAnsi="Times New Roman" w:cs="Times New Roman"/>
              </w:rPr>
            </w:pPr>
            <w:r w:rsidRPr="00300DE3">
              <w:rPr>
                <w:rFonts w:ascii="Times New Roman" w:hAnsi="Times New Roman" w:cs="Times New Roman"/>
              </w:rPr>
              <w:t>19.9</w:t>
            </w:r>
          </w:p>
        </w:tc>
        <w:tc>
          <w:tcPr>
            <w:tcW w:w="825" w:type="dxa"/>
            <w:tcBorders>
              <w:top w:val="single" w:sz="4" w:space="0" w:color="auto"/>
            </w:tcBorders>
          </w:tcPr>
          <w:p w14:paraId="54767865" w14:textId="77777777" w:rsidR="001F5338" w:rsidRPr="00300DE3" w:rsidRDefault="001F5338" w:rsidP="004A1329">
            <w:pPr>
              <w:jc w:val="center"/>
              <w:rPr>
                <w:rFonts w:ascii="Times New Roman" w:hAnsi="Times New Roman" w:cs="Times New Roman"/>
              </w:rPr>
            </w:pPr>
            <w:r w:rsidRPr="00300DE3">
              <w:rPr>
                <w:rFonts w:ascii="Times New Roman" w:hAnsi="Times New Roman" w:cs="Times New Roman"/>
              </w:rPr>
              <w:t>25449</w:t>
            </w:r>
          </w:p>
        </w:tc>
        <w:tc>
          <w:tcPr>
            <w:tcW w:w="762" w:type="dxa"/>
            <w:tcBorders>
              <w:top w:val="single" w:sz="4" w:space="0" w:color="auto"/>
            </w:tcBorders>
          </w:tcPr>
          <w:p w14:paraId="5FF59D25" w14:textId="77777777" w:rsidR="001F5338" w:rsidRPr="00300DE3" w:rsidRDefault="001F5338" w:rsidP="004A1329">
            <w:pPr>
              <w:jc w:val="center"/>
              <w:rPr>
                <w:rFonts w:ascii="Times New Roman" w:hAnsi="Times New Roman" w:cs="Times New Roman"/>
              </w:rPr>
            </w:pPr>
            <w:r w:rsidRPr="00300DE3">
              <w:rPr>
                <w:rFonts w:ascii="Times New Roman" w:hAnsi="Times New Roman" w:cs="Times New Roman"/>
              </w:rPr>
              <w:t>37.8</w:t>
            </w:r>
          </w:p>
        </w:tc>
        <w:tc>
          <w:tcPr>
            <w:tcW w:w="852" w:type="dxa"/>
            <w:tcBorders>
              <w:top w:val="single" w:sz="4" w:space="0" w:color="auto"/>
            </w:tcBorders>
          </w:tcPr>
          <w:p w14:paraId="6C9A8834" w14:textId="77777777" w:rsidR="001F5338" w:rsidRPr="00300DE3" w:rsidRDefault="001F5338" w:rsidP="004A1329">
            <w:pPr>
              <w:jc w:val="center"/>
              <w:rPr>
                <w:rFonts w:ascii="Times New Roman" w:hAnsi="Times New Roman" w:cs="Times New Roman"/>
              </w:rPr>
            </w:pPr>
            <w:r w:rsidRPr="00300DE3">
              <w:rPr>
                <w:rFonts w:ascii="Times New Roman" w:hAnsi="Times New Roman" w:cs="Times New Roman"/>
              </w:rPr>
              <w:t>49</w:t>
            </w:r>
          </w:p>
        </w:tc>
        <w:tc>
          <w:tcPr>
            <w:tcW w:w="762" w:type="dxa"/>
            <w:tcBorders>
              <w:top w:val="single" w:sz="4" w:space="0" w:color="auto"/>
            </w:tcBorders>
          </w:tcPr>
          <w:p w14:paraId="7F682514" w14:textId="77777777" w:rsidR="001F5338" w:rsidRPr="00300DE3" w:rsidRDefault="001F5338" w:rsidP="004A1329">
            <w:pPr>
              <w:jc w:val="center"/>
              <w:rPr>
                <w:rFonts w:ascii="Times New Roman" w:hAnsi="Times New Roman" w:cs="Times New Roman"/>
              </w:rPr>
            </w:pPr>
            <w:r w:rsidRPr="00300DE3">
              <w:rPr>
                <w:rFonts w:ascii="Times New Roman" w:hAnsi="Times New Roman" w:cs="Times New Roman"/>
              </w:rPr>
              <w:t>0.07</w:t>
            </w:r>
          </w:p>
        </w:tc>
        <w:tc>
          <w:tcPr>
            <w:tcW w:w="658" w:type="dxa"/>
            <w:tcBorders>
              <w:top w:val="single" w:sz="4" w:space="0" w:color="auto"/>
            </w:tcBorders>
          </w:tcPr>
          <w:p w14:paraId="59636993" w14:textId="77777777" w:rsidR="001F5338" w:rsidRPr="00300DE3" w:rsidRDefault="001F5338" w:rsidP="004A1329">
            <w:pPr>
              <w:jc w:val="center"/>
              <w:rPr>
                <w:rFonts w:ascii="Times New Roman" w:hAnsi="Times New Roman" w:cs="Times New Roman"/>
                <w:color w:val="000000"/>
              </w:rPr>
            </w:pPr>
            <w:r w:rsidRPr="00300DE3">
              <w:rPr>
                <w:rFonts w:ascii="Times New Roman" w:hAnsi="Times New Roman" w:cs="Times New Roman"/>
                <w:color w:val="000000"/>
              </w:rPr>
              <w:t>9</w:t>
            </w:r>
          </w:p>
        </w:tc>
        <w:tc>
          <w:tcPr>
            <w:tcW w:w="775" w:type="dxa"/>
            <w:tcBorders>
              <w:top w:val="single" w:sz="4" w:space="0" w:color="auto"/>
            </w:tcBorders>
          </w:tcPr>
          <w:p w14:paraId="55D6093D" w14:textId="77777777" w:rsidR="001F5338" w:rsidRPr="00300DE3" w:rsidRDefault="001F5338" w:rsidP="004A1329">
            <w:pPr>
              <w:jc w:val="center"/>
              <w:rPr>
                <w:rFonts w:ascii="Times New Roman" w:hAnsi="Times New Roman" w:cs="Times New Roman"/>
              </w:rPr>
            </w:pPr>
            <w:r w:rsidRPr="00300DE3">
              <w:rPr>
                <w:rFonts w:ascii="Times New Roman" w:hAnsi="Times New Roman" w:cs="Times New Roman"/>
              </w:rPr>
              <w:t>0.01</w:t>
            </w:r>
          </w:p>
        </w:tc>
        <w:tc>
          <w:tcPr>
            <w:tcW w:w="859" w:type="dxa"/>
            <w:tcBorders>
              <w:top w:val="single" w:sz="4" w:space="0" w:color="auto"/>
            </w:tcBorders>
          </w:tcPr>
          <w:p w14:paraId="0F2D4507" w14:textId="77777777" w:rsidR="001F5338" w:rsidRPr="00300DE3" w:rsidRDefault="001F5338" w:rsidP="004A1329">
            <w:pPr>
              <w:jc w:val="center"/>
              <w:rPr>
                <w:rFonts w:ascii="Times New Roman" w:hAnsi="Times New Roman" w:cs="Times New Roman"/>
              </w:rPr>
            </w:pPr>
            <w:r w:rsidRPr="00300DE3">
              <w:rPr>
                <w:rFonts w:ascii="Times New Roman" w:hAnsi="Times New Roman" w:cs="Times New Roman"/>
              </w:rPr>
              <w:t>38873</w:t>
            </w:r>
          </w:p>
        </w:tc>
        <w:tc>
          <w:tcPr>
            <w:tcW w:w="762" w:type="dxa"/>
            <w:tcBorders>
              <w:top w:val="single" w:sz="4" w:space="0" w:color="auto"/>
            </w:tcBorders>
          </w:tcPr>
          <w:p w14:paraId="56BDC52E" w14:textId="77777777" w:rsidR="001F5338" w:rsidRPr="00300DE3" w:rsidRDefault="001F5338" w:rsidP="004A1329">
            <w:pPr>
              <w:jc w:val="center"/>
              <w:rPr>
                <w:rFonts w:ascii="Times New Roman" w:hAnsi="Times New Roman" w:cs="Times New Roman"/>
              </w:rPr>
            </w:pPr>
            <w:r w:rsidRPr="00300DE3">
              <w:rPr>
                <w:rFonts w:ascii="Times New Roman" w:hAnsi="Times New Roman" w:cs="Times New Roman"/>
              </w:rPr>
              <w:t>57.8</w:t>
            </w:r>
          </w:p>
        </w:tc>
      </w:tr>
      <w:tr w:rsidR="001F5338" w:rsidRPr="00931599" w14:paraId="24403BD4" w14:textId="77777777" w:rsidTr="004A1329">
        <w:trPr>
          <w:trHeight w:val="358"/>
        </w:trPr>
        <w:tc>
          <w:tcPr>
            <w:tcW w:w="1639" w:type="dxa"/>
          </w:tcPr>
          <w:p w14:paraId="10740014" w14:textId="2230E281" w:rsidR="001F5338" w:rsidRPr="00300DE3" w:rsidRDefault="00DC6743" w:rsidP="004A1329">
            <w:pPr>
              <w:rPr>
                <w:rFonts w:ascii="Times New Roman" w:hAnsi="Times New Roman" w:cs="Times New Roman"/>
              </w:rPr>
            </w:pPr>
            <w:r w:rsidRPr="00300DE3">
              <w:rPr>
                <w:rFonts w:ascii="Times New Roman" w:hAnsi="Times New Roman" w:cs="Times New Roman"/>
              </w:rPr>
              <w:t>Non</w:t>
            </w:r>
            <w:r w:rsidR="001F5338" w:rsidRPr="00300DE3">
              <w:rPr>
                <w:rFonts w:ascii="Times New Roman" w:hAnsi="Times New Roman" w:cs="Times New Roman"/>
              </w:rPr>
              <w:t>-Western</w:t>
            </w:r>
          </w:p>
        </w:tc>
        <w:tc>
          <w:tcPr>
            <w:tcW w:w="909" w:type="dxa"/>
          </w:tcPr>
          <w:p w14:paraId="4D33B8A9" w14:textId="77777777" w:rsidR="001F5338" w:rsidRPr="00300DE3" w:rsidRDefault="001F5338" w:rsidP="004A1329">
            <w:pPr>
              <w:jc w:val="center"/>
              <w:rPr>
                <w:rFonts w:ascii="Times New Roman" w:hAnsi="Times New Roman" w:cs="Times New Roman"/>
              </w:rPr>
            </w:pPr>
            <w:r w:rsidRPr="00300DE3">
              <w:rPr>
                <w:rFonts w:ascii="Times New Roman" w:hAnsi="Times New Roman" w:cs="Times New Roman"/>
              </w:rPr>
              <w:t>11776</w:t>
            </w:r>
          </w:p>
        </w:tc>
        <w:tc>
          <w:tcPr>
            <w:tcW w:w="762" w:type="dxa"/>
          </w:tcPr>
          <w:p w14:paraId="54400A7A" w14:textId="77777777" w:rsidR="001F5338" w:rsidRPr="00300DE3" w:rsidRDefault="001F5338" w:rsidP="004A1329">
            <w:pPr>
              <w:jc w:val="center"/>
              <w:rPr>
                <w:rFonts w:ascii="Times New Roman" w:hAnsi="Times New Roman" w:cs="Times New Roman"/>
              </w:rPr>
            </w:pPr>
            <w:r w:rsidRPr="00300DE3">
              <w:rPr>
                <w:rFonts w:ascii="Times New Roman" w:hAnsi="Times New Roman" w:cs="Times New Roman"/>
              </w:rPr>
              <w:t>17.5</w:t>
            </w:r>
          </w:p>
        </w:tc>
        <w:tc>
          <w:tcPr>
            <w:tcW w:w="825" w:type="dxa"/>
          </w:tcPr>
          <w:p w14:paraId="37DED76B" w14:textId="77777777" w:rsidR="001F5338" w:rsidRPr="00300DE3" w:rsidRDefault="001F5338" w:rsidP="004A1329">
            <w:pPr>
              <w:jc w:val="center"/>
              <w:rPr>
                <w:rFonts w:ascii="Times New Roman" w:hAnsi="Times New Roman" w:cs="Times New Roman"/>
              </w:rPr>
            </w:pPr>
            <w:r w:rsidRPr="00300DE3">
              <w:rPr>
                <w:rFonts w:ascii="Times New Roman" w:hAnsi="Times New Roman" w:cs="Times New Roman"/>
              </w:rPr>
              <w:t>15842</w:t>
            </w:r>
          </w:p>
        </w:tc>
        <w:tc>
          <w:tcPr>
            <w:tcW w:w="762" w:type="dxa"/>
          </w:tcPr>
          <w:p w14:paraId="7AFAE954" w14:textId="77777777" w:rsidR="001F5338" w:rsidRPr="00300DE3" w:rsidRDefault="001F5338" w:rsidP="004A1329">
            <w:pPr>
              <w:jc w:val="center"/>
              <w:rPr>
                <w:rFonts w:ascii="Times New Roman" w:hAnsi="Times New Roman" w:cs="Times New Roman"/>
              </w:rPr>
            </w:pPr>
            <w:r w:rsidRPr="00300DE3">
              <w:rPr>
                <w:rFonts w:ascii="Times New Roman" w:hAnsi="Times New Roman" w:cs="Times New Roman"/>
              </w:rPr>
              <w:t>23.6</w:t>
            </w:r>
          </w:p>
        </w:tc>
        <w:tc>
          <w:tcPr>
            <w:tcW w:w="852" w:type="dxa"/>
          </w:tcPr>
          <w:p w14:paraId="06D623F8" w14:textId="77777777" w:rsidR="001F5338" w:rsidRPr="00300DE3" w:rsidRDefault="001F5338" w:rsidP="004A1329">
            <w:pPr>
              <w:jc w:val="center"/>
              <w:rPr>
                <w:rFonts w:ascii="Times New Roman" w:hAnsi="Times New Roman" w:cs="Times New Roman"/>
              </w:rPr>
            </w:pPr>
            <w:r w:rsidRPr="00300DE3">
              <w:rPr>
                <w:rFonts w:ascii="Times New Roman" w:hAnsi="Times New Roman" w:cs="Times New Roman"/>
              </w:rPr>
              <w:t>751</w:t>
            </w:r>
          </w:p>
        </w:tc>
        <w:tc>
          <w:tcPr>
            <w:tcW w:w="762" w:type="dxa"/>
          </w:tcPr>
          <w:p w14:paraId="602E9CA9" w14:textId="77777777" w:rsidR="001F5338" w:rsidRPr="00300DE3" w:rsidRDefault="001F5338" w:rsidP="004A1329">
            <w:pPr>
              <w:jc w:val="center"/>
              <w:rPr>
                <w:rFonts w:ascii="Times New Roman" w:hAnsi="Times New Roman" w:cs="Times New Roman"/>
              </w:rPr>
            </w:pPr>
            <w:r w:rsidRPr="00300DE3">
              <w:rPr>
                <w:rFonts w:ascii="Times New Roman" w:hAnsi="Times New Roman" w:cs="Times New Roman"/>
              </w:rPr>
              <w:t>1.12</w:t>
            </w:r>
          </w:p>
        </w:tc>
        <w:tc>
          <w:tcPr>
            <w:tcW w:w="658" w:type="dxa"/>
          </w:tcPr>
          <w:p w14:paraId="773CE8BE" w14:textId="77777777" w:rsidR="001F5338" w:rsidRPr="00300DE3" w:rsidRDefault="001F5338" w:rsidP="004A1329">
            <w:pPr>
              <w:jc w:val="center"/>
              <w:rPr>
                <w:rFonts w:ascii="Times New Roman" w:hAnsi="Times New Roman" w:cs="Times New Roman"/>
                <w:color w:val="000000"/>
              </w:rPr>
            </w:pPr>
            <w:r w:rsidRPr="00300DE3">
              <w:rPr>
                <w:rFonts w:ascii="Times New Roman" w:hAnsi="Times New Roman" w:cs="Times New Roman"/>
                <w:color w:val="000000"/>
              </w:rPr>
              <w:t>4</w:t>
            </w:r>
          </w:p>
        </w:tc>
        <w:tc>
          <w:tcPr>
            <w:tcW w:w="775" w:type="dxa"/>
          </w:tcPr>
          <w:p w14:paraId="76B9A9B2" w14:textId="77777777" w:rsidR="001F5338" w:rsidRPr="00300DE3" w:rsidRDefault="001F5338" w:rsidP="004A1329">
            <w:pPr>
              <w:jc w:val="center"/>
              <w:rPr>
                <w:rFonts w:ascii="Times New Roman" w:hAnsi="Times New Roman" w:cs="Times New Roman"/>
              </w:rPr>
            </w:pPr>
            <w:r w:rsidRPr="00300DE3">
              <w:rPr>
                <w:rFonts w:ascii="Times New Roman" w:hAnsi="Times New Roman" w:cs="Times New Roman"/>
              </w:rPr>
              <w:t>0.01</w:t>
            </w:r>
          </w:p>
        </w:tc>
        <w:tc>
          <w:tcPr>
            <w:tcW w:w="859" w:type="dxa"/>
          </w:tcPr>
          <w:p w14:paraId="4BB0086D" w14:textId="77777777" w:rsidR="001F5338" w:rsidRPr="00300DE3" w:rsidRDefault="001F5338" w:rsidP="004A1329">
            <w:pPr>
              <w:jc w:val="center"/>
              <w:rPr>
                <w:rFonts w:ascii="Times New Roman" w:hAnsi="Times New Roman" w:cs="Times New Roman"/>
              </w:rPr>
            </w:pPr>
            <w:r w:rsidRPr="00300DE3">
              <w:rPr>
                <w:rFonts w:ascii="Times New Roman" w:hAnsi="Times New Roman" w:cs="Times New Roman"/>
              </w:rPr>
              <w:t>28373</w:t>
            </w:r>
          </w:p>
        </w:tc>
        <w:tc>
          <w:tcPr>
            <w:tcW w:w="762" w:type="dxa"/>
          </w:tcPr>
          <w:p w14:paraId="3B4013B1" w14:textId="77777777" w:rsidR="001F5338" w:rsidRPr="00300DE3" w:rsidRDefault="001F5338" w:rsidP="004A1329">
            <w:pPr>
              <w:jc w:val="center"/>
              <w:rPr>
                <w:rFonts w:ascii="Times New Roman" w:hAnsi="Times New Roman" w:cs="Times New Roman"/>
              </w:rPr>
            </w:pPr>
            <w:r w:rsidRPr="00300DE3">
              <w:rPr>
                <w:rFonts w:ascii="Times New Roman" w:hAnsi="Times New Roman" w:cs="Times New Roman"/>
              </w:rPr>
              <w:t>42.2</w:t>
            </w:r>
          </w:p>
        </w:tc>
      </w:tr>
      <w:tr w:rsidR="001F5338" w:rsidRPr="00931599" w14:paraId="13DD5704" w14:textId="77777777" w:rsidTr="004A1329">
        <w:tc>
          <w:tcPr>
            <w:tcW w:w="1639" w:type="dxa"/>
            <w:tcBorders>
              <w:bottom w:val="single" w:sz="4" w:space="0" w:color="auto"/>
            </w:tcBorders>
          </w:tcPr>
          <w:p w14:paraId="4F43F547" w14:textId="77777777" w:rsidR="001F5338" w:rsidRPr="00300DE3" w:rsidRDefault="001F5338" w:rsidP="004A1329">
            <w:pPr>
              <w:rPr>
                <w:rFonts w:ascii="Times New Roman" w:hAnsi="Times New Roman" w:cs="Times New Roman"/>
              </w:rPr>
            </w:pPr>
            <w:r w:rsidRPr="00300DE3">
              <w:rPr>
                <w:rFonts w:ascii="Times New Roman" w:hAnsi="Times New Roman" w:cs="Times New Roman"/>
              </w:rPr>
              <w:t>Total</w:t>
            </w:r>
          </w:p>
        </w:tc>
        <w:tc>
          <w:tcPr>
            <w:tcW w:w="909" w:type="dxa"/>
            <w:tcBorders>
              <w:bottom w:val="single" w:sz="4" w:space="0" w:color="auto"/>
            </w:tcBorders>
          </w:tcPr>
          <w:p w14:paraId="7D2586A5" w14:textId="77777777" w:rsidR="001F5338" w:rsidRPr="00300DE3" w:rsidRDefault="001F5338" w:rsidP="004A1329">
            <w:pPr>
              <w:jc w:val="center"/>
              <w:rPr>
                <w:rFonts w:ascii="Times New Roman" w:hAnsi="Times New Roman" w:cs="Times New Roman"/>
              </w:rPr>
            </w:pPr>
            <w:r w:rsidRPr="00300DE3">
              <w:rPr>
                <w:rFonts w:ascii="Times New Roman" w:hAnsi="Times New Roman" w:cs="Times New Roman"/>
              </w:rPr>
              <w:t>25142</w:t>
            </w:r>
          </w:p>
        </w:tc>
        <w:tc>
          <w:tcPr>
            <w:tcW w:w="762" w:type="dxa"/>
            <w:tcBorders>
              <w:bottom w:val="single" w:sz="4" w:space="0" w:color="auto"/>
            </w:tcBorders>
          </w:tcPr>
          <w:p w14:paraId="23AB70B0" w14:textId="77777777" w:rsidR="001F5338" w:rsidRPr="00300DE3" w:rsidRDefault="001F5338" w:rsidP="004A1329">
            <w:pPr>
              <w:jc w:val="center"/>
              <w:rPr>
                <w:rFonts w:ascii="Times New Roman" w:hAnsi="Times New Roman" w:cs="Times New Roman"/>
              </w:rPr>
            </w:pPr>
            <w:r w:rsidRPr="00300DE3">
              <w:rPr>
                <w:rFonts w:ascii="Times New Roman" w:hAnsi="Times New Roman" w:cs="Times New Roman"/>
              </w:rPr>
              <w:t>37.4</w:t>
            </w:r>
          </w:p>
        </w:tc>
        <w:tc>
          <w:tcPr>
            <w:tcW w:w="825" w:type="dxa"/>
            <w:tcBorders>
              <w:bottom w:val="single" w:sz="4" w:space="0" w:color="auto"/>
            </w:tcBorders>
          </w:tcPr>
          <w:p w14:paraId="030ED673" w14:textId="77777777" w:rsidR="001F5338" w:rsidRPr="00300DE3" w:rsidRDefault="001F5338" w:rsidP="004A1329">
            <w:pPr>
              <w:jc w:val="center"/>
              <w:rPr>
                <w:rFonts w:ascii="Times New Roman" w:hAnsi="Times New Roman" w:cs="Times New Roman"/>
              </w:rPr>
            </w:pPr>
            <w:r w:rsidRPr="00300DE3">
              <w:rPr>
                <w:rFonts w:ascii="Times New Roman" w:hAnsi="Times New Roman" w:cs="Times New Roman"/>
              </w:rPr>
              <w:t>41291</w:t>
            </w:r>
          </w:p>
        </w:tc>
        <w:tc>
          <w:tcPr>
            <w:tcW w:w="762" w:type="dxa"/>
            <w:tcBorders>
              <w:bottom w:val="single" w:sz="4" w:space="0" w:color="auto"/>
            </w:tcBorders>
          </w:tcPr>
          <w:p w14:paraId="6B45AA54" w14:textId="77777777" w:rsidR="001F5338" w:rsidRPr="00300DE3" w:rsidRDefault="001F5338" w:rsidP="004A1329">
            <w:pPr>
              <w:jc w:val="center"/>
              <w:rPr>
                <w:rFonts w:ascii="Times New Roman" w:hAnsi="Times New Roman" w:cs="Times New Roman"/>
              </w:rPr>
            </w:pPr>
            <w:r w:rsidRPr="00300DE3">
              <w:rPr>
                <w:rFonts w:ascii="Times New Roman" w:hAnsi="Times New Roman" w:cs="Times New Roman"/>
              </w:rPr>
              <w:t>61.4</w:t>
            </w:r>
          </w:p>
        </w:tc>
        <w:tc>
          <w:tcPr>
            <w:tcW w:w="852" w:type="dxa"/>
            <w:tcBorders>
              <w:bottom w:val="single" w:sz="4" w:space="0" w:color="auto"/>
            </w:tcBorders>
          </w:tcPr>
          <w:p w14:paraId="6AA44D54" w14:textId="77777777" w:rsidR="001F5338" w:rsidRPr="00300DE3" w:rsidRDefault="001F5338" w:rsidP="004A1329">
            <w:pPr>
              <w:jc w:val="center"/>
              <w:rPr>
                <w:rFonts w:ascii="Times New Roman" w:hAnsi="Times New Roman" w:cs="Times New Roman"/>
              </w:rPr>
            </w:pPr>
            <w:r w:rsidRPr="00300DE3">
              <w:rPr>
                <w:rFonts w:ascii="Times New Roman" w:hAnsi="Times New Roman" w:cs="Times New Roman"/>
              </w:rPr>
              <w:t>800</w:t>
            </w:r>
          </w:p>
        </w:tc>
        <w:tc>
          <w:tcPr>
            <w:tcW w:w="762" w:type="dxa"/>
            <w:tcBorders>
              <w:bottom w:val="single" w:sz="4" w:space="0" w:color="auto"/>
            </w:tcBorders>
          </w:tcPr>
          <w:p w14:paraId="3C37872D" w14:textId="77777777" w:rsidR="001F5338" w:rsidRPr="00300DE3" w:rsidRDefault="001F5338" w:rsidP="004A1329">
            <w:pPr>
              <w:jc w:val="center"/>
              <w:rPr>
                <w:rFonts w:ascii="Times New Roman" w:hAnsi="Times New Roman" w:cs="Times New Roman"/>
              </w:rPr>
            </w:pPr>
            <w:r w:rsidRPr="00300DE3">
              <w:rPr>
                <w:rFonts w:ascii="Times New Roman" w:hAnsi="Times New Roman" w:cs="Times New Roman"/>
              </w:rPr>
              <w:t>1.2</w:t>
            </w:r>
          </w:p>
        </w:tc>
        <w:tc>
          <w:tcPr>
            <w:tcW w:w="658" w:type="dxa"/>
            <w:tcBorders>
              <w:bottom w:val="single" w:sz="4" w:space="0" w:color="auto"/>
            </w:tcBorders>
          </w:tcPr>
          <w:p w14:paraId="3949A642" w14:textId="77777777" w:rsidR="001F5338" w:rsidRPr="00300DE3" w:rsidRDefault="001F5338" w:rsidP="004A1329">
            <w:pPr>
              <w:jc w:val="center"/>
              <w:rPr>
                <w:rFonts w:ascii="Times New Roman" w:hAnsi="Times New Roman" w:cs="Times New Roman"/>
                <w:color w:val="000000"/>
              </w:rPr>
            </w:pPr>
            <w:r w:rsidRPr="00300DE3">
              <w:rPr>
                <w:rFonts w:ascii="Times New Roman" w:hAnsi="Times New Roman" w:cs="Times New Roman"/>
                <w:color w:val="000000"/>
              </w:rPr>
              <w:t>13</w:t>
            </w:r>
          </w:p>
        </w:tc>
        <w:tc>
          <w:tcPr>
            <w:tcW w:w="775" w:type="dxa"/>
            <w:tcBorders>
              <w:bottom w:val="single" w:sz="4" w:space="0" w:color="auto"/>
            </w:tcBorders>
          </w:tcPr>
          <w:p w14:paraId="597C14CE" w14:textId="77777777" w:rsidR="001F5338" w:rsidRPr="00300DE3" w:rsidRDefault="001F5338" w:rsidP="004A1329">
            <w:pPr>
              <w:jc w:val="center"/>
              <w:rPr>
                <w:rFonts w:ascii="Times New Roman" w:hAnsi="Times New Roman" w:cs="Times New Roman"/>
              </w:rPr>
            </w:pPr>
            <w:r w:rsidRPr="00300DE3">
              <w:rPr>
                <w:rFonts w:ascii="Times New Roman" w:hAnsi="Times New Roman" w:cs="Times New Roman"/>
              </w:rPr>
              <w:t>0.02</w:t>
            </w:r>
          </w:p>
        </w:tc>
        <w:tc>
          <w:tcPr>
            <w:tcW w:w="859" w:type="dxa"/>
            <w:tcBorders>
              <w:bottom w:val="single" w:sz="4" w:space="0" w:color="auto"/>
            </w:tcBorders>
          </w:tcPr>
          <w:p w14:paraId="08371315" w14:textId="77777777" w:rsidR="001F5338" w:rsidRPr="00300DE3" w:rsidRDefault="001F5338" w:rsidP="004A1329">
            <w:pPr>
              <w:jc w:val="center"/>
              <w:rPr>
                <w:rFonts w:ascii="Times New Roman" w:hAnsi="Times New Roman" w:cs="Times New Roman"/>
              </w:rPr>
            </w:pPr>
            <w:r w:rsidRPr="00300DE3">
              <w:rPr>
                <w:rFonts w:ascii="Times New Roman" w:hAnsi="Times New Roman" w:cs="Times New Roman"/>
              </w:rPr>
              <w:t>67246</w:t>
            </w:r>
          </w:p>
        </w:tc>
        <w:tc>
          <w:tcPr>
            <w:tcW w:w="762" w:type="dxa"/>
            <w:tcBorders>
              <w:bottom w:val="single" w:sz="4" w:space="0" w:color="auto"/>
            </w:tcBorders>
          </w:tcPr>
          <w:p w14:paraId="43E3C3DA" w14:textId="77777777" w:rsidR="001F5338" w:rsidRPr="00300DE3" w:rsidRDefault="001F5338" w:rsidP="004A1329">
            <w:pPr>
              <w:jc w:val="center"/>
              <w:rPr>
                <w:rFonts w:ascii="Times New Roman" w:hAnsi="Times New Roman" w:cs="Times New Roman"/>
              </w:rPr>
            </w:pPr>
            <w:r w:rsidRPr="00300DE3">
              <w:rPr>
                <w:rFonts w:ascii="Times New Roman" w:hAnsi="Times New Roman" w:cs="Times New Roman"/>
              </w:rPr>
              <w:t>100</w:t>
            </w:r>
          </w:p>
        </w:tc>
      </w:tr>
    </w:tbl>
    <w:p w14:paraId="6196E543" w14:textId="77777777" w:rsidR="006B2C33" w:rsidRPr="002D033D" w:rsidRDefault="006B2C33" w:rsidP="00127AEA">
      <w:pPr>
        <w:spacing w:line="480" w:lineRule="auto"/>
        <w:rPr>
          <w:rFonts w:ascii="Times" w:hAnsi="Times"/>
        </w:rPr>
      </w:pPr>
    </w:p>
    <w:p w14:paraId="1BC654C8" w14:textId="2B6E481F" w:rsidR="00633700" w:rsidRDefault="00A04D85" w:rsidP="0019585D">
      <w:pPr>
        <w:spacing w:line="480" w:lineRule="auto"/>
        <w:ind w:firstLine="720"/>
        <w:rPr>
          <w:rFonts w:ascii="Times" w:hAnsi="Times"/>
        </w:rPr>
      </w:pPr>
      <w:r>
        <w:rPr>
          <w:rFonts w:ascii="Times" w:hAnsi="Times"/>
        </w:rPr>
        <w:t>The country that conducted the most studies was China</w:t>
      </w:r>
      <w:r w:rsidR="00885DC7">
        <w:rPr>
          <w:rFonts w:ascii="Times" w:hAnsi="Times"/>
        </w:rPr>
        <w:t xml:space="preserve"> (</w:t>
      </w:r>
      <w:r w:rsidR="00F35F8D">
        <w:rPr>
          <w:rFonts w:ascii="Times" w:hAnsi="Times"/>
          <w:i/>
          <w:iCs/>
        </w:rPr>
        <w:t xml:space="preserve">n = </w:t>
      </w:r>
      <w:r w:rsidR="00F35F8D">
        <w:rPr>
          <w:rFonts w:ascii="Times" w:hAnsi="Times"/>
        </w:rPr>
        <w:t>14)</w:t>
      </w:r>
      <w:r>
        <w:rPr>
          <w:rFonts w:ascii="Times" w:hAnsi="Times"/>
        </w:rPr>
        <w:t xml:space="preserve">. </w:t>
      </w:r>
      <w:r w:rsidR="00F35F8D">
        <w:rPr>
          <w:rFonts w:ascii="Times" w:hAnsi="Times"/>
        </w:rPr>
        <w:t xml:space="preserve">This was followed by Italy, the </w:t>
      </w:r>
      <w:r w:rsidR="005571C4">
        <w:rPr>
          <w:rFonts w:ascii="Times" w:hAnsi="Times"/>
        </w:rPr>
        <w:t xml:space="preserve">UK, Germany, and the USA </w:t>
      </w:r>
      <w:r w:rsidR="3A6B473C" w:rsidRPr="3A6B473C">
        <w:rPr>
          <w:rFonts w:ascii="Times" w:hAnsi="Times"/>
        </w:rPr>
        <w:t>(See Figure 2).</w:t>
      </w:r>
      <w:r w:rsidR="00326D73">
        <w:rPr>
          <w:rFonts w:ascii="Times" w:hAnsi="Times"/>
        </w:rPr>
        <w:t xml:space="preserve"> </w:t>
      </w:r>
      <w:r w:rsidR="00940626">
        <w:rPr>
          <w:rFonts w:ascii="Times" w:hAnsi="Times"/>
        </w:rPr>
        <w:t>12 studies researched</w:t>
      </w:r>
      <w:r w:rsidR="00C16E72">
        <w:rPr>
          <w:rFonts w:ascii="Times" w:hAnsi="Times"/>
        </w:rPr>
        <w:t xml:space="preserve"> </w:t>
      </w:r>
      <w:r w:rsidR="00940626">
        <w:rPr>
          <w:rFonts w:ascii="Times" w:hAnsi="Times"/>
        </w:rPr>
        <w:t>participants</w:t>
      </w:r>
      <w:r w:rsidR="00C16E72">
        <w:rPr>
          <w:rFonts w:ascii="Times" w:hAnsi="Times"/>
        </w:rPr>
        <w:t xml:space="preserve"> </w:t>
      </w:r>
      <w:r w:rsidR="00C16E72" w:rsidRPr="00BA4A16">
        <w:rPr>
          <w:rFonts w:ascii="Times" w:hAnsi="Times"/>
          <w:i/>
          <w:iCs/>
        </w:rPr>
        <w:t>across</w:t>
      </w:r>
      <w:r w:rsidR="00C16E72">
        <w:rPr>
          <w:rFonts w:ascii="Times" w:hAnsi="Times"/>
        </w:rPr>
        <w:t xml:space="preserve"> multiple cultures or countries</w:t>
      </w:r>
      <w:r w:rsidR="00202A0C">
        <w:rPr>
          <w:rFonts w:ascii="Times" w:hAnsi="Times"/>
        </w:rPr>
        <w:t xml:space="preserve"> (</w:t>
      </w:r>
      <w:r w:rsidR="00202A0C" w:rsidRPr="00161A66">
        <w:rPr>
          <w:rFonts w:ascii="Times" w:hAnsi="Times"/>
          <w:highlight w:val="green"/>
        </w:rPr>
        <w:t>Adel et al., 2022</w:t>
      </w:r>
      <w:r w:rsidR="00C80CBA">
        <w:rPr>
          <w:rFonts w:ascii="Times" w:hAnsi="Times"/>
        </w:rPr>
        <w:t>., Arvola</w:t>
      </w:r>
      <w:r w:rsidR="004A3F70">
        <w:rPr>
          <w:rFonts w:ascii="Times" w:hAnsi="Times"/>
        </w:rPr>
        <w:t xml:space="preserve"> et </w:t>
      </w:r>
      <w:r w:rsidR="006A4DEE">
        <w:rPr>
          <w:rFonts w:ascii="Times" w:hAnsi="Times"/>
        </w:rPr>
        <w:t>al., 2008; Asif et al</w:t>
      </w:r>
      <w:r w:rsidR="00CD1808">
        <w:rPr>
          <w:rFonts w:ascii="Times" w:hAnsi="Times"/>
        </w:rPr>
        <w:t xml:space="preserve">., 2018; </w:t>
      </w:r>
      <w:r w:rsidR="00CD1808" w:rsidRPr="00161A66">
        <w:rPr>
          <w:rFonts w:ascii="Times" w:hAnsi="Times"/>
          <w:highlight w:val="green"/>
        </w:rPr>
        <w:t xml:space="preserve">Bakr et al., 2022; </w:t>
      </w:r>
      <w:r w:rsidR="000C77C5" w:rsidRPr="00161A66">
        <w:rPr>
          <w:rFonts w:ascii="Times" w:hAnsi="Times"/>
          <w:highlight w:val="green"/>
        </w:rPr>
        <w:t xml:space="preserve">Boobalan et al., 2021; Boobalan et al., 2022; Borusiak et al., </w:t>
      </w:r>
      <w:r w:rsidR="00CF0F2D" w:rsidRPr="00161A66">
        <w:rPr>
          <w:rFonts w:ascii="Times" w:hAnsi="Times"/>
          <w:highlight w:val="green"/>
        </w:rPr>
        <w:t>2022; Gallgher et al., 2022</w:t>
      </w:r>
      <w:r w:rsidR="00CF0F2D">
        <w:rPr>
          <w:rFonts w:ascii="Times" w:hAnsi="Times"/>
        </w:rPr>
        <w:t xml:space="preserve">; Neubig et al., 2020; </w:t>
      </w:r>
      <w:r w:rsidR="00CF0F2D" w:rsidRPr="00161A66">
        <w:rPr>
          <w:rFonts w:ascii="Times" w:hAnsi="Times"/>
          <w:highlight w:val="green"/>
        </w:rPr>
        <w:t>Roseira et al., 2022</w:t>
      </w:r>
      <w:r w:rsidR="00CF0F2D">
        <w:rPr>
          <w:rFonts w:ascii="Times" w:hAnsi="Times"/>
        </w:rPr>
        <w:t xml:space="preserve">; </w:t>
      </w:r>
      <w:r w:rsidR="003B7DA4">
        <w:rPr>
          <w:rFonts w:ascii="Times" w:hAnsi="Times"/>
        </w:rPr>
        <w:t>Watanabe et al.</w:t>
      </w:r>
      <w:r w:rsidR="002078F2">
        <w:rPr>
          <w:rFonts w:ascii="Times" w:hAnsi="Times"/>
        </w:rPr>
        <w:t>,</w:t>
      </w:r>
      <w:r w:rsidR="003B7DA4">
        <w:rPr>
          <w:rFonts w:ascii="Times" w:hAnsi="Times"/>
        </w:rPr>
        <w:t xml:space="preserve"> 2021; Wolstenholme et al., (2021)</w:t>
      </w:r>
      <w:r w:rsidR="00C16E72">
        <w:rPr>
          <w:rFonts w:ascii="Times" w:hAnsi="Times"/>
        </w:rPr>
        <w:t xml:space="preserve">. </w:t>
      </w:r>
      <w:r w:rsidR="00185B79">
        <w:rPr>
          <w:rFonts w:ascii="Times" w:hAnsi="Times"/>
        </w:rPr>
        <w:t xml:space="preserve">See Figure 3 for a geographical distribution of studies. The green areas represent Western </w:t>
      </w:r>
      <w:r w:rsidR="00FD3C34">
        <w:rPr>
          <w:rFonts w:ascii="Times" w:hAnsi="Times"/>
        </w:rPr>
        <w:t>cultures,</w:t>
      </w:r>
      <w:r w:rsidR="00185B79">
        <w:rPr>
          <w:rFonts w:ascii="Times" w:hAnsi="Times"/>
        </w:rPr>
        <w:t xml:space="preserve"> and the orange </w:t>
      </w:r>
      <w:r w:rsidR="0025319B">
        <w:rPr>
          <w:rFonts w:ascii="Times" w:hAnsi="Times"/>
        </w:rPr>
        <w:t xml:space="preserve">areas represent Non-Western cultures. </w:t>
      </w:r>
      <w:r w:rsidR="3A6B473C" w:rsidRPr="3A6B473C">
        <w:rPr>
          <w:rFonts w:ascii="Times" w:hAnsi="Times"/>
        </w:rPr>
        <w:t xml:space="preserve">Participants’ ethnicity was reported in </w:t>
      </w:r>
      <w:r w:rsidR="00FD3C34">
        <w:rPr>
          <w:rFonts w:ascii="Times" w:hAnsi="Times"/>
        </w:rPr>
        <w:t>six</w:t>
      </w:r>
      <w:r w:rsidR="3A6B473C" w:rsidRPr="3A6B473C">
        <w:rPr>
          <w:rFonts w:ascii="Times" w:hAnsi="Times"/>
        </w:rPr>
        <w:t xml:space="preserve"> studies (</w:t>
      </w:r>
      <w:r w:rsidR="001C2285" w:rsidRPr="00161A66">
        <w:rPr>
          <w:rFonts w:ascii="Times" w:hAnsi="Times"/>
          <w:highlight w:val="green"/>
        </w:rPr>
        <w:t>Bretter et al., 2022;</w:t>
      </w:r>
      <w:r w:rsidR="001C2285">
        <w:rPr>
          <w:rFonts w:ascii="Times" w:hAnsi="Times"/>
        </w:rPr>
        <w:t xml:space="preserve"> </w:t>
      </w:r>
      <w:r w:rsidR="3A6B473C" w:rsidRPr="3A6B473C">
        <w:rPr>
          <w:rFonts w:ascii="Times" w:hAnsi="Times"/>
        </w:rPr>
        <w:t xml:space="preserve">Karim Ghani et al., 2013; Graham-Rowe et al., 2015; Lentz et al., 2018; </w:t>
      </w:r>
      <w:r w:rsidR="00776CAB" w:rsidRPr="00161A66">
        <w:rPr>
          <w:rFonts w:ascii="Times" w:hAnsi="Times"/>
          <w:highlight w:val="green"/>
        </w:rPr>
        <w:t>Oehman et al., 2022</w:t>
      </w:r>
      <w:r w:rsidR="00776CAB">
        <w:rPr>
          <w:rFonts w:ascii="Times" w:hAnsi="Times"/>
        </w:rPr>
        <w:t xml:space="preserve">; </w:t>
      </w:r>
      <w:r w:rsidR="3A6B473C" w:rsidRPr="3A6B473C">
        <w:rPr>
          <w:rFonts w:ascii="Times" w:hAnsi="Times"/>
        </w:rPr>
        <w:t>Reid et al., 2018)</w:t>
      </w:r>
      <w:r w:rsidR="001C2285">
        <w:rPr>
          <w:rFonts w:ascii="Times" w:hAnsi="Times"/>
        </w:rPr>
        <w:t>.</w:t>
      </w:r>
    </w:p>
    <w:p w14:paraId="13906699" w14:textId="77777777" w:rsidR="0019585D" w:rsidRPr="002D033D" w:rsidRDefault="0019585D" w:rsidP="0019585D">
      <w:pPr>
        <w:spacing w:line="480" w:lineRule="auto"/>
        <w:ind w:firstLine="720"/>
        <w:rPr>
          <w:rFonts w:ascii="Times" w:hAnsi="Times"/>
        </w:rPr>
      </w:pPr>
    </w:p>
    <w:p w14:paraId="0A485ED9" w14:textId="77777777" w:rsidR="007317E8" w:rsidRPr="002078F2" w:rsidRDefault="007317E8" w:rsidP="007317E8">
      <w:pPr>
        <w:spacing w:line="480" w:lineRule="auto"/>
        <w:rPr>
          <w:rFonts w:ascii="Times" w:hAnsi="Times"/>
          <w:i/>
          <w:iCs/>
        </w:rPr>
      </w:pPr>
      <w:r w:rsidRPr="002078F2">
        <w:rPr>
          <w:rFonts w:ascii="Times" w:hAnsi="Times"/>
          <w:b/>
          <w:bCs/>
        </w:rPr>
        <w:t>Figure 2</w:t>
      </w:r>
      <w:r w:rsidRPr="002078F2">
        <w:rPr>
          <w:rFonts w:ascii="Times" w:hAnsi="Times"/>
          <w:i/>
          <w:iCs/>
        </w:rPr>
        <w:t xml:space="preserve"> </w:t>
      </w:r>
    </w:p>
    <w:p w14:paraId="156B5372" w14:textId="77777777" w:rsidR="007317E8" w:rsidRDefault="007317E8" w:rsidP="007317E8">
      <w:pPr>
        <w:spacing w:line="480" w:lineRule="auto"/>
        <w:rPr>
          <w:rFonts w:ascii="Times" w:hAnsi="Times"/>
          <w:b/>
          <w:bCs/>
        </w:rPr>
      </w:pPr>
      <w:r w:rsidRPr="002078F2">
        <w:rPr>
          <w:rFonts w:ascii="Times" w:hAnsi="Times"/>
          <w:i/>
          <w:iCs/>
        </w:rPr>
        <w:t>The number of studies conducted across countries.</w:t>
      </w:r>
    </w:p>
    <w:p w14:paraId="76C87FA8" w14:textId="26DB35ED" w:rsidR="004D1FCE" w:rsidRDefault="007317E8" w:rsidP="3A6B473C">
      <w:pPr>
        <w:spacing w:line="480" w:lineRule="auto"/>
        <w:rPr>
          <w:rFonts w:ascii="Times" w:hAnsi="Times"/>
        </w:rPr>
      </w:pPr>
      <w:r>
        <w:rPr>
          <w:noProof/>
        </w:rPr>
        <w:drawing>
          <wp:inline distT="0" distB="0" distL="0" distR="0" wp14:anchorId="591225BC" wp14:editId="32DFEA9D">
            <wp:extent cx="6128084" cy="2678430"/>
            <wp:effectExtent l="0" t="0" r="6350" b="13970"/>
            <wp:docPr id="2006627939" name="Chart 1">
              <a:extLst xmlns:a="http://schemas.openxmlformats.org/drawingml/2006/main">
                <a:ext uri="{FF2B5EF4-FFF2-40B4-BE49-F238E27FC236}">
                  <a16:creationId xmlns:a16="http://schemas.microsoft.com/office/drawing/2014/main" id="{2B05D98D-9C0D-7523-099A-53522353BB5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B5E3F6B" w14:textId="77777777" w:rsidR="00EC05AE" w:rsidRPr="00EC05AE" w:rsidRDefault="00EC05AE" w:rsidP="3A6B473C">
      <w:pPr>
        <w:spacing w:line="480" w:lineRule="auto"/>
        <w:rPr>
          <w:rFonts w:ascii="Times" w:hAnsi="Times"/>
        </w:rPr>
      </w:pPr>
    </w:p>
    <w:p w14:paraId="4049556B" w14:textId="274649E3" w:rsidR="006D35A4" w:rsidRDefault="3A6B473C" w:rsidP="00127AEA">
      <w:pPr>
        <w:spacing w:line="480" w:lineRule="auto"/>
        <w:rPr>
          <w:rFonts w:ascii="Times" w:hAnsi="Times"/>
          <w:b/>
          <w:bCs/>
        </w:rPr>
      </w:pPr>
      <w:r w:rsidRPr="3A6B473C">
        <w:rPr>
          <w:rFonts w:ascii="Times" w:hAnsi="Times"/>
          <w:b/>
          <w:bCs/>
        </w:rPr>
        <w:t>Figure 3</w:t>
      </w:r>
    </w:p>
    <w:p w14:paraId="2E00B6AA" w14:textId="6FEF096C" w:rsidR="006B2C33" w:rsidRDefault="006B2C33" w:rsidP="00127AEA">
      <w:pPr>
        <w:spacing w:line="480" w:lineRule="auto"/>
        <w:rPr>
          <w:rFonts w:ascii="Times" w:hAnsi="Times"/>
          <w:i/>
          <w:iCs/>
        </w:rPr>
      </w:pPr>
      <w:r w:rsidRPr="002D033D">
        <w:rPr>
          <w:rFonts w:ascii="Times" w:hAnsi="Times"/>
          <w:b/>
          <w:bCs/>
        </w:rPr>
        <w:t xml:space="preserve"> </w:t>
      </w:r>
      <w:r w:rsidRPr="002078F2">
        <w:rPr>
          <w:rFonts w:ascii="Times" w:hAnsi="Times"/>
          <w:i/>
          <w:iCs/>
        </w:rPr>
        <w:t>A map highlighting the geographical distribution of studies</w:t>
      </w:r>
      <w:r w:rsidR="006A5F82" w:rsidRPr="002078F2">
        <w:rPr>
          <w:rFonts w:ascii="Times" w:hAnsi="Times"/>
          <w:i/>
          <w:iCs/>
        </w:rPr>
        <w:t>.</w:t>
      </w:r>
    </w:p>
    <w:p w14:paraId="72103EA9" w14:textId="77777777" w:rsidR="0031228F" w:rsidRDefault="0031228F" w:rsidP="00127AEA">
      <w:pPr>
        <w:spacing w:line="480" w:lineRule="auto"/>
        <w:rPr>
          <w:rFonts w:ascii="Times" w:hAnsi="Times"/>
          <w:i/>
          <w:iCs/>
        </w:rPr>
      </w:pPr>
    </w:p>
    <w:p w14:paraId="039A2EE5" w14:textId="7E570952" w:rsidR="00F3399E" w:rsidRDefault="009A12EF" w:rsidP="00740398">
      <w:pPr>
        <w:spacing w:line="480" w:lineRule="auto"/>
        <w:rPr>
          <w:rFonts w:ascii="Times" w:hAnsi="Times"/>
        </w:rPr>
      </w:pPr>
      <w:r>
        <w:rPr>
          <w:noProof/>
        </w:rPr>
        <w:drawing>
          <wp:inline distT="0" distB="0" distL="0" distR="0" wp14:anchorId="6C0D9595" wp14:editId="77AE6D7A">
            <wp:extent cx="6225309" cy="3245769"/>
            <wp:effectExtent l="0" t="0" r="0" b="5715"/>
            <wp:docPr id="4" name="Picture 4" descr="A map of the world with different countries/regions&#10;&#10;Description automatically generated">
              <a:extLst xmlns:a="http://schemas.openxmlformats.org/drawingml/2006/main">
                <a:ext uri="{FF2B5EF4-FFF2-40B4-BE49-F238E27FC236}">
                  <a16:creationId xmlns:a16="http://schemas.microsoft.com/office/drawing/2014/main" id="{1842E918-E18A-A409-B8D2-C2E272FFA50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A map of the world with different countries/regions&#10;&#10;Description automatically generated">
                      <a:extLst>
                        <a:ext uri="{FF2B5EF4-FFF2-40B4-BE49-F238E27FC236}">
                          <a16:creationId xmlns:a16="http://schemas.microsoft.com/office/drawing/2014/main" id="{1842E918-E18A-A409-B8D2-C2E272FFA50D}"/>
                        </a:ext>
                      </a:extLst>
                    </pic:cNvPr>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244935" cy="3256002"/>
                    </a:xfrm>
                    <a:prstGeom prst="rect">
                      <a:avLst/>
                    </a:prstGeom>
                  </pic:spPr>
                </pic:pic>
              </a:graphicData>
            </a:graphic>
          </wp:inline>
        </w:drawing>
      </w:r>
    </w:p>
    <w:p w14:paraId="6D86D8DD" w14:textId="77777777" w:rsidR="00417883" w:rsidRDefault="00417883" w:rsidP="00636256">
      <w:pPr>
        <w:spacing w:line="480" w:lineRule="auto"/>
        <w:ind w:firstLine="720"/>
        <w:rPr>
          <w:rFonts w:ascii="Times" w:hAnsi="Times"/>
        </w:rPr>
      </w:pPr>
    </w:p>
    <w:p w14:paraId="5BD98597" w14:textId="2C67DFEC" w:rsidR="006F1E9A" w:rsidRDefault="00417883" w:rsidP="00636256">
      <w:pPr>
        <w:spacing w:line="480" w:lineRule="auto"/>
        <w:ind w:firstLine="720"/>
        <w:rPr>
          <w:rFonts w:ascii="Times" w:hAnsi="Times"/>
        </w:rPr>
      </w:pPr>
      <w:r>
        <w:rPr>
          <w:rFonts w:ascii="Times" w:hAnsi="Times"/>
        </w:rPr>
        <w:t>S</w:t>
      </w:r>
      <w:r w:rsidR="0050336D">
        <w:rPr>
          <w:rFonts w:ascii="Times" w:hAnsi="Times"/>
        </w:rPr>
        <w:t>tudies on food waste</w:t>
      </w:r>
      <w:r w:rsidR="00597260">
        <w:rPr>
          <w:rFonts w:ascii="Times" w:hAnsi="Times"/>
        </w:rPr>
        <w:t xml:space="preserve"> (59.5%)</w:t>
      </w:r>
      <w:r w:rsidR="00A01498">
        <w:rPr>
          <w:rFonts w:ascii="Times" w:hAnsi="Times"/>
        </w:rPr>
        <w:t xml:space="preserve"> and organic</w:t>
      </w:r>
      <w:r w:rsidR="001609DC">
        <w:rPr>
          <w:rFonts w:ascii="Times" w:hAnsi="Times"/>
        </w:rPr>
        <w:t xml:space="preserve"> food purchases</w:t>
      </w:r>
      <w:r w:rsidR="00597260">
        <w:rPr>
          <w:rFonts w:ascii="Times" w:hAnsi="Times"/>
        </w:rPr>
        <w:t xml:space="preserve"> (61.5%)</w:t>
      </w:r>
      <w:r w:rsidR="001609DC">
        <w:rPr>
          <w:rFonts w:ascii="Times" w:hAnsi="Times"/>
        </w:rPr>
        <w:t xml:space="preserve"> were mainly conducted in non-Western cultures</w:t>
      </w:r>
      <w:r w:rsidR="00D52FD7">
        <w:rPr>
          <w:rFonts w:ascii="Times" w:hAnsi="Times"/>
        </w:rPr>
        <w:t xml:space="preserve">. Alternatively, studies on meat consumption were mainly </w:t>
      </w:r>
      <w:r>
        <w:rPr>
          <w:rFonts w:ascii="Times" w:hAnsi="Times"/>
        </w:rPr>
        <w:t xml:space="preserve">conducted </w:t>
      </w:r>
      <w:r w:rsidR="00D52FD7">
        <w:rPr>
          <w:rFonts w:ascii="Times" w:hAnsi="Times"/>
        </w:rPr>
        <w:t>in Western cultures (</w:t>
      </w:r>
      <w:r w:rsidR="000D48D1">
        <w:rPr>
          <w:rFonts w:ascii="Times" w:hAnsi="Times"/>
        </w:rPr>
        <w:t xml:space="preserve">73.7%). </w:t>
      </w:r>
    </w:p>
    <w:p w14:paraId="593ABEB6" w14:textId="77777777" w:rsidR="006B2C33" w:rsidRPr="002D033D" w:rsidRDefault="006B2C33" w:rsidP="00127AEA">
      <w:pPr>
        <w:spacing w:line="480" w:lineRule="auto"/>
        <w:rPr>
          <w:rFonts w:ascii="Times" w:hAnsi="Times"/>
        </w:rPr>
      </w:pPr>
    </w:p>
    <w:p w14:paraId="1BFDA29A" w14:textId="3B79DF1F" w:rsidR="006B2C33" w:rsidRPr="00127AEA" w:rsidRDefault="006B2C33" w:rsidP="00A0737D">
      <w:pPr>
        <w:pStyle w:val="ListParagraph"/>
        <w:numPr>
          <w:ilvl w:val="1"/>
          <w:numId w:val="14"/>
        </w:numPr>
        <w:spacing w:line="480" w:lineRule="auto"/>
        <w:rPr>
          <w:rFonts w:ascii="Times" w:hAnsi="Times"/>
          <w:i/>
          <w:iCs/>
        </w:rPr>
      </w:pPr>
      <w:r>
        <w:rPr>
          <w:rFonts w:ascii="Times" w:hAnsi="Times"/>
          <w:i/>
          <w:iCs/>
        </w:rPr>
        <w:t xml:space="preserve"> Measurement</w:t>
      </w:r>
      <w:r w:rsidRPr="00FD3B49">
        <w:rPr>
          <w:rFonts w:ascii="Times" w:hAnsi="Times"/>
          <w:i/>
          <w:iCs/>
        </w:rPr>
        <w:t xml:space="preserve"> of the TPB</w:t>
      </w:r>
      <w:r>
        <w:rPr>
          <w:rFonts w:ascii="Times" w:hAnsi="Times"/>
          <w:i/>
          <w:iCs/>
        </w:rPr>
        <w:t xml:space="preserve"> Variables</w:t>
      </w:r>
    </w:p>
    <w:p w14:paraId="31F159C1" w14:textId="242BD823" w:rsidR="006B2C33" w:rsidRDefault="0004302A" w:rsidP="001F3593">
      <w:pPr>
        <w:spacing w:line="480" w:lineRule="auto"/>
        <w:ind w:firstLine="720"/>
        <w:rPr>
          <w:rFonts w:ascii="Times" w:hAnsi="Times"/>
        </w:rPr>
      </w:pPr>
      <w:r>
        <w:rPr>
          <w:rFonts w:ascii="Times" w:hAnsi="Times"/>
        </w:rPr>
        <w:t>A</w:t>
      </w:r>
      <w:r w:rsidR="3A6B473C" w:rsidRPr="3A6B473C">
        <w:rPr>
          <w:rFonts w:ascii="Times" w:hAnsi="Times"/>
        </w:rPr>
        <w:t>ttitudes (</w:t>
      </w:r>
      <w:r w:rsidR="00400E8B">
        <w:rPr>
          <w:rFonts w:ascii="Times" w:hAnsi="Times"/>
        </w:rPr>
        <w:t>95.8</w:t>
      </w:r>
      <w:r w:rsidR="3A6B473C" w:rsidRPr="3A6B473C">
        <w:rPr>
          <w:rFonts w:ascii="Times" w:hAnsi="Times"/>
        </w:rPr>
        <w:t>%), subjective norms (</w:t>
      </w:r>
      <w:r w:rsidR="00F44F1F">
        <w:rPr>
          <w:rFonts w:ascii="Times" w:hAnsi="Times"/>
        </w:rPr>
        <w:t>89.5</w:t>
      </w:r>
      <w:r w:rsidR="3A6B473C" w:rsidRPr="3A6B473C">
        <w:rPr>
          <w:rFonts w:ascii="Times" w:hAnsi="Times"/>
        </w:rPr>
        <w:t>%)</w:t>
      </w:r>
      <w:r w:rsidR="00E84D63">
        <w:rPr>
          <w:rFonts w:ascii="Times" w:hAnsi="Times"/>
        </w:rPr>
        <w:t xml:space="preserve"> and</w:t>
      </w:r>
      <w:r w:rsidR="3A6B473C" w:rsidRPr="3A6B473C">
        <w:rPr>
          <w:rFonts w:ascii="Times" w:hAnsi="Times"/>
        </w:rPr>
        <w:t xml:space="preserve"> PBC (</w:t>
      </w:r>
      <w:r w:rsidR="00F44F1F">
        <w:rPr>
          <w:rFonts w:ascii="Times" w:hAnsi="Times"/>
        </w:rPr>
        <w:t>88.4</w:t>
      </w:r>
      <w:r w:rsidR="3A6B473C" w:rsidRPr="3A6B473C">
        <w:rPr>
          <w:rFonts w:ascii="Times" w:hAnsi="Times"/>
        </w:rPr>
        <w:t xml:space="preserve">%) </w:t>
      </w:r>
      <w:r w:rsidR="00E84D63">
        <w:rPr>
          <w:rFonts w:ascii="Times" w:hAnsi="Times"/>
        </w:rPr>
        <w:t xml:space="preserve">were </w:t>
      </w:r>
      <w:r w:rsidR="001E2283">
        <w:rPr>
          <w:rFonts w:ascii="Times" w:hAnsi="Times"/>
        </w:rPr>
        <w:t>measured</w:t>
      </w:r>
      <w:r w:rsidR="001E2283" w:rsidRPr="3A6B473C">
        <w:rPr>
          <w:rFonts w:ascii="Times" w:hAnsi="Times"/>
        </w:rPr>
        <w:t xml:space="preserve"> </w:t>
      </w:r>
      <w:r w:rsidR="3A6B473C" w:rsidRPr="3A6B473C">
        <w:rPr>
          <w:rFonts w:ascii="Times" w:hAnsi="Times"/>
        </w:rPr>
        <w:t xml:space="preserve">predictors of </w:t>
      </w:r>
      <w:r w:rsidR="00E84D63">
        <w:rPr>
          <w:rFonts w:ascii="Times" w:hAnsi="Times"/>
        </w:rPr>
        <w:t>intentions in most studies</w:t>
      </w:r>
      <w:r w:rsidR="3A6B473C" w:rsidRPr="3A6B473C">
        <w:rPr>
          <w:rFonts w:ascii="Times" w:hAnsi="Times"/>
        </w:rPr>
        <w:t>.</w:t>
      </w:r>
      <w:r w:rsidR="00671EF7">
        <w:rPr>
          <w:rFonts w:ascii="Times" w:hAnsi="Times"/>
        </w:rPr>
        <w:t xml:space="preserve"> </w:t>
      </w:r>
      <w:r w:rsidR="007A7EA7" w:rsidRPr="00C36A54">
        <w:rPr>
          <w:rFonts w:ascii="Times" w:hAnsi="Times"/>
          <w:highlight w:val="cyan"/>
        </w:rPr>
        <w:t>O</w:t>
      </w:r>
      <w:r w:rsidR="00F605E0" w:rsidRPr="00C36A54">
        <w:rPr>
          <w:rFonts w:ascii="Times" w:hAnsi="Times"/>
          <w:highlight w:val="cyan"/>
        </w:rPr>
        <w:t xml:space="preserve">f the 95 reviewed studies, </w:t>
      </w:r>
      <w:r w:rsidR="007A7EA7" w:rsidRPr="00C36A54">
        <w:rPr>
          <w:rFonts w:ascii="Times" w:hAnsi="Times"/>
          <w:highlight w:val="cyan"/>
        </w:rPr>
        <w:t>44 included</w:t>
      </w:r>
      <w:r w:rsidR="00D84BE3" w:rsidRPr="00C36A54">
        <w:rPr>
          <w:rFonts w:ascii="Times" w:hAnsi="Times"/>
          <w:highlight w:val="cyan"/>
        </w:rPr>
        <w:t xml:space="preserve"> a</w:t>
      </w:r>
      <w:r w:rsidR="007A7EA7" w:rsidRPr="00C36A54">
        <w:rPr>
          <w:rFonts w:ascii="Times" w:hAnsi="Times"/>
          <w:highlight w:val="cyan"/>
        </w:rPr>
        <w:t xml:space="preserve"> behaviour</w:t>
      </w:r>
      <w:r w:rsidR="00D84BE3" w:rsidRPr="00C36A54">
        <w:rPr>
          <w:rFonts w:ascii="Times" w:hAnsi="Times"/>
          <w:highlight w:val="cyan"/>
        </w:rPr>
        <w:t>al component</w:t>
      </w:r>
      <w:r w:rsidR="007A7EA7" w:rsidRPr="00C36A54">
        <w:rPr>
          <w:rFonts w:ascii="Times" w:hAnsi="Times"/>
          <w:highlight w:val="cyan"/>
        </w:rPr>
        <w:t xml:space="preserve">. </w:t>
      </w:r>
      <w:r w:rsidR="00DE362A" w:rsidRPr="00C36A54">
        <w:rPr>
          <w:rFonts w:ascii="Times" w:hAnsi="Times"/>
          <w:highlight w:val="cyan"/>
        </w:rPr>
        <w:t xml:space="preserve">Behaviour was measured through self-reported </w:t>
      </w:r>
      <w:r w:rsidR="00165E63" w:rsidRPr="00C36A54">
        <w:rPr>
          <w:rFonts w:ascii="Times" w:hAnsi="Times"/>
          <w:highlight w:val="cyan"/>
        </w:rPr>
        <w:t>methods</w:t>
      </w:r>
      <w:r w:rsidR="00DE362A" w:rsidRPr="00C36A54">
        <w:rPr>
          <w:rFonts w:ascii="Times" w:hAnsi="Times"/>
          <w:highlight w:val="cyan"/>
        </w:rPr>
        <w:t xml:space="preserve"> in </w:t>
      </w:r>
      <w:r w:rsidR="001F3593" w:rsidRPr="00C36A54">
        <w:rPr>
          <w:rFonts w:ascii="Times" w:hAnsi="Times"/>
          <w:highlight w:val="cyan"/>
        </w:rPr>
        <w:t>almost all studies.</w:t>
      </w:r>
      <w:r w:rsidR="001F3593">
        <w:rPr>
          <w:rFonts w:ascii="Times" w:hAnsi="Times"/>
        </w:rPr>
        <w:t xml:space="preserve"> </w:t>
      </w:r>
      <w:r w:rsidR="00D137CE">
        <w:rPr>
          <w:rFonts w:ascii="Times" w:hAnsi="Times"/>
        </w:rPr>
        <w:t>Only</w:t>
      </w:r>
      <w:r w:rsidR="00903DCB">
        <w:rPr>
          <w:rFonts w:ascii="Times" w:hAnsi="Times"/>
        </w:rPr>
        <w:t xml:space="preserve"> </w:t>
      </w:r>
      <w:r w:rsidR="001F3593">
        <w:rPr>
          <w:rFonts w:ascii="Times" w:hAnsi="Times"/>
        </w:rPr>
        <w:t>t</w:t>
      </w:r>
      <w:r w:rsidR="004D5E12">
        <w:rPr>
          <w:rFonts w:ascii="Times" w:hAnsi="Times"/>
        </w:rPr>
        <w:t>hree studies objectively measured</w:t>
      </w:r>
      <w:r w:rsidR="005877E6">
        <w:rPr>
          <w:rFonts w:ascii="Times" w:hAnsi="Times"/>
        </w:rPr>
        <w:t xml:space="preserve"> behaviour</w:t>
      </w:r>
      <w:r w:rsidR="002B772F">
        <w:rPr>
          <w:rFonts w:ascii="Times" w:hAnsi="Times"/>
        </w:rPr>
        <w:t xml:space="preserve"> (</w:t>
      </w:r>
      <w:r w:rsidR="00DF138D">
        <w:rPr>
          <w:rFonts w:ascii="Times" w:hAnsi="Times"/>
        </w:rPr>
        <w:t xml:space="preserve">Lorenz et al., 2017; Menozzi et al., 2017; Testa et al., 2019). </w:t>
      </w:r>
      <w:r w:rsidR="00D22626">
        <w:rPr>
          <w:rFonts w:ascii="Times" w:hAnsi="Times"/>
        </w:rPr>
        <w:t xml:space="preserve">For example, </w:t>
      </w:r>
      <w:r w:rsidR="008C701B">
        <w:rPr>
          <w:rFonts w:ascii="Times" w:hAnsi="Times"/>
        </w:rPr>
        <w:t xml:space="preserve">Menozzi (2017) measured intentions to eat a cookie made with insect flour. </w:t>
      </w:r>
      <w:r w:rsidR="002A4E52">
        <w:rPr>
          <w:rFonts w:ascii="Times" w:hAnsi="Times"/>
        </w:rPr>
        <w:t xml:space="preserve">Behaviour was determined by whether participants returned to the lab after a month, and then consumed the insect cookie. </w:t>
      </w:r>
      <w:r w:rsidR="00032C42">
        <w:rPr>
          <w:rFonts w:ascii="Times" w:hAnsi="Times"/>
        </w:rPr>
        <w:t>The adjusted R-squared values indicated that the TPB accounted for 77.8% of the variance in intentions. Whereas intentions explained 18.7% of the variance</w:t>
      </w:r>
      <w:r w:rsidR="005A69E4">
        <w:rPr>
          <w:rFonts w:ascii="Times" w:hAnsi="Times"/>
        </w:rPr>
        <w:t xml:space="preserve"> in</w:t>
      </w:r>
      <w:r w:rsidR="00032C42">
        <w:rPr>
          <w:rFonts w:ascii="Times" w:hAnsi="Times"/>
        </w:rPr>
        <w:t xml:space="preserve"> whether the participant ate the </w:t>
      </w:r>
      <w:r w:rsidR="005A69E4">
        <w:rPr>
          <w:rFonts w:ascii="Times" w:hAnsi="Times"/>
        </w:rPr>
        <w:t xml:space="preserve">insect </w:t>
      </w:r>
      <w:r w:rsidR="00032C42">
        <w:rPr>
          <w:rFonts w:ascii="Times" w:hAnsi="Times"/>
        </w:rPr>
        <w:t xml:space="preserve">cookie. </w:t>
      </w:r>
      <w:r w:rsidR="00557AC1" w:rsidRPr="3A6B473C">
        <w:rPr>
          <w:rFonts w:ascii="Times" w:hAnsi="Times"/>
        </w:rPr>
        <w:t xml:space="preserve">Lorenz et al (2017) </w:t>
      </w:r>
      <w:r w:rsidR="0091206E">
        <w:rPr>
          <w:rFonts w:ascii="Times" w:hAnsi="Times"/>
        </w:rPr>
        <w:t>measured</w:t>
      </w:r>
      <w:r w:rsidR="00557AC1" w:rsidRPr="3A6B473C">
        <w:rPr>
          <w:rFonts w:ascii="Times" w:hAnsi="Times"/>
        </w:rPr>
        <w:t xml:space="preserve"> food waste in a university canteen whereby two independent reviewers coded pictures of students’ plates</w:t>
      </w:r>
      <w:r w:rsidR="00557AC1">
        <w:rPr>
          <w:rFonts w:ascii="Times" w:hAnsi="Times"/>
        </w:rPr>
        <w:t xml:space="preserve">. </w:t>
      </w:r>
      <w:r w:rsidR="0066798E">
        <w:rPr>
          <w:rFonts w:ascii="Times" w:hAnsi="Times"/>
        </w:rPr>
        <w:t xml:space="preserve">The model accounted for 48.8% of the </w:t>
      </w:r>
      <w:r w:rsidR="006730E2">
        <w:rPr>
          <w:rFonts w:ascii="Times" w:hAnsi="Times"/>
        </w:rPr>
        <w:t>variance in</w:t>
      </w:r>
      <w:r w:rsidR="005147E0">
        <w:rPr>
          <w:rFonts w:ascii="Times" w:hAnsi="Times"/>
        </w:rPr>
        <w:t xml:space="preserve"> student’s</w:t>
      </w:r>
      <w:r w:rsidR="006730E2">
        <w:rPr>
          <w:rFonts w:ascii="Times" w:hAnsi="Times"/>
        </w:rPr>
        <w:t xml:space="preserve"> intentions to </w:t>
      </w:r>
      <w:r w:rsidR="005147E0">
        <w:rPr>
          <w:rFonts w:ascii="Times" w:hAnsi="Times"/>
        </w:rPr>
        <w:t>finish their food at lunch</w:t>
      </w:r>
      <w:r w:rsidR="006730E2">
        <w:rPr>
          <w:rFonts w:ascii="Times" w:hAnsi="Times"/>
        </w:rPr>
        <w:t xml:space="preserve">. </w:t>
      </w:r>
      <w:r w:rsidR="007A1485">
        <w:rPr>
          <w:rFonts w:ascii="Times" w:hAnsi="Times"/>
        </w:rPr>
        <w:t xml:space="preserve">Whereas portion size, intention and palatability accounted </w:t>
      </w:r>
      <w:r w:rsidR="008C42EF">
        <w:rPr>
          <w:rFonts w:ascii="Times" w:hAnsi="Times"/>
        </w:rPr>
        <w:t>for 16.2% of the variance in actual food wasted.</w:t>
      </w:r>
      <w:r w:rsidR="005B1585" w:rsidRPr="005B1585">
        <w:rPr>
          <w:rFonts w:ascii="Times" w:hAnsi="Times"/>
        </w:rPr>
        <w:t xml:space="preserve"> </w:t>
      </w:r>
      <w:r w:rsidR="00D442B9">
        <w:rPr>
          <w:rFonts w:ascii="Times" w:hAnsi="Times"/>
        </w:rPr>
        <w:t xml:space="preserve">Finally, </w:t>
      </w:r>
      <w:r w:rsidR="005B1585" w:rsidRPr="3A6B473C">
        <w:rPr>
          <w:rFonts w:ascii="Times" w:hAnsi="Times"/>
        </w:rPr>
        <w:t>Testa et al (2019) examined supermarket data for over 30 months to monitor organic food purchases of customers who were enrolled in a loyalty card program</w:t>
      </w:r>
      <w:r w:rsidR="005B1585">
        <w:rPr>
          <w:rFonts w:ascii="Times" w:hAnsi="Times"/>
        </w:rPr>
        <w:t xml:space="preserve">. </w:t>
      </w:r>
      <w:r w:rsidR="00853DDC">
        <w:rPr>
          <w:rFonts w:ascii="Times" w:hAnsi="Times"/>
        </w:rPr>
        <w:t>T</w:t>
      </w:r>
      <w:r w:rsidR="00CD2847">
        <w:rPr>
          <w:rFonts w:ascii="Times" w:hAnsi="Times"/>
        </w:rPr>
        <w:t>he variance predicted by the overall model was 64%</w:t>
      </w:r>
      <w:r w:rsidR="00077159">
        <w:rPr>
          <w:rFonts w:ascii="Times" w:hAnsi="Times"/>
        </w:rPr>
        <w:t xml:space="preserve">. </w:t>
      </w:r>
      <w:r w:rsidR="00077159" w:rsidRPr="002D033D">
        <w:rPr>
          <w:rFonts w:ascii="Times" w:hAnsi="Times"/>
        </w:rPr>
        <w:t xml:space="preserve">The next section </w:t>
      </w:r>
      <w:r w:rsidR="00077159">
        <w:rPr>
          <w:rFonts w:ascii="Times" w:hAnsi="Times"/>
        </w:rPr>
        <w:t>reports the key themes that underpin the TPB application in the reviewed studies.</w:t>
      </w:r>
      <w:r w:rsidR="006C30B4">
        <w:rPr>
          <w:rFonts w:ascii="Times" w:hAnsi="Times"/>
        </w:rPr>
        <w:t xml:space="preserve"> </w:t>
      </w:r>
      <w:r w:rsidR="006C30B4" w:rsidRPr="00C36A54">
        <w:rPr>
          <w:rFonts w:ascii="Times" w:hAnsi="Times"/>
          <w:highlight w:val="cyan"/>
        </w:rPr>
        <w:t>We note that because so few s</w:t>
      </w:r>
      <w:r w:rsidR="00A326EF" w:rsidRPr="00C36A54">
        <w:rPr>
          <w:rFonts w:ascii="Times" w:hAnsi="Times"/>
          <w:highlight w:val="cyan"/>
        </w:rPr>
        <w:t>t</w:t>
      </w:r>
      <w:r w:rsidR="006C30B4" w:rsidRPr="00C36A54">
        <w:rPr>
          <w:rFonts w:ascii="Times" w:hAnsi="Times"/>
          <w:highlight w:val="cyan"/>
        </w:rPr>
        <w:t>udies report observable behaviour</w:t>
      </w:r>
      <w:r w:rsidR="00A326EF" w:rsidRPr="00C36A54">
        <w:rPr>
          <w:rFonts w:ascii="Times" w:hAnsi="Times"/>
          <w:highlight w:val="cyan"/>
        </w:rPr>
        <w:t>, for brevity, we use the term ‘behaviour’ to describe ‘self-reported behaviour’ in the remainder of this article, unless explicitly indicated otherwise.</w:t>
      </w:r>
    </w:p>
    <w:p w14:paraId="06A164CB" w14:textId="77777777" w:rsidR="0076384D" w:rsidRDefault="0076384D" w:rsidP="0076384D">
      <w:pPr>
        <w:spacing w:line="480" w:lineRule="auto"/>
        <w:ind w:firstLine="720"/>
        <w:rPr>
          <w:rFonts w:ascii="Times" w:hAnsi="Times"/>
        </w:rPr>
      </w:pPr>
    </w:p>
    <w:p w14:paraId="782EDB8D" w14:textId="1D589C2B" w:rsidR="006B2C33" w:rsidRPr="00127AEA" w:rsidRDefault="006B2C33" w:rsidP="00A0737D">
      <w:pPr>
        <w:pStyle w:val="ListParagraph"/>
        <w:numPr>
          <w:ilvl w:val="1"/>
          <w:numId w:val="14"/>
        </w:numPr>
        <w:spacing w:line="480" w:lineRule="auto"/>
        <w:rPr>
          <w:rFonts w:ascii="Times" w:hAnsi="Times"/>
          <w:i/>
          <w:iCs/>
        </w:rPr>
      </w:pPr>
      <w:r w:rsidRPr="007C4A7E">
        <w:rPr>
          <w:rFonts w:ascii="Times" w:hAnsi="Times"/>
          <w:i/>
          <w:iCs/>
        </w:rPr>
        <w:t>Theme 1: Test</w:t>
      </w:r>
      <w:r w:rsidR="00F40941">
        <w:rPr>
          <w:rFonts w:ascii="Times" w:hAnsi="Times"/>
          <w:i/>
          <w:iCs/>
        </w:rPr>
        <w:t>ing</w:t>
      </w:r>
      <w:r w:rsidRPr="007C4A7E">
        <w:rPr>
          <w:rFonts w:ascii="Times" w:hAnsi="Times"/>
          <w:i/>
          <w:iCs/>
        </w:rPr>
        <w:t xml:space="preserve"> the original </w:t>
      </w:r>
      <w:r w:rsidR="003D30EF" w:rsidRPr="007C4A7E">
        <w:rPr>
          <w:rFonts w:ascii="Times" w:hAnsi="Times"/>
          <w:i/>
          <w:iCs/>
        </w:rPr>
        <w:t>TPB.</w:t>
      </w:r>
      <w:r w:rsidRPr="007C4A7E">
        <w:rPr>
          <w:rFonts w:ascii="Times" w:hAnsi="Times"/>
          <w:i/>
          <w:iCs/>
        </w:rPr>
        <w:t xml:space="preserve"> </w:t>
      </w:r>
    </w:p>
    <w:p w14:paraId="0FCF43E0" w14:textId="6B3D2F04" w:rsidR="006C3A8A" w:rsidRDefault="7DAAA40A" w:rsidP="00E44475">
      <w:pPr>
        <w:spacing w:line="480" w:lineRule="auto"/>
        <w:ind w:firstLine="720"/>
        <w:rPr>
          <w:rFonts w:ascii="Times" w:hAnsi="Times"/>
        </w:rPr>
      </w:pPr>
      <w:r w:rsidRPr="002059CD">
        <w:rPr>
          <w:rFonts w:ascii="Times" w:hAnsi="Times"/>
        </w:rPr>
        <w:t>2</w:t>
      </w:r>
      <w:r w:rsidR="000E7245">
        <w:rPr>
          <w:rFonts w:ascii="Times" w:hAnsi="Times"/>
        </w:rPr>
        <w:t>5</w:t>
      </w:r>
      <w:r w:rsidRPr="7DAAA40A">
        <w:rPr>
          <w:rFonts w:ascii="Times" w:hAnsi="Times"/>
        </w:rPr>
        <w:t xml:space="preserve"> studies </w:t>
      </w:r>
      <w:r w:rsidR="00E766AF">
        <w:rPr>
          <w:rFonts w:ascii="Times" w:hAnsi="Times"/>
        </w:rPr>
        <w:t>tested</w:t>
      </w:r>
      <w:r w:rsidR="00E766AF" w:rsidRPr="7DAAA40A">
        <w:rPr>
          <w:rFonts w:ascii="Times" w:hAnsi="Times"/>
        </w:rPr>
        <w:t xml:space="preserve"> </w:t>
      </w:r>
      <w:r w:rsidRPr="7DAAA40A">
        <w:rPr>
          <w:rFonts w:ascii="Times" w:hAnsi="Times"/>
        </w:rPr>
        <w:t>the original TPB model</w:t>
      </w:r>
      <w:r w:rsidR="00A240DA">
        <w:rPr>
          <w:rFonts w:ascii="Times" w:hAnsi="Times"/>
        </w:rPr>
        <w:t xml:space="preserve"> </w:t>
      </w:r>
      <w:r w:rsidR="006C3A8A" w:rsidRPr="7DAAA40A">
        <w:rPr>
          <w:rFonts w:ascii="Times" w:hAnsi="Times"/>
        </w:rPr>
        <w:t xml:space="preserve">(Aktas et al., 2018; Carfora et al., 2020; </w:t>
      </w:r>
      <w:r w:rsidR="00AD2B66">
        <w:rPr>
          <w:rFonts w:ascii="Times" w:hAnsi="Times"/>
        </w:rPr>
        <w:t xml:space="preserve">Chen et al., </w:t>
      </w:r>
      <w:r w:rsidR="00E40AFA">
        <w:rPr>
          <w:rFonts w:ascii="Times" w:hAnsi="Times"/>
        </w:rPr>
        <w:t xml:space="preserve">2020; </w:t>
      </w:r>
      <w:r w:rsidR="006C3A8A" w:rsidRPr="7DAAA40A">
        <w:rPr>
          <w:rFonts w:ascii="Times" w:hAnsi="Times"/>
        </w:rPr>
        <w:t>Chen., 2021;</w:t>
      </w:r>
      <w:r w:rsidR="006C3A8A">
        <w:rPr>
          <w:rFonts w:ascii="Times" w:hAnsi="Times"/>
        </w:rPr>
        <w:t xml:space="preserve"> </w:t>
      </w:r>
      <w:r w:rsidR="006C3A8A" w:rsidRPr="7DAAA40A">
        <w:rPr>
          <w:rFonts w:ascii="Times" w:hAnsi="Times"/>
        </w:rPr>
        <w:t>Çoker &amp; Linden., 2019; Coskun et al., 2020;</w:t>
      </w:r>
      <w:r w:rsidR="00C91467">
        <w:rPr>
          <w:rFonts w:ascii="Times" w:hAnsi="Times"/>
        </w:rPr>
        <w:t xml:space="preserve"> Dean et al., 2012;</w:t>
      </w:r>
      <w:r w:rsidR="006C3A8A" w:rsidRPr="7DAAA40A">
        <w:rPr>
          <w:rFonts w:ascii="Times" w:hAnsi="Times"/>
        </w:rPr>
        <w:t xml:space="preserve"> De Gavelle et al., 2019; Graham-Rowe et al., 2015; Heidari et al., 2020; Lentz et al., 2018; </w:t>
      </w:r>
      <w:r w:rsidR="006C3A8A" w:rsidRPr="00B039FB">
        <w:rPr>
          <w:rFonts w:ascii="Times" w:hAnsi="Times"/>
          <w:highlight w:val="green"/>
        </w:rPr>
        <w:t>Menozzi et al., 2017</w:t>
      </w:r>
      <w:r w:rsidR="006C3A8A">
        <w:rPr>
          <w:rFonts w:ascii="Times" w:hAnsi="Times"/>
        </w:rPr>
        <w:t xml:space="preserve">; </w:t>
      </w:r>
      <w:r w:rsidR="006C3A8A" w:rsidRPr="7DAAA40A">
        <w:rPr>
          <w:rFonts w:ascii="Times" w:hAnsi="Times"/>
        </w:rPr>
        <w:t>Nair., 2021; Ng et al., 2021;</w:t>
      </w:r>
      <w:r w:rsidR="006C3A8A">
        <w:rPr>
          <w:rFonts w:ascii="Times" w:hAnsi="Times"/>
        </w:rPr>
        <w:t xml:space="preserve"> </w:t>
      </w:r>
      <w:r w:rsidR="006C3A8A" w:rsidRPr="00377920">
        <w:rPr>
          <w:rFonts w:ascii="Times" w:hAnsi="Times"/>
          <w:highlight w:val="green"/>
        </w:rPr>
        <w:t>Oehman et al., 2023</w:t>
      </w:r>
      <w:r w:rsidR="006C3A8A">
        <w:rPr>
          <w:rFonts w:ascii="Times" w:hAnsi="Times"/>
        </w:rPr>
        <w:t>;</w:t>
      </w:r>
      <w:r w:rsidR="006C3A8A" w:rsidRPr="00611DF6">
        <w:rPr>
          <w:rFonts w:ascii="Times" w:hAnsi="Times"/>
        </w:rPr>
        <w:t xml:space="preserve"> </w:t>
      </w:r>
      <w:r w:rsidR="00C91467" w:rsidRPr="7DAAA40A">
        <w:rPr>
          <w:rFonts w:ascii="Times" w:hAnsi="Times"/>
        </w:rPr>
        <w:t xml:space="preserve">Qi &amp; Ploeger., 2019; </w:t>
      </w:r>
      <w:r w:rsidR="00C91467" w:rsidRPr="00FF5805">
        <w:rPr>
          <w:rFonts w:ascii="Times" w:hAnsi="Times"/>
          <w:highlight w:val="green"/>
        </w:rPr>
        <w:t>Qi et al., 2023</w:t>
      </w:r>
      <w:r w:rsidR="00C91467">
        <w:rPr>
          <w:rFonts w:ascii="Times" w:hAnsi="Times"/>
        </w:rPr>
        <w:t xml:space="preserve">; </w:t>
      </w:r>
      <w:r w:rsidR="006C3A8A" w:rsidRPr="7DAAA40A">
        <w:rPr>
          <w:rFonts w:ascii="Times" w:hAnsi="Times"/>
        </w:rPr>
        <w:t>Rees et al., 2018</w:t>
      </w:r>
      <w:r w:rsidR="006C3A8A">
        <w:rPr>
          <w:rFonts w:ascii="Helvetica Neue" w:hAnsi="Helvetica Neue" w:cs="Helvetica Neue"/>
          <w:color w:val="000000" w:themeColor="text1"/>
          <w:sz w:val="20"/>
          <w:szCs w:val="20"/>
        </w:rPr>
        <w:t xml:space="preserve">; </w:t>
      </w:r>
      <w:r w:rsidR="006C3A8A" w:rsidRPr="00B039FB">
        <w:rPr>
          <w:rFonts w:ascii="Times" w:hAnsi="Times"/>
          <w:highlight w:val="green"/>
        </w:rPr>
        <w:t>Seffen &amp; Dohle., 2023</w:t>
      </w:r>
      <w:r w:rsidR="006C3A8A">
        <w:rPr>
          <w:rFonts w:ascii="Times" w:hAnsi="Times"/>
        </w:rPr>
        <w:t xml:space="preserve">; </w:t>
      </w:r>
      <w:r w:rsidR="006C3A8A" w:rsidRPr="7DAAA40A">
        <w:rPr>
          <w:rFonts w:ascii="Times" w:hAnsi="Times"/>
        </w:rPr>
        <w:t>Schmidt., 2019; Soorani &amp; Ahmadvand., 2019; Wolstenholme et al., 2021; Wyker &amp; Davison., 2010</w:t>
      </w:r>
      <w:r w:rsidR="00C91467">
        <w:rPr>
          <w:rFonts w:ascii="Times" w:hAnsi="Times"/>
        </w:rPr>
        <w:t>;</w:t>
      </w:r>
      <w:r w:rsidR="00E40AFA" w:rsidRPr="00E40AFA">
        <w:rPr>
          <w:rFonts w:ascii="Times" w:hAnsi="Times"/>
        </w:rPr>
        <w:t xml:space="preserve"> </w:t>
      </w:r>
      <w:r w:rsidR="00E40AFA" w:rsidRPr="7DAAA40A">
        <w:rPr>
          <w:rFonts w:ascii="Times" w:hAnsi="Times"/>
        </w:rPr>
        <w:t>Yadav &amp; Pathak., 2016</w:t>
      </w:r>
      <w:r w:rsidR="006C3A8A">
        <w:rPr>
          <w:rFonts w:ascii="Times" w:hAnsi="Times"/>
        </w:rPr>
        <w:t xml:space="preserve">; </w:t>
      </w:r>
      <w:r w:rsidR="006C3A8A" w:rsidRPr="7DAAA40A">
        <w:rPr>
          <w:rFonts w:ascii="Times" w:hAnsi="Times"/>
        </w:rPr>
        <w:t>Yu et al., 2021)</w:t>
      </w:r>
      <w:r w:rsidRPr="7DAAA40A">
        <w:rPr>
          <w:rFonts w:ascii="Times" w:hAnsi="Times"/>
        </w:rPr>
        <w:t>.</w:t>
      </w:r>
      <w:r w:rsidR="009A2149">
        <w:rPr>
          <w:rFonts w:ascii="Times" w:hAnsi="Times"/>
        </w:rPr>
        <w:t xml:space="preserve"> </w:t>
      </w:r>
    </w:p>
    <w:p w14:paraId="0CB9C495" w14:textId="2D35DE04" w:rsidR="009124D7" w:rsidRDefault="00AD440E" w:rsidP="0027690C">
      <w:pPr>
        <w:spacing w:line="480" w:lineRule="auto"/>
        <w:ind w:firstLine="720"/>
        <w:rPr>
          <w:rFonts w:ascii="Times" w:hAnsi="Times"/>
        </w:rPr>
      </w:pPr>
      <w:r>
        <w:rPr>
          <w:rFonts w:ascii="Times" w:hAnsi="Times"/>
        </w:rPr>
        <w:t>According to</w:t>
      </w:r>
      <w:r w:rsidR="00E44475">
        <w:rPr>
          <w:rFonts w:ascii="Times" w:hAnsi="Times"/>
        </w:rPr>
        <w:t xml:space="preserve"> the adjusted R-squared values, </w:t>
      </w:r>
      <w:r w:rsidR="00E44475" w:rsidRPr="3A6B473C">
        <w:rPr>
          <w:rFonts w:ascii="Times" w:hAnsi="Times"/>
        </w:rPr>
        <w:t xml:space="preserve">the variance in intentions accounted by the </w:t>
      </w:r>
      <w:r w:rsidR="00E44475">
        <w:rPr>
          <w:rFonts w:ascii="Times" w:hAnsi="Times"/>
        </w:rPr>
        <w:t>TPB</w:t>
      </w:r>
      <w:r w:rsidR="00E44475" w:rsidRPr="3A6B473C">
        <w:rPr>
          <w:rFonts w:ascii="Times" w:hAnsi="Times"/>
        </w:rPr>
        <w:t xml:space="preserve"> ranged from </w:t>
      </w:r>
      <w:r w:rsidR="00E44475" w:rsidRPr="00601B8C">
        <w:rPr>
          <w:rFonts w:ascii="Times" w:hAnsi="Times"/>
        </w:rPr>
        <w:t xml:space="preserve">26% - </w:t>
      </w:r>
      <w:r w:rsidR="00E44475">
        <w:rPr>
          <w:rFonts w:ascii="Times" w:hAnsi="Times"/>
        </w:rPr>
        <w:t>77.8</w:t>
      </w:r>
      <w:r w:rsidR="00E44475" w:rsidRPr="3A6B473C">
        <w:rPr>
          <w:rFonts w:ascii="Times" w:hAnsi="Times"/>
        </w:rPr>
        <w:t>% for Western cultures (Lentz et al., 2018;</w:t>
      </w:r>
      <w:r w:rsidR="00E44475">
        <w:rPr>
          <w:rFonts w:ascii="Times" w:hAnsi="Times"/>
        </w:rPr>
        <w:t xml:space="preserve"> </w:t>
      </w:r>
      <w:r w:rsidR="00E44475" w:rsidRPr="00B039FB">
        <w:rPr>
          <w:rFonts w:ascii="Times" w:hAnsi="Times"/>
          <w:highlight w:val="green"/>
        </w:rPr>
        <w:t>Menozzi et al., 2017</w:t>
      </w:r>
      <w:r w:rsidR="00E44475" w:rsidRPr="3A6B473C">
        <w:rPr>
          <w:rFonts w:ascii="Times" w:hAnsi="Times"/>
        </w:rPr>
        <w:t>)</w:t>
      </w:r>
      <w:r w:rsidR="00E44475">
        <w:rPr>
          <w:rFonts w:ascii="Times" w:hAnsi="Times"/>
        </w:rPr>
        <w:t xml:space="preserve"> </w:t>
      </w:r>
      <w:r w:rsidR="00E44475" w:rsidRPr="3A6B473C">
        <w:rPr>
          <w:rFonts w:ascii="Times" w:hAnsi="Times"/>
        </w:rPr>
        <w:t xml:space="preserve">and </w:t>
      </w:r>
      <w:r w:rsidR="00E44475" w:rsidRPr="008D61BF">
        <w:rPr>
          <w:rFonts w:ascii="Times" w:hAnsi="Times"/>
        </w:rPr>
        <w:t>17% – 77</w:t>
      </w:r>
      <w:r w:rsidR="00E44475" w:rsidRPr="3A6B473C">
        <w:rPr>
          <w:rFonts w:ascii="Times" w:hAnsi="Times"/>
        </w:rPr>
        <w:t xml:space="preserve">% for </w:t>
      </w:r>
      <w:r w:rsidR="00E44475">
        <w:rPr>
          <w:rFonts w:ascii="Times" w:hAnsi="Times"/>
        </w:rPr>
        <w:t>Non</w:t>
      </w:r>
      <w:r w:rsidR="00E44475" w:rsidRPr="3A6B473C">
        <w:rPr>
          <w:rFonts w:ascii="Times" w:hAnsi="Times"/>
        </w:rPr>
        <w:t>-Western studies (Chen., 2021;</w:t>
      </w:r>
      <w:r w:rsidR="00E44475">
        <w:rPr>
          <w:rFonts w:ascii="Times" w:hAnsi="Times"/>
        </w:rPr>
        <w:t xml:space="preserve"> </w:t>
      </w:r>
      <w:r w:rsidR="00E44475" w:rsidRPr="00AF581E">
        <w:rPr>
          <w:rFonts w:ascii="Times" w:hAnsi="Times"/>
        </w:rPr>
        <w:t>Soorani &amp; Ahmadvand</w:t>
      </w:r>
      <w:r w:rsidR="00E44475">
        <w:rPr>
          <w:rFonts w:ascii="Times" w:hAnsi="Times"/>
        </w:rPr>
        <w:t>)</w:t>
      </w:r>
      <w:r w:rsidR="00E44475" w:rsidRPr="3A6B473C">
        <w:rPr>
          <w:rFonts w:ascii="Times" w:hAnsi="Times"/>
        </w:rPr>
        <w:t xml:space="preserve">. </w:t>
      </w:r>
      <w:r w:rsidR="00E44475">
        <w:rPr>
          <w:rFonts w:ascii="Times" w:hAnsi="Times"/>
        </w:rPr>
        <w:t>This implies that the predictive ability of the TPB is highly variable across cultures when applied to sustainable food consumption intentions. Of the studies that measured behaviour (</w:t>
      </w:r>
      <w:r w:rsidR="00E44475">
        <w:rPr>
          <w:rFonts w:ascii="Times" w:hAnsi="Times"/>
          <w:i/>
          <w:iCs/>
        </w:rPr>
        <w:t xml:space="preserve">n = </w:t>
      </w:r>
      <w:r w:rsidR="00E44475">
        <w:rPr>
          <w:rFonts w:ascii="Times" w:hAnsi="Times"/>
        </w:rPr>
        <w:t>11), the variance ranged between 8.8</w:t>
      </w:r>
      <w:r w:rsidR="00E44475" w:rsidRPr="3A6B473C">
        <w:rPr>
          <w:rFonts w:ascii="Times" w:hAnsi="Times"/>
        </w:rPr>
        <w:t>%</w:t>
      </w:r>
      <w:r w:rsidR="00E44475">
        <w:rPr>
          <w:rFonts w:ascii="Times" w:hAnsi="Times"/>
        </w:rPr>
        <w:t xml:space="preserve"> </w:t>
      </w:r>
      <w:r w:rsidR="003E5CA7">
        <w:rPr>
          <w:rFonts w:ascii="Times" w:hAnsi="Times"/>
        </w:rPr>
        <w:t xml:space="preserve">- </w:t>
      </w:r>
      <w:r w:rsidR="003E5CA7" w:rsidRPr="3A6B473C">
        <w:rPr>
          <w:rFonts w:ascii="Times" w:hAnsi="Times"/>
        </w:rPr>
        <w:t>40</w:t>
      </w:r>
      <w:r w:rsidR="00E44475" w:rsidRPr="3A6B473C">
        <w:rPr>
          <w:rFonts w:ascii="Times" w:hAnsi="Times"/>
        </w:rPr>
        <w:t xml:space="preserve">% </w:t>
      </w:r>
      <w:r w:rsidR="00E44475">
        <w:rPr>
          <w:rFonts w:ascii="Times" w:hAnsi="Times"/>
        </w:rPr>
        <w:t xml:space="preserve">for Western cultures </w:t>
      </w:r>
      <w:r w:rsidR="00E44475" w:rsidRPr="3A6B473C">
        <w:rPr>
          <w:rFonts w:ascii="Times" w:hAnsi="Times"/>
        </w:rPr>
        <w:t>(</w:t>
      </w:r>
      <w:r w:rsidR="00E44475">
        <w:rPr>
          <w:rFonts w:ascii="Times" w:hAnsi="Times"/>
        </w:rPr>
        <w:t>Sultan et al., 2020; Rees et al., 2018</w:t>
      </w:r>
      <w:r w:rsidR="00E44475" w:rsidRPr="3A6B473C">
        <w:rPr>
          <w:rFonts w:ascii="Times" w:hAnsi="Times"/>
        </w:rPr>
        <w:t>)</w:t>
      </w:r>
      <w:r w:rsidR="00E44475">
        <w:rPr>
          <w:rFonts w:ascii="Times" w:hAnsi="Times"/>
        </w:rPr>
        <w:t>, and 13% - 46% for Non-Western cultures (</w:t>
      </w:r>
      <w:r w:rsidR="00E44475" w:rsidRPr="00F61DBC">
        <w:rPr>
          <w:rFonts w:ascii="Times" w:hAnsi="Times"/>
        </w:rPr>
        <w:t>Coşkun</w:t>
      </w:r>
      <w:r w:rsidR="00E44475">
        <w:rPr>
          <w:rFonts w:ascii="Times" w:hAnsi="Times"/>
        </w:rPr>
        <w:t xml:space="preserve"> et al., 2020; Yu et al., 2021)</w:t>
      </w:r>
      <w:r w:rsidR="00E44475" w:rsidRPr="3A6B473C">
        <w:rPr>
          <w:rFonts w:ascii="Times" w:hAnsi="Times"/>
        </w:rPr>
        <w:t xml:space="preserve">.  </w:t>
      </w:r>
      <w:r w:rsidR="00E44475">
        <w:rPr>
          <w:rFonts w:ascii="Times" w:hAnsi="Times"/>
        </w:rPr>
        <w:t>One qualitative study used the TPB as a framework for thematic analysis (</w:t>
      </w:r>
      <w:r w:rsidR="00E44475" w:rsidRPr="00792903">
        <w:rPr>
          <w:rFonts w:ascii="Times" w:hAnsi="Times"/>
          <w:highlight w:val="green"/>
        </w:rPr>
        <w:t>Drolet-Labelle., 2023</w:t>
      </w:r>
      <w:r w:rsidR="003311B5">
        <w:rPr>
          <w:rFonts w:ascii="Times" w:hAnsi="Times"/>
        </w:rPr>
        <w:t>).</w:t>
      </w:r>
      <w:r w:rsidR="00203FD1">
        <w:rPr>
          <w:rFonts w:ascii="Times" w:hAnsi="Times"/>
        </w:rPr>
        <w:t xml:space="preserve"> Health benefits, good taste and protecting the environment </w:t>
      </w:r>
      <w:r w:rsidR="00BD30C2">
        <w:rPr>
          <w:rFonts w:ascii="Times" w:hAnsi="Times"/>
        </w:rPr>
        <w:t>were perceived advantages of eating plant-based protein foods (</w:t>
      </w:r>
      <w:r w:rsidR="00071C6D">
        <w:rPr>
          <w:rFonts w:ascii="Times" w:hAnsi="Times"/>
        </w:rPr>
        <w:t xml:space="preserve">i.e., attitudes). Family members were </w:t>
      </w:r>
      <w:r w:rsidR="006E75D1">
        <w:rPr>
          <w:rFonts w:ascii="Times" w:hAnsi="Times"/>
        </w:rPr>
        <w:t xml:space="preserve">frequently reported as people who would both approve and disapprove of </w:t>
      </w:r>
      <w:r w:rsidR="002B4189">
        <w:rPr>
          <w:rFonts w:ascii="Times" w:hAnsi="Times"/>
        </w:rPr>
        <w:t xml:space="preserve">plant-based foods (i.e., subjective norms). Finally, </w:t>
      </w:r>
      <w:r w:rsidR="00F73959">
        <w:rPr>
          <w:rFonts w:ascii="Times" w:hAnsi="Times"/>
        </w:rPr>
        <w:t xml:space="preserve">a lack of motivation to change consumption patterns and not knowing how to prepare plant-based proteins were perceived barriers (i.e., PBC).  </w:t>
      </w:r>
    </w:p>
    <w:p w14:paraId="1E87B340" w14:textId="77777777" w:rsidR="006B2C33" w:rsidRDefault="006B2C33" w:rsidP="000A5F95">
      <w:pPr>
        <w:spacing w:line="480" w:lineRule="auto"/>
        <w:rPr>
          <w:rFonts w:ascii="Times" w:hAnsi="Times"/>
        </w:rPr>
      </w:pPr>
    </w:p>
    <w:p w14:paraId="768E3720" w14:textId="2306AAB3" w:rsidR="006B2C33" w:rsidRPr="00B83164" w:rsidRDefault="006B2C33" w:rsidP="00A0737D">
      <w:pPr>
        <w:pStyle w:val="ListParagraph"/>
        <w:numPr>
          <w:ilvl w:val="2"/>
          <w:numId w:val="14"/>
        </w:numPr>
        <w:spacing w:line="480" w:lineRule="auto"/>
        <w:rPr>
          <w:rFonts w:ascii="Times" w:hAnsi="Times"/>
        </w:rPr>
      </w:pPr>
      <w:r w:rsidRPr="006A04B9">
        <w:rPr>
          <w:rFonts w:ascii="Times" w:hAnsi="Times"/>
          <w:i/>
          <w:iCs/>
        </w:rPr>
        <w:t>Theme 2: Test</w:t>
      </w:r>
      <w:r w:rsidR="00F225B1">
        <w:rPr>
          <w:rFonts w:ascii="Times" w:hAnsi="Times"/>
          <w:i/>
          <w:iCs/>
        </w:rPr>
        <w:t>ing</w:t>
      </w:r>
      <w:r w:rsidRPr="006A04B9">
        <w:rPr>
          <w:rFonts w:ascii="Times" w:hAnsi="Times"/>
          <w:i/>
          <w:iCs/>
        </w:rPr>
        <w:t xml:space="preserve"> an extended version of the TPB</w:t>
      </w:r>
      <w:r w:rsidR="00D13DBE">
        <w:rPr>
          <w:rFonts w:ascii="Times" w:hAnsi="Times"/>
          <w:i/>
          <w:iCs/>
        </w:rPr>
        <w:t>.</w:t>
      </w:r>
      <w:r w:rsidRPr="006A04B9">
        <w:rPr>
          <w:rFonts w:ascii="Times" w:hAnsi="Times"/>
          <w:i/>
          <w:iCs/>
        </w:rPr>
        <w:t xml:space="preserve"> </w:t>
      </w:r>
    </w:p>
    <w:p w14:paraId="3C03A180" w14:textId="0E0EEA2B" w:rsidR="005411D5" w:rsidRDefault="006B2C33" w:rsidP="00936C53">
      <w:pPr>
        <w:spacing w:line="480" w:lineRule="auto"/>
        <w:rPr>
          <w:rFonts w:ascii="Times" w:hAnsi="Times"/>
        </w:rPr>
      </w:pPr>
      <w:r>
        <w:rPr>
          <w:rFonts w:ascii="Times" w:hAnsi="Times"/>
        </w:rPr>
        <w:tab/>
      </w:r>
      <w:r w:rsidR="00030106">
        <w:rPr>
          <w:rFonts w:ascii="Times" w:hAnsi="Times"/>
        </w:rPr>
        <w:t>85 studies</w:t>
      </w:r>
      <w:r>
        <w:rPr>
          <w:rFonts w:ascii="Times" w:hAnsi="Times"/>
        </w:rPr>
        <w:t xml:space="preserve"> extended </w:t>
      </w:r>
      <w:r w:rsidR="009936C9">
        <w:rPr>
          <w:rFonts w:ascii="Times" w:hAnsi="Times"/>
        </w:rPr>
        <w:t xml:space="preserve">the </w:t>
      </w:r>
      <w:r>
        <w:rPr>
          <w:rFonts w:ascii="Times" w:hAnsi="Times"/>
        </w:rPr>
        <w:t xml:space="preserve">TPB. Additional variables were </w:t>
      </w:r>
      <w:r w:rsidR="00660AB8">
        <w:rPr>
          <w:rFonts w:ascii="Times" w:hAnsi="Times"/>
        </w:rPr>
        <w:t>test</w:t>
      </w:r>
      <w:r w:rsidR="007F4FAC">
        <w:rPr>
          <w:rFonts w:ascii="Times" w:hAnsi="Times"/>
        </w:rPr>
        <w:t>ed</w:t>
      </w:r>
      <w:r w:rsidR="00660AB8">
        <w:rPr>
          <w:rFonts w:ascii="Times" w:hAnsi="Times"/>
        </w:rPr>
        <w:t xml:space="preserve"> </w:t>
      </w:r>
      <w:r w:rsidR="00E21821">
        <w:rPr>
          <w:rFonts w:ascii="Times" w:hAnsi="Times"/>
        </w:rPr>
        <w:t>as</w:t>
      </w:r>
      <w:r w:rsidR="00213A74">
        <w:rPr>
          <w:rFonts w:ascii="Times" w:hAnsi="Times"/>
        </w:rPr>
        <w:t xml:space="preserve"> predictors of intentions, along with the </w:t>
      </w:r>
      <w:r w:rsidR="00660AB8">
        <w:rPr>
          <w:rFonts w:ascii="Times" w:hAnsi="Times"/>
        </w:rPr>
        <w:t xml:space="preserve">TPB variables. </w:t>
      </w:r>
      <w:r w:rsidR="00234801">
        <w:rPr>
          <w:rFonts w:ascii="Times" w:hAnsi="Times"/>
        </w:rPr>
        <w:t>See</w:t>
      </w:r>
      <w:r w:rsidR="000C2460">
        <w:rPr>
          <w:rFonts w:ascii="Times" w:hAnsi="Times"/>
        </w:rPr>
        <w:t xml:space="preserve"> the supplementary materials </w:t>
      </w:r>
      <w:r w:rsidR="00355F4E">
        <w:rPr>
          <w:rFonts w:ascii="Times" w:hAnsi="Times"/>
        </w:rPr>
        <w:t>for</w:t>
      </w:r>
      <w:r w:rsidR="007B200D">
        <w:rPr>
          <w:rFonts w:ascii="Times" w:hAnsi="Times"/>
        </w:rPr>
        <w:t xml:space="preserve"> </w:t>
      </w:r>
      <w:r w:rsidR="006A301F">
        <w:rPr>
          <w:rFonts w:ascii="Times" w:hAnsi="Times"/>
        </w:rPr>
        <w:t>a</w:t>
      </w:r>
      <w:r w:rsidR="007B200D">
        <w:rPr>
          <w:rFonts w:ascii="Times" w:hAnsi="Times"/>
        </w:rPr>
        <w:t xml:space="preserve"> </w:t>
      </w:r>
      <w:r w:rsidR="00364DAA">
        <w:rPr>
          <w:rFonts w:ascii="Times" w:hAnsi="Times"/>
        </w:rPr>
        <w:t>conceptual model</w:t>
      </w:r>
      <w:r w:rsidR="007B200D">
        <w:rPr>
          <w:rFonts w:ascii="Times" w:hAnsi="Times"/>
        </w:rPr>
        <w:t xml:space="preserve"> </w:t>
      </w:r>
      <w:r w:rsidR="006A301F">
        <w:rPr>
          <w:rFonts w:ascii="Times" w:hAnsi="Times"/>
        </w:rPr>
        <w:t>of</w:t>
      </w:r>
      <w:r w:rsidR="00F16A1F">
        <w:rPr>
          <w:rFonts w:ascii="Times" w:hAnsi="Times"/>
        </w:rPr>
        <w:t xml:space="preserve"> extended</w:t>
      </w:r>
      <w:r w:rsidR="006E2B13">
        <w:rPr>
          <w:rFonts w:ascii="Times" w:hAnsi="Times"/>
        </w:rPr>
        <w:t xml:space="preserve"> variables</w:t>
      </w:r>
      <w:r w:rsidR="00B07B64">
        <w:rPr>
          <w:rFonts w:ascii="Times" w:hAnsi="Times"/>
        </w:rPr>
        <w:t xml:space="preserve"> (S5)</w:t>
      </w:r>
      <w:r w:rsidR="006E2B13">
        <w:rPr>
          <w:rFonts w:ascii="Times" w:hAnsi="Times"/>
        </w:rPr>
        <w:t>.</w:t>
      </w:r>
      <w:r>
        <w:rPr>
          <w:rFonts w:ascii="Times" w:hAnsi="Times"/>
        </w:rPr>
        <w:t xml:space="preserve"> Both Western and </w:t>
      </w:r>
      <w:r w:rsidR="00DC6743">
        <w:rPr>
          <w:rFonts w:ascii="Times" w:hAnsi="Times"/>
        </w:rPr>
        <w:t>Non</w:t>
      </w:r>
      <w:r>
        <w:rPr>
          <w:rFonts w:ascii="Times" w:hAnsi="Times"/>
        </w:rPr>
        <w:t xml:space="preserve">-Western </w:t>
      </w:r>
      <w:r w:rsidR="001F6267">
        <w:rPr>
          <w:rFonts w:ascii="Times" w:hAnsi="Times"/>
        </w:rPr>
        <w:t xml:space="preserve">studies </w:t>
      </w:r>
      <w:r w:rsidR="009334E6">
        <w:rPr>
          <w:rFonts w:ascii="Times" w:hAnsi="Times"/>
        </w:rPr>
        <w:t xml:space="preserve">reported </w:t>
      </w:r>
      <w:r w:rsidR="00D24C2B">
        <w:rPr>
          <w:rFonts w:ascii="Times" w:hAnsi="Times"/>
        </w:rPr>
        <w:t xml:space="preserve">that culturally specific variables </w:t>
      </w:r>
      <w:r w:rsidR="00B219F8">
        <w:rPr>
          <w:rFonts w:ascii="Times" w:hAnsi="Times"/>
        </w:rPr>
        <w:t xml:space="preserve">significantly predicted intentions and behaviour. For example, </w:t>
      </w:r>
      <w:r w:rsidR="00484211">
        <w:rPr>
          <w:rFonts w:ascii="Times" w:hAnsi="Times"/>
        </w:rPr>
        <w:t xml:space="preserve">a study in Turkey reported that </w:t>
      </w:r>
      <w:r w:rsidR="00DC0024">
        <w:rPr>
          <w:rFonts w:ascii="Times" w:hAnsi="Times"/>
        </w:rPr>
        <w:t>guilt had a strong influence on int</w:t>
      </w:r>
      <w:r w:rsidR="008D3B88">
        <w:rPr>
          <w:rFonts w:ascii="Times" w:hAnsi="Times"/>
        </w:rPr>
        <w:t>entions to reduce food waste (</w:t>
      </w:r>
      <w:r w:rsidR="008D3B88" w:rsidRPr="000826EA">
        <w:rPr>
          <w:rFonts w:ascii="Times" w:hAnsi="Times"/>
          <w:highlight w:val="green"/>
        </w:rPr>
        <w:t>Aydin &amp; Aydin., 2022</w:t>
      </w:r>
      <w:r w:rsidR="008D3B88">
        <w:rPr>
          <w:rFonts w:ascii="Times" w:hAnsi="Times"/>
        </w:rPr>
        <w:t xml:space="preserve">). Furthermore, </w:t>
      </w:r>
      <w:r w:rsidR="00492C96">
        <w:rPr>
          <w:rFonts w:ascii="Times" w:hAnsi="Times"/>
        </w:rPr>
        <w:t xml:space="preserve">personal norms influenced intentions to reduce meat consumption </w:t>
      </w:r>
      <w:r w:rsidR="00443E1D">
        <w:rPr>
          <w:rFonts w:ascii="Times" w:hAnsi="Times"/>
        </w:rPr>
        <w:t>in participants from Poland and Slovakia (</w:t>
      </w:r>
      <w:r w:rsidR="00443E1D" w:rsidRPr="000826EA">
        <w:rPr>
          <w:rFonts w:ascii="Times" w:hAnsi="Times"/>
          <w:highlight w:val="green"/>
        </w:rPr>
        <w:t>Borusiak et al., 2022</w:t>
      </w:r>
      <w:r w:rsidR="00443E1D">
        <w:rPr>
          <w:rFonts w:ascii="Times" w:hAnsi="Times"/>
        </w:rPr>
        <w:t>)</w:t>
      </w:r>
      <w:r w:rsidR="004D27F4">
        <w:rPr>
          <w:rFonts w:ascii="Times" w:hAnsi="Times"/>
        </w:rPr>
        <w:t xml:space="preserve">. </w:t>
      </w:r>
      <w:r w:rsidR="00AC4104">
        <w:rPr>
          <w:rFonts w:ascii="Times" w:hAnsi="Times"/>
        </w:rPr>
        <w:t>Despite</w:t>
      </w:r>
      <w:r w:rsidR="00A2069E">
        <w:rPr>
          <w:rFonts w:ascii="Times" w:hAnsi="Times"/>
        </w:rPr>
        <w:t xml:space="preserve"> this, c</w:t>
      </w:r>
      <w:r w:rsidR="00991B90">
        <w:rPr>
          <w:rFonts w:ascii="Times" w:hAnsi="Times"/>
        </w:rPr>
        <w:t>ulturally specific variables were not always significant predictors.</w:t>
      </w:r>
      <w:r w:rsidR="000E18B9">
        <w:rPr>
          <w:rFonts w:ascii="Times" w:hAnsi="Times"/>
        </w:rPr>
        <w:t xml:space="preserve"> For instance, </w:t>
      </w:r>
      <w:r w:rsidR="009C59CC">
        <w:rPr>
          <w:rFonts w:ascii="Times" w:hAnsi="Times"/>
        </w:rPr>
        <w:t xml:space="preserve">organic food </w:t>
      </w:r>
      <w:r w:rsidR="006A27ED">
        <w:rPr>
          <w:rFonts w:ascii="Times" w:hAnsi="Times"/>
        </w:rPr>
        <w:t xml:space="preserve">purchase intentions </w:t>
      </w:r>
      <w:r w:rsidR="008833AC">
        <w:rPr>
          <w:rFonts w:ascii="Times" w:hAnsi="Times"/>
        </w:rPr>
        <w:t>were</w:t>
      </w:r>
      <w:r w:rsidR="009C59CC">
        <w:rPr>
          <w:rFonts w:ascii="Times" w:hAnsi="Times"/>
        </w:rPr>
        <w:t xml:space="preserve"> not influenced by </w:t>
      </w:r>
      <w:r w:rsidR="00730160">
        <w:rPr>
          <w:rFonts w:ascii="Times" w:hAnsi="Times"/>
        </w:rPr>
        <w:t xml:space="preserve">e-WOM (i.e., consumers’ willingness to share and talk about their experience </w:t>
      </w:r>
      <w:r w:rsidR="000956EC">
        <w:rPr>
          <w:rFonts w:ascii="Times" w:hAnsi="Times"/>
        </w:rPr>
        <w:t>with others on social media) or health consciousness</w:t>
      </w:r>
      <w:r w:rsidR="006A27ED" w:rsidRPr="006A27ED">
        <w:rPr>
          <w:rFonts w:ascii="Times" w:hAnsi="Times"/>
        </w:rPr>
        <w:t xml:space="preserve"> </w:t>
      </w:r>
      <w:r w:rsidR="008833AC">
        <w:rPr>
          <w:rFonts w:ascii="Times" w:hAnsi="Times"/>
        </w:rPr>
        <w:t>(</w:t>
      </w:r>
      <w:r w:rsidR="006A27ED" w:rsidRPr="000826EA">
        <w:rPr>
          <w:rFonts w:ascii="Times" w:hAnsi="Times"/>
          <w:highlight w:val="green"/>
        </w:rPr>
        <w:t>Zayed et al</w:t>
      </w:r>
      <w:r w:rsidR="008833AC" w:rsidRPr="000826EA">
        <w:rPr>
          <w:rFonts w:ascii="Times" w:hAnsi="Times"/>
          <w:highlight w:val="green"/>
        </w:rPr>
        <w:t xml:space="preserve">., </w:t>
      </w:r>
      <w:r w:rsidR="006A27ED" w:rsidRPr="000826EA">
        <w:rPr>
          <w:rFonts w:ascii="Times" w:hAnsi="Times"/>
          <w:highlight w:val="green"/>
        </w:rPr>
        <w:t>2022</w:t>
      </w:r>
      <w:r w:rsidR="006A27ED">
        <w:rPr>
          <w:rFonts w:ascii="Times" w:hAnsi="Times"/>
        </w:rPr>
        <w:t>)</w:t>
      </w:r>
      <w:r w:rsidR="008833AC">
        <w:rPr>
          <w:rFonts w:ascii="Times" w:hAnsi="Times"/>
        </w:rPr>
        <w:t xml:space="preserve">. </w:t>
      </w:r>
      <w:r w:rsidR="003B7524">
        <w:rPr>
          <w:rFonts w:ascii="Times" w:hAnsi="Times"/>
        </w:rPr>
        <w:t xml:space="preserve">Also, </w:t>
      </w:r>
      <w:r w:rsidR="005318D8">
        <w:rPr>
          <w:rFonts w:ascii="Times" w:hAnsi="Times"/>
        </w:rPr>
        <w:t xml:space="preserve">intentions to buy plant-based yoghurt </w:t>
      </w:r>
      <w:r w:rsidR="004C515B">
        <w:rPr>
          <w:rFonts w:ascii="Times" w:hAnsi="Times"/>
        </w:rPr>
        <w:t>were</w:t>
      </w:r>
      <w:r w:rsidR="005318D8">
        <w:rPr>
          <w:rFonts w:ascii="Times" w:hAnsi="Times"/>
        </w:rPr>
        <w:t xml:space="preserve"> not predicted by objective knowledge</w:t>
      </w:r>
      <w:r w:rsidR="003B04C6">
        <w:rPr>
          <w:rFonts w:ascii="Times" w:hAnsi="Times"/>
        </w:rPr>
        <w:t xml:space="preserve"> of</w:t>
      </w:r>
      <w:r w:rsidR="00367E96">
        <w:rPr>
          <w:rFonts w:ascii="Times" w:hAnsi="Times"/>
        </w:rPr>
        <w:t xml:space="preserve"> plant based-yo</w:t>
      </w:r>
      <w:r w:rsidR="003B04C6">
        <w:rPr>
          <w:rFonts w:ascii="Times" w:hAnsi="Times"/>
        </w:rPr>
        <w:t xml:space="preserve">ghurt (e.g., </w:t>
      </w:r>
      <w:r w:rsidR="00E31A1B">
        <w:rPr>
          <w:rFonts w:ascii="Times" w:hAnsi="Times"/>
        </w:rPr>
        <w:t>plant-based yoghurt</w:t>
      </w:r>
      <w:r w:rsidR="00FF0954">
        <w:rPr>
          <w:rFonts w:ascii="Times" w:hAnsi="Times"/>
        </w:rPr>
        <w:t xml:space="preserve">s </w:t>
      </w:r>
      <w:r w:rsidR="00E31A1B">
        <w:rPr>
          <w:rFonts w:ascii="Times" w:hAnsi="Times"/>
        </w:rPr>
        <w:t>have</w:t>
      </w:r>
      <w:r w:rsidR="00030106">
        <w:rPr>
          <w:rFonts w:ascii="Times" w:hAnsi="Times"/>
        </w:rPr>
        <w:t xml:space="preserve"> similar </w:t>
      </w:r>
      <w:r w:rsidR="00E31A1B">
        <w:rPr>
          <w:rFonts w:ascii="Times" w:hAnsi="Times"/>
        </w:rPr>
        <w:t>nutritional values to dairy yoghurt)</w:t>
      </w:r>
      <w:r w:rsidR="00030106">
        <w:rPr>
          <w:rFonts w:ascii="Times" w:hAnsi="Times"/>
        </w:rPr>
        <w:t xml:space="preserve"> </w:t>
      </w:r>
      <w:r w:rsidR="005318D8">
        <w:rPr>
          <w:rFonts w:ascii="Times" w:hAnsi="Times"/>
        </w:rPr>
        <w:t xml:space="preserve">or </w:t>
      </w:r>
      <w:r w:rsidR="00EE5CFD">
        <w:rPr>
          <w:rFonts w:ascii="Times" w:hAnsi="Times"/>
        </w:rPr>
        <w:t>perceived barriers</w:t>
      </w:r>
      <w:r w:rsidR="008A6F46">
        <w:rPr>
          <w:rFonts w:ascii="Times" w:hAnsi="Times"/>
        </w:rPr>
        <w:t xml:space="preserve"> to purchase</w:t>
      </w:r>
      <w:r w:rsidR="00EE5CFD">
        <w:rPr>
          <w:rFonts w:ascii="Times" w:hAnsi="Times"/>
        </w:rPr>
        <w:t xml:space="preserve"> (</w:t>
      </w:r>
      <w:r w:rsidR="00EE5CFD" w:rsidRPr="003B387F">
        <w:rPr>
          <w:rFonts w:ascii="Times" w:hAnsi="Times"/>
          <w:highlight w:val="green"/>
        </w:rPr>
        <w:t>Pandey et al., 2021</w:t>
      </w:r>
      <w:r w:rsidR="00EE5CFD">
        <w:rPr>
          <w:rFonts w:ascii="Times" w:hAnsi="Times"/>
        </w:rPr>
        <w:t xml:space="preserve">). </w:t>
      </w:r>
    </w:p>
    <w:p w14:paraId="74684368" w14:textId="38B88768" w:rsidR="3F70ED50" w:rsidRPr="00CD7043" w:rsidRDefault="00684C84" w:rsidP="00CD7043">
      <w:pPr>
        <w:spacing w:line="480" w:lineRule="auto"/>
        <w:ind w:firstLine="720"/>
        <w:rPr>
          <w:rFonts w:ascii="Times" w:hAnsi="Times"/>
        </w:rPr>
      </w:pPr>
      <w:r>
        <w:rPr>
          <w:rFonts w:ascii="Times" w:hAnsi="Times"/>
        </w:rPr>
        <w:t xml:space="preserve">Nevertheless, </w:t>
      </w:r>
      <w:r w:rsidR="00EF2CA7">
        <w:rPr>
          <w:rFonts w:ascii="Times" w:hAnsi="Times"/>
        </w:rPr>
        <w:t xml:space="preserve">studies that </w:t>
      </w:r>
      <w:r w:rsidR="009F56EB">
        <w:rPr>
          <w:rFonts w:ascii="Times" w:hAnsi="Times"/>
        </w:rPr>
        <w:t>tested both the original and extended TPB (</w:t>
      </w:r>
      <w:r w:rsidR="009F56EB">
        <w:rPr>
          <w:rFonts w:ascii="Times" w:hAnsi="Times"/>
          <w:i/>
          <w:iCs/>
        </w:rPr>
        <w:t xml:space="preserve">n = </w:t>
      </w:r>
      <w:r w:rsidR="009F56EB">
        <w:rPr>
          <w:rFonts w:ascii="Times" w:hAnsi="Times"/>
        </w:rPr>
        <w:t xml:space="preserve">18) reported </w:t>
      </w:r>
      <w:r w:rsidR="000469A4">
        <w:rPr>
          <w:rFonts w:ascii="Times" w:hAnsi="Times"/>
        </w:rPr>
        <w:t>that the addition of culturally specific variables improved the predictive ability of</w:t>
      </w:r>
      <w:r w:rsidR="000469A4" w:rsidRPr="000469A4">
        <w:rPr>
          <w:rFonts w:ascii="Times" w:hAnsi="Times"/>
        </w:rPr>
        <w:t xml:space="preserve"> </w:t>
      </w:r>
      <w:r w:rsidR="000469A4">
        <w:rPr>
          <w:rFonts w:ascii="Times" w:hAnsi="Times"/>
        </w:rPr>
        <w:t>models</w:t>
      </w:r>
      <w:r w:rsidR="00482D94">
        <w:rPr>
          <w:rFonts w:ascii="Times" w:hAnsi="Times"/>
        </w:rPr>
        <w:t xml:space="preserve"> </w:t>
      </w:r>
      <w:r w:rsidR="009F56EB">
        <w:rPr>
          <w:rFonts w:ascii="Times" w:hAnsi="Times"/>
        </w:rPr>
        <w:t>by 19% on average</w:t>
      </w:r>
      <w:r w:rsidR="005411D5">
        <w:rPr>
          <w:rFonts w:ascii="Times" w:hAnsi="Times"/>
        </w:rPr>
        <w:t xml:space="preserve">, based on the </w:t>
      </w:r>
      <w:r w:rsidR="005259CB">
        <w:rPr>
          <w:rFonts w:ascii="Times" w:hAnsi="Times"/>
        </w:rPr>
        <w:t xml:space="preserve">percentage change in </w:t>
      </w:r>
      <w:r w:rsidR="005411D5">
        <w:rPr>
          <w:rFonts w:ascii="Times" w:hAnsi="Times"/>
        </w:rPr>
        <w:t>adjusted R-</w:t>
      </w:r>
      <w:r w:rsidR="001C49AB">
        <w:rPr>
          <w:rFonts w:ascii="Times" w:hAnsi="Times"/>
        </w:rPr>
        <w:t>s</w:t>
      </w:r>
      <w:r w:rsidR="005411D5">
        <w:rPr>
          <w:rFonts w:ascii="Times" w:hAnsi="Times"/>
        </w:rPr>
        <w:t>quared values</w:t>
      </w:r>
      <w:r w:rsidR="009F56EB">
        <w:rPr>
          <w:rFonts w:ascii="Times" w:hAnsi="Times"/>
        </w:rPr>
        <w:t>.</w:t>
      </w:r>
      <w:r w:rsidR="001C49AB">
        <w:rPr>
          <w:rFonts w:ascii="Times" w:hAnsi="Times"/>
        </w:rPr>
        <w:t xml:space="preserve"> </w:t>
      </w:r>
      <w:r w:rsidR="00CD067D">
        <w:rPr>
          <w:rFonts w:ascii="Times" w:hAnsi="Times"/>
        </w:rPr>
        <w:t>Similar</w:t>
      </w:r>
      <w:r w:rsidR="001B24D1">
        <w:rPr>
          <w:rFonts w:ascii="Times" w:hAnsi="Times"/>
        </w:rPr>
        <w:t>ly</w:t>
      </w:r>
      <w:r w:rsidR="00615E25">
        <w:rPr>
          <w:rFonts w:ascii="Times" w:hAnsi="Times"/>
        </w:rPr>
        <w:t xml:space="preserve">, </w:t>
      </w:r>
      <w:r w:rsidR="001C49AB">
        <w:rPr>
          <w:rFonts w:ascii="Times" w:hAnsi="Times"/>
        </w:rPr>
        <w:t xml:space="preserve">the adjusted R-squared values of extended models were variable across Western </w:t>
      </w:r>
      <w:r w:rsidR="0020712A">
        <w:rPr>
          <w:rFonts w:ascii="Times" w:hAnsi="Times"/>
        </w:rPr>
        <w:t xml:space="preserve">and non-Western cultures, ranging between </w:t>
      </w:r>
      <w:r w:rsidR="00130468">
        <w:rPr>
          <w:rFonts w:ascii="Times" w:hAnsi="Times"/>
        </w:rPr>
        <w:t xml:space="preserve">29.2% - 87% (Ham </w:t>
      </w:r>
      <w:r w:rsidR="00601FA9">
        <w:rPr>
          <w:rFonts w:ascii="Times" w:hAnsi="Times"/>
        </w:rPr>
        <w:t xml:space="preserve">&amp; Pap., 2017; </w:t>
      </w:r>
      <w:r w:rsidR="00601FA9" w:rsidRPr="003B387F">
        <w:rPr>
          <w:rFonts w:ascii="Times" w:hAnsi="Times"/>
          <w:highlight w:val="green"/>
        </w:rPr>
        <w:t>Pandey., 2021</w:t>
      </w:r>
      <w:r w:rsidR="00601FA9">
        <w:rPr>
          <w:rFonts w:ascii="Times" w:hAnsi="Times"/>
        </w:rPr>
        <w:t xml:space="preserve">) and </w:t>
      </w:r>
      <w:r w:rsidR="00C16A89">
        <w:rPr>
          <w:rFonts w:ascii="Times" w:hAnsi="Times"/>
        </w:rPr>
        <w:t>13.7% - 83%, respectively (</w:t>
      </w:r>
      <w:r w:rsidR="003303E0">
        <w:rPr>
          <w:rFonts w:ascii="Times" w:hAnsi="Times"/>
        </w:rPr>
        <w:t xml:space="preserve">Ghani </w:t>
      </w:r>
      <w:r w:rsidR="00524243">
        <w:rPr>
          <w:rFonts w:ascii="Times" w:hAnsi="Times"/>
        </w:rPr>
        <w:t>et al., 2013; Qi</w:t>
      </w:r>
      <w:r w:rsidR="008D2004">
        <w:rPr>
          <w:rFonts w:ascii="Times" w:hAnsi="Times"/>
        </w:rPr>
        <w:t xml:space="preserve"> &amp; Ploeger., 201</w:t>
      </w:r>
      <w:r w:rsidR="00006E05">
        <w:rPr>
          <w:rFonts w:ascii="Times" w:hAnsi="Times"/>
        </w:rPr>
        <w:t xml:space="preserve">9). </w:t>
      </w:r>
    </w:p>
    <w:p w14:paraId="327F5F63" w14:textId="7E4FD36F" w:rsidR="006B2C33" w:rsidRDefault="005065BC" w:rsidP="00730E9B">
      <w:pPr>
        <w:spacing w:line="480" w:lineRule="auto"/>
        <w:ind w:firstLine="720"/>
        <w:rPr>
          <w:rFonts w:ascii="Times" w:hAnsi="Times"/>
        </w:rPr>
      </w:pPr>
      <w:r>
        <w:rPr>
          <w:rFonts w:ascii="Times" w:hAnsi="Times"/>
        </w:rPr>
        <w:t>H</w:t>
      </w:r>
      <w:r w:rsidR="006B2C33">
        <w:rPr>
          <w:rFonts w:ascii="Times" w:hAnsi="Times"/>
        </w:rPr>
        <w:t xml:space="preserve">ealth consciousness, </w:t>
      </w:r>
      <w:r w:rsidR="00BA408C">
        <w:rPr>
          <w:rFonts w:ascii="Times" w:hAnsi="Times"/>
        </w:rPr>
        <w:t xml:space="preserve">personal norms, </w:t>
      </w:r>
      <w:r w:rsidR="006B2C33">
        <w:rPr>
          <w:rFonts w:ascii="Times" w:hAnsi="Times"/>
        </w:rPr>
        <w:t>self-identity, and environmental concern</w:t>
      </w:r>
      <w:r w:rsidR="00876D24">
        <w:rPr>
          <w:rFonts w:ascii="Times" w:hAnsi="Times"/>
        </w:rPr>
        <w:t xml:space="preserve"> were common extended variables</w:t>
      </w:r>
      <w:r w:rsidR="00E275A8">
        <w:rPr>
          <w:rFonts w:ascii="Times" w:hAnsi="Times"/>
        </w:rPr>
        <w:t xml:space="preserve"> across </w:t>
      </w:r>
      <w:r w:rsidR="003131A0">
        <w:rPr>
          <w:rFonts w:ascii="Times" w:hAnsi="Times"/>
        </w:rPr>
        <w:t>cultures</w:t>
      </w:r>
      <w:r w:rsidR="006B2C33">
        <w:rPr>
          <w:rFonts w:ascii="Times" w:hAnsi="Times"/>
        </w:rPr>
        <w:t xml:space="preserve">. </w:t>
      </w:r>
      <w:r w:rsidR="00C33E95">
        <w:rPr>
          <w:rFonts w:ascii="Times" w:hAnsi="Times"/>
        </w:rPr>
        <w:t>Eight</w:t>
      </w:r>
      <w:r w:rsidR="00590037">
        <w:rPr>
          <w:rFonts w:ascii="Times" w:hAnsi="Times"/>
        </w:rPr>
        <w:t xml:space="preserve"> Non-Western (Adel et al., 2021; </w:t>
      </w:r>
      <w:r w:rsidR="00590037" w:rsidRPr="00631FE2">
        <w:rPr>
          <w:rFonts w:ascii="Times" w:hAnsi="Times"/>
        </w:rPr>
        <w:t>Asif et al.</w:t>
      </w:r>
      <w:r w:rsidR="00590037">
        <w:rPr>
          <w:rFonts w:ascii="Times" w:hAnsi="Times"/>
        </w:rPr>
        <w:t xml:space="preserve">, </w:t>
      </w:r>
      <w:r w:rsidR="00590037" w:rsidRPr="00631FE2">
        <w:rPr>
          <w:rFonts w:ascii="Times" w:hAnsi="Times"/>
        </w:rPr>
        <w:t>2018</w:t>
      </w:r>
      <w:r w:rsidR="00590037">
        <w:rPr>
          <w:rFonts w:ascii="Times" w:hAnsi="Times"/>
        </w:rPr>
        <w:t xml:space="preserve">; </w:t>
      </w:r>
      <w:r w:rsidR="00590037" w:rsidRPr="00D446B4">
        <w:rPr>
          <w:rFonts w:ascii="Times" w:hAnsi="Times"/>
          <w:highlight w:val="green"/>
        </w:rPr>
        <w:t>Bakr et al., 2023; Bhutto et al., 2022; Dinc-Cavlak &amp; Ozdemir., 2022;</w:t>
      </w:r>
      <w:r w:rsidR="00590037">
        <w:rPr>
          <w:rFonts w:ascii="Times" w:hAnsi="Times"/>
        </w:rPr>
        <w:t xml:space="preserve"> </w:t>
      </w:r>
      <w:r w:rsidR="00590037" w:rsidRPr="00AC4104">
        <w:rPr>
          <w:rFonts w:ascii="Times" w:hAnsi="Times"/>
          <w:highlight w:val="green"/>
        </w:rPr>
        <w:t>Qi et al., 2023</w:t>
      </w:r>
      <w:r w:rsidR="00590037">
        <w:rPr>
          <w:rFonts w:ascii="Times" w:hAnsi="Times"/>
        </w:rPr>
        <w:t xml:space="preserve">; Yadav &amp; Pathak., 2016; </w:t>
      </w:r>
      <w:r w:rsidR="00590037" w:rsidRPr="00D446B4">
        <w:rPr>
          <w:rFonts w:ascii="Times" w:hAnsi="Times"/>
          <w:highlight w:val="green"/>
        </w:rPr>
        <w:t>Zayed et al., 2022</w:t>
      </w:r>
      <w:r w:rsidR="00590037">
        <w:rPr>
          <w:rFonts w:ascii="Times" w:hAnsi="Times"/>
        </w:rPr>
        <w:t>) and five Western studies (</w:t>
      </w:r>
      <w:r w:rsidR="00590037" w:rsidRPr="00D446B4">
        <w:rPr>
          <w:rFonts w:ascii="Times" w:hAnsi="Times"/>
          <w:highlight w:val="green"/>
        </w:rPr>
        <w:t>Bakr et al., 2023</w:t>
      </w:r>
      <w:r w:rsidR="00590037">
        <w:rPr>
          <w:rFonts w:ascii="Times" w:hAnsi="Times"/>
        </w:rPr>
        <w:t>;</w:t>
      </w:r>
      <w:r w:rsidR="000F543F">
        <w:rPr>
          <w:rFonts w:ascii="Times" w:hAnsi="Times"/>
        </w:rPr>
        <w:t xml:space="preserve"> </w:t>
      </w:r>
      <w:r w:rsidR="00590037" w:rsidRPr="00146322">
        <w:rPr>
          <w:rFonts w:ascii="Times" w:hAnsi="Times"/>
        </w:rPr>
        <w:t>Michaelidou &amp; Hassan.</w:t>
      </w:r>
      <w:r w:rsidR="00590037">
        <w:rPr>
          <w:rFonts w:ascii="Times" w:hAnsi="Times"/>
        </w:rPr>
        <w:t xml:space="preserve">, </w:t>
      </w:r>
      <w:r w:rsidR="00590037" w:rsidRPr="00146322">
        <w:rPr>
          <w:rFonts w:ascii="Times" w:hAnsi="Times"/>
        </w:rPr>
        <w:t>2008</w:t>
      </w:r>
      <w:r w:rsidR="00590037">
        <w:rPr>
          <w:rFonts w:ascii="Times" w:hAnsi="Times"/>
        </w:rPr>
        <w:t xml:space="preserve">; </w:t>
      </w:r>
      <w:r w:rsidR="00590037" w:rsidRPr="00AC4104">
        <w:rPr>
          <w:rFonts w:ascii="Times" w:hAnsi="Times"/>
          <w:highlight w:val="green"/>
        </w:rPr>
        <w:t>Roseira et al., 2022</w:t>
      </w:r>
      <w:r w:rsidR="00590037">
        <w:rPr>
          <w:rFonts w:ascii="Times" w:hAnsi="Times"/>
        </w:rPr>
        <w:t xml:space="preserve">; </w:t>
      </w:r>
      <w:r w:rsidR="00590037" w:rsidRPr="006F64BA">
        <w:rPr>
          <w:rFonts w:ascii="Times" w:hAnsi="Times"/>
        </w:rPr>
        <w:t>Smith &amp; Paladino.</w:t>
      </w:r>
      <w:r w:rsidR="00590037">
        <w:rPr>
          <w:rFonts w:ascii="Times" w:hAnsi="Times"/>
        </w:rPr>
        <w:t>,</w:t>
      </w:r>
      <w:r w:rsidR="00590037" w:rsidRPr="006F64BA">
        <w:rPr>
          <w:rFonts w:ascii="Times" w:hAnsi="Times"/>
        </w:rPr>
        <w:t xml:space="preserve"> 2010</w:t>
      </w:r>
      <w:r w:rsidR="00590037">
        <w:rPr>
          <w:rFonts w:ascii="Times" w:hAnsi="Times"/>
        </w:rPr>
        <w:t xml:space="preserve">; Testa et al., 2019) included </w:t>
      </w:r>
      <w:r w:rsidR="006759D4">
        <w:rPr>
          <w:rFonts w:ascii="Times" w:hAnsi="Times"/>
        </w:rPr>
        <w:t>h</w:t>
      </w:r>
      <w:r w:rsidR="00590037">
        <w:rPr>
          <w:rFonts w:ascii="Times" w:hAnsi="Times"/>
        </w:rPr>
        <w:t>ealth consciousness</w:t>
      </w:r>
      <w:r w:rsidR="00770B3D">
        <w:rPr>
          <w:rFonts w:ascii="Times" w:hAnsi="Times"/>
        </w:rPr>
        <w:t xml:space="preserve">. </w:t>
      </w:r>
      <w:r w:rsidR="006502F3">
        <w:rPr>
          <w:rFonts w:ascii="Times" w:hAnsi="Times"/>
        </w:rPr>
        <w:t>Four studies across cultures reported that health consciousness was the third most important predictor of intentions to buy organic food</w:t>
      </w:r>
      <w:r w:rsidR="009B16A4">
        <w:rPr>
          <w:rFonts w:ascii="Times" w:hAnsi="Times"/>
        </w:rPr>
        <w:t xml:space="preserve"> (</w:t>
      </w:r>
      <w:r w:rsidR="009B16A4" w:rsidRPr="00AC4104">
        <w:rPr>
          <w:rFonts w:ascii="Times" w:hAnsi="Times"/>
          <w:highlight w:val="green"/>
        </w:rPr>
        <w:t>Qi et al., 2023</w:t>
      </w:r>
      <w:r w:rsidR="009B16A4">
        <w:rPr>
          <w:rFonts w:ascii="Times" w:hAnsi="Times"/>
        </w:rPr>
        <w:t xml:space="preserve">; Yadav &amp; Pathak., 2016; </w:t>
      </w:r>
      <w:r w:rsidR="009B16A4" w:rsidRPr="00AC4104">
        <w:rPr>
          <w:rFonts w:ascii="Times" w:hAnsi="Times"/>
          <w:highlight w:val="green"/>
        </w:rPr>
        <w:t>Roseira et al., 2022</w:t>
      </w:r>
      <w:r w:rsidR="009B16A4">
        <w:rPr>
          <w:rFonts w:ascii="Times" w:hAnsi="Times"/>
        </w:rPr>
        <w:t xml:space="preserve">; </w:t>
      </w:r>
      <w:r w:rsidR="009B16A4" w:rsidRPr="006F64BA">
        <w:rPr>
          <w:rFonts w:ascii="Times" w:hAnsi="Times"/>
        </w:rPr>
        <w:t>Smith &amp; Paladino.</w:t>
      </w:r>
      <w:r w:rsidR="009B16A4">
        <w:rPr>
          <w:rFonts w:ascii="Times" w:hAnsi="Times"/>
        </w:rPr>
        <w:t>,</w:t>
      </w:r>
      <w:r w:rsidR="009B16A4" w:rsidRPr="006F64BA">
        <w:rPr>
          <w:rFonts w:ascii="Times" w:hAnsi="Times"/>
        </w:rPr>
        <w:t xml:space="preserve"> 2010</w:t>
      </w:r>
      <w:r w:rsidR="009B16A4">
        <w:rPr>
          <w:rFonts w:ascii="Times" w:hAnsi="Times"/>
        </w:rPr>
        <w:t>)</w:t>
      </w:r>
      <w:r w:rsidR="006502F3">
        <w:rPr>
          <w:rFonts w:ascii="Times" w:hAnsi="Times"/>
        </w:rPr>
        <w:t xml:space="preserve">. </w:t>
      </w:r>
      <w:r w:rsidR="00533C3E">
        <w:rPr>
          <w:rFonts w:ascii="Times" w:hAnsi="Times"/>
        </w:rPr>
        <w:t>Furthermore, a study in China reported that health consciousness was the most important predictor of organic food purchase intentions</w:t>
      </w:r>
      <w:r w:rsidR="008D7D56">
        <w:rPr>
          <w:rFonts w:ascii="Times" w:hAnsi="Times"/>
        </w:rPr>
        <w:t xml:space="preserve"> (</w:t>
      </w:r>
      <w:r w:rsidR="008D7D56" w:rsidRPr="003B387F">
        <w:rPr>
          <w:rFonts w:ascii="Times" w:hAnsi="Times"/>
          <w:highlight w:val="green"/>
        </w:rPr>
        <w:t>Bhutto et al., 2022</w:t>
      </w:r>
      <w:r w:rsidR="008D7D56">
        <w:rPr>
          <w:rFonts w:ascii="Times" w:hAnsi="Times"/>
        </w:rPr>
        <w:t>)</w:t>
      </w:r>
      <w:r w:rsidR="00533C3E">
        <w:rPr>
          <w:rFonts w:ascii="Times" w:hAnsi="Times"/>
        </w:rPr>
        <w:t>.</w:t>
      </w:r>
      <w:r w:rsidR="0011632D">
        <w:rPr>
          <w:rFonts w:ascii="Times" w:hAnsi="Times"/>
        </w:rPr>
        <w:t xml:space="preserve"> Alternatively, two studies </w:t>
      </w:r>
      <w:r w:rsidR="009E01B8">
        <w:rPr>
          <w:rFonts w:ascii="Times" w:hAnsi="Times"/>
        </w:rPr>
        <w:t>in Egypt (</w:t>
      </w:r>
      <w:r w:rsidR="009E01B8" w:rsidRPr="00D446B4">
        <w:rPr>
          <w:rFonts w:ascii="Times" w:hAnsi="Times"/>
          <w:highlight w:val="green"/>
        </w:rPr>
        <w:t>Zayed et al., 2022</w:t>
      </w:r>
      <w:r w:rsidR="009E01B8">
        <w:rPr>
          <w:rFonts w:ascii="Times" w:hAnsi="Times"/>
        </w:rPr>
        <w:t>) and Scotland (</w:t>
      </w:r>
      <w:r w:rsidR="009E01B8" w:rsidRPr="00146322">
        <w:rPr>
          <w:rFonts w:ascii="Times" w:hAnsi="Times"/>
        </w:rPr>
        <w:t>Michaelidou &amp; Hassan.</w:t>
      </w:r>
      <w:r w:rsidR="009E01B8">
        <w:rPr>
          <w:rFonts w:ascii="Times" w:hAnsi="Times"/>
        </w:rPr>
        <w:t xml:space="preserve">, </w:t>
      </w:r>
      <w:r w:rsidR="009E01B8" w:rsidRPr="00146322">
        <w:rPr>
          <w:rFonts w:ascii="Times" w:hAnsi="Times"/>
        </w:rPr>
        <w:t>2008</w:t>
      </w:r>
      <w:r w:rsidR="009E01B8">
        <w:rPr>
          <w:rFonts w:ascii="Times" w:hAnsi="Times"/>
        </w:rPr>
        <w:t xml:space="preserve">) </w:t>
      </w:r>
      <w:r w:rsidR="00AB2766">
        <w:rPr>
          <w:rFonts w:ascii="Times" w:hAnsi="Times"/>
        </w:rPr>
        <w:t xml:space="preserve">did not report any significant effects. </w:t>
      </w:r>
      <w:r w:rsidR="00840042">
        <w:rPr>
          <w:rFonts w:ascii="Times" w:hAnsi="Times"/>
        </w:rPr>
        <w:t xml:space="preserve">Finally, two studies </w:t>
      </w:r>
      <w:r w:rsidR="00EB25B3">
        <w:rPr>
          <w:rFonts w:ascii="Times" w:hAnsi="Times"/>
        </w:rPr>
        <w:t>in Turkey (</w:t>
      </w:r>
      <w:r w:rsidR="00EB25B3" w:rsidRPr="00D446B4">
        <w:rPr>
          <w:rFonts w:ascii="Times" w:hAnsi="Times"/>
          <w:highlight w:val="green"/>
        </w:rPr>
        <w:t>Dinc-Cavlak &amp; Ozdemir., 2022</w:t>
      </w:r>
      <w:r w:rsidR="00EB25B3">
        <w:rPr>
          <w:rFonts w:ascii="Times" w:hAnsi="Times"/>
        </w:rPr>
        <w:t xml:space="preserve">) and </w:t>
      </w:r>
      <w:r w:rsidR="00E55271">
        <w:rPr>
          <w:rFonts w:ascii="Times" w:hAnsi="Times"/>
        </w:rPr>
        <w:t xml:space="preserve">Italy (Testa et al., 2019) </w:t>
      </w:r>
      <w:r w:rsidR="00840042">
        <w:rPr>
          <w:rFonts w:ascii="Times" w:hAnsi="Times"/>
        </w:rPr>
        <w:t xml:space="preserve">reported that health consciousness </w:t>
      </w:r>
      <w:r w:rsidR="00E55271">
        <w:rPr>
          <w:rFonts w:ascii="Times" w:hAnsi="Times"/>
        </w:rPr>
        <w:t xml:space="preserve">significantly influenced attitudes towards organic food. Whereas a study </w:t>
      </w:r>
      <w:r w:rsidR="00F50202">
        <w:rPr>
          <w:rFonts w:ascii="Times" w:hAnsi="Times"/>
        </w:rPr>
        <w:t>with</w:t>
      </w:r>
      <w:r w:rsidR="0032673E">
        <w:rPr>
          <w:rFonts w:ascii="Times" w:hAnsi="Times"/>
        </w:rPr>
        <w:t xml:space="preserve"> participants from Canada and Kuwait reported that health consciousness did not influence attitudes towards plant-based meat alternatives. </w:t>
      </w:r>
      <w:r w:rsidR="006B2C33">
        <w:rPr>
          <w:rFonts w:ascii="Times" w:hAnsi="Times"/>
        </w:rPr>
        <w:t xml:space="preserve">  </w:t>
      </w:r>
    </w:p>
    <w:p w14:paraId="5B7B22D8" w14:textId="7C430329" w:rsidR="006B2C33" w:rsidRDefault="000B41C8" w:rsidP="003D678E">
      <w:pPr>
        <w:spacing w:line="480" w:lineRule="auto"/>
        <w:ind w:firstLine="720"/>
        <w:rPr>
          <w:rFonts w:ascii="Times" w:hAnsi="Times"/>
        </w:rPr>
      </w:pPr>
      <w:r>
        <w:rPr>
          <w:rFonts w:ascii="Times" w:hAnsi="Times"/>
        </w:rPr>
        <w:t>Six</w:t>
      </w:r>
      <w:r w:rsidR="00576D0E" w:rsidRPr="3A6B473C">
        <w:rPr>
          <w:rFonts w:ascii="Times" w:hAnsi="Times"/>
        </w:rPr>
        <w:t xml:space="preserve"> </w:t>
      </w:r>
      <w:r w:rsidR="3A6B473C" w:rsidRPr="3A6B473C">
        <w:rPr>
          <w:rFonts w:ascii="Times" w:hAnsi="Times"/>
        </w:rPr>
        <w:t>Western studies</w:t>
      </w:r>
      <w:r w:rsidR="00576D0E">
        <w:rPr>
          <w:rFonts w:ascii="Times" w:hAnsi="Times"/>
        </w:rPr>
        <w:t xml:space="preserve"> (</w:t>
      </w:r>
      <w:r w:rsidR="00F36A66" w:rsidRPr="00B63F95">
        <w:rPr>
          <w:rFonts w:ascii="Times" w:hAnsi="Times"/>
          <w:highlight w:val="green"/>
        </w:rPr>
        <w:t>Borusiak et al., 2022</w:t>
      </w:r>
      <w:r w:rsidR="00F36A66">
        <w:rPr>
          <w:rFonts w:ascii="Times" w:hAnsi="Times"/>
        </w:rPr>
        <w:t>;</w:t>
      </w:r>
      <w:r w:rsidR="001C118F">
        <w:rPr>
          <w:rFonts w:ascii="Times" w:hAnsi="Times"/>
        </w:rPr>
        <w:t xml:space="preserve"> </w:t>
      </w:r>
      <w:r w:rsidR="009C1B4C" w:rsidRPr="3A6B473C">
        <w:rPr>
          <w:rFonts w:ascii="Times" w:hAnsi="Times"/>
        </w:rPr>
        <w:t xml:space="preserve">Moser., 2015; </w:t>
      </w:r>
      <w:r w:rsidR="007A0447" w:rsidRPr="3A6B473C">
        <w:rPr>
          <w:rFonts w:ascii="Times" w:hAnsi="Times"/>
        </w:rPr>
        <w:t>Neubig et al., 2020; Schmidt., 2019;</w:t>
      </w:r>
      <w:r w:rsidR="007A0447">
        <w:rPr>
          <w:rFonts w:ascii="Times" w:hAnsi="Times"/>
        </w:rPr>
        <w:t xml:space="preserve"> </w:t>
      </w:r>
      <w:r w:rsidR="007A0447" w:rsidRPr="3A6B473C">
        <w:rPr>
          <w:rFonts w:ascii="Times" w:hAnsi="Times"/>
        </w:rPr>
        <w:t xml:space="preserve">Stöckli &amp; Dorn., 2021; </w:t>
      </w:r>
      <w:r w:rsidR="006376D7" w:rsidRPr="3A6B473C">
        <w:rPr>
          <w:rFonts w:ascii="Times" w:hAnsi="Times"/>
        </w:rPr>
        <w:t>Visschers et al., 2016</w:t>
      </w:r>
      <w:r w:rsidR="006376D7">
        <w:rPr>
          <w:rFonts w:ascii="Times" w:hAnsi="Times"/>
        </w:rPr>
        <w:t xml:space="preserve">) </w:t>
      </w:r>
      <w:r w:rsidR="3A6B473C" w:rsidRPr="3A6B473C">
        <w:rPr>
          <w:rFonts w:ascii="Times" w:hAnsi="Times"/>
        </w:rPr>
        <w:t xml:space="preserve">and </w:t>
      </w:r>
      <w:r w:rsidR="006F2F8B">
        <w:rPr>
          <w:rFonts w:ascii="Times" w:hAnsi="Times"/>
        </w:rPr>
        <w:t>one</w:t>
      </w:r>
      <w:r w:rsidR="006F2F8B" w:rsidRPr="3A6B473C">
        <w:rPr>
          <w:rFonts w:ascii="Times" w:hAnsi="Times"/>
        </w:rPr>
        <w:t xml:space="preserve"> </w:t>
      </w:r>
      <w:r w:rsidR="00DC6743">
        <w:rPr>
          <w:rFonts w:ascii="Times" w:hAnsi="Times"/>
        </w:rPr>
        <w:t>Non</w:t>
      </w:r>
      <w:r w:rsidR="3A6B473C" w:rsidRPr="3A6B473C">
        <w:rPr>
          <w:rFonts w:ascii="Times" w:hAnsi="Times"/>
        </w:rPr>
        <w:t>-Western stud</w:t>
      </w:r>
      <w:r w:rsidR="006F2F8B">
        <w:rPr>
          <w:rFonts w:ascii="Times" w:hAnsi="Times"/>
        </w:rPr>
        <w:t>y</w:t>
      </w:r>
      <w:r w:rsidR="009C1B4C">
        <w:rPr>
          <w:rFonts w:ascii="Times" w:hAnsi="Times"/>
        </w:rPr>
        <w:t xml:space="preserve"> (</w:t>
      </w:r>
      <w:r w:rsidR="009C1B4C" w:rsidRPr="3A6B473C">
        <w:rPr>
          <w:rFonts w:ascii="Times" w:hAnsi="Times"/>
        </w:rPr>
        <w:t>Elhoushy and Jang., 2020</w:t>
      </w:r>
      <w:r w:rsidR="00681986">
        <w:rPr>
          <w:rFonts w:ascii="Times" w:hAnsi="Times"/>
        </w:rPr>
        <w:t>)</w:t>
      </w:r>
      <w:r w:rsidR="009C1B4C" w:rsidRPr="3A6B473C">
        <w:rPr>
          <w:rFonts w:ascii="Times" w:hAnsi="Times"/>
        </w:rPr>
        <w:t xml:space="preserve"> </w:t>
      </w:r>
      <w:r w:rsidR="3A6B473C" w:rsidRPr="3A6B473C">
        <w:rPr>
          <w:rFonts w:ascii="Times" w:hAnsi="Times"/>
        </w:rPr>
        <w:t xml:space="preserve">included personal norms in extended models. </w:t>
      </w:r>
      <w:r w:rsidR="0041085E">
        <w:rPr>
          <w:rFonts w:ascii="Times" w:hAnsi="Times"/>
        </w:rPr>
        <w:t xml:space="preserve">Most of these studies considered food waste. </w:t>
      </w:r>
      <w:r w:rsidR="00420893">
        <w:rPr>
          <w:rFonts w:ascii="Times" w:hAnsi="Times"/>
        </w:rPr>
        <w:t>Across cultures, t</w:t>
      </w:r>
      <w:r w:rsidR="0000612D">
        <w:rPr>
          <w:rFonts w:ascii="Times" w:hAnsi="Times"/>
        </w:rPr>
        <w:t>he</w:t>
      </w:r>
      <w:r w:rsidR="00420893">
        <w:rPr>
          <w:rFonts w:ascii="Times" w:hAnsi="Times"/>
        </w:rPr>
        <w:t>s</w:t>
      </w:r>
      <w:r w:rsidR="0000612D">
        <w:rPr>
          <w:rFonts w:ascii="Times" w:hAnsi="Times"/>
        </w:rPr>
        <w:t>e studies reported that personal norms w</w:t>
      </w:r>
      <w:r w:rsidR="006E1DBF">
        <w:rPr>
          <w:rFonts w:ascii="Times" w:hAnsi="Times"/>
        </w:rPr>
        <w:t>ere</w:t>
      </w:r>
      <w:r w:rsidR="0000612D">
        <w:rPr>
          <w:rFonts w:ascii="Times" w:hAnsi="Times"/>
        </w:rPr>
        <w:t xml:space="preserve"> the most important predictor of intentions to reduce </w:t>
      </w:r>
      <w:r w:rsidR="006E1DBF">
        <w:rPr>
          <w:rFonts w:ascii="Times" w:hAnsi="Times"/>
        </w:rPr>
        <w:t xml:space="preserve">food waste (Elhousy &amp; Jang., 2020) and </w:t>
      </w:r>
      <w:r w:rsidR="002B32AA">
        <w:rPr>
          <w:rFonts w:ascii="Times" w:hAnsi="Times"/>
        </w:rPr>
        <w:t xml:space="preserve">intentions to buy abnormally shaped fruit and vegetables (Neubig </w:t>
      </w:r>
      <w:r w:rsidR="00C302CC">
        <w:rPr>
          <w:rFonts w:ascii="Times" w:hAnsi="Times"/>
        </w:rPr>
        <w:t xml:space="preserve">et al., 2020). Similarly, two studies in Germany (Moser et al., </w:t>
      </w:r>
      <w:r w:rsidR="000743E3">
        <w:rPr>
          <w:rFonts w:ascii="Times" w:hAnsi="Times"/>
        </w:rPr>
        <w:t>2015) and Switzerland (Visschers et al., 2016)</w:t>
      </w:r>
      <w:r w:rsidR="003D678E">
        <w:rPr>
          <w:rFonts w:ascii="Times" w:hAnsi="Times"/>
        </w:rPr>
        <w:t xml:space="preserve"> reported personal </w:t>
      </w:r>
      <w:r w:rsidR="00D800A3">
        <w:rPr>
          <w:rFonts w:ascii="Times" w:hAnsi="Times"/>
        </w:rPr>
        <w:t>norms</w:t>
      </w:r>
      <w:r w:rsidR="003D678E">
        <w:rPr>
          <w:rFonts w:ascii="Times" w:hAnsi="Times"/>
        </w:rPr>
        <w:t xml:space="preserve"> as the second most influential predictor of intentions to reduce food waste and willingness to eat expired food to prevent food waste. </w:t>
      </w:r>
      <w:r w:rsidR="3A6B473C" w:rsidRPr="3A6B473C">
        <w:rPr>
          <w:rFonts w:ascii="Times" w:hAnsi="Times"/>
        </w:rPr>
        <w:t xml:space="preserve">Personal norms differ from subjective norms as the individual’s moral perception guides behaviour as opposed to the (dis)approval of a behaviour from significant others. </w:t>
      </w:r>
    </w:p>
    <w:p w14:paraId="6CD2B27A" w14:textId="295B9EEE" w:rsidR="00F3085E" w:rsidRDefault="002445A8" w:rsidP="00924945">
      <w:pPr>
        <w:spacing w:line="480" w:lineRule="auto"/>
        <w:ind w:firstLine="720"/>
        <w:rPr>
          <w:rFonts w:ascii="Times" w:hAnsi="Times"/>
        </w:rPr>
      </w:pPr>
      <w:r>
        <w:rPr>
          <w:rFonts w:ascii="Times" w:hAnsi="Times"/>
        </w:rPr>
        <w:t xml:space="preserve">Self-identity </w:t>
      </w:r>
      <w:r w:rsidR="006B2C33">
        <w:rPr>
          <w:rFonts w:ascii="Times" w:hAnsi="Times"/>
        </w:rPr>
        <w:t xml:space="preserve">was mostly </w:t>
      </w:r>
      <w:r w:rsidR="00E3426B">
        <w:rPr>
          <w:rFonts w:ascii="Times" w:hAnsi="Times"/>
        </w:rPr>
        <w:t>studied</w:t>
      </w:r>
      <w:r w:rsidR="006A54E1">
        <w:rPr>
          <w:rFonts w:ascii="Times" w:hAnsi="Times"/>
        </w:rPr>
        <w:t xml:space="preserve"> </w:t>
      </w:r>
      <w:r w:rsidR="006B2C33">
        <w:rPr>
          <w:rFonts w:ascii="Times" w:hAnsi="Times"/>
        </w:rPr>
        <w:t xml:space="preserve">in Western </w:t>
      </w:r>
      <w:r w:rsidR="00E3426B">
        <w:rPr>
          <w:rFonts w:ascii="Times" w:hAnsi="Times"/>
        </w:rPr>
        <w:t xml:space="preserve">cultures </w:t>
      </w:r>
      <w:r w:rsidR="0035250C">
        <w:rPr>
          <w:rFonts w:ascii="Times" w:hAnsi="Times"/>
        </w:rPr>
        <w:t>(</w:t>
      </w:r>
      <w:r w:rsidR="0017631F">
        <w:rPr>
          <w:rFonts w:ascii="Times" w:hAnsi="Times"/>
        </w:rPr>
        <w:t xml:space="preserve">Carfora et al., 2017; </w:t>
      </w:r>
      <w:r w:rsidR="0035250C">
        <w:rPr>
          <w:rFonts w:ascii="Times" w:hAnsi="Times"/>
        </w:rPr>
        <w:t xml:space="preserve">Graham-Rowe et al., 2015; </w:t>
      </w:r>
      <w:r w:rsidR="002B363B" w:rsidRPr="00146322">
        <w:rPr>
          <w:rFonts w:ascii="Times" w:hAnsi="Times"/>
        </w:rPr>
        <w:t>Michaelidou &amp; Hassan.</w:t>
      </w:r>
      <w:r w:rsidR="002B363B">
        <w:rPr>
          <w:rFonts w:ascii="Times" w:hAnsi="Times"/>
        </w:rPr>
        <w:t xml:space="preserve">, </w:t>
      </w:r>
      <w:r w:rsidR="002B363B" w:rsidRPr="00146322">
        <w:rPr>
          <w:rFonts w:ascii="Times" w:hAnsi="Times"/>
        </w:rPr>
        <w:t>2008</w:t>
      </w:r>
      <w:r w:rsidR="00B02800">
        <w:rPr>
          <w:rFonts w:ascii="Times" w:hAnsi="Times"/>
        </w:rPr>
        <w:t>)</w:t>
      </w:r>
      <w:r w:rsidR="006B2C33">
        <w:rPr>
          <w:rFonts w:ascii="Times" w:hAnsi="Times"/>
        </w:rPr>
        <w:t>, especially in the UK (</w:t>
      </w:r>
      <w:r w:rsidR="00352F59">
        <w:rPr>
          <w:rFonts w:ascii="Times" w:hAnsi="Times"/>
        </w:rPr>
        <w:t xml:space="preserve">Dean et al., 2012; </w:t>
      </w:r>
      <w:r w:rsidR="006B2C33">
        <w:rPr>
          <w:rFonts w:ascii="Times" w:hAnsi="Times"/>
        </w:rPr>
        <w:t>Reid et al., 2018</w:t>
      </w:r>
      <w:r w:rsidR="000C750C">
        <w:rPr>
          <w:rFonts w:ascii="Times" w:hAnsi="Times"/>
        </w:rPr>
        <w:t>; Wolstenholme et al., 2021</w:t>
      </w:r>
      <w:r w:rsidR="006B2C33">
        <w:rPr>
          <w:rFonts w:ascii="Times" w:hAnsi="Times"/>
        </w:rPr>
        <w:t xml:space="preserve">). </w:t>
      </w:r>
      <w:r w:rsidR="00721774">
        <w:rPr>
          <w:rFonts w:ascii="Times" w:hAnsi="Times"/>
        </w:rPr>
        <w:t>Two</w:t>
      </w:r>
      <w:r w:rsidR="00547C37">
        <w:rPr>
          <w:rFonts w:ascii="Times" w:hAnsi="Times"/>
        </w:rPr>
        <w:t xml:space="preserve"> No</w:t>
      </w:r>
      <w:r w:rsidR="000B07C1">
        <w:rPr>
          <w:rFonts w:ascii="Times" w:hAnsi="Times"/>
        </w:rPr>
        <w:t xml:space="preserve">n-Western </w:t>
      </w:r>
      <w:r w:rsidR="00547C37">
        <w:rPr>
          <w:rFonts w:ascii="Times" w:hAnsi="Times"/>
        </w:rPr>
        <w:t xml:space="preserve">studies </w:t>
      </w:r>
      <w:r w:rsidR="00BF5E02">
        <w:rPr>
          <w:rFonts w:ascii="Times" w:hAnsi="Times"/>
        </w:rPr>
        <w:t xml:space="preserve">in China and Ethiopia </w:t>
      </w:r>
      <w:r w:rsidR="00547C37">
        <w:rPr>
          <w:rFonts w:ascii="Times" w:hAnsi="Times"/>
        </w:rPr>
        <w:t>included</w:t>
      </w:r>
      <w:r w:rsidR="000B07C1">
        <w:rPr>
          <w:rFonts w:ascii="Times" w:hAnsi="Times"/>
        </w:rPr>
        <w:t xml:space="preserve"> self-identity </w:t>
      </w:r>
      <w:r w:rsidR="008536A2">
        <w:rPr>
          <w:rFonts w:ascii="Times" w:hAnsi="Times"/>
        </w:rPr>
        <w:t>(</w:t>
      </w:r>
      <w:r w:rsidR="008536A2" w:rsidRPr="00D800A3">
        <w:rPr>
          <w:rFonts w:ascii="Times" w:hAnsi="Times"/>
          <w:highlight w:val="green"/>
        </w:rPr>
        <w:t>Bhutto et al., 2022; Hatab et al., 2022</w:t>
      </w:r>
      <w:r w:rsidR="008536A2">
        <w:rPr>
          <w:rFonts w:ascii="Times" w:hAnsi="Times"/>
        </w:rPr>
        <w:t xml:space="preserve">). </w:t>
      </w:r>
      <w:r w:rsidR="00F62A21">
        <w:rPr>
          <w:rFonts w:ascii="Times" w:hAnsi="Times"/>
        </w:rPr>
        <w:t>S</w:t>
      </w:r>
      <w:r w:rsidR="006B2C33">
        <w:rPr>
          <w:rFonts w:ascii="Times" w:hAnsi="Times"/>
        </w:rPr>
        <w:t xml:space="preserve">elf-identity was expressed differently across behaviours. </w:t>
      </w:r>
      <w:r w:rsidR="003A6A29">
        <w:rPr>
          <w:rFonts w:ascii="Times" w:hAnsi="Times"/>
        </w:rPr>
        <w:t xml:space="preserve">For example, </w:t>
      </w:r>
      <w:r w:rsidR="007F731C">
        <w:rPr>
          <w:rFonts w:ascii="Times" w:hAnsi="Times"/>
        </w:rPr>
        <w:t xml:space="preserve">meat-eater </w:t>
      </w:r>
      <w:r w:rsidR="005B4FC4">
        <w:rPr>
          <w:rFonts w:ascii="Times" w:hAnsi="Times"/>
        </w:rPr>
        <w:t xml:space="preserve">identity </w:t>
      </w:r>
      <w:r w:rsidR="00EF2CC8">
        <w:rPr>
          <w:rFonts w:ascii="Times" w:hAnsi="Times"/>
        </w:rPr>
        <w:t xml:space="preserve">and self-identity (e.g., “I think of myself as a green consumer”) </w:t>
      </w:r>
      <w:r w:rsidR="00547CDE">
        <w:rPr>
          <w:rFonts w:ascii="Times" w:hAnsi="Times"/>
        </w:rPr>
        <w:t xml:space="preserve">were expected to influence </w:t>
      </w:r>
      <w:r w:rsidR="00C003F8">
        <w:rPr>
          <w:rFonts w:ascii="Times" w:hAnsi="Times"/>
        </w:rPr>
        <w:t xml:space="preserve">intentions to reduce </w:t>
      </w:r>
      <w:r w:rsidR="00547CDE">
        <w:rPr>
          <w:rFonts w:ascii="Times" w:hAnsi="Times"/>
        </w:rPr>
        <w:t xml:space="preserve">meat </w:t>
      </w:r>
      <w:r w:rsidR="00C003F8">
        <w:rPr>
          <w:rFonts w:ascii="Times" w:hAnsi="Times"/>
        </w:rPr>
        <w:t>or</w:t>
      </w:r>
      <w:r w:rsidR="00547CDE">
        <w:rPr>
          <w:rFonts w:ascii="Times" w:hAnsi="Times"/>
        </w:rPr>
        <w:t xml:space="preserve"> </w:t>
      </w:r>
      <w:r w:rsidR="00C003F8">
        <w:rPr>
          <w:rFonts w:ascii="Times" w:hAnsi="Times"/>
        </w:rPr>
        <w:t>p</w:t>
      </w:r>
      <w:r w:rsidR="005B4FC4">
        <w:rPr>
          <w:rFonts w:ascii="Times" w:hAnsi="Times"/>
        </w:rPr>
        <w:t xml:space="preserve">urchase organic </w:t>
      </w:r>
      <w:r w:rsidR="00547CDE">
        <w:rPr>
          <w:rFonts w:ascii="Times" w:hAnsi="Times"/>
        </w:rPr>
        <w:t xml:space="preserve">food. </w:t>
      </w:r>
      <w:r w:rsidR="00026CA6">
        <w:rPr>
          <w:rFonts w:ascii="Times" w:hAnsi="Times"/>
        </w:rPr>
        <w:t>Findings from</w:t>
      </w:r>
      <w:r w:rsidR="001113E0">
        <w:rPr>
          <w:rFonts w:ascii="Times" w:hAnsi="Times"/>
        </w:rPr>
        <w:t xml:space="preserve"> Italy and the UK </w:t>
      </w:r>
      <w:r w:rsidR="00026CA6">
        <w:rPr>
          <w:rFonts w:ascii="Times" w:hAnsi="Times"/>
        </w:rPr>
        <w:t xml:space="preserve">on </w:t>
      </w:r>
      <w:r w:rsidR="001113E0">
        <w:rPr>
          <w:rFonts w:ascii="Times" w:hAnsi="Times"/>
        </w:rPr>
        <w:t>the</w:t>
      </w:r>
      <w:r w:rsidR="00C85343">
        <w:rPr>
          <w:rFonts w:ascii="Times" w:hAnsi="Times"/>
        </w:rPr>
        <w:t xml:space="preserve"> significance of the</w:t>
      </w:r>
      <w:r w:rsidR="001113E0">
        <w:rPr>
          <w:rFonts w:ascii="Times" w:hAnsi="Times"/>
        </w:rPr>
        <w:t xml:space="preserve"> meat-eater identity </w:t>
      </w:r>
      <w:r w:rsidR="00930D2A">
        <w:rPr>
          <w:rFonts w:ascii="Times" w:hAnsi="Times"/>
        </w:rPr>
        <w:t>were mixed</w:t>
      </w:r>
      <w:r w:rsidR="001113E0">
        <w:rPr>
          <w:rFonts w:ascii="Times" w:hAnsi="Times"/>
        </w:rPr>
        <w:t xml:space="preserve"> (Carfora et al., 2017; Wolstenholme et al., </w:t>
      </w:r>
      <w:r w:rsidR="00546620">
        <w:rPr>
          <w:rFonts w:ascii="Times" w:hAnsi="Times"/>
        </w:rPr>
        <w:t>2021)</w:t>
      </w:r>
      <w:r w:rsidR="00EB34C3">
        <w:rPr>
          <w:rFonts w:ascii="Times" w:hAnsi="Times"/>
        </w:rPr>
        <w:t xml:space="preserve">. </w:t>
      </w:r>
      <w:r w:rsidR="007659B7">
        <w:rPr>
          <w:rFonts w:ascii="Times" w:hAnsi="Times"/>
        </w:rPr>
        <w:t>Whereas</w:t>
      </w:r>
      <w:r w:rsidR="00EB34C3">
        <w:rPr>
          <w:rFonts w:ascii="Times" w:hAnsi="Times"/>
        </w:rPr>
        <w:t xml:space="preserve"> self-identity</w:t>
      </w:r>
      <w:r w:rsidR="00AB67EA">
        <w:rPr>
          <w:rFonts w:ascii="Times" w:hAnsi="Times"/>
        </w:rPr>
        <w:t xml:space="preserve"> significant</w:t>
      </w:r>
      <w:r w:rsidR="009E6F45">
        <w:rPr>
          <w:rFonts w:ascii="Times" w:hAnsi="Times"/>
        </w:rPr>
        <w:t>ly</w:t>
      </w:r>
      <w:r w:rsidR="00AB67EA">
        <w:rPr>
          <w:rFonts w:ascii="Times" w:hAnsi="Times"/>
        </w:rPr>
        <w:t xml:space="preserve"> predict</w:t>
      </w:r>
      <w:r w:rsidR="009E6F45">
        <w:rPr>
          <w:rFonts w:ascii="Times" w:hAnsi="Times"/>
        </w:rPr>
        <w:t>ed</w:t>
      </w:r>
      <w:r w:rsidR="00AB67EA">
        <w:rPr>
          <w:rFonts w:ascii="Times" w:hAnsi="Times"/>
        </w:rPr>
        <w:t xml:space="preserve"> intentions to reduce food waste (</w:t>
      </w:r>
      <w:r w:rsidR="009E6F45">
        <w:rPr>
          <w:rFonts w:ascii="Times" w:hAnsi="Times"/>
        </w:rPr>
        <w:t>Graham-Rowe et al., 2015</w:t>
      </w:r>
      <w:r w:rsidR="0071075E">
        <w:rPr>
          <w:rFonts w:ascii="Times" w:hAnsi="Times"/>
        </w:rPr>
        <w:t xml:space="preserve">; Reid et al., 2018) and </w:t>
      </w:r>
      <w:r w:rsidR="009524F6">
        <w:rPr>
          <w:rFonts w:ascii="Times" w:hAnsi="Times"/>
        </w:rPr>
        <w:t>purchase organic food (</w:t>
      </w:r>
      <w:r w:rsidR="0027309C">
        <w:rPr>
          <w:rFonts w:ascii="Times" w:hAnsi="Times"/>
        </w:rPr>
        <w:t xml:space="preserve">Dean et al., 2012; </w:t>
      </w:r>
      <w:r w:rsidR="009524F6">
        <w:rPr>
          <w:rFonts w:ascii="Times" w:hAnsi="Times"/>
        </w:rPr>
        <w:t>Michaelidou &amp; Hassan., 2008</w:t>
      </w:r>
      <w:r w:rsidR="0027309C">
        <w:rPr>
          <w:rFonts w:ascii="Times" w:hAnsi="Times"/>
        </w:rPr>
        <w:t>).</w:t>
      </w:r>
      <w:r w:rsidR="0098087D">
        <w:rPr>
          <w:rFonts w:ascii="Times" w:hAnsi="Times"/>
        </w:rPr>
        <w:t xml:space="preserve"> </w:t>
      </w:r>
      <w:r w:rsidR="003F74A2">
        <w:rPr>
          <w:rFonts w:ascii="Times" w:hAnsi="Times"/>
        </w:rPr>
        <w:t>Another aspect was</w:t>
      </w:r>
      <w:r w:rsidR="005C2EA2">
        <w:rPr>
          <w:rFonts w:ascii="Times" w:hAnsi="Times"/>
        </w:rPr>
        <w:t xml:space="preserve"> t</w:t>
      </w:r>
      <w:r w:rsidR="00425B09">
        <w:rPr>
          <w:rFonts w:ascii="Times" w:hAnsi="Times"/>
        </w:rPr>
        <w:t>he good provider identity</w:t>
      </w:r>
      <w:r w:rsidR="0059778C">
        <w:rPr>
          <w:rFonts w:ascii="Times" w:hAnsi="Times"/>
        </w:rPr>
        <w:t xml:space="preserve">. People with this identity were motivated to provide a variety of food for guests, so would excessively buy and prepare food in </w:t>
      </w:r>
      <w:r w:rsidR="00F23E38">
        <w:rPr>
          <w:rFonts w:ascii="Times" w:hAnsi="Times"/>
        </w:rPr>
        <w:t>anticipation. Like</w:t>
      </w:r>
      <w:r w:rsidR="000D0316">
        <w:rPr>
          <w:rFonts w:ascii="Times" w:hAnsi="Times"/>
        </w:rPr>
        <w:t xml:space="preserve"> the meat-eater i</w:t>
      </w:r>
      <w:r w:rsidR="00F56626">
        <w:rPr>
          <w:rFonts w:ascii="Times" w:hAnsi="Times"/>
        </w:rPr>
        <w:t>dentity, the significance of the good provider identity was mixed across cultures</w:t>
      </w:r>
      <w:r w:rsidR="0095505A">
        <w:rPr>
          <w:rFonts w:ascii="Times" w:hAnsi="Times"/>
        </w:rPr>
        <w:t xml:space="preserve"> (</w:t>
      </w:r>
      <w:r w:rsidR="0095505A" w:rsidRPr="005D3AF9">
        <w:rPr>
          <w:rFonts w:ascii="Times" w:hAnsi="Times"/>
        </w:rPr>
        <w:t>Barone et al.</w:t>
      </w:r>
      <w:r w:rsidR="0095505A">
        <w:rPr>
          <w:rFonts w:ascii="Times" w:hAnsi="Times"/>
        </w:rPr>
        <w:t xml:space="preserve">, </w:t>
      </w:r>
      <w:r w:rsidR="0095505A" w:rsidRPr="005D3AF9">
        <w:rPr>
          <w:rFonts w:ascii="Times" w:hAnsi="Times"/>
        </w:rPr>
        <w:t>2019</w:t>
      </w:r>
      <w:r w:rsidR="0095505A">
        <w:rPr>
          <w:rFonts w:ascii="Times" w:hAnsi="Times"/>
        </w:rPr>
        <w:t xml:space="preserve">; </w:t>
      </w:r>
      <w:r w:rsidR="0095505A" w:rsidRPr="0036249E">
        <w:rPr>
          <w:rFonts w:ascii="Times" w:hAnsi="Times"/>
        </w:rPr>
        <w:t>Mejia et al.</w:t>
      </w:r>
      <w:r w:rsidR="0095505A">
        <w:rPr>
          <w:rFonts w:ascii="Times" w:hAnsi="Times"/>
        </w:rPr>
        <w:t xml:space="preserve">, </w:t>
      </w:r>
      <w:r w:rsidR="0095505A" w:rsidRPr="0036249E">
        <w:rPr>
          <w:rFonts w:ascii="Times" w:hAnsi="Times"/>
        </w:rPr>
        <w:t>2021</w:t>
      </w:r>
      <w:r w:rsidR="0095505A">
        <w:rPr>
          <w:rFonts w:ascii="Times" w:hAnsi="Times"/>
        </w:rPr>
        <w:t xml:space="preserve">). </w:t>
      </w:r>
      <w:r w:rsidR="00F23E38">
        <w:rPr>
          <w:rFonts w:ascii="Times" w:hAnsi="Times"/>
        </w:rPr>
        <w:t xml:space="preserve">One Non-Western study examined food waste during Ramadan, a religious holiday that alters regular eating routines (Aktas et al., 2018). During Ramadan, higher social engagement (e.g., receiving more visitors at home) was related to excessive supermarket food purchases. Furthermore, food purchases were positively related to reported food waste. </w:t>
      </w:r>
      <w:r w:rsidR="003444D1">
        <w:rPr>
          <w:rFonts w:ascii="Times" w:hAnsi="Times"/>
        </w:rPr>
        <w:t xml:space="preserve">In contrast, the good provider identity did not significantly influence intentions to reduce food waste in Colombia, also a Non-Western culture (Mejia et al.,2021). Although, this study was conducted during the Covid-19 lockdown, a time where social interactions were prohibited. </w:t>
      </w:r>
    </w:p>
    <w:p w14:paraId="79CBA168" w14:textId="327739B4" w:rsidR="00353F70" w:rsidRDefault="7DAAA40A" w:rsidP="00E273DA">
      <w:pPr>
        <w:spacing w:line="480" w:lineRule="auto"/>
        <w:ind w:firstLine="720"/>
        <w:rPr>
          <w:rFonts w:ascii="Times" w:hAnsi="Times"/>
        </w:rPr>
      </w:pPr>
      <w:r w:rsidRPr="7DAAA40A">
        <w:rPr>
          <w:rFonts w:ascii="Times" w:hAnsi="Times"/>
        </w:rPr>
        <w:t xml:space="preserve">Environmental concerns were included in </w:t>
      </w:r>
      <w:r w:rsidR="00DC6743">
        <w:rPr>
          <w:rFonts w:ascii="Times" w:hAnsi="Times"/>
        </w:rPr>
        <w:t>Non</w:t>
      </w:r>
      <w:r w:rsidRPr="7DAAA40A">
        <w:rPr>
          <w:rFonts w:ascii="Times" w:hAnsi="Times"/>
        </w:rPr>
        <w:t>-Western cultures for organic food purchases (Ahmed et al., 2021; Asif et al., 2018</w:t>
      </w:r>
      <w:r w:rsidR="00D73675">
        <w:rPr>
          <w:rFonts w:ascii="Times" w:hAnsi="Times"/>
        </w:rPr>
        <w:t xml:space="preserve">; </w:t>
      </w:r>
      <w:r w:rsidR="00D73675" w:rsidRPr="001C2797">
        <w:rPr>
          <w:rFonts w:ascii="Times" w:hAnsi="Times"/>
          <w:highlight w:val="green"/>
        </w:rPr>
        <w:t>Jiang &amp; Wu</w:t>
      </w:r>
      <w:r w:rsidR="00EE2378" w:rsidRPr="001C2797">
        <w:rPr>
          <w:rFonts w:ascii="Times" w:hAnsi="Times"/>
          <w:highlight w:val="green"/>
        </w:rPr>
        <w:t>., 2022; Kirmani et al., 2023</w:t>
      </w:r>
      <w:r w:rsidR="00500B25">
        <w:rPr>
          <w:rFonts w:ascii="Times" w:hAnsi="Times"/>
        </w:rPr>
        <w:t>;</w:t>
      </w:r>
      <w:r w:rsidR="005D425C">
        <w:rPr>
          <w:rFonts w:ascii="Times" w:hAnsi="Times"/>
        </w:rPr>
        <w:t xml:space="preserve"> </w:t>
      </w:r>
      <w:r w:rsidR="005D425C" w:rsidRPr="001C2797">
        <w:rPr>
          <w:rFonts w:ascii="Times" w:hAnsi="Times"/>
          <w:highlight w:val="green"/>
        </w:rPr>
        <w:t>Siraj et al., 2022</w:t>
      </w:r>
      <w:r w:rsidR="00DE2043">
        <w:rPr>
          <w:rFonts w:ascii="Times" w:hAnsi="Times"/>
        </w:rPr>
        <w:t xml:space="preserve">; </w:t>
      </w:r>
      <w:r w:rsidRPr="7DAAA40A">
        <w:rPr>
          <w:rFonts w:ascii="Times" w:hAnsi="Times"/>
        </w:rPr>
        <w:t>Smith &amp; Paladino., 2010; Yadav &amp; Pathak., 2016</w:t>
      </w:r>
      <w:r w:rsidR="00500B25">
        <w:rPr>
          <w:rFonts w:ascii="Times" w:hAnsi="Times"/>
        </w:rPr>
        <w:t xml:space="preserve">; </w:t>
      </w:r>
      <w:r w:rsidR="00500B25" w:rsidRPr="001C2797">
        <w:rPr>
          <w:rFonts w:ascii="Times" w:hAnsi="Times"/>
          <w:highlight w:val="green"/>
        </w:rPr>
        <w:t>Zayed et al., 2022</w:t>
      </w:r>
      <w:r w:rsidRPr="7DAAA40A">
        <w:rPr>
          <w:rFonts w:ascii="Times" w:hAnsi="Times"/>
        </w:rPr>
        <w:t>)</w:t>
      </w:r>
      <w:r w:rsidR="001D4C1D">
        <w:rPr>
          <w:rFonts w:ascii="Times" w:hAnsi="Times"/>
        </w:rPr>
        <w:t xml:space="preserve"> and</w:t>
      </w:r>
      <w:r w:rsidR="00DE2043">
        <w:rPr>
          <w:rFonts w:ascii="Times" w:hAnsi="Times"/>
        </w:rPr>
        <w:t xml:space="preserve"> </w:t>
      </w:r>
      <w:r w:rsidRPr="7DAAA40A">
        <w:rPr>
          <w:rFonts w:ascii="Times" w:hAnsi="Times"/>
        </w:rPr>
        <w:t>food waste (</w:t>
      </w:r>
      <w:r w:rsidR="005D425C" w:rsidRPr="001C2797">
        <w:rPr>
          <w:rFonts w:ascii="Times" w:hAnsi="Times"/>
          <w:highlight w:val="green"/>
        </w:rPr>
        <w:t>Adel et al., 2021l</w:t>
      </w:r>
      <w:r w:rsidR="005D425C">
        <w:rPr>
          <w:rFonts w:ascii="Times" w:hAnsi="Times"/>
        </w:rPr>
        <w:t xml:space="preserve">; </w:t>
      </w:r>
      <w:r w:rsidRPr="7DAAA40A">
        <w:rPr>
          <w:rFonts w:ascii="Times" w:hAnsi="Times"/>
        </w:rPr>
        <w:t>Lin &amp; Guan., 2021; Ng et al., 2021; Tsai et al., 2020).</w:t>
      </w:r>
      <w:r w:rsidR="00255FF2">
        <w:rPr>
          <w:rFonts w:ascii="Times" w:hAnsi="Times"/>
        </w:rPr>
        <w:t xml:space="preserve"> </w:t>
      </w:r>
      <w:r w:rsidR="00460641">
        <w:rPr>
          <w:rFonts w:ascii="Times" w:hAnsi="Times"/>
        </w:rPr>
        <w:t xml:space="preserve">Generally, </w:t>
      </w:r>
      <w:r w:rsidR="00460641" w:rsidRPr="7DAAA40A">
        <w:rPr>
          <w:rFonts w:ascii="Times" w:hAnsi="Times"/>
        </w:rPr>
        <w:t>environmental concern</w:t>
      </w:r>
      <w:r w:rsidR="00974B02">
        <w:rPr>
          <w:rFonts w:ascii="Times" w:hAnsi="Times"/>
        </w:rPr>
        <w:t>s</w:t>
      </w:r>
      <w:r w:rsidR="00460641">
        <w:rPr>
          <w:rFonts w:ascii="Times" w:hAnsi="Times"/>
        </w:rPr>
        <w:t xml:space="preserve"> positively influenced organic food </w:t>
      </w:r>
      <w:r w:rsidR="00F84674">
        <w:rPr>
          <w:rFonts w:ascii="Times" w:hAnsi="Times"/>
        </w:rPr>
        <w:t>purchase</w:t>
      </w:r>
      <w:r w:rsidR="00460641">
        <w:rPr>
          <w:rFonts w:ascii="Times" w:hAnsi="Times"/>
        </w:rPr>
        <w:t xml:space="preserve"> intentions, </w:t>
      </w:r>
      <w:r w:rsidR="00A039A2">
        <w:rPr>
          <w:rFonts w:ascii="Times" w:hAnsi="Times"/>
        </w:rPr>
        <w:t>especially in China</w:t>
      </w:r>
      <w:r w:rsidR="00F84674">
        <w:rPr>
          <w:rFonts w:ascii="Times" w:hAnsi="Times"/>
        </w:rPr>
        <w:t xml:space="preserve">, </w:t>
      </w:r>
      <w:r w:rsidR="00A039A2">
        <w:rPr>
          <w:rFonts w:ascii="Times" w:hAnsi="Times"/>
        </w:rPr>
        <w:t>Egypt</w:t>
      </w:r>
      <w:r w:rsidR="00F84674">
        <w:rPr>
          <w:rFonts w:ascii="Times" w:hAnsi="Times"/>
        </w:rPr>
        <w:t xml:space="preserve"> and India (</w:t>
      </w:r>
      <w:r w:rsidR="00A96BEC" w:rsidRPr="7DAAA40A">
        <w:rPr>
          <w:rFonts w:ascii="Times" w:hAnsi="Times"/>
        </w:rPr>
        <w:t>Ahmed et al.,2021</w:t>
      </w:r>
      <w:r w:rsidR="00A96BEC">
        <w:rPr>
          <w:rFonts w:ascii="Times" w:hAnsi="Times"/>
        </w:rPr>
        <w:t xml:space="preserve">; </w:t>
      </w:r>
      <w:r w:rsidR="00A96BEC" w:rsidRPr="001C2797">
        <w:rPr>
          <w:rFonts w:ascii="Times" w:hAnsi="Times"/>
          <w:highlight w:val="green"/>
        </w:rPr>
        <w:t>Jiang &amp; Wu., 2022; Siraj et al., 2022;</w:t>
      </w:r>
      <w:r w:rsidR="00A96BEC">
        <w:rPr>
          <w:rFonts w:ascii="Times" w:hAnsi="Times"/>
        </w:rPr>
        <w:t xml:space="preserve"> Yadav &amp; Pathak., </w:t>
      </w:r>
      <w:r w:rsidR="00974B02">
        <w:rPr>
          <w:rFonts w:ascii="Times" w:hAnsi="Times"/>
        </w:rPr>
        <w:t xml:space="preserve">2016; </w:t>
      </w:r>
      <w:r w:rsidR="00A96BEC" w:rsidRPr="001C2797">
        <w:rPr>
          <w:rFonts w:ascii="Times" w:hAnsi="Times"/>
          <w:highlight w:val="green"/>
        </w:rPr>
        <w:t>Zayed et al., 2022</w:t>
      </w:r>
      <w:r w:rsidR="00A96BEC" w:rsidRPr="7DAAA40A">
        <w:rPr>
          <w:rFonts w:ascii="Times" w:hAnsi="Times"/>
        </w:rPr>
        <w:t>).</w:t>
      </w:r>
      <w:r w:rsidR="00C62A9A">
        <w:rPr>
          <w:rFonts w:ascii="Times" w:hAnsi="Times"/>
        </w:rPr>
        <w:t xml:space="preserve"> Although, some studies reported no significant effects</w:t>
      </w:r>
      <w:r w:rsidR="00D6767C">
        <w:rPr>
          <w:rFonts w:ascii="Times" w:hAnsi="Times"/>
        </w:rPr>
        <w:t xml:space="preserve"> on organic purchases </w:t>
      </w:r>
      <w:r w:rsidR="00242431">
        <w:rPr>
          <w:rFonts w:ascii="Times" w:hAnsi="Times"/>
        </w:rPr>
        <w:t>(</w:t>
      </w:r>
      <w:r w:rsidR="00242431" w:rsidRPr="7DAAA40A">
        <w:rPr>
          <w:rFonts w:ascii="Times" w:hAnsi="Times"/>
        </w:rPr>
        <w:t>Asif et al., 2018</w:t>
      </w:r>
      <w:r w:rsidR="00242431">
        <w:rPr>
          <w:rFonts w:ascii="Times" w:hAnsi="Times"/>
        </w:rPr>
        <w:t xml:space="preserve">; </w:t>
      </w:r>
      <w:r w:rsidR="00242431" w:rsidRPr="7DAAA40A">
        <w:rPr>
          <w:rFonts w:ascii="Times" w:hAnsi="Times"/>
        </w:rPr>
        <w:t>Smith &amp; Paladino., 2010</w:t>
      </w:r>
      <w:r w:rsidR="00242431">
        <w:rPr>
          <w:rFonts w:ascii="Times" w:hAnsi="Times"/>
        </w:rPr>
        <w:t xml:space="preserve">; </w:t>
      </w:r>
      <w:r w:rsidR="00D6767C">
        <w:rPr>
          <w:rFonts w:ascii="Times" w:hAnsi="Times"/>
        </w:rPr>
        <w:t xml:space="preserve">or </w:t>
      </w:r>
      <w:r w:rsidR="005B3742">
        <w:rPr>
          <w:rFonts w:ascii="Times" w:hAnsi="Times"/>
        </w:rPr>
        <w:t xml:space="preserve">food waste </w:t>
      </w:r>
      <w:r w:rsidR="00D6767C">
        <w:rPr>
          <w:rFonts w:ascii="Times" w:hAnsi="Times"/>
        </w:rPr>
        <w:t xml:space="preserve">intentions </w:t>
      </w:r>
      <w:r w:rsidR="005B3742">
        <w:rPr>
          <w:rFonts w:ascii="Times" w:hAnsi="Times"/>
        </w:rPr>
        <w:t>(Tsai et al., 2020)</w:t>
      </w:r>
      <w:r w:rsidR="0054781C">
        <w:rPr>
          <w:rFonts w:ascii="Times" w:hAnsi="Times"/>
        </w:rPr>
        <w:t xml:space="preserve">. </w:t>
      </w:r>
      <w:r w:rsidR="0050370C">
        <w:rPr>
          <w:rFonts w:ascii="Times" w:hAnsi="Times"/>
        </w:rPr>
        <w:t xml:space="preserve">For meat consumption, </w:t>
      </w:r>
      <w:r w:rsidR="00117AFB">
        <w:rPr>
          <w:rFonts w:ascii="Times" w:hAnsi="Times"/>
        </w:rPr>
        <w:t xml:space="preserve">participants from Canada, Kuwait and India reported that their attitudes towards vegan products were significantly influenced by their </w:t>
      </w:r>
      <w:r w:rsidR="001D4C1D">
        <w:rPr>
          <w:rFonts w:ascii="Times" w:hAnsi="Times"/>
        </w:rPr>
        <w:t>environmental concerns (</w:t>
      </w:r>
      <w:r w:rsidR="001D4C1D" w:rsidRPr="001C2797">
        <w:rPr>
          <w:rFonts w:ascii="Times" w:hAnsi="Times"/>
          <w:highlight w:val="green"/>
        </w:rPr>
        <w:t>Bakr et al., 2023; Malik &amp; Jindal., 2022</w:t>
      </w:r>
      <w:r w:rsidR="001D4C1D">
        <w:rPr>
          <w:rFonts w:ascii="Times" w:hAnsi="Times"/>
        </w:rPr>
        <w:t xml:space="preserve">). </w:t>
      </w:r>
    </w:p>
    <w:p w14:paraId="2CF433FA" w14:textId="3D150247" w:rsidR="00315322" w:rsidRDefault="00353F70" w:rsidP="00D63E6E">
      <w:pPr>
        <w:spacing w:line="480" w:lineRule="auto"/>
        <w:ind w:firstLine="720"/>
        <w:rPr>
          <w:rFonts w:ascii="Times" w:hAnsi="Times"/>
        </w:rPr>
      </w:pPr>
      <w:r>
        <w:rPr>
          <w:rFonts w:ascii="Times" w:hAnsi="Times"/>
        </w:rPr>
        <w:t>Apart from</w:t>
      </w:r>
      <w:r w:rsidRPr="3A6B473C">
        <w:rPr>
          <w:rFonts w:ascii="Times" w:hAnsi="Times"/>
        </w:rPr>
        <w:t xml:space="preserve"> </w:t>
      </w:r>
      <w:r w:rsidR="3A6B473C" w:rsidRPr="3A6B473C">
        <w:rPr>
          <w:rFonts w:ascii="Times" w:hAnsi="Times"/>
        </w:rPr>
        <w:t>environmental concerns</w:t>
      </w:r>
      <w:r>
        <w:rPr>
          <w:rFonts w:ascii="Times" w:hAnsi="Times"/>
        </w:rPr>
        <w:t xml:space="preserve"> and health consciousness</w:t>
      </w:r>
      <w:r w:rsidR="3A6B473C" w:rsidRPr="3A6B473C">
        <w:rPr>
          <w:rFonts w:ascii="Times" w:hAnsi="Times"/>
        </w:rPr>
        <w:t xml:space="preserve">, </w:t>
      </w:r>
      <w:r w:rsidR="009332A2">
        <w:rPr>
          <w:rFonts w:ascii="Times" w:hAnsi="Times"/>
        </w:rPr>
        <w:t>the selection</w:t>
      </w:r>
      <w:r w:rsidR="00721D80">
        <w:rPr>
          <w:rFonts w:ascii="Times" w:hAnsi="Times"/>
        </w:rPr>
        <w:t xml:space="preserve"> and significance</w:t>
      </w:r>
      <w:r w:rsidR="009332A2">
        <w:rPr>
          <w:rFonts w:ascii="Times" w:hAnsi="Times"/>
        </w:rPr>
        <w:t xml:space="preserve"> of extended variables in Non-Western cultures </w:t>
      </w:r>
      <w:r w:rsidR="00EC4B0A">
        <w:rPr>
          <w:rFonts w:ascii="Times" w:hAnsi="Times"/>
        </w:rPr>
        <w:t xml:space="preserve">was </w:t>
      </w:r>
      <w:r w:rsidR="003A1EEC">
        <w:rPr>
          <w:rFonts w:ascii="Times" w:hAnsi="Times"/>
        </w:rPr>
        <w:t xml:space="preserve">variable. </w:t>
      </w:r>
      <w:r w:rsidR="005A476B">
        <w:rPr>
          <w:rFonts w:ascii="Times" w:hAnsi="Times"/>
        </w:rPr>
        <w:t>For instance,</w:t>
      </w:r>
      <w:r w:rsidR="002D1EFF">
        <w:rPr>
          <w:rFonts w:ascii="Times" w:hAnsi="Times"/>
        </w:rPr>
        <w:t xml:space="preserve"> </w:t>
      </w:r>
      <w:r w:rsidR="00BC111B">
        <w:rPr>
          <w:rFonts w:ascii="Times" w:hAnsi="Times"/>
        </w:rPr>
        <w:t xml:space="preserve">mindfulness, </w:t>
      </w:r>
      <w:r w:rsidR="009A6485">
        <w:rPr>
          <w:rFonts w:ascii="Times" w:hAnsi="Times"/>
        </w:rPr>
        <w:t>face consciousness</w:t>
      </w:r>
      <w:r w:rsidR="00871CD4">
        <w:rPr>
          <w:rFonts w:ascii="Times" w:hAnsi="Times"/>
        </w:rPr>
        <w:t>,</w:t>
      </w:r>
      <w:r w:rsidR="00315322">
        <w:rPr>
          <w:rFonts w:ascii="Times" w:hAnsi="Times"/>
        </w:rPr>
        <w:t xml:space="preserve"> </w:t>
      </w:r>
      <w:r w:rsidR="009A6485">
        <w:rPr>
          <w:rFonts w:ascii="Times" w:hAnsi="Times"/>
        </w:rPr>
        <w:t xml:space="preserve">group conformity (Qi &amp; Ploeger., 2019; </w:t>
      </w:r>
      <w:r w:rsidR="009A6485" w:rsidRPr="00271654">
        <w:rPr>
          <w:rFonts w:ascii="Times" w:hAnsi="Times"/>
          <w:highlight w:val="green"/>
        </w:rPr>
        <w:t>Qi et al., 2023</w:t>
      </w:r>
      <w:r w:rsidR="009A6485">
        <w:rPr>
          <w:rFonts w:ascii="Times" w:hAnsi="Times"/>
        </w:rPr>
        <w:t>)</w:t>
      </w:r>
      <w:r w:rsidR="00315322">
        <w:rPr>
          <w:rFonts w:ascii="Times" w:hAnsi="Times"/>
        </w:rPr>
        <w:t xml:space="preserve">, </w:t>
      </w:r>
      <w:r w:rsidR="00F85040">
        <w:rPr>
          <w:rFonts w:ascii="Times" w:hAnsi="Times"/>
        </w:rPr>
        <w:t xml:space="preserve">activism </w:t>
      </w:r>
      <w:r w:rsidR="00DA704E">
        <w:rPr>
          <w:rFonts w:ascii="Times" w:hAnsi="Times"/>
        </w:rPr>
        <w:t>(Elhousy &amp; Jang., 2020)</w:t>
      </w:r>
      <w:r w:rsidR="00871CD4">
        <w:rPr>
          <w:rFonts w:ascii="Times" w:hAnsi="Times"/>
        </w:rPr>
        <w:t xml:space="preserve">, </w:t>
      </w:r>
      <w:r w:rsidR="00315322">
        <w:rPr>
          <w:rFonts w:ascii="Times" w:hAnsi="Times"/>
        </w:rPr>
        <w:t>and drive for environmental responsibility, (Tewari et al., 2022)</w:t>
      </w:r>
      <w:r w:rsidR="00315322" w:rsidRPr="00315322">
        <w:rPr>
          <w:rFonts w:ascii="Times" w:hAnsi="Times"/>
        </w:rPr>
        <w:t xml:space="preserve"> </w:t>
      </w:r>
      <w:r w:rsidR="00315322">
        <w:rPr>
          <w:rFonts w:ascii="Times" w:hAnsi="Times"/>
        </w:rPr>
        <w:t xml:space="preserve">were significant predictors of intentions. Alternatively, </w:t>
      </w:r>
      <w:r w:rsidR="00460B85">
        <w:rPr>
          <w:rFonts w:ascii="Times" w:hAnsi="Times"/>
        </w:rPr>
        <w:t>collectivist culture (Kirmani et al., 2023;</w:t>
      </w:r>
      <w:r w:rsidR="00DD33F2">
        <w:rPr>
          <w:rFonts w:ascii="Times" w:hAnsi="Times"/>
        </w:rPr>
        <w:t xml:space="preserve"> Najib et al., 2022;</w:t>
      </w:r>
      <w:r w:rsidR="00460B85">
        <w:rPr>
          <w:rFonts w:ascii="Times" w:hAnsi="Times"/>
        </w:rPr>
        <w:t xml:space="preserve"> Zahra et al., 2022), </w:t>
      </w:r>
      <w:r w:rsidR="00262EDB">
        <w:rPr>
          <w:rFonts w:ascii="Times" w:hAnsi="Times"/>
        </w:rPr>
        <w:t>perceived consumer effectiveness (Lin &amp; Guan., 2021</w:t>
      </w:r>
      <w:r w:rsidR="001C5B13">
        <w:rPr>
          <w:rFonts w:ascii="Times" w:hAnsi="Times"/>
        </w:rPr>
        <w:t>; Matharu et al., 2021; Siraj et al., 2022</w:t>
      </w:r>
      <w:r w:rsidR="00262EDB">
        <w:rPr>
          <w:rFonts w:ascii="Times" w:hAnsi="Times"/>
        </w:rPr>
        <w:t>)</w:t>
      </w:r>
      <w:r w:rsidR="00871CD4">
        <w:rPr>
          <w:rFonts w:ascii="Times" w:hAnsi="Times"/>
        </w:rPr>
        <w:t xml:space="preserve">, </w:t>
      </w:r>
      <w:r w:rsidR="009D65AB">
        <w:rPr>
          <w:rFonts w:ascii="Times" w:hAnsi="Times"/>
        </w:rPr>
        <w:t>and trust (Mughal et al., 2023;</w:t>
      </w:r>
      <w:r w:rsidR="006639D3">
        <w:rPr>
          <w:rFonts w:ascii="Times" w:hAnsi="Times"/>
        </w:rPr>
        <w:t xml:space="preserve"> </w:t>
      </w:r>
      <w:r w:rsidR="001C6541" w:rsidRPr="001C6541">
        <w:rPr>
          <w:rFonts w:ascii="Times" w:hAnsi="Times"/>
        </w:rPr>
        <w:t>Nuttavuthisit &amp; Thøgersen</w:t>
      </w:r>
      <w:r w:rsidR="001C6541">
        <w:rPr>
          <w:rFonts w:ascii="Times" w:hAnsi="Times"/>
        </w:rPr>
        <w:t xml:space="preserve">., 2017; </w:t>
      </w:r>
      <w:r w:rsidR="006639D3">
        <w:rPr>
          <w:rFonts w:ascii="Times" w:hAnsi="Times"/>
        </w:rPr>
        <w:t>Suh et al., 2015</w:t>
      </w:r>
      <w:r w:rsidR="001C6541">
        <w:rPr>
          <w:rFonts w:ascii="Times" w:hAnsi="Times"/>
        </w:rPr>
        <w:t xml:space="preserve">) </w:t>
      </w:r>
      <w:r w:rsidR="00132558">
        <w:rPr>
          <w:rFonts w:ascii="Times" w:hAnsi="Times"/>
        </w:rPr>
        <w:t xml:space="preserve">displayed mixed results. </w:t>
      </w:r>
    </w:p>
    <w:p w14:paraId="6E467947" w14:textId="58A91E08" w:rsidR="006B2C33" w:rsidRDefault="00162FD3" w:rsidP="00D17FE6">
      <w:pPr>
        <w:spacing w:line="480" w:lineRule="auto"/>
        <w:ind w:firstLine="720"/>
        <w:rPr>
          <w:rFonts w:ascii="Times" w:hAnsi="Times"/>
        </w:rPr>
      </w:pPr>
      <w:r>
        <w:rPr>
          <w:rFonts w:ascii="Times" w:hAnsi="Times"/>
        </w:rPr>
        <w:t xml:space="preserve">Unique variables were </w:t>
      </w:r>
      <w:r w:rsidR="00D17FE6">
        <w:rPr>
          <w:rFonts w:ascii="Times" w:hAnsi="Times"/>
        </w:rPr>
        <w:t xml:space="preserve">also </w:t>
      </w:r>
      <w:r>
        <w:rPr>
          <w:rFonts w:ascii="Times" w:hAnsi="Times"/>
        </w:rPr>
        <w:t>apparent</w:t>
      </w:r>
      <w:r w:rsidR="00DA004D">
        <w:rPr>
          <w:rFonts w:ascii="Times" w:hAnsi="Times"/>
        </w:rPr>
        <w:t xml:space="preserve"> in</w:t>
      </w:r>
      <w:r>
        <w:rPr>
          <w:rFonts w:ascii="Times" w:hAnsi="Times"/>
        </w:rPr>
        <w:t xml:space="preserve"> </w:t>
      </w:r>
      <w:r w:rsidR="00D17FE6">
        <w:rPr>
          <w:rFonts w:ascii="Times" w:hAnsi="Times"/>
        </w:rPr>
        <w:t xml:space="preserve">Western cultures, but </w:t>
      </w:r>
      <w:r>
        <w:rPr>
          <w:rFonts w:ascii="Times" w:hAnsi="Times"/>
        </w:rPr>
        <w:t xml:space="preserve">to a lesser extent for. For example, </w:t>
      </w:r>
      <w:r w:rsidR="3A6B473C" w:rsidRPr="3A6B473C">
        <w:rPr>
          <w:rFonts w:ascii="Times" w:hAnsi="Times"/>
        </w:rPr>
        <w:t xml:space="preserve">uniqueness seeking lifestyle </w:t>
      </w:r>
      <w:r w:rsidR="001D447B">
        <w:rPr>
          <w:rFonts w:ascii="Times" w:hAnsi="Times"/>
        </w:rPr>
        <w:t xml:space="preserve">was the strongest predictor of organic food purchase intentions </w:t>
      </w:r>
      <w:r w:rsidR="3A6B473C" w:rsidRPr="3A6B473C">
        <w:rPr>
          <w:rFonts w:ascii="Times" w:hAnsi="Times"/>
        </w:rPr>
        <w:t>(Ham &amp; Pap., 2018)</w:t>
      </w:r>
      <w:r w:rsidR="00DB746E">
        <w:rPr>
          <w:rFonts w:ascii="Times" w:hAnsi="Times"/>
        </w:rPr>
        <w:t xml:space="preserve">. </w:t>
      </w:r>
      <w:r w:rsidR="00845928">
        <w:rPr>
          <w:rFonts w:ascii="Times" w:hAnsi="Times"/>
        </w:rPr>
        <w:t xml:space="preserve"> </w:t>
      </w:r>
      <w:r w:rsidR="00DB746E">
        <w:rPr>
          <w:rFonts w:ascii="Times" w:hAnsi="Times"/>
        </w:rPr>
        <w:t xml:space="preserve">Also, </w:t>
      </w:r>
      <w:r w:rsidR="3A6B473C" w:rsidRPr="3A6B473C">
        <w:rPr>
          <w:rFonts w:ascii="Times" w:hAnsi="Times"/>
        </w:rPr>
        <w:t>ambivalence</w:t>
      </w:r>
      <w:r w:rsidR="00DB746E">
        <w:rPr>
          <w:rFonts w:ascii="Times" w:hAnsi="Times"/>
        </w:rPr>
        <w:t xml:space="preserve"> significantly influenced </w:t>
      </w:r>
      <w:r w:rsidR="00135BE6">
        <w:rPr>
          <w:rFonts w:ascii="Times" w:hAnsi="Times"/>
        </w:rPr>
        <w:t>meat reduction intentions</w:t>
      </w:r>
      <w:r w:rsidR="3A6B473C" w:rsidRPr="3A6B473C">
        <w:rPr>
          <w:rFonts w:ascii="Times" w:hAnsi="Times"/>
        </w:rPr>
        <w:t xml:space="preserve"> (Berndsen &amp; Pligt., 2004)</w:t>
      </w:r>
      <w:r w:rsidR="00135BE6">
        <w:rPr>
          <w:rFonts w:ascii="Times" w:hAnsi="Times"/>
        </w:rPr>
        <w:t>.</w:t>
      </w:r>
      <w:r w:rsidR="004D1D03">
        <w:rPr>
          <w:rFonts w:ascii="Times" w:hAnsi="Times"/>
        </w:rPr>
        <w:t xml:space="preserve"> </w:t>
      </w:r>
      <w:r w:rsidR="00A658BF">
        <w:rPr>
          <w:rFonts w:ascii="Times" w:hAnsi="Times"/>
        </w:rPr>
        <w:t>Furthermore, y</w:t>
      </w:r>
      <w:r w:rsidR="004D1D03">
        <w:rPr>
          <w:rFonts w:ascii="Times" w:hAnsi="Times"/>
        </w:rPr>
        <w:t xml:space="preserve">uck factor </w:t>
      </w:r>
      <w:r w:rsidR="00297794">
        <w:rPr>
          <w:rFonts w:ascii="Times" w:hAnsi="Times"/>
        </w:rPr>
        <w:t xml:space="preserve">significantly influenced intentions to separate food waste </w:t>
      </w:r>
      <w:r w:rsidR="004D1D03">
        <w:rPr>
          <w:rFonts w:ascii="Times" w:hAnsi="Times"/>
        </w:rPr>
        <w:t>(</w:t>
      </w:r>
      <w:r w:rsidR="004D1D03" w:rsidRPr="00E273DA">
        <w:rPr>
          <w:rFonts w:ascii="Times" w:hAnsi="Times"/>
          <w:highlight w:val="green"/>
        </w:rPr>
        <w:t>Oehman et al., 2022</w:t>
      </w:r>
      <w:r w:rsidR="004D1D03">
        <w:rPr>
          <w:rFonts w:ascii="Times" w:hAnsi="Times"/>
        </w:rPr>
        <w:t>)</w:t>
      </w:r>
      <w:r w:rsidR="00147683">
        <w:rPr>
          <w:rFonts w:ascii="Times" w:hAnsi="Times"/>
        </w:rPr>
        <w:t xml:space="preserve"> </w:t>
      </w:r>
      <w:r w:rsidR="003A294C">
        <w:rPr>
          <w:rFonts w:ascii="Times" w:hAnsi="Times"/>
        </w:rPr>
        <w:t>Alternatively, habit (</w:t>
      </w:r>
      <w:r w:rsidR="00001FFA" w:rsidRPr="00001FFA">
        <w:rPr>
          <w:rFonts w:ascii="Times" w:hAnsi="Times"/>
        </w:rPr>
        <w:t>Çoker &amp; Linden</w:t>
      </w:r>
      <w:r w:rsidR="00001FFA">
        <w:rPr>
          <w:rFonts w:ascii="Times" w:hAnsi="Times"/>
        </w:rPr>
        <w:t>., 2019)</w:t>
      </w:r>
      <w:r w:rsidR="00194FB7">
        <w:rPr>
          <w:rFonts w:ascii="Times" w:hAnsi="Times"/>
        </w:rPr>
        <w:t xml:space="preserve"> or perceived importance (</w:t>
      </w:r>
      <w:r w:rsidR="008373C2">
        <w:rPr>
          <w:rFonts w:ascii="Times" w:hAnsi="Times"/>
        </w:rPr>
        <w:t>Reid et al., 2018)</w:t>
      </w:r>
      <w:r w:rsidR="00001FFA">
        <w:rPr>
          <w:rFonts w:ascii="Times" w:hAnsi="Times"/>
        </w:rPr>
        <w:t xml:space="preserve"> did not influence intentions. </w:t>
      </w:r>
    </w:p>
    <w:p w14:paraId="20A79AA5" w14:textId="77777777" w:rsidR="006B2C33" w:rsidRDefault="006B2C33" w:rsidP="00B83164">
      <w:pPr>
        <w:spacing w:line="480" w:lineRule="auto"/>
        <w:rPr>
          <w:rFonts w:ascii="Times" w:hAnsi="Times"/>
        </w:rPr>
      </w:pPr>
    </w:p>
    <w:p w14:paraId="50B0E98E" w14:textId="6ADB439C" w:rsidR="006B2C33" w:rsidRPr="00B83164" w:rsidRDefault="006B2C33" w:rsidP="00A0737D">
      <w:pPr>
        <w:pStyle w:val="ListParagraph"/>
        <w:numPr>
          <w:ilvl w:val="2"/>
          <w:numId w:val="14"/>
        </w:numPr>
        <w:spacing w:line="480" w:lineRule="auto"/>
        <w:rPr>
          <w:rFonts w:ascii="Times" w:hAnsi="Times"/>
          <w:i/>
          <w:iCs/>
        </w:rPr>
      </w:pPr>
      <w:r w:rsidRPr="00F4507F">
        <w:rPr>
          <w:rFonts w:ascii="Times New Roman" w:hAnsi="Times New Roman" w:cs="Times New Roman"/>
          <w:i/>
          <w:iCs/>
        </w:rPr>
        <w:t>Theme 3: The use of mediators and moderators within the TPB</w:t>
      </w:r>
    </w:p>
    <w:p w14:paraId="2AF6506A" w14:textId="0374E017" w:rsidR="00770452" w:rsidRDefault="006B2C33" w:rsidP="00D314C3">
      <w:pPr>
        <w:spacing w:line="480" w:lineRule="auto"/>
        <w:ind w:firstLine="720"/>
        <w:rPr>
          <w:rFonts w:ascii="Times" w:hAnsi="Times"/>
        </w:rPr>
      </w:pPr>
      <w:r>
        <w:rPr>
          <w:rFonts w:ascii="Times" w:hAnsi="Times"/>
        </w:rPr>
        <w:t xml:space="preserve">Some studies </w:t>
      </w:r>
      <w:r w:rsidR="00D41639">
        <w:rPr>
          <w:rFonts w:ascii="Times" w:hAnsi="Times"/>
        </w:rPr>
        <w:t xml:space="preserve">predicted that extended variables influenced </w:t>
      </w:r>
      <w:r>
        <w:rPr>
          <w:rFonts w:ascii="Times" w:hAnsi="Times"/>
        </w:rPr>
        <w:t>the TPB variables or moderat</w:t>
      </w:r>
      <w:r w:rsidR="00D41639">
        <w:rPr>
          <w:rFonts w:ascii="Times" w:hAnsi="Times"/>
        </w:rPr>
        <w:t>ed</w:t>
      </w:r>
      <w:r>
        <w:rPr>
          <w:rFonts w:ascii="Times" w:hAnsi="Times"/>
        </w:rPr>
        <w:t xml:space="preserve"> relationship between the TPB variables and intentions. Mediating variables were applied in </w:t>
      </w:r>
      <w:r w:rsidR="0060423F">
        <w:rPr>
          <w:rFonts w:ascii="Times" w:hAnsi="Times"/>
        </w:rPr>
        <w:t>seven</w:t>
      </w:r>
      <w:r w:rsidR="0078189D">
        <w:rPr>
          <w:rFonts w:ascii="Times" w:hAnsi="Times"/>
        </w:rPr>
        <w:t xml:space="preserve"> </w:t>
      </w:r>
      <w:r w:rsidR="00DC6743">
        <w:rPr>
          <w:rFonts w:ascii="Times" w:hAnsi="Times"/>
        </w:rPr>
        <w:t>Non</w:t>
      </w:r>
      <w:r>
        <w:rPr>
          <w:rFonts w:ascii="Times" w:hAnsi="Times"/>
        </w:rPr>
        <w:t>-Western studies</w:t>
      </w:r>
      <w:r w:rsidR="006D7DE4">
        <w:rPr>
          <w:rFonts w:ascii="Times" w:hAnsi="Times"/>
        </w:rPr>
        <w:t xml:space="preserve"> </w:t>
      </w:r>
      <w:r w:rsidR="00462048">
        <w:rPr>
          <w:rFonts w:ascii="Times" w:hAnsi="Times"/>
        </w:rPr>
        <w:t>(</w:t>
      </w:r>
      <w:r w:rsidR="00462048" w:rsidRPr="006A3AD0">
        <w:rPr>
          <w:rFonts w:ascii="Times" w:hAnsi="Times"/>
        </w:rPr>
        <w:t>Ahmed et al.</w:t>
      </w:r>
      <w:r w:rsidR="00462048">
        <w:rPr>
          <w:rFonts w:ascii="Times" w:hAnsi="Times"/>
        </w:rPr>
        <w:t xml:space="preserve">, </w:t>
      </w:r>
      <w:r w:rsidR="00462048" w:rsidRPr="006A3AD0">
        <w:rPr>
          <w:rFonts w:ascii="Times" w:hAnsi="Times"/>
        </w:rPr>
        <w:t>2021</w:t>
      </w:r>
      <w:r w:rsidR="00462048">
        <w:rPr>
          <w:rFonts w:ascii="Times" w:hAnsi="Times"/>
        </w:rPr>
        <w:t>;</w:t>
      </w:r>
      <w:r w:rsidR="00462048" w:rsidRPr="006A3AD0">
        <w:rPr>
          <w:rFonts w:ascii="Times" w:hAnsi="Times"/>
        </w:rPr>
        <w:t xml:space="preserve"> </w:t>
      </w:r>
      <w:r w:rsidR="00462048" w:rsidRPr="003E7DC6">
        <w:rPr>
          <w:rFonts w:ascii="Times" w:hAnsi="Times"/>
        </w:rPr>
        <w:t>Ashraf et</w:t>
      </w:r>
      <w:r w:rsidR="00664727" w:rsidRPr="00664727">
        <w:rPr>
          <w:rFonts w:ascii="Times" w:hAnsi="Times"/>
        </w:rPr>
        <w:t xml:space="preserve"> </w:t>
      </w:r>
      <w:r w:rsidR="00664727" w:rsidRPr="003E7DC6">
        <w:rPr>
          <w:rFonts w:ascii="Times" w:hAnsi="Times"/>
        </w:rPr>
        <w:t>al.</w:t>
      </w:r>
      <w:r w:rsidR="00664727">
        <w:rPr>
          <w:rFonts w:ascii="Times" w:hAnsi="Times"/>
        </w:rPr>
        <w:t xml:space="preserve">, </w:t>
      </w:r>
      <w:r w:rsidR="00664727" w:rsidRPr="003E7DC6">
        <w:rPr>
          <w:rFonts w:ascii="Times" w:hAnsi="Times"/>
        </w:rPr>
        <w:t>201</w:t>
      </w:r>
      <w:r w:rsidR="00664727">
        <w:rPr>
          <w:rFonts w:ascii="Times" w:hAnsi="Times"/>
        </w:rPr>
        <w:t>9</w:t>
      </w:r>
      <w:r w:rsidR="00462048">
        <w:rPr>
          <w:rFonts w:ascii="Times" w:hAnsi="Times"/>
        </w:rPr>
        <w:t>;</w:t>
      </w:r>
      <w:r w:rsidR="00413388">
        <w:rPr>
          <w:rFonts w:ascii="Times" w:hAnsi="Times"/>
        </w:rPr>
        <w:t xml:space="preserve"> </w:t>
      </w:r>
      <w:r w:rsidR="00413388" w:rsidRPr="00F947DD">
        <w:rPr>
          <w:rFonts w:ascii="Times" w:hAnsi="Times"/>
          <w:highlight w:val="green"/>
        </w:rPr>
        <w:t>Din</w:t>
      </w:r>
      <w:r w:rsidR="001F7123" w:rsidRPr="00F947DD">
        <w:rPr>
          <w:rFonts w:ascii="Times" w:hAnsi="Times"/>
          <w:highlight w:val="green"/>
        </w:rPr>
        <w:t>c</w:t>
      </w:r>
      <w:r w:rsidR="00413388" w:rsidRPr="00F947DD">
        <w:rPr>
          <w:rFonts w:ascii="Times" w:hAnsi="Times"/>
          <w:highlight w:val="green"/>
        </w:rPr>
        <w:t>-Cavlak &amp; Ozdemir., 2022</w:t>
      </w:r>
      <w:r w:rsidR="00413388">
        <w:rPr>
          <w:rFonts w:ascii="Times" w:hAnsi="Times"/>
        </w:rPr>
        <w:t xml:space="preserve">; </w:t>
      </w:r>
      <w:r w:rsidR="006D7DE4" w:rsidRPr="007931A0">
        <w:rPr>
          <w:rFonts w:ascii="Times" w:hAnsi="Times"/>
        </w:rPr>
        <w:t>Dorce et al.</w:t>
      </w:r>
      <w:r w:rsidR="006D7DE4">
        <w:rPr>
          <w:rFonts w:ascii="Times" w:hAnsi="Times"/>
        </w:rPr>
        <w:t xml:space="preserve">, </w:t>
      </w:r>
      <w:r w:rsidR="006D7DE4" w:rsidRPr="007931A0">
        <w:rPr>
          <w:rFonts w:ascii="Times" w:hAnsi="Times"/>
        </w:rPr>
        <w:t>202</w:t>
      </w:r>
      <w:r w:rsidR="00664727">
        <w:rPr>
          <w:rFonts w:ascii="Times" w:hAnsi="Times"/>
        </w:rPr>
        <w:t xml:space="preserve">1; </w:t>
      </w:r>
      <w:r w:rsidR="00483CFA" w:rsidRPr="00F947DD">
        <w:rPr>
          <w:rFonts w:ascii="Times" w:hAnsi="Times"/>
          <w:highlight w:val="green"/>
        </w:rPr>
        <w:t>Jiang &amp; Wu., 2022; Nautiyal &amp; Lal., 2022</w:t>
      </w:r>
      <w:r w:rsidR="0060423F">
        <w:rPr>
          <w:rFonts w:ascii="Times" w:hAnsi="Times"/>
        </w:rPr>
        <w:t>; Tewari et al., 2021</w:t>
      </w:r>
      <w:r w:rsidR="00483CFA">
        <w:rPr>
          <w:rFonts w:ascii="Times" w:hAnsi="Times"/>
        </w:rPr>
        <w:t>)</w:t>
      </w:r>
      <w:r>
        <w:rPr>
          <w:rFonts w:ascii="Times" w:hAnsi="Times"/>
        </w:rPr>
        <w:t xml:space="preserve"> and </w:t>
      </w:r>
      <w:r w:rsidR="002A5AA5">
        <w:rPr>
          <w:rFonts w:ascii="Times" w:hAnsi="Times"/>
        </w:rPr>
        <w:t>five</w:t>
      </w:r>
      <w:r w:rsidR="00F45AA0">
        <w:rPr>
          <w:rFonts w:ascii="Times" w:hAnsi="Times"/>
        </w:rPr>
        <w:t xml:space="preserve"> </w:t>
      </w:r>
      <w:r>
        <w:rPr>
          <w:rFonts w:ascii="Times" w:hAnsi="Times"/>
        </w:rPr>
        <w:t>Western stud</w:t>
      </w:r>
      <w:r w:rsidR="00F45AA0">
        <w:rPr>
          <w:rFonts w:ascii="Times" w:hAnsi="Times"/>
        </w:rPr>
        <w:t>ies</w:t>
      </w:r>
      <w:r w:rsidR="007733EE">
        <w:rPr>
          <w:rFonts w:ascii="Times" w:hAnsi="Times"/>
        </w:rPr>
        <w:t xml:space="preserve"> (</w:t>
      </w:r>
      <w:r w:rsidR="007733EE" w:rsidRPr="00FF6CBA">
        <w:rPr>
          <w:rFonts w:ascii="Times" w:hAnsi="Times"/>
        </w:rPr>
        <w:t>Canova et al.</w:t>
      </w:r>
      <w:r w:rsidR="007733EE">
        <w:rPr>
          <w:rFonts w:ascii="Times" w:hAnsi="Times"/>
        </w:rPr>
        <w:t xml:space="preserve">, </w:t>
      </w:r>
      <w:r w:rsidR="007733EE" w:rsidRPr="00FF6CBA">
        <w:rPr>
          <w:rFonts w:ascii="Times" w:hAnsi="Times"/>
        </w:rPr>
        <w:t>20</w:t>
      </w:r>
      <w:r w:rsidR="007733EE">
        <w:rPr>
          <w:rFonts w:ascii="Times" w:hAnsi="Times"/>
        </w:rPr>
        <w:t>20;</w:t>
      </w:r>
      <w:r w:rsidR="00FB7D4F">
        <w:rPr>
          <w:rFonts w:ascii="Times" w:hAnsi="Times"/>
        </w:rPr>
        <w:t xml:space="preserve"> Gundala &amp; Singh., 2021;</w:t>
      </w:r>
      <w:r w:rsidR="00E8215F">
        <w:rPr>
          <w:rFonts w:ascii="Times" w:hAnsi="Times"/>
        </w:rPr>
        <w:t xml:space="preserve"> Michaelidou &amp; Hassan., 2008; </w:t>
      </w:r>
      <w:r w:rsidR="00664727" w:rsidRPr="006316EA">
        <w:rPr>
          <w:rFonts w:ascii="Times" w:hAnsi="Times"/>
        </w:rPr>
        <w:t>Smith &amp; Paladino</w:t>
      </w:r>
      <w:r w:rsidR="00664727">
        <w:rPr>
          <w:rFonts w:ascii="Times" w:hAnsi="Times"/>
        </w:rPr>
        <w:t xml:space="preserve">., </w:t>
      </w:r>
      <w:r w:rsidR="00664727" w:rsidRPr="006316EA">
        <w:rPr>
          <w:rFonts w:ascii="Times" w:hAnsi="Times"/>
        </w:rPr>
        <w:t>2010</w:t>
      </w:r>
      <w:r w:rsidR="00E8215F">
        <w:rPr>
          <w:rFonts w:ascii="Times" w:hAnsi="Times"/>
        </w:rPr>
        <w:t>; Sultan et al., 2020)</w:t>
      </w:r>
      <w:r w:rsidR="00F45AA0">
        <w:rPr>
          <w:rFonts w:ascii="Times" w:hAnsi="Times"/>
        </w:rPr>
        <w:t xml:space="preserve"> </w:t>
      </w:r>
      <w:r>
        <w:rPr>
          <w:rFonts w:ascii="Times" w:hAnsi="Times"/>
        </w:rPr>
        <w:t>on organic food purchases</w:t>
      </w:r>
      <w:r w:rsidR="00B92FC8">
        <w:rPr>
          <w:rFonts w:ascii="Times" w:hAnsi="Times"/>
        </w:rPr>
        <w:t xml:space="preserve">, </w:t>
      </w:r>
      <w:r w:rsidR="00AE585B">
        <w:rPr>
          <w:rFonts w:ascii="Times" w:hAnsi="Times"/>
        </w:rPr>
        <w:t xml:space="preserve">two </w:t>
      </w:r>
      <w:r>
        <w:rPr>
          <w:rFonts w:ascii="Times" w:hAnsi="Times"/>
        </w:rPr>
        <w:t>Western (</w:t>
      </w:r>
      <w:r w:rsidR="00D3103C">
        <w:rPr>
          <w:rFonts w:ascii="Times" w:hAnsi="Times"/>
        </w:rPr>
        <w:t xml:space="preserve">Seffen &amp; Dohle., 2023; </w:t>
      </w:r>
      <w:r>
        <w:rPr>
          <w:rFonts w:ascii="Times" w:hAnsi="Times"/>
        </w:rPr>
        <w:t>Wolstenholme et al</w:t>
      </w:r>
      <w:r w:rsidRPr="001107EB">
        <w:rPr>
          <w:rFonts w:ascii="Times" w:hAnsi="Times"/>
        </w:rPr>
        <w:t>.</w:t>
      </w:r>
      <w:r>
        <w:rPr>
          <w:rFonts w:ascii="Times" w:hAnsi="Times"/>
        </w:rPr>
        <w:t xml:space="preserve">, </w:t>
      </w:r>
      <w:r w:rsidRPr="001107EB">
        <w:rPr>
          <w:rFonts w:ascii="Times" w:hAnsi="Times"/>
        </w:rPr>
        <w:t>2021)</w:t>
      </w:r>
      <w:r>
        <w:rPr>
          <w:rFonts w:ascii="Times" w:hAnsi="Times"/>
        </w:rPr>
        <w:t xml:space="preserve"> </w:t>
      </w:r>
      <w:r w:rsidR="00D3103C">
        <w:rPr>
          <w:rFonts w:ascii="Times" w:hAnsi="Times"/>
        </w:rPr>
        <w:t>and one Non-Western study (</w:t>
      </w:r>
      <w:r w:rsidR="00C60560">
        <w:rPr>
          <w:rFonts w:ascii="Times" w:hAnsi="Times"/>
        </w:rPr>
        <w:t xml:space="preserve">Zahra et al., 2022) </w:t>
      </w:r>
      <w:r w:rsidR="00D3103C">
        <w:rPr>
          <w:rFonts w:ascii="Times" w:hAnsi="Times"/>
        </w:rPr>
        <w:t xml:space="preserve">on meat consumption </w:t>
      </w:r>
      <w:r>
        <w:rPr>
          <w:rFonts w:ascii="Times" w:hAnsi="Times"/>
        </w:rPr>
        <w:t xml:space="preserve">and </w:t>
      </w:r>
      <w:r w:rsidR="005578D2">
        <w:rPr>
          <w:rFonts w:ascii="Times" w:hAnsi="Times"/>
        </w:rPr>
        <w:t xml:space="preserve">eight </w:t>
      </w:r>
      <w:r w:rsidR="00DC6743">
        <w:rPr>
          <w:rFonts w:ascii="Times" w:hAnsi="Times"/>
        </w:rPr>
        <w:t>Non</w:t>
      </w:r>
      <w:r>
        <w:rPr>
          <w:rFonts w:ascii="Times" w:hAnsi="Times"/>
        </w:rPr>
        <w:t>-Western studies</w:t>
      </w:r>
      <w:r w:rsidR="005578D2">
        <w:rPr>
          <w:rFonts w:ascii="Times" w:hAnsi="Times"/>
        </w:rPr>
        <w:t xml:space="preserve"> (</w:t>
      </w:r>
      <w:r w:rsidR="00180DEB" w:rsidRPr="0070579B">
        <w:rPr>
          <w:rFonts w:ascii="Times" w:hAnsi="Times"/>
          <w:highlight w:val="green"/>
        </w:rPr>
        <w:t>Adel et al., 2022; Chang et al., 2022;</w:t>
      </w:r>
      <w:r w:rsidR="00180DEB">
        <w:rPr>
          <w:rFonts w:ascii="Times" w:hAnsi="Times"/>
        </w:rPr>
        <w:t xml:space="preserve"> </w:t>
      </w:r>
      <w:r w:rsidR="005578D2">
        <w:rPr>
          <w:rFonts w:ascii="Times" w:hAnsi="Times"/>
        </w:rPr>
        <w:t xml:space="preserve">Elhousy &amp; Jang., 2020; </w:t>
      </w:r>
      <w:r w:rsidR="005578D2" w:rsidRPr="00396BF9">
        <w:rPr>
          <w:rFonts w:ascii="Times" w:hAnsi="Times"/>
        </w:rPr>
        <w:t>Heidari et al.</w:t>
      </w:r>
      <w:r w:rsidR="005578D2">
        <w:rPr>
          <w:rFonts w:ascii="Times" w:hAnsi="Times"/>
        </w:rPr>
        <w:t xml:space="preserve">, </w:t>
      </w:r>
      <w:r w:rsidR="005578D2" w:rsidRPr="00396BF9">
        <w:rPr>
          <w:rFonts w:ascii="Times" w:hAnsi="Times"/>
        </w:rPr>
        <w:t>2020</w:t>
      </w:r>
      <w:r w:rsidR="005578D2">
        <w:rPr>
          <w:rFonts w:ascii="Times" w:hAnsi="Times"/>
        </w:rPr>
        <w:t>;</w:t>
      </w:r>
      <w:r w:rsidR="00180DEB">
        <w:rPr>
          <w:rFonts w:ascii="Times" w:hAnsi="Times"/>
        </w:rPr>
        <w:t xml:space="preserve"> </w:t>
      </w:r>
      <w:r w:rsidR="00180DEB" w:rsidRPr="0070579B">
        <w:rPr>
          <w:rFonts w:ascii="Times" w:hAnsi="Times"/>
          <w:highlight w:val="green"/>
        </w:rPr>
        <w:t>Jia et al., 2022</w:t>
      </w:r>
      <w:r w:rsidR="00180DEB">
        <w:rPr>
          <w:rFonts w:ascii="Times" w:hAnsi="Times"/>
        </w:rPr>
        <w:t xml:space="preserve">; </w:t>
      </w:r>
      <w:r w:rsidR="005578D2">
        <w:rPr>
          <w:rFonts w:ascii="Times" w:hAnsi="Times"/>
        </w:rPr>
        <w:t xml:space="preserve"> </w:t>
      </w:r>
      <w:r w:rsidR="005578D2" w:rsidRPr="00F23DE4">
        <w:rPr>
          <w:rFonts w:ascii="Times" w:hAnsi="Times"/>
        </w:rPr>
        <w:t>Liao et al.</w:t>
      </w:r>
      <w:r w:rsidR="005578D2">
        <w:rPr>
          <w:rFonts w:ascii="Times" w:hAnsi="Times"/>
        </w:rPr>
        <w:t xml:space="preserve">, </w:t>
      </w:r>
      <w:r w:rsidR="005578D2" w:rsidRPr="00F23DE4">
        <w:rPr>
          <w:rFonts w:ascii="Times" w:hAnsi="Times"/>
        </w:rPr>
        <w:t>2018</w:t>
      </w:r>
      <w:r w:rsidR="005578D2">
        <w:rPr>
          <w:rFonts w:ascii="Times" w:hAnsi="Times"/>
        </w:rPr>
        <w:t xml:space="preserve">; </w:t>
      </w:r>
      <w:r w:rsidR="005578D2" w:rsidRPr="00346A42">
        <w:rPr>
          <w:rFonts w:ascii="Times" w:hAnsi="Times"/>
        </w:rPr>
        <w:t>Lin &amp; Guan.</w:t>
      </w:r>
      <w:r w:rsidR="005578D2">
        <w:rPr>
          <w:rFonts w:ascii="Times" w:hAnsi="Times"/>
        </w:rPr>
        <w:t>, 2</w:t>
      </w:r>
      <w:r w:rsidR="005578D2" w:rsidRPr="00346A42">
        <w:rPr>
          <w:rFonts w:ascii="Times" w:hAnsi="Times"/>
        </w:rPr>
        <w:t>021</w:t>
      </w:r>
      <w:r w:rsidR="005578D2">
        <w:rPr>
          <w:rFonts w:ascii="Times" w:hAnsi="Times"/>
        </w:rPr>
        <w:t xml:space="preserve">; </w:t>
      </w:r>
      <w:r w:rsidR="005578D2" w:rsidRPr="003E5A03">
        <w:rPr>
          <w:rFonts w:ascii="Times" w:hAnsi="Times"/>
        </w:rPr>
        <w:t>Ng et al.</w:t>
      </w:r>
      <w:r w:rsidR="005578D2">
        <w:rPr>
          <w:rFonts w:ascii="Times" w:hAnsi="Times"/>
        </w:rPr>
        <w:t xml:space="preserve">, </w:t>
      </w:r>
      <w:r w:rsidR="005578D2" w:rsidRPr="003E5A03">
        <w:rPr>
          <w:rFonts w:ascii="Times" w:hAnsi="Times"/>
        </w:rPr>
        <w:t>202</w:t>
      </w:r>
      <w:r w:rsidR="005578D2">
        <w:rPr>
          <w:rFonts w:ascii="Times" w:hAnsi="Times"/>
        </w:rPr>
        <w:t>1</w:t>
      </w:r>
      <w:r w:rsidR="005578D2" w:rsidRPr="003E5A03">
        <w:rPr>
          <w:rFonts w:ascii="Times" w:hAnsi="Times"/>
        </w:rPr>
        <w:t>)</w:t>
      </w:r>
      <w:r w:rsidR="005578D2">
        <w:rPr>
          <w:rFonts w:ascii="Times" w:hAnsi="Times"/>
        </w:rPr>
        <w:t xml:space="preserve"> and one Western study (Gallagher et al., 2022)</w:t>
      </w:r>
      <w:r>
        <w:rPr>
          <w:rFonts w:ascii="Times" w:hAnsi="Times"/>
        </w:rPr>
        <w:t xml:space="preserve"> on food waste</w:t>
      </w:r>
      <w:r w:rsidR="00B92FC8">
        <w:rPr>
          <w:rFonts w:ascii="Times" w:hAnsi="Times"/>
        </w:rPr>
        <w:t xml:space="preserve">. </w:t>
      </w:r>
      <w:r w:rsidR="00A81D2B">
        <w:rPr>
          <w:rFonts w:ascii="Times" w:hAnsi="Times"/>
        </w:rPr>
        <w:t xml:space="preserve">Many </w:t>
      </w:r>
      <w:r w:rsidR="004B141D">
        <w:rPr>
          <w:rFonts w:ascii="Times" w:hAnsi="Times"/>
        </w:rPr>
        <w:t>extended</w:t>
      </w:r>
      <w:r w:rsidR="00A81D2B">
        <w:rPr>
          <w:rFonts w:ascii="Times" w:hAnsi="Times"/>
        </w:rPr>
        <w:t xml:space="preserve"> variables were</w:t>
      </w:r>
      <w:r>
        <w:rPr>
          <w:rFonts w:ascii="Times" w:hAnsi="Times"/>
        </w:rPr>
        <w:t xml:space="preserve"> </w:t>
      </w:r>
      <w:r w:rsidR="00A927B5">
        <w:rPr>
          <w:rFonts w:ascii="Times" w:hAnsi="Times"/>
        </w:rPr>
        <w:t xml:space="preserve">predicted to </w:t>
      </w:r>
      <w:r w:rsidR="00DC298A">
        <w:rPr>
          <w:rFonts w:ascii="Times" w:hAnsi="Times"/>
        </w:rPr>
        <w:t xml:space="preserve">influence intentions </w:t>
      </w:r>
      <w:r w:rsidR="00151908">
        <w:rPr>
          <w:rFonts w:ascii="Times" w:hAnsi="Times"/>
        </w:rPr>
        <w:t xml:space="preserve">indirectly </w:t>
      </w:r>
      <w:r w:rsidR="00DC298A">
        <w:rPr>
          <w:rFonts w:ascii="Times" w:hAnsi="Times"/>
        </w:rPr>
        <w:t>through the TPB</w:t>
      </w:r>
      <w:r w:rsidR="00151908">
        <w:rPr>
          <w:rFonts w:ascii="Times" w:hAnsi="Times"/>
        </w:rPr>
        <w:t xml:space="preserve"> variables</w:t>
      </w:r>
      <w:r>
        <w:rPr>
          <w:rFonts w:ascii="Times" w:hAnsi="Times"/>
        </w:rPr>
        <w:t>.</w:t>
      </w:r>
      <w:r w:rsidR="00371301">
        <w:rPr>
          <w:rFonts w:ascii="Times" w:hAnsi="Times"/>
        </w:rPr>
        <w:t xml:space="preserve"> For instance, </w:t>
      </w:r>
      <w:r w:rsidR="005A2551">
        <w:rPr>
          <w:rFonts w:ascii="Times" w:hAnsi="Times"/>
        </w:rPr>
        <w:t xml:space="preserve">attitudes partially mediated the relationship between collectivist culture and sustainable meat consumption intentions </w:t>
      </w:r>
      <w:r w:rsidR="0034060C">
        <w:rPr>
          <w:rFonts w:ascii="Times" w:hAnsi="Times"/>
        </w:rPr>
        <w:t>for participants from Pakistan (</w:t>
      </w:r>
      <w:r w:rsidR="0034060C" w:rsidRPr="0070579B">
        <w:rPr>
          <w:rFonts w:ascii="Times" w:hAnsi="Times"/>
          <w:highlight w:val="green"/>
        </w:rPr>
        <w:t>Zahra et al., 2022</w:t>
      </w:r>
      <w:r w:rsidR="0034060C">
        <w:rPr>
          <w:rFonts w:ascii="Times" w:hAnsi="Times"/>
        </w:rPr>
        <w:t>).</w:t>
      </w:r>
      <w:r w:rsidR="007320E4">
        <w:rPr>
          <w:rFonts w:ascii="Times" w:hAnsi="Times"/>
        </w:rPr>
        <w:t xml:space="preserve"> </w:t>
      </w:r>
      <w:r>
        <w:rPr>
          <w:rFonts w:ascii="Times" w:hAnsi="Times"/>
        </w:rPr>
        <w:t xml:space="preserve">Also, </w:t>
      </w:r>
      <w:r w:rsidR="00B12DE7">
        <w:rPr>
          <w:rFonts w:ascii="Times" w:hAnsi="Times"/>
        </w:rPr>
        <w:t xml:space="preserve">attitudes partially mediated the relationship </w:t>
      </w:r>
      <w:r w:rsidR="00770452">
        <w:rPr>
          <w:rFonts w:ascii="Times" w:hAnsi="Times"/>
        </w:rPr>
        <w:t xml:space="preserve">between face saving (i.e., a person’s judgement of their place in the social network), group conformity (i.e., perceived group pressures to maintain a group norm) and intentions to take home leftovers from restaurants (Liao et al., 2018), </w:t>
      </w:r>
    </w:p>
    <w:p w14:paraId="67BC0821" w14:textId="3DB3006E" w:rsidR="006D65AC" w:rsidRDefault="00F624B1" w:rsidP="00B35F50">
      <w:pPr>
        <w:spacing w:line="480" w:lineRule="auto"/>
        <w:ind w:firstLine="720"/>
        <w:rPr>
          <w:rFonts w:ascii="Times" w:hAnsi="Times"/>
        </w:rPr>
      </w:pPr>
      <w:r>
        <w:rPr>
          <w:rFonts w:ascii="Times" w:hAnsi="Times"/>
        </w:rPr>
        <w:t>Nine</w:t>
      </w:r>
      <w:r w:rsidR="0049419A">
        <w:rPr>
          <w:rFonts w:ascii="Times" w:hAnsi="Times"/>
        </w:rPr>
        <w:t xml:space="preserve"> </w:t>
      </w:r>
      <w:r w:rsidR="006B2C33">
        <w:rPr>
          <w:rFonts w:ascii="Times" w:hAnsi="Times"/>
        </w:rPr>
        <w:t xml:space="preserve">studies from </w:t>
      </w:r>
      <w:r w:rsidR="00DC6743">
        <w:rPr>
          <w:rFonts w:ascii="Times" w:hAnsi="Times"/>
        </w:rPr>
        <w:t>Non</w:t>
      </w:r>
      <w:r w:rsidR="006B2C33">
        <w:rPr>
          <w:rFonts w:ascii="Times" w:hAnsi="Times"/>
        </w:rPr>
        <w:t>-Western (Ahmed et al., 2021; Asif et al., 2018; Checkima et al., 2019;</w:t>
      </w:r>
      <w:r w:rsidR="00EC26F5">
        <w:rPr>
          <w:rFonts w:ascii="Times" w:hAnsi="Times"/>
        </w:rPr>
        <w:t xml:space="preserve"> </w:t>
      </w:r>
      <w:r w:rsidR="00EC26F5" w:rsidRPr="0070579B">
        <w:rPr>
          <w:rFonts w:ascii="Times" w:hAnsi="Times"/>
          <w:highlight w:val="green"/>
        </w:rPr>
        <w:t>Dinc-Calvak &amp; Ozdemir</w:t>
      </w:r>
      <w:r w:rsidR="0070579B" w:rsidRPr="0070579B">
        <w:rPr>
          <w:rFonts w:ascii="Times" w:hAnsi="Times"/>
          <w:highlight w:val="green"/>
        </w:rPr>
        <w:t xml:space="preserve">., </w:t>
      </w:r>
      <w:r w:rsidR="00EC26F5" w:rsidRPr="0070579B">
        <w:rPr>
          <w:rFonts w:ascii="Times" w:hAnsi="Times"/>
          <w:highlight w:val="green"/>
        </w:rPr>
        <w:t>2022</w:t>
      </w:r>
      <w:r w:rsidR="00EC26F5">
        <w:rPr>
          <w:rFonts w:ascii="Times" w:hAnsi="Times"/>
        </w:rPr>
        <w:t>;</w:t>
      </w:r>
      <w:r w:rsidR="006B2C33">
        <w:rPr>
          <w:rFonts w:ascii="Times" w:hAnsi="Times"/>
        </w:rPr>
        <w:t xml:space="preserve"> </w:t>
      </w:r>
      <w:r>
        <w:rPr>
          <w:rFonts w:ascii="Times" w:hAnsi="Times"/>
        </w:rPr>
        <w:t xml:space="preserve">Dorce et al., 2021; </w:t>
      </w:r>
      <w:r w:rsidR="006B2C33">
        <w:rPr>
          <w:rFonts w:ascii="Times" w:hAnsi="Times"/>
        </w:rPr>
        <w:t xml:space="preserve">Elhousy &amp; Jang., 2020; </w:t>
      </w:r>
      <w:r w:rsidR="00EC26F5" w:rsidRPr="0070579B">
        <w:rPr>
          <w:rFonts w:ascii="Times" w:hAnsi="Times"/>
          <w:highlight w:val="green"/>
        </w:rPr>
        <w:t>Govindan et al., 2022</w:t>
      </w:r>
      <w:r w:rsidR="00EC26F5">
        <w:rPr>
          <w:rFonts w:ascii="Times" w:hAnsi="Times"/>
        </w:rPr>
        <w:t xml:space="preserve">; </w:t>
      </w:r>
      <w:r w:rsidR="006B2C33">
        <w:rPr>
          <w:rFonts w:ascii="Times" w:hAnsi="Times"/>
        </w:rPr>
        <w:t>Hwang &amp; Jenny-Kim., 2021</w:t>
      </w:r>
      <w:r w:rsidR="00C32786">
        <w:rPr>
          <w:rFonts w:ascii="Times" w:hAnsi="Times"/>
        </w:rPr>
        <w:t xml:space="preserve">; </w:t>
      </w:r>
      <w:r w:rsidR="00C32786" w:rsidRPr="0070579B">
        <w:rPr>
          <w:rFonts w:ascii="Times" w:hAnsi="Times"/>
          <w:highlight w:val="green"/>
        </w:rPr>
        <w:t>Nautiyal &amp; Lal., 2022</w:t>
      </w:r>
      <w:r w:rsidR="006B2C33">
        <w:rPr>
          <w:rFonts w:ascii="Times" w:hAnsi="Times"/>
        </w:rPr>
        <w:t xml:space="preserve">) and </w:t>
      </w:r>
      <w:r>
        <w:rPr>
          <w:rFonts w:ascii="Times" w:hAnsi="Times"/>
        </w:rPr>
        <w:t xml:space="preserve">two </w:t>
      </w:r>
      <w:r w:rsidR="006B2C33">
        <w:rPr>
          <w:rFonts w:ascii="Times" w:hAnsi="Times"/>
        </w:rPr>
        <w:t xml:space="preserve">studies from Western cultures explored extended variables as moderators (Berndsen &amp; Pligt., 2004; Sultan et al., 2020). </w:t>
      </w:r>
      <w:r w:rsidR="00C83C16">
        <w:rPr>
          <w:rFonts w:ascii="Times" w:hAnsi="Times"/>
        </w:rPr>
        <w:t xml:space="preserve">Moderating variables were </w:t>
      </w:r>
      <w:r w:rsidR="001B7A3B">
        <w:rPr>
          <w:rFonts w:ascii="Times" w:hAnsi="Times"/>
        </w:rPr>
        <w:t>tested</w:t>
      </w:r>
      <w:r w:rsidR="00C83C16">
        <w:rPr>
          <w:rFonts w:ascii="Times" w:hAnsi="Times"/>
        </w:rPr>
        <w:t xml:space="preserve"> </w:t>
      </w:r>
      <w:r w:rsidR="001B7A3B">
        <w:rPr>
          <w:rFonts w:ascii="Times" w:hAnsi="Times"/>
        </w:rPr>
        <w:t xml:space="preserve">to understand how much they strengthened or diminished the relationships between predictive variables and intentions. </w:t>
      </w:r>
      <w:r w:rsidR="006B2C33">
        <w:rPr>
          <w:rFonts w:ascii="Times" w:hAnsi="Times"/>
        </w:rPr>
        <w:t xml:space="preserve">Most of these studies focused on organic food consumption. For </w:t>
      </w:r>
      <w:r w:rsidR="00E46700">
        <w:rPr>
          <w:rFonts w:ascii="Times" w:hAnsi="Times"/>
        </w:rPr>
        <w:t>Malaysia</w:t>
      </w:r>
      <w:r w:rsidR="00F408A0">
        <w:rPr>
          <w:rFonts w:ascii="Times" w:hAnsi="Times"/>
        </w:rPr>
        <w:t>n consumers</w:t>
      </w:r>
      <w:r w:rsidR="006B2C33">
        <w:rPr>
          <w:rFonts w:ascii="Times" w:hAnsi="Times"/>
        </w:rPr>
        <w:t xml:space="preserve"> </w:t>
      </w:r>
      <w:r w:rsidR="00212C98">
        <w:rPr>
          <w:rFonts w:ascii="Times" w:hAnsi="Times"/>
        </w:rPr>
        <w:t xml:space="preserve">the relationship between products specific attitudes, willingness to pay and organic food consumption was moderated </w:t>
      </w:r>
      <w:r w:rsidR="00E46700">
        <w:rPr>
          <w:rFonts w:ascii="Times" w:hAnsi="Times"/>
        </w:rPr>
        <w:t xml:space="preserve">by future </w:t>
      </w:r>
      <w:r w:rsidR="00603DF3">
        <w:rPr>
          <w:rFonts w:ascii="Times" w:hAnsi="Times"/>
        </w:rPr>
        <w:t>orientation (</w:t>
      </w:r>
      <w:r w:rsidR="001F09CC">
        <w:rPr>
          <w:rFonts w:ascii="Times" w:hAnsi="Times"/>
        </w:rPr>
        <w:t xml:space="preserve">Checkima et al.,2019). Therefore, the </w:t>
      </w:r>
      <w:r w:rsidR="001F09CC" w:rsidRPr="000F357E">
        <w:rPr>
          <w:rFonts w:ascii="Times" w:hAnsi="Times"/>
        </w:rPr>
        <w:t xml:space="preserve">extent </w:t>
      </w:r>
      <w:r w:rsidR="001F09CC">
        <w:rPr>
          <w:rFonts w:ascii="Times" w:hAnsi="Times"/>
        </w:rPr>
        <w:t>that</w:t>
      </w:r>
      <w:r w:rsidR="001F09CC" w:rsidRPr="000F357E">
        <w:rPr>
          <w:rFonts w:ascii="Times" w:hAnsi="Times"/>
        </w:rPr>
        <w:t xml:space="preserve"> </w:t>
      </w:r>
      <w:r w:rsidR="001F09CC">
        <w:rPr>
          <w:rFonts w:ascii="Times" w:hAnsi="Times"/>
        </w:rPr>
        <w:t>one</w:t>
      </w:r>
      <w:r w:rsidR="001F09CC" w:rsidRPr="000F357E">
        <w:rPr>
          <w:rFonts w:ascii="Times" w:hAnsi="Times"/>
        </w:rPr>
        <w:t xml:space="preserve"> anticipates future consequences</w:t>
      </w:r>
      <w:r w:rsidR="001F09CC">
        <w:rPr>
          <w:rFonts w:ascii="Times" w:hAnsi="Times"/>
        </w:rPr>
        <w:t xml:space="preserve"> before acting</w:t>
      </w:r>
      <w:r w:rsidR="00856191">
        <w:rPr>
          <w:rFonts w:ascii="Times" w:hAnsi="Times"/>
        </w:rPr>
        <w:t xml:space="preserve"> </w:t>
      </w:r>
      <w:r w:rsidR="0024717C">
        <w:rPr>
          <w:rFonts w:ascii="Times" w:hAnsi="Times"/>
        </w:rPr>
        <w:t xml:space="preserve">enhances the effect of product-specific attitudes and </w:t>
      </w:r>
      <w:r w:rsidR="00DF495E">
        <w:rPr>
          <w:rFonts w:ascii="Times" w:hAnsi="Times"/>
        </w:rPr>
        <w:t xml:space="preserve">willingness to pay for organic foods. </w:t>
      </w:r>
      <w:r w:rsidR="00AD53A1">
        <w:rPr>
          <w:rFonts w:ascii="Times" w:hAnsi="Times"/>
        </w:rPr>
        <w:t>Additionally</w:t>
      </w:r>
      <w:r w:rsidR="00D92EE3">
        <w:rPr>
          <w:rFonts w:ascii="Times" w:hAnsi="Times"/>
        </w:rPr>
        <w:t>,</w:t>
      </w:r>
      <w:r w:rsidR="00973773" w:rsidRPr="00973773">
        <w:rPr>
          <w:rFonts w:ascii="Times" w:hAnsi="Times"/>
        </w:rPr>
        <w:t xml:space="preserve"> </w:t>
      </w:r>
      <w:r w:rsidR="00A937A2">
        <w:rPr>
          <w:rFonts w:ascii="Times" w:hAnsi="Times"/>
        </w:rPr>
        <w:t xml:space="preserve">a </w:t>
      </w:r>
      <w:r w:rsidR="00973773">
        <w:rPr>
          <w:rFonts w:ascii="Times" w:hAnsi="Times"/>
        </w:rPr>
        <w:t xml:space="preserve">significant moderator across cultures was trust. </w:t>
      </w:r>
      <w:r w:rsidR="00996DB8">
        <w:rPr>
          <w:rFonts w:ascii="Times" w:hAnsi="Times"/>
        </w:rPr>
        <w:t xml:space="preserve">For </w:t>
      </w:r>
      <w:r w:rsidR="00973773">
        <w:rPr>
          <w:rFonts w:ascii="Times" w:hAnsi="Times"/>
        </w:rPr>
        <w:t>example</w:t>
      </w:r>
      <w:r w:rsidR="00996DB8">
        <w:rPr>
          <w:rFonts w:ascii="Times" w:hAnsi="Times"/>
        </w:rPr>
        <w:t>, i</w:t>
      </w:r>
      <w:r w:rsidR="00B27DC6">
        <w:rPr>
          <w:rFonts w:ascii="Times" w:hAnsi="Times"/>
        </w:rPr>
        <w:t>ncreased trust</w:t>
      </w:r>
      <w:r w:rsidR="00B27DC6" w:rsidRPr="00B27DC6">
        <w:rPr>
          <w:rFonts w:ascii="Times" w:hAnsi="Times"/>
        </w:rPr>
        <w:t xml:space="preserve"> </w:t>
      </w:r>
      <w:r w:rsidR="00B27DC6">
        <w:rPr>
          <w:rFonts w:ascii="Times" w:hAnsi="Times"/>
        </w:rPr>
        <w:t>strengthened t</w:t>
      </w:r>
      <w:r w:rsidR="004C5155">
        <w:rPr>
          <w:rFonts w:ascii="Times" w:hAnsi="Times"/>
        </w:rPr>
        <w:t>he</w:t>
      </w:r>
      <w:r w:rsidR="00625144">
        <w:rPr>
          <w:rFonts w:ascii="Times" w:hAnsi="Times"/>
        </w:rPr>
        <w:t xml:space="preserve"> relationship between intentions and organic food purchases </w:t>
      </w:r>
      <w:r w:rsidR="008C7744">
        <w:rPr>
          <w:rFonts w:ascii="Times" w:hAnsi="Times"/>
        </w:rPr>
        <w:t>(</w:t>
      </w:r>
      <w:r w:rsidR="008C7744" w:rsidRPr="0070579B">
        <w:rPr>
          <w:rFonts w:ascii="Times" w:hAnsi="Times"/>
          <w:highlight w:val="green"/>
        </w:rPr>
        <w:t>Dinc-Calvak &amp; Ozdemir., 2022</w:t>
      </w:r>
      <w:r w:rsidR="008C7744">
        <w:rPr>
          <w:rFonts w:ascii="Times" w:hAnsi="Times"/>
        </w:rPr>
        <w:t>; Sultan et al., 2020).</w:t>
      </w:r>
      <w:r w:rsidR="00996DB8">
        <w:rPr>
          <w:rFonts w:ascii="Times" w:hAnsi="Times"/>
        </w:rPr>
        <w:t xml:space="preserve"> Finally, </w:t>
      </w:r>
      <w:r w:rsidR="00D620B8" w:rsidRPr="0070579B">
        <w:rPr>
          <w:rFonts w:ascii="Times" w:hAnsi="Times"/>
          <w:highlight w:val="green"/>
        </w:rPr>
        <w:t>Boobalan et al (2021)</w:t>
      </w:r>
      <w:r w:rsidR="00D620B8" w:rsidRPr="00D620B8">
        <w:rPr>
          <w:rFonts w:ascii="Times" w:hAnsi="Times"/>
        </w:rPr>
        <w:t xml:space="preserve"> </w:t>
      </w:r>
      <w:r w:rsidR="00D620B8">
        <w:rPr>
          <w:rFonts w:ascii="Times" w:hAnsi="Times"/>
        </w:rPr>
        <w:t>used</w:t>
      </w:r>
      <w:r w:rsidR="00D620B8" w:rsidRPr="00D620B8">
        <w:rPr>
          <w:rFonts w:ascii="Times" w:hAnsi="Times"/>
        </w:rPr>
        <w:t xml:space="preserve"> </w:t>
      </w:r>
      <w:r w:rsidR="00D620B8">
        <w:rPr>
          <w:rFonts w:ascii="Times" w:hAnsi="Times"/>
        </w:rPr>
        <w:t xml:space="preserve">a novel approach that tested countries as moderators. </w:t>
      </w:r>
      <w:r w:rsidR="00A35095">
        <w:rPr>
          <w:rFonts w:ascii="Times" w:hAnsi="Times"/>
        </w:rPr>
        <w:t>For instance</w:t>
      </w:r>
      <w:r w:rsidR="00790E48">
        <w:rPr>
          <w:rFonts w:ascii="Times" w:hAnsi="Times"/>
        </w:rPr>
        <w:t xml:space="preserve">, the relationship between warm glow and </w:t>
      </w:r>
      <w:r w:rsidR="00C67FBC">
        <w:rPr>
          <w:rFonts w:ascii="Times" w:hAnsi="Times"/>
        </w:rPr>
        <w:t xml:space="preserve">organic food attitudes </w:t>
      </w:r>
      <w:r w:rsidR="00790E48">
        <w:rPr>
          <w:rFonts w:ascii="Times" w:hAnsi="Times"/>
        </w:rPr>
        <w:t xml:space="preserve">was stronger </w:t>
      </w:r>
      <w:r w:rsidR="000F3452">
        <w:rPr>
          <w:rFonts w:ascii="Times" w:hAnsi="Times"/>
        </w:rPr>
        <w:t>for Indian consumers</w:t>
      </w:r>
      <w:r w:rsidR="00C67FBC">
        <w:rPr>
          <w:rFonts w:ascii="Times" w:hAnsi="Times"/>
        </w:rPr>
        <w:t xml:space="preserve">, whereas the </w:t>
      </w:r>
      <w:r w:rsidR="00ED517A">
        <w:rPr>
          <w:rFonts w:ascii="Times" w:hAnsi="Times"/>
        </w:rPr>
        <w:t xml:space="preserve">relationship between attitudes and intentions </w:t>
      </w:r>
      <w:r w:rsidR="0078205C">
        <w:rPr>
          <w:rFonts w:ascii="Times" w:hAnsi="Times"/>
        </w:rPr>
        <w:t>was</w:t>
      </w:r>
      <w:r w:rsidR="00ED517A">
        <w:rPr>
          <w:rFonts w:ascii="Times" w:hAnsi="Times"/>
        </w:rPr>
        <w:t xml:space="preserve"> stronger for American consumers. </w:t>
      </w:r>
    </w:p>
    <w:p w14:paraId="112D5759" w14:textId="6AF20EEA" w:rsidR="00F7314C" w:rsidRDefault="3A6B473C" w:rsidP="00B65D0C">
      <w:pPr>
        <w:spacing w:line="480" w:lineRule="auto"/>
        <w:ind w:firstLine="720"/>
        <w:rPr>
          <w:rFonts w:ascii="Times" w:hAnsi="Times"/>
        </w:rPr>
      </w:pPr>
      <w:r w:rsidRPr="3A6B473C">
        <w:rPr>
          <w:rFonts w:ascii="Times" w:hAnsi="Times"/>
        </w:rPr>
        <w:t xml:space="preserve">Considering meat intake, </w:t>
      </w:r>
      <w:r w:rsidR="00B65D0C">
        <w:rPr>
          <w:rFonts w:ascii="Times" w:hAnsi="Times"/>
        </w:rPr>
        <w:t>ambivalence</w:t>
      </w:r>
      <w:r w:rsidR="00B65D0C" w:rsidRPr="00B65D0C">
        <w:rPr>
          <w:rFonts w:ascii="Times" w:hAnsi="Times"/>
        </w:rPr>
        <w:t xml:space="preserve"> </w:t>
      </w:r>
      <w:r w:rsidR="00B65D0C">
        <w:rPr>
          <w:rFonts w:ascii="Times" w:hAnsi="Times"/>
        </w:rPr>
        <w:t>(</w:t>
      </w:r>
      <w:r w:rsidR="00B65D0C" w:rsidRPr="3A6B473C">
        <w:rPr>
          <w:rFonts w:ascii="Times" w:hAnsi="Times"/>
        </w:rPr>
        <w:t>i.e., having mixed or contradictory feelings)</w:t>
      </w:r>
      <w:r w:rsidR="00B65D0C">
        <w:rPr>
          <w:rFonts w:ascii="Times" w:hAnsi="Times"/>
        </w:rPr>
        <w:t xml:space="preserve"> did not</w:t>
      </w:r>
      <w:r w:rsidR="00B65D0C" w:rsidRPr="00B65D0C">
        <w:rPr>
          <w:rFonts w:ascii="Times" w:hAnsi="Times"/>
        </w:rPr>
        <w:t xml:space="preserve"> </w:t>
      </w:r>
      <w:r w:rsidR="00B65D0C">
        <w:rPr>
          <w:rFonts w:ascii="Times" w:hAnsi="Times"/>
        </w:rPr>
        <w:t xml:space="preserve">moderate the </w:t>
      </w:r>
      <w:r w:rsidR="00B65D0C" w:rsidRPr="3A6B473C">
        <w:rPr>
          <w:rFonts w:ascii="Times" w:hAnsi="Times"/>
        </w:rPr>
        <w:t xml:space="preserve">relationship between attitudes and </w:t>
      </w:r>
      <w:r w:rsidR="00B65D0C">
        <w:rPr>
          <w:rFonts w:ascii="Times" w:hAnsi="Times"/>
        </w:rPr>
        <w:t>intentions to reduce meat (</w:t>
      </w:r>
      <w:r w:rsidR="004C1837">
        <w:rPr>
          <w:rFonts w:ascii="Times" w:hAnsi="Times"/>
        </w:rPr>
        <w:t>Berndsen and Pligt</w:t>
      </w:r>
      <w:r w:rsidR="00B65D0C">
        <w:rPr>
          <w:rFonts w:ascii="Times" w:hAnsi="Times"/>
        </w:rPr>
        <w:t xml:space="preserve">., </w:t>
      </w:r>
      <w:r w:rsidR="004C1837">
        <w:rPr>
          <w:rFonts w:ascii="Times" w:hAnsi="Times"/>
        </w:rPr>
        <w:t>2004)</w:t>
      </w:r>
      <w:r w:rsidR="00B65D0C">
        <w:rPr>
          <w:rFonts w:ascii="Times" w:hAnsi="Times"/>
        </w:rPr>
        <w:t xml:space="preserve">. </w:t>
      </w:r>
      <w:r w:rsidR="007D5D21">
        <w:rPr>
          <w:rFonts w:ascii="Times" w:hAnsi="Times"/>
        </w:rPr>
        <w:t>In contrast</w:t>
      </w:r>
      <w:r w:rsidR="00FC38B0">
        <w:rPr>
          <w:rFonts w:ascii="Times" w:hAnsi="Times"/>
        </w:rPr>
        <w:t xml:space="preserve">, a </w:t>
      </w:r>
      <w:r w:rsidR="00C4227D">
        <w:rPr>
          <w:rFonts w:ascii="Times" w:hAnsi="Times"/>
        </w:rPr>
        <w:t>Non</w:t>
      </w:r>
      <w:r w:rsidR="00C4227D" w:rsidRPr="3A6B473C">
        <w:rPr>
          <w:rFonts w:ascii="Times" w:hAnsi="Times"/>
        </w:rPr>
        <w:t xml:space="preserve">-Western study reported that product knowledge moderated the relationship between subjective norms and intentions to use </w:t>
      </w:r>
      <w:r w:rsidR="00C4227D">
        <w:rPr>
          <w:rFonts w:ascii="Times" w:hAnsi="Times"/>
        </w:rPr>
        <w:t xml:space="preserve">insect </w:t>
      </w:r>
      <w:r w:rsidR="00C4227D" w:rsidRPr="3A6B473C">
        <w:rPr>
          <w:rFonts w:ascii="Times" w:hAnsi="Times"/>
        </w:rPr>
        <w:t>restaurants (Hwang &amp; Jenny-Kim., 2021)</w:t>
      </w:r>
      <w:r w:rsidR="005A2B4F">
        <w:rPr>
          <w:rFonts w:ascii="Times" w:hAnsi="Times"/>
        </w:rPr>
        <w:t xml:space="preserve">. However, no moderation was found for sustainable attitudes, PBC and intentions. </w:t>
      </w:r>
    </w:p>
    <w:p w14:paraId="1D966494" w14:textId="59F15354" w:rsidR="005A2B4F" w:rsidRDefault="00B023FE" w:rsidP="00636256">
      <w:pPr>
        <w:spacing w:line="480" w:lineRule="auto"/>
        <w:ind w:firstLine="720"/>
        <w:rPr>
          <w:rFonts w:ascii="Times" w:hAnsi="Times"/>
        </w:rPr>
      </w:pPr>
      <w:r>
        <w:rPr>
          <w:rFonts w:ascii="Times" w:hAnsi="Times"/>
        </w:rPr>
        <w:t>For</w:t>
      </w:r>
      <w:r w:rsidR="00422E93">
        <w:rPr>
          <w:rFonts w:ascii="Times" w:hAnsi="Times"/>
        </w:rPr>
        <w:t xml:space="preserve"> food waste, </w:t>
      </w:r>
      <w:r w:rsidR="00FA3A9E">
        <w:rPr>
          <w:rFonts w:ascii="Times" w:hAnsi="Times"/>
        </w:rPr>
        <w:t xml:space="preserve">a study in Egypt tested PBC as a moderator of the relationships between </w:t>
      </w:r>
      <w:r w:rsidR="00FA3A9E" w:rsidRPr="3A6B473C">
        <w:rPr>
          <w:rFonts w:ascii="Times" w:hAnsi="Times"/>
        </w:rPr>
        <w:t>attitudes, injunctive norms, descriptive norms, and food waste reduction intentions, but found no significant effects</w:t>
      </w:r>
      <w:r w:rsidR="00FA3A9E">
        <w:rPr>
          <w:rFonts w:ascii="Times" w:hAnsi="Times"/>
        </w:rPr>
        <w:t xml:space="preserve"> (Elhousy &amp; Jang., 2020). </w:t>
      </w:r>
      <w:r w:rsidR="00B00842">
        <w:rPr>
          <w:rFonts w:ascii="Times" w:hAnsi="Times"/>
        </w:rPr>
        <w:t xml:space="preserve">In contrast, a study in China reported that </w:t>
      </w:r>
      <w:r w:rsidR="00AE2D6A">
        <w:rPr>
          <w:rFonts w:ascii="Times" w:hAnsi="Times"/>
        </w:rPr>
        <w:t xml:space="preserve">infrastructure </w:t>
      </w:r>
      <w:r w:rsidR="009B6687">
        <w:rPr>
          <w:rFonts w:ascii="Times" w:hAnsi="Times"/>
        </w:rPr>
        <w:t xml:space="preserve">(e.g., </w:t>
      </w:r>
      <w:r w:rsidR="00784151">
        <w:rPr>
          <w:rFonts w:ascii="Times" w:hAnsi="Times"/>
        </w:rPr>
        <w:t xml:space="preserve">the government provides sufficient facilities for food waste disposal), economic incentive </w:t>
      </w:r>
      <w:r w:rsidR="00DF144A">
        <w:rPr>
          <w:rFonts w:ascii="Times" w:hAnsi="Times"/>
        </w:rPr>
        <w:t xml:space="preserve">and assistance (e.g., </w:t>
      </w:r>
      <w:r w:rsidR="00020D28">
        <w:rPr>
          <w:rFonts w:ascii="Times" w:hAnsi="Times"/>
        </w:rPr>
        <w:t xml:space="preserve">the volunteers provide me enough information on how to </w:t>
      </w:r>
      <w:r w:rsidR="0073383D">
        <w:rPr>
          <w:rFonts w:ascii="Times" w:hAnsi="Times"/>
        </w:rPr>
        <w:t xml:space="preserve">sort waste) positively moderated the relationship between </w:t>
      </w:r>
      <w:r w:rsidR="0050574C">
        <w:rPr>
          <w:rFonts w:ascii="Times" w:hAnsi="Times"/>
        </w:rPr>
        <w:t xml:space="preserve">intentions and food waste separating behaviour. </w:t>
      </w:r>
    </w:p>
    <w:p w14:paraId="1529EF75" w14:textId="77777777" w:rsidR="006B2C33" w:rsidRDefault="006B2C33" w:rsidP="00B83164">
      <w:pPr>
        <w:spacing w:line="480" w:lineRule="auto"/>
        <w:rPr>
          <w:rFonts w:ascii="Times" w:hAnsi="Times"/>
        </w:rPr>
      </w:pPr>
    </w:p>
    <w:p w14:paraId="4A0F1ECA" w14:textId="18A10D4E" w:rsidR="00FF4A0D" w:rsidRPr="004D1FCE" w:rsidRDefault="006B2C33" w:rsidP="00A0737D">
      <w:pPr>
        <w:pStyle w:val="ListParagraph"/>
        <w:numPr>
          <w:ilvl w:val="1"/>
          <w:numId w:val="14"/>
        </w:numPr>
        <w:spacing w:line="480" w:lineRule="auto"/>
        <w:rPr>
          <w:rFonts w:ascii="Times" w:hAnsi="Times"/>
        </w:rPr>
      </w:pPr>
      <w:r>
        <w:rPr>
          <w:rFonts w:ascii="Times" w:hAnsi="Times"/>
        </w:rPr>
        <w:t xml:space="preserve">The </w:t>
      </w:r>
      <w:r w:rsidR="00ED0F41" w:rsidRPr="00A937A2">
        <w:rPr>
          <w:rFonts w:ascii="Times" w:hAnsi="Times"/>
          <w:i/>
          <w:iCs/>
        </w:rPr>
        <w:t>Comparison of original and extended TPB</w:t>
      </w:r>
      <w:r w:rsidRPr="00A937A2">
        <w:rPr>
          <w:rFonts w:ascii="Times" w:hAnsi="Times"/>
          <w:i/>
          <w:iCs/>
        </w:rPr>
        <w:t xml:space="preserve"> </w:t>
      </w:r>
    </w:p>
    <w:p w14:paraId="45B9A4C1" w14:textId="19A20A9B" w:rsidR="00525EEC" w:rsidRDefault="3A6B473C" w:rsidP="00886362">
      <w:pPr>
        <w:spacing w:line="480" w:lineRule="auto"/>
        <w:ind w:firstLine="360"/>
        <w:rPr>
          <w:rFonts w:ascii="Times" w:hAnsi="Times"/>
        </w:rPr>
      </w:pPr>
      <w:r w:rsidRPr="3A6B473C">
        <w:rPr>
          <w:rFonts w:ascii="Times" w:hAnsi="Times"/>
        </w:rPr>
        <w:t xml:space="preserve">The reviewed studies indicated that </w:t>
      </w:r>
      <w:r w:rsidR="003E6882">
        <w:rPr>
          <w:rFonts w:ascii="Times" w:hAnsi="Times"/>
        </w:rPr>
        <w:t>an extended TPB</w:t>
      </w:r>
      <w:r w:rsidR="00DB78E5">
        <w:rPr>
          <w:rFonts w:ascii="Times" w:hAnsi="Times"/>
        </w:rPr>
        <w:t xml:space="preserve"> model</w:t>
      </w:r>
      <w:r w:rsidR="003E6882">
        <w:rPr>
          <w:rFonts w:ascii="Times" w:hAnsi="Times"/>
        </w:rPr>
        <w:t xml:space="preserve"> explained a higher variance in intentions </w:t>
      </w:r>
      <w:r w:rsidR="00DB78E5">
        <w:rPr>
          <w:rFonts w:ascii="Times" w:hAnsi="Times"/>
        </w:rPr>
        <w:t xml:space="preserve">across </w:t>
      </w:r>
      <w:r w:rsidR="00615F43">
        <w:rPr>
          <w:rFonts w:ascii="Times" w:hAnsi="Times"/>
        </w:rPr>
        <w:t xml:space="preserve">food waste and organic food purchases. </w:t>
      </w:r>
      <w:r w:rsidR="0038315A">
        <w:rPr>
          <w:rFonts w:ascii="Times" w:hAnsi="Times"/>
        </w:rPr>
        <w:t xml:space="preserve">Whereas the original TPB explained a higher variance in intentions to reduce meat consumption. </w:t>
      </w:r>
      <w:r w:rsidR="007721AC">
        <w:rPr>
          <w:rFonts w:ascii="Times" w:hAnsi="Times"/>
        </w:rPr>
        <w:t>(</w:t>
      </w:r>
      <w:r w:rsidR="00FF5844">
        <w:rPr>
          <w:rFonts w:ascii="Times" w:hAnsi="Times"/>
        </w:rPr>
        <w:t>See</w:t>
      </w:r>
      <w:r w:rsidR="007721AC">
        <w:rPr>
          <w:rFonts w:ascii="Times" w:hAnsi="Times"/>
        </w:rPr>
        <w:t xml:space="preserve"> Table 5). </w:t>
      </w:r>
      <w:r w:rsidR="003D496F">
        <w:rPr>
          <w:rFonts w:ascii="Times" w:hAnsi="Times"/>
        </w:rPr>
        <w:t xml:space="preserve">According to the mean adjusted R-Squared values, </w:t>
      </w:r>
      <w:r w:rsidR="00D263E9">
        <w:rPr>
          <w:rFonts w:ascii="Times" w:hAnsi="Times"/>
        </w:rPr>
        <w:t xml:space="preserve">the </w:t>
      </w:r>
      <w:r w:rsidR="00886362">
        <w:rPr>
          <w:rFonts w:ascii="Times" w:hAnsi="Times"/>
        </w:rPr>
        <w:t>original</w:t>
      </w:r>
      <w:r w:rsidR="00D263E9">
        <w:rPr>
          <w:rFonts w:ascii="Times" w:hAnsi="Times"/>
        </w:rPr>
        <w:t xml:space="preserve"> and </w:t>
      </w:r>
      <w:r w:rsidR="003D496F">
        <w:rPr>
          <w:rFonts w:ascii="Times" w:hAnsi="Times"/>
        </w:rPr>
        <w:t xml:space="preserve">extended TPB most accurately predicted </w:t>
      </w:r>
      <w:r w:rsidR="00D263E9">
        <w:rPr>
          <w:rFonts w:ascii="Times" w:hAnsi="Times"/>
        </w:rPr>
        <w:t>organic food purchase intentions</w:t>
      </w:r>
      <w:r w:rsidR="00886362">
        <w:rPr>
          <w:rFonts w:ascii="Times" w:hAnsi="Times"/>
        </w:rPr>
        <w:t xml:space="preserve">. </w:t>
      </w:r>
    </w:p>
    <w:p w14:paraId="4C77E1CF" w14:textId="77777777" w:rsidR="00DB78E5" w:rsidRDefault="00DB78E5" w:rsidP="00A937A2">
      <w:pPr>
        <w:spacing w:line="480" w:lineRule="auto"/>
        <w:rPr>
          <w:rFonts w:ascii="Times" w:hAnsi="Times"/>
        </w:rPr>
      </w:pPr>
    </w:p>
    <w:p w14:paraId="15A21F11" w14:textId="77777777" w:rsidR="00543F1D" w:rsidRDefault="00543F1D" w:rsidP="00DB78E5">
      <w:pPr>
        <w:spacing w:line="480" w:lineRule="auto"/>
        <w:rPr>
          <w:rFonts w:ascii="Times" w:hAnsi="Times"/>
          <w:b/>
          <w:bCs/>
        </w:rPr>
      </w:pPr>
    </w:p>
    <w:p w14:paraId="7D824466" w14:textId="77777777" w:rsidR="00543F1D" w:rsidRDefault="00543F1D" w:rsidP="00DB78E5">
      <w:pPr>
        <w:spacing w:line="480" w:lineRule="auto"/>
        <w:rPr>
          <w:rFonts w:ascii="Times" w:hAnsi="Times"/>
          <w:b/>
          <w:bCs/>
        </w:rPr>
      </w:pPr>
    </w:p>
    <w:p w14:paraId="0395163E" w14:textId="77777777" w:rsidR="0076384D" w:rsidRDefault="0076384D" w:rsidP="00DB78E5">
      <w:pPr>
        <w:spacing w:line="480" w:lineRule="auto"/>
        <w:rPr>
          <w:rFonts w:ascii="Times" w:hAnsi="Times"/>
          <w:b/>
          <w:bCs/>
        </w:rPr>
      </w:pPr>
    </w:p>
    <w:p w14:paraId="7E9C3A37" w14:textId="77777777" w:rsidR="0076384D" w:rsidRDefault="0076384D" w:rsidP="00DB78E5">
      <w:pPr>
        <w:spacing w:line="480" w:lineRule="auto"/>
        <w:rPr>
          <w:rFonts w:ascii="Times" w:hAnsi="Times"/>
          <w:b/>
          <w:bCs/>
        </w:rPr>
      </w:pPr>
    </w:p>
    <w:p w14:paraId="7E324DF2" w14:textId="49AFEF75" w:rsidR="00DB78E5" w:rsidRDefault="00DB78E5" w:rsidP="00DB78E5">
      <w:pPr>
        <w:spacing w:line="480" w:lineRule="auto"/>
        <w:rPr>
          <w:rFonts w:ascii="Times" w:hAnsi="Times"/>
          <w:b/>
          <w:bCs/>
        </w:rPr>
      </w:pPr>
      <w:r w:rsidRPr="3A6B473C">
        <w:rPr>
          <w:rFonts w:ascii="Times" w:hAnsi="Times"/>
          <w:b/>
          <w:bCs/>
        </w:rPr>
        <w:t>Table 5</w:t>
      </w:r>
    </w:p>
    <w:p w14:paraId="0EA97A8B" w14:textId="52E44DC0" w:rsidR="00525EEC" w:rsidRDefault="00DB78E5" w:rsidP="00014795">
      <w:pPr>
        <w:spacing w:line="480" w:lineRule="auto"/>
        <w:rPr>
          <w:rFonts w:ascii="Times" w:hAnsi="Times"/>
        </w:rPr>
      </w:pPr>
      <w:r w:rsidRPr="3C484535">
        <w:rPr>
          <w:rFonts w:ascii="Times" w:hAnsi="Times"/>
          <w:i/>
          <w:iCs/>
        </w:rPr>
        <w:t>Mean adjusted R-Squared percentages for</w:t>
      </w:r>
      <w:r w:rsidR="008803BB">
        <w:rPr>
          <w:rFonts w:ascii="Times" w:hAnsi="Times"/>
          <w:i/>
          <w:iCs/>
        </w:rPr>
        <w:t xml:space="preserve"> </w:t>
      </w:r>
      <w:r w:rsidR="008803BB" w:rsidRPr="00C36A54">
        <w:rPr>
          <w:rFonts w:ascii="Times" w:hAnsi="Times"/>
          <w:i/>
          <w:iCs/>
          <w:highlight w:val="cyan"/>
        </w:rPr>
        <w:t xml:space="preserve">intentions to </w:t>
      </w:r>
      <w:r w:rsidR="00061F13" w:rsidRPr="00C36A54">
        <w:rPr>
          <w:rFonts w:ascii="Times" w:hAnsi="Times"/>
          <w:i/>
          <w:iCs/>
          <w:highlight w:val="cyan"/>
        </w:rPr>
        <w:t>perform</w:t>
      </w:r>
      <w:r w:rsidRPr="00C36A54">
        <w:rPr>
          <w:rFonts w:ascii="Times" w:hAnsi="Times"/>
          <w:i/>
          <w:iCs/>
          <w:highlight w:val="cyan"/>
        </w:rPr>
        <w:t xml:space="preserve"> target behaviours</w:t>
      </w:r>
      <w:r w:rsidR="00D96A81" w:rsidRPr="00C36A54">
        <w:rPr>
          <w:rFonts w:ascii="Times" w:hAnsi="Times"/>
          <w:i/>
          <w:iCs/>
          <w:highlight w:val="cyan"/>
        </w:rPr>
        <w:t xml:space="preserve"> (i.e., </w:t>
      </w:r>
      <w:r w:rsidR="00D14337" w:rsidRPr="00C36A54">
        <w:rPr>
          <w:rFonts w:ascii="Times" w:hAnsi="Times"/>
          <w:i/>
          <w:iCs/>
          <w:highlight w:val="cyan"/>
        </w:rPr>
        <w:t xml:space="preserve">not </w:t>
      </w:r>
      <w:r w:rsidR="00A115D1" w:rsidRPr="00C36A54">
        <w:rPr>
          <w:rFonts w:ascii="Times" w:hAnsi="Times"/>
          <w:i/>
          <w:iCs/>
          <w:highlight w:val="cyan"/>
        </w:rPr>
        <w:t xml:space="preserve">performance of </w:t>
      </w:r>
      <w:r w:rsidR="00D14337" w:rsidRPr="00C36A54">
        <w:rPr>
          <w:rFonts w:ascii="Times" w:hAnsi="Times"/>
          <w:i/>
          <w:iCs/>
          <w:highlight w:val="cyan"/>
        </w:rPr>
        <w:t>the behaviour</w:t>
      </w:r>
      <w:r w:rsidR="00A115D1" w:rsidRPr="00C36A54">
        <w:rPr>
          <w:rFonts w:ascii="Times" w:hAnsi="Times"/>
          <w:i/>
          <w:iCs/>
          <w:highlight w:val="cyan"/>
        </w:rPr>
        <w:t>, either observable or self-</w:t>
      </w:r>
      <w:r w:rsidR="00CD61CB" w:rsidRPr="00C36A54">
        <w:rPr>
          <w:rFonts w:ascii="Times" w:hAnsi="Times"/>
          <w:i/>
          <w:iCs/>
          <w:highlight w:val="cyan"/>
        </w:rPr>
        <w:t>report)</w:t>
      </w:r>
      <w:r w:rsidR="00CD61CB">
        <w:rPr>
          <w:rFonts w:ascii="Times" w:hAnsi="Times"/>
          <w:i/>
          <w:iCs/>
        </w:rPr>
        <w:t xml:space="preserve"> </w:t>
      </w:r>
      <w:r w:rsidR="00CD61CB" w:rsidRPr="3C484535">
        <w:rPr>
          <w:rFonts w:ascii="Times" w:hAnsi="Times"/>
          <w:i/>
          <w:iCs/>
        </w:rPr>
        <w:t>across</w:t>
      </w:r>
      <w:r w:rsidRPr="3C484535">
        <w:rPr>
          <w:rFonts w:ascii="Times" w:hAnsi="Times"/>
          <w:i/>
          <w:iCs/>
        </w:rPr>
        <w:t xml:space="preserve"> the original and extended TPB model. </w:t>
      </w:r>
    </w:p>
    <w:p w14:paraId="6D3BA853" w14:textId="77777777" w:rsidR="00014795" w:rsidRDefault="00014795" w:rsidP="00A937A2">
      <w:pPr>
        <w:spacing w:line="480" w:lineRule="auto"/>
        <w:rPr>
          <w:rFonts w:ascii="Times" w:hAnsi="Times"/>
        </w:rPr>
      </w:pPr>
    </w:p>
    <w:tbl>
      <w:tblPr>
        <w:tblStyle w:val="TableGrid"/>
        <w:tblpPr w:leftFromText="180" w:rightFromText="180" w:vertAnchor="text" w:horzAnchor="margin" w:tblpY="-51"/>
        <w:tblW w:w="9013"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7"/>
        <w:gridCol w:w="1287"/>
        <w:gridCol w:w="1287"/>
        <w:gridCol w:w="1288"/>
        <w:gridCol w:w="1288"/>
        <w:gridCol w:w="1288"/>
        <w:gridCol w:w="1288"/>
      </w:tblGrid>
      <w:tr w:rsidR="00DB78E5" w:rsidRPr="00496359" w14:paraId="12CC0CA5" w14:textId="77777777" w:rsidTr="009A2F5A">
        <w:trPr>
          <w:trHeight w:val="300"/>
        </w:trPr>
        <w:tc>
          <w:tcPr>
            <w:tcW w:w="2574" w:type="dxa"/>
            <w:gridSpan w:val="2"/>
            <w:tcBorders>
              <w:top w:val="single" w:sz="4" w:space="0" w:color="auto"/>
              <w:bottom w:val="single" w:sz="4" w:space="0" w:color="auto"/>
            </w:tcBorders>
          </w:tcPr>
          <w:p w14:paraId="4C9EA723" w14:textId="77777777" w:rsidR="00DB78E5" w:rsidRPr="008A328A" w:rsidRDefault="00DB78E5" w:rsidP="009A2F5A">
            <w:pPr>
              <w:jc w:val="center"/>
              <w:rPr>
                <w:rFonts w:ascii="Times New Roman" w:eastAsia="Times" w:hAnsi="Times New Roman" w:cs="Times New Roman"/>
                <w:b/>
                <w:bCs/>
              </w:rPr>
            </w:pPr>
            <w:r w:rsidRPr="008A328A">
              <w:rPr>
                <w:rFonts w:ascii="Times New Roman" w:eastAsia="Times" w:hAnsi="Times New Roman" w:cs="Times New Roman"/>
                <w:b/>
                <w:bCs/>
              </w:rPr>
              <w:t>Mean adjusted R-Squared value (%)</w:t>
            </w:r>
          </w:p>
          <w:p w14:paraId="7D7EBA69" w14:textId="77777777" w:rsidR="00DB78E5" w:rsidRPr="008A328A" w:rsidRDefault="00DB78E5" w:rsidP="009A2F5A">
            <w:pPr>
              <w:jc w:val="center"/>
              <w:rPr>
                <w:rFonts w:ascii="Times New Roman" w:eastAsia="Times" w:hAnsi="Times New Roman" w:cs="Times New Roman"/>
                <w:b/>
                <w:bCs/>
              </w:rPr>
            </w:pPr>
          </w:p>
          <w:p w14:paraId="01C2400A" w14:textId="77777777" w:rsidR="00DB78E5" w:rsidRPr="002637C4" w:rsidRDefault="00DB78E5" w:rsidP="009A2F5A">
            <w:pPr>
              <w:jc w:val="center"/>
              <w:rPr>
                <w:rFonts w:ascii="Times New Roman" w:hAnsi="Times New Roman" w:cs="Times New Roman"/>
                <w:b/>
                <w:bCs/>
              </w:rPr>
            </w:pPr>
            <w:r w:rsidRPr="008A328A">
              <w:rPr>
                <w:rFonts w:ascii="Times New Roman" w:eastAsia="Times" w:hAnsi="Times New Roman" w:cs="Times New Roman"/>
                <w:b/>
                <w:bCs/>
              </w:rPr>
              <w:t>Original TPB</w:t>
            </w:r>
          </w:p>
        </w:tc>
        <w:tc>
          <w:tcPr>
            <w:tcW w:w="1287" w:type="dxa"/>
            <w:tcBorders>
              <w:top w:val="single" w:sz="4" w:space="0" w:color="auto"/>
              <w:bottom w:val="single" w:sz="4" w:space="0" w:color="auto"/>
            </w:tcBorders>
          </w:tcPr>
          <w:p w14:paraId="141F76B5" w14:textId="77777777" w:rsidR="00DB78E5" w:rsidRDefault="00DB78E5" w:rsidP="009A2F5A">
            <w:pPr>
              <w:jc w:val="center"/>
              <w:rPr>
                <w:rFonts w:ascii="Times New Roman" w:eastAsia="Times" w:hAnsi="Times New Roman" w:cs="Times New Roman"/>
                <w:b/>
                <w:bCs/>
              </w:rPr>
            </w:pPr>
          </w:p>
          <w:p w14:paraId="1619C4A4" w14:textId="77777777" w:rsidR="00DB78E5" w:rsidRDefault="00DB78E5" w:rsidP="009A2F5A">
            <w:pPr>
              <w:jc w:val="center"/>
              <w:rPr>
                <w:rFonts w:ascii="Times New Roman" w:eastAsia="Times" w:hAnsi="Times New Roman" w:cs="Times New Roman"/>
                <w:b/>
                <w:bCs/>
              </w:rPr>
            </w:pPr>
          </w:p>
          <w:p w14:paraId="75998B9C" w14:textId="77777777" w:rsidR="00DB78E5" w:rsidRDefault="00DB78E5" w:rsidP="009A2F5A">
            <w:pPr>
              <w:jc w:val="center"/>
              <w:rPr>
                <w:rFonts w:ascii="Times New Roman" w:eastAsia="Times" w:hAnsi="Times New Roman" w:cs="Times New Roman"/>
                <w:b/>
                <w:bCs/>
              </w:rPr>
            </w:pPr>
          </w:p>
          <w:p w14:paraId="1E8DDD2E" w14:textId="77777777" w:rsidR="00DB78E5" w:rsidRDefault="00DB78E5" w:rsidP="009A2F5A">
            <w:pPr>
              <w:jc w:val="center"/>
              <w:rPr>
                <w:rFonts w:ascii="Times New Roman" w:eastAsia="Times" w:hAnsi="Times New Roman" w:cs="Times New Roman"/>
                <w:b/>
                <w:bCs/>
              </w:rPr>
            </w:pPr>
            <w:r w:rsidRPr="3C484535">
              <w:rPr>
                <w:rFonts w:ascii="Times New Roman" w:eastAsia="Times" w:hAnsi="Times New Roman" w:cs="Times New Roman"/>
                <w:b/>
                <w:bCs/>
              </w:rPr>
              <w:t>SD</w:t>
            </w:r>
          </w:p>
        </w:tc>
        <w:tc>
          <w:tcPr>
            <w:tcW w:w="1288" w:type="dxa"/>
            <w:tcBorders>
              <w:top w:val="single" w:sz="4" w:space="0" w:color="auto"/>
              <w:bottom w:val="single" w:sz="4" w:space="0" w:color="auto"/>
            </w:tcBorders>
          </w:tcPr>
          <w:p w14:paraId="436AEAC7" w14:textId="77777777" w:rsidR="00DB78E5" w:rsidRPr="008A328A" w:rsidRDefault="00DB78E5" w:rsidP="009A2F5A">
            <w:pPr>
              <w:rPr>
                <w:rFonts w:ascii="Times New Roman" w:hAnsi="Times New Roman" w:cs="Times New Roman"/>
                <w:b/>
                <w:bCs/>
              </w:rPr>
            </w:pPr>
          </w:p>
        </w:tc>
        <w:tc>
          <w:tcPr>
            <w:tcW w:w="2576" w:type="dxa"/>
            <w:gridSpan w:val="2"/>
            <w:tcBorders>
              <w:top w:val="single" w:sz="4" w:space="0" w:color="auto"/>
              <w:bottom w:val="single" w:sz="4" w:space="0" w:color="auto"/>
            </w:tcBorders>
          </w:tcPr>
          <w:p w14:paraId="77BDAF8D" w14:textId="77777777" w:rsidR="00DB78E5" w:rsidRPr="008A328A" w:rsidRDefault="00DB78E5" w:rsidP="009A2F5A">
            <w:pPr>
              <w:jc w:val="center"/>
              <w:rPr>
                <w:rFonts w:ascii="Times New Roman" w:eastAsia="Times" w:hAnsi="Times New Roman" w:cs="Times New Roman"/>
                <w:b/>
                <w:bCs/>
              </w:rPr>
            </w:pPr>
            <w:r w:rsidRPr="008A328A">
              <w:rPr>
                <w:rFonts w:ascii="Times New Roman" w:eastAsia="Times" w:hAnsi="Times New Roman" w:cs="Times New Roman"/>
                <w:b/>
                <w:bCs/>
              </w:rPr>
              <w:t>Mean adjusted R-Squared value (%)</w:t>
            </w:r>
          </w:p>
          <w:p w14:paraId="4304BD91" w14:textId="77777777" w:rsidR="00DB78E5" w:rsidRPr="008A328A" w:rsidRDefault="00DB78E5" w:rsidP="009A2F5A">
            <w:pPr>
              <w:jc w:val="center"/>
              <w:rPr>
                <w:rFonts w:ascii="Times New Roman" w:eastAsia="Times" w:hAnsi="Times New Roman" w:cs="Times New Roman"/>
                <w:b/>
                <w:bCs/>
              </w:rPr>
            </w:pPr>
          </w:p>
          <w:p w14:paraId="27E93B92" w14:textId="77777777" w:rsidR="00DB78E5" w:rsidRPr="002637C4" w:rsidRDefault="00DB78E5" w:rsidP="009A2F5A">
            <w:pPr>
              <w:jc w:val="center"/>
              <w:rPr>
                <w:rFonts w:ascii="Times New Roman" w:eastAsia="Times" w:hAnsi="Times New Roman" w:cs="Times New Roman"/>
                <w:b/>
                <w:bCs/>
              </w:rPr>
            </w:pPr>
            <w:r w:rsidRPr="008A328A">
              <w:rPr>
                <w:rFonts w:ascii="Times New Roman" w:eastAsia="Times" w:hAnsi="Times New Roman" w:cs="Times New Roman"/>
                <w:b/>
                <w:bCs/>
              </w:rPr>
              <w:t>Extended TPB</w:t>
            </w:r>
          </w:p>
        </w:tc>
        <w:tc>
          <w:tcPr>
            <w:tcW w:w="1288" w:type="dxa"/>
            <w:tcBorders>
              <w:top w:val="single" w:sz="4" w:space="0" w:color="auto"/>
              <w:bottom w:val="single" w:sz="4" w:space="0" w:color="auto"/>
            </w:tcBorders>
          </w:tcPr>
          <w:p w14:paraId="399F05FD" w14:textId="77777777" w:rsidR="00DB78E5" w:rsidRDefault="00DB78E5" w:rsidP="009A2F5A">
            <w:pPr>
              <w:jc w:val="center"/>
              <w:rPr>
                <w:rFonts w:ascii="Times New Roman" w:eastAsia="Times" w:hAnsi="Times New Roman" w:cs="Times New Roman"/>
                <w:b/>
                <w:bCs/>
              </w:rPr>
            </w:pPr>
          </w:p>
          <w:p w14:paraId="24B58C5C" w14:textId="77777777" w:rsidR="00DB78E5" w:rsidRDefault="00DB78E5" w:rsidP="009A2F5A">
            <w:pPr>
              <w:jc w:val="center"/>
              <w:rPr>
                <w:rFonts w:ascii="Times New Roman" w:eastAsia="Times" w:hAnsi="Times New Roman" w:cs="Times New Roman"/>
                <w:b/>
                <w:bCs/>
              </w:rPr>
            </w:pPr>
          </w:p>
          <w:p w14:paraId="63D669E8" w14:textId="77777777" w:rsidR="00DB78E5" w:rsidRDefault="00DB78E5" w:rsidP="009A2F5A">
            <w:pPr>
              <w:jc w:val="center"/>
              <w:rPr>
                <w:rFonts w:ascii="Times New Roman" w:eastAsia="Times" w:hAnsi="Times New Roman" w:cs="Times New Roman"/>
                <w:b/>
                <w:bCs/>
              </w:rPr>
            </w:pPr>
          </w:p>
          <w:p w14:paraId="33A9C3DF" w14:textId="77777777" w:rsidR="00DB78E5" w:rsidRDefault="00DB78E5" w:rsidP="009A2F5A">
            <w:pPr>
              <w:jc w:val="center"/>
              <w:rPr>
                <w:rFonts w:ascii="Times New Roman" w:eastAsia="Times" w:hAnsi="Times New Roman" w:cs="Times New Roman"/>
                <w:b/>
                <w:bCs/>
              </w:rPr>
            </w:pPr>
            <w:r w:rsidRPr="3C484535">
              <w:rPr>
                <w:rFonts w:ascii="Times New Roman" w:eastAsia="Times" w:hAnsi="Times New Roman" w:cs="Times New Roman"/>
                <w:b/>
                <w:bCs/>
              </w:rPr>
              <w:t>SD</w:t>
            </w:r>
          </w:p>
        </w:tc>
      </w:tr>
      <w:tr w:rsidR="00DB78E5" w:rsidRPr="00496359" w14:paraId="347C7CA8" w14:textId="77777777" w:rsidTr="009A2F5A">
        <w:trPr>
          <w:trHeight w:val="300"/>
        </w:trPr>
        <w:tc>
          <w:tcPr>
            <w:tcW w:w="1287" w:type="dxa"/>
            <w:tcBorders>
              <w:top w:val="single" w:sz="4" w:space="0" w:color="auto"/>
            </w:tcBorders>
          </w:tcPr>
          <w:p w14:paraId="390DC61F" w14:textId="77777777" w:rsidR="00DB78E5" w:rsidRPr="00496359" w:rsidRDefault="00DB78E5" w:rsidP="009A2F5A">
            <w:pPr>
              <w:jc w:val="center"/>
              <w:rPr>
                <w:rFonts w:ascii="Times New Roman" w:hAnsi="Times New Roman" w:cs="Times New Roman"/>
              </w:rPr>
            </w:pPr>
            <w:r w:rsidRPr="00496359">
              <w:rPr>
                <w:rFonts w:ascii="Times New Roman" w:eastAsia="Times" w:hAnsi="Times New Roman" w:cs="Times New Roman"/>
              </w:rPr>
              <w:t>Food waste</w:t>
            </w:r>
          </w:p>
          <w:p w14:paraId="6076653B" w14:textId="3D35B674" w:rsidR="00DB78E5" w:rsidRPr="00496359" w:rsidRDefault="00DB78E5" w:rsidP="009A2F5A">
            <w:pPr>
              <w:jc w:val="center"/>
              <w:rPr>
                <w:rFonts w:ascii="Times New Roman" w:hAnsi="Times New Roman" w:cs="Times New Roman"/>
              </w:rPr>
            </w:pPr>
            <w:r w:rsidRPr="00496359">
              <w:rPr>
                <w:rFonts w:ascii="Times New Roman" w:eastAsia="Times" w:hAnsi="Times New Roman" w:cs="Times New Roman"/>
              </w:rPr>
              <w:t xml:space="preserve">(N = </w:t>
            </w:r>
            <w:r w:rsidR="00174D50">
              <w:rPr>
                <w:rFonts w:ascii="Times New Roman" w:eastAsia="Times" w:hAnsi="Times New Roman" w:cs="Times New Roman"/>
              </w:rPr>
              <w:t>9</w:t>
            </w:r>
            <w:r w:rsidRPr="00496359">
              <w:rPr>
                <w:rFonts w:ascii="Times New Roman" w:eastAsia="Times" w:hAnsi="Times New Roman" w:cs="Times New Roman"/>
              </w:rPr>
              <w:t>)</w:t>
            </w:r>
          </w:p>
        </w:tc>
        <w:tc>
          <w:tcPr>
            <w:tcW w:w="1287" w:type="dxa"/>
            <w:tcBorders>
              <w:top w:val="single" w:sz="4" w:space="0" w:color="auto"/>
            </w:tcBorders>
          </w:tcPr>
          <w:p w14:paraId="39167DB2" w14:textId="52BD3DE7" w:rsidR="00DB78E5" w:rsidRPr="00496359" w:rsidRDefault="009012D3" w:rsidP="009A2F5A">
            <w:pPr>
              <w:jc w:val="center"/>
              <w:rPr>
                <w:rFonts w:ascii="Times New Roman" w:hAnsi="Times New Roman" w:cs="Times New Roman"/>
              </w:rPr>
            </w:pPr>
            <w:r>
              <w:rPr>
                <w:rFonts w:ascii="Times New Roman" w:hAnsi="Times New Roman" w:cs="Times New Roman"/>
              </w:rPr>
              <w:t>48.33</w:t>
            </w:r>
          </w:p>
        </w:tc>
        <w:tc>
          <w:tcPr>
            <w:tcW w:w="1287" w:type="dxa"/>
            <w:tcBorders>
              <w:top w:val="single" w:sz="4" w:space="0" w:color="auto"/>
            </w:tcBorders>
          </w:tcPr>
          <w:p w14:paraId="2EE0F9C5" w14:textId="4D409771" w:rsidR="00DB78E5" w:rsidRDefault="00DB78E5" w:rsidP="009A2F5A">
            <w:pPr>
              <w:jc w:val="center"/>
              <w:rPr>
                <w:rFonts w:ascii="Times New Roman" w:eastAsia="Times" w:hAnsi="Times New Roman" w:cs="Times New Roman"/>
              </w:rPr>
            </w:pPr>
            <w:r w:rsidRPr="3C484535">
              <w:rPr>
                <w:rFonts w:ascii="Times New Roman" w:eastAsia="Times" w:hAnsi="Times New Roman" w:cs="Times New Roman"/>
              </w:rPr>
              <w:t>1</w:t>
            </w:r>
            <w:r w:rsidR="00DB4142">
              <w:rPr>
                <w:rFonts w:ascii="Times New Roman" w:eastAsia="Times" w:hAnsi="Times New Roman" w:cs="Times New Roman"/>
              </w:rPr>
              <w:t>7.26</w:t>
            </w:r>
          </w:p>
        </w:tc>
        <w:tc>
          <w:tcPr>
            <w:tcW w:w="1288" w:type="dxa"/>
            <w:tcBorders>
              <w:top w:val="single" w:sz="4" w:space="0" w:color="auto"/>
            </w:tcBorders>
          </w:tcPr>
          <w:p w14:paraId="07DAC7D2" w14:textId="77777777" w:rsidR="00DB78E5" w:rsidRPr="00496359" w:rsidRDefault="00DB78E5" w:rsidP="009A2F5A">
            <w:pPr>
              <w:rPr>
                <w:rFonts w:ascii="Times New Roman" w:hAnsi="Times New Roman" w:cs="Times New Roman"/>
              </w:rPr>
            </w:pPr>
          </w:p>
        </w:tc>
        <w:tc>
          <w:tcPr>
            <w:tcW w:w="1288" w:type="dxa"/>
            <w:tcBorders>
              <w:top w:val="single" w:sz="4" w:space="0" w:color="auto"/>
            </w:tcBorders>
          </w:tcPr>
          <w:p w14:paraId="6F30812D" w14:textId="77777777" w:rsidR="00DB78E5" w:rsidRPr="00496359" w:rsidRDefault="00DB78E5" w:rsidP="009A2F5A">
            <w:pPr>
              <w:jc w:val="center"/>
              <w:rPr>
                <w:rFonts w:ascii="Times New Roman" w:hAnsi="Times New Roman" w:cs="Times New Roman"/>
              </w:rPr>
            </w:pPr>
            <w:r w:rsidRPr="00496359">
              <w:rPr>
                <w:rFonts w:ascii="Times New Roman" w:eastAsia="Times" w:hAnsi="Times New Roman" w:cs="Times New Roman"/>
              </w:rPr>
              <w:t>Food waste</w:t>
            </w:r>
          </w:p>
          <w:p w14:paraId="32D89CE6" w14:textId="1762512D" w:rsidR="00DB78E5" w:rsidRDefault="00DB78E5" w:rsidP="009A2F5A">
            <w:pPr>
              <w:jc w:val="center"/>
              <w:rPr>
                <w:rFonts w:ascii="Times New Roman" w:eastAsia="Times" w:hAnsi="Times New Roman" w:cs="Times New Roman"/>
              </w:rPr>
            </w:pPr>
            <w:r w:rsidRPr="00496359">
              <w:rPr>
                <w:rFonts w:ascii="Times New Roman" w:eastAsia="Times" w:hAnsi="Times New Roman" w:cs="Times New Roman"/>
              </w:rPr>
              <w:t>(N = 2</w:t>
            </w:r>
            <w:r w:rsidR="00F13AEA">
              <w:rPr>
                <w:rFonts w:ascii="Times New Roman" w:eastAsia="Times" w:hAnsi="Times New Roman" w:cs="Times New Roman"/>
              </w:rPr>
              <w:t>7</w:t>
            </w:r>
            <w:r w:rsidRPr="00496359">
              <w:rPr>
                <w:rFonts w:ascii="Times New Roman" w:eastAsia="Times" w:hAnsi="Times New Roman" w:cs="Times New Roman"/>
              </w:rPr>
              <w:t>)</w:t>
            </w:r>
          </w:p>
          <w:p w14:paraId="3B07FFA4" w14:textId="77777777" w:rsidR="00DB78E5" w:rsidRPr="00496359" w:rsidRDefault="00DB78E5" w:rsidP="009A2F5A">
            <w:pPr>
              <w:jc w:val="center"/>
              <w:rPr>
                <w:rFonts w:ascii="Times New Roman" w:hAnsi="Times New Roman" w:cs="Times New Roman"/>
              </w:rPr>
            </w:pPr>
          </w:p>
        </w:tc>
        <w:tc>
          <w:tcPr>
            <w:tcW w:w="1288" w:type="dxa"/>
            <w:tcBorders>
              <w:top w:val="single" w:sz="4" w:space="0" w:color="auto"/>
            </w:tcBorders>
          </w:tcPr>
          <w:p w14:paraId="3CE7197C" w14:textId="23668C99" w:rsidR="00DB78E5" w:rsidRPr="00496359" w:rsidRDefault="00FD46A3" w:rsidP="009A2F5A">
            <w:pPr>
              <w:jc w:val="center"/>
              <w:rPr>
                <w:rFonts w:ascii="Times New Roman" w:hAnsi="Times New Roman" w:cs="Times New Roman"/>
              </w:rPr>
            </w:pPr>
            <w:r>
              <w:rPr>
                <w:rFonts w:ascii="Times New Roman" w:eastAsia="Times" w:hAnsi="Times New Roman" w:cs="Times New Roman"/>
              </w:rPr>
              <w:t>52.07</w:t>
            </w:r>
          </w:p>
        </w:tc>
        <w:tc>
          <w:tcPr>
            <w:tcW w:w="1288" w:type="dxa"/>
            <w:tcBorders>
              <w:top w:val="single" w:sz="4" w:space="0" w:color="auto"/>
            </w:tcBorders>
          </w:tcPr>
          <w:p w14:paraId="08C97AE6" w14:textId="13D05C3B" w:rsidR="00DB78E5" w:rsidRDefault="005076B9" w:rsidP="009A2F5A">
            <w:pPr>
              <w:jc w:val="center"/>
              <w:rPr>
                <w:rFonts w:ascii="Times New Roman" w:eastAsia="Times" w:hAnsi="Times New Roman" w:cs="Times New Roman"/>
              </w:rPr>
            </w:pPr>
            <w:r>
              <w:rPr>
                <w:rFonts w:ascii="Times New Roman" w:eastAsia="Times" w:hAnsi="Times New Roman" w:cs="Times New Roman"/>
              </w:rPr>
              <w:t>16.18</w:t>
            </w:r>
          </w:p>
        </w:tc>
      </w:tr>
      <w:tr w:rsidR="00DB78E5" w:rsidRPr="00496359" w14:paraId="5D9A35D6" w14:textId="77777777" w:rsidTr="009A2F5A">
        <w:trPr>
          <w:trHeight w:val="300"/>
        </w:trPr>
        <w:tc>
          <w:tcPr>
            <w:tcW w:w="1287" w:type="dxa"/>
          </w:tcPr>
          <w:p w14:paraId="26C70E3A" w14:textId="77777777" w:rsidR="00DB78E5" w:rsidRDefault="00DB78E5" w:rsidP="009A2F5A">
            <w:pPr>
              <w:jc w:val="center"/>
              <w:rPr>
                <w:rFonts w:ascii="Times New Roman" w:eastAsia="Times" w:hAnsi="Times New Roman" w:cs="Times New Roman"/>
              </w:rPr>
            </w:pPr>
            <w:r w:rsidRPr="00496359">
              <w:rPr>
                <w:rFonts w:ascii="Times New Roman" w:eastAsia="Times" w:hAnsi="Times New Roman" w:cs="Times New Roman"/>
              </w:rPr>
              <w:t xml:space="preserve">Meat reduction </w:t>
            </w:r>
          </w:p>
          <w:p w14:paraId="3D798EB4" w14:textId="09AE0593" w:rsidR="00DB78E5" w:rsidRPr="00496359" w:rsidRDefault="00DB78E5" w:rsidP="009A2F5A">
            <w:pPr>
              <w:jc w:val="center"/>
              <w:rPr>
                <w:rFonts w:ascii="Times New Roman" w:hAnsi="Times New Roman" w:cs="Times New Roman"/>
              </w:rPr>
            </w:pPr>
            <w:r w:rsidRPr="00496359">
              <w:rPr>
                <w:rFonts w:ascii="Times New Roman" w:eastAsia="Times" w:hAnsi="Times New Roman" w:cs="Times New Roman"/>
              </w:rPr>
              <w:t xml:space="preserve">(N = </w:t>
            </w:r>
            <w:r w:rsidR="00174D50">
              <w:rPr>
                <w:rFonts w:ascii="Times New Roman" w:eastAsia="Times" w:hAnsi="Times New Roman" w:cs="Times New Roman"/>
              </w:rPr>
              <w:t>9</w:t>
            </w:r>
            <w:r w:rsidRPr="00496359">
              <w:rPr>
                <w:rFonts w:ascii="Times New Roman" w:eastAsia="Times" w:hAnsi="Times New Roman" w:cs="Times New Roman"/>
              </w:rPr>
              <w:t>)</w:t>
            </w:r>
          </w:p>
        </w:tc>
        <w:tc>
          <w:tcPr>
            <w:tcW w:w="1287" w:type="dxa"/>
          </w:tcPr>
          <w:p w14:paraId="7B645BBD" w14:textId="7DE899CA" w:rsidR="00DB78E5" w:rsidRPr="00496359" w:rsidRDefault="009012D3" w:rsidP="009A2F5A">
            <w:pPr>
              <w:jc w:val="center"/>
              <w:rPr>
                <w:rFonts w:ascii="Times New Roman" w:hAnsi="Times New Roman" w:cs="Times New Roman"/>
              </w:rPr>
            </w:pPr>
            <w:r>
              <w:rPr>
                <w:rFonts w:ascii="Times New Roman" w:eastAsia="Times" w:hAnsi="Times New Roman" w:cs="Times New Roman"/>
              </w:rPr>
              <w:t>53.2</w:t>
            </w:r>
          </w:p>
        </w:tc>
        <w:tc>
          <w:tcPr>
            <w:tcW w:w="1287" w:type="dxa"/>
          </w:tcPr>
          <w:p w14:paraId="54206562" w14:textId="20FD0781" w:rsidR="00DB78E5" w:rsidRDefault="00DB78E5" w:rsidP="009A2F5A">
            <w:pPr>
              <w:jc w:val="center"/>
              <w:rPr>
                <w:rFonts w:ascii="Times New Roman" w:eastAsia="Times" w:hAnsi="Times New Roman" w:cs="Times New Roman"/>
              </w:rPr>
            </w:pPr>
            <w:r w:rsidRPr="3C484535">
              <w:rPr>
                <w:rFonts w:ascii="Times New Roman" w:eastAsia="Times" w:hAnsi="Times New Roman" w:cs="Times New Roman"/>
              </w:rPr>
              <w:t>1</w:t>
            </w:r>
            <w:r w:rsidR="00B467A2">
              <w:rPr>
                <w:rFonts w:ascii="Times New Roman" w:eastAsia="Times" w:hAnsi="Times New Roman" w:cs="Times New Roman"/>
              </w:rPr>
              <w:t>6.14</w:t>
            </w:r>
          </w:p>
        </w:tc>
        <w:tc>
          <w:tcPr>
            <w:tcW w:w="1288" w:type="dxa"/>
          </w:tcPr>
          <w:p w14:paraId="79DE4706" w14:textId="77777777" w:rsidR="00DB78E5" w:rsidRPr="00496359" w:rsidRDefault="00DB78E5" w:rsidP="009A2F5A">
            <w:pPr>
              <w:rPr>
                <w:rFonts w:ascii="Times New Roman" w:hAnsi="Times New Roman" w:cs="Times New Roman"/>
              </w:rPr>
            </w:pPr>
          </w:p>
        </w:tc>
        <w:tc>
          <w:tcPr>
            <w:tcW w:w="1288" w:type="dxa"/>
          </w:tcPr>
          <w:p w14:paraId="5F57BCFF" w14:textId="77777777" w:rsidR="00DB78E5" w:rsidRDefault="00DB78E5" w:rsidP="009A2F5A">
            <w:pPr>
              <w:jc w:val="center"/>
              <w:rPr>
                <w:rFonts w:ascii="Times New Roman" w:eastAsia="Times" w:hAnsi="Times New Roman" w:cs="Times New Roman"/>
              </w:rPr>
            </w:pPr>
            <w:r w:rsidRPr="00496359">
              <w:rPr>
                <w:rFonts w:ascii="Times New Roman" w:eastAsia="Times" w:hAnsi="Times New Roman" w:cs="Times New Roman"/>
              </w:rPr>
              <w:t xml:space="preserve">Meat reduction </w:t>
            </w:r>
          </w:p>
          <w:p w14:paraId="43FA5A61" w14:textId="138961DE" w:rsidR="00DB78E5" w:rsidRDefault="00DB78E5" w:rsidP="009A2F5A">
            <w:pPr>
              <w:jc w:val="center"/>
              <w:rPr>
                <w:rFonts w:ascii="Times New Roman" w:eastAsia="Times New Roman" w:hAnsi="Times New Roman" w:cs="Times New Roman"/>
              </w:rPr>
            </w:pPr>
            <w:r w:rsidRPr="00496359">
              <w:rPr>
                <w:rFonts w:ascii="Times New Roman" w:eastAsia="Times" w:hAnsi="Times New Roman" w:cs="Times New Roman"/>
              </w:rPr>
              <w:t xml:space="preserve">(N </w:t>
            </w:r>
            <w:r w:rsidRPr="00496359">
              <w:rPr>
                <w:rFonts w:ascii="Times New Roman" w:eastAsia="Times New Roman" w:hAnsi="Times New Roman" w:cs="Times New Roman"/>
              </w:rPr>
              <w:t>= 1</w:t>
            </w:r>
            <w:r w:rsidR="00F13AEA">
              <w:rPr>
                <w:rFonts w:ascii="Times New Roman" w:eastAsia="Times New Roman" w:hAnsi="Times New Roman" w:cs="Times New Roman"/>
              </w:rPr>
              <w:t>6</w:t>
            </w:r>
            <w:r w:rsidRPr="00496359">
              <w:rPr>
                <w:rFonts w:ascii="Times New Roman" w:eastAsia="Times New Roman" w:hAnsi="Times New Roman" w:cs="Times New Roman"/>
              </w:rPr>
              <w:t>)</w:t>
            </w:r>
          </w:p>
          <w:p w14:paraId="766A099C" w14:textId="77777777" w:rsidR="00DB78E5" w:rsidRPr="00496359" w:rsidRDefault="00DB78E5" w:rsidP="009A2F5A">
            <w:pPr>
              <w:jc w:val="center"/>
              <w:rPr>
                <w:rFonts w:ascii="Times New Roman" w:hAnsi="Times New Roman" w:cs="Times New Roman"/>
              </w:rPr>
            </w:pPr>
          </w:p>
        </w:tc>
        <w:tc>
          <w:tcPr>
            <w:tcW w:w="1288" w:type="dxa"/>
          </w:tcPr>
          <w:p w14:paraId="5CFFA5B9" w14:textId="5C983C1E" w:rsidR="00DB78E5" w:rsidRPr="00496359" w:rsidRDefault="00FD46A3" w:rsidP="009A2F5A">
            <w:pPr>
              <w:jc w:val="center"/>
              <w:rPr>
                <w:rFonts w:ascii="Times New Roman" w:hAnsi="Times New Roman" w:cs="Times New Roman"/>
              </w:rPr>
            </w:pPr>
            <w:r>
              <w:rPr>
                <w:rFonts w:ascii="Times New Roman" w:eastAsia="Times" w:hAnsi="Times New Roman" w:cs="Times New Roman"/>
              </w:rPr>
              <w:t>50.83</w:t>
            </w:r>
          </w:p>
        </w:tc>
        <w:tc>
          <w:tcPr>
            <w:tcW w:w="1288" w:type="dxa"/>
          </w:tcPr>
          <w:p w14:paraId="56859461" w14:textId="70649CC7" w:rsidR="00DB78E5" w:rsidRDefault="005076B9" w:rsidP="009A2F5A">
            <w:pPr>
              <w:jc w:val="center"/>
              <w:rPr>
                <w:rFonts w:ascii="Times New Roman" w:eastAsia="Times" w:hAnsi="Times New Roman" w:cs="Times New Roman"/>
              </w:rPr>
            </w:pPr>
            <w:r>
              <w:rPr>
                <w:rFonts w:ascii="Times New Roman" w:eastAsia="Times" w:hAnsi="Times New Roman" w:cs="Times New Roman"/>
              </w:rPr>
              <w:t>15.98</w:t>
            </w:r>
          </w:p>
        </w:tc>
      </w:tr>
      <w:tr w:rsidR="00DB78E5" w:rsidRPr="00496359" w14:paraId="0BC7E79F" w14:textId="77777777" w:rsidTr="009A2F5A">
        <w:trPr>
          <w:trHeight w:val="300"/>
        </w:trPr>
        <w:tc>
          <w:tcPr>
            <w:tcW w:w="1287" w:type="dxa"/>
          </w:tcPr>
          <w:p w14:paraId="00104277" w14:textId="77777777" w:rsidR="00DB78E5" w:rsidRDefault="00DB78E5" w:rsidP="009A2F5A">
            <w:pPr>
              <w:jc w:val="center"/>
              <w:rPr>
                <w:rFonts w:ascii="Times New Roman" w:eastAsia="Times" w:hAnsi="Times New Roman" w:cs="Times New Roman"/>
              </w:rPr>
            </w:pPr>
            <w:r w:rsidRPr="00496359">
              <w:rPr>
                <w:rFonts w:ascii="Times New Roman" w:eastAsia="Times" w:hAnsi="Times New Roman" w:cs="Times New Roman"/>
              </w:rPr>
              <w:t xml:space="preserve">Organic food purchases </w:t>
            </w:r>
          </w:p>
          <w:p w14:paraId="0AD27C0B" w14:textId="194142A9" w:rsidR="00DB78E5" w:rsidRPr="008321E3" w:rsidRDefault="00DB78E5" w:rsidP="009A2F5A">
            <w:pPr>
              <w:jc w:val="center"/>
              <w:rPr>
                <w:rFonts w:ascii="Times New Roman" w:eastAsia="Times" w:hAnsi="Times New Roman" w:cs="Times New Roman"/>
              </w:rPr>
            </w:pPr>
            <w:r w:rsidRPr="00496359">
              <w:rPr>
                <w:rFonts w:ascii="Times New Roman" w:eastAsia="Times" w:hAnsi="Times New Roman" w:cs="Times New Roman"/>
              </w:rPr>
              <w:t xml:space="preserve">(N = </w:t>
            </w:r>
            <w:r w:rsidR="00F13AEA">
              <w:rPr>
                <w:rFonts w:ascii="Times New Roman" w:eastAsia="Times" w:hAnsi="Times New Roman" w:cs="Times New Roman"/>
              </w:rPr>
              <w:t>8</w:t>
            </w:r>
            <w:r w:rsidRPr="00496359">
              <w:rPr>
                <w:rFonts w:ascii="Times New Roman" w:eastAsia="Times" w:hAnsi="Times New Roman" w:cs="Times New Roman"/>
              </w:rPr>
              <w:t>)</w:t>
            </w:r>
          </w:p>
        </w:tc>
        <w:tc>
          <w:tcPr>
            <w:tcW w:w="1287" w:type="dxa"/>
          </w:tcPr>
          <w:p w14:paraId="47ED56F0" w14:textId="1912BED8" w:rsidR="00DB78E5" w:rsidRPr="00496359" w:rsidRDefault="00DB78E5" w:rsidP="009A2F5A">
            <w:pPr>
              <w:jc w:val="center"/>
              <w:rPr>
                <w:rFonts w:ascii="Times New Roman" w:hAnsi="Times New Roman" w:cs="Times New Roman"/>
              </w:rPr>
            </w:pPr>
            <w:r w:rsidRPr="00496359">
              <w:rPr>
                <w:rFonts w:ascii="Times New Roman" w:eastAsia="Times" w:hAnsi="Times New Roman" w:cs="Times New Roman"/>
              </w:rPr>
              <w:t>5</w:t>
            </w:r>
            <w:r w:rsidR="009012D3">
              <w:rPr>
                <w:rFonts w:ascii="Times New Roman" w:eastAsia="Times" w:hAnsi="Times New Roman" w:cs="Times New Roman"/>
              </w:rPr>
              <w:t>3.6</w:t>
            </w:r>
          </w:p>
        </w:tc>
        <w:tc>
          <w:tcPr>
            <w:tcW w:w="1287" w:type="dxa"/>
          </w:tcPr>
          <w:p w14:paraId="772D0B5F" w14:textId="1DAE261C" w:rsidR="00DB78E5" w:rsidRDefault="00B467A2" w:rsidP="009A2F5A">
            <w:pPr>
              <w:jc w:val="center"/>
              <w:rPr>
                <w:rFonts w:ascii="Times New Roman" w:eastAsia="Times" w:hAnsi="Times New Roman" w:cs="Times New Roman"/>
              </w:rPr>
            </w:pPr>
            <w:r>
              <w:rPr>
                <w:rFonts w:ascii="Times New Roman" w:eastAsia="Times" w:hAnsi="Times New Roman" w:cs="Times New Roman"/>
              </w:rPr>
              <w:t>14.08</w:t>
            </w:r>
          </w:p>
        </w:tc>
        <w:tc>
          <w:tcPr>
            <w:tcW w:w="1288" w:type="dxa"/>
          </w:tcPr>
          <w:p w14:paraId="161A2F81" w14:textId="77777777" w:rsidR="00DB78E5" w:rsidRPr="00496359" w:rsidRDefault="00DB78E5" w:rsidP="009A2F5A">
            <w:pPr>
              <w:rPr>
                <w:rFonts w:ascii="Times New Roman" w:hAnsi="Times New Roman" w:cs="Times New Roman"/>
              </w:rPr>
            </w:pPr>
          </w:p>
        </w:tc>
        <w:tc>
          <w:tcPr>
            <w:tcW w:w="1288" w:type="dxa"/>
          </w:tcPr>
          <w:p w14:paraId="059D223C" w14:textId="77777777" w:rsidR="00DB78E5" w:rsidRPr="00496359" w:rsidRDefault="00DB78E5" w:rsidP="009A2F5A">
            <w:pPr>
              <w:jc w:val="center"/>
              <w:rPr>
                <w:rFonts w:ascii="Times New Roman" w:hAnsi="Times New Roman" w:cs="Times New Roman"/>
              </w:rPr>
            </w:pPr>
            <w:r w:rsidRPr="00496359">
              <w:rPr>
                <w:rFonts w:ascii="Times New Roman" w:eastAsia="Times" w:hAnsi="Times New Roman" w:cs="Times New Roman"/>
              </w:rPr>
              <w:t>Organic food purchases</w:t>
            </w:r>
          </w:p>
          <w:p w14:paraId="78371E60" w14:textId="62DD415F" w:rsidR="00DB78E5" w:rsidRPr="00496359" w:rsidRDefault="00DB78E5" w:rsidP="009A2F5A">
            <w:pPr>
              <w:jc w:val="center"/>
              <w:rPr>
                <w:rFonts w:ascii="Times New Roman" w:hAnsi="Times New Roman" w:cs="Times New Roman"/>
              </w:rPr>
            </w:pPr>
            <w:r w:rsidRPr="00496359">
              <w:rPr>
                <w:rFonts w:ascii="Times New Roman" w:eastAsia="Times" w:hAnsi="Times New Roman" w:cs="Times New Roman"/>
              </w:rPr>
              <w:t>(N = 2</w:t>
            </w:r>
            <w:r w:rsidR="00EC70AE">
              <w:rPr>
                <w:rFonts w:ascii="Times New Roman" w:eastAsia="Times" w:hAnsi="Times New Roman" w:cs="Times New Roman"/>
              </w:rPr>
              <w:t>8</w:t>
            </w:r>
            <w:r w:rsidRPr="00496359">
              <w:rPr>
                <w:rFonts w:ascii="Times New Roman" w:eastAsia="Times" w:hAnsi="Times New Roman" w:cs="Times New Roman"/>
              </w:rPr>
              <w:t>)</w:t>
            </w:r>
          </w:p>
        </w:tc>
        <w:tc>
          <w:tcPr>
            <w:tcW w:w="1288" w:type="dxa"/>
          </w:tcPr>
          <w:p w14:paraId="75954D1F" w14:textId="5807B053" w:rsidR="00DB78E5" w:rsidRPr="00496359" w:rsidRDefault="00DB78E5" w:rsidP="009A2F5A">
            <w:pPr>
              <w:jc w:val="center"/>
              <w:rPr>
                <w:rFonts w:ascii="Times New Roman" w:hAnsi="Times New Roman" w:cs="Times New Roman"/>
              </w:rPr>
            </w:pPr>
            <w:r w:rsidRPr="00496359">
              <w:rPr>
                <w:rFonts w:ascii="Times New Roman" w:eastAsia="Times" w:hAnsi="Times New Roman" w:cs="Times New Roman"/>
              </w:rPr>
              <w:t>6</w:t>
            </w:r>
            <w:r w:rsidR="00DB4142">
              <w:rPr>
                <w:rFonts w:ascii="Times New Roman" w:eastAsia="Times" w:hAnsi="Times New Roman" w:cs="Times New Roman"/>
              </w:rPr>
              <w:t>1.43</w:t>
            </w:r>
          </w:p>
        </w:tc>
        <w:tc>
          <w:tcPr>
            <w:tcW w:w="1288" w:type="dxa"/>
          </w:tcPr>
          <w:p w14:paraId="7BBC8F07" w14:textId="4139728B" w:rsidR="00DB78E5" w:rsidRDefault="005076B9" w:rsidP="009A2F5A">
            <w:pPr>
              <w:jc w:val="center"/>
              <w:rPr>
                <w:rFonts w:ascii="Times New Roman" w:eastAsia="Times" w:hAnsi="Times New Roman" w:cs="Times New Roman"/>
              </w:rPr>
            </w:pPr>
            <w:r>
              <w:rPr>
                <w:rFonts w:ascii="Times New Roman" w:eastAsia="Times" w:hAnsi="Times New Roman" w:cs="Times New Roman"/>
              </w:rPr>
              <w:t>10.58</w:t>
            </w:r>
          </w:p>
        </w:tc>
      </w:tr>
    </w:tbl>
    <w:p w14:paraId="7B4A0BF1" w14:textId="77777777" w:rsidR="00AD31DA" w:rsidRDefault="00AD31DA" w:rsidP="3A6B473C">
      <w:pPr>
        <w:spacing w:line="480" w:lineRule="auto"/>
        <w:ind w:firstLine="360"/>
        <w:rPr>
          <w:rFonts w:ascii="Times" w:hAnsi="Times"/>
        </w:rPr>
      </w:pPr>
    </w:p>
    <w:p w14:paraId="392A8A76" w14:textId="1060D4C3" w:rsidR="00A9696D" w:rsidRDefault="00A9696D" w:rsidP="00A9696D">
      <w:pPr>
        <w:pStyle w:val="ListParagraph"/>
        <w:numPr>
          <w:ilvl w:val="2"/>
          <w:numId w:val="14"/>
        </w:numPr>
        <w:spacing w:line="480" w:lineRule="auto"/>
        <w:rPr>
          <w:rFonts w:ascii="Times" w:hAnsi="Times"/>
        </w:rPr>
      </w:pPr>
      <w:r>
        <w:rPr>
          <w:rFonts w:ascii="Times" w:hAnsi="Times"/>
        </w:rPr>
        <w:t xml:space="preserve">Cross-cultural </w:t>
      </w:r>
      <w:r w:rsidR="00ED0F41">
        <w:rPr>
          <w:rFonts w:ascii="Times" w:hAnsi="Times"/>
        </w:rPr>
        <w:t>differences</w:t>
      </w:r>
    </w:p>
    <w:p w14:paraId="113BDF60" w14:textId="6413B1FA" w:rsidR="00BC3E0D" w:rsidRDefault="00A9696D" w:rsidP="008257A2">
      <w:pPr>
        <w:spacing w:line="480" w:lineRule="auto"/>
        <w:ind w:firstLine="720"/>
        <w:rPr>
          <w:rFonts w:ascii="Times" w:hAnsi="Times"/>
        </w:rPr>
      </w:pPr>
      <w:r>
        <w:rPr>
          <w:rFonts w:ascii="Times" w:hAnsi="Times"/>
        </w:rPr>
        <w:t xml:space="preserve">As previously mentioned, 12 studies </w:t>
      </w:r>
      <w:r w:rsidR="00E873CE">
        <w:rPr>
          <w:rFonts w:ascii="Times" w:hAnsi="Times"/>
        </w:rPr>
        <w:t xml:space="preserve">tested different cultures and countries </w:t>
      </w:r>
      <w:r w:rsidR="008257A2">
        <w:rPr>
          <w:rFonts w:ascii="Times" w:hAnsi="Times"/>
        </w:rPr>
        <w:t xml:space="preserve">to examine the generalisability of extended models </w:t>
      </w:r>
      <w:r w:rsidR="003D5684">
        <w:rPr>
          <w:rFonts w:ascii="Times" w:hAnsi="Times"/>
        </w:rPr>
        <w:t xml:space="preserve">(see Section 3.3). </w:t>
      </w:r>
      <w:r w:rsidR="00447243">
        <w:rPr>
          <w:rFonts w:ascii="Times" w:hAnsi="Times"/>
        </w:rPr>
        <w:t>T</w:t>
      </w:r>
      <w:r w:rsidR="00080232">
        <w:rPr>
          <w:rFonts w:ascii="Times" w:hAnsi="Times"/>
        </w:rPr>
        <w:t xml:space="preserve">he following sections will consider the studies that </w:t>
      </w:r>
      <w:r w:rsidR="00D9661A">
        <w:rPr>
          <w:rFonts w:ascii="Times" w:hAnsi="Times"/>
        </w:rPr>
        <w:t>compared</w:t>
      </w:r>
      <w:r w:rsidR="00080232">
        <w:rPr>
          <w:rFonts w:ascii="Times" w:hAnsi="Times"/>
        </w:rPr>
        <w:t xml:space="preserve"> </w:t>
      </w:r>
      <w:r w:rsidR="00BC3E0D">
        <w:rPr>
          <w:rFonts w:ascii="Times" w:hAnsi="Times"/>
        </w:rPr>
        <w:t xml:space="preserve">different (e.g., Western and Non-Western) and </w:t>
      </w:r>
      <w:r w:rsidR="006318D9">
        <w:rPr>
          <w:rFonts w:ascii="Times" w:hAnsi="Times"/>
        </w:rPr>
        <w:t>similar</w:t>
      </w:r>
      <w:r w:rsidR="006318D9" w:rsidRPr="006318D9">
        <w:rPr>
          <w:rFonts w:ascii="Times" w:hAnsi="Times"/>
        </w:rPr>
        <w:t xml:space="preserve"> </w:t>
      </w:r>
      <w:r w:rsidR="006318D9">
        <w:rPr>
          <w:rFonts w:ascii="Times" w:hAnsi="Times"/>
        </w:rPr>
        <w:t xml:space="preserve">cultures (e.g., two Western samples). </w:t>
      </w:r>
    </w:p>
    <w:p w14:paraId="34C583A2" w14:textId="4650F364" w:rsidR="00A42EFC" w:rsidRDefault="006318D9" w:rsidP="00A126E3">
      <w:pPr>
        <w:spacing w:line="480" w:lineRule="auto"/>
        <w:ind w:firstLine="720"/>
        <w:rPr>
          <w:rFonts w:ascii="Times" w:hAnsi="Times"/>
        </w:rPr>
      </w:pPr>
      <w:r>
        <w:rPr>
          <w:rFonts w:ascii="Times" w:hAnsi="Times"/>
        </w:rPr>
        <w:t xml:space="preserve">Four studies </w:t>
      </w:r>
      <w:r w:rsidR="00111E66">
        <w:rPr>
          <w:rFonts w:ascii="Times" w:hAnsi="Times"/>
        </w:rPr>
        <w:t>compared Western and Non-Western samples (</w:t>
      </w:r>
      <w:r w:rsidR="00111E66" w:rsidRPr="00DE09BF">
        <w:rPr>
          <w:rFonts w:ascii="Times" w:hAnsi="Times"/>
          <w:highlight w:val="green"/>
        </w:rPr>
        <w:t>Bakr et al., 2022; Boobalan et al., 2021; Boobalan et al.</w:t>
      </w:r>
      <w:r w:rsidR="00826EAB" w:rsidRPr="00DE09BF">
        <w:rPr>
          <w:rFonts w:ascii="Times" w:hAnsi="Times"/>
          <w:highlight w:val="green"/>
        </w:rPr>
        <w:t>,</w:t>
      </w:r>
      <w:r w:rsidR="00111E66" w:rsidRPr="00DE09BF">
        <w:rPr>
          <w:rFonts w:ascii="Times" w:hAnsi="Times"/>
          <w:highlight w:val="green"/>
        </w:rPr>
        <w:t xml:space="preserve"> 2022;</w:t>
      </w:r>
      <w:r w:rsidR="00111E66">
        <w:rPr>
          <w:rFonts w:ascii="Times" w:hAnsi="Times"/>
        </w:rPr>
        <w:t xml:space="preserve"> Wa</w:t>
      </w:r>
      <w:r w:rsidR="00CB23A4">
        <w:rPr>
          <w:rFonts w:ascii="Times" w:hAnsi="Times"/>
        </w:rPr>
        <w:t xml:space="preserve">tanabe et al., 2021). </w:t>
      </w:r>
      <w:r w:rsidR="00290F00">
        <w:rPr>
          <w:rFonts w:ascii="Times" w:hAnsi="Times"/>
        </w:rPr>
        <w:t>Cultural d</w:t>
      </w:r>
      <w:r w:rsidR="00032129">
        <w:rPr>
          <w:rFonts w:ascii="Times" w:hAnsi="Times"/>
        </w:rPr>
        <w:t>ifferences were apparent for the drivers of intentions to buy plant-based meat alternatives (</w:t>
      </w:r>
      <w:r w:rsidR="00032129" w:rsidRPr="00DE09BF">
        <w:rPr>
          <w:rFonts w:ascii="Times" w:hAnsi="Times"/>
          <w:highlight w:val="green"/>
        </w:rPr>
        <w:t>Bakr et al., 2022</w:t>
      </w:r>
      <w:r w:rsidR="00032129">
        <w:rPr>
          <w:rFonts w:ascii="Times" w:hAnsi="Times"/>
        </w:rPr>
        <w:t>).</w:t>
      </w:r>
      <w:r w:rsidR="00C40239">
        <w:rPr>
          <w:rFonts w:ascii="Times" w:hAnsi="Times"/>
        </w:rPr>
        <w:t xml:space="preserve"> </w:t>
      </w:r>
      <w:r w:rsidR="009819D1">
        <w:rPr>
          <w:rFonts w:ascii="Times" w:hAnsi="Times"/>
        </w:rPr>
        <w:t xml:space="preserve">For instance, </w:t>
      </w:r>
      <w:r w:rsidR="00745B3B">
        <w:rPr>
          <w:rFonts w:ascii="Times" w:hAnsi="Times"/>
        </w:rPr>
        <w:t xml:space="preserve">attitudes </w:t>
      </w:r>
      <w:r w:rsidR="003F2430">
        <w:rPr>
          <w:rFonts w:ascii="Times" w:hAnsi="Times"/>
        </w:rPr>
        <w:t xml:space="preserve">influenced intentions more </w:t>
      </w:r>
      <w:r w:rsidR="00317A1C">
        <w:rPr>
          <w:rFonts w:ascii="Times" w:hAnsi="Times"/>
        </w:rPr>
        <w:t>in the</w:t>
      </w:r>
      <w:r w:rsidR="003F2430">
        <w:rPr>
          <w:rFonts w:ascii="Times" w:hAnsi="Times"/>
        </w:rPr>
        <w:t xml:space="preserve"> Canad</w:t>
      </w:r>
      <w:r w:rsidR="00317A1C">
        <w:rPr>
          <w:rFonts w:ascii="Times" w:hAnsi="Times"/>
        </w:rPr>
        <w:t>ian sample</w:t>
      </w:r>
      <w:r w:rsidR="003F2430">
        <w:rPr>
          <w:rFonts w:ascii="Times" w:hAnsi="Times"/>
        </w:rPr>
        <w:t xml:space="preserve">, but </w:t>
      </w:r>
      <w:r w:rsidR="009C011A">
        <w:rPr>
          <w:rFonts w:ascii="Times" w:hAnsi="Times"/>
        </w:rPr>
        <w:t xml:space="preserve">PBC </w:t>
      </w:r>
      <w:r w:rsidR="00DF30B2">
        <w:rPr>
          <w:rFonts w:ascii="Times" w:hAnsi="Times"/>
        </w:rPr>
        <w:t>was more important for</w:t>
      </w:r>
      <w:r w:rsidR="00F828A1">
        <w:rPr>
          <w:rFonts w:ascii="Times" w:hAnsi="Times"/>
        </w:rPr>
        <w:t xml:space="preserve"> participants from Kuwait</w:t>
      </w:r>
      <w:r w:rsidR="009C011A">
        <w:rPr>
          <w:rFonts w:ascii="Times" w:hAnsi="Times"/>
        </w:rPr>
        <w:t xml:space="preserve">. </w:t>
      </w:r>
      <w:r w:rsidR="003115E1">
        <w:rPr>
          <w:rFonts w:ascii="Times" w:hAnsi="Times"/>
        </w:rPr>
        <w:t xml:space="preserve">Models </w:t>
      </w:r>
      <w:r w:rsidR="004F6F1C">
        <w:rPr>
          <w:rFonts w:ascii="Times" w:hAnsi="Times"/>
        </w:rPr>
        <w:t>that</w:t>
      </w:r>
      <w:r w:rsidR="006A1F62">
        <w:rPr>
          <w:rFonts w:ascii="Times" w:hAnsi="Times"/>
        </w:rPr>
        <w:t xml:space="preserve"> </w:t>
      </w:r>
      <w:r w:rsidR="003115E1">
        <w:rPr>
          <w:rFonts w:ascii="Times" w:hAnsi="Times"/>
        </w:rPr>
        <w:t xml:space="preserve">predicted </w:t>
      </w:r>
      <w:r w:rsidR="006A1F62">
        <w:rPr>
          <w:rFonts w:ascii="Times" w:hAnsi="Times"/>
        </w:rPr>
        <w:t>food wast</w:t>
      </w:r>
      <w:r w:rsidR="00C93114">
        <w:rPr>
          <w:rFonts w:ascii="Times" w:hAnsi="Times"/>
        </w:rPr>
        <w:t xml:space="preserve">e </w:t>
      </w:r>
      <w:r w:rsidR="004F6F1C">
        <w:rPr>
          <w:rFonts w:ascii="Times" w:hAnsi="Times"/>
        </w:rPr>
        <w:t xml:space="preserve">intentions </w:t>
      </w:r>
      <w:r w:rsidR="00C93114">
        <w:rPr>
          <w:rFonts w:ascii="Times" w:hAnsi="Times"/>
        </w:rPr>
        <w:t xml:space="preserve">explained a similar variance </w:t>
      </w:r>
      <w:r w:rsidR="00D914A6">
        <w:rPr>
          <w:rFonts w:ascii="Times" w:hAnsi="Times"/>
        </w:rPr>
        <w:t>for Brazil and the USA (</w:t>
      </w:r>
      <w:r w:rsidR="003B1F16">
        <w:rPr>
          <w:rFonts w:ascii="Times" w:hAnsi="Times"/>
        </w:rPr>
        <w:t xml:space="preserve">61%, 55%, respectively). </w:t>
      </w:r>
      <w:r w:rsidR="00117BFB">
        <w:rPr>
          <w:rFonts w:ascii="Times" w:hAnsi="Times"/>
        </w:rPr>
        <w:t>In b</w:t>
      </w:r>
      <w:r w:rsidR="00FF7791">
        <w:rPr>
          <w:rFonts w:ascii="Times" w:hAnsi="Times"/>
        </w:rPr>
        <w:t xml:space="preserve">oth </w:t>
      </w:r>
      <w:r w:rsidR="00117BFB">
        <w:rPr>
          <w:rFonts w:ascii="Times" w:hAnsi="Times"/>
        </w:rPr>
        <w:t xml:space="preserve">samples, PBC was the most important predictor of </w:t>
      </w:r>
      <w:r w:rsidR="00471F2D">
        <w:rPr>
          <w:rFonts w:ascii="Times" w:hAnsi="Times"/>
        </w:rPr>
        <w:t>intentions,</w:t>
      </w:r>
      <w:r w:rsidR="00117BFB">
        <w:rPr>
          <w:rFonts w:ascii="Times" w:hAnsi="Times"/>
        </w:rPr>
        <w:t xml:space="preserve"> and both countries </w:t>
      </w:r>
      <w:r w:rsidR="00EA78FA">
        <w:rPr>
          <w:rFonts w:ascii="Times" w:hAnsi="Times"/>
        </w:rPr>
        <w:t xml:space="preserve">were not influenced by affective attitudes (i.e., having leftovers makes me feel happy/unhappy). </w:t>
      </w:r>
      <w:r w:rsidR="00C63A7F">
        <w:rPr>
          <w:rFonts w:ascii="Times" w:hAnsi="Times"/>
        </w:rPr>
        <w:t xml:space="preserve">Although, </w:t>
      </w:r>
      <w:r w:rsidR="003A5804">
        <w:rPr>
          <w:rFonts w:ascii="Times" w:hAnsi="Times"/>
        </w:rPr>
        <w:t xml:space="preserve">the American </w:t>
      </w:r>
      <w:r w:rsidR="002C57A2">
        <w:rPr>
          <w:rFonts w:ascii="Times" w:hAnsi="Times"/>
        </w:rPr>
        <w:t>participants</w:t>
      </w:r>
      <w:r w:rsidR="00C63A7F">
        <w:rPr>
          <w:rFonts w:ascii="Times" w:hAnsi="Times"/>
        </w:rPr>
        <w:t xml:space="preserve"> w</w:t>
      </w:r>
      <w:r w:rsidR="002C57A2">
        <w:rPr>
          <w:rFonts w:ascii="Times" w:hAnsi="Times"/>
        </w:rPr>
        <w:t>er</w:t>
      </w:r>
      <w:r w:rsidR="005B2D4A">
        <w:rPr>
          <w:rFonts w:ascii="Times" w:hAnsi="Times"/>
        </w:rPr>
        <w:t>e</w:t>
      </w:r>
      <w:r w:rsidR="003A5804">
        <w:rPr>
          <w:rFonts w:ascii="Times" w:hAnsi="Times"/>
        </w:rPr>
        <w:t xml:space="preserve"> influenced more by </w:t>
      </w:r>
      <w:r w:rsidR="00212246">
        <w:rPr>
          <w:rFonts w:ascii="Times" w:hAnsi="Times"/>
        </w:rPr>
        <w:t>cognitive</w:t>
      </w:r>
      <w:r w:rsidR="003A5804">
        <w:rPr>
          <w:rFonts w:ascii="Times" w:hAnsi="Times"/>
        </w:rPr>
        <w:t xml:space="preserve"> attitudes</w:t>
      </w:r>
      <w:r w:rsidR="002C57A2">
        <w:rPr>
          <w:rFonts w:ascii="Times" w:hAnsi="Times"/>
        </w:rPr>
        <w:t>, and the Brazilian participants were influenced more by subjective norms</w:t>
      </w:r>
      <w:r w:rsidR="005B2D4A">
        <w:rPr>
          <w:rFonts w:ascii="Times" w:hAnsi="Times"/>
        </w:rPr>
        <w:t xml:space="preserve"> (Watanabe et al., 2021)</w:t>
      </w:r>
      <w:r w:rsidR="002C57A2">
        <w:rPr>
          <w:rFonts w:ascii="Times" w:hAnsi="Times"/>
        </w:rPr>
        <w:t xml:space="preserve">. </w:t>
      </w:r>
      <w:r w:rsidR="005B2D4A">
        <w:rPr>
          <w:rFonts w:ascii="Times" w:hAnsi="Times"/>
        </w:rPr>
        <w:t xml:space="preserve">Two studies by </w:t>
      </w:r>
      <w:r w:rsidR="005B2D4A" w:rsidRPr="00DE09BF">
        <w:rPr>
          <w:rFonts w:ascii="Times" w:hAnsi="Times"/>
          <w:highlight w:val="green"/>
        </w:rPr>
        <w:t xml:space="preserve">Boobalan et al </w:t>
      </w:r>
      <w:r w:rsidR="002043A4" w:rsidRPr="00DE09BF">
        <w:rPr>
          <w:rFonts w:ascii="Times" w:hAnsi="Times"/>
          <w:highlight w:val="green"/>
        </w:rPr>
        <w:t>(2021, 2022</w:t>
      </w:r>
      <w:r w:rsidR="002043A4">
        <w:rPr>
          <w:rFonts w:ascii="Times" w:hAnsi="Times"/>
        </w:rPr>
        <w:t xml:space="preserve">) </w:t>
      </w:r>
      <w:r w:rsidR="00A126E3">
        <w:rPr>
          <w:rFonts w:ascii="Times" w:hAnsi="Times"/>
        </w:rPr>
        <w:t xml:space="preserve">compared </w:t>
      </w:r>
      <w:r w:rsidR="00D8615F">
        <w:rPr>
          <w:rFonts w:ascii="Times" w:hAnsi="Times"/>
        </w:rPr>
        <w:t>participants from the USA and India</w:t>
      </w:r>
      <w:r w:rsidR="00A126E3">
        <w:rPr>
          <w:rFonts w:ascii="Times" w:hAnsi="Times"/>
        </w:rPr>
        <w:t xml:space="preserve">. </w:t>
      </w:r>
      <w:r w:rsidR="00D8615F">
        <w:rPr>
          <w:rFonts w:ascii="Times" w:hAnsi="Times"/>
        </w:rPr>
        <w:t xml:space="preserve">The earlier study reported little difference in </w:t>
      </w:r>
      <w:r w:rsidR="00A126E3">
        <w:rPr>
          <w:rFonts w:ascii="Times" w:hAnsi="Times"/>
        </w:rPr>
        <w:t xml:space="preserve">variance in </w:t>
      </w:r>
      <w:r w:rsidR="00D8615F">
        <w:rPr>
          <w:rFonts w:ascii="Times" w:hAnsi="Times"/>
        </w:rPr>
        <w:t xml:space="preserve">intentions to buy organic food </w:t>
      </w:r>
      <w:r w:rsidR="00432EB5">
        <w:rPr>
          <w:rFonts w:ascii="Times" w:hAnsi="Times"/>
        </w:rPr>
        <w:t xml:space="preserve">(USA: </w:t>
      </w:r>
      <w:r w:rsidR="002D3B90">
        <w:rPr>
          <w:rFonts w:ascii="Times" w:hAnsi="Times"/>
        </w:rPr>
        <w:t>55</w:t>
      </w:r>
      <w:r w:rsidR="00432EB5">
        <w:rPr>
          <w:rFonts w:ascii="Times" w:hAnsi="Times"/>
        </w:rPr>
        <w:t xml:space="preserve">%, </w:t>
      </w:r>
      <w:r w:rsidR="002D3B90">
        <w:rPr>
          <w:rFonts w:ascii="Times" w:hAnsi="Times"/>
        </w:rPr>
        <w:t xml:space="preserve">India: 52). </w:t>
      </w:r>
      <w:r w:rsidR="002F6CE9">
        <w:rPr>
          <w:rFonts w:ascii="Times" w:hAnsi="Times"/>
        </w:rPr>
        <w:t xml:space="preserve">However, across all comparisons, the relationship between </w:t>
      </w:r>
      <w:r w:rsidR="00D53855">
        <w:rPr>
          <w:rFonts w:ascii="Times" w:hAnsi="Times"/>
        </w:rPr>
        <w:t>the extended variable warm glow and the key TPB variables was significantly stronger for participants from India.</w:t>
      </w:r>
      <w:r w:rsidR="007430F6">
        <w:rPr>
          <w:rFonts w:ascii="Times" w:hAnsi="Times"/>
        </w:rPr>
        <w:t xml:space="preserve"> The latter study reported that </w:t>
      </w:r>
      <w:r w:rsidR="00303FA5">
        <w:rPr>
          <w:rFonts w:ascii="Times" w:hAnsi="Times"/>
        </w:rPr>
        <w:t xml:space="preserve">attitudes </w:t>
      </w:r>
      <w:r w:rsidR="00663695">
        <w:rPr>
          <w:rFonts w:ascii="Times" w:hAnsi="Times"/>
        </w:rPr>
        <w:t>influenced</w:t>
      </w:r>
      <w:r w:rsidR="005C4077">
        <w:rPr>
          <w:rFonts w:ascii="Times" w:hAnsi="Times"/>
        </w:rPr>
        <w:t xml:space="preserve"> </w:t>
      </w:r>
      <w:r w:rsidR="005C4077" w:rsidRPr="00C36A54">
        <w:rPr>
          <w:rFonts w:ascii="Times" w:hAnsi="Times"/>
          <w:highlight w:val="green"/>
        </w:rPr>
        <w:t>self-reported</w:t>
      </w:r>
      <w:r w:rsidR="00303FA5">
        <w:rPr>
          <w:rFonts w:ascii="Times" w:hAnsi="Times"/>
        </w:rPr>
        <w:t xml:space="preserve"> organic food purchases the most in both cultures</w:t>
      </w:r>
      <w:r w:rsidR="00663695">
        <w:rPr>
          <w:rFonts w:ascii="Times" w:hAnsi="Times"/>
        </w:rPr>
        <w:t xml:space="preserve">. Nevertheless, </w:t>
      </w:r>
      <w:r w:rsidR="00685D07">
        <w:rPr>
          <w:rFonts w:ascii="Times" w:hAnsi="Times"/>
        </w:rPr>
        <w:t xml:space="preserve">American participants were influenced more by PBC, whereas Indian participants were influenced more by subjective norms. </w:t>
      </w:r>
      <w:r w:rsidR="00303FA5">
        <w:rPr>
          <w:rFonts w:ascii="Times" w:hAnsi="Times"/>
        </w:rPr>
        <w:t xml:space="preserve"> </w:t>
      </w:r>
    </w:p>
    <w:p w14:paraId="355F03E9" w14:textId="5D3A4774" w:rsidR="00CB3C9B" w:rsidRDefault="004C5339" w:rsidP="003F4864">
      <w:pPr>
        <w:spacing w:line="480" w:lineRule="auto"/>
        <w:ind w:firstLine="720"/>
        <w:rPr>
          <w:rFonts w:ascii="Times" w:hAnsi="Times"/>
        </w:rPr>
      </w:pPr>
      <w:r>
        <w:rPr>
          <w:rFonts w:ascii="Times" w:hAnsi="Times"/>
        </w:rPr>
        <w:t xml:space="preserve">Eight studies compared </w:t>
      </w:r>
      <w:r w:rsidR="005544AB">
        <w:rPr>
          <w:rFonts w:ascii="Times" w:hAnsi="Times"/>
        </w:rPr>
        <w:t xml:space="preserve">different countries with similar cultural backgrounds (Adel et al., 2022; Arvola et </w:t>
      </w:r>
      <w:r w:rsidR="00C41EC2">
        <w:rPr>
          <w:rFonts w:ascii="Times" w:hAnsi="Times"/>
        </w:rPr>
        <w:t>al., 2008</w:t>
      </w:r>
      <w:r w:rsidR="00A345C7">
        <w:rPr>
          <w:rFonts w:ascii="Times" w:hAnsi="Times"/>
        </w:rPr>
        <w:t xml:space="preserve">; Asif et al., 2018; </w:t>
      </w:r>
      <w:r w:rsidR="00A345C7" w:rsidRPr="00DE09BF">
        <w:rPr>
          <w:rFonts w:ascii="Times" w:hAnsi="Times"/>
          <w:highlight w:val="green"/>
        </w:rPr>
        <w:t xml:space="preserve">Borusiak et al., 2022; Gallgher et al., </w:t>
      </w:r>
      <w:r w:rsidR="009D19A4" w:rsidRPr="00DE09BF">
        <w:rPr>
          <w:rFonts w:ascii="Times" w:hAnsi="Times"/>
          <w:highlight w:val="green"/>
        </w:rPr>
        <w:t>2022</w:t>
      </w:r>
      <w:r w:rsidR="009D19A4">
        <w:rPr>
          <w:rFonts w:ascii="Times" w:hAnsi="Times"/>
        </w:rPr>
        <w:t xml:space="preserve">; Neubig et al., 2020; </w:t>
      </w:r>
      <w:r w:rsidR="009D19A4" w:rsidRPr="00DE09BF">
        <w:rPr>
          <w:rFonts w:ascii="Times" w:hAnsi="Times"/>
          <w:highlight w:val="green"/>
        </w:rPr>
        <w:t>Roseira et al., 2022;</w:t>
      </w:r>
      <w:r w:rsidR="009D19A4">
        <w:rPr>
          <w:rFonts w:ascii="Times" w:hAnsi="Times"/>
        </w:rPr>
        <w:t xml:space="preserve"> Wolstenholme et al., 2021). </w:t>
      </w:r>
      <w:r w:rsidR="001F2B58">
        <w:rPr>
          <w:rFonts w:ascii="Times" w:hAnsi="Times"/>
        </w:rPr>
        <w:t xml:space="preserve">For suboptimal </w:t>
      </w:r>
      <w:r w:rsidR="00C648F2">
        <w:rPr>
          <w:rFonts w:ascii="Times" w:hAnsi="Times"/>
        </w:rPr>
        <w:t>food</w:t>
      </w:r>
      <w:r w:rsidR="00E640B3">
        <w:rPr>
          <w:rFonts w:ascii="Times" w:hAnsi="Times"/>
        </w:rPr>
        <w:t xml:space="preserve"> purchases</w:t>
      </w:r>
      <w:r w:rsidR="00EE06FB">
        <w:rPr>
          <w:rFonts w:ascii="Times" w:hAnsi="Times"/>
        </w:rPr>
        <w:t xml:space="preserve"> (i.e., food products that </w:t>
      </w:r>
      <w:r w:rsidR="0018757B">
        <w:rPr>
          <w:rFonts w:ascii="Times" w:hAnsi="Times"/>
        </w:rPr>
        <w:t>do not meet specific cosmetic appearances)</w:t>
      </w:r>
      <w:r w:rsidR="001F2B58">
        <w:rPr>
          <w:rFonts w:ascii="Times" w:hAnsi="Times"/>
        </w:rPr>
        <w:t xml:space="preserve">, the </w:t>
      </w:r>
      <w:r w:rsidR="00223AB1">
        <w:rPr>
          <w:rFonts w:ascii="Times" w:hAnsi="Times"/>
        </w:rPr>
        <w:t xml:space="preserve">extended model explained </w:t>
      </w:r>
      <w:r w:rsidR="00FD4928">
        <w:rPr>
          <w:rFonts w:ascii="Times" w:hAnsi="Times"/>
        </w:rPr>
        <w:t xml:space="preserve">approximately 10% more of the variance in intentions for </w:t>
      </w:r>
      <w:r w:rsidR="00E640B3">
        <w:rPr>
          <w:rFonts w:ascii="Times" w:hAnsi="Times"/>
        </w:rPr>
        <w:t>Egypt when compared to China (</w:t>
      </w:r>
      <w:r w:rsidR="00E640B3" w:rsidRPr="00DE09BF">
        <w:rPr>
          <w:rFonts w:ascii="Times" w:hAnsi="Times"/>
          <w:highlight w:val="green"/>
        </w:rPr>
        <w:t>Adel et al., 2022</w:t>
      </w:r>
      <w:r w:rsidR="00E640B3">
        <w:rPr>
          <w:rFonts w:ascii="Times" w:hAnsi="Times"/>
        </w:rPr>
        <w:t>)</w:t>
      </w:r>
      <w:r w:rsidR="0015447B">
        <w:rPr>
          <w:rFonts w:ascii="Times" w:hAnsi="Times"/>
        </w:rPr>
        <w:t xml:space="preserve">. </w:t>
      </w:r>
      <w:r w:rsidR="001705F4">
        <w:rPr>
          <w:rFonts w:ascii="Times" w:hAnsi="Times"/>
        </w:rPr>
        <w:t xml:space="preserve">Similarly, </w:t>
      </w:r>
      <w:r w:rsidR="002E5073">
        <w:rPr>
          <w:rFonts w:ascii="Times" w:hAnsi="Times"/>
        </w:rPr>
        <w:t xml:space="preserve">attitudes influenced intentions the most </w:t>
      </w:r>
      <w:r w:rsidR="00A8111D">
        <w:rPr>
          <w:rFonts w:ascii="Times" w:hAnsi="Times"/>
        </w:rPr>
        <w:t xml:space="preserve">and both countries were not influenced by PBC. </w:t>
      </w:r>
      <w:r w:rsidR="00FC3BE9">
        <w:rPr>
          <w:rFonts w:ascii="Times" w:hAnsi="Times"/>
        </w:rPr>
        <w:t xml:space="preserve">Arvola et al (2008) reported differences in intentions to buy organic </w:t>
      </w:r>
      <w:r w:rsidR="00351B2E">
        <w:rPr>
          <w:rFonts w:ascii="Times" w:hAnsi="Times"/>
        </w:rPr>
        <w:t xml:space="preserve">foods </w:t>
      </w:r>
      <w:r w:rsidR="005B3D6B">
        <w:rPr>
          <w:rFonts w:ascii="Times" w:hAnsi="Times"/>
        </w:rPr>
        <w:t xml:space="preserve">(i.e., apples, pizza) </w:t>
      </w:r>
      <w:r w:rsidR="00351B2E">
        <w:rPr>
          <w:rFonts w:ascii="Times" w:hAnsi="Times"/>
        </w:rPr>
        <w:t>across</w:t>
      </w:r>
      <w:r w:rsidR="00FC3BE9">
        <w:rPr>
          <w:rFonts w:ascii="Times" w:hAnsi="Times"/>
        </w:rPr>
        <w:t xml:space="preserve"> </w:t>
      </w:r>
      <w:r w:rsidR="008D7128">
        <w:rPr>
          <w:rFonts w:ascii="Times" w:hAnsi="Times"/>
        </w:rPr>
        <w:t>Western cultures.</w:t>
      </w:r>
      <w:r w:rsidR="00FC3BE9">
        <w:rPr>
          <w:rFonts w:ascii="Times" w:hAnsi="Times"/>
        </w:rPr>
        <w:t xml:space="preserve"> </w:t>
      </w:r>
      <w:r w:rsidR="00351B2E">
        <w:rPr>
          <w:rFonts w:ascii="Times" w:hAnsi="Times"/>
        </w:rPr>
        <w:t xml:space="preserve">The model best predicted intentions to buy organic apples in </w:t>
      </w:r>
      <w:r w:rsidR="007067ED">
        <w:rPr>
          <w:rFonts w:ascii="Times" w:hAnsi="Times"/>
        </w:rPr>
        <w:t>Italy (74%), the UK (65%) and then Finland (</w:t>
      </w:r>
      <w:r w:rsidR="00614A66">
        <w:rPr>
          <w:rFonts w:ascii="Times" w:hAnsi="Times"/>
        </w:rPr>
        <w:t xml:space="preserve">51%). </w:t>
      </w:r>
      <w:r w:rsidR="0085216E">
        <w:rPr>
          <w:rFonts w:ascii="Times" w:hAnsi="Times"/>
        </w:rPr>
        <w:t xml:space="preserve">For organic ready-made pizzas, Italy was still </w:t>
      </w:r>
      <w:r w:rsidR="000175FB">
        <w:rPr>
          <w:rFonts w:ascii="Times" w:hAnsi="Times"/>
        </w:rPr>
        <w:t>best represented by the model (64%), followed by Finland (</w:t>
      </w:r>
      <w:r w:rsidR="009455A3">
        <w:rPr>
          <w:rFonts w:ascii="Times" w:hAnsi="Times"/>
        </w:rPr>
        <w:t xml:space="preserve">56%) </w:t>
      </w:r>
      <w:r w:rsidR="000175FB">
        <w:rPr>
          <w:rFonts w:ascii="Times" w:hAnsi="Times"/>
        </w:rPr>
        <w:t>and the UK</w:t>
      </w:r>
      <w:r w:rsidR="009455A3">
        <w:rPr>
          <w:rFonts w:ascii="Times" w:hAnsi="Times"/>
        </w:rPr>
        <w:t xml:space="preserve"> (45%)</w:t>
      </w:r>
      <w:r w:rsidR="000175FB">
        <w:rPr>
          <w:rFonts w:ascii="Times" w:hAnsi="Times"/>
        </w:rPr>
        <w:t>.</w:t>
      </w:r>
      <w:r w:rsidR="009455A3">
        <w:rPr>
          <w:rFonts w:ascii="Times" w:hAnsi="Times"/>
        </w:rPr>
        <w:t xml:space="preserve"> </w:t>
      </w:r>
      <w:r w:rsidR="001910CA">
        <w:rPr>
          <w:rFonts w:ascii="Times" w:hAnsi="Times"/>
        </w:rPr>
        <w:t xml:space="preserve">Across countries, there were differences </w:t>
      </w:r>
      <w:r w:rsidR="003F4864">
        <w:rPr>
          <w:rFonts w:ascii="Times" w:hAnsi="Times"/>
        </w:rPr>
        <w:t xml:space="preserve">in the importance of </w:t>
      </w:r>
      <w:r w:rsidR="0097514D">
        <w:rPr>
          <w:rFonts w:ascii="Times" w:hAnsi="Times"/>
        </w:rPr>
        <w:t>predictive</w:t>
      </w:r>
      <w:r w:rsidR="000E2533">
        <w:rPr>
          <w:rFonts w:ascii="Times" w:hAnsi="Times"/>
        </w:rPr>
        <w:t xml:space="preserve"> factors. For instance, </w:t>
      </w:r>
      <w:r w:rsidR="00C63DD4">
        <w:rPr>
          <w:rFonts w:ascii="Times" w:hAnsi="Times"/>
        </w:rPr>
        <w:t>the Italian sample was influenced</w:t>
      </w:r>
      <w:r w:rsidR="00587352">
        <w:rPr>
          <w:rFonts w:ascii="Times" w:hAnsi="Times"/>
        </w:rPr>
        <w:t xml:space="preserve"> most</w:t>
      </w:r>
      <w:r w:rsidR="00C63DD4">
        <w:rPr>
          <w:rFonts w:ascii="Times" w:hAnsi="Times"/>
        </w:rPr>
        <w:t xml:space="preserve"> by general and moral attitudes towards organic food</w:t>
      </w:r>
      <w:r w:rsidR="00A04446">
        <w:rPr>
          <w:rFonts w:ascii="Times" w:hAnsi="Times"/>
        </w:rPr>
        <w:t xml:space="preserve">, </w:t>
      </w:r>
      <w:r w:rsidR="00606358">
        <w:rPr>
          <w:rFonts w:ascii="Times" w:hAnsi="Times"/>
        </w:rPr>
        <w:t>but not influenced by subjective norms</w:t>
      </w:r>
      <w:r w:rsidR="00A04446">
        <w:rPr>
          <w:rFonts w:ascii="Times" w:hAnsi="Times"/>
        </w:rPr>
        <w:t xml:space="preserve">. </w:t>
      </w:r>
      <w:r w:rsidR="0033786C">
        <w:rPr>
          <w:rFonts w:ascii="Times" w:hAnsi="Times"/>
        </w:rPr>
        <w:t xml:space="preserve">Alternatively, UK </w:t>
      </w:r>
      <w:r w:rsidR="00F0279A">
        <w:rPr>
          <w:rFonts w:ascii="Times" w:hAnsi="Times"/>
        </w:rPr>
        <w:t xml:space="preserve">participants </w:t>
      </w:r>
      <w:r w:rsidR="000D793C">
        <w:rPr>
          <w:rFonts w:ascii="Times" w:hAnsi="Times"/>
        </w:rPr>
        <w:t>were</w:t>
      </w:r>
      <w:r w:rsidR="00F0279A">
        <w:rPr>
          <w:rFonts w:ascii="Times" w:hAnsi="Times"/>
        </w:rPr>
        <w:t xml:space="preserve"> influenced </w:t>
      </w:r>
      <w:r w:rsidR="000D793C">
        <w:rPr>
          <w:rFonts w:ascii="Times" w:hAnsi="Times"/>
        </w:rPr>
        <w:t xml:space="preserve">most by subjective norms for </w:t>
      </w:r>
      <w:r w:rsidR="00F0279A">
        <w:rPr>
          <w:rFonts w:ascii="Times" w:hAnsi="Times"/>
        </w:rPr>
        <w:t xml:space="preserve">organic </w:t>
      </w:r>
      <w:r w:rsidR="00606358">
        <w:rPr>
          <w:rFonts w:ascii="Times" w:hAnsi="Times"/>
        </w:rPr>
        <w:t>apples</w:t>
      </w:r>
      <w:r w:rsidR="009F2D11">
        <w:rPr>
          <w:rFonts w:ascii="Times" w:hAnsi="Times"/>
        </w:rPr>
        <w:t>,</w:t>
      </w:r>
      <w:r w:rsidR="00606358">
        <w:rPr>
          <w:rFonts w:ascii="Times" w:hAnsi="Times"/>
        </w:rPr>
        <w:t xml:space="preserve"> but</w:t>
      </w:r>
      <w:r w:rsidR="00382306">
        <w:rPr>
          <w:rFonts w:ascii="Times" w:hAnsi="Times"/>
        </w:rPr>
        <w:t xml:space="preserve"> </w:t>
      </w:r>
      <w:r w:rsidR="009F2D11">
        <w:rPr>
          <w:rFonts w:ascii="Times" w:hAnsi="Times"/>
        </w:rPr>
        <w:t>subjective norms did not influence organic pizza purchases</w:t>
      </w:r>
      <w:r w:rsidR="0085082B">
        <w:rPr>
          <w:rFonts w:ascii="Times" w:hAnsi="Times"/>
        </w:rPr>
        <w:t xml:space="preserve">. </w:t>
      </w:r>
      <w:r w:rsidR="00D6445A">
        <w:rPr>
          <w:rFonts w:ascii="Times" w:hAnsi="Times"/>
        </w:rPr>
        <w:t xml:space="preserve">Finally, participants from Finland were </w:t>
      </w:r>
      <w:r w:rsidR="006E796A">
        <w:rPr>
          <w:rFonts w:ascii="Times" w:hAnsi="Times"/>
        </w:rPr>
        <w:t>influenced</w:t>
      </w:r>
      <w:r w:rsidR="009F2D11">
        <w:rPr>
          <w:rFonts w:ascii="Times" w:hAnsi="Times"/>
        </w:rPr>
        <w:t xml:space="preserve"> most</w:t>
      </w:r>
      <w:r w:rsidR="006E796A">
        <w:rPr>
          <w:rFonts w:ascii="Times" w:hAnsi="Times"/>
        </w:rPr>
        <w:t xml:space="preserve"> by subjective norms when purchasing organic apples and pizza, </w:t>
      </w:r>
      <w:r w:rsidR="00587352">
        <w:rPr>
          <w:rFonts w:ascii="Times" w:hAnsi="Times"/>
        </w:rPr>
        <w:t xml:space="preserve">but not influenced by </w:t>
      </w:r>
      <w:r w:rsidR="00B549EE">
        <w:rPr>
          <w:rFonts w:ascii="Times" w:hAnsi="Times"/>
        </w:rPr>
        <w:t>moral attitude</w:t>
      </w:r>
      <w:r w:rsidR="00587352">
        <w:rPr>
          <w:rFonts w:ascii="Times" w:hAnsi="Times"/>
        </w:rPr>
        <w:t xml:space="preserve">s. </w:t>
      </w:r>
      <w:r w:rsidR="00AC0FF1">
        <w:rPr>
          <w:rFonts w:ascii="Times" w:hAnsi="Times"/>
        </w:rPr>
        <w:t>Asif et al (2018) also highlighted differences across Non</w:t>
      </w:r>
      <w:r w:rsidR="008D7128">
        <w:rPr>
          <w:rFonts w:ascii="Times" w:hAnsi="Times"/>
        </w:rPr>
        <w:t xml:space="preserve">-Western cultures. </w:t>
      </w:r>
      <w:r w:rsidR="00294D96">
        <w:rPr>
          <w:rFonts w:ascii="Times" w:hAnsi="Times"/>
        </w:rPr>
        <w:t>The</w:t>
      </w:r>
      <w:r w:rsidR="00221BCC">
        <w:rPr>
          <w:rFonts w:ascii="Times" w:hAnsi="Times"/>
        </w:rPr>
        <w:t xml:space="preserve"> </w:t>
      </w:r>
      <w:r w:rsidR="00853824">
        <w:rPr>
          <w:rFonts w:ascii="Times" w:hAnsi="Times"/>
        </w:rPr>
        <w:t xml:space="preserve">model that explained the most variance in intentions </w:t>
      </w:r>
      <w:r w:rsidR="00A91A18">
        <w:rPr>
          <w:rFonts w:ascii="Times" w:hAnsi="Times"/>
        </w:rPr>
        <w:t xml:space="preserve">to buy organic </w:t>
      </w:r>
      <w:r w:rsidR="00853824">
        <w:rPr>
          <w:rFonts w:ascii="Times" w:hAnsi="Times"/>
        </w:rPr>
        <w:t>was</w:t>
      </w:r>
      <w:r w:rsidR="00A91A18">
        <w:rPr>
          <w:rFonts w:ascii="Times" w:hAnsi="Times"/>
        </w:rPr>
        <w:t xml:space="preserve"> reported </w:t>
      </w:r>
      <w:r w:rsidR="00A253DE">
        <w:rPr>
          <w:rFonts w:ascii="Times" w:hAnsi="Times"/>
        </w:rPr>
        <w:t xml:space="preserve">in </w:t>
      </w:r>
      <w:r w:rsidR="0091634A">
        <w:rPr>
          <w:rFonts w:ascii="Times" w:hAnsi="Times"/>
        </w:rPr>
        <w:t>Pakistan</w:t>
      </w:r>
      <w:r w:rsidR="00975EC1">
        <w:rPr>
          <w:rFonts w:ascii="Times" w:hAnsi="Times"/>
        </w:rPr>
        <w:t xml:space="preserve"> (</w:t>
      </w:r>
      <w:r w:rsidR="00454573">
        <w:rPr>
          <w:rFonts w:ascii="Times" w:hAnsi="Times"/>
        </w:rPr>
        <w:t>81%)</w:t>
      </w:r>
      <w:r w:rsidR="0091634A">
        <w:rPr>
          <w:rFonts w:ascii="Times" w:hAnsi="Times"/>
        </w:rPr>
        <w:t>, Turkey</w:t>
      </w:r>
      <w:r w:rsidR="00454573">
        <w:rPr>
          <w:rFonts w:ascii="Times" w:hAnsi="Times"/>
        </w:rPr>
        <w:t xml:space="preserve"> (71%)</w:t>
      </w:r>
      <w:r w:rsidR="0091634A">
        <w:rPr>
          <w:rFonts w:ascii="Times" w:hAnsi="Times"/>
        </w:rPr>
        <w:t>, then Iran</w:t>
      </w:r>
      <w:r w:rsidR="00454573">
        <w:rPr>
          <w:rFonts w:ascii="Times" w:hAnsi="Times"/>
        </w:rPr>
        <w:t xml:space="preserve"> (68%)</w:t>
      </w:r>
      <w:r w:rsidR="0091634A">
        <w:rPr>
          <w:rFonts w:ascii="Times" w:hAnsi="Times"/>
        </w:rPr>
        <w:t xml:space="preserve">. All countries were </w:t>
      </w:r>
      <w:r w:rsidR="00072092">
        <w:rPr>
          <w:rFonts w:ascii="Times" w:hAnsi="Times"/>
        </w:rPr>
        <w:t xml:space="preserve">influenced by different factors. For example, attitudes influenced intentions the most in Pakistan, </w:t>
      </w:r>
      <w:r w:rsidR="00C90333">
        <w:rPr>
          <w:rFonts w:ascii="Times" w:hAnsi="Times"/>
        </w:rPr>
        <w:t xml:space="preserve">subjective norms for Turkey, and health consciousness for Iran. </w:t>
      </w:r>
      <w:r w:rsidR="000A4A80">
        <w:rPr>
          <w:rFonts w:ascii="Times" w:hAnsi="Times"/>
        </w:rPr>
        <w:t>To summarise</w:t>
      </w:r>
      <w:r w:rsidR="00137C29">
        <w:rPr>
          <w:rFonts w:ascii="Times" w:hAnsi="Times"/>
        </w:rPr>
        <w:t xml:space="preserve">, these results indicate that </w:t>
      </w:r>
      <w:r w:rsidR="004565C6">
        <w:rPr>
          <w:rFonts w:ascii="Times" w:hAnsi="Times"/>
        </w:rPr>
        <w:t xml:space="preserve">extended </w:t>
      </w:r>
      <w:r w:rsidR="00137C29">
        <w:rPr>
          <w:rFonts w:ascii="Times" w:hAnsi="Times"/>
        </w:rPr>
        <w:t xml:space="preserve">models </w:t>
      </w:r>
      <w:r w:rsidR="00F66E4E">
        <w:rPr>
          <w:rFonts w:ascii="Times" w:hAnsi="Times"/>
        </w:rPr>
        <w:t xml:space="preserve">are applicable to many cultures and countries, but there are subtle </w:t>
      </w:r>
      <w:r w:rsidR="005F332A">
        <w:rPr>
          <w:rFonts w:ascii="Times" w:hAnsi="Times"/>
        </w:rPr>
        <w:t xml:space="preserve">cross-cultural </w:t>
      </w:r>
      <w:r w:rsidR="00F66E4E">
        <w:rPr>
          <w:rFonts w:ascii="Times" w:hAnsi="Times"/>
        </w:rPr>
        <w:t xml:space="preserve">differences </w:t>
      </w:r>
      <w:r w:rsidR="00880512">
        <w:rPr>
          <w:rFonts w:ascii="Times" w:hAnsi="Times"/>
        </w:rPr>
        <w:t xml:space="preserve">in the </w:t>
      </w:r>
      <w:r w:rsidR="00F370FD">
        <w:rPr>
          <w:rFonts w:ascii="Times" w:hAnsi="Times"/>
        </w:rPr>
        <w:t xml:space="preserve">factors that influence intentions. </w:t>
      </w:r>
      <w:r w:rsidR="00F27764">
        <w:rPr>
          <w:rFonts w:ascii="Times" w:hAnsi="Times"/>
        </w:rPr>
        <w:t>Also</w:t>
      </w:r>
      <w:r w:rsidR="004E140D">
        <w:rPr>
          <w:rFonts w:ascii="Times" w:hAnsi="Times"/>
        </w:rPr>
        <w:t>,</w:t>
      </w:r>
      <w:r w:rsidR="00FC5C4A">
        <w:rPr>
          <w:rFonts w:ascii="Times" w:hAnsi="Times"/>
        </w:rPr>
        <w:t xml:space="preserve"> </w:t>
      </w:r>
      <w:r w:rsidR="00217718">
        <w:rPr>
          <w:rFonts w:ascii="Times" w:hAnsi="Times"/>
        </w:rPr>
        <w:t>the importance of</w:t>
      </w:r>
      <w:r w:rsidR="00F243DE">
        <w:rPr>
          <w:rFonts w:ascii="Times" w:hAnsi="Times"/>
        </w:rPr>
        <w:t xml:space="preserve"> factors </w:t>
      </w:r>
      <w:r w:rsidR="00BE2849">
        <w:rPr>
          <w:rFonts w:ascii="Times" w:hAnsi="Times"/>
        </w:rPr>
        <w:t>varies</w:t>
      </w:r>
      <w:r w:rsidR="00F243DE">
        <w:rPr>
          <w:rFonts w:ascii="Times" w:hAnsi="Times"/>
        </w:rPr>
        <w:t xml:space="preserve"> </w:t>
      </w:r>
      <w:r w:rsidR="00692B64">
        <w:rPr>
          <w:rFonts w:ascii="Times" w:hAnsi="Times"/>
        </w:rPr>
        <w:t>according to</w:t>
      </w:r>
      <w:r w:rsidR="00F243DE">
        <w:rPr>
          <w:rFonts w:ascii="Times" w:hAnsi="Times"/>
        </w:rPr>
        <w:t xml:space="preserve"> </w:t>
      </w:r>
      <w:r w:rsidR="00217718">
        <w:rPr>
          <w:rFonts w:ascii="Times" w:hAnsi="Times"/>
        </w:rPr>
        <w:t xml:space="preserve">the </w:t>
      </w:r>
      <w:r w:rsidR="00692B64">
        <w:rPr>
          <w:rFonts w:ascii="Times" w:hAnsi="Times"/>
        </w:rPr>
        <w:t>target</w:t>
      </w:r>
      <w:r w:rsidR="00F243DE">
        <w:rPr>
          <w:rFonts w:ascii="Times" w:hAnsi="Times"/>
        </w:rPr>
        <w:t xml:space="preserve"> behaviour</w:t>
      </w:r>
      <w:r w:rsidR="00044C6E">
        <w:rPr>
          <w:rFonts w:ascii="Times" w:hAnsi="Times"/>
        </w:rPr>
        <w:t>.</w:t>
      </w:r>
      <w:r w:rsidR="004E0F2C">
        <w:rPr>
          <w:rFonts w:ascii="Times" w:hAnsi="Times"/>
        </w:rPr>
        <w:t xml:space="preserve"> </w:t>
      </w:r>
      <w:r w:rsidR="006443DF">
        <w:rPr>
          <w:rFonts w:ascii="Times" w:hAnsi="Times"/>
        </w:rPr>
        <w:t xml:space="preserve">The next section </w:t>
      </w:r>
      <w:r w:rsidR="00977AFC">
        <w:rPr>
          <w:rFonts w:ascii="Times" w:hAnsi="Times"/>
        </w:rPr>
        <w:t xml:space="preserve">explores the </w:t>
      </w:r>
      <w:r w:rsidR="001544F8">
        <w:rPr>
          <w:rFonts w:ascii="Times" w:hAnsi="Times"/>
        </w:rPr>
        <w:t>overall</w:t>
      </w:r>
      <w:r w:rsidR="00977AFC">
        <w:rPr>
          <w:rFonts w:ascii="Times" w:hAnsi="Times"/>
        </w:rPr>
        <w:t xml:space="preserve"> drivers of sustainable food consumption intentions. </w:t>
      </w:r>
    </w:p>
    <w:p w14:paraId="3947BAC6" w14:textId="77777777" w:rsidR="00AD31DA" w:rsidRDefault="00AD31DA" w:rsidP="009F2D11">
      <w:pPr>
        <w:spacing w:line="480" w:lineRule="auto"/>
        <w:ind w:firstLine="720"/>
        <w:rPr>
          <w:rFonts w:ascii="Times" w:hAnsi="Times"/>
        </w:rPr>
      </w:pPr>
    </w:p>
    <w:p w14:paraId="593269B4" w14:textId="2271270B" w:rsidR="00A9696D" w:rsidRPr="009719AF" w:rsidRDefault="006443DF" w:rsidP="009719AF">
      <w:pPr>
        <w:pStyle w:val="ListParagraph"/>
        <w:numPr>
          <w:ilvl w:val="1"/>
          <w:numId w:val="14"/>
        </w:numPr>
        <w:spacing w:line="480" w:lineRule="auto"/>
        <w:rPr>
          <w:rFonts w:ascii="Times" w:hAnsi="Times"/>
        </w:rPr>
      </w:pPr>
      <w:r>
        <w:rPr>
          <w:rFonts w:ascii="Times" w:hAnsi="Times"/>
        </w:rPr>
        <w:t xml:space="preserve"> The </w:t>
      </w:r>
      <w:r w:rsidR="00ED0F41">
        <w:rPr>
          <w:rFonts w:ascii="Times" w:hAnsi="Times"/>
        </w:rPr>
        <w:t>overall driver so of sustainable food consumption</w:t>
      </w:r>
    </w:p>
    <w:p w14:paraId="66B01E5D" w14:textId="4B334B8D" w:rsidR="004D1FCE" w:rsidRDefault="0022158F" w:rsidP="00E61BFF">
      <w:pPr>
        <w:spacing w:line="480" w:lineRule="auto"/>
        <w:ind w:firstLine="360"/>
        <w:rPr>
          <w:rFonts w:ascii="Times" w:hAnsi="Times"/>
          <w:highlight w:val="yellow"/>
        </w:rPr>
      </w:pPr>
      <w:r>
        <w:rPr>
          <w:rFonts w:ascii="Times" w:hAnsi="Times"/>
        </w:rPr>
        <w:t xml:space="preserve">Generally, </w:t>
      </w:r>
      <w:r w:rsidR="00D91F5A" w:rsidRPr="3A6B473C">
        <w:rPr>
          <w:rFonts w:ascii="Times" w:hAnsi="Times"/>
        </w:rPr>
        <w:t>the main TPB variables were key influencers of consumers intentions to consume sustainably</w:t>
      </w:r>
      <w:r w:rsidR="3A6B473C" w:rsidRPr="3A6B473C">
        <w:rPr>
          <w:rFonts w:ascii="Times" w:hAnsi="Times"/>
        </w:rPr>
        <w:t xml:space="preserve">. The following paragraphs will explain the cultural differences for the application of these variables. </w:t>
      </w:r>
    </w:p>
    <w:p w14:paraId="3FFCC1E5" w14:textId="21366FAB" w:rsidR="3C484535" w:rsidRDefault="3C484535" w:rsidP="00AE37BE">
      <w:pPr>
        <w:spacing w:line="480" w:lineRule="auto"/>
      </w:pPr>
    </w:p>
    <w:p w14:paraId="282D95BD" w14:textId="701C2FEA" w:rsidR="00D416D0" w:rsidRPr="00D63D8A" w:rsidRDefault="006B2C33" w:rsidP="00D63D8A">
      <w:pPr>
        <w:pStyle w:val="ListParagraph"/>
        <w:numPr>
          <w:ilvl w:val="2"/>
          <w:numId w:val="9"/>
        </w:numPr>
        <w:spacing w:line="480" w:lineRule="auto"/>
        <w:rPr>
          <w:rFonts w:ascii="Times" w:hAnsi="Times"/>
        </w:rPr>
      </w:pPr>
      <w:r w:rsidRPr="00D63D8A">
        <w:rPr>
          <w:rFonts w:ascii="Times" w:hAnsi="Times"/>
        </w:rPr>
        <w:t>Attitudes</w:t>
      </w:r>
    </w:p>
    <w:p w14:paraId="5DEFF926" w14:textId="4535E383" w:rsidR="00310A36" w:rsidRPr="00B83164" w:rsidRDefault="3A6B473C" w:rsidP="009A065B">
      <w:pPr>
        <w:spacing w:line="480" w:lineRule="auto"/>
        <w:ind w:firstLine="720"/>
        <w:rPr>
          <w:rFonts w:ascii="Times New Roman" w:hAnsi="Times New Roman" w:cs="Times New Roman"/>
        </w:rPr>
      </w:pPr>
      <w:r w:rsidRPr="3A6B473C">
        <w:rPr>
          <w:rFonts w:ascii="Times New Roman" w:hAnsi="Times New Roman" w:cs="Times New Roman"/>
        </w:rPr>
        <w:t xml:space="preserve">Irrespective of </w:t>
      </w:r>
      <w:r w:rsidR="00EE03F6">
        <w:rPr>
          <w:rFonts w:ascii="Times New Roman" w:hAnsi="Times New Roman" w:cs="Times New Roman"/>
        </w:rPr>
        <w:t>culture</w:t>
      </w:r>
      <w:r w:rsidRPr="3A6B473C">
        <w:rPr>
          <w:rFonts w:ascii="Times New Roman" w:hAnsi="Times New Roman" w:cs="Times New Roman"/>
        </w:rPr>
        <w:t xml:space="preserve">, attitudes </w:t>
      </w:r>
      <w:r w:rsidR="009A065B" w:rsidRPr="3A6B473C">
        <w:rPr>
          <w:rFonts w:ascii="Times New Roman" w:hAnsi="Times New Roman" w:cs="Times New Roman"/>
        </w:rPr>
        <w:t>were</w:t>
      </w:r>
      <w:r w:rsidRPr="3A6B473C">
        <w:rPr>
          <w:rFonts w:ascii="Times New Roman" w:hAnsi="Times New Roman" w:cs="Times New Roman"/>
        </w:rPr>
        <w:t xml:space="preserve"> a key factor that influenced intentions to make sustainable food choices. Of the </w:t>
      </w:r>
      <w:r w:rsidR="005D533A">
        <w:rPr>
          <w:rFonts w:ascii="Times New Roman" w:hAnsi="Times New Roman" w:cs="Times New Roman"/>
        </w:rPr>
        <w:t>95</w:t>
      </w:r>
      <w:r w:rsidR="005D533A" w:rsidRPr="3A6B473C">
        <w:rPr>
          <w:rFonts w:ascii="Times New Roman" w:hAnsi="Times New Roman" w:cs="Times New Roman"/>
        </w:rPr>
        <w:t xml:space="preserve"> </w:t>
      </w:r>
      <w:r w:rsidRPr="3A6B473C">
        <w:rPr>
          <w:rFonts w:ascii="Times New Roman" w:hAnsi="Times New Roman" w:cs="Times New Roman"/>
        </w:rPr>
        <w:t xml:space="preserve">reviewed studies, attitudes </w:t>
      </w:r>
      <w:r w:rsidR="009A065B">
        <w:rPr>
          <w:rFonts w:ascii="Times New Roman" w:hAnsi="Times New Roman" w:cs="Times New Roman"/>
        </w:rPr>
        <w:t xml:space="preserve">were the most important predictor of intentions </w:t>
      </w:r>
      <w:r w:rsidRPr="3A6B473C">
        <w:rPr>
          <w:rFonts w:ascii="Times New Roman" w:hAnsi="Times New Roman" w:cs="Times New Roman"/>
        </w:rPr>
        <w:t xml:space="preserve">for </w:t>
      </w:r>
      <w:r w:rsidR="00773A66">
        <w:rPr>
          <w:rFonts w:ascii="Times New Roman" w:hAnsi="Times New Roman" w:cs="Times New Roman"/>
        </w:rPr>
        <w:t>47</w:t>
      </w:r>
      <w:r w:rsidRPr="3A6B473C">
        <w:rPr>
          <w:rFonts w:ascii="Times New Roman" w:hAnsi="Times New Roman" w:cs="Times New Roman"/>
        </w:rPr>
        <w:t xml:space="preserve"> studies. Participants with more positive attitudes reported greater intentions. For example, intentions to follow a plant-based diet increased when positive attitudes towards a plant-based diet also increased (Wyker and Davison., 2010). </w:t>
      </w:r>
    </w:p>
    <w:p w14:paraId="15563FCE" w14:textId="62626193" w:rsidR="006B2C33" w:rsidRPr="00B83164" w:rsidRDefault="3A6B473C" w:rsidP="00DB7A50">
      <w:pPr>
        <w:spacing w:line="480" w:lineRule="auto"/>
        <w:ind w:firstLine="720"/>
        <w:rPr>
          <w:rFonts w:ascii="Times New Roman" w:hAnsi="Times New Roman" w:cs="Times New Roman"/>
        </w:rPr>
      </w:pPr>
      <w:r w:rsidRPr="3A6B473C">
        <w:rPr>
          <w:rFonts w:ascii="Times New Roman" w:hAnsi="Times New Roman" w:cs="Times New Roman"/>
        </w:rPr>
        <w:t>Particularly, attitudes was an important driver of organic food purchase intentions (Arvola et al., 2008; Asif et al., 2018;</w:t>
      </w:r>
      <w:r w:rsidR="007C259A">
        <w:rPr>
          <w:rFonts w:ascii="Times New Roman" w:hAnsi="Times New Roman" w:cs="Times New Roman"/>
        </w:rPr>
        <w:t xml:space="preserve"> </w:t>
      </w:r>
      <w:r w:rsidR="007C259A" w:rsidRPr="00FD48F8">
        <w:rPr>
          <w:rFonts w:ascii="Times New Roman" w:hAnsi="Times New Roman" w:cs="Times New Roman"/>
          <w:highlight w:val="green"/>
        </w:rPr>
        <w:t>Boobalan at al., 2021;</w:t>
      </w:r>
      <w:r w:rsidRPr="00FD48F8">
        <w:rPr>
          <w:rFonts w:ascii="Times New Roman" w:hAnsi="Times New Roman" w:cs="Times New Roman"/>
          <w:highlight w:val="green"/>
        </w:rPr>
        <w:t xml:space="preserve"> </w:t>
      </w:r>
      <w:r w:rsidR="007C259A" w:rsidRPr="00FD48F8">
        <w:rPr>
          <w:rFonts w:ascii="Times New Roman" w:hAnsi="Times New Roman" w:cs="Times New Roman"/>
          <w:highlight w:val="green"/>
        </w:rPr>
        <w:t>Boobalan et al., 2022</w:t>
      </w:r>
      <w:r w:rsidR="007C259A">
        <w:rPr>
          <w:rFonts w:ascii="Times New Roman" w:hAnsi="Times New Roman" w:cs="Times New Roman"/>
        </w:rPr>
        <w:t xml:space="preserve">; </w:t>
      </w:r>
      <w:r w:rsidRPr="3A6B473C">
        <w:rPr>
          <w:rFonts w:ascii="Times New Roman" w:hAnsi="Times New Roman" w:cs="Times New Roman"/>
        </w:rPr>
        <w:t>Canova et al., 2020; Checkima et al., 2019; Chen., 2020;</w:t>
      </w:r>
      <w:r w:rsidR="0025145A">
        <w:rPr>
          <w:rFonts w:ascii="Times New Roman" w:hAnsi="Times New Roman" w:cs="Times New Roman"/>
        </w:rPr>
        <w:t xml:space="preserve"> </w:t>
      </w:r>
      <w:r w:rsidR="0025145A" w:rsidRPr="00FD48F8">
        <w:rPr>
          <w:rFonts w:ascii="Times New Roman" w:hAnsi="Times New Roman" w:cs="Times New Roman"/>
          <w:highlight w:val="green"/>
        </w:rPr>
        <w:t>Dinc-Cavlak</w:t>
      </w:r>
      <w:r w:rsidR="00585D7D" w:rsidRPr="00FD48F8">
        <w:rPr>
          <w:rFonts w:ascii="Times New Roman" w:hAnsi="Times New Roman" w:cs="Times New Roman"/>
          <w:highlight w:val="green"/>
        </w:rPr>
        <w:t xml:space="preserve"> et al., 2022</w:t>
      </w:r>
      <w:r w:rsidR="00585D7D">
        <w:rPr>
          <w:rFonts w:ascii="Times New Roman" w:hAnsi="Times New Roman" w:cs="Times New Roman"/>
        </w:rPr>
        <w:t>;</w:t>
      </w:r>
      <w:r w:rsidRPr="3A6B473C">
        <w:rPr>
          <w:rFonts w:ascii="Times New Roman" w:hAnsi="Times New Roman" w:cs="Times New Roman"/>
        </w:rPr>
        <w:t xml:space="preserve"> Dorce et al., 2021; Gundala &amp; Singh., 2021; Michaelidou &amp; Hassan., 2008;</w:t>
      </w:r>
      <w:r w:rsidR="0083721A">
        <w:rPr>
          <w:rFonts w:ascii="Times New Roman" w:hAnsi="Times New Roman" w:cs="Times New Roman"/>
        </w:rPr>
        <w:t xml:space="preserve"> </w:t>
      </w:r>
      <w:r w:rsidR="0083721A" w:rsidRPr="00FD48F8">
        <w:rPr>
          <w:rFonts w:ascii="Times New Roman" w:hAnsi="Times New Roman" w:cs="Times New Roman"/>
          <w:highlight w:val="green"/>
        </w:rPr>
        <w:t>Mughal et al., 2023;</w:t>
      </w:r>
      <w:r w:rsidR="00490226" w:rsidRPr="00FD48F8">
        <w:rPr>
          <w:rFonts w:ascii="Times New Roman" w:hAnsi="Times New Roman" w:cs="Times New Roman"/>
          <w:highlight w:val="green"/>
        </w:rPr>
        <w:t xml:space="preserve"> Najib et al., 2022; Nautiyal &amp; Lal., 2022</w:t>
      </w:r>
      <w:r w:rsidR="00490226">
        <w:rPr>
          <w:rFonts w:ascii="Times New Roman" w:hAnsi="Times New Roman" w:cs="Times New Roman"/>
        </w:rPr>
        <w:t>;</w:t>
      </w:r>
      <w:r w:rsidRPr="3A6B473C">
        <w:rPr>
          <w:rFonts w:ascii="Times New Roman" w:hAnsi="Times New Roman" w:cs="Times New Roman"/>
        </w:rPr>
        <w:t xml:space="preserve"> Nuttavuthisit &amp; Thøgersen., 2017; Qi &amp; Ploeger., 2019;</w:t>
      </w:r>
      <w:r w:rsidR="006915EA">
        <w:rPr>
          <w:rFonts w:ascii="Times New Roman" w:hAnsi="Times New Roman" w:cs="Times New Roman"/>
        </w:rPr>
        <w:t xml:space="preserve"> </w:t>
      </w:r>
      <w:r w:rsidR="00845F8A" w:rsidRPr="00FD48F8">
        <w:rPr>
          <w:rFonts w:ascii="Times New Roman" w:hAnsi="Times New Roman" w:cs="Times New Roman"/>
          <w:highlight w:val="green"/>
        </w:rPr>
        <w:t xml:space="preserve">Qi et al., 2023; </w:t>
      </w:r>
      <w:r w:rsidR="006915EA" w:rsidRPr="00FD48F8">
        <w:rPr>
          <w:rFonts w:ascii="Times New Roman" w:hAnsi="Times New Roman" w:cs="Times New Roman"/>
          <w:highlight w:val="green"/>
        </w:rPr>
        <w:t>Roseira et al., 2022;</w:t>
      </w:r>
      <w:r w:rsidRPr="3A6B473C">
        <w:rPr>
          <w:rFonts w:ascii="Times New Roman" w:hAnsi="Times New Roman" w:cs="Times New Roman"/>
        </w:rPr>
        <w:t xml:space="preserve"> Smith &amp; Paladino., 2010; </w:t>
      </w:r>
      <w:r w:rsidR="005527D0" w:rsidRPr="00FD48F8">
        <w:rPr>
          <w:rFonts w:ascii="Times New Roman" w:hAnsi="Times New Roman" w:cs="Times New Roman"/>
          <w:highlight w:val="green"/>
        </w:rPr>
        <w:t xml:space="preserve">Siraj et al., </w:t>
      </w:r>
      <w:r w:rsidR="00845F8A" w:rsidRPr="00FD48F8">
        <w:rPr>
          <w:rFonts w:ascii="Times New Roman" w:hAnsi="Times New Roman" w:cs="Times New Roman"/>
          <w:highlight w:val="green"/>
        </w:rPr>
        <w:t>2022;</w:t>
      </w:r>
      <w:r w:rsidR="00845F8A">
        <w:rPr>
          <w:rFonts w:ascii="Times New Roman" w:hAnsi="Times New Roman" w:cs="Times New Roman"/>
        </w:rPr>
        <w:t xml:space="preserve"> </w:t>
      </w:r>
      <w:r w:rsidRPr="3A6B473C">
        <w:rPr>
          <w:rFonts w:ascii="Times New Roman" w:hAnsi="Times New Roman" w:cs="Times New Roman"/>
        </w:rPr>
        <w:t>Sultan et al., 2020; Testa et al., 2019; Vassallo et al., 2016</w:t>
      </w:r>
      <w:r w:rsidR="00150D14">
        <w:rPr>
          <w:rFonts w:ascii="Times New Roman" w:hAnsi="Times New Roman" w:cs="Times New Roman"/>
        </w:rPr>
        <w:t>;</w:t>
      </w:r>
      <w:r w:rsidR="005F0F40">
        <w:rPr>
          <w:rFonts w:ascii="Times New Roman" w:hAnsi="Times New Roman" w:cs="Times New Roman"/>
        </w:rPr>
        <w:t xml:space="preserve"> </w:t>
      </w:r>
      <w:r w:rsidR="005F0F40" w:rsidRPr="00FD48F8">
        <w:rPr>
          <w:rFonts w:ascii="Times New Roman" w:hAnsi="Times New Roman" w:cs="Times New Roman"/>
          <w:highlight w:val="green"/>
        </w:rPr>
        <w:t>Wongsaichia et al.</w:t>
      </w:r>
      <w:r w:rsidR="006915EA" w:rsidRPr="00FD48F8">
        <w:rPr>
          <w:rFonts w:ascii="Times New Roman" w:hAnsi="Times New Roman" w:cs="Times New Roman"/>
          <w:highlight w:val="green"/>
        </w:rPr>
        <w:t>, 2022;</w:t>
      </w:r>
      <w:r w:rsidR="00150D14" w:rsidRPr="00FD48F8">
        <w:rPr>
          <w:rFonts w:ascii="Times New Roman" w:hAnsi="Times New Roman" w:cs="Times New Roman"/>
          <w:highlight w:val="green"/>
        </w:rPr>
        <w:t xml:space="preserve"> Zayed et al., 2022</w:t>
      </w:r>
      <w:r w:rsidRPr="3A6B473C">
        <w:rPr>
          <w:rFonts w:ascii="Times New Roman" w:hAnsi="Times New Roman" w:cs="Times New Roman"/>
        </w:rPr>
        <w:t xml:space="preserve">). </w:t>
      </w:r>
      <w:r w:rsidR="006B0CCC">
        <w:rPr>
          <w:rFonts w:ascii="Times New Roman" w:hAnsi="Times New Roman" w:cs="Times New Roman"/>
        </w:rPr>
        <w:t>17</w:t>
      </w:r>
      <w:r w:rsidR="006B0CCC" w:rsidRPr="3A6B473C">
        <w:rPr>
          <w:rFonts w:ascii="Times New Roman" w:hAnsi="Times New Roman" w:cs="Times New Roman"/>
        </w:rPr>
        <w:t xml:space="preserve"> </w:t>
      </w:r>
      <w:r w:rsidRPr="3A6B473C">
        <w:rPr>
          <w:rFonts w:ascii="Times New Roman" w:hAnsi="Times New Roman" w:cs="Times New Roman"/>
        </w:rPr>
        <w:t xml:space="preserve">out of </w:t>
      </w:r>
      <w:r w:rsidR="006B0CCC">
        <w:rPr>
          <w:rFonts w:ascii="Times New Roman" w:hAnsi="Times New Roman" w:cs="Times New Roman"/>
        </w:rPr>
        <w:t>26</w:t>
      </w:r>
      <w:r w:rsidR="006B0CCC" w:rsidRPr="3A6B473C">
        <w:rPr>
          <w:rFonts w:ascii="Times New Roman" w:hAnsi="Times New Roman" w:cs="Times New Roman"/>
        </w:rPr>
        <w:t xml:space="preserve"> </w:t>
      </w:r>
      <w:r w:rsidR="00DC6743">
        <w:rPr>
          <w:rFonts w:ascii="Times New Roman" w:hAnsi="Times New Roman" w:cs="Times New Roman"/>
        </w:rPr>
        <w:t>Non</w:t>
      </w:r>
      <w:r w:rsidRPr="3A6B473C">
        <w:rPr>
          <w:rFonts w:ascii="Times New Roman" w:hAnsi="Times New Roman" w:cs="Times New Roman"/>
        </w:rPr>
        <w:t xml:space="preserve">-Western and </w:t>
      </w:r>
      <w:r w:rsidR="00C64942">
        <w:rPr>
          <w:rFonts w:ascii="Times New Roman" w:hAnsi="Times New Roman" w:cs="Times New Roman"/>
        </w:rPr>
        <w:t>14</w:t>
      </w:r>
      <w:r w:rsidR="00C64942" w:rsidRPr="3A6B473C">
        <w:rPr>
          <w:rFonts w:ascii="Times New Roman" w:hAnsi="Times New Roman" w:cs="Times New Roman"/>
        </w:rPr>
        <w:t xml:space="preserve"> </w:t>
      </w:r>
      <w:r w:rsidRPr="3A6B473C">
        <w:rPr>
          <w:rFonts w:ascii="Times New Roman" w:hAnsi="Times New Roman" w:cs="Times New Roman"/>
        </w:rPr>
        <w:t xml:space="preserve">out of </w:t>
      </w:r>
      <w:r w:rsidRPr="008539FC">
        <w:rPr>
          <w:rFonts w:ascii="Times New Roman" w:hAnsi="Times New Roman" w:cs="Times New Roman"/>
        </w:rPr>
        <w:t>1</w:t>
      </w:r>
      <w:r w:rsidR="00C64942" w:rsidRPr="008539FC">
        <w:rPr>
          <w:rFonts w:ascii="Times New Roman" w:hAnsi="Times New Roman" w:cs="Times New Roman"/>
        </w:rPr>
        <w:t>7</w:t>
      </w:r>
      <w:r w:rsidRPr="3A6B473C">
        <w:rPr>
          <w:rFonts w:ascii="Times New Roman" w:hAnsi="Times New Roman" w:cs="Times New Roman"/>
        </w:rPr>
        <w:t xml:space="preserve"> </w:t>
      </w:r>
      <w:r w:rsidR="004A5BBC">
        <w:rPr>
          <w:rFonts w:ascii="Times New Roman" w:hAnsi="Times New Roman" w:cs="Times New Roman"/>
        </w:rPr>
        <w:t>W</w:t>
      </w:r>
      <w:r w:rsidRPr="3A6B473C">
        <w:rPr>
          <w:rFonts w:ascii="Times New Roman" w:hAnsi="Times New Roman" w:cs="Times New Roman"/>
        </w:rPr>
        <w:t xml:space="preserve">estern studies </w:t>
      </w:r>
      <w:r w:rsidR="00CC3AE6">
        <w:rPr>
          <w:rFonts w:ascii="Times New Roman" w:hAnsi="Times New Roman" w:cs="Times New Roman"/>
        </w:rPr>
        <w:t>reported</w:t>
      </w:r>
      <w:r w:rsidRPr="3A6B473C">
        <w:rPr>
          <w:rFonts w:ascii="Times New Roman" w:hAnsi="Times New Roman" w:cs="Times New Roman"/>
        </w:rPr>
        <w:t xml:space="preserve"> attitude</w:t>
      </w:r>
      <w:r w:rsidR="00CC3AE6">
        <w:rPr>
          <w:rFonts w:ascii="Times New Roman" w:hAnsi="Times New Roman" w:cs="Times New Roman"/>
        </w:rPr>
        <w:t>s</w:t>
      </w:r>
      <w:r w:rsidRPr="3A6B473C">
        <w:rPr>
          <w:rFonts w:ascii="Times New Roman" w:hAnsi="Times New Roman" w:cs="Times New Roman"/>
        </w:rPr>
        <w:t xml:space="preserve"> as the most important driver of </w:t>
      </w:r>
      <w:r w:rsidR="00AD1018">
        <w:rPr>
          <w:rFonts w:ascii="Times New Roman" w:hAnsi="Times New Roman" w:cs="Times New Roman"/>
        </w:rPr>
        <w:t>organic foo</w:t>
      </w:r>
      <w:r w:rsidR="00D01E17">
        <w:rPr>
          <w:rFonts w:ascii="Times New Roman" w:hAnsi="Times New Roman" w:cs="Times New Roman"/>
        </w:rPr>
        <w:t>d</w:t>
      </w:r>
      <w:r w:rsidR="00AD1018">
        <w:rPr>
          <w:rFonts w:ascii="Times New Roman" w:hAnsi="Times New Roman" w:cs="Times New Roman"/>
        </w:rPr>
        <w:t xml:space="preserve"> purchase </w:t>
      </w:r>
      <w:r w:rsidRPr="3A6B473C">
        <w:rPr>
          <w:rFonts w:ascii="Times New Roman" w:hAnsi="Times New Roman" w:cs="Times New Roman"/>
        </w:rPr>
        <w:t xml:space="preserve">intentions. </w:t>
      </w:r>
      <w:r w:rsidR="00AD1018">
        <w:rPr>
          <w:rFonts w:ascii="Times New Roman" w:hAnsi="Times New Roman" w:cs="Times New Roman"/>
        </w:rPr>
        <w:t>Our</w:t>
      </w:r>
      <w:r w:rsidR="00AD1018" w:rsidRPr="3A6B473C">
        <w:rPr>
          <w:rFonts w:ascii="Times New Roman" w:hAnsi="Times New Roman" w:cs="Times New Roman"/>
        </w:rPr>
        <w:t xml:space="preserve"> </w:t>
      </w:r>
      <w:r w:rsidRPr="3A6B473C">
        <w:rPr>
          <w:rFonts w:ascii="Times New Roman" w:hAnsi="Times New Roman" w:cs="Times New Roman"/>
        </w:rPr>
        <w:t xml:space="preserve">synthesis suggests there is more variation across </w:t>
      </w:r>
      <w:r w:rsidR="00DC6743">
        <w:rPr>
          <w:rFonts w:ascii="Times New Roman" w:hAnsi="Times New Roman" w:cs="Times New Roman"/>
        </w:rPr>
        <w:t>Non</w:t>
      </w:r>
      <w:r w:rsidRPr="3A6B473C">
        <w:rPr>
          <w:rFonts w:ascii="Times New Roman" w:hAnsi="Times New Roman" w:cs="Times New Roman"/>
        </w:rPr>
        <w:t xml:space="preserve">-Western cultures. For instance, studies in </w:t>
      </w:r>
      <w:r w:rsidR="0074383D" w:rsidRPr="3A6B473C">
        <w:rPr>
          <w:rFonts w:ascii="Times New Roman" w:hAnsi="Times New Roman" w:cs="Times New Roman"/>
        </w:rPr>
        <w:t>India</w:t>
      </w:r>
      <w:r w:rsidR="0074383D">
        <w:rPr>
          <w:rFonts w:ascii="Times New Roman" w:hAnsi="Times New Roman" w:cs="Times New Roman"/>
        </w:rPr>
        <w:t>,</w:t>
      </w:r>
      <w:r w:rsidR="0074383D" w:rsidRPr="3A6B473C">
        <w:rPr>
          <w:rFonts w:ascii="Times New Roman" w:hAnsi="Times New Roman" w:cs="Times New Roman"/>
        </w:rPr>
        <w:t xml:space="preserve"> Turkey</w:t>
      </w:r>
      <w:r w:rsidR="0074383D">
        <w:rPr>
          <w:rFonts w:ascii="Times New Roman" w:hAnsi="Times New Roman" w:cs="Times New Roman"/>
        </w:rPr>
        <w:t xml:space="preserve"> and China</w:t>
      </w:r>
      <w:r w:rsidRPr="3A6B473C">
        <w:rPr>
          <w:rFonts w:ascii="Times New Roman" w:hAnsi="Times New Roman" w:cs="Times New Roman"/>
        </w:rPr>
        <w:t xml:space="preserve"> found that subjective norms were more important than attitudes (Asif et al., 2018; </w:t>
      </w:r>
      <w:r w:rsidR="00D3596E" w:rsidRPr="00FD48F8">
        <w:rPr>
          <w:rFonts w:ascii="Times New Roman" w:hAnsi="Times New Roman" w:cs="Times New Roman"/>
          <w:highlight w:val="green"/>
        </w:rPr>
        <w:t xml:space="preserve">Jiang </w:t>
      </w:r>
      <w:r w:rsidR="001B2D25">
        <w:rPr>
          <w:rFonts w:ascii="Times New Roman" w:hAnsi="Times New Roman" w:cs="Times New Roman"/>
          <w:highlight w:val="green"/>
        </w:rPr>
        <w:t>&amp; Wu</w:t>
      </w:r>
      <w:r w:rsidR="00D3596E" w:rsidRPr="00FD48F8">
        <w:rPr>
          <w:rFonts w:ascii="Times New Roman" w:hAnsi="Times New Roman" w:cs="Times New Roman"/>
          <w:highlight w:val="green"/>
        </w:rPr>
        <w:t>., 2022;</w:t>
      </w:r>
      <w:r w:rsidR="00D3596E">
        <w:rPr>
          <w:rFonts w:ascii="Times New Roman" w:hAnsi="Times New Roman" w:cs="Times New Roman"/>
        </w:rPr>
        <w:t xml:space="preserve"> </w:t>
      </w:r>
      <w:r w:rsidRPr="3A6B473C">
        <w:rPr>
          <w:rFonts w:ascii="Times New Roman" w:hAnsi="Times New Roman" w:cs="Times New Roman"/>
        </w:rPr>
        <w:t xml:space="preserve">Matharu et al., 2021). Likewise, </w:t>
      </w:r>
      <w:r w:rsidR="003B1583">
        <w:rPr>
          <w:rFonts w:ascii="Times New Roman" w:hAnsi="Times New Roman" w:cs="Times New Roman"/>
        </w:rPr>
        <w:t>studies</w:t>
      </w:r>
      <w:r w:rsidRPr="3A6B473C">
        <w:rPr>
          <w:rFonts w:ascii="Times New Roman" w:hAnsi="Times New Roman" w:cs="Times New Roman"/>
        </w:rPr>
        <w:t xml:space="preserve"> in India and Bangladesh </w:t>
      </w:r>
      <w:r w:rsidR="003B1583">
        <w:rPr>
          <w:rFonts w:ascii="Times New Roman" w:hAnsi="Times New Roman" w:cs="Times New Roman"/>
        </w:rPr>
        <w:t>reported</w:t>
      </w:r>
      <w:r w:rsidR="003B1583" w:rsidRPr="3A6B473C">
        <w:rPr>
          <w:rFonts w:ascii="Times New Roman" w:hAnsi="Times New Roman" w:cs="Times New Roman"/>
        </w:rPr>
        <w:t xml:space="preserve"> </w:t>
      </w:r>
      <w:r w:rsidRPr="3A6B473C">
        <w:rPr>
          <w:rFonts w:ascii="Times New Roman" w:hAnsi="Times New Roman" w:cs="Times New Roman"/>
        </w:rPr>
        <w:t xml:space="preserve">that </w:t>
      </w:r>
      <w:r w:rsidR="00553A26">
        <w:rPr>
          <w:rFonts w:ascii="Times New Roman" w:hAnsi="Times New Roman" w:cs="Times New Roman"/>
        </w:rPr>
        <w:t>attitudes w</w:t>
      </w:r>
      <w:r w:rsidR="00F10F73">
        <w:rPr>
          <w:rFonts w:ascii="Times New Roman" w:hAnsi="Times New Roman" w:cs="Times New Roman"/>
        </w:rPr>
        <w:t>ere</w:t>
      </w:r>
      <w:r w:rsidR="00553A26">
        <w:rPr>
          <w:rFonts w:ascii="Times New Roman" w:hAnsi="Times New Roman" w:cs="Times New Roman"/>
        </w:rPr>
        <w:t xml:space="preserve"> not as important as </w:t>
      </w:r>
      <w:r w:rsidRPr="3A6B473C">
        <w:rPr>
          <w:rFonts w:ascii="Times New Roman" w:hAnsi="Times New Roman" w:cs="Times New Roman"/>
        </w:rPr>
        <w:t xml:space="preserve">PBC </w:t>
      </w:r>
      <w:r w:rsidR="00553A26">
        <w:rPr>
          <w:rFonts w:ascii="Times New Roman" w:hAnsi="Times New Roman" w:cs="Times New Roman"/>
        </w:rPr>
        <w:t>when</w:t>
      </w:r>
      <w:r w:rsidR="009F7E10">
        <w:rPr>
          <w:rFonts w:ascii="Times New Roman" w:hAnsi="Times New Roman" w:cs="Times New Roman"/>
        </w:rPr>
        <w:t xml:space="preserve"> predict</w:t>
      </w:r>
      <w:r w:rsidR="00553A26">
        <w:rPr>
          <w:rFonts w:ascii="Times New Roman" w:hAnsi="Times New Roman" w:cs="Times New Roman"/>
        </w:rPr>
        <w:t>ing</w:t>
      </w:r>
      <w:r w:rsidR="009F7E10">
        <w:rPr>
          <w:rFonts w:ascii="Times New Roman" w:hAnsi="Times New Roman" w:cs="Times New Roman"/>
        </w:rPr>
        <w:t xml:space="preserve"> </w:t>
      </w:r>
      <w:r w:rsidRPr="3A6B473C">
        <w:rPr>
          <w:rFonts w:ascii="Times New Roman" w:hAnsi="Times New Roman" w:cs="Times New Roman"/>
        </w:rPr>
        <w:t>organic food</w:t>
      </w:r>
      <w:r w:rsidR="009F7E10">
        <w:rPr>
          <w:rFonts w:ascii="Times New Roman" w:hAnsi="Times New Roman" w:cs="Times New Roman"/>
        </w:rPr>
        <w:t xml:space="preserve"> purchase intentions</w:t>
      </w:r>
      <w:r w:rsidRPr="3A6B473C">
        <w:rPr>
          <w:rFonts w:ascii="Times New Roman" w:hAnsi="Times New Roman" w:cs="Times New Roman"/>
        </w:rPr>
        <w:t xml:space="preserve"> (Ashraf et al., 2019; Tewari et al., 2022). In addition, </w:t>
      </w:r>
      <w:r w:rsidR="000A46B8" w:rsidRPr="3A6B473C">
        <w:rPr>
          <w:rFonts w:ascii="Times New Roman" w:hAnsi="Times New Roman" w:cs="Times New Roman"/>
        </w:rPr>
        <w:t>attitudes</w:t>
      </w:r>
      <w:r w:rsidR="000A46B8">
        <w:rPr>
          <w:rFonts w:ascii="Times New Roman" w:hAnsi="Times New Roman" w:cs="Times New Roman"/>
        </w:rPr>
        <w:t xml:space="preserve"> did not influence </w:t>
      </w:r>
      <w:r w:rsidR="00E00435">
        <w:rPr>
          <w:rFonts w:ascii="Times New Roman" w:hAnsi="Times New Roman" w:cs="Times New Roman"/>
        </w:rPr>
        <w:t xml:space="preserve">organic intentions in </w:t>
      </w:r>
      <w:r w:rsidR="00E00435" w:rsidRPr="3A6B473C">
        <w:rPr>
          <w:rFonts w:ascii="Times New Roman" w:hAnsi="Times New Roman" w:cs="Times New Roman"/>
        </w:rPr>
        <w:t xml:space="preserve">three </w:t>
      </w:r>
      <w:r w:rsidR="00DC6743">
        <w:rPr>
          <w:rFonts w:ascii="Times New Roman" w:hAnsi="Times New Roman" w:cs="Times New Roman"/>
        </w:rPr>
        <w:t>Non</w:t>
      </w:r>
      <w:r w:rsidR="00E00435" w:rsidRPr="3A6B473C">
        <w:rPr>
          <w:rFonts w:ascii="Times New Roman" w:hAnsi="Times New Roman" w:cs="Times New Roman"/>
        </w:rPr>
        <w:t>-Western studies</w:t>
      </w:r>
      <w:r w:rsidR="00E00435">
        <w:rPr>
          <w:rFonts w:ascii="Times New Roman" w:hAnsi="Times New Roman" w:cs="Times New Roman"/>
        </w:rPr>
        <w:t xml:space="preserve"> </w:t>
      </w:r>
      <w:r w:rsidR="00DC6743">
        <w:rPr>
          <w:rFonts w:ascii="Times New Roman" w:hAnsi="Times New Roman" w:cs="Times New Roman"/>
        </w:rPr>
        <w:t>Non</w:t>
      </w:r>
      <w:r w:rsidRPr="3A6B473C">
        <w:rPr>
          <w:rFonts w:ascii="Times New Roman" w:hAnsi="Times New Roman" w:cs="Times New Roman"/>
        </w:rPr>
        <w:t xml:space="preserve"> (Checkima et al., 2019; Elhoushy and Jang., 2020; Moser., 2015). Interestingly, Checkima et al (2019) found that </w:t>
      </w:r>
      <w:r w:rsidR="0031447B" w:rsidRPr="3A6B473C">
        <w:rPr>
          <w:rFonts w:ascii="Times New Roman" w:hAnsi="Times New Roman" w:cs="Times New Roman"/>
        </w:rPr>
        <w:t>product specific attitudes were significant</w:t>
      </w:r>
      <w:r w:rsidR="0031447B">
        <w:rPr>
          <w:rFonts w:ascii="Times New Roman" w:hAnsi="Times New Roman" w:cs="Times New Roman"/>
        </w:rPr>
        <w:t xml:space="preserve"> predictors of organic food purchase intentions, but </w:t>
      </w:r>
      <w:r w:rsidR="0031447B" w:rsidRPr="3A6B473C">
        <w:rPr>
          <w:rFonts w:ascii="Times New Roman" w:hAnsi="Times New Roman" w:cs="Times New Roman"/>
        </w:rPr>
        <w:t>environmental attitudes were not</w:t>
      </w:r>
      <w:r w:rsidR="0031447B">
        <w:rPr>
          <w:rFonts w:ascii="Times New Roman" w:hAnsi="Times New Roman" w:cs="Times New Roman"/>
        </w:rPr>
        <w:t xml:space="preserve"> significant. </w:t>
      </w:r>
      <w:r w:rsidRPr="3A6B473C">
        <w:rPr>
          <w:rFonts w:ascii="Times New Roman" w:hAnsi="Times New Roman" w:cs="Times New Roman"/>
        </w:rPr>
        <w:t>However, the</w:t>
      </w:r>
      <w:r w:rsidR="00DB7A50">
        <w:rPr>
          <w:rFonts w:ascii="Times New Roman" w:hAnsi="Times New Roman" w:cs="Times New Roman"/>
        </w:rPr>
        <w:t>se</w:t>
      </w:r>
      <w:r w:rsidRPr="3A6B473C">
        <w:rPr>
          <w:rFonts w:ascii="Times New Roman" w:hAnsi="Times New Roman" w:cs="Times New Roman"/>
        </w:rPr>
        <w:t xml:space="preserve"> </w:t>
      </w:r>
      <w:r w:rsidR="00DB7A50">
        <w:rPr>
          <w:rFonts w:ascii="Times New Roman" w:hAnsi="Times New Roman" w:cs="Times New Roman"/>
        </w:rPr>
        <w:t>participants</w:t>
      </w:r>
      <w:r w:rsidR="00DB7A50" w:rsidRPr="3A6B473C">
        <w:rPr>
          <w:rFonts w:ascii="Times New Roman" w:hAnsi="Times New Roman" w:cs="Times New Roman"/>
        </w:rPr>
        <w:t xml:space="preserve"> </w:t>
      </w:r>
      <w:r w:rsidRPr="3A6B473C">
        <w:rPr>
          <w:rFonts w:ascii="Times New Roman" w:hAnsi="Times New Roman" w:cs="Times New Roman"/>
        </w:rPr>
        <w:t xml:space="preserve">were frequent purchasers of organic foods. This implies that general attitudes may influence </w:t>
      </w:r>
      <w:r w:rsidR="00101521">
        <w:rPr>
          <w:rFonts w:ascii="Times New Roman" w:hAnsi="Times New Roman" w:cs="Times New Roman"/>
        </w:rPr>
        <w:t>behavioural intention</w:t>
      </w:r>
      <w:r w:rsidRPr="3A6B473C">
        <w:rPr>
          <w:rFonts w:ascii="Times New Roman" w:hAnsi="Times New Roman" w:cs="Times New Roman"/>
        </w:rPr>
        <w:t xml:space="preserve">, but other factors may prevail for maintaining </w:t>
      </w:r>
      <w:r w:rsidR="009476DA">
        <w:rPr>
          <w:rFonts w:ascii="Times New Roman" w:hAnsi="Times New Roman" w:cs="Times New Roman"/>
        </w:rPr>
        <w:t>organic food purchases</w:t>
      </w:r>
      <w:r w:rsidRPr="3A6B473C">
        <w:rPr>
          <w:rFonts w:ascii="Times New Roman" w:hAnsi="Times New Roman" w:cs="Times New Roman"/>
        </w:rPr>
        <w:t xml:space="preserve">. </w:t>
      </w:r>
    </w:p>
    <w:p w14:paraId="5EC51BE4" w14:textId="47F213CF" w:rsidR="006B2C33" w:rsidRDefault="006B2C33" w:rsidP="00B83164">
      <w:pPr>
        <w:spacing w:line="480" w:lineRule="auto"/>
        <w:rPr>
          <w:rFonts w:ascii="Times" w:hAnsi="Times"/>
        </w:rPr>
      </w:pPr>
    </w:p>
    <w:p w14:paraId="0902931B" w14:textId="78ACB2FF" w:rsidR="006B2C33" w:rsidRPr="00D63D8A" w:rsidRDefault="006B2C33" w:rsidP="00D63D8A">
      <w:pPr>
        <w:pStyle w:val="ListParagraph"/>
        <w:numPr>
          <w:ilvl w:val="2"/>
          <w:numId w:val="9"/>
        </w:numPr>
        <w:spacing w:line="480" w:lineRule="auto"/>
        <w:rPr>
          <w:rFonts w:ascii="Times" w:hAnsi="Times"/>
        </w:rPr>
      </w:pPr>
      <w:r w:rsidRPr="00D63D8A">
        <w:rPr>
          <w:rFonts w:ascii="Times" w:hAnsi="Times"/>
        </w:rPr>
        <w:t>PBC</w:t>
      </w:r>
    </w:p>
    <w:p w14:paraId="1DC3CEB7" w14:textId="74D52D64" w:rsidR="00C20CAE" w:rsidRDefault="3A6B473C" w:rsidP="000518F5">
      <w:pPr>
        <w:spacing w:line="480" w:lineRule="auto"/>
        <w:ind w:firstLine="720"/>
        <w:rPr>
          <w:rFonts w:ascii="Times" w:hAnsi="Times"/>
        </w:rPr>
      </w:pPr>
      <w:r w:rsidRPr="3A6B473C">
        <w:rPr>
          <w:rFonts w:ascii="Times" w:hAnsi="Times"/>
        </w:rPr>
        <w:t xml:space="preserve">PBC was the most influential factor of intentions for </w:t>
      </w:r>
      <w:r w:rsidRPr="009D2458">
        <w:rPr>
          <w:rFonts w:ascii="Times" w:hAnsi="Times"/>
        </w:rPr>
        <w:t>1</w:t>
      </w:r>
      <w:r w:rsidR="00D16144" w:rsidRPr="009D2458">
        <w:rPr>
          <w:rFonts w:ascii="Times" w:hAnsi="Times"/>
        </w:rPr>
        <w:t>8</w:t>
      </w:r>
      <w:r w:rsidRPr="3A6B473C">
        <w:rPr>
          <w:rFonts w:ascii="Times" w:hAnsi="Times"/>
        </w:rPr>
        <w:t xml:space="preserve"> studies across Western and </w:t>
      </w:r>
      <w:r w:rsidR="00DC6743">
        <w:rPr>
          <w:rFonts w:ascii="Times" w:hAnsi="Times"/>
        </w:rPr>
        <w:t>Non</w:t>
      </w:r>
      <w:r w:rsidRPr="3A6B473C">
        <w:rPr>
          <w:rFonts w:ascii="Times" w:hAnsi="Times"/>
        </w:rPr>
        <w:t>-Western cultures</w:t>
      </w:r>
      <w:r w:rsidR="00737AEC">
        <w:rPr>
          <w:rFonts w:ascii="Times" w:hAnsi="Times"/>
        </w:rPr>
        <w:t>, particularly for food waste</w:t>
      </w:r>
      <w:r w:rsidRPr="3A6B473C">
        <w:rPr>
          <w:rFonts w:ascii="Times" w:hAnsi="Times"/>
        </w:rPr>
        <w:t xml:space="preserve"> (</w:t>
      </w:r>
      <w:r w:rsidR="007D2E07" w:rsidRPr="00FD48F8">
        <w:rPr>
          <w:rFonts w:ascii="Times" w:hAnsi="Times"/>
          <w:highlight w:val="green"/>
        </w:rPr>
        <w:t>Abu Hatab et al., 2022</w:t>
      </w:r>
      <w:r w:rsidR="007D2E07">
        <w:rPr>
          <w:rFonts w:ascii="Times" w:hAnsi="Times"/>
        </w:rPr>
        <w:t xml:space="preserve">; </w:t>
      </w:r>
      <w:r w:rsidRPr="3A6B473C">
        <w:rPr>
          <w:rFonts w:ascii="Times" w:hAnsi="Times"/>
        </w:rPr>
        <w:t xml:space="preserve">Ashraf et al., 2019; Carfora et al., 2017; </w:t>
      </w:r>
      <w:r w:rsidR="00EF6B15" w:rsidRPr="00FD48F8">
        <w:rPr>
          <w:rFonts w:ascii="Times" w:hAnsi="Times"/>
          <w:highlight w:val="green"/>
        </w:rPr>
        <w:t>Chang et al., 2022;</w:t>
      </w:r>
      <w:r w:rsidR="00EF6B15">
        <w:rPr>
          <w:rFonts w:ascii="Times" w:hAnsi="Times"/>
        </w:rPr>
        <w:t xml:space="preserve"> </w:t>
      </w:r>
      <w:r w:rsidRPr="3A6B473C">
        <w:rPr>
          <w:rFonts w:ascii="Times" w:hAnsi="Times"/>
        </w:rPr>
        <w:t>Chen., 2021; Coşkun et al., 2020</w:t>
      </w:r>
      <w:r w:rsidRPr="00FD48F8">
        <w:rPr>
          <w:rFonts w:ascii="Times" w:hAnsi="Times"/>
          <w:highlight w:val="green"/>
        </w:rPr>
        <w:t>;</w:t>
      </w:r>
      <w:r w:rsidR="000140CC" w:rsidRPr="00FD48F8">
        <w:rPr>
          <w:rFonts w:ascii="Times" w:hAnsi="Times"/>
          <w:highlight w:val="green"/>
        </w:rPr>
        <w:t xml:space="preserve"> Deliberador et al., 2023;</w:t>
      </w:r>
      <w:r w:rsidR="009453E4" w:rsidRPr="00FD48F8">
        <w:rPr>
          <w:rFonts w:ascii="Times" w:hAnsi="Times"/>
          <w:highlight w:val="green"/>
        </w:rPr>
        <w:t xml:space="preserve"> Govindan et al., 2022</w:t>
      </w:r>
      <w:r w:rsidR="009453E4">
        <w:rPr>
          <w:rFonts w:ascii="Times" w:hAnsi="Times"/>
        </w:rPr>
        <w:t>;</w:t>
      </w:r>
      <w:r w:rsidRPr="3A6B473C">
        <w:rPr>
          <w:rFonts w:ascii="Times" w:hAnsi="Times"/>
        </w:rPr>
        <w:t xml:space="preserve"> Liao et al., 2018; Lorenz et al., 2017; Nair., 2021;</w:t>
      </w:r>
      <w:r w:rsidR="009A243F">
        <w:rPr>
          <w:rFonts w:ascii="Times" w:hAnsi="Times"/>
        </w:rPr>
        <w:t xml:space="preserve"> </w:t>
      </w:r>
      <w:r w:rsidR="009A243F" w:rsidRPr="00FD48F8">
        <w:rPr>
          <w:rFonts w:ascii="Times" w:hAnsi="Times"/>
          <w:highlight w:val="green"/>
        </w:rPr>
        <w:t>Oehman</w:t>
      </w:r>
      <w:r w:rsidRPr="00FD48F8">
        <w:rPr>
          <w:rFonts w:ascii="Times" w:hAnsi="Times"/>
          <w:highlight w:val="green"/>
        </w:rPr>
        <w:t xml:space="preserve"> </w:t>
      </w:r>
      <w:r w:rsidR="009A243F" w:rsidRPr="00FD48F8">
        <w:rPr>
          <w:rFonts w:ascii="Times" w:hAnsi="Times"/>
          <w:highlight w:val="green"/>
        </w:rPr>
        <w:t>et al., 2022;</w:t>
      </w:r>
      <w:r w:rsidR="009A243F">
        <w:rPr>
          <w:rFonts w:ascii="Times" w:hAnsi="Times"/>
        </w:rPr>
        <w:t xml:space="preserve"> </w:t>
      </w:r>
      <w:r w:rsidRPr="3A6B473C">
        <w:rPr>
          <w:rFonts w:ascii="Times" w:hAnsi="Times"/>
        </w:rPr>
        <w:t>Schmidt., 2019; Soorani &amp; Ahmadvand., 2019;</w:t>
      </w:r>
      <w:r w:rsidRPr="3A6B473C">
        <w:rPr>
          <w:rFonts w:ascii="Helvetica Neue" w:hAnsi="Helvetica Neue" w:cs="Helvetica Neue"/>
          <w:color w:val="000000" w:themeColor="text1"/>
          <w:sz w:val="20"/>
          <w:szCs w:val="20"/>
        </w:rPr>
        <w:t xml:space="preserve"> </w:t>
      </w:r>
      <w:r w:rsidRPr="3A6B473C">
        <w:rPr>
          <w:rFonts w:ascii="Times" w:hAnsi="Times"/>
        </w:rPr>
        <w:t xml:space="preserve">Tewari et al., 2021; Watanabe et al., 2021). For example, intentions </w:t>
      </w:r>
      <w:r w:rsidR="0027265F">
        <w:rPr>
          <w:rFonts w:ascii="Times" w:hAnsi="Times"/>
        </w:rPr>
        <w:t xml:space="preserve">to reduce waste </w:t>
      </w:r>
      <w:r w:rsidRPr="3A6B473C">
        <w:rPr>
          <w:rFonts w:ascii="Times" w:hAnsi="Times"/>
        </w:rPr>
        <w:t xml:space="preserve">were higher when American and Brazilian participants believed that </w:t>
      </w:r>
      <w:r w:rsidR="00365C37">
        <w:rPr>
          <w:rFonts w:ascii="Times" w:hAnsi="Times"/>
        </w:rPr>
        <w:t>eat</w:t>
      </w:r>
      <w:r w:rsidR="007E3F44">
        <w:rPr>
          <w:rFonts w:ascii="Times" w:hAnsi="Times"/>
        </w:rPr>
        <w:t>ing</w:t>
      </w:r>
      <w:r w:rsidR="00365C37">
        <w:rPr>
          <w:rFonts w:ascii="Times" w:hAnsi="Times"/>
        </w:rPr>
        <w:t xml:space="preserve"> the </w:t>
      </w:r>
      <w:r w:rsidR="00365C37" w:rsidRPr="3A6B473C">
        <w:rPr>
          <w:rFonts w:ascii="Times" w:hAnsi="Times"/>
        </w:rPr>
        <w:t>food served to them in</w:t>
      </w:r>
      <w:r w:rsidR="00365C37">
        <w:rPr>
          <w:rFonts w:ascii="Times" w:hAnsi="Times"/>
        </w:rPr>
        <w:t xml:space="preserve"> a</w:t>
      </w:r>
      <w:r w:rsidR="00365C37" w:rsidRPr="3A6B473C">
        <w:rPr>
          <w:rFonts w:ascii="Times" w:hAnsi="Times"/>
        </w:rPr>
        <w:t xml:space="preserve"> restaurant</w:t>
      </w:r>
      <w:r w:rsidR="007E3F44">
        <w:rPr>
          <w:rFonts w:ascii="Times" w:hAnsi="Times"/>
        </w:rPr>
        <w:t xml:space="preserve"> was easy</w:t>
      </w:r>
      <w:r w:rsidRPr="3A6B473C">
        <w:rPr>
          <w:rFonts w:ascii="Times" w:hAnsi="Times"/>
        </w:rPr>
        <w:t xml:space="preserve"> (Wantanbe et al., 2021). Likewise, Chin</w:t>
      </w:r>
      <w:r w:rsidR="009C14B4">
        <w:rPr>
          <w:rFonts w:ascii="Times" w:hAnsi="Times"/>
        </w:rPr>
        <w:t>ese</w:t>
      </w:r>
      <w:r w:rsidRPr="3A6B473C">
        <w:rPr>
          <w:rFonts w:ascii="Times" w:hAnsi="Times"/>
        </w:rPr>
        <w:t xml:space="preserve"> </w:t>
      </w:r>
      <w:r w:rsidR="009C14B4">
        <w:rPr>
          <w:rFonts w:ascii="Times" w:hAnsi="Times"/>
        </w:rPr>
        <w:t xml:space="preserve">consumers </w:t>
      </w:r>
      <w:r w:rsidR="00FE2180">
        <w:rPr>
          <w:rFonts w:ascii="Times" w:hAnsi="Times"/>
        </w:rPr>
        <w:t xml:space="preserve">had </w:t>
      </w:r>
      <w:r w:rsidR="00FE2180" w:rsidRPr="3A6B473C">
        <w:rPr>
          <w:rFonts w:ascii="Times" w:hAnsi="Times"/>
        </w:rPr>
        <w:t>lower intentions of taking</w:t>
      </w:r>
      <w:r w:rsidR="000518F5">
        <w:rPr>
          <w:rFonts w:ascii="Times" w:hAnsi="Times"/>
        </w:rPr>
        <w:t xml:space="preserve"> restaurant leftovers</w:t>
      </w:r>
      <w:r w:rsidR="007B418F">
        <w:rPr>
          <w:rFonts w:ascii="Times" w:hAnsi="Times"/>
        </w:rPr>
        <w:t xml:space="preserve"> home</w:t>
      </w:r>
      <w:r w:rsidR="00FE2180" w:rsidRPr="3A6B473C">
        <w:rPr>
          <w:rFonts w:ascii="Times" w:hAnsi="Times"/>
        </w:rPr>
        <w:t xml:space="preserve"> </w:t>
      </w:r>
      <w:r w:rsidR="00FE2180">
        <w:rPr>
          <w:rFonts w:ascii="Times" w:hAnsi="Times"/>
        </w:rPr>
        <w:t xml:space="preserve">if </w:t>
      </w:r>
      <w:r w:rsidR="00C208B5">
        <w:rPr>
          <w:rFonts w:ascii="Times" w:hAnsi="Times"/>
        </w:rPr>
        <w:t xml:space="preserve">they believed that preparing meals </w:t>
      </w:r>
      <w:r w:rsidR="000518F5">
        <w:rPr>
          <w:rFonts w:ascii="Times" w:hAnsi="Times"/>
        </w:rPr>
        <w:t>were</w:t>
      </w:r>
      <w:r w:rsidR="00C208B5">
        <w:rPr>
          <w:rFonts w:ascii="Times" w:hAnsi="Times"/>
        </w:rPr>
        <w:t xml:space="preserve"> </w:t>
      </w:r>
      <w:r w:rsidR="000518F5">
        <w:rPr>
          <w:rFonts w:ascii="Times" w:hAnsi="Times"/>
        </w:rPr>
        <w:t>difficulty</w:t>
      </w:r>
      <w:r w:rsidR="00FE2180">
        <w:rPr>
          <w:rFonts w:ascii="Times" w:hAnsi="Times"/>
        </w:rPr>
        <w:t xml:space="preserve"> </w:t>
      </w:r>
      <w:r w:rsidRPr="3A6B473C">
        <w:rPr>
          <w:rFonts w:ascii="Times" w:hAnsi="Times"/>
        </w:rPr>
        <w:t xml:space="preserve">(Liao et al., 2018). In contrast, </w:t>
      </w:r>
      <w:r w:rsidR="00894B64">
        <w:rPr>
          <w:rFonts w:ascii="Times" w:hAnsi="Times"/>
        </w:rPr>
        <w:t>seven</w:t>
      </w:r>
      <w:r w:rsidR="00894B64" w:rsidRPr="3A6B473C">
        <w:rPr>
          <w:rFonts w:ascii="Times" w:hAnsi="Times"/>
        </w:rPr>
        <w:t xml:space="preserve"> </w:t>
      </w:r>
      <w:r w:rsidRPr="3A6B473C">
        <w:rPr>
          <w:rFonts w:ascii="Times" w:hAnsi="Times"/>
        </w:rPr>
        <w:t xml:space="preserve">food waste studies reported that PBC was not a significant predictor. Instead of general food waste, these studies focused on related behaviours, such as intentions to separate food waste (Karim Ghani et al., 2013; Ng et al., 2021) and intentions to use expiry date labels to determine whether food should be discarded (Thompson et al., 2020). </w:t>
      </w:r>
      <w:r w:rsidR="00296660">
        <w:rPr>
          <w:rFonts w:ascii="Times" w:hAnsi="Times"/>
        </w:rPr>
        <w:t>Three</w:t>
      </w:r>
      <w:r w:rsidR="00296660" w:rsidRPr="3A6B473C">
        <w:rPr>
          <w:rFonts w:ascii="Times" w:hAnsi="Times"/>
        </w:rPr>
        <w:t xml:space="preserve"> </w:t>
      </w:r>
      <w:r w:rsidRPr="3A6B473C">
        <w:rPr>
          <w:rFonts w:ascii="Times" w:hAnsi="Times"/>
        </w:rPr>
        <w:t xml:space="preserve">studies </w:t>
      </w:r>
      <w:r w:rsidR="00D65AED">
        <w:rPr>
          <w:rFonts w:ascii="Times" w:hAnsi="Times"/>
        </w:rPr>
        <w:t xml:space="preserve">on </w:t>
      </w:r>
      <w:r w:rsidR="007442F2">
        <w:rPr>
          <w:rFonts w:ascii="Times" w:hAnsi="Times"/>
        </w:rPr>
        <w:t xml:space="preserve">general food waste </w:t>
      </w:r>
      <w:r w:rsidR="007442F2" w:rsidRPr="3A6B473C">
        <w:rPr>
          <w:rFonts w:ascii="Times" w:hAnsi="Times"/>
        </w:rPr>
        <w:t>also reported no significant effect of PBC</w:t>
      </w:r>
      <w:r w:rsidR="007442F2">
        <w:rPr>
          <w:rFonts w:ascii="Times" w:hAnsi="Times"/>
        </w:rPr>
        <w:t xml:space="preserve"> </w:t>
      </w:r>
      <w:r w:rsidRPr="3A6B473C">
        <w:rPr>
          <w:rFonts w:ascii="Times" w:hAnsi="Times"/>
        </w:rPr>
        <w:t>(</w:t>
      </w:r>
      <w:r w:rsidR="00296660" w:rsidRPr="00A16925">
        <w:rPr>
          <w:rFonts w:ascii="Times" w:hAnsi="Times"/>
          <w:highlight w:val="green"/>
        </w:rPr>
        <w:t>Bretter et al., 2022;</w:t>
      </w:r>
      <w:r w:rsidR="00296660">
        <w:rPr>
          <w:rFonts w:ascii="Times" w:hAnsi="Times"/>
        </w:rPr>
        <w:t xml:space="preserve"> </w:t>
      </w:r>
      <w:r w:rsidRPr="3A6B473C">
        <w:rPr>
          <w:rFonts w:ascii="Times" w:hAnsi="Times"/>
        </w:rPr>
        <w:t xml:space="preserve">Meija et al., 2021; Stancu et al., 2016). </w:t>
      </w:r>
    </w:p>
    <w:p w14:paraId="42D23053" w14:textId="0BD8B1D5" w:rsidR="006B2C33" w:rsidRDefault="006B2C33" w:rsidP="001B7732">
      <w:pPr>
        <w:spacing w:line="480" w:lineRule="auto"/>
        <w:ind w:firstLine="720"/>
        <w:rPr>
          <w:rFonts w:ascii="Times" w:hAnsi="Times"/>
        </w:rPr>
      </w:pPr>
      <w:r>
        <w:rPr>
          <w:rFonts w:ascii="Times" w:hAnsi="Times"/>
        </w:rPr>
        <w:t xml:space="preserve">As well as informing intentions, PBC was the best predictor of behaviour across six studies conducted in Western (De </w:t>
      </w:r>
      <w:r w:rsidRPr="00A23735">
        <w:rPr>
          <w:rFonts w:ascii="Times" w:hAnsi="Times"/>
        </w:rPr>
        <w:t>Gavelle et al.</w:t>
      </w:r>
      <w:r>
        <w:rPr>
          <w:rFonts w:ascii="Times" w:hAnsi="Times"/>
        </w:rPr>
        <w:t xml:space="preserve">, </w:t>
      </w:r>
      <w:r w:rsidRPr="00A23735">
        <w:rPr>
          <w:rFonts w:ascii="Times" w:hAnsi="Times"/>
        </w:rPr>
        <w:t>2019</w:t>
      </w:r>
      <w:r>
        <w:rPr>
          <w:rFonts w:ascii="Times" w:hAnsi="Times"/>
        </w:rPr>
        <w:t xml:space="preserve">; </w:t>
      </w:r>
      <w:r w:rsidR="00A552F5" w:rsidRPr="00A16925">
        <w:rPr>
          <w:rFonts w:ascii="Times" w:hAnsi="Times"/>
          <w:highlight w:val="green"/>
        </w:rPr>
        <w:t>Gallagher et al., 2022;</w:t>
      </w:r>
      <w:r w:rsidR="00A552F5">
        <w:rPr>
          <w:rFonts w:ascii="Times" w:hAnsi="Times"/>
        </w:rPr>
        <w:t xml:space="preserve"> </w:t>
      </w:r>
      <w:r>
        <w:rPr>
          <w:rFonts w:ascii="Times" w:hAnsi="Times"/>
        </w:rPr>
        <w:t xml:space="preserve">Stancu et al., 2016; Sultan et al., 2020) and </w:t>
      </w:r>
      <w:r w:rsidR="00DC6743">
        <w:rPr>
          <w:rFonts w:ascii="Times" w:hAnsi="Times"/>
        </w:rPr>
        <w:t>Non</w:t>
      </w:r>
      <w:r>
        <w:rPr>
          <w:rFonts w:ascii="Times" w:hAnsi="Times"/>
        </w:rPr>
        <w:t>-Western countries (</w:t>
      </w:r>
      <w:r w:rsidR="00046770" w:rsidRPr="00A16925">
        <w:rPr>
          <w:rFonts w:ascii="Times" w:hAnsi="Times"/>
          <w:highlight w:val="green"/>
        </w:rPr>
        <w:t>Aydin et al., 2022</w:t>
      </w:r>
      <w:r w:rsidR="00046770">
        <w:rPr>
          <w:rFonts w:ascii="Times" w:hAnsi="Times"/>
        </w:rPr>
        <w:t xml:space="preserve">; </w:t>
      </w:r>
      <w:r>
        <w:rPr>
          <w:rFonts w:ascii="Times" w:hAnsi="Times"/>
        </w:rPr>
        <w:t>Ashraf et al., 201</w:t>
      </w:r>
      <w:r w:rsidR="006541FF">
        <w:rPr>
          <w:rFonts w:ascii="Times" w:hAnsi="Times"/>
        </w:rPr>
        <w:t>9</w:t>
      </w:r>
      <w:r>
        <w:rPr>
          <w:rFonts w:ascii="Times" w:hAnsi="Times"/>
        </w:rPr>
        <w:t xml:space="preserve">; </w:t>
      </w:r>
      <w:r w:rsidRPr="00486646">
        <w:rPr>
          <w:rFonts w:ascii="Times" w:hAnsi="Times"/>
        </w:rPr>
        <w:t>Coşkun</w:t>
      </w:r>
      <w:r>
        <w:rPr>
          <w:rFonts w:ascii="Times" w:hAnsi="Times"/>
        </w:rPr>
        <w:t xml:space="preserve"> et al., </w:t>
      </w:r>
      <w:r w:rsidRPr="00486646">
        <w:rPr>
          <w:rFonts w:ascii="Times" w:hAnsi="Times"/>
        </w:rPr>
        <w:t>2020</w:t>
      </w:r>
      <w:r>
        <w:rPr>
          <w:rFonts w:ascii="Times" w:hAnsi="Times"/>
        </w:rPr>
        <w:t xml:space="preserve">; </w:t>
      </w:r>
      <w:r w:rsidR="00952247" w:rsidRPr="00A16925">
        <w:rPr>
          <w:rFonts w:ascii="Times" w:hAnsi="Times"/>
          <w:highlight w:val="green"/>
        </w:rPr>
        <w:t>Jiu et al., 2022</w:t>
      </w:r>
      <w:r w:rsidR="00952247">
        <w:rPr>
          <w:rFonts w:ascii="Times" w:hAnsi="Times"/>
        </w:rPr>
        <w:t xml:space="preserve">; </w:t>
      </w:r>
      <w:r w:rsidRPr="00941751">
        <w:rPr>
          <w:rFonts w:ascii="Times" w:hAnsi="Times"/>
        </w:rPr>
        <w:t>Soorani &amp; Ahmadvand.</w:t>
      </w:r>
      <w:r>
        <w:rPr>
          <w:rFonts w:ascii="Times" w:hAnsi="Times"/>
        </w:rPr>
        <w:t xml:space="preserve">, </w:t>
      </w:r>
      <w:r w:rsidRPr="00941751">
        <w:rPr>
          <w:rFonts w:ascii="Times" w:hAnsi="Times"/>
        </w:rPr>
        <w:t>2019</w:t>
      </w:r>
      <w:r>
        <w:rPr>
          <w:rFonts w:ascii="Times" w:hAnsi="Times"/>
        </w:rPr>
        <w:t>). Similarly, PBC significantly influenced engagement in</w:t>
      </w:r>
      <w:r w:rsidR="0057651E">
        <w:rPr>
          <w:rFonts w:ascii="Times" w:hAnsi="Times"/>
        </w:rPr>
        <w:t xml:space="preserve"> </w:t>
      </w:r>
      <w:r w:rsidR="00576762" w:rsidRPr="00A078E9">
        <w:rPr>
          <w:rFonts w:ascii="Times" w:hAnsi="Times"/>
          <w:highlight w:val="green"/>
        </w:rPr>
        <w:t>self-</w:t>
      </w:r>
      <w:r w:rsidR="0057651E">
        <w:rPr>
          <w:rFonts w:ascii="Times" w:hAnsi="Times"/>
        </w:rPr>
        <w:t>reported</w:t>
      </w:r>
      <w:r>
        <w:rPr>
          <w:rFonts w:ascii="Times" w:hAnsi="Times"/>
        </w:rPr>
        <w:t xml:space="preserve"> food waste (</w:t>
      </w:r>
      <w:r w:rsidR="007A046F" w:rsidRPr="00A16925">
        <w:rPr>
          <w:rFonts w:ascii="Times" w:hAnsi="Times"/>
          <w:highlight w:val="green"/>
        </w:rPr>
        <w:t>Aydin et al., 2022</w:t>
      </w:r>
      <w:r w:rsidR="007A046F">
        <w:rPr>
          <w:rFonts w:ascii="Times" w:hAnsi="Times"/>
        </w:rPr>
        <w:t xml:space="preserve">; </w:t>
      </w:r>
      <w:r>
        <w:rPr>
          <w:rFonts w:ascii="Times" w:hAnsi="Times"/>
        </w:rPr>
        <w:t xml:space="preserve">Aktas et al., 2018; Meija et al., 2021; Nair., 2021; </w:t>
      </w:r>
      <w:r w:rsidR="00B57101" w:rsidRPr="00A16925">
        <w:rPr>
          <w:rFonts w:ascii="Times" w:hAnsi="Times"/>
          <w:highlight w:val="green"/>
        </w:rPr>
        <w:t>Palmieri &amp; Palmieri., 2022;</w:t>
      </w:r>
      <w:r w:rsidR="00B57101" w:rsidRPr="00B57101">
        <w:rPr>
          <w:rFonts w:ascii="Times" w:hAnsi="Times"/>
        </w:rPr>
        <w:t xml:space="preserve"> </w:t>
      </w:r>
      <w:r>
        <w:rPr>
          <w:rFonts w:ascii="Times" w:hAnsi="Times"/>
        </w:rPr>
        <w:t xml:space="preserve">Visschers et al., 2016; Yu et al., 2021), </w:t>
      </w:r>
      <w:r w:rsidR="00F603E3" w:rsidRPr="00C36A54">
        <w:rPr>
          <w:rFonts w:ascii="Times" w:hAnsi="Times"/>
          <w:highlight w:val="green"/>
        </w:rPr>
        <w:t>self-reported</w:t>
      </w:r>
      <w:r w:rsidR="00F603E3">
        <w:rPr>
          <w:rFonts w:ascii="Times" w:hAnsi="Times"/>
        </w:rPr>
        <w:t xml:space="preserve"> </w:t>
      </w:r>
      <w:r>
        <w:rPr>
          <w:rFonts w:ascii="Times" w:hAnsi="Times"/>
        </w:rPr>
        <w:t xml:space="preserve">organic food purchases (Dorce et al., 2021; </w:t>
      </w:r>
      <w:r w:rsidR="001B2D25">
        <w:rPr>
          <w:rFonts w:ascii="Times" w:hAnsi="Times"/>
          <w:highlight w:val="green"/>
        </w:rPr>
        <w:t>Jiang &amp; Wu</w:t>
      </w:r>
      <w:r w:rsidR="002C3B19" w:rsidRPr="00A16925">
        <w:rPr>
          <w:rFonts w:ascii="Times" w:hAnsi="Times"/>
          <w:highlight w:val="green"/>
        </w:rPr>
        <w:t>., 2022;</w:t>
      </w:r>
      <w:r w:rsidR="002C3B19">
        <w:rPr>
          <w:rFonts w:ascii="Times" w:hAnsi="Times"/>
        </w:rPr>
        <w:t xml:space="preserve"> </w:t>
      </w:r>
      <w:r w:rsidRPr="00571521">
        <w:rPr>
          <w:rFonts w:ascii="Times" w:hAnsi="Times"/>
        </w:rPr>
        <w:t>Nuttavuthisit &amp; Thøgersen</w:t>
      </w:r>
      <w:r>
        <w:rPr>
          <w:rFonts w:ascii="Times" w:hAnsi="Times"/>
        </w:rPr>
        <w:t>., 2017; Vassallo et al., 2016) and</w:t>
      </w:r>
      <w:r w:rsidR="00F603E3">
        <w:rPr>
          <w:rFonts w:ascii="Times" w:hAnsi="Times"/>
        </w:rPr>
        <w:t xml:space="preserve"> </w:t>
      </w:r>
      <w:r w:rsidR="00F603E3" w:rsidRPr="00C36A54">
        <w:rPr>
          <w:rFonts w:ascii="Times" w:hAnsi="Times"/>
          <w:highlight w:val="green"/>
        </w:rPr>
        <w:t>both objective and self-reported</w:t>
      </w:r>
      <w:r>
        <w:rPr>
          <w:rFonts w:ascii="Times" w:hAnsi="Times"/>
        </w:rPr>
        <w:t xml:space="preserve"> meat reduction (</w:t>
      </w:r>
      <w:r w:rsidR="000F3A4D" w:rsidRPr="00A16925">
        <w:rPr>
          <w:rFonts w:ascii="Times" w:hAnsi="Times"/>
          <w:highlight w:val="green"/>
        </w:rPr>
        <w:t>Menozzi et al., 2017</w:t>
      </w:r>
      <w:r w:rsidR="000F3A4D">
        <w:rPr>
          <w:rFonts w:ascii="Times" w:hAnsi="Times"/>
        </w:rPr>
        <w:t xml:space="preserve">; </w:t>
      </w:r>
      <w:r>
        <w:rPr>
          <w:rFonts w:ascii="Times" w:hAnsi="Times"/>
        </w:rPr>
        <w:t xml:space="preserve">Rees et al., 2018). The evidence suggests the impact of PBC was higher for Western cultures. However, most </w:t>
      </w:r>
      <w:r w:rsidR="00DC6743">
        <w:rPr>
          <w:rFonts w:ascii="Times" w:hAnsi="Times"/>
        </w:rPr>
        <w:t>Non</w:t>
      </w:r>
      <w:r>
        <w:rPr>
          <w:rFonts w:ascii="Times" w:hAnsi="Times"/>
        </w:rPr>
        <w:t xml:space="preserve">-Western studies did not include a behavioural measure which indicates uncertainty on cultural differences regarding the impact of PBC on behaviour. </w:t>
      </w:r>
    </w:p>
    <w:p w14:paraId="1494BEDD" w14:textId="77777777" w:rsidR="006B2C33" w:rsidRDefault="006B2C33" w:rsidP="001B7732">
      <w:pPr>
        <w:spacing w:line="480" w:lineRule="auto"/>
        <w:rPr>
          <w:rFonts w:ascii="Times" w:hAnsi="Times"/>
        </w:rPr>
      </w:pPr>
    </w:p>
    <w:p w14:paraId="3D839437" w14:textId="40F1C6F7" w:rsidR="005841DB" w:rsidRPr="00871275" w:rsidRDefault="006B2C33" w:rsidP="00D63D8A">
      <w:pPr>
        <w:pStyle w:val="ListParagraph"/>
        <w:numPr>
          <w:ilvl w:val="2"/>
          <w:numId w:val="9"/>
        </w:numPr>
        <w:spacing w:line="480" w:lineRule="auto"/>
        <w:rPr>
          <w:rFonts w:ascii="Times" w:hAnsi="Times"/>
        </w:rPr>
      </w:pPr>
      <w:r>
        <w:rPr>
          <w:rFonts w:ascii="Times" w:hAnsi="Times"/>
        </w:rPr>
        <w:t xml:space="preserve">Subjective norms </w:t>
      </w:r>
    </w:p>
    <w:p w14:paraId="7BEF9AFB" w14:textId="387AE6FC" w:rsidR="002C535A" w:rsidRDefault="3A6B473C" w:rsidP="006717B0">
      <w:pPr>
        <w:spacing w:line="480" w:lineRule="auto"/>
        <w:ind w:firstLine="720"/>
        <w:rPr>
          <w:rFonts w:ascii="Times" w:hAnsi="Times"/>
        </w:rPr>
      </w:pPr>
      <w:r w:rsidRPr="3A6B473C">
        <w:rPr>
          <w:rFonts w:ascii="Times" w:hAnsi="Times"/>
        </w:rPr>
        <w:t xml:space="preserve">Subjective norms </w:t>
      </w:r>
      <w:r w:rsidR="003252B8">
        <w:rPr>
          <w:rFonts w:ascii="Times" w:hAnsi="Times"/>
        </w:rPr>
        <w:t>best predicted</w:t>
      </w:r>
      <w:r w:rsidRPr="3A6B473C">
        <w:rPr>
          <w:rFonts w:ascii="Times" w:hAnsi="Times"/>
        </w:rPr>
        <w:t xml:space="preserve"> intentions in </w:t>
      </w:r>
      <w:r w:rsidR="00AF4613">
        <w:rPr>
          <w:rFonts w:ascii="Times" w:hAnsi="Times"/>
        </w:rPr>
        <w:t>three</w:t>
      </w:r>
      <w:r w:rsidR="00AF4613" w:rsidRPr="3A6B473C">
        <w:rPr>
          <w:rFonts w:ascii="Times" w:hAnsi="Times"/>
        </w:rPr>
        <w:t xml:space="preserve"> </w:t>
      </w:r>
      <w:r w:rsidR="00DC6743">
        <w:rPr>
          <w:rFonts w:ascii="Times" w:hAnsi="Times"/>
        </w:rPr>
        <w:t>Non</w:t>
      </w:r>
      <w:r w:rsidRPr="3A6B473C">
        <w:rPr>
          <w:rFonts w:ascii="Times" w:hAnsi="Times"/>
        </w:rPr>
        <w:t>-Western studies on organic food purchases (Asif et al., 2018;</w:t>
      </w:r>
      <w:r w:rsidR="00AF4613">
        <w:rPr>
          <w:rFonts w:ascii="Times" w:hAnsi="Times"/>
        </w:rPr>
        <w:t xml:space="preserve"> </w:t>
      </w:r>
      <w:r w:rsidR="00AF4613" w:rsidRPr="00A16925">
        <w:rPr>
          <w:rFonts w:ascii="Times" w:hAnsi="Times"/>
          <w:highlight w:val="green"/>
        </w:rPr>
        <w:t>Boobalan et al., 2021;</w:t>
      </w:r>
      <w:r w:rsidRPr="3A6B473C">
        <w:rPr>
          <w:rFonts w:ascii="Times" w:hAnsi="Times"/>
        </w:rPr>
        <w:t xml:space="preserve"> Matahru et al., 2021) and </w:t>
      </w:r>
      <w:r w:rsidRPr="000C58C2">
        <w:rPr>
          <w:rFonts w:ascii="Times" w:hAnsi="Times"/>
        </w:rPr>
        <w:t>two</w:t>
      </w:r>
      <w:r w:rsidRPr="3A6B473C">
        <w:rPr>
          <w:rFonts w:ascii="Times" w:hAnsi="Times"/>
        </w:rPr>
        <w:t xml:space="preserve"> Western studies on organic fruit and ready-made pizza purchases (Arvola et al., 2008; Dean et al., 2012). </w:t>
      </w:r>
      <w:r w:rsidR="008F64D4">
        <w:rPr>
          <w:rFonts w:ascii="Times" w:hAnsi="Times"/>
        </w:rPr>
        <w:t xml:space="preserve">Generally, </w:t>
      </w:r>
      <w:r w:rsidR="0074549A">
        <w:rPr>
          <w:rFonts w:ascii="Times" w:hAnsi="Times"/>
        </w:rPr>
        <w:t>s</w:t>
      </w:r>
      <w:r w:rsidRPr="3A6B473C">
        <w:rPr>
          <w:rFonts w:ascii="Times" w:hAnsi="Times"/>
        </w:rPr>
        <w:t xml:space="preserve">ubjective norms were significant </w:t>
      </w:r>
      <w:r w:rsidR="005F08D6">
        <w:rPr>
          <w:rFonts w:ascii="Times" w:hAnsi="Times"/>
        </w:rPr>
        <w:t>predictors</w:t>
      </w:r>
      <w:r w:rsidR="005F08D6" w:rsidRPr="3A6B473C">
        <w:rPr>
          <w:rFonts w:ascii="Times" w:hAnsi="Times"/>
        </w:rPr>
        <w:t xml:space="preserve"> </w:t>
      </w:r>
      <w:r w:rsidRPr="3A6B473C">
        <w:rPr>
          <w:rFonts w:ascii="Times" w:hAnsi="Times"/>
        </w:rPr>
        <w:t>of intentions for more than half of reviewed studies. For example, studies across cultures reported that subjective norms significantly influenced intentions to</w:t>
      </w:r>
      <w:r w:rsidR="002B06DC" w:rsidRPr="002B06DC">
        <w:rPr>
          <w:rFonts w:ascii="Times" w:hAnsi="Times"/>
        </w:rPr>
        <w:t xml:space="preserve"> </w:t>
      </w:r>
      <w:r w:rsidR="002B06DC">
        <w:rPr>
          <w:rFonts w:ascii="Times" w:hAnsi="Times"/>
        </w:rPr>
        <w:t>purchase</w:t>
      </w:r>
      <w:r w:rsidR="002B06DC" w:rsidRPr="002B06DC">
        <w:rPr>
          <w:rFonts w:ascii="Times" w:hAnsi="Times"/>
        </w:rPr>
        <w:t xml:space="preserve"> </w:t>
      </w:r>
      <w:r w:rsidR="002B06DC">
        <w:rPr>
          <w:rFonts w:ascii="Times" w:hAnsi="Times"/>
        </w:rPr>
        <w:t>organic food (Chu et al., 2023; Gungaphul et al., 2023)</w:t>
      </w:r>
      <w:r w:rsidR="002B06DC" w:rsidRPr="002B06DC">
        <w:rPr>
          <w:rFonts w:ascii="Times" w:hAnsi="Times"/>
        </w:rPr>
        <w:t xml:space="preserve"> </w:t>
      </w:r>
      <w:r w:rsidR="002B06DC">
        <w:rPr>
          <w:rFonts w:ascii="Times" w:hAnsi="Times"/>
        </w:rPr>
        <w:t xml:space="preserve">and </w:t>
      </w:r>
      <w:r w:rsidR="002B06DC" w:rsidRPr="3A6B473C">
        <w:rPr>
          <w:rFonts w:ascii="Times" w:hAnsi="Times"/>
        </w:rPr>
        <w:t>reduce food waste (Heidari et al., 2020; Ng et al., 2021; Schmidt., 2019; Yu et al., 2021)</w:t>
      </w:r>
      <w:r w:rsidR="006717B0">
        <w:rPr>
          <w:rFonts w:ascii="Times" w:hAnsi="Times"/>
        </w:rPr>
        <w:t xml:space="preserve">. </w:t>
      </w:r>
      <w:r w:rsidRPr="3A6B473C">
        <w:rPr>
          <w:rFonts w:ascii="Times" w:hAnsi="Times"/>
        </w:rPr>
        <w:t xml:space="preserve">However, </w:t>
      </w:r>
      <w:r w:rsidRPr="001E170C">
        <w:rPr>
          <w:rFonts w:ascii="Times" w:hAnsi="Times"/>
        </w:rPr>
        <w:t>two</w:t>
      </w:r>
      <w:r w:rsidRPr="3A6B473C">
        <w:rPr>
          <w:rFonts w:ascii="Times" w:hAnsi="Times"/>
        </w:rPr>
        <w:t xml:space="preserve"> </w:t>
      </w:r>
      <w:r w:rsidR="00DC6743">
        <w:rPr>
          <w:rFonts w:ascii="Times" w:hAnsi="Times"/>
        </w:rPr>
        <w:t>Non</w:t>
      </w:r>
      <w:r w:rsidRPr="3A6B473C">
        <w:rPr>
          <w:rFonts w:ascii="Times" w:hAnsi="Times"/>
        </w:rPr>
        <w:t>-Western studies reported that subjective norms did not influence</w:t>
      </w:r>
      <w:r w:rsidR="001F6965">
        <w:rPr>
          <w:rFonts w:ascii="Times" w:hAnsi="Times"/>
        </w:rPr>
        <w:t xml:space="preserve"> </w:t>
      </w:r>
      <w:r w:rsidR="001F6965" w:rsidRPr="3A6B473C">
        <w:rPr>
          <w:rFonts w:ascii="Times" w:hAnsi="Times"/>
        </w:rPr>
        <w:t>food waste</w:t>
      </w:r>
      <w:r w:rsidR="001F6965">
        <w:rPr>
          <w:rFonts w:ascii="Times" w:hAnsi="Times"/>
        </w:rPr>
        <w:t xml:space="preserve"> reduction</w:t>
      </w:r>
      <w:r w:rsidR="001F6965" w:rsidRPr="3A6B473C">
        <w:rPr>
          <w:rFonts w:ascii="Times" w:hAnsi="Times"/>
        </w:rPr>
        <w:t xml:space="preserve"> </w:t>
      </w:r>
      <w:r w:rsidRPr="3A6B473C">
        <w:rPr>
          <w:rFonts w:ascii="Times" w:hAnsi="Times"/>
        </w:rPr>
        <w:t xml:space="preserve">(Coşkun et al., 2020; Nair., 2021). </w:t>
      </w:r>
      <w:r w:rsidR="00EC599E">
        <w:rPr>
          <w:rFonts w:ascii="Times" w:hAnsi="Times"/>
        </w:rPr>
        <w:t xml:space="preserve">Considering </w:t>
      </w:r>
      <w:r w:rsidR="002F56B8">
        <w:rPr>
          <w:rFonts w:ascii="Times" w:hAnsi="Times"/>
        </w:rPr>
        <w:t>meat consumption</w:t>
      </w:r>
      <w:r w:rsidR="00B1059F">
        <w:rPr>
          <w:rFonts w:ascii="Times" w:hAnsi="Times"/>
        </w:rPr>
        <w:t>,</w:t>
      </w:r>
      <w:r w:rsidR="00EC599E">
        <w:rPr>
          <w:rFonts w:ascii="Times" w:hAnsi="Times"/>
        </w:rPr>
        <w:t xml:space="preserve"> </w:t>
      </w:r>
      <w:r w:rsidR="009D5071">
        <w:rPr>
          <w:rFonts w:ascii="Times" w:hAnsi="Times"/>
        </w:rPr>
        <w:t>six</w:t>
      </w:r>
      <w:r w:rsidRPr="3A6B473C">
        <w:rPr>
          <w:rFonts w:ascii="Times" w:hAnsi="Times"/>
        </w:rPr>
        <w:t xml:space="preserve"> Western (Carfora et al., 2020; De Gavelle et al., 2019;</w:t>
      </w:r>
      <w:r w:rsidR="00B1059F">
        <w:rPr>
          <w:rFonts w:ascii="Times" w:hAnsi="Times"/>
        </w:rPr>
        <w:t xml:space="preserve"> </w:t>
      </w:r>
      <w:r w:rsidR="00B1059F" w:rsidRPr="00A16925">
        <w:rPr>
          <w:rFonts w:ascii="Times" w:hAnsi="Times"/>
          <w:highlight w:val="green"/>
        </w:rPr>
        <w:t>Sabbagh et al., 2023;</w:t>
      </w:r>
      <w:r w:rsidRPr="00A16925">
        <w:rPr>
          <w:rFonts w:ascii="Times" w:hAnsi="Times"/>
          <w:highlight w:val="green"/>
        </w:rPr>
        <w:t xml:space="preserve"> </w:t>
      </w:r>
      <w:r w:rsidR="009D5071" w:rsidRPr="00A16925">
        <w:rPr>
          <w:rFonts w:ascii="Times" w:hAnsi="Times"/>
          <w:highlight w:val="green"/>
        </w:rPr>
        <w:t>Seffen et al., 2023;</w:t>
      </w:r>
      <w:r w:rsidR="009D5071">
        <w:rPr>
          <w:rFonts w:ascii="Times" w:hAnsi="Times"/>
        </w:rPr>
        <w:t xml:space="preserve"> </w:t>
      </w:r>
      <w:r w:rsidRPr="3A6B473C">
        <w:rPr>
          <w:rFonts w:ascii="Times" w:hAnsi="Times"/>
        </w:rPr>
        <w:t xml:space="preserve">Wolstenholme et al., 2021; Wyker &amp; Davison., 2010) and </w:t>
      </w:r>
      <w:r w:rsidR="00B00523">
        <w:rPr>
          <w:rFonts w:ascii="Times" w:hAnsi="Times"/>
        </w:rPr>
        <w:t>two</w:t>
      </w:r>
      <w:r w:rsidR="00B00523" w:rsidRPr="3A6B473C">
        <w:rPr>
          <w:rFonts w:ascii="Times" w:hAnsi="Times"/>
        </w:rPr>
        <w:t xml:space="preserve"> </w:t>
      </w:r>
      <w:r w:rsidR="00DC6743">
        <w:rPr>
          <w:rFonts w:ascii="Times" w:hAnsi="Times"/>
        </w:rPr>
        <w:t>Non</w:t>
      </w:r>
      <w:r w:rsidRPr="3A6B473C">
        <w:rPr>
          <w:rFonts w:ascii="Times" w:hAnsi="Times"/>
        </w:rPr>
        <w:t>-Western stud</w:t>
      </w:r>
      <w:r w:rsidR="00B00523">
        <w:rPr>
          <w:rFonts w:ascii="Times" w:hAnsi="Times"/>
        </w:rPr>
        <w:t>ies</w:t>
      </w:r>
      <w:r w:rsidRPr="3A6B473C">
        <w:rPr>
          <w:rFonts w:ascii="Times" w:hAnsi="Times"/>
        </w:rPr>
        <w:t xml:space="preserve"> reported that subjective norms had the second highest influence on intentions to reduce meat consumption </w:t>
      </w:r>
      <w:r w:rsidRPr="00A16925">
        <w:rPr>
          <w:rFonts w:ascii="Times" w:hAnsi="Times"/>
          <w:highlight w:val="green"/>
        </w:rPr>
        <w:t>(</w:t>
      </w:r>
      <w:r w:rsidR="00B00523" w:rsidRPr="00A16925">
        <w:rPr>
          <w:rFonts w:ascii="Times" w:hAnsi="Times"/>
          <w:highlight w:val="green"/>
        </w:rPr>
        <w:t xml:space="preserve">Bakr et al., </w:t>
      </w:r>
      <w:r w:rsidR="00F524F0" w:rsidRPr="00A16925">
        <w:rPr>
          <w:rFonts w:ascii="Times" w:hAnsi="Times"/>
          <w:highlight w:val="green"/>
        </w:rPr>
        <w:t>2022</w:t>
      </w:r>
      <w:r w:rsidR="00F524F0">
        <w:rPr>
          <w:rFonts w:ascii="Times" w:hAnsi="Times"/>
        </w:rPr>
        <w:t xml:space="preserve">; </w:t>
      </w:r>
      <w:r w:rsidRPr="3A6B473C">
        <w:rPr>
          <w:rFonts w:ascii="Times" w:hAnsi="Times"/>
        </w:rPr>
        <w:t xml:space="preserve">Chen., 2021). Although, </w:t>
      </w:r>
      <w:r w:rsidRPr="001E170C">
        <w:rPr>
          <w:rFonts w:ascii="Times" w:hAnsi="Times"/>
        </w:rPr>
        <w:t>two</w:t>
      </w:r>
      <w:r w:rsidRPr="3A6B473C">
        <w:rPr>
          <w:rFonts w:ascii="Times" w:hAnsi="Times"/>
        </w:rPr>
        <w:t xml:space="preserve"> </w:t>
      </w:r>
      <w:r w:rsidR="00DC6743">
        <w:rPr>
          <w:rFonts w:ascii="Times" w:hAnsi="Times"/>
        </w:rPr>
        <w:t>Non</w:t>
      </w:r>
      <w:r w:rsidRPr="3A6B473C">
        <w:rPr>
          <w:rFonts w:ascii="Times" w:hAnsi="Times"/>
        </w:rPr>
        <w:t xml:space="preserve">-Western studies reported no significant effects for the influence of intentions to reduce meat (Lentz et al., 2018; Rees et al., 2018). This indicates that subjective norms may be more important to Western cultures in the context of reducing meat consumption. Although, the </w:t>
      </w:r>
      <w:r w:rsidR="00F524F0">
        <w:rPr>
          <w:rFonts w:ascii="Times" w:hAnsi="Times"/>
        </w:rPr>
        <w:t>lack</w:t>
      </w:r>
      <w:r w:rsidRPr="3A6B473C">
        <w:rPr>
          <w:rFonts w:ascii="Times" w:hAnsi="Times"/>
        </w:rPr>
        <w:t xml:space="preserve"> studies on meat consumption </w:t>
      </w:r>
      <w:r w:rsidR="00F524F0">
        <w:rPr>
          <w:rFonts w:ascii="Times" w:hAnsi="Times"/>
        </w:rPr>
        <w:t>in</w:t>
      </w:r>
      <w:r w:rsidR="00F524F0" w:rsidRPr="3A6B473C">
        <w:rPr>
          <w:rFonts w:ascii="Times" w:hAnsi="Times"/>
        </w:rPr>
        <w:t xml:space="preserve"> </w:t>
      </w:r>
      <w:r w:rsidR="00F524F0">
        <w:rPr>
          <w:rFonts w:ascii="Times" w:hAnsi="Times"/>
        </w:rPr>
        <w:t>Non</w:t>
      </w:r>
      <w:r w:rsidR="00F524F0" w:rsidRPr="3A6B473C">
        <w:rPr>
          <w:rFonts w:ascii="Times" w:hAnsi="Times"/>
        </w:rPr>
        <w:t>-Western</w:t>
      </w:r>
      <w:r w:rsidR="00F524F0">
        <w:rPr>
          <w:rFonts w:ascii="Times" w:hAnsi="Times"/>
        </w:rPr>
        <w:t xml:space="preserve"> cultures</w:t>
      </w:r>
      <w:r w:rsidR="00F524F0" w:rsidRPr="3A6B473C">
        <w:rPr>
          <w:rFonts w:ascii="Times" w:hAnsi="Times"/>
        </w:rPr>
        <w:t xml:space="preserve"> </w:t>
      </w:r>
      <w:r w:rsidRPr="3A6B473C">
        <w:rPr>
          <w:rFonts w:ascii="Times" w:hAnsi="Times"/>
        </w:rPr>
        <w:t xml:space="preserve">indicates uncertainty. </w:t>
      </w:r>
    </w:p>
    <w:p w14:paraId="791DAABD" w14:textId="2CDE7840" w:rsidR="006B2C33" w:rsidRDefault="004014F8" w:rsidP="00D520F7">
      <w:pPr>
        <w:spacing w:line="480" w:lineRule="auto"/>
        <w:ind w:firstLine="720"/>
        <w:rPr>
          <w:rFonts w:ascii="Times" w:hAnsi="Times"/>
        </w:rPr>
      </w:pPr>
      <w:r>
        <w:rPr>
          <w:rFonts w:ascii="Times" w:hAnsi="Times"/>
        </w:rPr>
        <w:t xml:space="preserve">Compared to the </w:t>
      </w:r>
      <w:r w:rsidR="00145174">
        <w:rPr>
          <w:rFonts w:ascii="Times" w:hAnsi="Times"/>
        </w:rPr>
        <w:t>other TPB</w:t>
      </w:r>
      <w:r>
        <w:rPr>
          <w:rFonts w:ascii="Times" w:hAnsi="Times"/>
        </w:rPr>
        <w:t xml:space="preserve"> factors, </w:t>
      </w:r>
      <w:r w:rsidR="006B2C33">
        <w:rPr>
          <w:rFonts w:ascii="Times" w:hAnsi="Times"/>
        </w:rPr>
        <w:t xml:space="preserve">subjective norms were the least </w:t>
      </w:r>
      <w:r w:rsidR="00D520F7">
        <w:rPr>
          <w:rFonts w:ascii="Times" w:hAnsi="Times"/>
        </w:rPr>
        <w:t xml:space="preserve">important </w:t>
      </w:r>
      <w:r w:rsidR="006B2C33">
        <w:rPr>
          <w:rFonts w:ascii="Times" w:hAnsi="Times"/>
        </w:rPr>
        <w:t xml:space="preserve">predictor for </w:t>
      </w:r>
      <w:r w:rsidR="00905FD2" w:rsidRPr="000C58C2">
        <w:rPr>
          <w:rFonts w:ascii="Times" w:hAnsi="Times"/>
        </w:rPr>
        <w:t>21</w:t>
      </w:r>
      <w:r w:rsidR="006B2C33">
        <w:rPr>
          <w:rFonts w:ascii="Times" w:hAnsi="Times"/>
        </w:rPr>
        <w:t xml:space="preserve"> studies across both cultures (Aktas et al., 2018; Barone et al., 2019;</w:t>
      </w:r>
      <w:r w:rsidR="001F3121">
        <w:rPr>
          <w:rFonts w:ascii="Times" w:hAnsi="Times"/>
        </w:rPr>
        <w:t xml:space="preserve"> </w:t>
      </w:r>
      <w:r w:rsidR="001F3121" w:rsidRPr="00A16925">
        <w:rPr>
          <w:rFonts w:ascii="Times" w:hAnsi="Times"/>
          <w:highlight w:val="green"/>
        </w:rPr>
        <w:t>Borusiak et al., 2022;</w:t>
      </w:r>
      <w:r w:rsidR="006B2C33">
        <w:rPr>
          <w:rFonts w:ascii="Times" w:hAnsi="Times"/>
        </w:rPr>
        <w:t xml:space="preserve"> Canova et al., </w:t>
      </w:r>
      <w:r w:rsidR="003B4B65">
        <w:rPr>
          <w:rFonts w:ascii="Times" w:hAnsi="Times"/>
        </w:rPr>
        <w:t>2020</w:t>
      </w:r>
      <w:r w:rsidR="006B2C33">
        <w:rPr>
          <w:rFonts w:ascii="Times" w:hAnsi="Times"/>
        </w:rPr>
        <w:t>;</w:t>
      </w:r>
      <w:r w:rsidR="00D72EBC">
        <w:rPr>
          <w:rFonts w:ascii="Times" w:hAnsi="Times"/>
        </w:rPr>
        <w:t xml:space="preserve"> </w:t>
      </w:r>
      <w:r w:rsidR="00D72EBC" w:rsidRPr="00A16925">
        <w:rPr>
          <w:rFonts w:ascii="Times" w:hAnsi="Times"/>
          <w:highlight w:val="green"/>
        </w:rPr>
        <w:t>Chang et al., 2022</w:t>
      </w:r>
      <w:r w:rsidR="00D72EBC">
        <w:rPr>
          <w:rFonts w:ascii="Times" w:hAnsi="Times"/>
        </w:rPr>
        <w:t>;</w:t>
      </w:r>
      <w:r w:rsidR="006B2C33">
        <w:rPr>
          <w:rFonts w:ascii="Times" w:hAnsi="Times"/>
        </w:rPr>
        <w:t xml:space="preserve"> </w:t>
      </w:r>
      <w:r w:rsidR="006B2C33" w:rsidRPr="00920FC4">
        <w:rPr>
          <w:rFonts w:ascii="Times" w:hAnsi="Times"/>
        </w:rPr>
        <w:t>Çoker &amp; Linden.</w:t>
      </w:r>
      <w:r w:rsidR="006B2C33">
        <w:rPr>
          <w:rFonts w:ascii="Times" w:hAnsi="Times"/>
        </w:rPr>
        <w:t xml:space="preserve">, </w:t>
      </w:r>
      <w:r w:rsidR="006B2C33" w:rsidRPr="00920FC4">
        <w:rPr>
          <w:rFonts w:ascii="Times" w:hAnsi="Times"/>
        </w:rPr>
        <w:t>2019</w:t>
      </w:r>
      <w:r w:rsidR="006B2C33">
        <w:rPr>
          <w:rFonts w:ascii="Times" w:hAnsi="Times"/>
        </w:rPr>
        <w:t>;</w:t>
      </w:r>
      <w:r w:rsidR="00152F99">
        <w:rPr>
          <w:rFonts w:ascii="Times" w:hAnsi="Times"/>
        </w:rPr>
        <w:t xml:space="preserve"> </w:t>
      </w:r>
      <w:r w:rsidR="00152F99" w:rsidRPr="00A16925">
        <w:rPr>
          <w:rFonts w:ascii="Times" w:hAnsi="Times"/>
          <w:highlight w:val="green"/>
        </w:rPr>
        <w:t>Deliberador et al., 2023; Dinc-Cavlak et al., 2022</w:t>
      </w:r>
      <w:r w:rsidR="00152F99">
        <w:rPr>
          <w:rFonts w:ascii="Times" w:hAnsi="Times"/>
        </w:rPr>
        <w:t>;</w:t>
      </w:r>
      <w:r w:rsidR="006B2C33">
        <w:rPr>
          <w:rFonts w:ascii="Times" w:hAnsi="Times"/>
        </w:rPr>
        <w:t xml:space="preserve"> Dorce et al., 2021; De Gavelle et al., 2019; Graham-Rowe et al., 2015;</w:t>
      </w:r>
      <w:r w:rsidR="003A194B">
        <w:rPr>
          <w:rFonts w:ascii="Times" w:hAnsi="Times"/>
        </w:rPr>
        <w:t xml:space="preserve"> </w:t>
      </w:r>
      <w:r w:rsidR="003A194B" w:rsidRPr="00A16925">
        <w:rPr>
          <w:rFonts w:ascii="Times" w:hAnsi="Times"/>
          <w:highlight w:val="green"/>
        </w:rPr>
        <w:t>Jia et al., 2022;</w:t>
      </w:r>
      <w:r w:rsidR="006B2C33" w:rsidRPr="00A16925">
        <w:rPr>
          <w:rFonts w:ascii="Times" w:hAnsi="Times"/>
          <w:highlight w:val="green"/>
        </w:rPr>
        <w:t xml:space="preserve"> </w:t>
      </w:r>
      <w:r w:rsidR="004653E6" w:rsidRPr="00A16925">
        <w:rPr>
          <w:rFonts w:ascii="Times" w:hAnsi="Times"/>
          <w:highlight w:val="green"/>
        </w:rPr>
        <w:t>Kirmani et al., 2023;</w:t>
      </w:r>
      <w:r w:rsidR="004653E6">
        <w:rPr>
          <w:rFonts w:ascii="Times" w:hAnsi="Times"/>
        </w:rPr>
        <w:t xml:space="preserve"> </w:t>
      </w:r>
      <w:r w:rsidR="006B2C33">
        <w:rPr>
          <w:rFonts w:ascii="Times" w:hAnsi="Times"/>
        </w:rPr>
        <w:t>Lorenz et al., 2017; Ng et al., 202</w:t>
      </w:r>
      <w:r w:rsidR="006B41BD">
        <w:rPr>
          <w:rFonts w:ascii="Times" w:hAnsi="Times"/>
        </w:rPr>
        <w:t>1</w:t>
      </w:r>
      <w:r w:rsidR="006B2C33">
        <w:rPr>
          <w:rFonts w:ascii="Times" w:hAnsi="Times"/>
        </w:rPr>
        <w:t xml:space="preserve">; Rees et al., 2018; </w:t>
      </w:r>
      <w:r w:rsidR="006B2C33" w:rsidRPr="001075A1">
        <w:rPr>
          <w:rFonts w:ascii="Times" w:hAnsi="Times"/>
        </w:rPr>
        <w:t>Soorani &amp; Ahmadvand.</w:t>
      </w:r>
      <w:r w:rsidR="006B2C33">
        <w:rPr>
          <w:rFonts w:ascii="Times" w:hAnsi="Times"/>
        </w:rPr>
        <w:t xml:space="preserve">, </w:t>
      </w:r>
      <w:r w:rsidR="006B2C33" w:rsidRPr="001075A1">
        <w:rPr>
          <w:rFonts w:ascii="Times" w:hAnsi="Times"/>
        </w:rPr>
        <w:t>2019</w:t>
      </w:r>
      <w:r w:rsidR="006B2C33">
        <w:rPr>
          <w:rFonts w:ascii="Times" w:hAnsi="Times"/>
        </w:rPr>
        <w:t>; Sultan et al., 2020; Testa et al., 201</w:t>
      </w:r>
      <w:r w:rsidR="008119D1">
        <w:rPr>
          <w:rFonts w:ascii="Times" w:hAnsi="Times"/>
        </w:rPr>
        <w:t>9</w:t>
      </w:r>
      <w:r w:rsidR="006B2C33">
        <w:rPr>
          <w:rFonts w:ascii="Times" w:hAnsi="Times"/>
        </w:rPr>
        <w:t xml:space="preserve">; Vassallo et al., 2016; Watanabe et al., 2021). </w:t>
      </w:r>
      <w:r w:rsidR="00D520F7">
        <w:rPr>
          <w:rFonts w:ascii="Times" w:hAnsi="Times"/>
        </w:rPr>
        <w:t xml:space="preserve">Our synthesis indicates that </w:t>
      </w:r>
      <w:r w:rsidR="00E2369E">
        <w:rPr>
          <w:rFonts w:ascii="Times" w:hAnsi="Times"/>
        </w:rPr>
        <w:t xml:space="preserve">subjective norms are not as </w:t>
      </w:r>
      <w:r w:rsidR="00FE751E">
        <w:rPr>
          <w:rFonts w:ascii="Times" w:hAnsi="Times"/>
        </w:rPr>
        <w:t>important</w:t>
      </w:r>
      <w:r w:rsidR="00E2369E">
        <w:rPr>
          <w:rFonts w:ascii="Times" w:hAnsi="Times"/>
        </w:rPr>
        <w:t xml:space="preserve"> as attitudes or PBC, although Western cultures may be influenced by subjective norms more than </w:t>
      </w:r>
      <w:r w:rsidR="00DC6743">
        <w:rPr>
          <w:rFonts w:ascii="Times" w:hAnsi="Times"/>
        </w:rPr>
        <w:t>Non</w:t>
      </w:r>
      <w:r w:rsidR="00E2369E">
        <w:rPr>
          <w:rFonts w:ascii="Times" w:hAnsi="Times"/>
        </w:rPr>
        <w:t>-Western cultures</w:t>
      </w:r>
      <w:r w:rsidR="0063528D">
        <w:rPr>
          <w:rFonts w:ascii="Times" w:hAnsi="Times"/>
        </w:rPr>
        <w:t xml:space="preserve">, especially for </w:t>
      </w:r>
      <w:r w:rsidR="002C63E6">
        <w:rPr>
          <w:rFonts w:ascii="Times" w:hAnsi="Times"/>
        </w:rPr>
        <w:t xml:space="preserve">organic food purchases </w:t>
      </w:r>
      <w:r w:rsidR="002855AB">
        <w:rPr>
          <w:rFonts w:ascii="Times" w:hAnsi="Times"/>
        </w:rPr>
        <w:t>and potentially</w:t>
      </w:r>
      <w:r w:rsidR="002C63E6">
        <w:rPr>
          <w:rFonts w:ascii="Times" w:hAnsi="Times"/>
        </w:rPr>
        <w:t xml:space="preserve"> </w:t>
      </w:r>
      <w:r w:rsidR="002855AB">
        <w:rPr>
          <w:rFonts w:ascii="Times" w:hAnsi="Times"/>
        </w:rPr>
        <w:t>meat consumption.</w:t>
      </w:r>
      <w:r w:rsidR="00317A0B">
        <w:rPr>
          <w:rFonts w:ascii="Times" w:hAnsi="Times"/>
        </w:rPr>
        <w:t xml:space="preserve"> Considering </w:t>
      </w:r>
      <w:r w:rsidR="00554C02">
        <w:rPr>
          <w:rFonts w:ascii="Times" w:hAnsi="Times"/>
        </w:rPr>
        <w:t xml:space="preserve">the modified concepts of subjective norms, </w:t>
      </w:r>
      <w:r w:rsidR="006B2C33">
        <w:rPr>
          <w:rFonts w:ascii="Times" w:hAnsi="Times"/>
        </w:rPr>
        <w:t xml:space="preserve">Stancu et al (2016) reported that injunctive norms were the most important predictors of intentions to reduce food waste. Alternatively, </w:t>
      </w:r>
      <w:r w:rsidR="006B2C33" w:rsidRPr="008B27E6">
        <w:rPr>
          <w:rFonts w:ascii="Times" w:hAnsi="Times"/>
        </w:rPr>
        <w:t>Stöckli</w:t>
      </w:r>
      <w:r w:rsidR="006B2C33">
        <w:rPr>
          <w:rFonts w:ascii="Times" w:hAnsi="Times"/>
        </w:rPr>
        <w:t xml:space="preserve"> &amp; Dorn (2021) reported that only descriptive norms significantly predicted intentions to buy abnormally shaped fruit and vegetables. Finally, the remaining studies reported that both types of norms did not influence intentions to reduce food waste (Elhousy &amp; Jang., 2020; Graham-Rowe et al., 2015). </w:t>
      </w:r>
    </w:p>
    <w:p w14:paraId="6F7CF41D" w14:textId="6D40B744" w:rsidR="74EB11E1" w:rsidRDefault="74EB11E1" w:rsidP="74EB11E1">
      <w:pPr>
        <w:spacing w:line="480" w:lineRule="auto"/>
        <w:rPr>
          <w:rFonts w:ascii="Times" w:hAnsi="Times"/>
        </w:rPr>
      </w:pPr>
    </w:p>
    <w:p w14:paraId="4A7BE9DA" w14:textId="1CBE35D1" w:rsidR="00B36DF6" w:rsidRPr="00E54A13" w:rsidRDefault="00FC1760" w:rsidP="00B36DF6">
      <w:pPr>
        <w:pStyle w:val="ListParagraph"/>
        <w:numPr>
          <w:ilvl w:val="0"/>
          <w:numId w:val="9"/>
        </w:numPr>
        <w:spacing w:line="480" w:lineRule="auto"/>
        <w:rPr>
          <w:rFonts w:ascii="Times New Roman" w:hAnsi="Times New Roman" w:cs="Times New Roman"/>
          <w:b/>
          <w:bCs/>
        </w:rPr>
      </w:pPr>
      <w:r>
        <w:rPr>
          <w:rFonts w:ascii="Times New Roman" w:hAnsi="Times New Roman" w:cs="Times New Roman"/>
          <w:b/>
          <w:bCs/>
        </w:rPr>
        <w:t>Discussion</w:t>
      </w:r>
    </w:p>
    <w:p w14:paraId="5DCFF9F1" w14:textId="08D2EC00" w:rsidR="008C6B0B" w:rsidRDefault="7DAAA40A" w:rsidP="004C2502">
      <w:pPr>
        <w:spacing w:line="480" w:lineRule="auto"/>
        <w:ind w:firstLine="360"/>
        <w:rPr>
          <w:rFonts w:ascii="Times New Roman" w:hAnsi="Times New Roman" w:cs="Times New Roman"/>
        </w:rPr>
      </w:pPr>
      <w:r w:rsidRPr="7DAAA40A">
        <w:rPr>
          <w:rFonts w:ascii="Times New Roman" w:hAnsi="Times New Roman" w:cs="Times New Roman"/>
        </w:rPr>
        <w:t xml:space="preserve">This scoping review explored the application of the TPB </w:t>
      </w:r>
      <w:r w:rsidR="003311B5">
        <w:rPr>
          <w:rFonts w:ascii="Times New Roman" w:hAnsi="Times New Roman" w:cs="Times New Roman"/>
        </w:rPr>
        <w:t xml:space="preserve">and extended versions of the TPB </w:t>
      </w:r>
      <w:r w:rsidRPr="7DAAA40A">
        <w:rPr>
          <w:rFonts w:ascii="Times New Roman" w:hAnsi="Times New Roman" w:cs="Times New Roman"/>
        </w:rPr>
        <w:t xml:space="preserve">across Western and </w:t>
      </w:r>
      <w:r w:rsidR="00DC6743">
        <w:rPr>
          <w:rFonts w:ascii="Times New Roman" w:hAnsi="Times New Roman" w:cs="Times New Roman"/>
        </w:rPr>
        <w:t>Non</w:t>
      </w:r>
      <w:r w:rsidRPr="7DAAA40A">
        <w:rPr>
          <w:rFonts w:ascii="Times New Roman" w:hAnsi="Times New Roman" w:cs="Times New Roman"/>
        </w:rPr>
        <w:t xml:space="preserve">-Western cultures to understand the factors that drive sustainable food consumption. </w:t>
      </w:r>
      <w:r w:rsidR="00D07C7F" w:rsidRPr="00F225B1">
        <w:rPr>
          <w:rFonts w:ascii="Times New Roman" w:hAnsi="Times New Roman" w:cs="Times New Roman"/>
        </w:rPr>
        <w:t>95</w:t>
      </w:r>
      <w:r w:rsidR="000F3D27">
        <w:rPr>
          <w:rFonts w:ascii="Times New Roman" w:hAnsi="Times New Roman" w:cs="Times New Roman"/>
        </w:rPr>
        <w:t xml:space="preserve"> </w:t>
      </w:r>
      <w:r w:rsidRPr="7DAAA40A">
        <w:rPr>
          <w:rFonts w:ascii="Times New Roman" w:hAnsi="Times New Roman" w:cs="Times New Roman"/>
        </w:rPr>
        <w:t xml:space="preserve">articles were reviewed that </w:t>
      </w:r>
      <w:r w:rsidR="008D0FC0">
        <w:rPr>
          <w:rFonts w:ascii="Times New Roman" w:hAnsi="Times New Roman" w:cs="Times New Roman"/>
        </w:rPr>
        <w:t xml:space="preserve">considered </w:t>
      </w:r>
      <w:r w:rsidRPr="7DAAA40A">
        <w:rPr>
          <w:rFonts w:ascii="Times New Roman" w:hAnsi="Times New Roman" w:cs="Times New Roman"/>
        </w:rPr>
        <w:t>food waste, organic food purchases and meat consumption. Th</w:t>
      </w:r>
      <w:r w:rsidR="00A45F1E" w:rsidRPr="7DAAA40A">
        <w:rPr>
          <w:rFonts w:ascii="Times New Roman" w:hAnsi="Times New Roman" w:cs="Times New Roman"/>
        </w:rPr>
        <w:t>ree themes</w:t>
      </w:r>
      <w:r w:rsidR="00A45F1E">
        <w:rPr>
          <w:rFonts w:ascii="Times New Roman" w:hAnsi="Times New Roman" w:cs="Times New Roman"/>
        </w:rPr>
        <w:t xml:space="preserve"> </w:t>
      </w:r>
      <w:r w:rsidR="00F14213">
        <w:rPr>
          <w:rFonts w:ascii="Times New Roman" w:hAnsi="Times New Roman" w:cs="Times New Roman"/>
        </w:rPr>
        <w:t xml:space="preserve">were </w:t>
      </w:r>
      <w:r w:rsidR="004F00E9">
        <w:rPr>
          <w:rFonts w:ascii="Times New Roman" w:hAnsi="Times New Roman" w:cs="Times New Roman"/>
        </w:rPr>
        <w:t>explored:</w:t>
      </w:r>
      <w:r w:rsidR="00F14213">
        <w:rPr>
          <w:rFonts w:ascii="Times New Roman" w:hAnsi="Times New Roman" w:cs="Times New Roman"/>
        </w:rPr>
        <w:t xml:space="preserve"> </w:t>
      </w:r>
      <w:r w:rsidRPr="7DAAA40A">
        <w:rPr>
          <w:rFonts w:ascii="Times New Roman" w:hAnsi="Times New Roman" w:cs="Times New Roman"/>
        </w:rPr>
        <w:t>Test</w:t>
      </w:r>
      <w:r w:rsidR="00F40941">
        <w:rPr>
          <w:rFonts w:ascii="Times New Roman" w:hAnsi="Times New Roman" w:cs="Times New Roman"/>
        </w:rPr>
        <w:t>ing</w:t>
      </w:r>
      <w:r w:rsidRPr="7DAAA40A">
        <w:rPr>
          <w:rFonts w:ascii="Times New Roman" w:hAnsi="Times New Roman" w:cs="Times New Roman"/>
        </w:rPr>
        <w:t xml:space="preserve"> the original TPB</w:t>
      </w:r>
      <w:r w:rsidR="00147B94">
        <w:rPr>
          <w:rFonts w:ascii="Times New Roman" w:hAnsi="Times New Roman" w:cs="Times New Roman"/>
        </w:rPr>
        <w:t xml:space="preserve">, </w:t>
      </w:r>
      <w:r w:rsidR="00F40941">
        <w:rPr>
          <w:rFonts w:ascii="Times New Roman" w:hAnsi="Times New Roman" w:cs="Times New Roman"/>
        </w:rPr>
        <w:t>t</w:t>
      </w:r>
      <w:r w:rsidRPr="7DAAA40A">
        <w:rPr>
          <w:rFonts w:ascii="Times New Roman" w:hAnsi="Times New Roman" w:cs="Times New Roman"/>
        </w:rPr>
        <w:t>est</w:t>
      </w:r>
      <w:r w:rsidR="00F40941">
        <w:rPr>
          <w:rFonts w:ascii="Times New Roman" w:hAnsi="Times New Roman" w:cs="Times New Roman"/>
        </w:rPr>
        <w:t>ing</w:t>
      </w:r>
      <w:r w:rsidRPr="7DAAA40A">
        <w:rPr>
          <w:rFonts w:ascii="Times New Roman" w:hAnsi="Times New Roman" w:cs="Times New Roman"/>
        </w:rPr>
        <w:t xml:space="preserve"> an extended version of the TPB,</w:t>
      </w:r>
      <w:r w:rsidR="00147B94">
        <w:rPr>
          <w:rFonts w:ascii="Times New Roman" w:hAnsi="Times New Roman" w:cs="Times New Roman"/>
        </w:rPr>
        <w:t xml:space="preserve"> and the</w:t>
      </w:r>
      <w:r w:rsidRPr="7DAAA40A">
        <w:rPr>
          <w:rFonts w:ascii="Times New Roman" w:hAnsi="Times New Roman" w:cs="Times New Roman"/>
        </w:rPr>
        <w:t xml:space="preserve"> use of mediators and moderators within the TPB. </w:t>
      </w:r>
      <w:r w:rsidR="001208A5">
        <w:rPr>
          <w:rFonts w:ascii="Times New Roman" w:hAnsi="Times New Roman" w:cs="Times New Roman"/>
        </w:rPr>
        <w:t>The variables</w:t>
      </w:r>
      <w:r w:rsidR="000F3D27">
        <w:rPr>
          <w:rFonts w:ascii="Times New Roman" w:hAnsi="Times New Roman" w:cs="Times New Roman"/>
        </w:rPr>
        <w:t xml:space="preserve"> most frequently added to the TPB were health consciousness, environmental concerns, personal norms</w:t>
      </w:r>
      <w:r w:rsidR="00AA3535">
        <w:rPr>
          <w:rFonts w:ascii="Times New Roman" w:hAnsi="Times New Roman" w:cs="Times New Roman"/>
        </w:rPr>
        <w:t>,</w:t>
      </w:r>
      <w:r w:rsidR="000F3D27">
        <w:rPr>
          <w:rFonts w:ascii="Times New Roman" w:hAnsi="Times New Roman" w:cs="Times New Roman"/>
        </w:rPr>
        <w:t xml:space="preserve"> and </w:t>
      </w:r>
      <w:r w:rsidR="001A6081">
        <w:rPr>
          <w:rFonts w:ascii="Times New Roman" w:hAnsi="Times New Roman" w:cs="Times New Roman"/>
        </w:rPr>
        <w:t xml:space="preserve">self-identity. </w:t>
      </w:r>
      <w:r w:rsidR="001208A5">
        <w:rPr>
          <w:rFonts w:ascii="Times New Roman" w:hAnsi="Times New Roman" w:cs="Times New Roman"/>
        </w:rPr>
        <w:t xml:space="preserve"> </w:t>
      </w:r>
      <w:r w:rsidRPr="7DAAA40A">
        <w:rPr>
          <w:rFonts w:ascii="Times New Roman" w:hAnsi="Times New Roman" w:cs="Times New Roman"/>
        </w:rPr>
        <w:t xml:space="preserve"> </w:t>
      </w:r>
    </w:p>
    <w:p w14:paraId="6D4335E5" w14:textId="1BF4FC7B" w:rsidR="00E53C18" w:rsidRPr="00EC5D02" w:rsidRDefault="00EC5D02" w:rsidP="00EC5D02">
      <w:pPr>
        <w:spacing w:line="480" w:lineRule="auto"/>
        <w:ind w:firstLine="360"/>
        <w:rPr>
          <w:rFonts w:ascii="Times" w:hAnsi="Times"/>
        </w:rPr>
      </w:pPr>
      <w:r w:rsidRPr="3A6B473C">
        <w:rPr>
          <w:rFonts w:ascii="Times New Roman" w:hAnsi="Times New Roman" w:cs="Times New Roman"/>
        </w:rPr>
        <w:t xml:space="preserve">Across Western and </w:t>
      </w:r>
      <w:r>
        <w:rPr>
          <w:rFonts w:ascii="Times New Roman" w:hAnsi="Times New Roman" w:cs="Times New Roman"/>
        </w:rPr>
        <w:t>Non</w:t>
      </w:r>
      <w:r w:rsidRPr="3A6B473C">
        <w:rPr>
          <w:rFonts w:ascii="Times New Roman" w:hAnsi="Times New Roman" w:cs="Times New Roman"/>
        </w:rPr>
        <w:t xml:space="preserve">-Western </w:t>
      </w:r>
      <w:r w:rsidR="00D22A5F" w:rsidRPr="3A6B473C">
        <w:rPr>
          <w:rFonts w:ascii="Times New Roman" w:hAnsi="Times New Roman" w:cs="Times New Roman"/>
        </w:rPr>
        <w:t xml:space="preserve">cultures, </w:t>
      </w:r>
      <w:r w:rsidR="00D22A5F">
        <w:rPr>
          <w:rFonts w:ascii="Times New Roman" w:hAnsi="Times New Roman" w:cs="Times New Roman"/>
        </w:rPr>
        <w:t>extended</w:t>
      </w:r>
      <w:r>
        <w:rPr>
          <w:rFonts w:ascii="Times New Roman" w:hAnsi="Times New Roman" w:cs="Times New Roman"/>
        </w:rPr>
        <w:t xml:space="preserve"> TPB models explained more of the variance in intentions than the original TPB for food waste and organic food purchase intentions. Alternatively, the original TPB better predicted intentions to reduce meat. </w:t>
      </w:r>
      <w:r>
        <w:rPr>
          <w:rFonts w:ascii="Times" w:hAnsi="Times"/>
        </w:rPr>
        <w:t xml:space="preserve">However, we acknowledge that substantially </w:t>
      </w:r>
      <w:r w:rsidR="00AA3535">
        <w:rPr>
          <w:rFonts w:ascii="Times" w:hAnsi="Times"/>
        </w:rPr>
        <w:t>fewer</w:t>
      </w:r>
      <w:r>
        <w:rPr>
          <w:rFonts w:ascii="Times" w:hAnsi="Times"/>
        </w:rPr>
        <w:t xml:space="preserve"> studies were available that considered the original TPB. Based on our findings, the extent that extended models improved the predictive ability of the TPB cannot be assumed. Instead, </w:t>
      </w:r>
      <w:r w:rsidR="00D22A5F">
        <w:rPr>
          <w:rFonts w:ascii="Times" w:hAnsi="Times"/>
        </w:rPr>
        <w:t>it is likely</w:t>
      </w:r>
      <w:r>
        <w:rPr>
          <w:rFonts w:ascii="Times" w:hAnsi="Times"/>
        </w:rPr>
        <w:t xml:space="preserve"> that future studies</w:t>
      </w:r>
      <w:r w:rsidR="00D22A5F">
        <w:rPr>
          <w:rFonts w:ascii="Times" w:hAnsi="Times"/>
        </w:rPr>
        <w:t xml:space="preserve"> should</w:t>
      </w:r>
      <w:r>
        <w:rPr>
          <w:rFonts w:ascii="Times" w:hAnsi="Times"/>
        </w:rPr>
        <w:t xml:space="preserve"> sequentially test both models to produce more evidence. Furthermore, this could be clarified by future studies in a systematic review or meta-analysis. </w:t>
      </w:r>
      <w:r w:rsidR="00E14D0F">
        <w:rPr>
          <w:rFonts w:ascii="Times" w:hAnsi="Times"/>
        </w:rPr>
        <w:t>Using t</w:t>
      </w:r>
      <w:r>
        <w:rPr>
          <w:rFonts w:ascii="Times" w:hAnsi="Times"/>
        </w:rPr>
        <w:t>his methodology will enable a rigorous examination of extended TPB models. Therefore, it can be determined whether extended models are significantly better predictors of sustainable food consumption intentions</w:t>
      </w:r>
      <w:r w:rsidR="00D22A5F">
        <w:rPr>
          <w:rFonts w:ascii="Times" w:hAnsi="Times"/>
        </w:rPr>
        <w:t xml:space="preserve"> with the inclusion of culture</w:t>
      </w:r>
      <w:r>
        <w:rPr>
          <w:rFonts w:ascii="Times" w:hAnsi="Times"/>
        </w:rPr>
        <w:t>.</w:t>
      </w:r>
    </w:p>
    <w:p w14:paraId="16558D2C" w14:textId="3D425F85" w:rsidR="00F91F2C" w:rsidRDefault="00EC5D02" w:rsidP="00E81896">
      <w:pPr>
        <w:spacing w:line="480" w:lineRule="auto"/>
        <w:ind w:firstLine="360"/>
        <w:rPr>
          <w:rFonts w:ascii="Times New Roman" w:hAnsi="Times New Roman" w:cs="Times New Roman"/>
        </w:rPr>
      </w:pPr>
      <w:r>
        <w:rPr>
          <w:rFonts w:ascii="Times New Roman" w:hAnsi="Times New Roman" w:cs="Times New Roman"/>
        </w:rPr>
        <w:t xml:space="preserve">Cross-cultural comparisons indicated that </w:t>
      </w:r>
      <w:r w:rsidR="0078608E">
        <w:rPr>
          <w:rFonts w:ascii="Times New Roman" w:hAnsi="Times New Roman" w:cs="Times New Roman"/>
        </w:rPr>
        <w:t>original and extended</w:t>
      </w:r>
      <w:r>
        <w:rPr>
          <w:rFonts w:ascii="Times New Roman" w:hAnsi="Times New Roman" w:cs="Times New Roman"/>
        </w:rPr>
        <w:t xml:space="preserve"> models were suitable to predict behaviour across Western and Non-Western cultures. </w:t>
      </w:r>
      <w:r w:rsidR="00984BA8">
        <w:rPr>
          <w:rFonts w:ascii="Times New Roman" w:hAnsi="Times New Roman" w:cs="Times New Roman"/>
        </w:rPr>
        <w:t>Although, there</w:t>
      </w:r>
      <w:r w:rsidR="00133E51">
        <w:rPr>
          <w:rFonts w:ascii="Times New Roman" w:hAnsi="Times New Roman" w:cs="Times New Roman"/>
        </w:rPr>
        <w:t xml:space="preserve"> </w:t>
      </w:r>
      <w:r w:rsidR="00737B35">
        <w:rPr>
          <w:rFonts w:ascii="Times New Roman" w:hAnsi="Times New Roman" w:cs="Times New Roman"/>
        </w:rPr>
        <w:t>were</w:t>
      </w:r>
      <w:r w:rsidR="00133E51">
        <w:rPr>
          <w:rFonts w:ascii="Times New Roman" w:hAnsi="Times New Roman" w:cs="Times New Roman"/>
        </w:rPr>
        <w:t xml:space="preserve"> subtle cultural differences </w:t>
      </w:r>
      <w:r w:rsidR="00984BA8">
        <w:rPr>
          <w:rFonts w:ascii="Times New Roman" w:hAnsi="Times New Roman" w:cs="Times New Roman"/>
        </w:rPr>
        <w:t>across</w:t>
      </w:r>
      <w:r w:rsidR="00133E51">
        <w:rPr>
          <w:rFonts w:ascii="Times New Roman" w:hAnsi="Times New Roman" w:cs="Times New Roman"/>
        </w:rPr>
        <w:t xml:space="preserve"> factors that most influenced intentions. </w:t>
      </w:r>
      <w:r w:rsidR="00F77BE6">
        <w:rPr>
          <w:rFonts w:ascii="Times New Roman" w:hAnsi="Times New Roman" w:cs="Times New Roman"/>
        </w:rPr>
        <w:t xml:space="preserve">Also, there was </w:t>
      </w:r>
      <w:r w:rsidR="00B15C4D">
        <w:rPr>
          <w:rFonts w:ascii="Times New Roman" w:hAnsi="Times New Roman" w:cs="Times New Roman"/>
        </w:rPr>
        <w:t>differences across</w:t>
      </w:r>
      <w:r w:rsidR="00F77BE6">
        <w:rPr>
          <w:rFonts w:ascii="Times New Roman" w:hAnsi="Times New Roman" w:cs="Times New Roman"/>
        </w:rPr>
        <w:t xml:space="preserve"> cultur</w:t>
      </w:r>
      <w:r w:rsidR="00B15C4D">
        <w:rPr>
          <w:rFonts w:ascii="Times New Roman" w:hAnsi="Times New Roman" w:cs="Times New Roman"/>
        </w:rPr>
        <w:t>es</w:t>
      </w:r>
      <w:r w:rsidR="00F77BE6">
        <w:rPr>
          <w:rFonts w:ascii="Times New Roman" w:hAnsi="Times New Roman" w:cs="Times New Roman"/>
        </w:rPr>
        <w:t xml:space="preserve"> for the selection of culturally specific variables.</w:t>
      </w:r>
      <w:r w:rsidR="009E4BCB" w:rsidRPr="009E4BCB">
        <w:rPr>
          <w:rFonts w:ascii="Times New Roman" w:hAnsi="Times New Roman" w:cs="Times New Roman"/>
        </w:rPr>
        <w:t xml:space="preserve"> </w:t>
      </w:r>
      <w:r w:rsidR="009E4BCB" w:rsidRPr="3A6B473C">
        <w:rPr>
          <w:rFonts w:ascii="Times New Roman" w:hAnsi="Times New Roman" w:cs="Times New Roman"/>
        </w:rPr>
        <w:t>Western cultures</w:t>
      </w:r>
      <w:r w:rsidR="009E4BCB">
        <w:rPr>
          <w:rFonts w:ascii="Times New Roman" w:hAnsi="Times New Roman" w:cs="Times New Roman"/>
        </w:rPr>
        <w:t xml:space="preserve"> mostly</w:t>
      </w:r>
      <w:r w:rsidR="009E4BCB" w:rsidRPr="3A6B473C">
        <w:rPr>
          <w:rFonts w:ascii="Times New Roman" w:hAnsi="Times New Roman" w:cs="Times New Roman"/>
        </w:rPr>
        <w:t xml:space="preserve"> considered personal norms</w:t>
      </w:r>
      <w:r w:rsidR="00246966">
        <w:rPr>
          <w:rFonts w:ascii="Times New Roman" w:hAnsi="Times New Roman" w:cs="Times New Roman"/>
        </w:rPr>
        <w:t xml:space="preserve"> and </w:t>
      </w:r>
      <w:r w:rsidR="009E4BCB" w:rsidRPr="3A6B473C">
        <w:rPr>
          <w:rFonts w:ascii="Times New Roman" w:hAnsi="Times New Roman" w:cs="Times New Roman"/>
        </w:rPr>
        <w:t xml:space="preserve">self-identity, whereas </w:t>
      </w:r>
      <w:r w:rsidR="009E4BCB">
        <w:rPr>
          <w:rFonts w:ascii="Times New Roman" w:hAnsi="Times New Roman" w:cs="Times New Roman"/>
        </w:rPr>
        <w:t>Non</w:t>
      </w:r>
      <w:r w:rsidR="009E4BCB" w:rsidRPr="3A6B473C">
        <w:rPr>
          <w:rFonts w:ascii="Times New Roman" w:hAnsi="Times New Roman" w:cs="Times New Roman"/>
        </w:rPr>
        <w:t>-Western cultures</w:t>
      </w:r>
      <w:r w:rsidR="009E4BCB">
        <w:rPr>
          <w:rFonts w:ascii="Times New Roman" w:hAnsi="Times New Roman" w:cs="Times New Roman"/>
        </w:rPr>
        <w:t xml:space="preserve"> mostly</w:t>
      </w:r>
      <w:r w:rsidR="009E4BCB" w:rsidRPr="3A6B473C">
        <w:rPr>
          <w:rFonts w:ascii="Times New Roman" w:hAnsi="Times New Roman" w:cs="Times New Roman"/>
        </w:rPr>
        <w:t xml:space="preserve"> included environmental concerns</w:t>
      </w:r>
      <w:r w:rsidR="009E4BCB">
        <w:rPr>
          <w:rFonts w:ascii="Times New Roman" w:hAnsi="Times New Roman" w:cs="Times New Roman"/>
        </w:rPr>
        <w:t xml:space="preserve"> and health consciousness. </w:t>
      </w:r>
      <w:r w:rsidR="00D81D9E">
        <w:rPr>
          <w:rFonts w:ascii="Times New Roman" w:hAnsi="Times New Roman" w:cs="Times New Roman"/>
        </w:rPr>
        <w:t>A</w:t>
      </w:r>
      <w:r w:rsidR="00D81D9E" w:rsidRPr="3A6B473C">
        <w:rPr>
          <w:rFonts w:ascii="Times New Roman" w:hAnsi="Times New Roman" w:cs="Times New Roman"/>
        </w:rPr>
        <w:t>nother systematic review on pro-environmental behaviours (i.e., traveling and commuting, energy saving, recycling) also found that moral norms, past behaviour, and self-identity were most frequently added to the TPB for Western countries (Yuriev et al., 2020).</w:t>
      </w:r>
    </w:p>
    <w:p w14:paraId="40BA4FCE" w14:textId="2F19E550" w:rsidR="00EC5D02" w:rsidRDefault="00EC5D02" w:rsidP="00EC5D02">
      <w:pPr>
        <w:spacing w:line="480" w:lineRule="auto"/>
        <w:ind w:firstLine="360"/>
        <w:rPr>
          <w:rFonts w:ascii="Times New Roman" w:hAnsi="Times New Roman" w:cs="Times New Roman"/>
        </w:rPr>
      </w:pPr>
      <w:r w:rsidRPr="3A6B473C">
        <w:rPr>
          <w:rFonts w:ascii="Times New Roman" w:hAnsi="Times New Roman" w:cs="Times New Roman"/>
        </w:rPr>
        <w:t xml:space="preserve">However, it is unclear whether these factors </w:t>
      </w:r>
      <w:r w:rsidR="00D62C24">
        <w:rPr>
          <w:rFonts w:ascii="Times New Roman" w:hAnsi="Times New Roman" w:cs="Times New Roman"/>
        </w:rPr>
        <w:t xml:space="preserve">(i.e., </w:t>
      </w:r>
      <w:r w:rsidR="003E4383">
        <w:rPr>
          <w:rFonts w:ascii="Times New Roman" w:hAnsi="Times New Roman" w:cs="Times New Roman"/>
        </w:rPr>
        <w:t xml:space="preserve">personal norms, self-identity) </w:t>
      </w:r>
      <w:r w:rsidRPr="3A6B473C">
        <w:rPr>
          <w:rFonts w:ascii="Times New Roman" w:hAnsi="Times New Roman" w:cs="Times New Roman"/>
        </w:rPr>
        <w:t xml:space="preserve">are applicable to a </w:t>
      </w:r>
      <w:r>
        <w:rPr>
          <w:rFonts w:ascii="Times New Roman" w:hAnsi="Times New Roman" w:cs="Times New Roman"/>
        </w:rPr>
        <w:t>Non</w:t>
      </w:r>
      <w:r w:rsidRPr="3A6B473C">
        <w:rPr>
          <w:rFonts w:ascii="Times New Roman" w:hAnsi="Times New Roman" w:cs="Times New Roman"/>
        </w:rPr>
        <w:t xml:space="preserve">-Western culture, or whether environmental concerns are important to Western cultures. </w:t>
      </w:r>
      <w:r>
        <w:rPr>
          <w:rFonts w:ascii="Times New Roman" w:hAnsi="Times New Roman" w:cs="Times New Roman"/>
        </w:rPr>
        <w:t xml:space="preserve">More cross-cultural research is required </w:t>
      </w:r>
      <w:r w:rsidRPr="3A6B473C">
        <w:rPr>
          <w:rFonts w:ascii="Times New Roman" w:hAnsi="Times New Roman" w:cs="Times New Roman"/>
        </w:rPr>
        <w:t>to examine whether</w:t>
      </w:r>
      <w:r>
        <w:rPr>
          <w:rFonts w:ascii="Times New Roman" w:hAnsi="Times New Roman" w:cs="Times New Roman"/>
        </w:rPr>
        <w:t xml:space="preserve"> extended</w:t>
      </w:r>
      <w:r w:rsidRPr="3A6B473C">
        <w:rPr>
          <w:rFonts w:ascii="Times New Roman" w:hAnsi="Times New Roman" w:cs="Times New Roman"/>
        </w:rPr>
        <w:t xml:space="preserve"> factors are </w:t>
      </w:r>
      <w:r>
        <w:rPr>
          <w:rFonts w:ascii="Times New Roman" w:hAnsi="Times New Roman" w:cs="Times New Roman"/>
        </w:rPr>
        <w:t>generally</w:t>
      </w:r>
      <w:r w:rsidRPr="3A6B473C">
        <w:rPr>
          <w:rFonts w:ascii="Times New Roman" w:hAnsi="Times New Roman" w:cs="Times New Roman"/>
        </w:rPr>
        <w:t xml:space="preserve"> applicable, or to provide evidence for cultural differences. These practices align with</w:t>
      </w:r>
      <w:r w:rsidR="004F4177">
        <w:rPr>
          <w:rFonts w:ascii="Times New Roman" w:hAnsi="Times New Roman" w:cs="Times New Roman"/>
        </w:rPr>
        <w:t xml:space="preserve"> the</w:t>
      </w:r>
      <w:r w:rsidRPr="3A6B473C">
        <w:rPr>
          <w:rFonts w:ascii="Times New Roman" w:hAnsi="Times New Roman" w:cs="Times New Roman"/>
        </w:rPr>
        <w:t xml:space="preserve"> </w:t>
      </w:r>
      <w:r w:rsidR="004F4177">
        <w:rPr>
          <w:rFonts w:ascii="Times New Roman" w:hAnsi="Times New Roman" w:cs="Times New Roman"/>
        </w:rPr>
        <w:t>recommendation</w:t>
      </w:r>
      <w:r w:rsidRPr="3A6B473C">
        <w:rPr>
          <w:rFonts w:ascii="Times New Roman" w:hAnsi="Times New Roman" w:cs="Times New Roman"/>
        </w:rPr>
        <w:t xml:space="preserve"> that TPB extensions </w:t>
      </w:r>
      <w:r w:rsidR="00BB1654">
        <w:rPr>
          <w:rFonts w:ascii="Times New Roman" w:hAnsi="Times New Roman" w:cs="Times New Roman"/>
        </w:rPr>
        <w:t>are</w:t>
      </w:r>
      <w:r w:rsidRPr="3A6B473C">
        <w:rPr>
          <w:rFonts w:ascii="Times New Roman" w:hAnsi="Times New Roman" w:cs="Times New Roman"/>
        </w:rPr>
        <w:t xml:space="preserve"> based on empirical evidence that </w:t>
      </w:r>
      <w:r w:rsidR="00915FAE">
        <w:rPr>
          <w:rFonts w:ascii="Times New Roman" w:hAnsi="Times New Roman" w:cs="Times New Roman"/>
        </w:rPr>
        <w:t>are</w:t>
      </w:r>
      <w:r w:rsidRPr="3A6B473C">
        <w:rPr>
          <w:rFonts w:ascii="Times New Roman" w:hAnsi="Times New Roman" w:cs="Times New Roman"/>
        </w:rPr>
        <w:t xml:space="preserve"> applicable to </w:t>
      </w:r>
      <w:r w:rsidR="00943A60">
        <w:rPr>
          <w:rFonts w:ascii="Times New Roman" w:hAnsi="Times New Roman" w:cs="Times New Roman"/>
        </w:rPr>
        <w:t>many</w:t>
      </w:r>
      <w:r w:rsidRPr="3A6B473C">
        <w:rPr>
          <w:rFonts w:ascii="Times New Roman" w:hAnsi="Times New Roman" w:cs="Times New Roman"/>
        </w:rPr>
        <w:t xml:space="preserve"> behaviours</w:t>
      </w:r>
      <w:r w:rsidR="002D3972" w:rsidRPr="002D3972">
        <w:rPr>
          <w:rFonts w:ascii="Times New Roman" w:hAnsi="Times New Roman" w:cs="Times New Roman"/>
        </w:rPr>
        <w:t xml:space="preserve"> </w:t>
      </w:r>
      <w:r w:rsidR="004F4177">
        <w:rPr>
          <w:rFonts w:ascii="Times New Roman" w:hAnsi="Times New Roman" w:cs="Times New Roman"/>
        </w:rPr>
        <w:t>(</w:t>
      </w:r>
      <w:r w:rsidR="002D3972" w:rsidRPr="3A6B473C">
        <w:rPr>
          <w:rFonts w:ascii="Times New Roman" w:hAnsi="Times New Roman" w:cs="Times New Roman"/>
        </w:rPr>
        <w:t>Ajzen</w:t>
      </w:r>
      <w:r w:rsidR="004F4177">
        <w:rPr>
          <w:rFonts w:ascii="Times New Roman" w:hAnsi="Times New Roman" w:cs="Times New Roman"/>
        </w:rPr>
        <w:t>.,</w:t>
      </w:r>
      <w:r w:rsidR="002D3972" w:rsidRPr="3A6B473C">
        <w:rPr>
          <w:rFonts w:ascii="Times New Roman" w:hAnsi="Times New Roman" w:cs="Times New Roman"/>
        </w:rPr>
        <w:t>2020)</w:t>
      </w:r>
      <w:r w:rsidRPr="3A6B473C">
        <w:rPr>
          <w:rFonts w:ascii="Times New Roman" w:hAnsi="Times New Roman" w:cs="Times New Roman"/>
        </w:rPr>
        <w:t xml:space="preserve">. </w:t>
      </w:r>
    </w:p>
    <w:p w14:paraId="75CBC118" w14:textId="1112D339" w:rsidR="00EC5D02" w:rsidRPr="00DB6F13" w:rsidRDefault="00EC5D02" w:rsidP="00401B33">
      <w:pPr>
        <w:spacing w:line="480" w:lineRule="auto"/>
        <w:ind w:firstLine="360"/>
        <w:rPr>
          <w:rFonts w:ascii="Times" w:hAnsi="Times"/>
        </w:rPr>
      </w:pPr>
      <w:r>
        <w:rPr>
          <w:rFonts w:ascii="Times" w:hAnsi="Times"/>
        </w:rPr>
        <w:t xml:space="preserve">Of the reviewed behaviours, extended models most accurately predicted intentions to purchase organic food, reduce food waste, then meat consumption. However, this comparison requires caution as </w:t>
      </w:r>
      <w:r w:rsidR="006342E0">
        <w:rPr>
          <w:rFonts w:ascii="Times" w:hAnsi="Times"/>
        </w:rPr>
        <w:t>meat consumption studies were considerably lower (20%) than organic food (41.1%) and food waste (38.9%)</w:t>
      </w:r>
      <w:r w:rsidR="00930AA7">
        <w:rPr>
          <w:rFonts w:ascii="Times" w:hAnsi="Times"/>
        </w:rPr>
        <w:t xml:space="preserve">. </w:t>
      </w:r>
      <w:r w:rsidR="009D08E5">
        <w:rPr>
          <w:rFonts w:ascii="Times" w:hAnsi="Times"/>
        </w:rPr>
        <w:t>T</w:t>
      </w:r>
      <w:r>
        <w:rPr>
          <w:rFonts w:ascii="Times" w:hAnsi="Times"/>
        </w:rPr>
        <w:t xml:space="preserve">his is an interesting observation </w:t>
      </w:r>
      <w:r w:rsidRPr="3A6B473C">
        <w:rPr>
          <w:rFonts w:ascii="Times New Roman" w:hAnsi="Times New Roman" w:cs="Times New Roman"/>
        </w:rPr>
        <w:t xml:space="preserve">considering the </w:t>
      </w:r>
      <w:r>
        <w:rPr>
          <w:rFonts w:ascii="Times New Roman" w:hAnsi="Times New Roman" w:cs="Times New Roman"/>
        </w:rPr>
        <w:t xml:space="preserve">potential </w:t>
      </w:r>
      <w:r w:rsidRPr="3A6B473C">
        <w:rPr>
          <w:rFonts w:ascii="Times New Roman" w:hAnsi="Times New Roman" w:cs="Times New Roman"/>
        </w:rPr>
        <w:t xml:space="preserve">impact </w:t>
      </w:r>
      <w:r>
        <w:rPr>
          <w:rFonts w:ascii="Times New Roman" w:hAnsi="Times New Roman" w:cs="Times New Roman"/>
        </w:rPr>
        <w:t>on</w:t>
      </w:r>
      <w:r w:rsidRPr="3A6B473C">
        <w:rPr>
          <w:rFonts w:ascii="Times New Roman" w:hAnsi="Times New Roman" w:cs="Times New Roman"/>
        </w:rPr>
        <w:t xml:space="preserve"> greenhouse gas emissions. For example, </w:t>
      </w:r>
      <w:r>
        <w:rPr>
          <w:rFonts w:ascii="Times New Roman" w:hAnsi="Times New Roman" w:cs="Times New Roman"/>
        </w:rPr>
        <w:t xml:space="preserve">organic farming uses less </w:t>
      </w:r>
      <w:r w:rsidR="00384B8B">
        <w:rPr>
          <w:rFonts w:ascii="Times New Roman" w:hAnsi="Times New Roman" w:cs="Times New Roman"/>
        </w:rPr>
        <w:t>energy,</w:t>
      </w:r>
      <w:r>
        <w:rPr>
          <w:rFonts w:ascii="Times New Roman" w:hAnsi="Times New Roman" w:cs="Times New Roman"/>
        </w:rPr>
        <w:t xml:space="preserve"> but emissions are similar to conventional methods</w:t>
      </w:r>
      <w:r w:rsidRPr="3A6B473C">
        <w:rPr>
          <w:rFonts w:ascii="Times New Roman" w:hAnsi="Times New Roman" w:cs="Times New Roman"/>
        </w:rPr>
        <w:t xml:space="preserve"> (Clark &amp; Tilman., 2017). Furthermore, </w:t>
      </w:r>
      <w:r>
        <w:rPr>
          <w:rFonts w:ascii="Times New Roman" w:hAnsi="Times New Roman" w:cs="Times New Roman"/>
        </w:rPr>
        <w:t xml:space="preserve">it is well known that meat produces substantial emissions </w:t>
      </w:r>
      <w:r w:rsidRPr="3A6B473C">
        <w:rPr>
          <w:rFonts w:ascii="Times New Roman" w:hAnsi="Times New Roman" w:cs="Times New Roman"/>
        </w:rPr>
        <w:t xml:space="preserve">(Sabaté et al., 2015), </w:t>
      </w:r>
      <w:r w:rsidR="00384B8B" w:rsidRPr="3A6B473C">
        <w:rPr>
          <w:rFonts w:ascii="Times New Roman" w:hAnsi="Times New Roman" w:cs="Times New Roman"/>
        </w:rPr>
        <w:t>yet this</w:t>
      </w:r>
      <w:r>
        <w:rPr>
          <w:rFonts w:ascii="Times New Roman" w:hAnsi="Times New Roman" w:cs="Times New Roman"/>
        </w:rPr>
        <w:t xml:space="preserve"> behaviour was underrepresented in</w:t>
      </w:r>
      <w:r w:rsidRPr="3A6B473C">
        <w:rPr>
          <w:rFonts w:ascii="Times New Roman" w:hAnsi="Times New Roman" w:cs="Times New Roman"/>
        </w:rPr>
        <w:t xml:space="preserve"> the current review</w:t>
      </w:r>
      <w:r w:rsidR="0005384C">
        <w:rPr>
          <w:rFonts w:ascii="Times New Roman" w:hAnsi="Times New Roman" w:cs="Times New Roman"/>
        </w:rPr>
        <w:t>, especially for Non-Western countries (26.3%)</w:t>
      </w:r>
      <w:r w:rsidRPr="3A6B473C">
        <w:rPr>
          <w:rFonts w:ascii="Times New Roman" w:hAnsi="Times New Roman" w:cs="Times New Roman"/>
        </w:rPr>
        <w:t xml:space="preserve">. </w:t>
      </w:r>
      <w:r w:rsidR="0005384C" w:rsidRPr="7DAAA40A">
        <w:rPr>
          <w:rFonts w:ascii="Times" w:hAnsi="Times"/>
        </w:rPr>
        <w:t xml:space="preserve">This </w:t>
      </w:r>
      <w:r w:rsidR="0005384C">
        <w:rPr>
          <w:rFonts w:ascii="Times" w:hAnsi="Times"/>
        </w:rPr>
        <w:t>suggests</w:t>
      </w:r>
      <w:r w:rsidR="0005384C" w:rsidRPr="7DAAA40A">
        <w:rPr>
          <w:rFonts w:ascii="Times" w:hAnsi="Times"/>
        </w:rPr>
        <w:t xml:space="preserve"> </w:t>
      </w:r>
      <w:r w:rsidR="0005384C">
        <w:rPr>
          <w:rFonts w:ascii="Times" w:hAnsi="Times"/>
        </w:rPr>
        <w:t xml:space="preserve">sustainable food behaviours are prioritised differently across cultures. </w:t>
      </w:r>
      <w:r w:rsidRPr="3A6B473C">
        <w:rPr>
          <w:rFonts w:ascii="Times New Roman" w:hAnsi="Times New Roman" w:cs="Times New Roman"/>
        </w:rPr>
        <w:t xml:space="preserve">Future studies should </w:t>
      </w:r>
      <w:r>
        <w:rPr>
          <w:rFonts w:ascii="Times New Roman" w:hAnsi="Times New Roman" w:cs="Times New Roman"/>
        </w:rPr>
        <w:t xml:space="preserve">address this gap and </w:t>
      </w:r>
      <w:r w:rsidRPr="3A6B473C">
        <w:rPr>
          <w:rFonts w:ascii="Times New Roman" w:hAnsi="Times New Roman" w:cs="Times New Roman"/>
        </w:rPr>
        <w:t xml:space="preserve">consider the most impactful sustainable food behaviours. This is necessary to challenge beliefs held by consumers that there is no link between the consumers’ food choices and environmental sustainability (van Bussel et al., 2022). </w:t>
      </w:r>
    </w:p>
    <w:p w14:paraId="49E988B6" w14:textId="6E42D76A" w:rsidR="00B47125" w:rsidRPr="00100EBC" w:rsidRDefault="3A6B473C" w:rsidP="0011638D">
      <w:pPr>
        <w:spacing w:line="480" w:lineRule="auto"/>
        <w:ind w:firstLine="360"/>
        <w:rPr>
          <w:rFonts w:ascii="Times New Roman" w:hAnsi="Times New Roman" w:cs="Times New Roman"/>
          <w:highlight w:val="cyan"/>
        </w:rPr>
      </w:pPr>
      <w:r w:rsidRPr="3A6B473C">
        <w:rPr>
          <w:rFonts w:ascii="Times New Roman" w:hAnsi="Times New Roman" w:cs="Times New Roman"/>
        </w:rPr>
        <w:t xml:space="preserve">The original </w:t>
      </w:r>
      <w:r w:rsidR="00384B8B" w:rsidRPr="3A6B473C">
        <w:rPr>
          <w:rFonts w:ascii="Times New Roman" w:hAnsi="Times New Roman" w:cs="Times New Roman"/>
        </w:rPr>
        <w:t>TPB predicted</w:t>
      </w:r>
      <w:r w:rsidRPr="3A6B473C">
        <w:rPr>
          <w:rFonts w:ascii="Times New Roman" w:hAnsi="Times New Roman" w:cs="Times New Roman"/>
        </w:rPr>
        <w:t xml:space="preserve"> </w:t>
      </w:r>
      <w:r w:rsidR="008B0442" w:rsidRPr="3A6B473C">
        <w:rPr>
          <w:rFonts w:ascii="Times New Roman" w:hAnsi="Times New Roman" w:cs="Times New Roman"/>
        </w:rPr>
        <w:t>intentions</w:t>
      </w:r>
      <w:r w:rsidR="00490B1F">
        <w:rPr>
          <w:rFonts w:ascii="Times New Roman" w:hAnsi="Times New Roman" w:cs="Times New Roman"/>
        </w:rPr>
        <w:t xml:space="preserve"> and behaviour</w:t>
      </w:r>
      <w:r w:rsidR="008B0442" w:rsidRPr="008B0442">
        <w:rPr>
          <w:rFonts w:ascii="Times New Roman" w:hAnsi="Times New Roman" w:cs="Times New Roman"/>
        </w:rPr>
        <w:t xml:space="preserve"> </w:t>
      </w:r>
      <w:r w:rsidR="008B0442">
        <w:rPr>
          <w:rFonts w:ascii="Times New Roman" w:hAnsi="Times New Roman" w:cs="Times New Roman"/>
        </w:rPr>
        <w:t xml:space="preserve">similarly </w:t>
      </w:r>
      <w:r w:rsidR="008B0442" w:rsidRPr="3A6B473C">
        <w:rPr>
          <w:rFonts w:ascii="Times New Roman" w:hAnsi="Times New Roman" w:cs="Times New Roman"/>
        </w:rPr>
        <w:t>across cultures</w:t>
      </w:r>
      <w:r w:rsidR="008B0442">
        <w:rPr>
          <w:rFonts w:ascii="Times New Roman" w:hAnsi="Times New Roman" w:cs="Times New Roman"/>
        </w:rPr>
        <w:t xml:space="preserve">. </w:t>
      </w:r>
      <w:r w:rsidR="00AF5EA0">
        <w:rPr>
          <w:rFonts w:ascii="Times New Roman" w:hAnsi="Times New Roman" w:cs="Times New Roman"/>
        </w:rPr>
        <w:t>Behaviour was measured in 46.3% of studies</w:t>
      </w:r>
      <w:r w:rsidR="00677094">
        <w:rPr>
          <w:rFonts w:ascii="Times New Roman" w:hAnsi="Times New Roman" w:cs="Times New Roman"/>
        </w:rPr>
        <w:t xml:space="preserve"> </w:t>
      </w:r>
      <w:r w:rsidR="00CA2B07">
        <w:rPr>
          <w:rFonts w:ascii="Times New Roman" w:hAnsi="Times New Roman" w:cs="Times New Roman"/>
        </w:rPr>
        <w:t>which is still</w:t>
      </w:r>
      <w:r w:rsidR="00794FFB">
        <w:rPr>
          <w:rFonts w:ascii="Times New Roman" w:hAnsi="Times New Roman" w:cs="Times New Roman"/>
        </w:rPr>
        <w:t xml:space="preserve"> higher than other systematic reviews in this domain (Sok et al., 2021). Nevertheless, </w:t>
      </w:r>
      <w:r w:rsidR="00F25DF1">
        <w:rPr>
          <w:rFonts w:ascii="Times New Roman" w:hAnsi="Times New Roman" w:cs="Times New Roman"/>
        </w:rPr>
        <w:t xml:space="preserve">the current review highlighted that </w:t>
      </w:r>
      <w:r w:rsidR="00480860">
        <w:rPr>
          <w:rFonts w:ascii="Times New Roman" w:hAnsi="Times New Roman" w:cs="Times New Roman"/>
        </w:rPr>
        <w:t xml:space="preserve">behaviour was not measured </w:t>
      </w:r>
      <w:r w:rsidR="00BA6CE2">
        <w:rPr>
          <w:rFonts w:ascii="Times New Roman" w:hAnsi="Times New Roman" w:cs="Times New Roman"/>
        </w:rPr>
        <w:t xml:space="preserve">as much as </w:t>
      </w:r>
      <w:r w:rsidR="002C4B10">
        <w:rPr>
          <w:rFonts w:ascii="Times New Roman" w:hAnsi="Times New Roman" w:cs="Times New Roman"/>
        </w:rPr>
        <w:t xml:space="preserve">the other TPB variables </w:t>
      </w:r>
      <w:r w:rsidR="00F812DA">
        <w:rPr>
          <w:rFonts w:ascii="Times New Roman" w:hAnsi="Times New Roman" w:cs="Times New Roman"/>
        </w:rPr>
        <w:t>(i.e., attitudes, subjective norms, PBC, intentions).</w:t>
      </w:r>
      <w:r w:rsidR="00DC017A">
        <w:rPr>
          <w:rFonts w:ascii="Times New Roman" w:hAnsi="Times New Roman" w:cs="Times New Roman"/>
        </w:rPr>
        <w:t xml:space="preserve"> </w:t>
      </w:r>
      <w:r w:rsidR="00754296">
        <w:rPr>
          <w:rFonts w:ascii="Times New Roman" w:hAnsi="Times New Roman" w:cs="Times New Roman"/>
        </w:rPr>
        <w:t xml:space="preserve">Furthermore, </w:t>
      </w:r>
      <w:r w:rsidR="00DB538D">
        <w:rPr>
          <w:rFonts w:ascii="Times New Roman" w:hAnsi="Times New Roman" w:cs="Times New Roman"/>
        </w:rPr>
        <w:t xml:space="preserve">only 3.2% used objective behavioural measures in the current review. </w:t>
      </w:r>
      <w:r w:rsidR="00543689" w:rsidRPr="00100EBC">
        <w:rPr>
          <w:rFonts w:ascii="Times New Roman" w:hAnsi="Times New Roman" w:cs="Times New Roman"/>
          <w:highlight w:val="cyan"/>
        </w:rPr>
        <w:t xml:space="preserve">Evidence suggests that </w:t>
      </w:r>
      <w:r w:rsidR="00C52A59" w:rsidRPr="00100EBC">
        <w:rPr>
          <w:rFonts w:ascii="Times New Roman" w:hAnsi="Times New Roman" w:cs="Times New Roman"/>
          <w:highlight w:val="cyan"/>
        </w:rPr>
        <w:t xml:space="preserve">self-reported measures are </w:t>
      </w:r>
      <w:r w:rsidR="002A0C6F" w:rsidRPr="00100EBC">
        <w:rPr>
          <w:rFonts w:ascii="Times New Roman" w:hAnsi="Times New Roman" w:cs="Times New Roman"/>
          <w:highlight w:val="cyan"/>
        </w:rPr>
        <w:t xml:space="preserve">less reliable than </w:t>
      </w:r>
      <w:r w:rsidR="009F26B7" w:rsidRPr="00100EBC">
        <w:rPr>
          <w:rFonts w:ascii="Times New Roman" w:hAnsi="Times New Roman" w:cs="Times New Roman"/>
          <w:highlight w:val="cyan"/>
        </w:rPr>
        <w:t>objective</w:t>
      </w:r>
      <w:r w:rsidR="002A0C6F" w:rsidRPr="00100EBC">
        <w:rPr>
          <w:rFonts w:ascii="Times New Roman" w:hAnsi="Times New Roman" w:cs="Times New Roman"/>
          <w:highlight w:val="cyan"/>
        </w:rPr>
        <w:t xml:space="preserve"> measures.</w:t>
      </w:r>
      <w:r w:rsidR="00395FF3" w:rsidRPr="00100EBC">
        <w:rPr>
          <w:rFonts w:ascii="Times New Roman" w:hAnsi="Times New Roman" w:cs="Times New Roman"/>
          <w:highlight w:val="cyan"/>
        </w:rPr>
        <w:t xml:space="preserve"> For instance, </w:t>
      </w:r>
      <w:r w:rsidR="001F7184" w:rsidRPr="00100EBC">
        <w:rPr>
          <w:rFonts w:ascii="Times New Roman" w:hAnsi="Times New Roman" w:cs="Times New Roman"/>
          <w:highlight w:val="cyan"/>
        </w:rPr>
        <w:t xml:space="preserve">compared to the </w:t>
      </w:r>
      <w:r w:rsidR="003F49C5" w:rsidRPr="00100EBC">
        <w:rPr>
          <w:rFonts w:ascii="Times New Roman" w:hAnsi="Times New Roman" w:cs="Times New Roman"/>
          <w:highlight w:val="cyan"/>
        </w:rPr>
        <w:t>food waste</w:t>
      </w:r>
      <w:r w:rsidR="009B18E2" w:rsidRPr="00100EBC">
        <w:rPr>
          <w:rFonts w:ascii="Times New Roman" w:hAnsi="Times New Roman" w:cs="Times New Roman"/>
          <w:highlight w:val="cyan"/>
        </w:rPr>
        <w:t xml:space="preserve"> collected</w:t>
      </w:r>
      <w:r w:rsidR="003F49C5" w:rsidRPr="00100EBC">
        <w:rPr>
          <w:rFonts w:ascii="Times New Roman" w:hAnsi="Times New Roman" w:cs="Times New Roman"/>
          <w:highlight w:val="cyan"/>
        </w:rPr>
        <w:t xml:space="preserve"> </w:t>
      </w:r>
      <w:r w:rsidR="009B18E2" w:rsidRPr="00100EBC">
        <w:rPr>
          <w:rFonts w:ascii="Times New Roman" w:hAnsi="Times New Roman" w:cs="Times New Roman"/>
          <w:highlight w:val="cyan"/>
        </w:rPr>
        <w:t>from</w:t>
      </w:r>
      <w:r w:rsidR="003F49C5" w:rsidRPr="00100EBC">
        <w:rPr>
          <w:rFonts w:ascii="Times New Roman" w:hAnsi="Times New Roman" w:cs="Times New Roman"/>
          <w:highlight w:val="cyan"/>
        </w:rPr>
        <w:t xml:space="preserve"> </w:t>
      </w:r>
      <w:r w:rsidR="0045012C" w:rsidRPr="00100EBC">
        <w:rPr>
          <w:rFonts w:ascii="Times New Roman" w:hAnsi="Times New Roman" w:cs="Times New Roman"/>
          <w:highlight w:val="cyan"/>
        </w:rPr>
        <w:t xml:space="preserve">people’s homes (i.e., an objective measure), </w:t>
      </w:r>
      <w:r w:rsidR="00100487" w:rsidRPr="00100EBC">
        <w:rPr>
          <w:rFonts w:ascii="Times New Roman" w:hAnsi="Times New Roman" w:cs="Times New Roman"/>
          <w:highlight w:val="cyan"/>
        </w:rPr>
        <w:t>participants</w:t>
      </w:r>
      <w:r w:rsidR="0004438F" w:rsidRPr="00100EBC">
        <w:rPr>
          <w:rFonts w:ascii="Times New Roman" w:hAnsi="Times New Roman" w:cs="Times New Roman"/>
          <w:highlight w:val="cyan"/>
        </w:rPr>
        <w:t xml:space="preserve"> underestimated their </w:t>
      </w:r>
      <w:r w:rsidR="00F421D3" w:rsidRPr="00100EBC">
        <w:rPr>
          <w:rFonts w:ascii="Times New Roman" w:hAnsi="Times New Roman" w:cs="Times New Roman"/>
          <w:highlight w:val="cyan"/>
        </w:rPr>
        <w:t xml:space="preserve">self-reported food waste (van der Werf et al., 2020). </w:t>
      </w:r>
      <w:r w:rsidR="00502F0B" w:rsidRPr="00100EBC">
        <w:rPr>
          <w:rFonts w:ascii="Times New Roman" w:hAnsi="Times New Roman" w:cs="Times New Roman"/>
          <w:highlight w:val="cyan"/>
        </w:rPr>
        <w:t>Also</w:t>
      </w:r>
      <w:r w:rsidR="009B56BA" w:rsidRPr="00100EBC">
        <w:rPr>
          <w:rFonts w:ascii="Times New Roman" w:hAnsi="Times New Roman" w:cs="Times New Roman"/>
          <w:highlight w:val="cyan"/>
        </w:rPr>
        <w:t xml:space="preserve">, </w:t>
      </w:r>
      <w:r w:rsidR="00F53D70" w:rsidRPr="00100EBC">
        <w:rPr>
          <w:rFonts w:ascii="Times New Roman" w:hAnsi="Times New Roman" w:cs="Times New Roman"/>
          <w:highlight w:val="cyan"/>
        </w:rPr>
        <w:t xml:space="preserve">a previous </w:t>
      </w:r>
      <w:r w:rsidR="00B91596" w:rsidRPr="00100EBC">
        <w:rPr>
          <w:rFonts w:ascii="Times New Roman" w:hAnsi="Times New Roman" w:cs="Times New Roman"/>
          <w:highlight w:val="cyan"/>
        </w:rPr>
        <w:t>review</w:t>
      </w:r>
      <w:r w:rsidR="00F53D70" w:rsidRPr="00100EBC">
        <w:rPr>
          <w:rFonts w:ascii="Times New Roman" w:hAnsi="Times New Roman" w:cs="Times New Roman"/>
          <w:highlight w:val="cyan"/>
        </w:rPr>
        <w:t xml:space="preserve"> </w:t>
      </w:r>
      <w:r w:rsidR="002A5EA6" w:rsidRPr="00100EBC">
        <w:rPr>
          <w:rFonts w:ascii="Times New Roman" w:hAnsi="Times New Roman" w:cs="Times New Roman"/>
          <w:highlight w:val="cyan"/>
        </w:rPr>
        <w:t>concluded</w:t>
      </w:r>
      <w:r w:rsidR="00F53D70" w:rsidRPr="00100EBC">
        <w:rPr>
          <w:rFonts w:ascii="Times New Roman" w:hAnsi="Times New Roman" w:cs="Times New Roman"/>
          <w:highlight w:val="cyan"/>
        </w:rPr>
        <w:t xml:space="preserve"> that self-reported </w:t>
      </w:r>
      <w:r w:rsidR="002230B1" w:rsidRPr="00100EBC">
        <w:rPr>
          <w:rFonts w:ascii="Times New Roman" w:hAnsi="Times New Roman" w:cs="Times New Roman"/>
          <w:highlight w:val="cyan"/>
        </w:rPr>
        <w:t xml:space="preserve">organic food consumption </w:t>
      </w:r>
      <w:r w:rsidR="00F53D70" w:rsidRPr="00100EBC">
        <w:rPr>
          <w:rFonts w:ascii="Times New Roman" w:hAnsi="Times New Roman" w:cs="Times New Roman"/>
          <w:highlight w:val="cyan"/>
        </w:rPr>
        <w:t xml:space="preserve">was </w:t>
      </w:r>
      <w:r w:rsidR="0042250E" w:rsidRPr="00100EBC">
        <w:rPr>
          <w:rFonts w:ascii="Times New Roman" w:hAnsi="Times New Roman" w:cs="Times New Roman"/>
          <w:highlight w:val="cyan"/>
        </w:rPr>
        <w:t xml:space="preserve">potentially influenced by socially desirable answers (Cerri et al., 2019). </w:t>
      </w:r>
    </w:p>
    <w:p w14:paraId="68EC1BE7" w14:textId="093547B7" w:rsidR="00F178BF" w:rsidRDefault="00D254DB" w:rsidP="0011638D">
      <w:pPr>
        <w:spacing w:line="480" w:lineRule="auto"/>
        <w:ind w:firstLine="360"/>
        <w:rPr>
          <w:rFonts w:ascii="Times New Roman" w:hAnsi="Times New Roman" w:cs="Times New Roman"/>
        </w:rPr>
      </w:pPr>
      <w:r w:rsidRPr="00A26F6B">
        <w:rPr>
          <w:rFonts w:ascii="Times New Roman" w:hAnsi="Times New Roman" w:cs="Times New Roman"/>
          <w:highlight w:val="cyan"/>
        </w:rPr>
        <w:t xml:space="preserve">The observation that self-reported measures are dominating research </w:t>
      </w:r>
      <w:r w:rsidR="00D56645">
        <w:rPr>
          <w:rFonts w:ascii="Times New Roman" w:hAnsi="Times New Roman" w:cs="Times New Roman"/>
          <w:highlight w:val="cyan"/>
        </w:rPr>
        <w:t>activity</w:t>
      </w:r>
      <w:r w:rsidRPr="00A26F6B">
        <w:rPr>
          <w:rFonts w:ascii="Times New Roman" w:hAnsi="Times New Roman" w:cs="Times New Roman"/>
          <w:highlight w:val="cyan"/>
        </w:rPr>
        <w:t>, has also been made in other psychological disciplines.</w:t>
      </w:r>
      <w:r w:rsidR="00A6336B" w:rsidRPr="00A26F6B">
        <w:rPr>
          <w:rFonts w:ascii="Times New Roman" w:hAnsi="Times New Roman" w:cs="Times New Roman"/>
          <w:highlight w:val="cyan"/>
        </w:rPr>
        <w:t xml:space="preserve"> </w:t>
      </w:r>
      <w:r w:rsidR="00B94972" w:rsidRPr="00100EBC">
        <w:rPr>
          <w:rFonts w:ascii="Times New Roman" w:hAnsi="Times New Roman" w:cs="Times New Roman"/>
          <w:highlight w:val="cyan"/>
        </w:rPr>
        <w:t>(Baumeister et al., 2007</w:t>
      </w:r>
      <w:r w:rsidR="00A6336B" w:rsidRPr="00100EBC">
        <w:rPr>
          <w:rFonts w:ascii="Times New Roman" w:hAnsi="Times New Roman" w:cs="Times New Roman"/>
          <w:highlight w:val="cyan"/>
        </w:rPr>
        <w:t>;</w:t>
      </w:r>
      <w:r w:rsidR="007A2074" w:rsidRPr="00100EBC">
        <w:rPr>
          <w:rFonts w:ascii="Times New Roman" w:hAnsi="Times New Roman" w:cs="Times New Roman"/>
          <w:highlight w:val="cyan"/>
        </w:rPr>
        <w:t xml:space="preserve"> Gneezy., 2017</w:t>
      </w:r>
      <w:r w:rsidR="00014D54" w:rsidRPr="00100EBC">
        <w:rPr>
          <w:rFonts w:ascii="Times New Roman" w:hAnsi="Times New Roman" w:cs="Times New Roman"/>
          <w:highlight w:val="cyan"/>
        </w:rPr>
        <w:t xml:space="preserve">; </w:t>
      </w:r>
      <w:r w:rsidR="00A6336B" w:rsidRPr="00100EBC">
        <w:rPr>
          <w:rFonts w:ascii="Times New Roman" w:hAnsi="Times New Roman" w:cs="Times New Roman"/>
          <w:highlight w:val="cyan"/>
        </w:rPr>
        <w:t xml:space="preserve">Otterbring et al., 2020; </w:t>
      </w:r>
      <w:r w:rsidR="00014D54" w:rsidRPr="00100EBC">
        <w:rPr>
          <w:rFonts w:ascii="Times New Roman" w:hAnsi="Times New Roman" w:cs="Times New Roman"/>
          <w:highlight w:val="cyan"/>
        </w:rPr>
        <w:t>Simester., 2017</w:t>
      </w:r>
      <w:r w:rsidR="007A2074" w:rsidRPr="00100EBC">
        <w:rPr>
          <w:rFonts w:ascii="Times New Roman" w:hAnsi="Times New Roman" w:cs="Times New Roman"/>
          <w:highlight w:val="cyan"/>
        </w:rPr>
        <w:t>)</w:t>
      </w:r>
      <w:r w:rsidR="00A6336B" w:rsidRPr="00100EBC">
        <w:rPr>
          <w:rFonts w:ascii="Times New Roman" w:hAnsi="Times New Roman" w:cs="Times New Roman"/>
          <w:highlight w:val="cyan"/>
        </w:rPr>
        <w:t>.</w:t>
      </w:r>
      <w:r w:rsidR="004B61CF" w:rsidRPr="00100EBC">
        <w:rPr>
          <w:rFonts w:ascii="Times New Roman" w:hAnsi="Times New Roman" w:cs="Times New Roman"/>
          <w:highlight w:val="cyan"/>
        </w:rPr>
        <w:t xml:space="preserve"> Indeed, these researchers highli</w:t>
      </w:r>
      <w:r w:rsidR="0049015A" w:rsidRPr="00100EBC">
        <w:rPr>
          <w:rFonts w:ascii="Times New Roman" w:hAnsi="Times New Roman" w:cs="Times New Roman"/>
          <w:highlight w:val="cyan"/>
        </w:rPr>
        <w:t xml:space="preserve">ght </w:t>
      </w:r>
      <w:r w:rsidR="00D413CE" w:rsidRPr="00100EBC">
        <w:rPr>
          <w:rFonts w:ascii="Times New Roman" w:hAnsi="Times New Roman" w:cs="Times New Roman"/>
          <w:highlight w:val="cyan"/>
        </w:rPr>
        <w:t xml:space="preserve">that behaviour </w:t>
      </w:r>
      <w:r w:rsidR="00D325FF" w:rsidRPr="00100EBC">
        <w:rPr>
          <w:rFonts w:ascii="Times New Roman" w:hAnsi="Times New Roman" w:cs="Times New Roman"/>
          <w:highlight w:val="cyan"/>
        </w:rPr>
        <w:t xml:space="preserve">is not </w:t>
      </w:r>
      <w:r w:rsidR="00F96B50" w:rsidRPr="00100EBC">
        <w:rPr>
          <w:rFonts w:ascii="Times New Roman" w:hAnsi="Times New Roman" w:cs="Times New Roman"/>
          <w:highlight w:val="cyan"/>
        </w:rPr>
        <w:t xml:space="preserve">understood </w:t>
      </w:r>
      <w:r w:rsidR="00E14125" w:rsidRPr="00100EBC">
        <w:rPr>
          <w:rFonts w:ascii="Times New Roman" w:hAnsi="Times New Roman" w:cs="Times New Roman"/>
          <w:highlight w:val="cyan"/>
        </w:rPr>
        <w:t>by</w:t>
      </w:r>
      <w:r w:rsidR="00F96B50" w:rsidRPr="00100EBC">
        <w:rPr>
          <w:rFonts w:ascii="Times New Roman" w:hAnsi="Times New Roman" w:cs="Times New Roman"/>
          <w:highlight w:val="cyan"/>
        </w:rPr>
        <w:t xml:space="preserve"> </w:t>
      </w:r>
      <w:r w:rsidR="003B2945" w:rsidRPr="00100EBC">
        <w:rPr>
          <w:rFonts w:ascii="Times New Roman" w:hAnsi="Times New Roman" w:cs="Times New Roman"/>
          <w:highlight w:val="cyan"/>
        </w:rPr>
        <w:t>asking participants how they believe they would behave</w:t>
      </w:r>
      <w:r w:rsidR="00E14125" w:rsidRPr="00100EBC">
        <w:rPr>
          <w:rFonts w:ascii="Times New Roman" w:hAnsi="Times New Roman" w:cs="Times New Roman"/>
          <w:highlight w:val="cyan"/>
        </w:rPr>
        <w:t xml:space="preserve">. </w:t>
      </w:r>
      <w:r w:rsidR="00E12F73" w:rsidRPr="00100EBC">
        <w:rPr>
          <w:rFonts w:ascii="Times New Roman" w:hAnsi="Times New Roman" w:cs="Times New Roman"/>
          <w:highlight w:val="cyan"/>
        </w:rPr>
        <w:t xml:space="preserve">Instead, field experiments </w:t>
      </w:r>
      <w:r w:rsidR="003C2F95" w:rsidRPr="00100EBC">
        <w:rPr>
          <w:rFonts w:ascii="Times New Roman" w:hAnsi="Times New Roman" w:cs="Times New Roman"/>
          <w:highlight w:val="cyan"/>
        </w:rPr>
        <w:t>can</w:t>
      </w:r>
      <w:r w:rsidR="006914AD" w:rsidRPr="00100EBC">
        <w:rPr>
          <w:rFonts w:ascii="Times New Roman" w:hAnsi="Times New Roman" w:cs="Times New Roman"/>
          <w:highlight w:val="cyan"/>
        </w:rPr>
        <w:t xml:space="preserve"> provide</w:t>
      </w:r>
      <w:r w:rsidR="00A00EF8" w:rsidRPr="00100EBC">
        <w:rPr>
          <w:rFonts w:ascii="Times New Roman" w:hAnsi="Times New Roman" w:cs="Times New Roman"/>
          <w:highlight w:val="cyan"/>
        </w:rPr>
        <w:t xml:space="preserve"> ecologically valid</w:t>
      </w:r>
      <w:r w:rsidR="006914AD" w:rsidRPr="00100EBC">
        <w:rPr>
          <w:rFonts w:ascii="Times New Roman" w:hAnsi="Times New Roman" w:cs="Times New Roman"/>
          <w:highlight w:val="cyan"/>
        </w:rPr>
        <w:t xml:space="preserve"> </w:t>
      </w:r>
      <w:r w:rsidR="00A00EF8" w:rsidRPr="00100EBC">
        <w:rPr>
          <w:rFonts w:ascii="Times New Roman" w:hAnsi="Times New Roman" w:cs="Times New Roman"/>
          <w:highlight w:val="cyan"/>
        </w:rPr>
        <w:t xml:space="preserve">findings that </w:t>
      </w:r>
      <w:r w:rsidR="008A1CFD" w:rsidRPr="00100EBC">
        <w:rPr>
          <w:rFonts w:ascii="Times New Roman" w:hAnsi="Times New Roman" w:cs="Times New Roman"/>
          <w:highlight w:val="cyan"/>
        </w:rPr>
        <w:t xml:space="preserve">inform </w:t>
      </w:r>
      <w:r w:rsidR="000F75C8" w:rsidRPr="00100EBC">
        <w:rPr>
          <w:rFonts w:ascii="Times New Roman" w:hAnsi="Times New Roman" w:cs="Times New Roman"/>
          <w:highlight w:val="cyan"/>
        </w:rPr>
        <w:t>researchers of</w:t>
      </w:r>
      <w:r w:rsidR="008A1CFD" w:rsidRPr="00100EBC">
        <w:rPr>
          <w:rFonts w:ascii="Times New Roman" w:hAnsi="Times New Roman" w:cs="Times New Roman"/>
          <w:highlight w:val="cyan"/>
        </w:rPr>
        <w:t xml:space="preserve"> </w:t>
      </w:r>
      <w:r w:rsidR="000F75C8" w:rsidRPr="00100EBC">
        <w:rPr>
          <w:rFonts w:ascii="Times New Roman" w:hAnsi="Times New Roman" w:cs="Times New Roman"/>
          <w:highlight w:val="cyan"/>
        </w:rPr>
        <w:t xml:space="preserve">the </w:t>
      </w:r>
      <w:r w:rsidR="008A1CFD" w:rsidRPr="00100EBC">
        <w:rPr>
          <w:rFonts w:ascii="Times New Roman" w:hAnsi="Times New Roman" w:cs="Times New Roman"/>
          <w:highlight w:val="cyan"/>
        </w:rPr>
        <w:t>factors</w:t>
      </w:r>
      <w:r w:rsidR="00533891" w:rsidRPr="00100EBC">
        <w:rPr>
          <w:rFonts w:ascii="Times New Roman" w:hAnsi="Times New Roman" w:cs="Times New Roman"/>
          <w:highlight w:val="cyan"/>
        </w:rPr>
        <w:t xml:space="preserve"> </w:t>
      </w:r>
      <w:r w:rsidR="00623F37" w:rsidRPr="00100EBC">
        <w:rPr>
          <w:rFonts w:ascii="Times New Roman" w:hAnsi="Times New Roman" w:cs="Times New Roman"/>
          <w:highlight w:val="cyan"/>
        </w:rPr>
        <w:t xml:space="preserve">that </w:t>
      </w:r>
      <w:r w:rsidR="003455D2" w:rsidRPr="00100EBC">
        <w:rPr>
          <w:rFonts w:ascii="Times New Roman" w:hAnsi="Times New Roman" w:cs="Times New Roman"/>
          <w:highlight w:val="cyan"/>
        </w:rPr>
        <w:t>influence</w:t>
      </w:r>
      <w:r w:rsidR="00623F37" w:rsidRPr="00100EBC">
        <w:rPr>
          <w:rFonts w:ascii="Times New Roman" w:hAnsi="Times New Roman" w:cs="Times New Roman"/>
          <w:highlight w:val="cyan"/>
        </w:rPr>
        <w:t xml:space="preserve"> </w:t>
      </w:r>
      <w:r w:rsidR="00AF5965">
        <w:rPr>
          <w:rFonts w:ascii="Times New Roman" w:hAnsi="Times New Roman" w:cs="Times New Roman"/>
          <w:highlight w:val="cyan"/>
        </w:rPr>
        <w:t>actual behaviour objectively</w:t>
      </w:r>
      <w:r w:rsidR="00D61D5B" w:rsidRPr="00100EBC">
        <w:rPr>
          <w:rFonts w:ascii="Times New Roman" w:hAnsi="Times New Roman" w:cs="Times New Roman"/>
          <w:highlight w:val="cyan"/>
        </w:rPr>
        <w:t>. Furthermore, field experiments can</w:t>
      </w:r>
      <w:r w:rsidR="00341EC1" w:rsidRPr="00100EBC">
        <w:rPr>
          <w:rFonts w:ascii="Times New Roman" w:hAnsi="Times New Roman" w:cs="Times New Roman"/>
          <w:highlight w:val="cyan"/>
        </w:rPr>
        <w:t xml:space="preserve"> establish</w:t>
      </w:r>
      <w:r w:rsidR="00D61D5B" w:rsidRPr="00100EBC">
        <w:rPr>
          <w:rFonts w:ascii="Times New Roman" w:hAnsi="Times New Roman" w:cs="Times New Roman"/>
          <w:highlight w:val="cyan"/>
        </w:rPr>
        <w:t xml:space="preserve"> </w:t>
      </w:r>
      <w:r w:rsidR="00D202E9" w:rsidRPr="00100EBC">
        <w:rPr>
          <w:rFonts w:ascii="Times New Roman" w:hAnsi="Times New Roman" w:cs="Times New Roman"/>
          <w:highlight w:val="cyan"/>
        </w:rPr>
        <w:t>whether</w:t>
      </w:r>
      <w:r w:rsidR="00295A28" w:rsidRPr="00100EBC">
        <w:rPr>
          <w:rFonts w:ascii="Times New Roman" w:hAnsi="Times New Roman" w:cs="Times New Roman"/>
          <w:highlight w:val="cyan"/>
        </w:rPr>
        <w:t xml:space="preserve"> </w:t>
      </w:r>
      <w:r w:rsidR="004D6CE1" w:rsidRPr="00100EBC">
        <w:rPr>
          <w:rFonts w:ascii="Times New Roman" w:hAnsi="Times New Roman" w:cs="Times New Roman"/>
          <w:highlight w:val="cyan"/>
        </w:rPr>
        <w:t>theoretical frameworks</w:t>
      </w:r>
      <w:r w:rsidR="00446A1D" w:rsidRPr="00100EBC">
        <w:rPr>
          <w:rFonts w:ascii="Times New Roman" w:hAnsi="Times New Roman" w:cs="Times New Roman"/>
          <w:highlight w:val="cyan"/>
        </w:rPr>
        <w:t xml:space="preserve"> </w:t>
      </w:r>
      <w:r w:rsidR="003455D2" w:rsidRPr="00100EBC">
        <w:rPr>
          <w:rFonts w:ascii="Times New Roman" w:hAnsi="Times New Roman" w:cs="Times New Roman"/>
          <w:highlight w:val="cyan"/>
        </w:rPr>
        <w:t>apply</w:t>
      </w:r>
      <w:r w:rsidR="00655AA1" w:rsidRPr="00100EBC">
        <w:rPr>
          <w:rFonts w:ascii="Times New Roman" w:hAnsi="Times New Roman" w:cs="Times New Roman"/>
          <w:highlight w:val="cyan"/>
        </w:rPr>
        <w:t xml:space="preserve"> to</w:t>
      </w:r>
      <w:r w:rsidR="00787F0E" w:rsidRPr="00100EBC">
        <w:rPr>
          <w:rFonts w:ascii="Times New Roman" w:hAnsi="Times New Roman" w:cs="Times New Roman"/>
          <w:highlight w:val="cyan"/>
        </w:rPr>
        <w:t xml:space="preserve"> behaviour</w:t>
      </w:r>
      <w:r w:rsidR="00655AA1" w:rsidRPr="00100EBC">
        <w:rPr>
          <w:rFonts w:ascii="Times New Roman" w:hAnsi="Times New Roman" w:cs="Times New Roman"/>
          <w:highlight w:val="cyan"/>
        </w:rPr>
        <w:t xml:space="preserve"> outside of the lab</w:t>
      </w:r>
      <w:r w:rsidR="00787F0E" w:rsidRPr="00100EBC">
        <w:rPr>
          <w:rFonts w:ascii="Times New Roman" w:hAnsi="Times New Roman" w:cs="Times New Roman"/>
          <w:highlight w:val="cyan"/>
        </w:rPr>
        <w:t xml:space="preserve">. Therefore, future studies could </w:t>
      </w:r>
      <w:r w:rsidR="00960EAB" w:rsidRPr="00100EBC">
        <w:rPr>
          <w:rFonts w:ascii="Times New Roman" w:hAnsi="Times New Roman" w:cs="Times New Roman"/>
          <w:highlight w:val="cyan"/>
        </w:rPr>
        <w:t>investigate</w:t>
      </w:r>
      <w:r w:rsidR="00D202E9" w:rsidRPr="00100EBC">
        <w:rPr>
          <w:rFonts w:ascii="Times New Roman" w:hAnsi="Times New Roman" w:cs="Times New Roman"/>
          <w:highlight w:val="cyan"/>
        </w:rPr>
        <w:t xml:space="preserve"> </w:t>
      </w:r>
      <w:r w:rsidR="00AF4A83" w:rsidRPr="00100EBC">
        <w:rPr>
          <w:rFonts w:ascii="Times New Roman" w:hAnsi="Times New Roman" w:cs="Times New Roman"/>
          <w:highlight w:val="cyan"/>
        </w:rPr>
        <w:t xml:space="preserve">the extent </w:t>
      </w:r>
      <w:r w:rsidR="0002627A" w:rsidRPr="00100EBC">
        <w:rPr>
          <w:rFonts w:ascii="Times New Roman" w:hAnsi="Times New Roman" w:cs="Times New Roman"/>
          <w:highlight w:val="cyan"/>
        </w:rPr>
        <w:t>of the</w:t>
      </w:r>
      <w:r w:rsidR="0017251E" w:rsidRPr="00100EBC">
        <w:rPr>
          <w:rFonts w:ascii="Times New Roman" w:hAnsi="Times New Roman" w:cs="Times New Roman"/>
          <w:highlight w:val="cyan"/>
        </w:rPr>
        <w:t xml:space="preserve"> intention-behaviour gap</w:t>
      </w:r>
      <w:r w:rsidR="00A31DC9" w:rsidRPr="00100EBC">
        <w:rPr>
          <w:rFonts w:ascii="Times New Roman" w:hAnsi="Times New Roman" w:cs="Times New Roman"/>
          <w:highlight w:val="cyan"/>
        </w:rPr>
        <w:t xml:space="preserve"> </w:t>
      </w:r>
      <w:r w:rsidR="005F46D1" w:rsidRPr="00100EBC">
        <w:rPr>
          <w:rFonts w:ascii="Times New Roman" w:hAnsi="Times New Roman" w:cs="Times New Roman"/>
          <w:highlight w:val="cyan"/>
        </w:rPr>
        <w:t xml:space="preserve">in real life </w:t>
      </w:r>
      <w:r w:rsidR="00364102" w:rsidRPr="00100EBC">
        <w:rPr>
          <w:rFonts w:ascii="Times New Roman" w:hAnsi="Times New Roman" w:cs="Times New Roman"/>
          <w:highlight w:val="cyan"/>
        </w:rPr>
        <w:t>decisions about sustainable foods</w:t>
      </w:r>
      <w:r w:rsidR="005F46D1" w:rsidRPr="00100EBC">
        <w:rPr>
          <w:rFonts w:ascii="Times New Roman" w:hAnsi="Times New Roman" w:cs="Times New Roman"/>
          <w:highlight w:val="cyan"/>
        </w:rPr>
        <w:t>.</w:t>
      </w:r>
      <w:r w:rsidR="008F0F93" w:rsidRPr="00100EBC">
        <w:rPr>
          <w:rFonts w:ascii="Times New Roman" w:hAnsi="Times New Roman" w:cs="Times New Roman"/>
          <w:highlight w:val="cyan"/>
        </w:rPr>
        <w:t xml:space="preserve"> </w:t>
      </w:r>
      <w:r w:rsidR="00AF3F58" w:rsidRPr="00100EBC">
        <w:rPr>
          <w:rFonts w:ascii="Times New Roman" w:hAnsi="Times New Roman" w:cs="Times New Roman"/>
          <w:highlight w:val="cyan"/>
        </w:rPr>
        <w:t>If a gap exist</w:t>
      </w:r>
      <w:r w:rsidR="008F0F93" w:rsidRPr="00100EBC">
        <w:rPr>
          <w:rFonts w:ascii="Times New Roman" w:hAnsi="Times New Roman" w:cs="Times New Roman"/>
          <w:highlight w:val="cyan"/>
        </w:rPr>
        <w:t>s</w:t>
      </w:r>
      <w:r w:rsidR="00AF3F58" w:rsidRPr="00100EBC">
        <w:rPr>
          <w:rFonts w:ascii="Times New Roman" w:hAnsi="Times New Roman" w:cs="Times New Roman"/>
          <w:highlight w:val="cyan"/>
        </w:rPr>
        <w:t>, research could explore what factors are necessary to bridge the gap between intention and behaviour and the applicability of these factors to other cultures.</w:t>
      </w:r>
    </w:p>
    <w:p w14:paraId="1E440A81" w14:textId="46F41274" w:rsidR="004A7115" w:rsidRDefault="004A7115" w:rsidP="0058786C">
      <w:pPr>
        <w:spacing w:line="480" w:lineRule="auto"/>
        <w:ind w:firstLine="360"/>
        <w:rPr>
          <w:rFonts w:ascii="Times New Roman" w:hAnsi="Times New Roman" w:cs="Times New Roman"/>
        </w:rPr>
      </w:pPr>
      <w:r>
        <w:rPr>
          <w:rFonts w:ascii="Times New Roman" w:hAnsi="Times New Roman" w:cs="Times New Roman"/>
        </w:rPr>
        <w:t xml:space="preserve">In the current review, only 6.3% of studies reported the ethnicity of their participants. </w:t>
      </w:r>
    </w:p>
    <w:p w14:paraId="31187E00" w14:textId="65FBEAEA" w:rsidR="007D0606" w:rsidRDefault="00DD01AC" w:rsidP="00243300">
      <w:pPr>
        <w:spacing w:line="480" w:lineRule="auto"/>
        <w:rPr>
          <w:rFonts w:ascii="Times New Roman" w:hAnsi="Times New Roman" w:cs="Times New Roman"/>
        </w:rPr>
      </w:pPr>
      <w:r>
        <w:rPr>
          <w:rFonts w:ascii="Times New Roman" w:hAnsi="Times New Roman" w:cs="Times New Roman"/>
        </w:rPr>
        <w:t xml:space="preserve">A recent systematic review highlighted that dietary intake of fruit and vegetables, meat and eggs and influences on food choices varied across different ethnic groups who lived in the same country (Bennett et al., 2022). </w:t>
      </w:r>
      <w:r w:rsidR="00EA24D1">
        <w:rPr>
          <w:rFonts w:ascii="Times New Roman" w:hAnsi="Times New Roman" w:cs="Times New Roman"/>
        </w:rPr>
        <w:t xml:space="preserve">The generalisability of findings could be limited if this information is not provided. </w:t>
      </w:r>
      <w:r>
        <w:rPr>
          <w:rFonts w:ascii="Times New Roman" w:hAnsi="Times New Roman" w:cs="Times New Roman"/>
        </w:rPr>
        <w:t xml:space="preserve">Consequently, future studies should aim to recruit diverse populations across cultures to thoroughly examine the presence of cultural differences. For instance, it is unknown whether Asian groups from </w:t>
      </w:r>
      <w:r w:rsidR="00DC6743">
        <w:rPr>
          <w:rFonts w:ascii="Times New Roman" w:hAnsi="Times New Roman" w:cs="Times New Roman"/>
        </w:rPr>
        <w:t>Non</w:t>
      </w:r>
      <w:r>
        <w:rPr>
          <w:rFonts w:ascii="Times New Roman" w:hAnsi="Times New Roman" w:cs="Times New Roman"/>
        </w:rPr>
        <w:t>-Western cultures are influenced by the same factors as Asian groups from Western cultures. Exploring these nuances across cultures and ethnic groups is important to develop a comprehensive model of sustainable food consumption.</w:t>
      </w:r>
    </w:p>
    <w:p w14:paraId="456C3B39" w14:textId="2194008D" w:rsidR="00AF5965" w:rsidRDefault="00815335" w:rsidP="00243300">
      <w:pPr>
        <w:spacing w:line="480" w:lineRule="auto"/>
        <w:rPr>
          <w:rFonts w:ascii="Times New Roman" w:hAnsi="Times New Roman" w:cs="Times New Roman"/>
        </w:rPr>
      </w:pPr>
      <w:r>
        <w:rPr>
          <w:rFonts w:ascii="Times New Roman" w:hAnsi="Times New Roman" w:cs="Times New Roman"/>
        </w:rPr>
        <w:tab/>
      </w:r>
      <w:r w:rsidR="00AF5965" w:rsidRPr="00922F7A">
        <w:rPr>
          <w:rFonts w:ascii="Times New Roman" w:hAnsi="Times New Roman" w:cs="Times New Roman"/>
          <w:highlight w:val="cyan"/>
        </w:rPr>
        <w:t xml:space="preserve">Moreover, in line with the observation that studies from psychology are “WEIRD”, participants from WEIRD societies were also </w:t>
      </w:r>
      <w:r w:rsidR="00AF5965">
        <w:rPr>
          <w:rFonts w:ascii="Times New Roman" w:hAnsi="Times New Roman" w:cs="Times New Roman"/>
          <w:highlight w:val="cyan"/>
        </w:rPr>
        <w:t xml:space="preserve">initially </w:t>
      </w:r>
      <w:r w:rsidR="00AF5965" w:rsidRPr="00922F7A">
        <w:rPr>
          <w:rFonts w:ascii="Times New Roman" w:hAnsi="Times New Roman" w:cs="Times New Roman"/>
          <w:highlight w:val="cyan"/>
        </w:rPr>
        <w:t>overrepresented here</w:t>
      </w:r>
      <w:r w:rsidR="00AF5965">
        <w:rPr>
          <w:rFonts w:ascii="Times New Roman" w:hAnsi="Times New Roman" w:cs="Times New Roman"/>
          <w:highlight w:val="cyan"/>
        </w:rPr>
        <w:t>, with</w:t>
      </w:r>
      <w:r w:rsidR="00AF5965" w:rsidRPr="00922F7A">
        <w:rPr>
          <w:rFonts w:ascii="Times New Roman" w:hAnsi="Times New Roman" w:cs="Times New Roman"/>
          <w:highlight w:val="cyan"/>
        </w:rPr>
        <w:t xml:space="preserve"> 72% of participants sampled from Western cultures.</w:t>
      </w:r>
      <w:r w:rsidR="00AF5965">
        <w:rPr>
          <w:rFonts w:ascii="Times New Roman" w:hAnsi="Times New Roman" w:cs="Times New Roman"/>
        </w:rPr>
        <w:t xml:space="preserve"> </w:t>
      </w:r>
      <w:r w:rsidR="00AF5965" w:rsidRPr="00A078E9">
        <w:rPr>
          <w:rFonts w:ascii="Times New Roman" w:hAnsi="Times New Roman" w:cs="Times New Roman"/>
          <w:highlight w:val="cyan"/>
        </w:rPr>
        <w:t>However,</w:t>
      </w:r>
      <w:r w:rsidR="00AF5965">
        <w:rPr>
          <w:rFonts w:ascii="Times New Roman" w:hAnsi="Times New Roman" w:cs="Times New Roman"/>
        </w:rPr>
        <w:t xml:space="preserve"> </w:t>
      </w:r>
      <w:r w:rsidR="00AF5965">
        <w:rPr>
          <w:rFonts w:ascii="Times New Roman" w:hAnsi="Times New Roman" w:cs="Times New Roman"/>
          <w:highlight w:val="cyan"/>
        </w:rPr>
        <w:t>our</w:t>
      </w:r>
      <w:r w:rsidR="00683055" w:rsidRPr="00A078E9">
        <w:rPr>
          <w:rFonts w:ascii="Times New Roman" w:hAnsi="Times New Roman" w:cs="Times New Roman"/>
          <w:highlight w:val="cyan"/>
        </w:rPr>
        <w:t xml:space="preserve"> updated literature search</w:t>
      </w:r>
      <w:r w:rsidR="00E42860" w:rsidRPr="00A078E9">
        <w:rPr>
          <w:rFonts w:ascii="Times New Roman" w:hAnsi="Times New Roman" w:cs="Times New Roman"/>
          <w:highlight w:val="cyan"/>
        </w:rPr>
        <w:t xml:space="preserve"> included articles published from </w:t>
      </w:r>
      <w:r w:rsidR="0058116C" w:rsidRPr="00A078E9">
        <w:rPr>
          <w:rFonts w:ascii="Times New Roman" w:hAnsi="Times New Roman" w:cs="Times New Roman"/>
          <w:highlight w:val="cyan"/>
        </w:rPr>
        <w:t>February 2022 to July 2023</w:t>
      </w:r>
      <w:r w:rsidR="007F428F">
        <w:rPr>
          <w:rFonts w:ascii="Times New Roman" w:hAnsi="Times New Roman" w:cs="Times New Roman"/>
          <w:highlight w:val="cyan"/>
        </w:rPr>
        <w:t>,</w:t>
      </w:r>
      <w:r w:rsidR="00AF5965">
        <w:rPr>
          <w:rFonts w:ascii="Times New Roman" w:hAnsi="Times New Roman" w:cs="Times New Roman"/>
          <w:highlight w:val="cyan"/>
        </w:rPr>
        <w:t xml:space="preserve"> and</w:t>
      </w:r>
      <w:r w:rsidR="0058116C" w:rsidRPr="00A078E9">
        <w:rPr>
          <w:rFonts w:ascii="Times New Roman" w:hAnsi="Times New Roman" w:cs="Times New Roman"/>
          <w:highlight w:val="cyan"/>
        </w:rPr>
        <w:t xml:space="preserve"> </w:t>
      </w:r>
      <w:r w:rsidR="00AF5965">
        <w:rPr>
          <w:rFonts w:ascii="Times New Roman" w:hAnsi="Times New Roman" w:cs="Times New Roman"/>
          <w:highlight w:val="cyan"/>
        </w:rPr>
        <w:t>i</w:t>
      </w:r>
      <w:r w:rsidR="0058116C" w:rsidRPr="00A078E9">
        <w:rPr>
          <w:rFonts w:ascii="Times New Roman" w:hAnsi="Times New Roman" w:cs="Times New Roman"/>
          <w:highlight w:val="cyan"/>
        </w:rPr>
        <w:t>n this timeframe,</w:t>
      </w:r>
      <w:r w:rsidR="00683055" w:rsidRPr="00A078E9">
        <w:rPr>
          <w:rFonts w:ascii="Times New Roman" w:hAnsi="Times New Roman" w:cs="Times New Roman"/>
          <w:highlight w:val="cyan"/>
        </w:rPr>
        <w:t xml:space="preserve"> </w:t>
      </w:r>
      <w:r w:rsidR="00326ADD" w:rsidRPr="00A078E9">
        <w:rPr>
          <w:rFonts w:ascii="Times New Roman" w:hAnsi="Times New Roman" w:cs="Times New Roman"/>
          <w:highlight w:val="cyan"/>
        </w:rPr>
        <w:t xml:space="preserve">the number of studies from Non-Western cultures </w:t>
      </w:r>
      <w:r w:rsidR="00423B0C" w:rsidRPr="00A078E9">
        <w:rPr>
          <w:rFonts w:ascii="Times New Roman" w:hAnsi="Times New Roman" w:cs="Times New Roman"/>
          <w:highlight w:val="cyan"/>
        </w:rPr>
        <w:t xml:space="preserve">had nearly doubled, from 27 in the first search, to 51 in the updated search. </w:t>
      </w:r>
      <w:r w:rsidR="00596DAC" w:rsidRPr="00A078E9">
        <w:rPr>
          <w:rFonts w:ascii="Times New Roman" w:hAnsi="Times New Roman" w:cs="Times New Roman"/>
          <w:highlight w:val="cyan"/>
        </w:rPr>
        <w:t xml:space="preserve">This meant that the representation of participants across cultures </w:t>
      </w:r>
      <w:r w:rsidR="00AF5965">
        <w:rPr>
          <w:rFonts w:ascii="Times New Roman" w:hAnsi="Times New Roman" w:cs="Times New Roman"/>
          <w:highlight w:val="cyan"/>
        </w:rPr>
        <w:t>became</w:t>
      </w:r>
      <w:r w:rsidR="00596DAC" w:rsidRPr="00A078E9">
        <w:rPr>
          <w:rFonts w:ascii="Times New Roman" w:hAnsi="Times New Roman" w:cs="Times New Roman"/>
          <w:highlight w:val="cyan"/>
        </w:rPr>
        <w:t xml:space="preserve"> </w:t>
      </w:r>
      <w:r w:rsidR="00264BA5" w:rsidRPr="00A078E9">
        <w:rPr>
          <w:rFonts w:ascii="Times New Roman" w:hAnsi="Times New Roman" w:cs="Times New Roman"/>
          <w:highlight w:val="cyan"/>
        </w:rPr>
        <w:t xml:space="preserve">more balanced </w:t>
      </w:r>
      <w:r w:rsidR="008967D5" w:rsidRPr="00A078E9">
        <w:rPr>
          <w:rFonts w:ascii="Times New Roman" w:hAnsi="Times New Roman" w:cs="Times New Roman"/>
          <w:highlight w:val="cyan"/>
        </w:rPr>
        <w:t>(</w:t>
      </w:r>
      <w:r w:rsidR="00264BA5" w:rsidRPr="00A078E9">
        <w:rPr>
          <w:rFonts w:ascii="Times New Roman" w:hAnsi="Times New Roman" w:cs="Times New Roman"/>
          <w:highlight w:val="cyan"/>
        </w:rPr>
        <w:t xml:space="preserve">see Table 4). </w:t>
      </w:r>
      <w:r w:rsidR="001F5A89" w:rsidRPr="00A078E9">
        <w:rPr>
          <w:rFonts w:ascii="Times New Roman" w:hAnsi="Times New Roman" w:cs="Times New Roman"/>
          <w:highlight w:val="cyan"/>
        </w:rPr>
        <w:t>Nevertheless, studies conducted in Western cultures typically recruited a higher number of participants</w:t>
      </w:r>
      <w:r w:rsidR="006C7CA6" w:rsidRPr="00A078E9">
        <w:rPr>
          <w:rFonts w:ascii="Times New Roman" w:hAnsi="Times New Roman" w:cs="Times New Roman"/>
          <w:highlight w:val="cyan"/>
        </w:rPr>
        <w:t xml:space="preserve">. </w:t>
      </w:r>
      <w:r w:rsidR="004352B2" w:rsidRPr="00A078E9">
        <w:rPr>
          <w:rFonts w:ascii="Times New Roman" w:hAnsi="Times New Roman" w:cs="Times New Roman"/>
          <w:highlight w:val="cyan"/>
        </w:rPr>
        <w:t>Therefore</w:t>
      </w:r>
      <w:r w:rsidR="001F5A89" w:rsidRPr="00A078E9">
        <w:rPr>
          <w:rFonts w:ascii="Times New Roman" w:hAnsi="Times New Roman" w:cs="Times New Roman"/>
          <w:highlight w:val="cyan"/>
        </w:rPr>
        <w:t>,</w:t>
      </w:r>
      <w:r w:rsidR="006C7CA6" w:rsidRPr="00A078E9">
        <w:rPr>
          <w:rFonts w:ascii="Times New Roman" w:hAnsi="Times New Roman" w:cs="Times New Roman"/>
          <w:highlight w:val="cyan"/>
        </w:rPr>
        <w:t xml:space="preserve"> </w:t>
      </w:r>
      <w:r w:rsidR="0092460E" w:rsidRPr="00A078E9">
        <w:rPr>
          <w:rFonts w:ascii="Times New Roman" w:hAnsi="Times New Roman" w:cs="Times New Roman"/>
          <w:highlight w:val="cyan"/>
        </w:rPr>
        <w:t xml:space="preserve">over half of the reviewed </w:t>
      </w:r>
      <w:r w:rsidR="008D31AC" w:rsidRPr="00A078E9">
        <w:rPr>
          <w:rFonts w:ascii="Times New Roman" w:hAnsi="Times New Roman" w:cs="Times New Roman"/>
          <w:highlight w:val="cyan"/>
        </w:rPr>
        <w:t xml:space="preserve">sample were from Western cultures (57.8%). </w:t>
      </w:r>
      <w:r w:rsidR="00593F7D" w:rsidRPr="00A078E9">
        <w:rPr>
          <w:rFonts w:ascii="Times New Roman" w:hAnsi="Times New Roman" w:cs="Times New Roman"/>
          <w:highlight w:val="cyan"/>
        </w:rPr>
        <w:t xml:space="preserve">The increased representation from Non-Western cultures highlights the popularity of the </w:t>
      </w:r>
      <w:r w:rsidR="007A48AD" w:rsidRPr="00A078E9">
        <w:rPr>
          <w:rFonts w:ascii="Times New Roman" w:hAnsi="Times New Roman" w:cs="Times New Roman"/>
          <w:highlight w:val="cyan"/>
        </w:rPr>
        <w:t>theory</w:t>
      </w:r>
      <w:r w:rsidR="00AF5965">
        <w:rPr>
          <w:rFonts w:ascii="Times New Roman" w:hAnsi="Times New Roman" w:cs="Times New Roman"/>
          <w:highlight w:val="cyan"/>
        </w:rPr>
        <w:t xml:space="preserve"> of planned behaviour</w:t>
      </w:r>
      <w:r w:rsidR="007A48AD" w:rsidRPr="00077ED3">
        <w:rPr>
          <w:rFonts w:ascii="Times New Roman" w:hAnsi="Times New Roman" w:cs="Times New Roman"/>
          <w:highlight w:val="cyan"/>
        </w:rPr>
        <w:t>, despite</w:t>
      </w:r>
      <w:r w:rsidR="00463E64" w:rsidRPr="00077ED3">
        <w:rPr>
          <w:rFonts w:ascii="Times New Roman" w:hAnsi="Times New Roman" w:cs="Times New Roman"/>
          <w:highlight w:val="cyan"/>
        </w:rPr>
        <w:t xml:space="preserve"> </w:t>
      </w:r>
      <w:r w:rsidR="000E6FBB" w:rsidRPr="00077ED3">
        <w:rPr>
          <w:rFonts w:ascii="Times New Roman" w:hAnsi="Times New Roman" w:cs="Times New Roman"/>
          <w:highlight w:val="cyan"/>
        </w:rPr>
        <w:t xml:space="preserve">criticisms </w:t>
      </w:r>
      <w:r w:rsidR="00191848" w:rsidRPr="00077ED3">
        <w:rPr>
          <w:rFonts w:ascii="Times New Roman" w:hAnsi="Times New Roman" w:cs="Times New Roman"/>
          <w:highlight w:val="cyan"/>
        </w:rPr>
        <w:t>of</w:t>
      </w:r>
      <w:r w:rsidR="000E6FBB" w:rsidRPr="00077ED3">
        <w:rPr>
          <w:rFonts w:ascii="Times New Roman" w:hAnsi="Times New Roman" w:cs="Times New Roman"/>
          <w:highlight w:val="cyan"/>
        </w:rPr>
        <w:t xml:space="preserve"> </w:t>
      </w:r>
      <w:r w:rsidR="00191848" w:rsidRPr="00077ED3">
        <w:rPr>
          <w:rFonts w:ascii="Times New Roman" w:hAnsi="Times New Roman" w:cs="Times New Roman"/>
          <w:highlight w:val="cyan"/>
        </w:rPr>
        <w:t xml:space="preserve">the </w:t>
      </w:r>
      <w:r w:rsidR="007A48AD" w:rsidRPr="00077ED3">
        <w:rPr>
          <w:rFonts w:ascii="Times New Roman" w:hAnsi="Times New Roman" w:cs="Times New Roman"/>
          <w:highlight w:val="cyan"/>
        </w:rPr>
        <w:t>lack of cultural consideration.</w:t>
      </w:r>
      <w:r w:rsidR="00B9349E" w:rsidRPr="00077ED3">
        <w:rPr>
          <w:rFonts w:ascii="Times New Roman" w:hAnsi="Times New Roman" w:cs="Times New Roman"/>
          <w:highlight w:val="cyan"/>
        </w:rPr>
        <w:t xml:space="preserve"> T</w:t>
      </w:r>
      <w:r w:rsidR="007C6641" w:rsidRPr="00077ED3">
        <w:rPr>
          <w:rFonts w:ascii="Times New Roman" w:hAnsi="Times New Roman" w:cs="Times New Roman"/>
          <w:highlight w:val="cyan"/>
        </w:rPr>
        <w:t>h</w:t>
      </w:r>
      <w:r w:rsidR="00B9349E" w:rsidRPr="00077ED3">
        <w:rPr>
          <w:rFonts w:ascii="Times New Roman" w:hAnsi="Times New Roman" w:cs="Times New Roman"/>
          <w:highlight w:val="cyan"/>
        </w:rPr>
        <w:t>is is attributable to the flexibility of the theory</w:t>
      </w:r>
      <w:r w:rsidR="001577C3" w:rsidRPr="00077ED3">
        <w:rPr>
          <w:rFonts w:ascii="Times New Roman" w:hAnsi="Times New Roman" w:cs="Times New Roman"/>
          <w:highlight w:val="cyan"/>
        </w:rPr>
        <w:t xml:space="preserve">. </w:t>
      </w:r>
      <w:r w:rsidR="006956A7" w:rsidRPr="006956A7">
        <w:rPr>
          <w:rFonts w:ascii="Times New Roman" w:hAnsi="Times New Roman" w:cs="Times New Roman"/>
          <w:highlight w:val="cyan"/>
        </w:rPr>
        <w:t>Indeed, the</w:t>
      </w:r>
      <w:r w:rsidR="00B9349E" w:rsidRPr="00077ED3">
        <w:rPr>
          <w:rFonts w:ascii="Times New Roman" w:hAnsi="Times New Roman" w:cs="Times New Roman"/>
          <w:highlight w:val="cyan"/>
        </w:rPr>
        <w:t xml:space="preserve"> addition of culturally specific variables</w:t>
      </w:r>
      <w:r w:rsidR="001577C3" w:rsidRPr="00077ED3">
        <w:rPr>
          <w:rFonts w:ascii="Times New Roman" w:hAnsi="Times New Roman" w:cs="Times New Roman"/>
          <w:highlight w:val="cyan"/>
        </w:rPr>
        <w:t xml:space="preserve"> has facilitated the application of the TPB to more diverse populations.</w:t>
      </w:r>
      <w:r w:rsidR="001577C3">
        <w:rPr>
          <w:rFonts w:ascii="Times New Roman" w:hAnsi="Times New Roman" w:cs="Times New Roman"/>
        </w:rPr>
        <w:t xml:space="preserve"> </w:t>
      </w:r>
    </w:p>
    <w:p w14:paraId="779B65D6" w14:textId="7CEF7FB2" w:rsidR="00E92AAC" w:rsidRDefault="3A6B473C" w:rsidP="00B568A5">
      <w:pPr>
        <w:spacing w:line="480" w:lineRule="auto"/>
        <w:ind w:firstLine="360"/>
        <w:rPr>
          <w:rFonts w:ascii="Times New Roman" w:hAnsi="Times New Roman" w:cs="Times New Roman"/>
        </w:rPr>
      </w:pPr>
      <w:r w:rsidRPr="3A6B473C">
        <w:rPr>
          <w:rFonts w:ascii="Times New Roman" w:hAnsi="Times New Roman" w:cs="Times New Roman"/>
        </w:rPr>
        <w:t xml:space="preserve">Another knowledge gap considers how the TPB is reported in studies. Broadly, the TPB was not explicitly referenced in all articles, despite using the theory or related aspects. This was reflected in the </w:t>
      </w:r>
      <w:r w:rsidR="00B124D3">
        <w:rPr>
          <w:rFonts w:ascii="Times New Roman" w:hAnsi="Times New Roman" w:cs="Times New Roman"/>
        </w:rPr>
        <w:t xml:space="preserve">limited results of the initial </w:t>
      </w:r>
      <w:r w:rsidR="004E388D">
        <w:rPr>
          <w:rFonts w:ascii="Times New Roman" w:hAnsi="Times New Roman" w:cs="Times New Roman"/>
        </w:rPr>
        <w:t xml:space="preserve">search strategy. </w:t>
      </w:r>
      <w:r w:rsidR="00A36CBC">
        <w:rPr>
          <w:rFonts w:ascii="Times New Roman" w:hAnsi="Times New Roman" w:cs="Times New Roman"/>
        </w:rPr>
        <w:t>O</w:t>
      </w:r>
      <w:r w:rsidRPr="3A6B473C">
        <w:rPr>
          <w:rFonts w:ascii="Times New Roman" w:hAnsi="Times New Roman" w:cs="Times New Roman"/>
        </w:rPr>
        <w:t>f the 9</w:t>
      </w:r>
      <w:r w:rsidR="00C37CBC">
        <w:rPr>
          <w:rFonts w:ascii="Times New Roman" w:hAnsi="Times New Roman" w:cs="Times New Roman"/>
        </w:rPr>
        <w:t>5</w:t>
      </w:r>
      <w:r w:rsidRPr="3A6B473C">
        <w:rPr>
          <w:rFonts w:ascii="Times New Roman" w:hAnsi="Times New Roman" w:cs="Times New Roman"/>
        </w:rPr>
        <w:t xml:space="preserve"> reviewed articles, </w:t>
      </w:r>
      <w:r w:rsidR="003F6B69">
        <w:rPr>
          <w:rFonts w:ascii="Times New Roman" w:hAnsi="Times New Roman" w:cs="Times New Roman"/>
        </w:rPr>
        <w:t>27</w:t>
      </w:r>
      <w:r w:rsidRPr="3A6B473C">
        <w:rPr>
          <w:rFonts w:ascii="Times New Roman" w:hAnsi="Times New Roman" w:cs="Times New Roman"/>
        </w:rPr>
        <w:t xml:space="preserve"> referred to the TPB in the title and 1</w:t>
      </w:r>
      <w:r w:rsidR="003F6B69">
        <w:rPr>
          <w:rFonts w:ascii="Times New Roman" w:hAnsi="Times New Roman" w:cs="Times New Roman"/>
        </w:rPr>
        <w:t>8</w:t>
      </w:r>
      <w:r w:rsidRPr="3A6B473C">
        <w:rPr>
          <w:rFonts w:ascii="Times New Roman" w:hAnsi="Times New Roman" w:cs="Times New Roman"/>
        </w:rPr>
        <w:t xml:space="preserve"> articles did not mention use of the TPB in the abstract (</w:t>
      </w:r>
      <w:r w:rsidR="003F6B69">
        <w:rPr>
          <w:rFonts w:ascii="Times New Roman" w:hAnsi="Times New Roman" w:cs="Times New Roman"/>
        </w:rPr>
        <w:t xml:space="preserve">Abu Hatab et al., 2022; </w:t>
      </w:r>
      <w:r w:rsidRPr="3A6B473C">
        <w:rPr>
          <w:rFonts w:ascii="Times New Roman" w:hAnsi="Times New Roman" w:cs="Times New Roman"/>
        </w:rPr>
        <w:t>Asif et al., 2018; Berndsen &amp; Pligt., 2004; Chekima et al., 2019; Elhousy &amp; Jang., 2020; Gundala &amp; Singh., 2021;</w:t>
      </w:r>
      <w:r w:rsidR="003F6B69">
        <w:rPr>
          <w:rFonts w:ascii="Times New Roman" w:hAnsi="Times New Roman" w:cs="Times New Roman"/>
        </w:rPr>
        <w:t xml:space="preserve"> Jia et al., 2022;</w:t>
      </w:r>
      <w:r w:rsidRPr="3A6B473C">
        <w:rPr>
          <w:rFonts w:ascii="Times New Roman" w:hAnsi="Times New Roman" w:cs="Times New Roman"/>
        </w:rPr>
        <w:t xml:space="preserve"> Liao et al., 2018; Lorenz et al., 2017; </w:t>
      </w:r>
      <w:r w:rsidR="003F6B69">
        <w:rPr>
          <w:rFonts w:ascii="Times New Roman" w:hAnsi="Times New Roman" w:cs="Times New Roman"/>
        </w:rPr>
        <w:t xml:space="preserve">Malik &amp; Jindal., 2022; </w:t>
      </w:r>
      <w:r w:rsidRPr="3A6B473C">
        <w:rPr>
          <w:rFonts w:ascii="Times New Roman" w:hAnsi="Times New Roman" w:cs="Times New Roman"/>
        </w:rPr>
        <w:t xml:space="preserve">Micaelidou &amp; Hassan., 2008; </w:t>
      </w:r>
      <w:r w:rsidR="003F6B69">
        <w:rPr>
          <w:rFonts w:ascii="Times New Roman" w:hAnsi="Times New Roman" w:cs="Times New Roman"/>
        </w:rPr>
        <w:t xml:space="preserve">Najib et al,. 2021; </w:t>
      </w:r>
      <w:r w:rsidRPr="3A6B473C">
        <w:rPr>
          <w:rFonts w:ascii="Times New Roman" w:hAnsi="Times New Roman" w:cs="Times New Roman"/>
        </w:rPr>
        <w:t xml:space="preserve">Nuttavuthisit &amp; Thøgersen., 2017; Stefan et al., 2013; Stockli &amp; Dorn., 2021; Testa et al., 2019; Tewari et al., 2022; Tsai et al., 2020). </w:t>
      </w:r>
      <w:r w:rsidR="009601C2">
        <w:rPr>
          <w:rFonts w:ascii="Times New Roman" w:hAnsi="Times New Roman" w:cs="Times New Roman"/>
        </w:rPr>
        <w:t>Considering this, r</w:t>
      </w:r>
      <w:r w:rsidR="00E92AAC" w:rsidRPr="3A6B473C">
        <w:rPr>
          <w:rFonts w:ascii="Times New Roman" w:hAnsi="Times New Roman" w:cs="Times New Roman"/>
        </w:rPr>
        <w:t>esearchers should explicitly reference the theoretical foundations for behavioural models</w:t>
      </w:r>
      <w:r w:rsidR="009601C2">
        <w:rPr>
          <w:rFonts w:ascii="Times New Roman" w:hAnsi="Times New Roman" w:cs="Times New Roman"/>
        </w:rPr>
        <w:t xml:space="preserve">. </w:t>
      </w:r>
    </w:p>
    <w:p w14:paraId="2817CDF5" w14:textId="39EFE0B9" w:rsidR="00620F33" w:rsidRDefault="3A6B473C" w:rsidP="00620F33">
      <w:pPr>
        <w:spacing w:line="480" w:lineRule="auto"/>
        <w:ind w:firstLine="360"/>
        <w:rPr>
          <w:rFonts w:ascii="Times New Roman" w:hAnsi="Times New Roman" w:cs="Times New Roman"/>
        </w:rPr>
      </w:pPr>
      <w:r w:rsidRPr="3A6B473C">
        <w:rPr>
          <w:rFonts w:ascii="Times New Roman" w:hAnsi="Times New Roman" w:cs="Times New Roman"/>
        </w:rPr>
        <w:t xml:space="preserve">Furthermore, </w:t>
      </w:r>
      <w:r w:rsidR="00F55818" w:rsidRPr="3A6B473C">
        <w:rPr>
          <w:rFonts w:ascii="Times New Roman" w:hAnsi="Times New Roman" w:cs="Times New Roman"/>
        </w:rPr>
        <w:t xml:space="preserve">19% of studies </w:t>
      </w:r>
      <w:r w:rsidR="00F726F9">
        <w:rPr>
          <w:rFonts w:ascii="Times New Roman" w:hAnsi="Times New Roman" w:cs="Times New Roman"/>
        </w:rPr>
        <w:t xml:space="preserve">did not include </w:t>
      </w:r>
      <w:r w:rsidR="00F726F9" w:rsidRPr="3A6B473C">
        <w:rPr>
          <w:rFonts w:ascii="Times New Roman" w:hAnsi="Times New Roman" w:cs="Times New Roman"/>
        </w:rPr>
        <w:t>the key TPB variables</w:t>
      </w:r>
      <w:r w:rsidR="00F726F9">
        <w:rPr>
          <w:rFonts w:ascii="Times New Roman" w:hAnsi="Times New Roman" w:cs="Times New Roman"/>
        </w:rPr>
        <w:t xml:space="preserve"> </w:t>
      </w:r>
      <w:r w:rsidR="00CA12C3">
        <w:rPr>
          <w:rFonts w:ascii="Times New Roman" w:hAnsi="Times New Roman" w:cs="Times New Roman"/>
        </w:rPr>
        <w:t xml:space="preserve">in their model </w:t>
      </w:r>
      <w:r w:rsidR="00CA12C3" w:rsidRPr="3A6B473C">
        <w:rPr>
          <w:rFonts w:ascii="Times New Roman" w:hAnsi="Times New Roman" w:cs="Times New Roman"/>
        </w:rPr>
        <w:t>(i.e., attitudes, PBC, subjective norms)</w:t>
      </w:r>
      <w:r w:rsidR="00CA12C3">
        <w:rPr>
          <w:rFonts w:ascii="Times New Roman" w:hAnsi="Times New Roman" w:cs="Times New Roman"/>
        </w:rPr>
        <w:t xml:space="preserve">. </w:t>
      </w:r>
      <w:r w:rsidR="005E049D">
        <w:rPr>
          <w:rFonts w:ascii="Times New Roman" w:hAnsi="Times New Roman" w:cs="Times New Roman"/>
        </w:rPr>
        <w:t>This was</w:t>
      </w:r>
      <w:r w:rsidR="004807B8">
        <w:rPr>
          <w:rFonts w:ascii="Times New Roman" w:hAnsi="Times New Roman" w:cs="Times New Roman"/>
        </w:rPr>
        <w:t xml:space="preserve"> 11%</w:t>
      </w:r>
      <w:r w:rsidR="005E049D">
        <w:rPr>
          <w:rFonts w:ascii="Times New Roman" w:hAnsi="Times New Roman" w:cs="Times New Roman"/>
        </w:rPr>
        <w:t xml:space="preserve"> lower than </w:t>
      </w:r>
      <w:r w:rsidR="004807B8">
        <w:rPr>
          <w:rFonts w:ascii="Times New Roman" w:hAnsi="Times New Roman" w:cs="Times New Roman"/>
        </w:rPr>
        <w:t>another systematic review on sustainable farming motivations (Sok et al., 2021).</w:t>
      </w:r>
      <w:r w:rsidRPr="3A6B473C">
        <w:rPr>
          <w:rFonts w:ascii="Times New Roman" w:hAnsi="Times New Roman" w:cs="Times New Roman"/>
        </w:rPr>
        <w:t xml:space="preserve"> Excluding key elements of a theory in favour of novel factors is problematic because it prevents the identification of core principles (Borghi &amp; Fini., 2019). Therefore, future studies should examine all theoretical concepts to provide an accurate assessment of the TPB. Maintaining theoretical perspectives throughout articles is necessary to reinforce the broad aim of this research, which is to explain why consumers engage in sustainable food consumption and why cultural differences may occur, instead of focusing solely on the identification of novel factors. </w:t>
      </w:r>
    </w:p>
    <w:p w14:paraId="4EE35F8D" w14:textId="5626C31B" w:rsidR="002E25BE" w:rsidRDefault="3A6B473C" w:rsidP="00620F33">
      <w:pPr>
        <w:spacing w:line="480" w:lineRule="auto"/>
        <w:ind w:firstLine="360"/>
        <w:rPr>
          <w:rFonts w:ascii="Times New Roman" w:hAnsi="Times New Roman" w:cs="Times New Roman"/>
        </w:rPr>
      </w:pPr>
      <w:r w:rsidRPr="3A6B473C">
        <w:rPr>
          <w:rFonts w:ascii="Times New Roman" w:hAnsi="Times New Roman" w:cs="Times New Roman"/>
        </w:rPr>
        <w:t>Despite the prominence of the TPB in the food sustainability literature, other theories have been applied to sustainable food behaviours. In the COM-B model, cultural norms are represented through social opportunities (Michie et al., 2011</w:t>
      </w:r>
      <w:r w:rsidRPr="3A6B473C">
        <w:rPr>
          <w:rFonts w:ascii="Times New Roman" w:eastAsia="Times New Roman" w:hAnsi="Times New Roman" w:cs="Times New Roman"/>
          <w:color w:val="2E2E2E"/>
        </w:rPr>
        <w:t>)</w:t>
      </w:r>
      <w:r w:rsidRPr="3A6B473C">
        <w:rPr>
          <w:rFonts w:ascii="Times New Roman" w:hAnsi="Times New Roman" w:cs="Times New Roman"/>
        </w:rPr>
        <w:t>. For instance, Chinese consumer’s purchases of meat alternatives was best predicted by having support from family and friends (Jiang &amp; Farag., 2023). However, reliance on social norms may not provide a comprehensive account of cultural differences, as studies have shown that cultures vary in their adoption and tolerance of social norms (Gelfand et al., 2011). Therefore, it is important to consider additional facets of culture such as religious beliefs, values associated with the preparation and disposal of food, acceptance of traditional foods and the media’s portrayal of</w:t>
      </w:r>
      <w:r w:rsidRPr="3A6B473C">
        <w:rPr>
          <w:rFonts w:ascii="Times New Roman" w:hAnsi="Times New Roman" w:cs="Times New Roman"/>
          <w:highlight w:val="yellow"/>
        </w:rPr>
        <w:t xml:space="preserve"> </w:t>
      </w:r>
      <w:r w:rsidRPr="3A6B473C">
        <w:rPr>
          <w:rFonts w:ascii="Times New Roman" w:hAnsi="Times New Roman" w:cs="Times New Roman"/>
        </w:rPr>
        <w:t>sustainable foods (Roudsari et al., 2017). Alternatively, Chen and Antonelli (2012) considers these factors within an extended food choice framework. This framework was applied in a recent study that considered attitudes towards lab-grown chicken and beef (Padilha et al., 2022). However, the cultural aspects of this framework were not considered, only product and person-related factors. Therefore, more research is needed to assess the appropriateness of this framework for understanding the influence of cultural factors on sustainable food behaviours.</w:t>
      </w:r>
    </w:p>
    <w:p w14:paraId="721B8316" w14:textId="06665367" w:rsidR="00B02A0C" w:rsidRDefault="001814C8" w:rsidP="000069FF">
      <w:pPr>
        <w:spacing w:line="480" w:lineRule="auto"/>
        <w:ind w:firstLine="360"/>
        <w:rPr>
          <w:rFonts w:ascii="Times New Roman" w:hAnsi="Times New Roman" w:cs="Times New Roman"/>
          <w:highlight w:val="yellow"/>
        </w:rPr>
      </w:pPr>
      <w:r>
        <w:rPr>
          <w:rFonts w:ascii="Times New Roman" w:hAnsi="Times New Roman" w:cs="Times New Roman"/>
        </w:rPr>
        <w:t xml:space="preserve">Finally, </w:t>
      </w:r>
      <w:r w:rsidR="00E662F1">
        <w:rPr>
          <w:rFonts w:ascii="Times New Roman" w:hAnsi="Times New Roman" w:cs="Times New Roman"/>
        </w:rPr>
        <w:t xml:space="preserve">it was notable that studies in the current review </w:t>
      </w:r>
      <w:r w:rsidR="00C9260F">
        <w:rPr>
          <w:rFonts w:ascii="Times New Roman" w:hAnsi="Times New Roman" w:cs="Times New Roman"/>
        </w:rPr>
        <w:t xml:space="preserve">used </w:t>
      </w:r>
      <w:r w:rsidR="008E17E0">
        <w:rPr>
          <w:rFonts w:ascii="Times New Roman" w:hAnsi="Times New Roman" w:cs="Times New Roman"/>
        </w:rPr>
        <w:t xml:space="preserve">survey responses to </w:t>
      </w:r>
      <w:r w:rsidR="00687AF3">
        <w:rPr>
          <w:rFonts w:ascii="Times New Roman" w:hAnsi="Times New Roman" w:cs="Times New Roman"/>
        </w:rPr>
        <w:t xml:space="preserve">statistically </w:t>
      </w:r>
      <w:r w:rsidR="009E6601">
        <w:rPr>
          <w:rFonts w:ascii="Times New Roman" w:hAnsi="Times New Roman" w:cs="Times New Roman"/>
        </w:rPr>
        <w:t>predict</w:t>
      </w:r>
      <w:r w:rsidR="00687AF3">
        <w:rPr>
          <w:rFonts w:ascii="Times New Roman" w:hAnsi="Times New Roman" w:cs="Times New Roman"/>
        </w:rPr>
        <w:t xml:space="preserve"> whether attitudes, subjective norms and PBC </w:t>
      </w:r>
      <w:r w:rsidR="009E6601">
        <w:rPr>
          <w:rFonts w:ascii="Times New Roman" w:hAnsi="Times New Roman" w:cs="Times New Roman"/>
        </w:rPr>
        <w:t>influenced</w:t>
      </w:r>
      <w:r w:rsidR="00687AF3">
        <w:rPr>
          <w:rFonts w:ascii="Times New Roman" w:hAnsi="Times New Roman" w:cs="Times New Roman"/>
        </w:rPr>
        <w:t xml:space="preserve"> intentions which in turn predicted behaviour. </w:t>
      </w:r>
      <w:r w:rsidR="00F855B2">
        <w:rPr>
          <w:rFonts w:ascii="Times New Roman" w:hAnsi="Times New Roman" w:cs="Times New Roman"/>
        </w:rPr>
        <w:t xml:space="preserve">Sussman and Gifford (2018) </w:t>
      </w:r>
      <w:r w:rsidR="00F13DD5">
        <w:rPr>
          <w:rFonts w:ascii="Times New Roman" w:hAnsi="Times New Roman" w:cs="Times New Roman"/>
        </w:rPr>
        <w:t xml:space="preserve">provide experimental evidence which suggests </w:t>
      </w:r>
      <w:r w:rsidR="004462A3">
        <w:rPr>
          <w:rFonts w:ascii="Times New Roman" w:hAnsi="Times New Roman" w:cs="Times New Roman"/>
        </w:rPr>
        <w:t xml:space="preserve">that elements of the TPB are subject to reverse causality. </w:t>
      </w:r>
      <w:r w:rsidR="000069FF">
        <w:rPr>
          <w:rFonts w:ascii="Times New Roman" w:hAnsi="Times New Roman" w:cs="Times New Roman"/>
        </w:rPr>
        <w:t xml:space="preserve">Reciprocal relationships were found across three </w:t>
      </w:r>
      <w:r w:rsidR="00421D8A">
        <w:rPr>
          <w:rFonts w:ascii="Times New Roman" w:hAnsi="Times New Roman" w:cs="Times New Roman"/>
        </w:rPr>
        <w:t>experimental studies</w:t>
      </w:r>
      <w:r w:rsidR="000069FF">
        <w:rPr>
          <w:rFonts w:ascii="Times New Roman" w:hAnsi="Times New Roman" w:cs="Times New Roman"/>
        </w:rPr>
        <w:t xml:space="preserve">. For instance, </w:t>
      </w:r>
      <w:r w:rsidR="00AD2A0F">
        <w:rPr>
          <w:rFonts w:ascii="Times New Roman" w:hAnsi="Times New Roman" w:cs="Times New Roman"/>
        </w:rPr>
        <w:t xml:space="preserve">attitudes and subjective norms </w:t>
      </w:r>
      <w:r w:rsidR="00382450">
        <w:rPr>
          <w:rFonts w:ascii="Times New Roman" w:hAnsi="Times New Roman" w:cs="Times New Roman"/>
        </w:rPr>
        <w:t xml:space="preserve">can be influenced by forming an intention to support an organisation. </w:t>
      </w:r>
      <w:r w:rsidR="00800FB9">
        <w:rPr>
          <w:rFonts w:ascii="Times New Roman" w:hAnsi="Times New Roman" w:cs="Times New Roman"/>
        </w:rPr>
        <w:t xml:space="preserve">Based on these findings, we recommend that more experimental data is required to assess reverse causality in the sustainable food literature. </w:t>
      </w:r>
    </w:p>
    <w:p w14:paraId="48A0CC1E" w14:textId="4B739DC7" w:rsidR="002E25BE" w:rsidRDefault="002E25BE" w:rsidP="3A6B473C">
      <w:pPr>
        <w:spacing w:line="480" w:lineRule="auto"/>
        <w:rPr>
          <w:rFonts w:ascii="Times New Roman" w:hAnsi="Times New Roman" w:cs="Times New Roman"/>
        </w:rPr>
      </w:pPr>
    </w:p>
    <w:p w14:paraId="664BB8D3" w14:textId="3DC1E117" w:rsidR="002E25BE" w:rsidRDefault="002E25BE" w:rsidP="002E25BE">
      <w:pPr>
        <w:pStyle w:val="ListParagraph"/>
        <w:numPr>
          <w:ilvl w:val="1"/>
          <w:numId w:val="11"/>
        </w:numPr>
        <w:spacing w:line="480" w:lineRule="auto"/>
        <w:rPr>
          <w:rFonts w:ascii="Times New Roman" w:hAnsi="Times New Roman" w:cs="Times New Roman"/>
        </w:rPr>
      </w:pPr>
      <w:r>
        <w:rPr>
          <w:rFonts w:ascii="Times New Roman" w:hAnsi="Times New Roman" w:cs="Times New Roman"/>
        </w:rPr>
        <w:t xml:space="preserve"> </w:t>
      </w:r>
      <w:r w:rsidR="000D19B5">
        <w:rPr>
          <w:rFonts w:ascii="Times New Roman" w:hAnsi="Times New Roman" w:cs="Times New Roman"/>
        </w:rPr>
        <w:t xml:space="preserve">Strengths </w:t>
      </w:r>
      <w:r w:rsidR="008003CA">
        <w:rPr>
          <w:rFonts w:ascii="Times New Roman" w:hAnsi="Times New Roman" w:cs="Times New Roman"/>
        </w:rPr>
        <w:t>and l</w:t>
      </w:r>
      <w:r>
        <w:rPr>
          <w:rFonts w:ascii="Times New Roman" w:hAnsi="Times New Roman" w:cs="Times New Roman"/>
        </w:rPr>
        <w:t>imitation</w:t>
      </w:r>
      <w:r w:rsidR="009E3700">
        <w:rPr>
          <w:rFonts w:ascii="Times New Roman" w:hAnsi="Times New Roman" w:cs="Times New Roman"/>
        </w:rPr>
        <w:t>s</w:t>
      </w:r>
    </w:p>
    <w:p w14:paraId="28F6E17D" w14:textId="1A5AC5E2" w:rsidR="00D06C1D" w:rsidRDefault="74EB11E1" w:rsidP="008B0BA2">
      <w:pPr>
        <w:spacing w:line="480" w:lineRule="auto"/>
        <w:ind w:left="360" w:firstLine="360"/>
        <w:rPr>
          <w:rFonts w:ascii="Times New Roman" w:hAnsi="Times New Roman" w:cs="Times New Roman"/>
        </w:rPr>
      </w:pPr>
      <w:r w:rsidRPr="74EB11E1">
        <w:rPr>
          <w:rFonts w:ascii="Times New Roman" w:hAnsi="Times New Roman" w:cs="Times New Roman"/>
        </w:rPr>
        <w:t xml:space="preserve">This scoping review </w:t>
      </w:r>
      <w:r w:rsidR="00892DBF">
        <w:rPr>
          <w:rFonts w:ascii="Times New Roman" w:hAnsi="Times New Roman" w:cs="Times New Roman"/>
        </w:rPr>
        <w:t>provided a</w:t>
      </w:r>
      <w:r w:rsidR="00892DBF" w:rsidRPr="74EB11E1">
        <w:rPr>
          <w:rFonts w:ascii="Times New Roman" w:hAnsi="Times New Roman" w:cs="Times New Roman"/>
        </w:rPr>
        <w:t xml:space="preserve"> comprehensive exploration of the influence of culturally specific variables</w:t>
      </w:r>
      <w:r w:rsidR="0084107E">
        <w:rPr>
          <w:rFonts w:ascii="Times New Roman" w:hAnsi="Times New Roman" w:cs="Times New Roman"/>
        </w:rPr>
        <w:t xml:space="preserve"> on sustainable food consumption </w:t>
      </w:r>
      <w:r w:rsidRPr="74EB11E1">
        <w:rPr>
          <w:rFonts w:ascii="Times New Roman" w:hAnsi="Times New Roman" w:cs="Times New Roman"/>
        </w:rPr>
        <w:t xml:space="preserve">through the lens of the </w:t>
      </w:r>
      <w:r w:rsidR="00384B8B" w:rsidRPr="74EB11E1">
        <w:rPr>
          <w:rFonts w:ascii="Times New Roman" w:hAnsi="Times New Roman" w:cs="Times New Roman"/>
        </w:rPr>
        <w:t>TPB.</w:t>
      </w:r>
      <w:r w:rsidRPr="74EB11E1">
        <w:rPr>
          <w:rFonts w:ascii="Times New Roman" w:hAnsi="Times New Roman" w:cs="Times New Roman"/>
        </w:rPr>
        <w:t xml:space="preserve"> Furthermore, rigorous discussions of the screening process resulted in high inter-rater agreement throughout the title, abstract and full text screening. Finally, the methodological quality of this scoping review was maintained by consistent reference to the PRISMA extension for scoping review checklist (Tricco et al., 2018). We also acknowledge the limitations of the current review. Most participants were from Western cultures. This could be reflected by the decision to exclude articles that were not published or translated in English. Therefore, other culturally specific variables may not be accounted for. Furthermore, a detailed account for the drivers of actual sustainable food consumption (as opposed to intentions) was not provided due to the lack of studies that measured behaviour in theoretical models</w:t>
      </w:r>
      <w:r w:rsidRPr="00A078E9">
        <w:rPr>
          <w:rFonts w:ascii="Times New Roman" w:hAnsi="Times New Roman" w:cs="Times New Roman"/>
          <w:highlight w:val="cyan"/>
        </w:rPr>
        <w:t>.</w:t>
      </w:r>
      <w:r w:rsidR="003A7BEE" w:rsidRPr="00A078E9">
        <w:rPr>
          <w:rFonts w:ascii="Times New Roman" w:hAnsi="Times New Roman" w:cs="Times New Roman"/>
          <w:highlight w:val="cyan"/>
        </w:rPr>
        <w:t xml:space="preserve"> Finally</w:t>
      </w:r>
      <w:r w:rsidR="007C6887" w:rsidRPr="00A078E9">
        <w:rPr>
          <w:rFonts w:ascii="Times New Roman" w:hAnsi="Times New Roman" w:cs="Times New Roman"/>
          <w:highlight w:val="cyan"/>
        </w:rPr>
        <w:t xml:space="preserve">, </w:t>
      </w:r>
      <w:r w:rsidR="00E455CF" w:rsidRPr="00A078E9">
        <w:rPr>
          <w:rFonts w:ascii="Times New Roman" w:hAnsi="Times New Roman" w:cs="Times New Roman"/>
          <w:highlight w:val="cyan"/>
        </w:rPr>
        <w:t xml:space="preserve">our </w:t>
      </w:r>
      <w:r w:rsidR="00FD5572" w:rsidRPr="00A078E9">
        <w:rPr>
          <w:rFonts w:ascii="Times New Roman" w:hAnsi="Times New Roman" w:cs="Times New Roman"/>
          <w:highlight w:val="cyan"/>
        </w:rPr>
        <w:t xml:space="preserve">understanding of culture was informed </w:t>
      </w:r>
      <w:r w:rsidR="00B46ED2" w:rsidRPr="00A078E9">
        <w:rPr>
          <w:rFonts w:ascii="Times New Roman" w:hAnsi="Times New Roman" w:cs="Times New Roman"/>
          <w:highlight w:val="cyan"/>
        </w:rPr>
        <w:t>by the cultural dimension theory</w:t>
      </w:r>
      <w:r w:rsidR="00E455CF" w:rsidRPr="00A078E9">
        <w:rPr>
          <w:rFonts w:ascii="Times New Roman" w:hAnsi="Times New Roman" w:cs="Times New Roman"/>
          <w:highlight w:val="cyan"/>
        </w:rPr>
        <w:t xml:space="preserve"> </w:t>
      </w:r>
      <w:r w:rsidR="00B46ED2" w:rsidRPr="00A078E9">
        <w:rPr>
          <w:rFonts w:ascii="Times New Roman" w:hAnsi="Times New Roman" w:cs="Times New Roman"/>
          <w:highlight w:val="cyan"/>
        </w:rPr>
        <w:t xml:space="preserve">(Hofstede., 2010). Whilst we </w:t>
      </w:r>
      <w:r w:rsidR="00320D3D" w:rsidRPr="00A078E9">
        <w:rPr>
          <w:rFonts w:ascii="Times New Roman" w:hAnsi="Times New Roman" w:cs="Times New Roman"/>
          <w:highlight w:val="cyan"/>
        </w:rPr>
        <w:t xml:space="preserve">conceptualised </w:t>
      </w:r>
      <w:r w:rsidR="00C4175D" w:rsidRPr="00A078E9">
        <w:rPr>
          <w:rFonts w:ascii="Times New Roman" w:hAnsi="Times New Roman" w:cs="Times New Roman"/>
          <w:highlight w:val="cyan"/>
        </w:rPr>
        <w:t>cultur</w:t>
      </w:r>
      <w:r w:rsidR="00B95887" w:rsidRPr="00A078E9">
        <w:rPr>
          <w:rFonts w:ascii="Times New Roman" w:hAnsi="Times New Roman" w:cs="Times New Roman"/>
          <w:highlight w:val="cyan"/>
        </w:rPr>
        <w:t>al influences in this way</w:t>
      </w:r>
      <w:r w:rsidR="00D47925" w:rsidRPr="00A078E9">
        <w:rPr>
          <w:rFonts w:ascii="Times New Roman" w:hAnsi="Times New Roman" w:cs="Times New Roman"/>
          <w:highlight w:val="cyan"/>
        </w:rPr>
        <w:t xml:space="preserve"> (see introduction)</w:t>
      </w:r>
      <w:r w:rsidR="00B95887" w:rsidRPr="00A078E9">
        <w:rPr>
          <w:rFonts w:ascii="Times New Roman" w:hAnsi="Times New Roman" w:cs="Times New Roman"/>
          <w:highlight w:val="cyan"/>
        </w:rPr>
        <w:t>, it</w:t>
      </w:r>
      <w:r w:rsidR="009E1790" w:rsidRPr="00A078E9">
        <w:rPr>
          <w:rFonts w:ascii="Times New Roman" w:hAnsi="Times New Roman" w:cs="Times New Roman"/>
          <w:highlight w:val="cyan"/>
        </w:rPr>
        <w:t>’</w:t>
      </w:r>
      <w:r w:rsidR="00B95887" w:rsidRPr="00A078E9">
        <w:rPr>
          <w:rFonts w:ascii="Times New Roman" w:hAnsi="Times New Roman" w:cs="Times New Roman"/>
          <w:highlight w:val="cyan"/>
        </w:rPr>
        <w:t xml:space="preserve">s important to note that there </w:t>
      </w:r>
      <w:r w:rsidR="00270ECA" w:rsidRPr="00A078E9">
        <w:rPr>
          <w:rFonts w:ascii="Times New Roman" w:hAnsi="Times New Roman" w:cs="Times New Roman"/>
          <w:highlight w:val="cyan"/>
        </w:rPr>
        <w:t>are</w:t>
      </w:r>
      <w:r w:rsidR="009E1790" w:rsidRPr="00A078E9">
        <w:rPr>
          <w:rFonts w:ascii="Times New Roman" w:hAnsi="Times New Roman" w:cs="Times New Roman"/>
          <w:highlight w:val="cyan"/>
        </w:rPr>
        <w:t xml:space="preserve"> </w:t>
      </w:r>
      <w:r w:rsidR="00081394" w:rsidRPr="00A078E9">
        <w:rPr>
          <w:rFonts w:ascii="Times New Roman" w:hAnsi="Times New Roman" w:cs="Times New Roman"/>
          <w:highlight w:val="cyan"/>
        </w:rPr>
        <w:t>important</w:t>
      </w:r>
      <w:r w:rsidR="009E1790" w:rsidRPr="00A078E9">
        <w:rPr>
          <w:rFonts w:ascii="Times New Roman" w:hAnsi="Times New Roman" w:cs="Times New Roman"/>
          <w:highlight w:val="cyan"/>
        </w:rPr>
        <w:t xml:space="preserve"> </w:t>
      </w:r>
      <w:r w:rsidR="006C658D" w:rsidRPr="00A078E9">
        <w:rPr>
          <w:rFonts w:ascii="Times New Roman" w:hAnsi="Times New Roman" w:cs="Times New Roman"/>
          <w:highlight w:val="cyan"/>
        </w:rPr>
        <w:t>challenges</w:t>
      </w:r>
      <w:r w:rsidR="009E1790" w:rsidRPr="00A078E9">
        <w:rPr>
          <w:rFonts w:ascii="Times New Roman" w:hAnsi="Times New Roman" w:cs="Times New Roman"/>
          <w:highlight w:val="cyan"/>
        </w:rPr>
        <w:t xml:space="preserve"> </w:t>
      </w:r>
      <w:r w:rsidR="006C658D" w:rsidRPr="00A078E9">
        <w:rPr>
          <w:rFonts w:ascii="Times New Roman" w:hAnsi="Times New Roman" w:cs="Times New Roman"/>
          <w:highlight w:val="cyan"/>
        </w:rPr>
        <w:t>to</w:t>
      </w:r>
      <w:r w:rsidR="009E1790" w:rsidRPr="00A078E9">
        <w:rPr>
          <w:rFonts w:ascii="Times New Roman" w:hAnsi="Times New Roman" w:cs="Times New Roman"/>
          <w:highlight w:val="cyan"/>
        </w:rPr>
        <w:t xml:space="preserve"> this theory</w:t>
      </w:r>
      <w:r w:rsidR="006C658D" w:rsidRPr="00A078E9">
        <w:rPr>
          <w:rFonts w:ascii="Times New Roman" w:hAnsi="Times New Roman" w:cs="Times New Roman"/>
          <w:highlight w:val="cyan"/>
        </w:rPr>
        <w:t>. For instan</w:t>
      </w:r>
      <w:r w:rsidR="00081394" w:rsidRPr="00A078E9">
        <w:rPr>
          <w:rFonts w:ascii="Times New Roman" w:hAnsi="Times New Roman" w:cs="Times New Roman"/>
          <w:highlight w:val="cyan"/>
        </w:rPr>
        <w:t>ce</w:t>
      </w:r>
      <w:r w:rsidR="006C658D" w:rsidRPr="00A078E9">
        <w:rPr>
          <w:rFonts w:ascii="Times New Roman" w:hAnsi="Times New Roman" w:cs="Times New Roman"/>
          <w:highlight w:val="cyan"/>
        </w:rPr>
        <w:t>,</w:t>
      </w:r>
      <w:r w:rsidR="003B1A9F" w:rsidRPr="00A078E9">
        <w:rPr>
          <w:rFonts w:ascii="Times New Roman" w:hAnsi="Times New Roman" w:cs="Times New Roman"/>
          <w:highlight w:val="cyan"/>
        </w:rPr>
        <w:t xml:space="preserve"> Non-Western cultures are becoming increasingly </w:t>
      </w:r>
      <w:r w:rsidR="006C658D" w:rsidRPr="00A078E9">
        <w:rPr>
          <w:rFonts w:ascii="Times New Roman" w:hAnsi="Times New Roman" w:cs="Times New Roman"/>
          <w:highlight w:val="cyan"/>
        </w:rPr>
        <w:t xml:space="preserve">individualistic </w:t>
      </w:r>
      <w:r w:rsidR="00657278" w:rsidRPr="00A078E9">
        <w:rPr>
          <w:rFonts w:ascii="Times New Roman" w:hAnsi="Times New Roman" w:cs="Times New Roman"/>
          <w:highlight w:val="cyan"/>
        </w:rPr>
        <w:t>(Vignoles</w:t>
      </w:r>
      <w:r w:rsidR="00C852D2" w:rsidRPr="00A078E9">
        <w:rPr>
          <w:rFonts w:ascii="Times New Roman" w:hAnsi="Times New Roman" w:cs="Times New Roman"/>
          <w:highlight w:val="cyan"/>
        </w:rPr>
        <w:t xml:space="preserve"> et al., 2016)</w:t>
      </w:r>
      <w:r w:rsidR="009D571E" w:rsidRPr="00A078E9">
        <w:rPr>
          <w:rFonts w:ascii="Times New Roman" w:hAnsi="Times New Roman" w:cs="Times New Roman"/>
          <w:highlight w:val="cyan"/>
        </w:rPr>
        <w:t xml:space="preserve">, </w:t>
      </w:r>
      <w:r w:rsidR="006C658D" w:rsidRPr="00A078E9">
        <w:rPr>
          <w:rFonts w:ascii="Times New Roman" w:hAnsi="Times New Roman" w:cs="Times New Roman"/>
          <w:highlight w:val="cyan"/>
        </w:rPr>
        <w:t xml:space="preserve">and </w:t>
      </w:r>
      <w:r w:rsidR="007A70D0" w:rsidRPr="00A078E9">
        <w:rPr>
          <w:rFonts w:ascii="Times New Roman" w:hAnsi="Times New Roman" w:cs="Times New Roman"/>
          <w:highlight w:val="cyan"/>
        </w:rPr>
        <w:t xml:space="preserve">Western cultures </w:t>
      </w:r>
      <w:r w:rsidR="00F10EAA" w:rsidRPr="00A078E9">
        <w:rPr>
          <w:rFonts w:ascii="Times New Roman" w:hAnsi="Times New Roman" w:cs="Times New Roman"/>
          <w:highlight w:val="cyan"/>
        </w:rPr>
        <w:t xml:space="preserve">have exhibited </w:t>
      </w:r>
      <w:r w:rsidR="00FB3F15" w:rsidRPr="00A078E9">
        <w:rPr>
          <w:rFonts w:ascii="Times New Roman" w:hAnsi="Times New Roman" w:cs="Times New Roman"/>
          <w:highlight w:val="cyan"/>
        </w:rPr>
        <w:t xml:space="preserve">collectivist </w:t>
      </w:r>
      <w:r w:rsidR="00F10EAA" w:rsidRPr="00A078E9">
        <w:rPr>
          <w:rFonts w:ascii="Times New Roman" w:hAnsi="Times New Roman" w:cs="Times New Roman"/>
          <w:highlight w:val="cyan"/>
        </w:rPr>
        <w:t xml:space="preserve">behaviours </w:t>
      </w:r>
      <w:r w:rsidR="009969E9" w:rsidRPr="00A078E9">
        <w:rPr>
          <w:rFonts w:ascii="Times New Roman" w:hAnsi="Times New Roman" w:cs="Times New Roman"/>
          <w:highlight w:val="cyan"/>
        </w:rPr>
        <w:t xml:space="preserve">(Rhoads et al., 2021). </w:t>
      </w:r>
      <w:r w:rsidR="009F354A">
        <w:rPr>
          <w:rFonts w:ascii="Times New Roman" w:hAnsi="Times New Roman" w:cs="Times New Roman"/>
          <w:highlight w:val="cyan"/>
        </w:rPr>
        <w:t>Supporting this</w:t>
      </w:r>
      <w:r w:rsidR="00374017" w:rsidRPr="00A078E9">
        <w:rPr>
          <w:rFonts w:ascii="Times New Roman" w:hAnsi="Times New Roman" w:cs="Times New Roman"/>
          <w:highlight w:val="cyan"/>
        </w:rPr>
        <w:t xml:space="preserve">, </w:t>
      </w:r>
      <w:r w:rsidR="00FB3F15" w:rsidRPr="00A078E9">
        <w:rPr>
          <w:rFonts w:ascii="Times New Roman" w:hAnsi="Times New Roman" w:cs="Times New Roman"/>
          <w:highlight w:val="cyan"/>
        </w:rPr>
        <w:t xml:space="preserve">our comparisons </w:t>
      </w:r>
      <w:r w:rsidR="00AE6987" w:rsidRPr="00A078E9">
        <w:rPr>
          <w:rFonts w:ascii="Times New Roman" w:hAnsi="Times New Roman" w:cs="Times New Roman"/>
          <w:highlight w:val="cyan"/>
        </w:rPr>
        <w:t xml:space="preserve">suggested </w:t>
      </w:r>
      <w:r w:rsidR="006D02CB" w:rsidRPr="00A078E9">
        <w:rPr>
          <w:rFonts w:ascii="Times New Roman" w:hAnsi="Times New Roman" w:cs="Times New Roman"/>
          <w:highlight w:val="cyan"/>
        </w:rPr>
        <w:t xml:space="preserve">that very few factors were specifically included by Western or Non-Western cultures. </w:t>
      </w:r>
      <w:r w:rsidR="00AC2C63" w:rsidRPr="00A078E9">
        <w:rPr>
          <w:rFonts w:ascii="Times New Roman" w:hAnsi="Times New Roman" w:cs="Times New Roman"/>
          <w:highlight w:val="cyan"/>
        </w:rPr>
        <w:t xml:space="preserve">Instead, </w:t>
      </w:r>
      <w:r w:rsidR="0091194D" w:rsidRPr="00A078E9">
        <w:rPr>
          <w:rFonts w:ascii="Times New Roman" w:hAnsi="Times New Roman" w:cs="Times New Roman"/>
          <w:highlight w:val="cyan"/>
        </w:rPr>
        <w:t xml:space="preserve">we found consistency in the application of the key TPB variables, but </w:t>
      </w:r>
      <w:r w:rsidR="00C05BC7" w:rsidRPr="00A078E9">
        <w:rPr>
          <w:rFonts w:ascii="Times New Roman" w:hAnsi="Times New Roman" w:cs="Times New Roman"/>
          <w:highlight w:val="cyan"/>
        </w:rPr>
        <w:t xml:space="preserve">substantial variation in the application of culturally specific </w:t>
      </w:r>
      <w:r w:rsidR="00714773" w:rsidRPr="00A078E9">
        <w:rPr>
          <w:rFonts w:ascii="Times New Roman" w:hAnsi="Times New Roman" w:cs="Times New Roman"/>
          <w:highlight w:val="cyan"/>
        </w:rPr>
        <w:t>variables, both</w:t>
      </w:r>
      <w:r w:rsidR="00C05BC7" w:rsidRPr="00A078E9">
        <w:rPr>
          <w:rFonts w:ascii="Times New Roman" w:hAnsi="Times New Roman" w:cs="Times New Roman"/>
          <w:highlight w:val="cyan"/>
        </w:rPr>
        <w:t xml:space="preserve"> across and within cultures</w:t>
      </w:r>
      <w:r w:rsidR="008B0BA2" w:rsidRPr="00A078E9">
        <w:rPr>
          <w:rFonts w:ascii="Times New Roman" w:hAnsi="Times New Roman" w:cs="Times New Roman"/>
          <w:highlight w:val="cyan"/>
        </w:rPr>
        <w:t xml:space="preserve">. </w:t>
      </w:r>
      <w:r w:rsidR="00856DED" w:rsidRPr="00A078E9">
        <w:rPr>
          <w:rFonts w:ascii="Times New Roman" w:hAnsi="Times New Roman" w:cs="Times New Roman"/>
          <w:highlight w:val="cyan"/>
        </w:rPr>
        <w:t xml:space="preserve">This reinforces </w:t>
      </w:r>
      <w:r w:rsidR="00C94C39" w:rsidRPr="00A078E9">
        <w:rPr>
          <w:rFonts w:ascii="Times New Roman" w:hAnsi="Times New Roman" w:cs="Times New Roman"/>
          <w:highlight w:val="cyan"/>
        </w:rPr>
        <w:t xml:space="preserve">the </w:t>
      </w:r>
      <w:r w:rsidR="00E12DF2" w:rsidRPr="00A078E9">
        <w:rPr>
          <w:rFonts w:ascii="Times New Roman" w:hAnsi="Times New Roman" w:cs="Times New Roman"/>
          <w:highlight w:val="cyan"/>
        </w:rPr>
        <w:t xml:space="preserve">importance of </w:t>
      </w:r>
      <w:r w:rsidR="00CF68E3" w:rsidRPr="00A078E9">
        <w:rPr>
          <w:rFonts w:ascii="Times New Roman" w:hAnsi="Times New Roman" w:cs="Times New Roman"/>
          <w:highlight w:val="cyan"/>
        </w:rPr>
        <w:t xml:space="preserve">understanding </w:t>
      </w:r>
      <w:r w:rsidR="00065365" w:rsidRPr="00A078E9">
        <w:rPr>
          <w:rFonts w:ascii="Times New Roman" w:hAnsi="Times New Roman" w:cs="Times New Roman"/>
          <w:highlight w:val="cyan"/>
        </w:rPr>
        <w:t>cultural context, as the</w:t>
      </w:r>
      <w:r w:rsidR="00D06241" w:rsidRPr="00A078E9">
        <w:rPr>
          <w:rFonts w:ascii="Times New Roman" w:hAnsi="Times New Roman" w:cs="Times New Roman"/>
          <w:highlight w:val="cyan"/>
        </w:rPr>
        <w:t xml:space="preserve"> barriers and facilitators </w:t>
      </w:r>
      <w:r w:rsidR="00C565D7" w:rsidRPr="00A078E9">
        <w:rPr>
          <w:rFonts w:ascii="Times New Roman" w:hAnsi="Times New Roman" w:cs="Times New Roman"/>
          <w:highlight w:val="cyan"/>
        </w:rPr>
        <w:t xml:space="preserve">towards sustainable food consumption </w:t>
      </w:r>
      <w:r w:rsidR="008E4FD3" w:rsidRPr="00A078E9">
        <w:rPr>
          <w:rFonts w:ascii="Times New Roman" w:hAnsi="Times New Roman" w:cs="Times New Roman"/>
          <w:highlight w:val="cyan"/>
        </w:rPr>
        <w:t>are likely to be nuanced</w:t>
      </w:r>
      <w:r w:rsidR="00950860" w:rsidRPr="00A078E9">
        <w:rPr>
          <w:rFonts w:ascii="Times New Roman" w:hAnsi="Times New Roman" w:cs="Times New Roman"/>
          <w:highlight w:val="cyan"/>
        </w:rPr>
        <w:t>.</w:t>
      </w:r>
      <w:r w:rsidR="00950860">
        <w:rPr>
          <w:rFonts w:ascii="Times New Roman" w:hAnsi="Times New Roman" w:cs="Times New Roman"/>
        </w:rPr>
        <w:t xml:space="preserve"> </w:t>
      </w:r>
    </w:p>
    <w:p w14:paraId="11200D89" w14:textId="77777777" w:rsidR="00D06C1D" w:rsidRDefault="00D06C1D" w:rsidP="008B0BA2">
      <w:pPr>
        <w:spacing w:line="480" w:lineRule="auto"/>
        <w:ind w:left="360" w:firstLine="360"/>
        <w:rPr>
          <w:rFonts w:ascii="Times New Roman" w:hAnsi="Times New Roman" w:cs="Times New Roman"/>
        </w:rPr>
      </w:pPr>
    </w:p>
    <w:p w14:paraId="58727ECA" w14:textId="3461590A" w:rsidR="002E25BE" w:rsidRPr="002E25BE" w:rsidRDefault="00950860" w:rsidP="002E25BE">
      <w:pPr>
        <w:pStyle w:val="ListParagraph"/>
        <w:numPr>
          <w:ilvl w:val="1"/>
          <w:numId w:val="11"/>
        </w:numPr>
        <w:spacing w:line="480" w:lineRule="auto"/>
        <w:rPr>
          <w:rFonts w:ascii="Times New Roman" w:hAnsi="Times New Roman" w:cs="Times New Roman"/>
        </w:rPr>
      </w:pPr>
      <w:r>
        <w:rPr>
          <w:rFonts w:ascii="Times New Roman" w:hAnsi="Times New Roman" w:cs="Times New Roman"/>
        </w:rPr>
        <w:t xml:space="preserve"> </w:t>
      </w:r>
      <w:r w:rsidR="002E25BE">
        <w:rPr>
          <w:rFonts w:ascii="Times New Roman" w:hAnsi="Times New Roman" w:cs="Times New Roman"/>
        </w:rPr>
        <w:t>Conclusions</w:t>
      </w:r>
    </w:p>
    <w:p w14:paraId="3CAD44BC" w14:textId="0D68A039" w:rsidR="007804EF" w:rsidRDefault="3A6B473C" w:rsidP="00A66868">
      <w:pPr>
        <w:spacing w:line="480" w:lineRule="auto"/>
        <w:ind w:firstLine="360"/>
        <w:rPr>
          <w:rFonts w:ascii="Times New Roman" w:hAnsi="Times New Roman" w:cs="Times New Roman"/>
        </w:rPr>
      </w:pPr>
      <w:r w:rsidRPr="3A6B473C">
        <w:rPr>
          <w:rFonts w:ascii="Times New Roman" w:hAnsi="Times New Roman" w:cs="Times New Roman"/>
        </w:rPr>
        <w:t>The findings of this scoping review suggest</w:t>
      </w:r>
      <w:r w:rsidRPr="3A6B473C" w:rsidDel="00E07746">
        <w:rPr>
          <w:rFonts w:ascii="Times New Roman" w:hAnsi="Times New Roman" w:cs="Times New Roman"/>
        </w:rPr>
        <w:t>s</w:t>
      </w:r>
      <w:r w:rsidRPr="3A6B473C">
        <w:rPr>
          <w:rFonts w:ascii="Times New Roman" w:hAnsi="Times New Roman" w:cs="Times New Roman"/>
        </w:rPr>
        <w:t xml:space="preserve"> that the TPB is equally applicable to Western and </w:t>
      </w:r>
      <w:r w:rsidR="00DC6743">
        <w:rPr>
          <w:rFonts w:ascii="Times New Roman" w:hAnsi="Times New Roman" w:cs="Times New Roman"/>
        </w:rPr>
        <w:t>Non</w:t>
      </w:r>
      <w:r w:rsidRPr="3A6B473C">
        <w:rPr>
          <w:rFonts w:ascii="Times New Roman" w:hAnsi="Times New Roman" w:cs="Times New Roman"/>
        </w:rPr>
        <w:t>-Western cultures</w:t>
      </w:r>
      <w:r w:rsidR="00E920D7">
        <w:rPr>
          <w:rFonts w:ascii="Times New Roman" w:hAnsi="Times New Roman" w:cs="Times New Roman"/>
        </w:rPr>
        <w:t xml:space="preserve">. </w:t>
      </w:r>
      <w:r w:rsidR="0051702D">
        <w:rPr>
          <w:rFonts w:ascii="Times New Roman" w:hAnsi="Times New Roman" w:cs="Times New Roman"/>
        </w:rPr>
        <w:t>Generally</w:t>
      </w:r>
      <w:r w:rsidR="0051702D" w:rsidRPr="3A6B473C" w:rsidDel="008F0B0D">
        <w:rPr>
          <w:rFonts w:ascii="Times New Roman" w:hAnsi="Times New Roman" w:cs="Times New Roman"/>
        </w:rPr>
        <w:t xml:space="preserve">, the key influencers of sustainable food consumption </w:t>
      </w:r>
      <w:r w:rsidR="00A438BA">
        <w:rPr>
          <w:rFonts w:ascii="Times New Roman" w:hAnsi="Times New Roman" w:cs="Times New Roman"/>
        </w:rPr>
        <w:t xml:space="preserve">intentions </w:t>
      </w:r>
      <w:r w:rsidR="0051702D" w:rsidRPr="3A6B473C" w:rsidDel="008F0B0D">
        <w:rPr>
          <w:rFonts w:ascii="Times New Roman" w:hAnsi="Times New Roman" w:cs="Times New Roman"/>
        </w:rPr>
        <w:t>were the TPB variables</w:t>
      </w:r>
      <w:r w:rsidR="0051702D">
        <w:rPr>
          <w:rFonts w:ascii="Times New Roman" w:hAnsi="Times New Roman" w:cs="Times New Roman"/>
        </w:rPr>
        <w:t xml:space="preserve">. </w:t>
      </w:r>
      <w:r w:rsidR="001D5FCB">
        <w:rPr>
          <w:rFonts w:ascii="Times New Roman" w:hAnsi="Times New Roman" w:cs="Times New Roman"/>
        </w:rPr>
        <w:t>Extended</w:t>
      </w:r>
      <w:r w:rsidR="001D5FCB" w:rsidRPr="001D5FCB">
        <w:rPr>
          <w:rFonts w:ascii="Times New Roman" w:hAnsi="Times New Roman" w:cs="Times New Roman"/>
        </w:rPr>
        <w:t xml:space="preserve"> </w:t>
      </w:r>
      <w:r w:rsidR="001D5FCB">
        <w:rPr>
          <w:rFonts w:ascii="Times New Roman" w:hAnsi="Times New Roman" w:cs="Times New Roman"/>
        </w:rPr>
        <w:t>models predicted a higher variance in intentions. Although</w:t>
      </w:r>
      <w:r w:rsidR="004559F2">
        <w:rPr>
          <w:rFonts w:ascii="Times New Roman" w:hAnsi="Times New Roman" w:cs="Times New Roman"/>
        </w:rPr>
        <w:t>, the significance of this difference</w:t>
      </w:r>
      <w:r w:rsidR="004559F2" w:rsidRPr="004559F2">
        <w:rPr>
          <w:rFonts w:ascii="Times New Roman" w:hAnsi="Times New Roman" w:cs="Times New Roman"/>
        </w:rPr>
        <w:t xml:space="preserve"> </w:t>
      </w:r>
      <w:r w:rsidR="008677EC">
        <w:rPr>
          <w:rFonts w:ascii="Times New Roman" w:hAnsi="Times New Roman" w:cs="Times New Roman"/>
        </w:rPr>
        <w:t>should be tested in a future systematic review or meta-analysis. When selecting culturally specific variables, Western cultures mainly included personal norms and self-identity. Non-Western cultures</w:t>
      </w:r>
      <w:r w:rsidR="009F6B32">
        <w:rPr>
          <w:rFonts w:ascii="Times New Roman" w:hAnsi="Times New Roman" w:cs="Times New Roman"/>
        </w:rPr>
        <w:t xml:space="preserve"> included environmental concerns and health consciousness. </w:t>
      </w:r>
      <w:r w:rsidR="00660241">
        <w:rPr>
          <w:rFonts w:ascii="Times New Roman" w:hAnsi="Times New Roman" w:cs="Times New Roman"/>
        </w:rPr>
        <w:t>Apart from this, cross-</w:t>
      </w:r>
      <w:r w:rsidR="00660241" w:rsidRPr="3A6B473C" w:rsidDel="00054DE4">
        <w:rPr>
          <w:rFonts w:ascii="Times New Roman" w:hAnsi="Times New Roman" w:cs="Times New Roman"/>
        </w:rPr>
        <w:t>cultural comparisons were limited due</w:t>
      </w:r>
      <w:r w:rsidR="00660241">
        <w:rPr>
          <w:rFonts w:ascii="Times New Roman" w:hAnsi="Times New Roman" w:cs="Times New Roman"/>
        </w:rPr>
        <w:t xml:space="preserve"> to the lack </w:t>
      </w:r>
      <w:r w:rsidR="003624DE">
        <w:rPr>
          <w:rFonts w:ascii="Times New Roman" w:hAnsi="Times New Roman" w:cs="Times New Roman"/>
        </w:rPr>
        <w:t xml:space="preserve">of cross-cultural studies, the variability of extended variables, and </w:t>
      </w:r>
      <w:r w:rsidR="003624DE" w:rsidRPr="3A6B473C" w:rsidDel="00054DE4">
        <w:rPr>
          <w:rFonts w:ascii="Times New Roman" w:hAnsi="Times New Roman" w:cs="Times New Roman"/>
        </w:rPr>
        <w:t>the lack of information on ethnicity</w:t>
      </w:r>
      <w:r w:rsidR="003624DE">
        <w:rPr>
          <w:rFonts w:ascii="Times New Roman" w:hAnsi="Times New Roman" w:cs="Times New Roman"/>
        </w:rPr>
        <w:t xml:space="preserve">. </w:t>
      </w:r>
      <w:r w:rsidR="00125455" w:rsidRPr="3A6B473C" w:rsidDel="00693A39">
        <w:rPr>
          <w:rFonts w:ascii="Times New Roman" w:hAnsi="Times New Roman" w:cs="Times New Roman"/>
        </w:rPr>
        <w:t>Furthermore, many studies did not fully measure the TPB, as key variables were often excluded, especially behaviour.</w:t>
      </w:r>
      <w:r w:rsidR="00125455">
        <w:rPr>
          <w:rFonts w:ascii="Times New Roman" w:hAnsi="Times New Roman" w:cs="Times New Roman"/>
        </w:rPr>
        <w:t xml:space="preserve"> </w:t>
      </w:r>
      <w:r w:rsidR="00042A84">
        <w:rPr>
          <w:rFonts w:ascii="Times New Roman" w:hAnsi="Times New Roman" w:cs="Times New Roman"/>
        </w:rPr>
        <w:t xml:space="preserve">Due to these knowledge gaps, </w:t>
      </w:r>
      <w:r w:rsidRPr="3A6B473C" w:rsidDel="00A566C9">
        <w:rPr>
          <w:rFonts w:ascii="Times New Roman" w:hAnsi="Times New Roman" w:cs="Times New Roman"/>
        </w:rPr>
        <w:t xml:space="preserve">the extent to which the </w:t>
      </w:r>
      <w:r w:rsidR="00DA2C70">
        <w:rPr>
          <w:rFonts w:ascii="Times New Roman" w:hAnsi="Times New Roman" w:cs="Times New Roman"/>
        </w:rPr>
        <w:t xml:space="preserve">original and extended </w:t>
      </w:r>
      <w:r w:rsidRPr="3A6B473C" w:rsidDel="00744696">
        <w:rPr>
          <w:rFonts w:ascii="Times New Roman" w:hAnsi="Times New Roman" w:cs="Times New Roman"/>
        </w:rPr>
        <w:t xml:space="preserve">TPB </w:t>
      </w:r>
      <w:r w:rsidR="00384B8B">
        <w:rPr>
          <w:rFonts w:ascii="Times New Roman" w:hAnsi="Times New Roman" w:cs="Times New Roman"/>
        </w:rPr>
        <w:t>models can</w:t>
      </w:r>
      <w:r w:rsidRPr="3A6B473C" w:rsidDel="00A566C9">
        <w:rPr>
          <w:rFonts w:ascii="Times New Roman" w:hAnsi="Times New Roman" w:cs="Times New Roman"/>
        </w:rPr>
        <w:t xml:space="preserve"> </w:t>
      </w:r>
      <w:r w:rsidR="00DB546F">
        <w:rPr>
          <w:rFonts w:ascii="Times New Roman" w:hAnsi="Times New Roman" w:cs="Times New Roman"/>
        </w:rPr>
        <w:t>apply to</w:t>
      </w:r>
      <w:r w:rsidR="00DB546F" w:rsidRPr="3A6B473C">
        <w:rPr>
          <w:rFonts w:ascii="Times New Roman" w:hAnsi="Times New Roman" w:cs="Times New Roman"/>
        </w:rPr>
        <w:t xml:space="preserve"> </w:t>
      </w:r>
      <w:r w:rsidRPr="3A6B473C" w:rsidDel="00A566C9">
        <w:rPr>
          <w:rFonts w:ascii="Times New Roman" w:hAnsi="Times New Roman" w:cs="Times New Roman"/>
        </w:rPr>
        <w:t xml:space="preserve">sustainable food </w:t>
      </w:r>
      <w:r w:rsidRPr="3A6B473C">
        <w:rPr>
          <w:rFonts w:ascii="Times New Roman" w:hAnsi="Times New Roman" w:cs="Times New Roman"/>
        </w:rPr>
        <w:t>consumption</w:t>
      </w:r>
      <w:r w:rsidR="00DB546F">
        <w:rPr>
          <w:rFonts w:ascii="Times New Roman" w:hAnsi="Times New Roman" w:cs="Times New Roman"/>
        </w:rPr>
        <w:t xml:space="preserve"> across Western and </w:t>
      </w:r>
      <w:r w:rsidR="00DC6743">
        <w:rPr>
          <w:rFonts w:ascii="Times New Roman" w:hAnsi="Times New Roman" w:cs="Times New Roman"/>
        </w:rPr>
        <w:t>Non</w:t>
      </w:r>
      <w:r w:rsidR="00DB546F">
        <w:rPr>
          <w:rFonts w:ascii="Times New Roman" w:hAnsi="Times New Roman" w:cs="Times New Roman"/>
        </w:rPr>
        <w:t>-Western cultures</w:t>
      </w:r>
      <w:r w:rsidRPr="3A6B473C" w:rsidDel="00A566C9">
        <w:rPr>
          <w:rFonts w:ascii="Times New Roman" w:hAnsi="Times New Roman" w:cs="Times New Roman"/>
        </w:rPr>
        <w:t xml:space="preserve"> is </w:t>
      </w:r>
      <w:r w:rsidR="00475134">
        <w:rPr>
          <w:rFonts w:ascii="Times New Roman" w:hAnsi="Times New Roman" w:cs="Times New Roman"/>
        </w:rPr>
        <w:t>uncertain</w:t>
      </w:r>
      <w:r w:rsidR="002A0EE6">
        <w:rPr>
          <w:rFonts w:ascii="Times New Roman" w:hAnsi="Times New Roman" w:cs="Times New Roman"/>
        </w:rPr>
        <w:t xml:space="preserve">. </w:t>
      </w:r>
      <w:r w:rsidR="009A18FE">
        <w:rPr>
          <w:rFonts w:ascii="Times New Roman" w:hAnsi="Times New Roman" w:cs="Times New Roman"/>
        </w:rPr>
        <w:t xml:space="preserve">However, </w:t>
      </w:r>
      <w:r w:rsidR="005A75C6">
        <w:rPr>
          <w:rFonts w:ascii="Times New Roman" w:hAnsi="Times New Roman" w:cs="Times New Roman"/>
        </w:rPr>
        <w:t>addressing these gaps will facilitate the development of</w:t>
      </w:r>
      <w:r w:rsidRPr="3A6B473C">
        <w:rPr>
          <w:rFonts w:ascii="Times New Roman" w:hAnsi="Times New Roman" w:cs="Times New Roman"/>
        </w:rPr>
        <w:t xml:space="preserve"> a culturally informed model</w:t>
      </w:r>
      <w:r w:rsidR="00B1437F">
        <w:rPr>
          <w:rFonts w:ascii="Times New Roman" w:hAnsi="Times New Roman" w:cs="Times New Roman"/>
        </w:rPr>
        <w:t xml:space="preserve"> </w:t>
      </w:r>
      <w:r w:rsidRPr="3A6B473C">
        <w:rPr>
          <w:rFonts w:ascii="Times New Roman" w:hAnsi="Times New Roman" w:cs="Times New Roman"/>
        </w:rPr>
        <w:t xml:space="preserve">that can be used as a framework for interventions that promote sustainable food choices. Conducting cross cultural research where similar factors are examined across different consumer demographics will provide evidence for the establishment of universally applicable factors. Likewise, this approach enables the identification of significant culturally specific factors which can be tailored to interventions based on the target behaviour and the geographic location.   </w:t>
      </w:r>
    </w:p>
    <w:p w14:paraId="687B08C2" w14:textId="77777777" w:rsidR="00263010" w:rsidRDefault="00263010" w:rsidP="00A66868">
      <w:pPr>
        <w:spacing w:line="480" w:lineRule="auto"/>
        <w:ind w:firstLine="360"/>
        <w:rPr>
          <w:rFonts w:ascii="Times New Roman" w:hAnsi="Times New Roman" w:cs="Times New Roman"/>
        </w:rPr>
      </w:pPr>
    </w:p>
    <w:p w14:paraId="6A003F2F" w14:textId="2E395B82" w:rsidR="007804EF" w:rsidRDefault="007804EF" w:rsidP="007804EF">
      <w:pPr>
        <w:pStyle w:val="ListParagraph"/>
        <w:numPr>
          <w:ilvl w:val="1"/>
          <w:numId w:val="11"/>
        </w:numPr>
        <w:spacing w:line="480" w:lineRule="auto"/>
        <w:rPr>
          <w:rFonts w:ascii="Times New Roman" w:hAnsi="Times New Roman" w:cs="Times New Roman"/>
        </w:rPr>
      </w:pPr>
      <w:r>
        <w:rPr>
          <w:rFonts w:ascii="Times New Roman" w:hAnsi="Times New Roman" w:cs="Times New Roman"/>
        </w:rPr>
        <w:t xml:space="preserve"> Funding</w:t>
      </w:r>
    </w:p>
    <w:p w14:paraId="4AE8AEBE" w14:textId="7093D5D8" w:rsidR="007804EF" w:rsidRDefault="009E258C" w:rsidP="007804EF">
      <w:pPr>
        <w:spacing w:line="480" w:lineRule="auto"/>
        <w:rPr>
          <w:rFonts w:ascii="Times New Roman" w:hAnsi="Times New Roman" w:cs="Times New Roman"/>
        </w:rPr>
      </w:pPr>
      <w:r>
        <w:rPr>
          <w:rFonts w:ascii="Times New Roman" w:hAnsi="Times New Roman" w:cs="Times New Roman"/>
        </w:rPr>
        <w:t>This research was s</w:t>
      </w:r>
      <w:r w:rsidRPr="00420DB9">
        <w:rPr>
          <w:rFonts w:ascii="Times New Roman" w:hAnsi="Times New Roman" w:cs="Times New Roman"/>
        </w:rPr>
        <w:t xml:space="preserve">upported by the Economic and Social Research Council (ESRC Wales Doctoral Training Partnership) (Project Reference: ES/P00069X/1, Studentship </w:t>
      </w:r>
      <w:r w:rsidRPr="00612602">
        <w:rPr>
          <w:rFonts w:ascii="Times New Roman" w:hAnsi="Times New Roman" w:cs="Times New Roman"/>
        </w:rPr>
        <w:t>2570975</w:t>
      </w:r>
      <w:r w:rsidRPr="00420DB9">
        <w:rPr>
          <w:rFonts w:ascii="Times New Roman" w:hAnsi="Times New Roman" w:cs="Times New Roman"/>
        </w:rPr>
        <w:t>). The funders had no direct role in the study design, data collection, or analysis for this research</w:t>
      </w:r>
      <w:r>
        <w:rPr>
          <w:rFonts w:ascii="Times New Roman" w:hAnsi="Times New Roman" w:cs="Times New Roman"/>
        </w:rPr>
        <w:t>.</w:t>
      </w:r>
    </w:p>
    <w:p w14:paraId="3649E601" w14:textId="77777777" w:rsidR="00F4713C" w:rsidRDefault="00F4713C" w:rsidP="00F4713C">
      <w:pPr>
        <w:spacing w:line="480" w:lineRule="auto"/>
        <w:rPr>
          <w:rFonts w:ascii="Times New Roman" w:hAnsi="Times New Roman" w:cs="Times New Roman"/>
        </w:rPr>
      </w:pPr>
    </w:p>
    <w:p w14:paraId="257334A2" w14:textId="475629A9" w:rsidR="00F4713C" w:rsidRDefault="00F4713C" w:rsidP="00F4713C">
      <w:pPr>
        <w:pStyle w:val="ListParagraph"/>
        <w:numPr>
          <w:ilvl w:val="1"/>
          <w:numId w:val="11"/>
        </w:numPr>
        <w:spacing w:line="480" w:lineRule="auto"/>
        <w:rPr>
          <w:rFonts w:ascii="Times New Roman" w:hAnsi="Times New Roman" w:cs="Times New Roman"/>
        </w:rPr>
      </w:pPr>
      <w:r>
        <w:rPr>
          <w:rFonts w:ascii="Times New Roman" w:hAnsi="Times New Roman" w:cs="Times New Roman"/>
        </w:rPr>
        <w:t xml:space="preserve">Declarations of interest </w:t>
      </w:r>
    </w:p>
    <w:p w14:paraId="5603B6B2" w14:textId="2E64B192" w:rsidR="00F4713C" w:rsidRPr="00F4713C" w:rsidRDefault="00F4713C" w:rsidP="00F4713C">
      <w:pPr>
        <w:spacing w:line="480" w:lineRule="auto"/>
        <w:rPr>
          <w:rFonts w:ascii="Times New Roman" w:hAnsi="Times New Roman" w:cs="Times New Roman"/>
        </w:rPr>
      </w:pPr>
      <w:r>
        <w:rPr>
          <w:rFonts w:ascii="Times New Roman" w:hAnsi="Times New Roman" w:cs="Times New Roman"/>
        </w:rPr>
        <w:t xml:space="preserve">Declarations if interest: </w:t>
      </w:r>
      <w:r w:rsidR="00DC6743">
        <w:rPr>
          <w:rFonts w:ascii="Times New Roman" w:hAnsi="Times New Roman" w:cs="Times New Roman"/>
        </w:rPr>
        <w:t>Non</w:t>
      </w:r>
      <w:r>
        <w:rPr>
          <w:rFonts w:ascii="Times New Roman" w:hAnsi="Times New Roman" w:cs="Times New Roman"/>
        </w:rPr>
        <w:t xml:space="preserve">e. </w:t>
      </w:r>
    </w:p>
    <w:p w14:paraId="63D17D7D" w14:textId="77777777" w:rsidR="008763F5" w:rsidRDefault="008763F5" w:rsidP="00702991">
      <w:pPr>
        <w:spacing w:line="480" w:lineRule="auto"/>
        <w:ind w:firstLine="360"/>
        <w:rPr>
          <w:rFonts w:ascii="Times New Roman" w:hAnsi="Times New Roman" w:cs="Times New Roman"/>
        </w:rPr>
      </w:pPr>
    </w:p>
    <w:p w14:paraId="7396B638" w14:textId="77777777" w:rsidR="008763F5" w:rsidRDefault="008763F5" w:rsidP="00702991">
      <w:pPr>
        <w:spacing w:line="480" w:lineRule="auto"/>
        <w:ind w:firstLine="360"/>
        <w:rPr>
          <w:rFonts w:ascii="Times New Roman" w:hAnsi="Times New Roman" w:cs="Times New Roman"/>
        </w:rPr>
      </w:pPr>
    </w:p>
    <w:p w14:paraId="63DCC389" w14:textId="77777777" w:rsidR="00BE5ACB" w:rsidRDefault="00BE5ACB" w:rsidP="006626F6">
      <w:pPr>
        <w:spacing w:line="480" w:lineRule="auto"/>
        <w:rPr>
          <w:rFonts w:ascii="Times New Roman" w:hAnsi="Times New Roman" w:cs="Times New Roman"/>
        </w:rPr>
      </w:pPr>
    </w:p>
    <w:p w14:paraId="12EFA243" w14:textId="77777777" w:rsidR="00A11B4B" w:rsidRDefault="00A11B4B" w:rsidP="006626F6">
      <w:pPr>
        <w:spacing w:line="480" w:lineRule="auto"/>
        <w:rPr>
          <w:rFonts w:ascii="Times New Roman" w:hAnsi="Times New Roman" w:cs="Times New Roman"/>
        </w:rPr>
      </w:pPr>
    </w:p>
    <w:p w14:paraId="396CE788" w14:textId="77777777" w:rsidR="009E258C" w:rsidRDefault="009E258C" w:rsidP="00A66868">
      <w:pPr>
        <w:spacing w:line="480" w:lineRule="auto"/>
        <w:jc w:val="center"/>
        <w:rPr>
          <w:rFonts w:ascii="Times New Roman" w:hAnsi="Times New Roman" w:cs="Times New Roman"/>
        </w:rPr>
      </w:pPr>
    </w:p>
    <w:p w14:paraId="408B606C" w14:textId="77777777" w:rsidR="00A66868" w:rsidRDefault="00A66868" w:rsidP="00A66868">
      <w:pPr>
        <w:spacing w:line="480" w:lineRule="auto"/>
        <w:jc w:val="center"/>
        <w:rPr>
          <w:rFonts w:ascii="Times New Roman" w:hAnsi="Times New Roman" w:cs="Times New Roman"/>
        </w:rPr>
      </w:pPr>
    </w:p>
    <w:p w14:paraId="264FAFB2" w14:textId="77777777" w:rsidR="00263010" w:rsidRDefault="00263010" w:rsidP="001315FD">
      <w:pPr>
        <w:spacing w:line="480" w:lineRule="auto"/>
        <w:rPr>
          <w:rFonts w:ascii="Times New Roman" w:hAnsi="Times New Roman" w:cs="Times New Roman"/>
        </w:rPr>
      </w:pPr>
    </w:p>
    <w:p w14:paraId="4A663169" w14:textId="2644E40F" w:rsidR="00A302B9" w:rsidRDefault="00E60421" w:rsidP="00A302B9">
      <w:pPr>
        <w:spacing w:line="480" w:lineRule="auto"/>
        <w:jc w:val="center"/>
        <w:rPr>
          <w:rFonts w:ascii="Times New Roman" w:hAnsi="Times New Roman" w:cs="Times New Roman"/>
        </w:rPr>
      </w:pPr>
      <w:r w:rsidRPr="00F2172A">
        <w:rPr>
          <w:rFonts w:ascii="Times New Roman" w:hAnsi="Times New Roman" w:cs="Times New Roman"/>
        </w:rPr>
        <w:t>References</w:t>
      </w:r>
    </w:p>
    <w:p w14:paraId="19D19D70" w14:textId="77777777" w:rsidR="00A302B9" w:rsidRPr="00A302B9" w:rsidRDefault="00A302B9" w:rsidP="00A302B9">
      <w:pPr>
        <w:spacing w:line="480" w:lineRule="auto"/>
        <w:jc w:val="center"/>
        <w:rPr>
          <w:rStyle w:val="Hyperlink"/>
          <w:rFonts w:ascii="Times New Roman" w:hAnsi="Times New Roman" w:cs="Times New Roman"/>
          <w:color w:val="auto"/>
          <w:u w:val="none"/>
        </w:rPr>
      </w:pPr>
    </w:p>
    <w:p w14:paraId="4D82756B" w14:textId="77777777" w:rsidR="00A302B9" w:rsidRPr="00F2172A" w:rsidRDefault="00A302B9" w:rsidP="00CA2606">
      <w:pPr>
        <w:spacing w:line="480" w:lineRule="auto"/>
        <w:ind w:hanging="720"/>
        <w:rPr>
          <w:rStyle w:val="Hyperlink"/>
          <w:rFonts w:ascii="Times New Roman" w:hAnsi="Times New Roman" w:cs="Times New Roman"/>
        </w:rPr>
      </w:pPr>
      <w:r w:rsidRPr="00F2172A">
        <w:rPr>
          <w:rStyle w:val="Hyperlink"/>
          <w:rFonts w:ascii="Times New Roman" w:hAnsi="Times New Roman" w:cs="Times New Roman"/>
          <w:color w:val="000000" w:themeColor="text1"/>
          <w:u w:val="none"/>
        </w:rPr>
        <w:t xml:space="preserve">Abu Hatab, A., Tirkaso, W. T., Tadesse, E., &amp; Lagerkvist, C.-J. (2022). An extended integrative model of behavioural prediction for examining households' food waste behaviour in Addis Ababa, Ethiopia, </w:t>
      </w:r>
      <w:r w:rsidRPr="00F2172A">
        <w:rPr>
          <w:rStyle w:val="Hyperlink"/>
          <w:rFonts w:ascii="Times New Roman" w:hAnsi="Times New Roman" w:cs="Times New Roman"/>
          <w:i/>
          <w:iCs/>
          <w:color w:val="000000" w:themeColor="text1"/>
          <w:u w:val="none"/>
        </w:rPr>
        <w:t>Resources, Conservation &amp; Recycling, 179</w:t>
      </w:r>
      <w:r w:rsidRPr="00F2172A">
        <w:rPr>
          <w:rStyle w:val="Hyperlink"/>
          <w:rFonts w:ascii="Times New Roman" w:hAnsi="Times New Roman" w:cs="Times New Roman"/>
          <w:color w:val="000000" w:themeColor="text1"/>
          <w:u w:val="none"/>
        </w:rPr>
        <w:t xml:space="preserve">. </w:t>
      </w:r>
      <w:hyperlink r:id="rId15" w:history="1">
        <w:r w:rsidRPr="00F2172A">
          <w:rPr>
            <w:rStyle w:val="Hyperlink"/>
            <w:rFonts w:ascii="Times New Roman" w:hAnsi="Times New Roman" w:cs="Times New Roman"/>
          </w:rPr>
          <w:t>https://doi.org/10.1016/j.resconrec.2021.106073</w:t>
        </w:r>
      </w:hyperlink>
      <w:r w:rsidRPr="00F2172A">
        <w:rPr>
          <w:rStyle w:val="Hyperlink"/>
          <w:rFonts w:ascii="Times New Roman" w:hAnsi="Times New Roman" w:cs="Times New Roman"/>
          <w:color w:val="000000" w:themeColor="text1"/>
          <w:u w:val="none"/>
        </w:rPr>
        <w:t xml:space="preserve"> </w:t>
      </w:r>
    </w:p>
    <w:p w14:paraId="20DF5ADF" w14:textId="77777777" w:rsidR="00A302B9" w:rsidRPr="00F2172A" w:rsidRDefault="00A302B9" w:rsidP="006B2916">
      <w:pPr>
        <w:spacing w:line="480" w:lineRule="auto"/>
        <w:ind w:hanging="720"/>
        <w:rPr>
          <w:rFonts w:ascii="Times New Roman" w:hAnsi="Times New Roman" w:cs="Times New Roman"/>
        </w:rPr>
      </w:pPr>
      <w:r w:rsidRPr="00F2172A">
        <w:rPr>
          <w:rFonts w:ascii="Times New Roman" w:hAnsi="Times New Roman" w:cs="Times New Roman"/>
        </w:rPr>
        <w:t xml:space="preserve">Adel, A. M., Dai, X., &amp; Roshdy, R. S. (2022). Investigating consumers' behavioral intentions toward suboptimal produce: an extended theory of planned behavior – a cross-cultural study. </w:t>
      </w:r>
      <w:r w:rsidRPr="00F2172A">
        <w:rPr>
          <w:rFonts w:ascii="Times New Roman" w:hAnsi="Times New Roman" w:cs="Times New Roman"/>
          <w:i/>
          <w:iCs/>
        </w:rPr>
        <w:t>British Food Journal</w:t>
      </w:r>
      <w:r w:rsidRPr="00F2172A">
        <w:rPr>
          <w:rFonts w:ascii="Times New Roman" w:hAnsi="Times New Roman" w:cs="Times New Roman"/>
        </w:rPr>
        <w:t>,</w:t>
      </w:r>
      <w:r w:rsidRPr="00F2172A">
        <w:rPr>
          <w:rFonts w:ascii="Times New Roman" w:hAnsi="Times New Roman" w:cs="Times New Roman"/>
          <w:i/>
          <w:iCs/>
        </w:rPr>
        <w:t xml:space="preserve"> 124</w:t>
      </w:r>
      <w:r w:rsidRPr="00F2172A">
        <w:rPr>
          <w:rFonts w:ascii="Times New Roman" w:hAnsi="Times New Roman" w:cs="Times New Roman"/>
        </w:rPr>
        <w:t xml:space="preserve">(1), 99-139. </w:t>
      </w:r>
      <w:hyperlink r:id="rId16" w:history="1">
        <w:r w:rsidRPr="00F2172A">
          <w:rPr>
            <w:rStyle w:val="Hyperlink"/>
            <w:rFonts w:ascii="Times New Roman" w:hAnsi="Times New Roman" w:cs="Times New Roman"/>
          </w:rPr>
          <w:t>https://doi.org/10.1108/BFJ-03-2021-0211</w:t>
        </w:r>
      </w:hyperlink>
    </w:p>
    <w:p w14:paraId="33ADDE0D" w14:textId="77777777" w:rsidR="00A302B9" w:rsidRPr="00F2172A" w:rsidRDefault="00A302B9" w:rsidP="006B2916">
      <w:pPr>
        <w:spacing w:line="480" w:lineRule="auto"/>
        <w:ind w:hanging="720"/>
        <w:rPr>
          <w:rFonts w:ascii="Times New Roman" w:hAnsi="Times New Roman" w:cs="Times New Roman"/>
        </w:rPr>
      </w:pPr>
      <w:r w:rsidRPr="00F2172A">
        <w:rPr>
          <w:rFonts w:ascii="Times New Roman" w:hAnsi="Times New Roman" w:cs="Times New Roman"/>
        </w:rPr>
        <w:t xml:space="preserve">Ahmadi, I., Habel, J., Jia, M., Lee, N., &amp; Wei, S. (2022). Consumer Stockpiling Across Cultures During the COVID-19 Pandemic. </w:t>
      </w:r>
      <w:r w:rsidRPr="00F2172A">
        <w:rPr>
          <w:rFonts w:ascii="Times New Roman" w:hAnsi="Times New Roman" w:cs="Times New Roman"/>
          <w:i/>
          <w:iCs/>
        </w:rPr>
        <w:t>Journal of International Marketing</w:t>
      </w:r>
      <w:r w:rsidRPr="00F2172A">
        <w:rPr>
          <w:rFonts w:ascii="Times New Roman" w:hAnsi="Times New Roman" w:cs="Times New Roman"/>
        </w:rPr>
        <w:t>,</w:t>
      </w:r>
      <w:r w:rsidRPr="00F2172A">
        <w:rPr>
          <w:rFonts w:ascii="Times New Roman" w:hAnsi="Times New Roman" w:cs="Times New Roman"/>
          <w:i/>
          <w:iCs/>
        </w:rPr>
        <w:t xml:space="preserve"> 30</w:t>
      </w:r>
      <w:r w:rsidRPr="00F2172A">
        <w:rPr>
          <w:rFonts w:ascii="Times New Roman" w:hAnsi="Times New Roman" w:cs="Times New Roman"/>
        </w:rPr>
        <w:t xml:space="preserve">(2), 28-37. </w:t>
      </w:r>
      <w:hyperlink r:id="rId17" w:history="1">
        <w:r w:rsidRPr="00F2172A">
          <w:rPr>
            <w:rStyle w:val="Hyperlink"/>
            <w:rFonts w:ascii="Times New Roman" w:hAnsi="Times New Roman" w:cs="Times New Roman"/>
          </w:rPr>
          <w:t>https://doi.org/10.1177/1069031x211037590</w:t>
        </w:r>
      </w:hyperlink>
    </w:p>
    <w:p w14:paraId="302C65AD" w14:textId="77777777" w:rsidR="00A302B9" w:rsidRPr="00F2172A" w:rsidRDefault="00A302B9" w:rsidP="006B2916">
      <w:pPr>
        <w:spacing w:line="480" w:lineRule="auto"/>
        <w:ind w:hanging="720"/>
        <w:rPr>
          <w:rFonts w:ascii="Times New Roman" w:hAnsi="Times New Roman" w:cs="Times New Roman"/>
        </w:rPr>
      </w:pPr>
      <w:r w:rsidRPr="00F2172A">
        <w:rPr>
          <w:rFonts w:ascii="Times New Roman" w:hAnsi="Times New Roman" w:cs="Times New Roman"/>
        </w:rPr>
        <w:t xml:space="preserve">Ahmed, N., Li, C., Khan, A., Qalati, S. A., Naz, S., &amp; Rana, F. (2021). Purchase intention toward organic food among young consumers using theory of planned behavior: role of environmental concerns and environmental awareness. </w:t>
      </w:r>
      <w:r w:rsidRPr="00F2172A">
        <w:rPr>
          <w:rFonts w:ascii="Times New Roman" w:hAnsi="Times New Roman" w:cs="Times New Roman"/>
          <w:i/>
          <w:iCs/>
        </w:rPr>
        <w:t>Journal of Environmental Planning &amp; Management</w:t>
      </w:r>
      <w:r w:rsidRPr="00F2172A">
        <w:rPr>
          <w:rFonts w:ascii="Times New Roman" w:hAnsi="Times New Roman" w:cs="Times New Roman"/>
        </w:rPr>
        <w:t>,</w:t>
      </w:r>
      <w:r w:rsidRPr="00F2172A">
        <w:rPr>
          <w:rFonts w:ascii="Times New Roman" w:hAnsi="Times New Roman" w:cs="Times New Roman"/>
          <w:i/>
          <w:iCs/>
        </w:rPr>
        <w:t xml:space="preserve"> 64</w:t>
      </w:r>
      <w:r w:rsidRPr="00F2172A">
        <w:rPr>
          <w:rFonts w:ascii="Times New Roman" w:hAnsi="Times New Roman" w:cs="Times New Roman"/>
        </w:rPr>
        <w:t xml:space="preserve">(5), 796-822. </w:t>
      </w:r>
      <w:hyperlink r:id="rId18" w:history="1">
        <w:r w:rsidRPr="00F2172A">
          <w:rPr>
            <w:rStyle w:val="Hyperlink"/>
            <w:rFonts w:ascii="Times New Roman" w:hAnsi="Times New Roman" w:cs="Times New Roman"/>
          </w:rPr>
          <w:t>https://doi.org/10.1080/09640568.2020.1785404</w:t>
        </w:r>
      </w:hyperlink>
    </w:p>
    <w:p w14:paraId="3245663B" w14:textId="77777777" w:rsidR="00A302B9" w:rsidRPr="00F2172A" w:rsidRDefault="00A302B9" w:rsidP="006B2916">
      <w:pPr>
        <w:spacing w:line="480" w:lineRule="auto"/>
        <w:ind w:hanging="720"/>
        <w:rPr>
          <w:rStyle w:val="Hyperlink"/>
          <w:rFonts w:ascii="Times New Roman" w:hAnsi="Times New Roman" w:cs="Times New Roman"/>
        </w:rPr>
      </w:pPr>
      <w:r w:rsidRPr="00F2172A">
        <w:rPr>
          <w:rFonts w:ascii="Times New Roman" w:hAnsi="Times New Roman" w:cs="Times New Roman"/>
        </w:rPr>
        <w:t xml:space="preserve">Ajzen, I. (1991). The theory of planned behavior. </w:t>
      </w:r>
      <w:r w:rsidRPr="00F2172A">
        <w:rPr>
          <w:rFonts w:ascii="Times New Roman" w:hAnsi="Times New Roman" w:cs="Times New Roman"/>
          <w:i/>
          <w:iCs/>
        </w:rPr>
        <w:t>Organizational Behavior and Human Decision Processes, 50</w:t>
      </w:r>
      <w:r w:rsidRPr="00F2172A">
        <w:rPr>
          <w:rFonts w:ascii="Times New Roman" w:hAnsi="Times New Roman" w:cs="Times New Roman"/>
        </w:rPr>
        <w:t xml:space="preserve">(2), 179 – 211. </w:t>
      </w:r>
      <w:hyperlink r:id="rId19" w:history="1">
        <w:r w:rsidRPr="00F2172A">
          <w:rPr>
            <w:rStyle w:val="Hyperlink"/>
            <w:rFonts w:ascii="Times New Roman" w:hAnsi="Times New Roman" w:cs="Times New Roman"/>
          </w:rPr>
          <w:t>https://doi.org/10.1016/0749-5978(91)90020-T</w:t>
        </w:r>
      </w:hyperlink>
    </w:p>
    <w:p w14:paraId="2B6FAABE" w14:textId="77777777" w:rsidR="00A302B9" w:rsidRPr="00F2172A" w:rsidRDefault="00A302B9" w:rsidP="00BE5ACB">
      <w:pPr>
        <w:spacing w:line="480" w:lineRule="auto"/>
        <w:ind w:hanging="720"/>
        <w:rPr>
          <w:rFonts w:ascii="Times New Roman" w:hAnsi="Times New Roman" w:cs="Times New Roman"/>
        </w:rPr>
      </w:pPr>
      <w:r w:rsidRPr="00F2172A">
        <w:rPr>
          <w:rFonts w:ascii="Times New Roman" w:hAnsi="Times New Roman" w:cs="Times New Roman"/>
        </w:rPr>
        <w:t xml:space="preserve">Ajzen, I. (2015). Consumer attitudes and behavior: the theory of planned behavior applied to food consumption decisions. </w:t>
      </w:r>
      <w:r w:rsidRPr="00F2172A">
        <w:rPr>
          <w:rFonts w:ascii="Times New Roman" w:hAnsi="Times New Roman" w:cs="Times New Roman"/>
          <w:i/>
          <w:iCs/>
        </w:rPr>
        <w:t>Italian Review of Agricultural Economics</w:t>
      </w:r>
      <w:r w:rsidRPr="00F2172A">
        <w:rPr>
          <w:rFonts w:ascii="Times New Roman" w:hAnsi="Times New Roman" w:cs="Times New Roman"/>
        </w:rPr>
        <w:t>,</w:t>
      </w:r>
      <w:r w:rsidRPr="00F2172A">
        <w:rPr>
          <w:rFonts w:ascii="Times New Roman" w:hAnsi="Times New Roman" w:cs="Times New Roman"/>
          <w:i/>
          <w:iCs/>
        </w:rPr>
        <w:t xml:space="preserve"> 70</w:t>
      </w:r>
      <w:r w:rsidRPr="00F2172A">
        <w:rPr>
          <w:rFonts w:ascii="Times New Roman" w:hAnsi="Times New Roman" w:cs="Times New Roman"/>
        </w:rPr>
        <w:t xml:space="preserve">(2), 121-138. </w:t>
      </w:r>
      <w:hyperlink r:id="rId20" w:history="1">
        <w:r w:rsidRPr="00F2172A">
          <w:rPr>
            <w:rStyle w:val="Hyperlink"/>
            <w:rFonts w:ascii="Times New Roman" w:hAnsi="Times New Roman" w:cs="Times New Roman"/>
          </w:rPr>
          <w:t>https://doi.org/10.13128/REA-18003</w:t>
        </w:r>
      </w:hyperlink>
      <w:r w:rsidRPr="00F2172A">
        <w:rPr>
          <w:rFonts w:ascii="Times New Roman" w:hAnsi="Times New Roman" w:cs="Times New Roman"/>
        </w:rPr>
        <w:t xml:space="preserve"> </w:t>
      </w:r>
    </w:p>
    <w:p w14:paraId="75F61589" w14:textId="77777777" w:rsidR="00A302B9" w:rsidRPr="00F2172A" w:rsidRDefault="00A302B9" w:rsidP="006B2916">
      <w:pPr>
        <w:spacing w:line="480" w:lineRule="auto"/>
        <w:ind w:hanging="720"/>
        <w:rPr>
          <w:rFonts w:ascii="Times New Roman" w:hAnsi="Times New Roman" w:cs="Times New Roman"/>
        </w:rPr>
      </w:pPr>
      <w:r w:rsidRPr="00F2172A">
        <w:rPr>
          <w:rFonts w:ascii="Times New Roman" w:hAnsi="Times New Roman" w:cs="Times New Roman"/>
        </w:rPr>
        <w:t xml:space="preserve">Ajzen, I. (2020). The theory of planned behavior: Frequently asked questions. </w:t>
      </w:r>
      <w:r w:rsidRPr="00F2172A">
        <w:rPr>
          <w:rFonts w:ascii="Times New Roman" w:hAnsi="Times New Roman" w:cs="Times New Roman"/>
          <w:i/>
          <w:iCs/>
        </w:rPr>
        <w:t>Human Behavior and Emerging Technologies</w:t>
      </w:r>
      <w:r w:rsidRPr="00F2172A">
        <w:rPr>
          <w:rFonts w:ascii="Times New Roman" w:hAnsi="Times New Roman" w:cs="Times New Roman"/>
        </w:rPr>
        <w:t>,</w:t>
      </w:r>
      <w:r w:rsidRPr="00F2172A">
        <w:rPr>
          <w:rFonts w:ascii="Times New Roman" w:hAnsi="Times New Roman" w:cs="Times New Roman"/>
          <w:i/>
          <w:iCs/>
        </w:rPr>
        <w:t xml:space="preserve"> 2</w:t>
      </w:r>
      <w:r w:rsidRPr="00F2172A">
        <w:rPr>
          <w:rFonts w:ascii="Times New Roman" w:hAnsi="Times New Roman" w:cs="Times New Roman"/>
        </w:rPr>
        <w:t xml:space="preserve">(4), 314-324. </w:t>
      </w:r>
      <w:hyperlink r:id="rId21" w:history="1">
        <w:r w:rsidRPr="00F2172A">
          <w:rPr>
            <w:rStyle w:val="Hyperlink"/>
            <w:rFonts w:ascii="Times New Roman" w:hAnsi="Times New Roman" w:cs="Times New Roman"/>
          </w:rPr>
          <w:t>https://doi.org/https://doi.org/10.1002/hbe2.195</w:t>
        </w:r>
      </w:hyperlink>
      <w:r w:rsidRPr="00F2172A">
        <w:rPr>
          <w:rFonts w:ascii="Times New Roman" w:hAnsi="Times New Roman" w:cs="Times New Roman"/>
        </w:rPr>
        <w:t xml:space="preserve"> </w:t>
      </w:r>
    </w:p>
    <w:p w14:paraId="7CA512CA" w14:textId="77777777" w:rsidR="00A302B9" w:rsidRPr="00F2172A" w:rsidRDefault="00A302B9" w:rsidP="006B2916">
      <w:pPr>
        <w:spacing w:line="480" w:lineRule="auto"/>
        <w:ind w:hanging="720"/>
        <w:rPr>
          <w:rStyle w:val="Hyperlink"/>
          <w:rFonts w:ascii="Times New Roman" w:hAnsi="Times New Roman" w:cs="Times New Roman"/>
        </w:rPr>
      </w:pPr>
      <w:r w:rsidRPr="00F2172A">
        <w:rPr>
          <w:rFonts w:ascii="Times New Roman" w:hAnsi="Times New Roman" w:cs="Times New Roman"/>
        </w:rPr>
        <w:t xml:space="preserve">Aktas, E., Sahin, H., Topaloglu, Z., Oledinma, A., Huda, A. K. S., Irani, Z., Sharif, A. M., van’t Wout, T., &amp; Kamrava, M. (2018). A consumer behavioural approach to food waste. </w:t>
      </w:r>
      <w:r w:rsidRPr="00F2172A">
        <w:rPr>
          <w:rFonts w:ascii="Times New Roman" w:hAnsi="Times New Roman" w:cs="Times New Roman"/>
          <w:i/>
          <w:iCs/>
        </w:rPr>
        <w:t>Journal of Enterprise Information Management</w:t>
      </w:r>
      <w:r w:rsidRPr="00F2172A">
        <w:rPr>
          <w:rFonts w:ascii="Times New Roman" w:hAnsi="Times New Roman" w:cs="Times New Roman"/>
        </w:rPr>
        <w:t>,</w:t>
      </w:r>
      <w:r w:rsidRPr="00F2172A">
        <w:rPr>
          <w:rFonts w:ascii="Times New Roman" w:hAnsi="Times New Roman" w:cs="Times New Roman"/>
          <w:i/>
          <w:iCs/>
        </w:rPr>
        <w:t xml:space="preserve"> 31</w:t>
      </w:r>
      <w:r w:rsidRPr="00F2172A">
        <w:rPr>
          <w:rFonts w:ascii="Times New Roman" w:hAnsi="Times New Roman" w:cs="Times New Roman"/>
        </w:rPr>
        <w:t xml:space="preserve">(5), 658-673. </w:t>
      </w:r>
      <w:hyperlink r:id="rId22" w:history="1">
        <w:r w:rsidRPr="00F2172A">
          <w:rPr>
            <w:rStyle w:val="Hyperlink"/>
            <w:rFonts w:ascii="Times New Roman" w:hAnsi="Times New Roman" w:cs="Times New Roman"/>
          </w:rPr>
          <w:t>https://doi.org/10.1108/JEIM-03-2018-0051</w:t>
        </w:r>
      </w:hyperlink>
    </w:p>
    <w:p w14:paraId="63CED07B" w14:textId="77777777" w:rsidR="00A302B9" w:rsidRPr="00F2172A" w:rsidRDefault="00A302B9" w:rsidP="006B2916">
      <w:pPr>
        <w:spacing w:line="480" w:lineRule="auto"/>
        <w:ind w:hanging="720"/>
        <w:rPr>
          <w:rStyle w:val="Hyperlink"/>
          <w:rFonts w:ascii="Times New Roman" w:hAnsi="Times New Roman" w:cs="Times New Roman"/>
        </w:rPr>
      </w:pPr>
      <w:r w:rsidRPr="00F2172A">
        <w:rPr>
          <w:rFonts w:ascii="Times New Roman" w:hAnsi="Times New Roman" w:cs="Times New Roman"/>
        </w:rPr>
        <w:t xml:space="preserve">Alonso, E., Cockx, L., &amp; Swinnen, J. (2018). Culture and food security. </w:t>
      </w:r>
      <w:r w:rsidRPr="00F2172A">
        <w:rPr>
          <w:rFonts w:ascii="Times New Roman" w:hAnsi="Times New Roman" w:cs="Times New Roman"/>
          <w:i/>
          <w:iCs/>
        </w:rPr>
        <w:t>Global food security</w:t>
      </w:r>
      <w:r w:rsidRPr="00F2172A">
        <w:rPr>
          <w:rFonts w:ascii="Times New Roman" w:hAnsi="Times New Roman" w:cs="Times New Roman"/>
        </w:rPr>
        <w:t>,</w:t>
      </w:r>
      <w:r w:rsidRPr="00F2172A">
        <w:rPr>
          <w:rFonts w:ascii="Times New Roman" w:hAnsi="Times New Roman" w:cs="Times New Roman"/>
          <w:i/>
          <w:iCs/>
        </w:rPr>
        <w:t xml:space="preserve"> 17</w:t>
      </w:r>
      <w:r w:rsidRPr="00F2172A">
        <w:rPr>
          <w:rFonts w:ascii="Times New Roman" w:hAnsi="Times New Roman" w:cs="Times New Roman"/>
        </w:rPr>
        <w:t xml:space="preserve">, 113-127. </w:t>
      </w:r>
      <w:hyperlink r:id="rId23" w:history="1">
        <w:r w:rsidRPr="00F2172A">
          <w:rPr>
            <w:rStyle w:val="Hyperlink"/>
            <w:rFonts w:ascii="Times New Roman" w:hAnsi="Times New Roman" w:cs="Times New Roman"/>
          </w:rPr>
          <w:t>https://doi.org/https://doi.org/10.1016/j.gfs.2018.02.002</w:t>
        </w:r>
      </w:hyperlink>
    </w:p>
    <w:p w14:paraId="1020FDB1" w14:textId="77777777" w:rsidR="00A302B9" w:rsidRPr="00F2172A" w:rsidRDefault="00A302B9" w:rsidP="006B2916">
      <w:pPr>
        <w:spacing w:line="480" w:lineRule="auto"/>
        <w:ind w:hanging="720"/>
        <w:rPr>
          <w:rFonts w:ascii="Times New Roman" w:hAnsi="Times New Roman" w:cs="Times New Roman"/>
        </w:rPr>
      </w:pPr>
      <w:r w:rsidRPr="00F2172A">
        <w:rPr>
          <w:rFonts w:ascii="Times New Roman" w:eastAsia="Times New Roman" w:hAnsi="Times New Roman" w:cs="Times New Roman"/>
          <w:lang w:eastAsia="en-GB"/>
        </w:rPr>
        <w:t>A</w:t>
      </w:r>
      <w:r>
        <w:rPr>
          <w:rFonts w:ascii="Times New Roman" w:eastAsia="Times New Roman" w:hAnsi="Times New Roman" w:cs="Times New Roman"/>
          <w:lang w:eastAsia="en-GB"/>
        </w:rPr>
        <w:t>r</w:t>
      </w:r>
      <w:r w:rsidRPr="00F2172A">
        <w:rPr>
          <w:rFonts w:ascii="Times New Roman" w:eastAsia="Times New Roman" w:hAnsi="Times New Roman" w:cs="Times New Roman"/>
          <w:lang w:eastAsia="en-GB"/>
        </w:rPr>
        <w:t>kse</w:t>
      </w:r>
      <w:r>
        <w:rPr>
          <w:rFonts w:ascii="Times New Roman" w:eastAsia="Times New Roman" w:hAnsi="Times New Roman" w:cs="Times New Roman"/>
          <w:lang w:eastAsia="en-GB"/>
        </w:rPr>
        <w:t>y</w:t>
      </w:r>
      <w:r w:rsidRPr="00F2172A">
        <w:rPr>
          <w:rFonts w:ascii="Times New Roman" w:eastAsia="Times New Roman" w:hAnsi="Times New Roman" w:cs="Times New Roman"/>
          <w:lang w:eastAsia="en-GB"/>
        </w:rPr>
        <w:t xml:space="preserve">, H., &amp; O’Malley, L. (2005). Scoping studies: towards a methodological framework. </w:t>
      </w:r>
      <w:r w:rsidRPr="00F2172A">
        <w:rPr>
          <w:rFonts w:ascii="Times New Roman" w:eastAsia="Times New Roman" w:hAnsi="Times New Roman" w:cs="Times New Roman"/>
          <w:i/>
          <w:iCs/>
          <w:lang w:eastAsia="en-GB"/>
        </w:rPr>
        <w:t>International Journal of Social Research Methodology, 8</w:t>
      </w:r>
      <w:r w:rsidRPr="00F2172A">
        <w:rPr>
          <w:rFonts w:ascii="Times New Roman" w:eastAsia="Times New Roman" w:hAnsi="Times New Roman" w:cs="Times New Roman"/>
          <w:lang w:eastAsia="en-GB"/>
        </w:rPr>
        <w:t xml:space="preserve">(1), 19 – 32. </w:t>
      </w:r>
      <w:hyperlink r:id="rId24" w:history="1">
        <w:r w:rsidRPr="00F2172A">
          <w:rPr>
            <w:rStyle w:val="Hyperlink"/>
            <w:rFonts w:ascii="Times New Roman" w:eastAsia="Times New Roman" w:hAnsi="Times New Roman" w:cs="Times New Roman"/>
            <w:lang w:eastAsia="en-GB"/>
          </w:rPr>
          <w:t>https://doi.org/10.1080/1364557032000119616</w:t>
        </w:r>
      </w:hyperlink>
    </w:p>
    <w:p w14:paraId="5CB11E34" w14:textId="77777777" w:rsidR="00A302B9" w:rsidRPr="00C04711" w:rsidRDefault="00A302B9" w:rsidP="00C04711">
      <w:pPr>
        <w:spacing w:line="480" w:lineRule="auto"/>
        <w:ind w:hanging="720"/>
        <w:rPr>
          <w:rFonts w:ascii="Times New Roman" w:hAnsi="Times New Roman" w:cs="Times New Roman"/>
          <w:color w:val="000000" w:themeColor="text1"/>
        </w:rPr>
      </w:pPr>
      <w:r w:rsidRPr="00C04711">
        <w:rPr>
          <w:rFonts w:ascii="Times New Roman" w:hAnsi="Times New Roman" w:cs="Times New Roman"/>
          <w:color w:val="000000" w:themeColor="text1"/>
          <w:highlight w:val="cyan"/>
        </w:rPr>
        <w:t xml:space="preserve">Arnett, J. J. (2008). The neglected 95%: why American psychology needs to become less American. </w:t>
      </w:r>
      <w:r w:rsidRPr="00C04711">
        <w:rPr>
          <w:rFonts w:ascii="Times New Roman" w:hAnsi="Times New Roman" w:cs="Times New Roman"/>
          <w:i/>
          <w:iCs/>
          <w:color w:val="000000" w:themeColor="text1"/>
          <w:highlight w:val="cyan"/>
        </w:rPr>
        <w:t>Am Psychol</w:t>
      </w:r>
      <w:r w:rsidRPr="00C04711">
        <w:rPr>
          <w:rFonts w:ascii="Times New Roman" w:hAnsi="Times New Roman" w:cs="Times New Roman"/>
          <w:color w:val="000000" w:themeColor="text1"/>
          <w:highlight w:val="cyan"/>
        </w:rPr>
        <w:t>,</w:t>
      </w:r>
      <w:r w:rsidRPr="00C04711">
        <w:rPr>
          <w:rFonts w:ascii="Times New Roman" w:hAnsi="Times New Roman" w:cs="Times New Roman"/>
          <w:i/>
          <w:iCs/>
          <w:color w:val="000000" w:themeColor="text1"/>
          <w:highlight w:val="cyan"/>
        </w:rPr>
        <w:t xml:space="preserve"> 63</w:t>
      </w:r>
      <w:r w:rsidRPr="00C04711">
        <w:rPr>
          <w:rFonts w:ascii="Times New Roman" w:hAnsi="Times New Roman" w:cs="Times New Roman"/>
          <w:color w:val="000000" w:themeColor="text1"/>
          <w:highlight w:val="cyan"/>
        </w:rPr>
        <w:t>(7), 602-614. https://doi.org/10.1037/0003-066x.63.7.602</w:t>
      </w:r>
      <w:r w:rsidRPr="00C04711">
        <w:rPr>
          <w:rFonts w:ascii="Times New Roman" w:hAnsi="Times New Roman" w:cs="Times New Roman"/>
          <w:color w:val="000000" w:themeColor="text1"/>
        </w:rPr>
        <w:t xml:space="preserve"> </w:t>
      </w:r>
    </w:p>
    <w:p w14:paraId="11E0A5DB" w14:textId="77777777" w:rsidR="00A302B9" w:rsidRPr="00F2172A" w:rsidRDefault="00A302B9" w:rsidP="006B2916">
      <w:pPr>
        <w:spacing w:line="480" w:lineRule="auto"/>
        <w:ind w:hanging="720"/>
        <w:rPr>
          <w:rFonts w:ascii="Times New Roman" w:hAnsi="Times New Roman" w:cs="Times New Roman"/>
        </w:rPr>
      </w:pPr>
      <w:r w:rsidRPr="00F2172A">
        <w:rPr>
          <w:rFonts w:ascii="Times New Roman" w:hAnsi="Times New Roman" w:cs="Times New Roman"/>
        </w:rPr>
        <w:t xml:space="preserve">Arvola, A., Vassallo, M., Dean, M., Lampila, P., Saba, A., Lähteenmäki, L., &amp; Shepherd, R. (2008). Predicting intentions to purchase organic food: the role of affective and moral attitudes in the Theory of Planned Behaviour. </w:t>
      </w:r>
      <w:r w:rsidRPr="00F2172A">
        <w:rPr>
          <w:rFonts w:ascii="Times New Roman" w:hAnsi="Times New Roman" w:cs="Times New Roman"/>
          <w:i/>
          <w:iCs/>
        </w:rPr>
        <w:t>Appetite</w:t>
      </w:r>
      <w:r w:rsidRPr="00F2172A">
        <w:rPr>
          <w:rFonts w:ascii="Times New Roman" w:hAnsi="Times New Roman" w:cs="Times New Roman"/>
        </w:rPr>
        <w:t>,</w:t>
      </w:r>
      <w:r w:rsidRPr="00F2172A">
        <w:rPr>
          <w:rFonts w:ascii="Times New Roman" w:hAnsi="Times New Roman" w:cs="Times New Roman"/>
          <w:i/>
          <w:iCs/>
        </w:rPr>
        <w:t xml:space="preserve"> 50</w:t>
      </w:r>
      <w:r w:rsidRPr="00F2172A">
        <w:rPr>
          <w:rFonts w:ascii="Times New Roman" w:hAnsi="Times New Roman" w:cs="Times New Roman"/>
        </w:rPr>
        <w:t xml:space="preserve">(2-3), 443-454. </w:t>
      </w:r>
      <w:hyperlink r:id="rId25" w:history="1">
        <w:r w:rsidRPr="00F2172A">
          <w:rPr>
            <w:rStyle w:val="Hyperlink"/>
            <w:rFonts w:ascii="Times New Roman" w:hAnsi="Times New Roman" w:cs="Times New Roman"/>
          </w:rPr>
          <w:t>https://doi.org/10.1016/j.appet.2007.09.010</w:t>
        </w:r>
      </w:hyperlink>
    </w:p>
    <w:p w14:paraId="72478AC9" w14:textId="77777777" w:rsidR="00A302B9" w:rsidRPr="00F2172A" w:rsidRDefault="00A302B9" w:rsidP="006B2916">
      <w:pPr>
        <w:spacing w:line="480" w:lineRule="auto"/>
        <w:ind w:hanging="720"/>
        <w:rPr>
          <w:rFonts w:ascii="Times New Roman" w:hAnsi="Times New Roman" w:cs="Times New Roman"/>
        </w:rPr>
      </w:pPr>
      <w:r w:rsidRPr="00F2172A">
        <w:rPr>
          <w:rFonts w:ascii="Times New Roman" w:hAnsi="Times New Roman" w:cs="Times New Roman"/>
        </w:rPr>
        <w:t xml:space="preserve">Ashraf, M. A., Joarder, M. H. R., &amp; Ratan, S. R. A. (2019). Consumers' anti-consumption behavior toward organic food purchase: an analysis using SEM. </w:t>
      </w:r>
      <w:r w:rsidRPr="00F2172A">
        <w:rPr>
          <w:rFonts w:ascii="Times New Roman" w:hAnsi="Times New Roman" w:cs="Times New Roman"/>
          <w:i/>
          <w:iCs/>
        </w:rPr>
        <w:t>British Food Journal</w:t>
      </w:r>
      <w:r w:rsidRPr="00F2172A">
        <w:rPr>
          <w:rFonts w:ascii="Times New Roman" w:hAnsi="Times New Roman" w:cs="Times New Roman"/>
        </w:rPr>
        <w:t xml:space="preserve">, 121(1), 104-122. </w:t>
      </w:r>
      <w:hyperlink r:id="rId26" w:history="1">
        <w:r w:rsidRPr="00F2172A">
          <w:rPr>
            <w:rStyle w:val="Hyperlink"/>
            <w:rFonts w:ascii="Times New Roman" w:hAnsi="Times New Roman" w:cs="Times New Roman"/>
          </w:rPr>
          <w:t>https://doi.org/10.1108/bfj-02-2018-0072</w:t>
        </w:r>
      </w:hyperlink>
    </w:p>
    <w:p w14:paraId="3DA4451E" w14:textId="77777777" w:rsidR="00A302B9" w:rsidRPr="00F2172A" w:rsidRDefault="00A302B9" w:rsidP="006B2916">
      <w:pPr>
        <w:spacing w:line="480" w:lineRule="auto"/>
        <w:ind w:hanging="720"/>
        <w:rPr>
          <w:rStyle w:val="Hyperlink"/>
          <w:rFonts w:ascii="Times New Roman" w:hAnsi="Times New Roman" w:cs="Times New Roman"/>
        </w:rPr>
      </w:pPr>
      <w:r w:rsidRPr="00F2172A">
        <w:rPr>
          <w:rFonts w:ascii="Times New Roman" w:hAnsi="Times New Roman" w:cs="Times New Roman"/>
        </w:rPr>
        <w:t xml:space="preserve">Asif, M., Wang, X. H., Nasiri, A., &amp; Ayyub, S. (2018). Determinant factors influencing organic food purchase intention and the moderating role of awareness: A comparative analysis. </w:t>
      </w:r>
      <w:r w:rsidRPr="00F2172A">
        <w:rPr>
          <w:rFonts w:ascii="Times New Roman" w:hAnsi="Times New Roman" w:cs="Times New Roman"/>
          <w:i/>
          <w:iCs/>
        </w:rPr>
        <w:t>Food quality and preference</w:t>
      </w:r>
      <w:r w:rsidRPr="00F2172A">
        <w:rPr>
          <w:rFonts w:ascii="Times New Roman" w:hAnsi="Times New Roman" w:cs="Times New Roman"/>
        </w:rPr>
        <w:t>,</w:t>
      </w:r>
      <w:r w:rsidRPr="00F2172A">
        <w:rPr>
          <w:rFonts w:ascii="Times New Roman" w:hAnsi="Times New Roman" w:cs="Times New Roman"/>
          <w:i/>
          <w:iCs/>
        </w:rPr>
        <w:t xml:space="preserve"> 63</w:t>
      </w:r>
      <w:r w:rsidRPr="00F2172A">
        <w:rPr>
          <w:rFonts w:ascii="Times New Roman" w:hAnsi="Times New Roman" w:cs="Times New Roman"/>
        </w:rPr>
        <w:t xml:space="preserve">, 144-150. </w:t>
      </w:r>
      <w:hyperlink r:id="rId27" w:history="1">
        <w:r w:rsidRPr="00F2172A">
          <w:rPr>
            <w:rStyle w:val="Hyperlink"/>
            <w:rFonts w:ascii="Times New Roman" w:hAnsi="Times New Roman" w:cs="Times New Roman"/>
          </w:rPr>
          <w:t>https://doi.org/10.1016/j.foodqual.2017.08.006</w:t>
        </w:r>
      </w:hyperlink>
    </w:p>
    <w:p w14:paraId="61FC72BA" w14:textId="77777777" w:rsidR="00A302B9" w:rsidRPr="00F2172A" w:rsidRDefault="00A302B9" w:rsidP="009E5D9B">
      <w:pPr>
        <w:spacing w:line="480" w:lineRule="auto"/>
        <w:ind w:hanging="720"/>
        <w:rPr>
          <w:rFonts w:ascii="Times New Roman" w:hAnsi="Times New Roman" w:cs="Times New Roman"/>
        </w:rPr>
      </w:pPr>
      <w:r w:rsidRPr="00F2172A">
        <w:rPr>
          <w:rFonts w:ascii="Times New Roman" w:hAnsi="Times New Roman" w:cs="Times New Roman"/>
        </w:rPr>
        <w:t xml:space="preserve">Aydin, H., &amp; Aydin, C. (2022). Investigating consumers’ food waste behaviors: An extended theory of planned behavior of Turkey sample. </w:t>
      </w:r>
      <w:r w:rsidRPr="00F2172A">
        <w:rPr>
          <w:rFonts w:ascii="Times New Roman" w:hAnsi="Times New Roman" w:cs="Times New Roman"/>
          <w:i/>
          <w:iCs/>
        </w:rPr>
        <w:t>Cleaner Waste Systems</w:t>
      </w:r>
      <w:r w:rsidRPr="00F2172A">
        <w:rPr>
          <w:rFonts w:ascii="Times New Roman" w:hAnsi="Times New Roman" w:cs="Times New Roman"/>
        </w:rPr>
        <w:t xml:space="preserve">, 3. </w:t>
      </w:r>
      <w:hyperlink r:id="rId28" w:history="1">
        <w:r w:rsidRPr="00F2172A">
          <w:rPr>
            <w:rStyle w:val="Hyperlink"/>
            <w:rFonts w:ascii="Times New Roman" w:hAnsi="Times New Roman" w:cs="Times New Roman"/>
          </w:rPr>
          <w:t>https://doi.org/https://doi.org/10.1016/j.clwas.2022.100036</w:t>
        </w:r>
      </w:hyperlink>
      <w:r w:rsidRPr="00F2172A">
        <w:rPr>
          <w:rFonts w:ascii="Times New Roman" w:hAnsi="Times New Roman" w:cs="Times New Roman"/>
        </w:rPr>
        <w:t xml:space="preserve"> </w:t>
      </w:r>
    </w:p>
    <w:p w14:paraId="2CCA39D0" w14:textId="77777777" w:rsidR="00A302B9" w:rsidRPr="00F2172A" w:rsidRDefault="00A302B9" w:rsidP="009E5D9B">
      <w:pPr>
        <w:spacing w:line="480" w:lineRule="auto"/>
        <w:ind w:hanging="720"/>
        <w:rPr>
          <w:rFonts w:ascii="Times New Roman" w:hAnsi="Times New Roman" w:cs="Times New Roman"/>
        </w:rPr>
      </w:pPr>
      <w:r w:rsidRPr="00F2172A">
        <w:rPr>
          <w:rFonts w:ascii="Times New Roman" w:hAnsi="Times New Roman" w:cs="Times New Roman"/>
        </w:rPr>
        <w:t xml:space="preserve">Bakr, Y., Al-Bloushi, H., &amp; Mostafa, M. (2022). Consumer intention to buy plant-based meat alternatives: A cross-cultural analysis. </w:t>
      </w:r>
      <w:r w:rsidRPr="00F2172A">
        <w:rPr>
          <w:rFonts w:ascii="Times New Roman" w:hAnsi="Times New Roman" w:cs="Times New Roman"/>
          <w:i/>
          <w:iCs/>
        </w:rPr>
        <w:t>Journal of International Consumer Marketing</w:t>
      </w:r>
      <w:r w:rsidRPr="00F2172A">
        <w:rPr>
          <w:rFonts w:ascii="Times New Roman" w:hAnsi="Times New Roman" w:cs="Times New Roman"/>
        </w:rPr>
        <w:t xml:space="preserve">. </w:t>
      </w:r>
      <w:hyperlink r:id="rId29" w:history="1">
        <w:r w:rsidRPr="00F2172A">
          <w:rPr>
            <w:rStyle w:val="Hyperlink"/>
            <w:rFonts w:ascii="Times New Roman" w:hAnsi="Times New Roman" w:cs="Times New Roman"/>
          </w:rPr>
          <w:t>https://doi.org/10.1080/08961530.2022.2122103</w:t>
        </w:r>
      </w:hyperlink>
      <w:r w:rsidRPr="00F2172A">
        <w:rPr>
          <w:rFonts w:ascii="Times New Roman" w:hAnsi="Times New Roman" w:cs="Times New Roman"/>
        </w:rPr>
        <w:t xml:space="preserve"> </w:t>
      </w:r>
    </w:p>
    <w:p w14:paraId="6518BE25" w14:textId="77777777" w:rsidR="00A302B9" w:rsidRPr="00F2172A" w:rsidRDefault="00A302B9" w:rsidP="006B2916">
      <w:pPr>
        <w:spacing w:line="480" w:lineRule="auto"/>
        <w:ind w:hanging="720"/>
        <w:rPr>
          <w:rFonts w:ascii="Times New Roman" w:hAnsi="Times New Roman" w:cs="Times New Roman"/>
        </w:rPr>
      </w:pPr>
      <w:r w:rsidRPr="00F2172A">
        <w:rPr>
          <w:rFonts w:ascii="Times New Roman" w:hAnsi="Times New Roman" w:cs="Times New Roman"/>
        </w:rPr>
        <w:t xml:space="preserve">Bandura, A. (1997). </w:t>
      </w:r>
      <w:r w:rsidRPr="00F2172A">
        <w:rPr>
          <w:rFonts w:ascii="Times New Roman" w:hAnsi="Times New Roman" w:cs="Times New Roman"/>
          <w:i/>
          <w:iCs/>
        </w:rPr>
        <w:t>Self-efficacy: the exercise of control.</w:t>
      </w:r>
      <w:r w:rsidRPr="00F2172A">
        <w:rPr>
          <w:rFonts w:ascii="Times New Roman" w:hAnsi="Times New Roman" w:cs="Times New Roman"/>
        </w:rPr>
        <w:t xml:space="preserve"> W.H. Freeman.</w:t>
      </w:r>
    </w:p>
    <w:p w14:paraId="01438CA1" w14:textId="77777777" w:rsidR="00A302B9" w:rsidRPr="00F2172A" w:rsidRDefault="00A302B9" w:rsidP="006B2916">
      <w:pPr>
        <w:spacing w:line="480" w:lineRule="auto"/>
        <w:ind w:hanging="720"/>
        <w:rPr>
          <w:rStyle w:val="Hyperlink"/>
          <w:rFonts w:ascii="Times New Roman" w:hAnsi="Times New Roman" w:cs="Times New Roman"/>
        </w:rPr>
      </w:pPr>
      <w:r w:rsidRPr="00F2172A">
        <w:rPr>
          <w:rFonts w:ascii="Times New Roman" w:hAnsi="Times New Roman" w:cs="Times New Roman"/>
        </w:rPr>
        <w:t xml:space="preserve">Barone, A. M., Grappi, S., &amp; Romani, S. (2019). "The road to food waste is paved with good intentions": When consumers' goals inhibit the minimization of household food waste. </w:t>
      </w:r>
      <w:r w:rsidRPr="00F2172A">
        <w:rPr>
          <w:rFonts w:ascii="Times New Roman" w:hAnsi="Times New Roman" w:cs="Times New Roman"/>
          <w:i/>
          <w:iCs/>
        </w:rPr>
        <w:t>Resources, Conservation &amp; Recycling</w:t>
      </w:r>
      <w:r w:rsidRPr="00F2172A">
        <w:rPr>
          <w:rFonts w:ascii="Times New Roman" w:hAnsi="Times New Roman" w:cs="Times New Roman"/>
        </w:rPr>
        <w:t xml:space="preserve">, 149, 97-105. </w:t>
      </w:r>
      <w:hyperlink r:id="rId30" w:history="1">
        <w:r w:rsidRPr="00F2172A">
          <w:rPr>
            <w:rStyle w:val="Hyperlink"/>
            <w:rFonts w:ascii="Times New Roman" w:hAnsi="Times New Roman" w:cs="Times New Roman"/>
          </w:rPr>
          <w:t>https://doi.org/10.1016/j.resconrec.2019.05.037</w:t>
        </w:r>
      </w:hyperlink>
    </w:p>
    <w:p w14:paraId="1776A148" w14:textId="77777777" w:rsidR="00A302B9" w:rsidRPr="00C04711" w:rsidRDefault="00A302B9" w:rsidP="00C04711">
      <w:pPr>
        <w:spacing w:line="480" w:lineRule="auto"/>
        <w:ind w:hanging="720"/>
        <w:rPr>
          <w:rFonts w:ascii="Times New Roman" w:hAnsi="Times New Roman" w:cs="Times New Roman"/>
          <w:color w:val="000000" w:themeColor="text1"/>
          <w:highlight w:val="cyan"/>
        </w:rPr>
      </w:pPr>
      <w:r w:rsidRPr="00C04711">
        <w:rPr>
          <w:rFonts w:ascii="Times New Roman" w:hAnsi="Times New Roman" w:cs="Times New Roman"/>
          <w:color w:val="000000" w:themeColor="text1"/>
          <w:highlight w:val="cyan"/>
        </w:rPr>
        <w:t xml:space="preserve">Baumeister, R. F., Vohs, K. D., &amp; Funder, D. C. (2007). Psychology as the Science of Self-Reports and Finger Movements: Whatever Happened to Actual Behavior? </w:t>
      </w:r>
      <w:r w:rsidRPr="00C04711">
        <w:rPr>
          <w:rFonts w:ascii="Times New Roman" w:hAnsi="Times New Roman" w:cs="Times New Roman"/>
          <w:i/>
          <w:iCs/>
          <w:color w:val="000000" w:themeColor="text1"/>
          <w:highlight w:val="cyan"/>
        </w:rPr>
        <w:t>Perspectives on Psychological Science</w:t>
      </w:r>
      <w:r w:rsidRPr="00C04711">
        <w:rPr>
          <w:rFonts w:ascii="Times New Roman" w:hAnsi="Times New Roman" w:cs="Times New Roman"/>
          <w:color w:val="000000" w:themeColor="text1"/>
          <w:highlight w:val="cyan"/>
        </w:rPr>
        <w:t>,</w:t>
      </w:r>
      <w:r w:rsidRPr="00C04711">
        <w:rPr>
          <w:rFonts w:ascii="Times New Roman" w:hAnsi="Times New Roman" w:cs="Times New Roman"/>
          <w:i/>
          <w:iCs/>
          <w:color w:val="000000" w:themeColor="text1"/>
          <w:highlight w:val="cyan"/>
        </w:rPr>
        <w:t xml:space="preserve"> 2</w:t>
      </w:r>
      <w:r w:rsidRPr="00C04711">
        <w:rPr>
          <w:rFonts w:ascii="Times New Roman" w:hAnsi="Times New Roman" w:cs="Times New Roman"/>
          <w:color w:val="000000" w:themeColor="text1"/>
          <w:highlight w:val="cyan"/>
        </w:rPr>
        <w:t xml:space="preserve">(4), 396-403. https://doi.org/10.1111/j.1745-6916.2007.00051.x </w:t>
      </w:r>
    </w:p>
    <w:p w14:paraId="3D1601C0" w14:textId="77777777" w:rsidR="00A302B9" w:rsidRPr="00F2172A" w:rsidRDefault="00A302B9" w:rsidP="006B2916">
      <w:pPr>
        <w:spacing w:line="480" w:lineRule="auto"/>
        <w:ind w:hanging="720"/>
        <w:rPr>
          <w:rFonts w:ascii="Times New Roman" w:hAnsi="Times New Roman" w:cs="Times New Roman"/>
        </w:rPr>
      </w:pPr>
      <w:r w:rsidRPr="00F2172A">
        <w:rPr>
          <w:rFonts w:ascii="Times New Roman" w:hAnsi="Times New Roman" w:cs="Times New Roman"/>
        </w:rPr>
        <w:t xml:space="preserve">Bennett, G., Bardon, L. A., &amp; Gibney, E. R. (2022). A Comparison of Dietary Patterns and Factors Influencing Food Choice among Ethnic Groups Living in One Locality: A Systematic Review. </w:t>
      </w:r>
      <w:r w:rsidRPr="00F2172A">
        <w:rPr>
          <w:rFonts w:ascii="Times New Roman" w:hAnsi="Times New Roman" w:cs="Times New Roman"/>
          <w:i/>
          <w:iCs/>
        </w:rPr>
        <w:t>Nutrients</w:t>
      </w:r>
      <w:r w:rsidRPr="00F2172A">
        <w:rPr>
          <w:rFonts w:ascii="Times New Roman" w:hAnsi="Times New Roman" w:cs="Times New Roman"/>
        </w:rPr>
        <w:t>,</w:t>
      </w:r>
      <w:r w:rsidRPr="00F2172A">
        <w:rPr>
          <w:rFonts w:ascii="Times New Roman" w:hAnsi="Times New Roman" w:cs="Times New Roman"/>
          <w:i/>
          <w:iCs/>
        </w:rPr>
        <w:t xml:space="preserve"> 14</w:t>
      </w:r>
      <w:r w:rsidRPr="00F2172A">
        <w:rPr>
          <w:rFonts w:ascii="Times New Roman" w:hAnsi="Times New Roman" w:cs="Times New Roman"/>
        </w:rPr>
        <w:t xml:space="preserve">(5). </w:t>
      </w:r>
      <w:hyperlink r:id="rId31" w:history="1">
        <w:r w:rsidRPr="00F2172A">
          <w:rPr>
            <w:rStyle w:val="Hyperlink"/>
            <w:rFonts w:ascii="Times New Roman" w:hAnsi="Times New Roman" w:cs="Times New Roman"/>
          </w:rPr>
          <w:t>https://doi.org/10.3390/nu14050941</w:t>
        </w:r>
      </w:hyperlink>
      <w:r w:rsidRPr="00F2172A">
        <w:rPr>
          <w:rFonts w:ascii="Times New Roman" w:hAnsi="Times New Roman" w:cs="Times New Roman"/>
        </w:rPr>
        <w:t xml:space="preserve"> </w:t>
      </w:r>
    </w:p>
    <w:p w14:paraId="104E09BE" w14:textId="77777777" w:rsidR="00A302B9" w:rsidRPr="00F2172A" w:rsidRDefault="00A302B9" w:rsidP="006B2916">
      <w:pPr>
        <w:spacing w:line="480" w:lineRule="auto"/>
        <w:ind w:hanging="720"/>
        <w:rPr>
          <w:rFonts w:ascii="Times New Roman" w:hAnsi="Times New Roman" w:cs="Times New Roman"/>
        </w:rPr>
      </w:pPr>
      <w:r w:rsidRPr="00F2172A">
        <w:rPr>
          <w:rFonts w:ascii="Times New Roman" w:hAnsi="Times New Roman" w:cs="Times New Roman"/>
        </w:rPr>
        <w:t xml:space="preserve">Berndsen, M., &amp; van der Pligt, J. (2004). Ambivalence towards meat. </w:t>
      </w:r>
      <w:r w:rsidRPr="00F2172A">
        <w:rPr>
          <w:rFonts w:ascii="Times New Roman" w:hAnsi="Times New Roman" w:cs="Times New Roman"/>
          <w:i/>
          <w:iCs/>
        </w:rPr>
        <w:t>Appetite</w:t>
      </w:r>
      <w:r w:rsidRPr="00F2172A">
        <w:rPr>
          <w:rFonts w:ascii="Times New Roman" w:hAnsi="Times New Roman" w:cs="Times New Roman"/>
        </w:rPr>
        <w:t>,</w:t>
      </w:r>
      <w:r w:rsidRPr="00F2172A">
        <w:rPr>
          <w:rFonts w:ascii="Times New Roman" w:hAnsi="Times New Roman" w:cs="Times New Roman"/>
          <w:i/>
          <w:iCs/>
        </w:rPr>
        <w:t xml:space="preserve"> 42</w:t>
      </w:r>
      <w:r w:rsidRPr="00F2172A">
        <w:rPr>
          <w:rFonts w:ascii="Times New Roman" w:hAnsi="Times New Roman" w:cs="Times New Roman"/>
        </w:rPr>
        <w:t xml:space="preserve">(1), 71-78. </w:t>
      </w:r>
      <w:hyperlink r:id="rId32" w:history="1">
        <w:r w:rsidRPr="00F2172A">
          <w:rPr>
            <w:rStyle w:val="Hyperlink"/>
            <w:rFonts w:ascii="Times New Roman" w:hAnsi="Times New Roman" w:cs="Times New Roman"/>
          </w:rPr>
          <w:t>https://doi.org/10.1016/S0195-6663(03)00119-3</w:t>
        </w:r>
      </w:hyperlink>
      <w:r w:rsidRPr="00F2172A">
        <w:rPr>
          <w:rFonts w:ascii="Times New Roman" w:hAnsi="Times New Roman" w:cs="Times New Roman"/>
        </w:rPr>
        <w:t xml:space="preserve"> </w:t>
      </w:r>
    </w:p>
    <w:p w14:paraId="1CD877DF" w14:textId="77777777" w:rsidR="00A302B9" w:rsidRPr="00F2172A" w:rsidRDefault="00A302B9" w:rsidP="006B2916">
      <w:pPr>
        <w:spacing w:line="480" w:lineRule="auto"/>
        <w:ind w:hanging="720"/>
        <w:rPr>
          <w:rFonts w:ascii="Times New Roman" w:hAnsi="Times New Roman" w:cs="Times New Roman"/>
        </w:rPr>
      </w:pPr>
      <w:r w:rsidRPr="00F2172A">
        <w:rPr>
          <w:rFonts w:ascii="Times New Roman" w:hAnsi="Times New Roman" w:cs="Times New Roman"/>
        </w:rPr>
        <w:t xml:space="preserve">Bhutto, M. Y., Fue, Z., Khan, M. A., &amp; Ali, W. (2022). </w:t>
      </w:r>
      <w:r>
        <w:rPr>
          <w:rFonts w:ascii="Times New Roman" w:hAnsi="Times New Roman" w:cs="Times New Roman"/>
        </w:rPr>
        <w:t>C</w:t>
      </w:r>
      <w:r w:rsidRPr="00F2172A">
        <w:rPr>
          <w:rFonts w:ascii="Times New Roman" w:hAnsi="Times New Roman" w:cs="Times New Roman"/>
        </w:rPr>
        <w:t xml:space="preserve">hinese </w:t>
      </w:r>
      <w:r>
        <w:rPr>
          <w:rFonts w:ascii="Times New Roman" w:hAnsi="Times New Roman" w:cs="Times New Roman"/>
        </w:rPr>
        <w:t>C</w:t>
      </w:r>
      <w:r w:rsidRPr="00F2172A">
        <w:rPr>
          <w:rFonts w:ascii="Times New Roman" w:hAnsi="Times New Roman" w:cs="Times New Roman"/>
        </w:rPr>
        <w:t xml:space="preserve">onsumers’ </w:t>
      </w:r>
      <w:r>
        <w:rPr>
          <w:rFonts w:ascii="Times New Roman" w:hAnsi="Times New Roman" w:cs="Times New Roman"/>
        </w:rPr>
        <w:t>P</w:t>
      </w:r>
      <w:r w:rsidRPr="00F2172A">
        <w:rPr>
          <w:rFonts w:ascii="Times New Roman" w:hAnsi="Times New Roman" w:cs="Times New Roman"/>
        </w:rPr>
        <w:t xml:space="preserve">urchase </w:t>
      </w:r>
      <w:r>
        <w:rPr>
          <w:rFonts w:ascii="Times New Roman" w:hAnsi="Times New Roman" w:cs="Times New Roman"/>
        </w:rPr>
        <w:t>I</w:t>
      </w:r>
      <w:r w:rsidRPr="00F2172A">
        <w:rPr>
          <w:rFonts w:ascii="Times New Roman" w:hAnsi="Times New Roman" w:cs="Times New Roman"/>
        </w:rPr>
        <w:t xml:space="preserve">ntention for </w:t>
      </w:r>
      <w:r>
        <w:rPr>
          <w:rFonts w:ascii="Times New Roman" w:hAnsi="Times New Roman" w:cs="Times New Roman"/>
        </w:rPr>
        <w:t>O</w:t>
      </w:r>
      <w:r w:rsidRPr="00F2172A">
        <w:rPr>
          <w:rFonts w:ascii="Times New Roman" w:hAnsi="Times New Roman" w:cs="Times New Roman"/>
        </w:rPr>
        <w:t xml:space="preserve">rganic </w:t>
      </w:r>
      <w:r>
        <w:rPr>
          <w:rFonts w:ascii="Times New Roman" w:hAnsi="Times New Roman" w:cs="Times New Roman"/>
        </w:rPr>
        <w:t>M</w:t>
      </w:r>
      <w:r w:rsidRPr="00F2172A">
        <w:rPr>
          <w:rFonts w:ascii="Times New Roman" w:hAnsi="Times New Roman" w:cs="Times New Roman"/>
        </w:rPr>
        <w:t xml:space="preserve">eat: </w:t>
      </w:r>
      <w:r>
        <w:rPr>
          <w:rFonts w:ascii="Times New Roman" w:hAnsi="Times New Roman" w:cs="Times New Roman"/>
        </w:rPr>
        <w:t>A</w:t>
      </w:r>
      <w:r w:rsidRPr="00F2172A">
        <w:rPr>
          <w:rFonts w:ascii="Times New Roman" w:hAnsi="Times New Roman" w:cs="Times New Roman"/>
        </w:rPr>
        <w:t xml:space="preserve">n </w:t>
      </w:r>
      <w:r>
        <w:rPr>
          <w:rFonts w:ascii="Times New Roman" w:hAnsi="Times New Roman" w:cs="Times New Roman"/>
        </w:rPr>
        <w:t>E</w:t>
      </w:r>
      <w:r w:rsidRPr="00F2172A">
        <w:rPr>
          <w:rFonts w:ascii="Times New Roman" w:hAnsi="Times New Roman" w:cs="Times New Roman"/>
        </w:rPr>
        <w:t xml:space="preserve">xtension of the </w:t>
      </w:r>
      <w:r>
        <w:rPr>
          <w:rFonts w:ascii="Times New Roman" w:hAnsi="Times New Roman" w:cs="Times New Roman"/>
        </w:rPr>
        <w:t>T</w:t>
      </w:r>
      <w:r w:rsidRPr="00F2172A">
        <w:rPr>
          <w:rFonts w:ascii="Times New Roman" w:hAnsi="Times New Roman" w:cs="Times New Roman"/>
        </w:rPr>
        <w:t xml:space="preserve">heory of </w:t>
      </w:r>
      <w:r>
        <w:rPr>
          <w:rFonts w:ascii="Times New Roman" w:hAnsi="Times New Roman" w:cs="Times New Roman"/>
        </w:rPr>
        <w:t>P</w:t>
      </w:r>
      <w:r w:rsidRPr="00F2172A">
        <w:rPr>
          <w:rFonts w:ascii="Times New Roman" w:hAnsi="Times New Roman" w:cs="Times New Roman"/>
        </w:rPr>
        <w:t xml:space="preserve">lanned </w:t>
      </w:r>
      <w:r>
        <w:rPr>
          <w:rFonts w:ascii="Times New Roman" w:hAnsi="Times New Roman" w:cs="Times New Roman"/>
        </w:rPr>
        <w:t>B</w:t>
      </w:r>
      <w:r w:rsidRPr="00F2172A">
        <w:rPr>
          <w:rFonts w:ascii="Times New Roman" w:hAnsi="Times New Roman" w:cs="Times New Roman"/>
        </w:rPr>
        <w:t xml:space="preserve">ehaviour. </w:t>
      </w:r>
      <w:r>
        <w:rPr>
          <w:rFonts w:ascii="Times New Roman" w:hAnsi="Times New Roman" w:cs="Times New Roman"/>
          <w:i/>
          <w:iCs/>
        </w:rPr>
        <w:t>A</w:t>
      </w:r>
      <w:r w:rsidRPr="00F2172A">
        <w:rPr>
          <w:rFonts w:ascii="Times New Roman" w:hAnsi="Times New Roman" w:cs="Times New Roman"/>
          <w:i/>
          <w:iCs/>
        </w:rPr>
        <w:t xml:space="preserve">sian </w:t>
      </w:r>
      <w:r>
        <w:rPr>
          <w:rFonts w:ascii="Times New Roman" w:hAnsi="Times New Roman" w:cs="Times New Roman"/>
          <w:i/>
          <w:iCs/>
        </w:rPr>
        <w:t>A</w:t>
      </w:r>
      <w:r w:rsidRPr="00F2172A">
        <w:rPr>
          <w:rFonts w:ascii="Times New Roman" w:hAnsi="Times New Roman" w:cs="Times New Roman"/>
          <w:i/>
          <w:iCs/>
        </w:rPr>
        <w:t xml:space="preserve">cademy of </w:t>
      </w:r>
      <w:r>
        <w:rPr>
          <w:rFonts w:ascii="Times New Roman" w:hAnsi="Times New Roman" w:cs="Times New Roman"/>
          <w:i/>
          <w:iCs/>
        </w:rPr>
        <w:t>M</w:t>
      </w:r>
      <w:r w:rsidRPr="00F2172A">
        <w:rPr>
          <w:rFonts w:ascii="Times New Roman" w:hAnsi="Times New Roman" w:cs="Times New Roman"/>
          <w:i/>
          <w:iCs/>
        </w:rPr>
        <w:t xml:space="preserve">anagement </w:t>
      </w:r>
      <w:r>
        <w:rPr>
          <w:rFonts w:ascii="Times New Roman" w:hAnsi="Times New Roman" w:cs="Times New Roman"/>
          <w:i/>
          <w:iCs/>
        </w:rPr>
        <w:t>J</w:t>
      </w:r>
      <w:r w:rsidRPr="00F2172A">
        <w:rPr>
          <w:rFonts w:ascii="Times New Roman" w:hAnsi="Times New Roman" w:cs="Times New Roman"/>
          <w:i/>
          <w:iCs/>
        </w:rPr>
        <w:t>ournal</w:t>
      </w:r>
      <w:r w:rsidRPr="00F2172A">
        <w:rPr>
          <w:rFonts w:ascii="Times New Roman" w:hAnsi="Times New Roman" w:cs="Times New Roman"/>
        </w:rPr>
        <w:t xml:space="preserve">, 27(1), 155-174. </w:t>
      </w:r>
      <w:hyperlink r:id="rId33" w:history="1">
        <w:r w:rsidRPr="00F2172A">
          <w:rPr>
            <w:rStyle w:val="Hyperlink"/>
            <w:rFonts w:ascii="Times New Roman" w:hAnsi="Times New Roman" w:cs="Times New Roman"/>
          </w:rPr>
          <w:t>https://doi.org/10.21315/aamj2022.27.1.7</w:t>
        </w:r>
      </w:hyperlink>
      <w:r w:rsidRPr="00F2172A">
        <w:rPr>
          <w:rFonts w:ascii="Times New Roman" w:hAnsi="Times New Roman" w:cs="Times New Roman"/>
        </w:rPr>
        <w:t xml:space="preserve"> </w:t>
      </w:r>
    </w:p>
    <w:p w14:paraId="377B622E" w14:textId="77777777" w:rsidR="00A302B9" w:rsidRPr="00F2172A" w:rsidRDefault="00A302B9" w:rsidP="00081EF4">
      <w:pPr>
        <w:spacing w:line="480" w:lineRule="auto"/>
        <w:ind w:hanging="720"/>
        <w:rPr>
          <w:rFonts w:ascii="Times New Roman" w:hAnsi="Times New Roman" w:cs="Times New Roman"/>
        </w:rPr>
      </w:pPr>
      <w:r w:rsidRPr="00F2172A">
        <w:rPr>
          <w:rFonts w:ascii="Times New Roman" w:hAnsi="Times New Roman" w:cs="Times New Roman"/>
        </w:rPr>
        <w:t xml:space="preserve">Biasini, B., Rosi, A., Scazzina, F., &amp; Menozzi, D. (2023). Predicting the Adoption of a Sustainable Diet in Adults: A Cross-Sectional Study in Italy. </w:t>
      </w:r>
      <w:r w:rsidRPr="00F2172A">
        <w:rPr>
          <w:rFonts w:ascii="Times New Roman" w:hAnsi="Times New Roman" w:cs="Times New Roman"/>
          <w:i/>
          <w:iCs/>
        </w:rPr>
        <w:t>Nutrients</w:t>
      </w:r>
      <w:r w:rsidRPr="00F2172A">
        <w:rPr>
          <w:rFonts w:ascii="Times New Roman" w:hAnsi="Times New Roman" w:cs="Times New Roman"/>
        </w:rPr>
        <w:t>,</w:t>
      </w:r>
      <w:r w:rsidRPr="00F2172A">
        <w:rPr>
          <w:rFonts w:ascii="Times New Roman" w:hAnsi="Times New Roman" w:cs="Times New Roman"/>
          <w:i/>
          <w:iCs/>
        </w:rPr>
        <w:t xml:space="preserve"> 15</w:t>
      </w:r>
      <w:r w:rsidRPr="00F2172A">
        <w:rPr>
          <w:rFonts w:ascii="Times New Roman" w:hAnsi="Times New Roman" w:cs="Times New Roman"/>
        </w:rPr>
        <w:t xml:space="preserve">(12), 2784. https://www.mdpi.com/2072-6643/15/12/2784 </w:t>
      </w:r>
    </w:p>
    <w:p w14:paraId="13725315" w14:textId="77777777" w:rsidR="00A302B9" w:rsidRPr="00F2172A" w:rsidRDefault="00A302B9" w:rsidP="006B2916">
      <w:pPr>
        <w:spacing w:line="480" w:lineRule="auto"/>
        <w:ind w:hanging="720"/>
        <w:rPr>
          <w:rFonts w:ascii="Times New Roman" w:hAnsi="Times New Roman" w:cs="Times New Roman"/>
        </w:rPr>
      </w:pPr>
      <w:r w:rsidRPr="00F2172A">
        <w:rPr>
          <w:rFonts w:ascii="Times New Roman" w:hAnsi="Times New Roman" w:cs="Times New Roman"/>
        </w:rPr>
        <w:t xml:space="preserve">Boobalan, K., Nawaz, N., R. M., H., &amp; Gajenderan, V. (2021). Influence of Altruistic Motives on Organic Food Purchase: Theory of Planned Behavior. </w:t>
      </w:r>
      <w:r w:rsidRPr="00F2172A">
        <w:rPr>
          <w:rFonts w:ascii="Times New Roman" w:hAnsi="Times New Roman" w:cs="Times New Roman"/>
          <w:i/>
          <w:iCs/>
        </w:rPr>
        <w:t>Sustainability</w:t>
      </w:r>
      <w:r w:rsidRPr="00F2172A">
        <w:rPr>
          <w:rFonts w:ascii="Times New Roman" w:hAnsi="Times New Roman" w:cs="Times New Roman"/>
        </w:rPr>
        <w:t xml:space="preserve">, 13(11). </w:t>
      </w:r>
      <w:hyperlink r:id="rId34" w:history="1">
        <w:r w:rsidRPr="00F2172A">
          <w:rPr>
            <w:rStyle w:val="Hyperlink"/>
            <w:rFonts w:ascii="Times New Roman" w:hAnsi="Times New Roman" w:cs="Times New Roman"/>
          </w:rPr>
          <w:t>https://www.mdpi.com/2071-1050/13/11/6023</w:t>
        </w:r>
      </w:hyperlink>
      <w:r w:rsidRPr="00F2172A">
        <w:rPr>
          <w:rFonts w:ascii="Times New Roman" w:hAnsi="Times New Roman" w:cs="Times New Roman"/>
        </w:rPr>
        <w:t xml:space="preserve"> </w:t>
      </w:r>
    </w:p>
    <w:p w14:paraId="23EA1456" w14:textId="77777777" w:rsidR="00A302B9" w:rsidRPr="00F2172A" w:rsidRDefault="00A302B9" w:rsidP="006B2916">
      <w:pPr>
        <w:spacing w:line="480" w:lineRule="auto"/>
        <w:ind w:hanging="720"/>
        <w:rPr>
          <w:rFonts w:ascii="Times New Roman" w:hAnsi="Times New Roman" w:cs="Times New Roman"/>
        </w:rPr>
      </w:pPr>
      <w:r w:rsidRPr="00F2172A">
        <w:rPr>
          <w:rFonts w:ascii="Times New Roman" w:hAnsi="Times New Roman" w:cs="Times New Roman"/>
        </w:rPr>
        <w:t xml:space="preserve">Boobalan, K., Sivakumaran, B., &amp; Susairaj, M. (2022). Organic food preferences: A Comparison of American and Indian consumers. </w:t>
      </w:r>
      <w:r w:rsidRPr="00F2172A">
        <w:rPr>
          <w:rFonts w:ascii="Times New Roman" w:hAnsi="Times New Roman" w:cs="Times New Roman"/>
          <w:i/>
          <w:iCs/>
        </w:rPr>
        <w:t>Food Quality and Preference</w:t>
      </w:r>
      <w:r w:rsidRPr="00F2172A">
        <w:rPr>
          <w:rFonts w:ascii="Times New Roman" w:hAnsi="Times New Roman" w:cs="Times New Roman"/>
        </w:rPr>
        <w:t xml:space="preserve">, 101. </w:t>
      </w:r>
      <w:hyperlink r:id="rId35" w:history="1">
        <w:r w:rsidRPr="00F2172A">
          <w:rPr>
            <w:rStyle w:val="Hyperlink"/>
            <w:rFonts w:ascii="Times New Roman" w:hAnsi="Times New Roman" w:cs="Times New Roman"/>
          </w:rPr>
          <w:t>https://doi.org/https://doi.org/10.1016/j.foodqual.2022.104627</w:t>
        </w:r>
      </w:hyperlink>
      <w:r w:rsidRPr="00F2172A">
        <w:rPr>
          <w:rFonts w:ascii="Times New Roman" w:hAnsi="Times New Roman" w:cs="Times New Roman"/>
        </w:rPr>
        <w:t xml:space="preserve"> </w:t>
      </w:r>
    </w:p>
    <w:p w14:paraId="661AFA8F" w14:textId="77777777" w:rsidR="00A302B9" w:rsidRPr="00F2172A" w:rsidRDefault="00A302B9" w:rsidP="006B2916">
      <w:pPr>
        <w:spacing w:line="480" w:lineRule="auto"/>
        <w:ind w:hanging="720"/>
        <w:rPr>
          <w:rFonts w:ascii="Times New Roman" w:hAnsi="Times New Roman" w:cs="Times New Roman"/>
        </w:rPr>
      </w:pPr>
      <w:r w:rsidRPr="00F2172A">
        <w:rPr>
          <w:rFonts w:ascii="Times New Roman" w:hAnsi="Times New Roman" w:cs="Times New Roman"/>
        </w:rPr>
        <w:t xml:space="preserve">Booth, A., Noyes, J., Flemming, K., Moore, G., Tuncalp, O., &amp; Shakibazadeh, E. (2019). Formulating questions to explore complex interventions within qualitative evidence synthesis. </w:t>
      </w:r>
      <w:r w:rsidRPr="00F2172A">
        <w:rPr>
          <w:rFonts w:ascii="Times New Roman" w:hAnsi="Times New Roman" w:cs="Times New Roman"/>
          <w:i/>
          <w:iCs/>
        </w:rPr>
        <w:t>BMJ Global Health, 4</w:t>
      </w:r>
      <w:r w:rsidRPr="00F2172A">
        <w:rPr>
          <w:rFonts w:ascii="Times New Roman" w:hAnsi="Times New Roman" w:cs="Times New Roman"/>
        </w:rPr>
        <w:t xml:space="preserve">. 1 – 7. </w:t>
      </w:r>
      <w:hyperlink r:id="rId36" w:history="1">
        <w:r w:rsidRPr="00F2172A">
          <w:rPr>
            <w:rStyle w:val="Hyperlink"/>
            <w:rFonts w:ascii="Times New Roman" w:hAnsi="Times New Roman" w:cs="Times New Roman"/>
          </w:rPr>
          <w:t>http://dx.doi.org/10.1136/bmjgh-2018-001107</w:t>
        </w:r>
      </w:hyperlink>
    </w:p>
    <w:p w14:paraId="340B3F8E" w14:textId="77777777" w:rsidR="00A302B9" w:rsidRPr="00F2172A" w:rsidRDefault="00A302B9" w:rsidP="006B2916">
      <w:pPr>
        <w:spacing w:line="480" w:lineRule="auto"/>
        <w:ind w:hanging="720"/>
        <w:rPr>
          <w:rStyle w:val="Hyperlink"/>
          <w:rFonts w:ascii="Times New Roman" w:hAnsi="Times New Roman" w:cs="Times New Roman"/>
        </w:rPr>
      </w:pPr>
      <w:r w:rsidRPr="00F2172A">
        <w:rPr>
          <w:rFonts w:ascii="Times New Roman" w:hAnsi="Times New Roman" w:cs="Times New Roman"/>
        </w:rPr>
        <w:t xml:space="preserve">Borghi, A. M., &amp; Fini, C. (2019). Theories and explanations in psychology. </w:t>
      </w:r>
      <w:r w:rsidRPr="00F2172A">
        <w:rPr>
          <w:rFonts w:ascii="Times New Roman" w:hAnsi="Times New Roman" w:cs="Times New Roman"/>
          <w:i/>
          <w:iCs/>
        </w:rPr>
        <w:t>Frontiers in psychology</w:t>
      </w:r>
      <w:r w:rsidRPr="00F2172A">
        <w:rPr>
          <w:rFonts w:ascii="Times New Roman" w:hAnsi="Times New Roman" w:cs="Times New Roman"/>
        </w:rPr>
        <w:t>,</w:t>
      </w:r>
      <w:r w:rsidRPr="00F2172A">
        <w:rPr>
          <w:rFonts w:ascii="Times New Roman" w:hAnsi="Times New Roman" w:cs="Times New Roman"/>
          <w:i/>
          <w:iCs/>
        </w:rPr>
        <w:t xml:space="preserve"> 10</w:t>
      </w:r>
      <w:r w:rsidRPr="00F2172A">
        <w:rPr>
          <w:rFonts w:ascii="Times New Roman" w:hAnsi="Times New Roman" w:cs="Times New Roman"/>
        </w:rPr>
        <w:t xml:space="preserve">. </w:t>
      </w:r>
      <w:hyperlink r:id="rId37" w:history="1">
        <w:r w:rsidRPr="00F2172A">
          <w:rPr>
            <w:rStyle w:val="Hyperlink"/>
            <w:rFonts w:ascii="Times New Roman" w:hAnsi="Times New Roman" w:cs="Times New Roman"/>
          </w:rPr>
          <w:t>https://doi.org/10.3389/fpsyg.2019.00958</w:t>
        </w:r>
      </w:hyperlink>
    </w:p>
    <w:p w14:paraId="2E91EAE0" w14:textId="77777777" w:rsidR="00A302B9" w:rsidRPr="00F2172A" w:rsidRDefault="00A302B9" w:rsidP="006B2916">
      <w:pPr>
        <w:spacing w:line="480" w:lineRule="auto"/>
        <w:ind w:hanging="720"/>
        <w:rPr>
          <w:rFonts w:ascii="Times New Roman" w:hAnsi="Times New Roman" w:cs="Times New Roman"/>
        </w:rPr>
      </w:pPr>
      <w:r w:rsidRPr="00F2172A">
        <w:rPr>
          <w:rFonts w:ascii="Times New Roman" w:hAnsi="Times New Roman" w:cs="Times New Roman"/>
        </w:rPr>
        <w:t xml:space="preserve">Borusiak, B., Szymkowiak, A., Kucharska, B., Gálová, J., &amp; Mravcová, A. (2022). Predictors of intention to reduce meat consumption due to environmental reasons - Results from Poland and Slovakia. </w:t>
      </w:r>
      <w:r w:rsidRPr="00F2172A">
        <w:rPr>
          <w:rFonts w:ascii="Times New Roman" w:hAnsi="Times New Roman" w:cs="Times New Roman"/>
          <w:i/>
          <w:iCs/>
        </w:rPr>
        <w:t>Meat science</w:t>
      </w:r>
      <w:r w:rsidRPr="00F2172A">
        <w:rPr>
          <w:rFonts w:ascii="Times New Roman" w:hAnsi="Times New Roman" w:cs="Times New Roman"/>
        </w:rPr>
        <w:t xml:space="preserve">, 184. </w:t>
      </w:r>
      <w:hyperlink r:id="rId38" w:history="1">
        <w:r w:rsidRPr="00F2172A">
          <w:rPr>
            <w:rStyle w:val="Hyperlink"/>
            <w:rFonts w:ascii="Times New Roman" w:hAnsi="Times New Roman" w:cs="Times New Roman"/>
          </w:rPr>
          <w:t>https://doi.org/10.1016/j.meatsci.2021.108674</w:t>
        </w:r>
      </w:hyperlink>
      <w:r w:rsidRPr="00F2172A">
        <w:rPr>
          <w:rFonts w:ascii="Times New Roman" w:hAnsi="Times New Roman" w:cs="Times New Roman"/>
        </w:rPr>
        <w:t xml:space="preserve"> </w:t>
      </w:r>
    </w:p>
    <w:p w14:paraId="2EEC675F" w14:textId="77777777" w:rsidR="00A302B9" w:rsidRPr="00F2172A" w:rsidRDefault="00A302B9" w:rsidP="006B2916">
      <w:pPr>
        <w:spacing w:line="480" w:lineRule="auto"/>
        <w:ind w:hanging="720"/>
        <w:rPr>
          <w:rFonts w:ascii="Times New Roman" w:hAnsi="Times New Roman" w:cs="Times New Roman"/>
        </w:rPr>
      </w:pPr>
      <w:r w:rsidRPr="00F2172A">
        <w:rPr>
          <w:rFonts w:ascii="Times New Roman" w:hAnsi="Times New Roman" w:cs="Times New Roman"/>
        </w:rPr>
        <w:t xml:space="preserve">Bretter, C., Unsworth, K. L., Russell, S. V., Quested, T. E., Doriza, A., &amp; Kaptan, G. (2022). Don't put all your eggs in one basket: Testing an integrative model of household food waste. </w:t>
      </w:r>
      <w:r w:rsidRPr="00F2172A">
        <w:rPr>
          <w:rFonts w:ascii="Times New Roman" w:hAnsi="Times New Roman" w:cs="Times New Roman"/>
          <w:i/>
          <w:iCs/>
        </w:rPr>
        <w:t>Resources, Conservation &amp; Recycling, 185</w:t>
      </w:r>
      <w:r w:rsidRPr="00F2172A">
        <w:rPr>
          <w:rFonts w:ascii="Times New Roman" w:hAnsi="Times New Roman" w:cs="Times New Roman"/>
        </w:rPr>
        <w:t xml:space="preserve">. </w:t>
      </w:r>
      <w:hyperlink r:id="rId39" w:history="1">
        <w:r w:rsidRPr="00F2172A">
          <w:rPr>
            <w:rStyle w:val="Hyperlink"/>
            <w:rFonts w:ascii="Times New Roman" w:hAnsi="Times New Roman" w:cs="Times New Roman"/>
          </w:rPr>
          <w:t>https://doi.org/10.1016/j.resconrec.2022.106442</w:t>
        </w:r>
      </w:hyperlink>
      <w:r w:rsidRPr="00F2172A">
        <w:rPr>
          <w:rFonts w:ascii="Times New Roman" w:hAnsi="Times New Roman" w:cs="Times New Roman"/>
        </w:rPr>
        <w:t xml:space="preserve"> </w:t>
      </w:r>
    </w:p>
    <w:p w14:paraId="3E4672BD" w14:textId="77777777" w:rsidR="00A302B9" w:rsidRPr="00F2172A" w:rsidRDefault="00A302B9" w:rsidP="006B2916">
      <w:pPr>
        <w:spacing w:line="480" w:lineRule="auto"/>
        <w:ind w:hanging="720"/>
        <w:rPr>
          <w:rFonts w:ascii="Times New Roman" w:hAnsi="Times New Roman" w:cs="Times New Roman"/>
        </w:rPr>
      </w:pPr>
      <w:r w:rsidRPr="00F2172A">
        <w:rPr>
          <w:rFonts w:ascii="Times New Roman" w:hAnsi="Times New Roman" w:cs="Times New Roman"/>
        </w:rPr>
        <w:t xml:space="preserve">Canova, L., Bobbio, A., &amp; Manganelli, A. M. (2020). Buying organic food products: The role of trust in the theory of planned behaviour. </w:t>
      </w:r>
      <w:r w:rsidRPr="00F2172A">
        <w:rPr>
          <w:rFonts w:ascii="Times New Roman" w:hAnsi="Times New Roman" w:cs="Times New Roman"/>
          <w:i/>
          <w:iCs/>
        </w:rPr>
        <w:t>Frontiers in Psychology, 11</w:t>
      </w:r>
      <w:r w:rsidRPr="00F2172A">
        <w:rPr>
          <w:rFonts w:ascii="Times New Roman" w:hAnsi="Times New Roman" w:cs="Times New Roman"/>
        </w:rPr>
        <w:t xml:space="preserve">, 1 – 14. </w:t>
      </w:r>
      <w:hyperlink r:id="rId40" w:history="1">
        <w:r w:rsidRPr="00F2172A">
          <w:rPr>
            <w:rStyle w:val="Hyperlink"/>
            <w:rFonts w:ascii="Times New Roman" w:hAnsi="Times New Roman" w:cs="Times New Roman"/>
          </w:rPr>
          <w:t>https://doi.org/10.3389/fpsyg.2020.575820</w:t>
        </w:r>
      </w:hyperlink>
    </w:p>
    <w:p w14:paraId="2FACA496" w14:textId="77777777" w:rsidR="00A302B9" w:rsidRPr="00F2172A" w:rsidRDefault="00A302B9" w:rsidP="006B2916">
      <w:pPr>
        <w:spacing w:line="480" w:lineRule="auto"/>
        <w:ind w:hanging="720"/>
        <w:rPr>
          <w:rFonts w:ascii="Times New Roman" w:hAnsi="Times New Roman" w:cs="Times New Roman"/>
        </w:rPr>
      </w:pPr>
      <w:r w:rsidRPr="00F2172A">
        <w:rPr>
          <w:rFonts w:ascii="Times New Roman" w:hAnsi="Times New Roman" w:cs="Times New Roman"/>
        </w:rPr>
        <w:t xml:space="preserve">Canova, L., Bobbio, A., &amp; Manganelli, A. M. (2020). Buying Organic Food Products: The Role of Trust in the Theory of Planned Behavior. </w:t>
      </w:r>
      <w:r w:rsidRPr="00F2172A">
        <w:rPr>
          <w:rFonts w:ascii="Times New Roman" w:hAnsi="Times New Roman" w:cs="Times New Roman"/>
          <w:i/>
          <w:iCs/>
        </w:rPr>
        <w:t>Frontiers in psychology</w:t>
      </w:r>
      <w:r w:rsidRPr="00F2172A">
        <w:rPr>
          <w:rFonts w:ascii="Times New Roman" w:hAnsi="Times New Roman" w:cs="Times New Roman"/>
        </w:rPr>
        <w:t>,</w:t>
      </w:r>
      <w:r w:rsidRPr="00F2172A">
        <w:rPr>
          <w:rFonts w:ascii="Times New Roman" w:hAnsi="Times New Roman" w:cs="Times New Roman"/>
          <w:i/>
          <w:iCs/>
        </w:rPr>
        <w:t xml:space="preserve"> 11</w:t>
      </w:r>
      <w:r w:rsidRPr="00F2172A">
        <w:rPr>
          <w:rFonts w:ascii="Times New Roman" w:hAnsi="Times New Roman" w:cs="Times New Roman"/>
        </w:rPr>
        <w:t xml:space="preserve">. </w:t>
      </w:r>
      <w:hyperlink r:id="rId41" w:history="1">
        <w:r w:rsidRPr="00F2172A">
          <w:rPr>
            <w:rStyle w:val="Hyperlink"/>
            <w:rFonts w:ascii="Times New Roman" w:hAnsi="Times New Roman" w:cs="Times New Roman"/>
          </w:rPr>
          <w:t>https://doi.org/10.3389/fpsyg.2020.575820</w:t>
        </w:r>
      </w:hyperlink>
    </w:p>
    <w:p w14:paraId="0D32E5DD" w14:textId="77777777" w:rsidR="00A302B9" w:rsidRPr="00F2172A" w:rsidRDefault="00A302B9" w:rsidP="006B2916">
      <w:pPr>
        <w:spacing w:line="480" w:lineRule="auto"/>
        <w:ind w:hanging="720"/>
        <w:rPr>
          <w:rFonts w:ascii="Times New Roman" w:hAnsi="Times New Roman" w:cs="Times New Roman"/>
        </w:rPr>
      </w:pPr>
      <w:r w:rsidRPr="00F2172A">
        <w:rPr>
          <w:rFonts w:ascii="Times New Roman" w:hAnsi="Times New Roman" w:cs="Times New Roman"/>
        </w:rPr>
        <w:t xml:space="preserve">Carfora, V., Caso, D., &amp; Conner, M. (2017). Randomised controlled trial of a text messaging intervention for reducing processed meat consumption: The mediating roles of anticipated regret and intention. </w:t>
      </w:r>
      <w:r w:rsidRPr="00F2172A">
        <w:rPr>
          <w:rFonts w:ascii="Times New Roman" w:hAnsi="Times New Roman" w:cs="Times New Roman"/>
          <w:i/>
          <w:iCs/>
        </w:rPr>
        <w:t>Appetite</w:t>
      </w:r>
      <w:r w:rsidRPr="00F2172A">
        <w:rPr>
          <w:rFonts w:ascii="Times New Roman" w:hAnsi="Times New Roman" w:cs="Times New Roman"/>
        </w:rPr>
        <w:t>,</w:t>
      </w:r>
      <w:r w:rsidRPr="00F2172A">
        <w:rPr>
          <w:rFonts w:ascii="Times New Roman" w:hAnsi="Times New Roman" w:cs="Times New Roman"/>
          <w:i/>
          <w:iCs/>
        </w:rPr>
        <w:t xml:space="preserve"> 117</w:t>
      </w:r>
      <w:r w:rsidRPr="00F2172A">
        <w:rPr>
          <w:rFonts w:ascii="Times New Roman" w:hAnsi="Times New Roman" w:cs="Times New Roman"/>
        </w:rPr>
        <w:t xml:space="preserve">, 152-160. </w:t>
      </w:r>
      <w:hyperlink r:id="rId42" w:history="1">
        <w:r w:rsidRPr="00F2172A">
          <w:rPr>
            <w:rStyle w:val="Hyperlink"/>
            <w:rFonts w:ascii="Times New Roman" w:hAnsi="Times New Roman" w:cs="Times New Roman"/>
          </w:rPr>
          <w:t>https://doi.org/10.1016/j.appet.2017.06.025</w:t>
        </w:r>
      </w:hyperlink>
    </w:p>
    <w:p w14:paraId="74A8FAD1" w14:textId="77777777" w:rsidR="00A302B9" w:rsidRPr="00F2172A" w:rsidRDefault="00A302B9" w:rsidP="006B2916">
      <w:pPr>
        <w:spacing w:line="480" w:lineRule="auto"/>
        <w:ind w:hanging="720"/>
        <w:rPr>
          <w:rFonts w:ascii="Times New Roman" w:hAnsi="Times New Roman" w:cs="Times New Roman"/>
        </w:rPr>
      </w:pPr>
      <w:r w:rsidRPr="00F2172A">
        <w:rPr>
          <w:rFonts w:ascii="Times New Roman" w:hAnsi="Times New Roman" w:cs="Times New Roman"/>
        </w:rPr>
        <w:t xml:space="preserve">Carfora, V., Conner, M., Caso, D., &amp; Catellani, P. (2020). Rational and moral motives to reduce red and processed meat consumption. </w:t>
      </w:r>
      <w:r w:rsidRPr="00F2172A">
        <w:rPr>
          <w:rFonts w:ascii="Times New Roman" w:hAnsi="Times New Roman" w:cs="Times New Roman"/>
          <w:i/>
          <w:iCs/>
        </w:rPr>
        <w:t>Journal of Applied Social Psychology</w:t>
      </w:r>
      <w:r w:rsidRPr="00F2172A">
        <w:rPr>
          <w:rFonts w:ascii="Times New Roman" w:hAnsi="Times New Roman" w:cs="Times New Roman"/>
        </w:rPr>
        <w:t>,</w:t>
      </w:r>
      <w:r w:rsidRPr="00F2172A">
        <w:rPr>
          <w:rFonts w:ascii="Times New Roman" w:hAnsi="Times New Roman" w:cs="Times New Roman"/>
          <w:i/>
          <w:iCs/>
        </w:rPr>
        <w:t xml:space="preserve"> 50</w:t>
      </w:r>
      <w:r w:rsidRPr="00F2172A">
        <w:rPr>
          <w:rFonts w:ascii="Times New Roman" w:hAnsi="Times New Roman" w:cs="Times New Roman"/>
        </w:rPr>
        <w:t xml:space="preserve">(12), 744-755. </w:t>
      </w:r>
      <w:hyperlink r:id="rId43" w:history="1">
        <w:r w:rsidRPr="00F2172A">
          <w:rPr>
            <w:rStyle w:val="Hyperlink"/>
            <w:rFonts w:ascii="Times New Roman" w:hAnsi="Times New Roman" w:cs="Times New Roman"/>
          </w:rPr>
          <w:t>https://doi.org/10.1111/jasp.12710</w:t>
        </w:r>
      </w:hyperlink>
    </w:p>
    <w:p w14:paraId="11AB1239" w14:textId="77777777" w:rsidR="00A302B9" w:rsidRPr="00F2172A" w:rsidRDefault="00A302B9" w:rsidP="006B2916">
      <w:pPr>
        <w:spacing w:line="480" w:lineRule="auto"/>
        <w:ind w:hanging="720"/>
        <w:rPr>
          <w:rFonts w:ascii="Times New Roman" w:hAnsi="Times New Roman" w:cs="Times New Roman"/>
        </w:rPr>
      </w:pPr>
      <w:r w:rsidRPr="00F2172A">
        <w:rPr>
          <w:rFonts w:ascii="Times New Roman" w:hAnsi="Times New Roman" w:cs="Times New Roman"/>
        </w:rPr>
        <w:t xml:space="preserve">Chakona, G., &amp; Shackleton, C. (2019). Food Taboos and Cultural Beliefs Influence Food Choice and Dietary Preferences among Pregnant Women in the Eastern Cape, South Africa. </w:t>
      </w:r>
      <w:r w:rsidRPr="00F2172A">
        <w:rPr>
          <w:rFonts w:ascii="Times New Roman" w:hAnsi="Times New Roman" w:cs="Times New Roman"/>
          <w:i/>
          <w:iCs/>
        </w:rPr>
        <w:t>Nutrients</w:t>
      </w:r>
      <w:r w:rsidRPr="00F2172A">
        <w:rPr>
          <w:rFonts w:ascii="Times New Roman" w:hAnsi="Times New Roman" w:cs="Times New Roman"/>
        </w:rPr>
        <w:t>,</w:t>
      </w:r>
      <w:r w:rsidRPr="00F2172A">
        <w:rPr>
          <w:rFonts w:ascii="Times New Roman" w:hAnsi="Times New Roman" w:cs="Times New Roman"/>
          <w:i/>
          <w:iCs/>
        </w:rPr>
        <w:t xml:space="preserve"> 11</w:t>
      </w:r>
      <w:r w:rsidRPr="00F2172A">
        <w:rPr>
          <w:rFonts w:ascii="Times New Roman" w:hAnsi="Times New Roman" w:cs="Times New Roman"/>
        </w:rPr>
        <w:t xml:space="preserve">(11). </w:t>
      </w:r>
      <w:hyperlink r:id="rId44" w:history="1">
        <w:r w:rsidRPr="00F2172A">
          <w:rPr>
            <w:rStyle w:val="Hyperlink"/>
            <w:rFonts w:ascii="Times New Roman" w:hAnsi="Times New Roman" w:cs="Times New Roman"/>
          </w:rPr>
          <w:t>https://doi.org/10.3390/nu11112668</w:t>
        </w:r>
      </w:hyperlink>
      <w:r w:rsidRPr="00F2172A">
        <w:rPr>
          <w:rFonts w:ascii="Times New Roman" w:hAnsi="Times New Roman" w:cs="Times New Roman"/>
        </w:rPr>
        <w:t xml:space="preserve"> </w:t>
      </w:r>
    </w:p>
    <w:p w14:paraId="6AE6D691" w14:textId="77777777" w:rsidR="00A302B9" w:rsidRPr="00F2172A" w:rsidRDefault="00A302B9" w:rsidP="006B2916">
      <w:pPr>
        <w:spacing w:line="480" w:lineRule="auto"/>
        <w:ind w:hanging="720"/>
        <w:rPr>
          <w:rFonts w:ascii="Times New Roman" w:hAnsi="Times New Roman" w:cs="Times New Roman"/>
        </w:rPr>
      </w:pPr>
      <w:r w:rsidRPr="00F2172A">
        <w:rPr>
          <w:rFonts w:ascii="Times New Roman" w:hAnsi="Times New Roman" w:cs="Times New Roman"/>
        </w:rPr>
        <w:t xml:space="preserve">Chang, M., Arachchilage C S M, W., Hasitha Maduranga Karunarathne, W. A., &amp; Kim, M.-C. (2022). Residents' perceptions of household food waste during the COVID-19 outbreak in Korea. </w:t>
      </w:r>
      <w:r w:rsidRPr="00F2172A">
        <w:rPr>
          <w:rFonts w:ascii="Times New Roman" w:hAnsi="Times New Roman" w:cs="Times New Roman"/>
          <w:i/>
          <w:iCs/>
        </w:rPr>
        <w:t>Heliyon, 8</w:t>
      </w:r>
      <w:r w:rsidRPr="00F2172A">
        <w:rPr>
          <w:rFonts w:ascii="Times New Roman" w:hAnsi="Times New Roman" w:cs="Times New Roman"/>
        </w:rPr>
        <w:t xml:space="preserve">(11). </w:t>
      </w:r>
      <w:hyperlink r:id="rId45" w:history="1">
        <w:r w:rsidRPr="00F2172A">
          <w:rPr>
            <w:rStyle w:val="Hyperlink"/>
            <w:rFonts w:ascii="Times New Roman" w:hAnsi="Times New Roman" w:cs="Times New Roman"/>
          </w:rPr>
          <w:t>https://doi.org/10.1016/j.heliyon.2022.e11439</w:t>
        </w:r>
      </w:hyperlink>
      <w:r w:rsidRPr="00F2172A">
        <w:rPr>
          <w:rFonts w:ascii="Times New Roman" w:hAnsi="Times New Roman" w:cs="Times New Roman"/>
        </w:rPr>
        <w:t xml:space="preserve"> </w:t>
      </w:r>
    </w:p>
    <w:p w14:paraId="34C26BEB" w14:textId="77777777" w:rsidR="00A302B9" w:rsidRPr="00F2172A" w:rsidRDefault="00A302B9" w:rsidP="006B2916">
      <w:pPr>
        <w:spacing w:line="480" w:lineRule="auto"/>
        <w:ind w:hanging="720"/>
        <w:rPr>
          <w:rFonts w:ascii="Times New Roman" w:hAnsi="Times New Roman" w:cs="Times New Roman"/>
        </w:rPr>
      </w:pPr>
      <w:r w:rsidRPr="00F2172A">
        <w:rPr>
          <w:rFonts w:ascii="Times New Roman" w:hAnsi="Times New Roman" w:cs="Times New Roman"/>
        </w:rPr>
        <w:t xml:space="preserve">Chekima, B., Chekima, K., &amp; Chekima, K. (2019). Understanding factors underlying actual consumption of organic food: The moderating effect of future orientation. </w:t>
      </w:r>
      <w:r w:rsidRPr="00F2172A">
        <w:rPr>
          <w:rFonts w:ascii="Times New Roman" w:hAnsi="Times New Roman" w:cs="Times New Roman"/>
          <w:i/>
          <w:iCs/>
        </w:rPr>
        <w:t>Food quality and preference</w:t>
      </w:r>
      <w:r w:rsidRPr="00F2172A">
        <w:rPr>
          <w:rFonts w:ascii="Times New Roman" w:hAnsi="Times New Roman" w:cs="Times New Roman"/>
        </w:rPr>
        <w:t>,</w:t>
      </w:r>
      <w:r w:rsidRPr="00F2172A">
        <w:rPr>
          <w:rFonts w:ascii="Times New Roman" w:hAnsi="Times New Roman" w:cs="Times New Roman"/>
          <w:i/>
          <w:iCs/>
        </w:rPr>
        <w:t xml:space="preserve"> 74</w:t>
      </w:r>
      <w:r w:rsidRPr="00F2172A">
        <w:rPr>
          <w:rFonts w:ascii="Times New Roman" w:hAnsi="Times New Roman" w:cs="Times New Roman"/>
        </w:rPr>
        <w:t xml:space="preserve">, 49-58. </w:t>
      </w:r>
      <w:hyperlink r:id="rId46" w:history="1">
        <w:r w:rsidRPr="00F2172A">
          <w:rPr>
            <w:rStyle w:val="Hyperlink"/>
            <w:rFonts w:ascii="Times New Roman" w:hAnsi="Times New Roman" w:cs="Times New Roman"/>
          </w:rPr>
          <w:t>https://doi.org/10.1016/j.foodqual.2018.12.010</w:t>
        </w:r>
      </w:hyperlink>
    </w:p>
    <w:p w14:paraId="21B2D7EF" w14:textId="77777777" w:rsidR="00A302B9" w:rsidRPr="00F2172A" w:rsidRDefault="00A302B9" w:rsidP="006B2916">
      <w:pPr>
        <w:spacing w:line="480" w:lineRule="auto"/>
        <w:ind w:hanging="720"/>
        <w:rPr>
          <w:rFonts w:ascii="Times New Roman" w:hAnsi="Times New Roman" w:cs="Times New Roman"/>
        </w:rPr>
      </w:pPr>
      <w:r w:rsidRPr="00F2172A">
        <w:rPr>
          <w:rFonts w:ascii="Times New Roman" w:hAnsi="Times New Roman" w:cs="Times New Roman"/>
        </w:rPr>
        <w:t xml:space="preserve">Chen, M. F. (2020). Selecting environmental psychology theories to predict people’s consumption intention of locally produced organic foods. </w:t>
      </w:r>
      <w:r w:rsidRPr="00F2172A">
        <w:rPr>
          <w:rFonts w:ascii="Times New Roman" w:hAnsi="Times New Roman" w:cs="Times New Roman"/>
          <w:i/>
          <w:iCs/>
        </w:rPr>
        <w:t>International Journal of Consumer Studies</w:t>
      </w:r>
      <w:r w:rsidRPr="00F2172A">
        <w:rPr>
          <w:rFonts w:ascii="Times New Roman" w:hAnsi="Times New Roman" w:cs="Times New Roman"/>
        </w:rPr>
        <w:t>,</w:t>
      </w:r>
      <w:r w:rsidRPr="00F2172A">
        <w:rPr>
          <w:rFonts w:ascii="Times New Roman" w:hAnsi="Times New Roman" w:cs="Times New Roman"/>
          <w:i/>
          <w:iCs/>
        </w:rPr>
        <w:t xml:space="preserve"> 44</w:t>
      </w:r>
      <w:r w:rsidRPr="00F2172A">
        <w:rPr>
          <w:rFonts w:ascii="Times New Roman" w:hAnsi="Times New Roman" w:cs="Times New Roman"/>
        </w:rPr>
        <w:t xml:space="preserve">(5), 455-468. </w:t>
      </w:r>
      <w:hyperlink r:id="rId47" w:history="1">
        <w:r w:rsidRPr="00F2172A">
          <w:rPr>
            <w:rStyle w:val="Hyperlink"/>
            <w:rFonts w:ascii="Times New Roman" w:hAnsi="Times New Roman" w:cs="Times New Roman"/>
          </w:rPr>
          <w:t>https://doi.org/10.1111/ijcs.12578</w:t>
        </w:r>
      </w:hyperlink>
    </w:p>
    <w:p w14:paraId="6512C330" w14:textId="77777777" w:rsidR="00A302B9" w:rsidRPr="00F2172A" w:rsidRDefault="00A302B9" w:rsidP="006B2916">
      <w:pPr>
        <w:spacing w:line="480" w:lineRule="auto"/>
        <w:ind w:hanging="720"/>
        <w:rPr>
          <w:rFonts w:ascii="Times New Roman" w:hAnsi="Times New Roman" w:cs="Times New Roman"/>
        </w:rPr>
      </w:pPr>
      <w:r w:rsidRPr="00F2172A">
        <w:rPr>
          <w:rFonts w:ascii="Times New Roman" w:hAnsi="Times New Roman" w:cs="Times New Roman"/>
        </w:rPr>
        <w:t xml:space="preserve">Chen, M. F. (2021). To combine or not to combine? Applying protection motivation theory and the theory of reasoned action to explain and predict intention to reduce meat consumption. </w:t>
      </w:r>
      <w:r w:rsidRPr="00F2172A">
        <w:rPr>
          <w:rFonts w:ascii="Times New Roman" w:hAnsi="Times New Roman" w:cs="Times New Roman"/>
          <w:i/>
          <w:iCs/>
        </w:rPr>
        <w:t>Journal of Applied Social Psychology</w:t>
      </w:r>
      <w:r w:rsidRPr="00F2172A">
        <w:rPr>
          <w:rFonts w:ascii="Times New Roman" w:hAnsi="Times New Roman" w:cs="Times New Roman"/>
        </w:rPr>
        <w:t xml:space="preserve">, 1. </w:t>
      </w:r>
      <w:hyperlink r:id="rId48">
        <w:r w:rsidRPr="00F2172A">
          <w:rPr>
            <w:rStyle w:val="Hyperlink"/>
            <w:rFonts w:ascii="Times New Roman" w:hAnsi="Times New Roman" w:cs="Times New Roman"/>
          </w:rPr>
          <w:t>https://doi.org/10.1111/jasp.12842</w:t>
        </w:r>
      </w:hyperlink>
    </w:p>
    <w:p w14:paraId="1BD700B3" w14:textId="77777777" w:rsidR="00A302B9" w:rsidRPr="00F2172A" w:rsidRDefault="00A302B9" w:rsidP="3A6B473C">
      <w:pPr>
        <w:spacing w:line="480" w:lineRule="auto"/>
        <w:ind w:hanging="720"/>
        <w:rPr>
          <w:rFonts w:ascii="Times New Roman" w:hAnsi="Times New Roman" w:cs="Times New Roman"/>
        </w:rPr>
      </w:pPr>
      <w:r w:rsidRPr="00F2172A">
        <w:rPr>
          <w:rFonts w:ascii="Times New Roman" w:hAnsi="Times New Roman" w:cs="Times New Roman"/>
        </w:rPr>
        <w:t xml:space="preserve">Chen, P. J., &amp; Antonelli, M. (2020). Conceptual Models of Food Choice: Influential Factors Related to Foods, Individual Differences, and Society. </w:t>
      </w:r>
      <w:r w:rsidRPr="00F2172A">
        <w:rPr>
          <w:rFonts w:ascii="Times New Roman" w:hAnsi="Times New Roman" w:cs="Times New Roman"/>
          <w:i/>
          <w:iCs/>
        </w:rPr>
        <w:t>Foods, 9</w:t>
      </w:r>
      <w:r w:rsidRPr="00F2172A">
        <w:rPr>
          <w:rFonts w:ascii="Times New Roman" w:hAnsi="Times New Roman" w:cs="Times New Roman"/>
        </w:rPr>
        <w:t xml:space="preserve">(12). </w:t>
      </w:r>
      <w:hyperlink r:id="rId49">
        <w:r w:rsidRPr="00F2172A">
          <w:rPr>
            <w:rStyle w:val="Hyperlink"/>
            <w:rFonts w:ascii="Times New Roman" w:hAnsi="Times New Roman" w:cs="Times New Roman"/>
          </w:rPr>
          <w:t>https://www.mdpi.com/2304-8158/9/12/1898</w:t>
        </w:r>
      </w:hyperlink>
      <w:r w:rsidRPr="00F2172A">
        <w:rPr>
          <w:rFonts w:ascii="Times New Roman" w:hAnsi="Times New Roman" w:cs="Times New Roman"/>
        </w:rPr>
        <w:t xml:space="preserve"> </w:t>
      </w:r>
    </w:p>
    <w:p w14:paraId="22429AF6" w14:textId="77777777" w:rsidR="00A302B9" w:rsidRPr="00F2172A" w:rsidRDefault="00A302B9" w:rsidP="00071C4C">
      <w:pPr>
        <w:spacing w:line="480" w:lineRule="auto"/>
        <w:ind w:hanging="720"/>
        <w:rPr>
          <w:rFonts w:ascii="Times New Roman" w:hAnsi="Times New Roman" w:cs="Times New Roman"/>
        </w:rPr>
      </w:pPr>
      <w:r w:rsidRPr="00F2172A">
        <w:rPr>
          <w:rFonts w:ascii="Times New Roman" w:hAnsi="Times New Roman" w:cs="Times New Roman"/>
        </w:rPr>
        <w:t xml:space="preserve">Chu, M., Anders, S., Deng, Q., Contador, C. A., Cisternas, F., Caine, C., Zhu, Y., Yang, S., Hu, B., Liu, Z., Tse, L. A., &amp; Lam, H.-M. (2023). The future of sustainable food consumption in China. </w:t>
      </w:r>
      <w:r w:rsidRPr="00F2172A">
        <w:rPr>
          <w:rFonts w:ascii="Times New Roman" w:hAnsi="Times New Roman" w:cs="Times New Roman"/>
          <w:i/>
          <w:iCs/>
        </w:rPr>
        <w:t>Food and Energy Security, 12</w:t>
      </w:r>
      <w:r w:rsidRPr="00F2172A">
        <w:rPr>
          <w:rFonts w:ascii="Times New Roman" w:hAnsi="Times New Roman" w:cs="Times New Roman"/>
        </w:rPr>
        <w:t xml:space="preserve">(2). </w:t>
      </w:r>
      <w:hyperlink r:id="rId50" w:history="1">
        <w:r w:rsidRPr="00F2172A">
          <w:rPr>
            <w:rStyle w:val="Hyperlink"/>
            <w:rFonts w:ascii="Times New Roman" w:hAnsi="Times New Roman" w:cs="Times New Roman"/>
          </w:rPr>
          <w:t>https://doi.org/https://doi.org/10.1002/fes3.405</w:t>
        </w:r>
      </w:hyperlink>
      <w:r w:rsidRPr="00F2172A">
        <w:rPr>
          <w:rFonts w:ascii="Times New Roman" w:hAnsi="Times New Roman" w:cs="Times New Roman"/>
        </w:rPr>
        <w:t xml:space="preserve"> </w:t>
      </w:r>
    </w:p>
    <w:p w14:paraId="703F913A" w14:textId="77777777" w:rsidR="00A302B9" w:rsidRPr="00F2172A" w:rsidRDefault="00A302B9" w:rsidP="006B2916">
      <w:pPr>
        <w:spacing w:line="480" w:lineRule="auto"/>
        <w:ind w:hanging="720"/>
        <w:rPr>
          <w:rFonts w:ascii="Times New Roman" w:hAnsi="Times New Roman" w:cs="Times New Roman"/>
        </w:rPr>
      </w:pPr>
      <w:r w:rsidRPr="00F2172A">
        <w:rPr>
          <w:rFonts w:ascii="Times New Roman" w:hAnsi="Times New Roman" w:cs="Times New Roman"/>
        </w:rPr>
        <w:t xml:space="preserve">Cialdini, R. B., Kallgren, C. A., &amp; Reno, R. R. (1991). A Focus Theory of Normative Conduct: A Theoretical Refinement and Reevaluation of the Role of Norms in Human Behavior. In M. P. Zanna (Ed.), </w:t>
      </w:r>
      <w:r w:rsidRPr="00F2172A">
        <w:rPr>
          <w:rFonts w:ascii="Times New Roman" w:hAnsi="Times New Roman" w:cs="Times New Roman"/>
          <w:i/>
          <w:iCs/>
        </w:rPr>
        <w:t>Advances in Experimental Social Psychology</w:t>
      </w:r>
      <w:r w:rsidRPr="00F2172A">
        <w:rPr>
          <w:rFonts w:ascii="Times New Roman" w:hAnsi="Times New Roman" w:cs="Times New Roman"/>
        </w:rPr>
        <w:t xml:space="preserve">, </w:t>
      </w:r>
      <w:r w:rsidRPr="00F2172A">
        <w:rPr>
          <w:rFonts w:ascii="Times New Roman" w:hAnsi="Times New Roman" w:cs="Times New Roman"/>
          <w:i/>
          <w:iCs/>
        </w:rPr>
        <w:t>24</w:t>
      </w:r>
      <w:r w:rsidRPr="00F2172A">
        <w:rPr>
          <w:rFonts w:ascii="Times New Roman" w:hAnsi="Times New Roman" w:cs="Times New Roman"/>
        </w:rPr>
        <w:t xml:space="preserve">. 201-234. </w:t>
      </w:r>
      <w:hyperlink r:id="rId51" w:history="1">
        <w:r w:rsidRPr="00F2172A">
          <w:rPr>
            <w:rStyle w:val="Hyperlink"/>
            <w:rFonts w:ascii="Times New Roman" w:hAnsi="Times New Roman" w:cs="Times New Roman"/>
          </w:rPr>
          <w:t>https://doi.org/https://doi.org/10.1016/S0065-2601(08)60330-5</w:t>
        </w:r>
      </w:hyperlink>
    </w:p>
    <w:p w14:paraId="51B3514F" w14:textId="77777777" w:rsidR="00A302B9" w:rsidRPr="00F2172A" w:rsidRDefault="00A302B9" w:rsidP="006B2916">
      <w:pPr>
        <w:spacing w:line="480" w:lineRule="auto"/>
        <w:ind w:hanging="720"/>
        <w:rPr>
          <w:rFonts w:ascii="Times New Roman" w:hAnsi="Times New Roman" w:cs="Times New Roman"/>
        </w:rPr>
      </w:pPr>
      <w:r w:rsidRPr="00F2172A">
        <w:rPr>
          <w:rFonts w:ascii="Times New Roman" w:hAnsi="Times New Roman" w:cs="Times New Roman"/>
        </w:rPr>
        <w:t xml:space="preserve">Clark, M., &amp; Tilman, D. (2017). Comparative analysis of environmental impacts of agricultural production systems, agricultural input efficiency, and food choice. </w:t>
      </w:r>
      <w:r w:rsidRPr="00F2172A">
        <w:rPr>
          <w:rFonts w:ascii="Times New Roman" w:hAnsi="Times New Roman" w:cs="Times New Roman"/>
          <w:i/>
          <w:iCs/>
        </w:rPr>
        <w:t>Environmental Research Letters</w:t>
      </w:r>
      <w:r w:rsidRPr="00F2172A">
        <w:rPr>
          <w:rFonts w:ascii="Times New Roman" w:hAnsi="Times New Roman" w:cs="Times New Roman"/>
        </w:rPr>
        <w:t>,</w:t>
      </w:r>
      <w:r w:rsidRPr="00F2172A">
        <w:rPr>
          <w:rFonts w:ascii="Times New Roman" w:hAnsi="Times New Roman" w:cs="Times New Roman"/>
          <w:i/>
          <w:iCs/>
        </w:rPr>
        <w:t xml:space="preserve"> 12</w:t>
      </w:r>
      <w:r w:rsidRPr="00F2172A">
        <w:rPr>
          <w:rFonts w:ascii="Times New Roman" w:hAnsi="Times New Roman" w:cs="Times New Roman"/>
        </w:rPr>
        <w:t xml:space="preserve">(6). </w:t>
      </w:r>
      <w:hyperlink r:id="rId52" w:history="1">
        <w:r w:rsidRPr="00F2172A">
          <w:rPr>
            <w:rStyle w:val="Hyperlink"/>
            <w:rFonts w:ascii="Times New Roman" w:hAnsi="Times New Roman" w:cs="Times New Roman"/>
          </w:rPr>
          <w:t>https://doi.org/10.1088/1748-9326/aa6cd5</w:t>
        </w:r>
      </w:hyperlink>
    </w:p>
    <w:p w14:paraId="67432B9F" w14:textId="77777777" w:rsidR="00A302B9" w:rsidRPr="00F2172A" w:rsidRDefault="00A302B9" w:rsidP="006B2916">
      <w:pPr>
        <w:spacing w:line="480" w:lineRule="auto"/>
        <w:ind w:hanging="720"/>
        <w:rPr>
          <w:rFonts w:ascii="Times New Roman" w:hAnsi="Times New Roman" w:cs="Times New Roman"/>
        </w:rPr>
      </w:pPr>
      <w:r w:rsidRPr="00F2172A">
        <w:rPr>
          <w:rFonts w:ascii="Times New Roman" w:hAnsi="Times New Roman" w:cs="Times New Roman"/>
        </w:rPr>
        <w:t xml:space="preserve">Çoker, E. N., &amp; van der Linden, S. (2020). Fleshing out the theory of planned of behavior: Meat consumption as an environmentally significant behavior. </w:t>
      </w:r>
      <w:r w:rsidRPr="00F2172A">
        <w:rPr>
          <w:rFonts w:ascii="Times New Roman" w:hAnsi="Times New Roman" w:cs="Times New Roman"/>
          <w:i/>
          <w:iCs/>
        </w:rPr>
        <w:t>Current Psychology: A Journal for Diverse Perspectives on Diverse Psychological Issues</w:t>
      </w:r>
      <w:r w:rsidRPr="00F2172A">
        <w:rPr>
          <w:rFonts w:ascii="Times New Roman" w:hAnsi="Times New Roman" w:cs="Times New Roman"/>
        </w:rPr>
        <w:t xml:space="preserve">. </w:t>
      </w:r>
      <w:hyperlink r:id="rId53" w:history="1">
        <w:r w:rsidRPr="00F2172A">
          <w:rPr>
            <w:rStyle w:val="Hyperlink"/>
            <w:rFonts w:ascii="Times New Roman" w:hAnsi="Times New Roman" w:cs="Times New Roman"/>
          </w:rPr>
          <w:t>https://doi.org/10.1007/s12144-019-00593-3</w:t>
        </w:r>
      </w:hyperlink>
      <w:r w:rsidRPr="00F2172A">
        <w:rPr>
          <w:rFonts w:ascii="Times New Roman" w:hAnsi="Times New Roman" w:cs="Times New Roman"/>
        </w:rPr>
        <w:t xml:space="preserve"> </w:t>
      </w:r>
    </w:p>
    <w:p w14:paraId="16ED707F" w14:textId="77777777" w:rsidR="00A302B9" w:rsidRPr="00F2172A" w:rsidRDefault="00A302B9" w:rsidP="00353979">
      <w:pPr>
        <w:spacing w:line="480" w:lineRule="auto"/>
        <w:ind w:hanging="720"/>
        <w:rPr>
          <w:rFonts w:ascii="Times New Roman" w:hAnsi="Times New Roman" w:cs="Times New Roman"/>
        </w:rPr>
      </w:pPr>
      <w:r w:rsidRPr="00F2172A">
        <w:rPr>
          <w:rFonts w:ascii="Times New Roman" w:hAnsi="Times New Roman" w:cs="Times New Roman"/>
        </w:rPr>
        <w:t xml:space="preserve">Contini, C., Boncinelli, F., Marone, E., Scozzafava, G., &amp; Casini, L. (2020). Drivers of plant-based convenience foods consumption: Results of a multicomponent extension of the theory of planned behaviour. </w:t>
      </w:r>
      <w:r w:rsidRPr="00F2172A">
        <w:rPr>
          <w:rFonts w:ascii="Times New Roman" w:hAnsi="Times New Roman" w:cs="Times New Roman"/>
          <w:i/>
          <w:iCs/>
        </w:rPr>
        <w:t>Food Quality and Preference</w:t>
      </w:r>
      <w:r w:rsidRPr="00F2172A">
        <w:rPr>
          <w:rFonts w:ascii="Times New Roman" w:hAnsi="Times New Roman" w:cs="Times New Roman"/>
        </w:rPr>
        <w:t>,</w:t>
      </w:r>
      <w:r w:rsidRPr="00F2172A">
        <w:rPr>
          <w:rFonts w:ascii="Times New Roman" w:hAnsi="Times New Roman" w:cs="Times New Roman"/>
          <w:i/>
          <w:iCs/>
        </w:rPr>
        <w:t xml:space="preserve"> 84</w:t>
      </w:r>
      <w:r w:rsidRPr="00F2172A">
        <w:rPr>
          <w:rFonts w:ascii="Times New Roman" w:hAnsi="Times New Roman" w:cs="Times New Roman"/>
        </w:rPr>
        <w:t xml:space="preserve">. </w:t>
      </w:r>
      <w:hyperlink r:id="rId54" w:history="1">
        <w:r w:rsidRPr="00F2172A">
          <w:rPr>
            <w:rStyle w:val="Hyperlink"/>
            <w:rFonts w:ascii="Times New Roman" w:hAnsi="Times New Roman" w:cs="Times New Roman"/>
          </w:rPr>
          <w:t>https://doi.org/https://doi.org/10.1016/j.foodqual.2020.103931</w:t>
        </w:r>
      </w:hyperlink>
      <w:r w:rsidRPr="00F2172A">
        <w:rPr>
          <w:rFonts w:ascii="Times New Roman" w:hAnsi="Times New Roman" w:cs="Times New Roman"/>
        </w:rPr>
        <w:t xml:space="preserve"> </w:t>
      </w:r>
    </w:p>
    <w:p w14:paraId="2E0163AC" w14:textId="77777777" w:rsidR="00A302B9" w:rsidRPr="00F2172A" w:rsidRDefault="00A302B9" w:rsidP="006B2916">
      <w:pPr>
        <w:spacing w:line="480" w:lineRule="auto"/>
        <w:ind w:hanging="720"/>
        <w:rPr>
          <w:rFonts w:ascii="Times New Roman" w:hAnsi="Times New Roman" w:cs="Times New Roman"/>
        </w:rPr>
      </w:pPr>
      <w:r w:rsidRPr="00F2172A">
        <w:rPr>
          <w:rFonts w:ascii="Times New Roman" w:hAnsi="Times New Roman" w:cs="Times New Roman"/>
        </w:rPr>
        <w:t xml:space="preserve">Coşkun, A., &amp; Filimonau, V. (2021). 'I waste food but this is not my fault!': Exploring the drivers of plate waste in foodservices of Turkey through the prism of neutralisation theory [Article]. </w:t>
      </w:r>
      <w:r w:rsidRPr="00F2172A">
        <w:rPr>
          <w:rFonts w:ascii="Times New Roman" w:hAnsi="Times New Roman" w:cs="Times New Roman"/>
          <w:i/>
          <w:iCs/>
        </w:rPr>
        <w:t>Journal of Cleaner Production</w:t>
      </w:r>
      <w:r w:rsidRPr="00F2172A">
        <w:rPr>
          <w:rFonts w:ascii="Times New Roman" w:hAnsi="Times New Roman" w:cs="Times New Roman"/>
        </w:rPr>
        <w:t>,</w:t>
      </w:r>
      <w:r w:rsidRPr="00F2172A">
        <w:rPr>
          <w:rFonts w:ascii="Times New Roman" w:hAnsi="Times New Roman" w:cs="Times New Roman"/>
          <w:i/>
          <w:iCs/>
        </w:rPr>
        <w:t xml:space="preserve"> 329</w:t>
      </w:r>
      <w:r w:rsidRPr="00F2172A">
        <w:rPr>
          <w:rFonts w:ascii="Times New Roman" w:hAnsi="Times New Roman" w:cs="Times New Roman"/>
        </w:rPr>
        <w:t xml:space="preserve">. </w:t>
      </w:r>
      <w:hyperlink r:id="rId55">
        <w:r w:rsidRPr="00F2172A">
          <w:rPr>
            <w:rStyle w:val="Hyperlink"/>
            <w:rFonts w:ascii="Times New Roman" w:hAnsi="Times New Roman" w:cs="Times New Roman"/>
          </w:rPr>
          <w:t>https://doi.org/10.1016/j.jclepro.2021.129695</w:t>
        </w:r>
      </w:hyperlink>
    </w:p>
    <w:p w14:paraId="0659856B" w14:textId="77777777" w:rsidR="00A302B9" w:rsidRPr="00F2172A" w:rsidRDefault="00A302B9" w:rsidP="006B2916">
      <w:pPr>
        <w:spacing w:line="480" w:lineRule="auto"/>
        <w:ind w:hanging="720"/>
        <w:rPr>
          <w:rFonts w:ascii="Times New Roman" w:hAnsi="Times New Roman" w:cs="Times New Roman"/>
        </w:rPr>
      </w:pPr>
      <w:r w:rsidRPr="00F2172A">
        <w:rPr>
          <w:rFonts w:ascii="Times New Roman" w:hAnsi="Times New Roman" w:cs="Times New Roman"/>
        </w:rPr>
        <w:t xml:space="preserve">de Gavelle, E., Davidenko, O., Fouillet, H., Delarue, J., Darcel, N., Huneau, J.-F., &amp; Mariotti, F. (2019). Self-declared attitudes and beliefs regarding protein sources are a good prediction of the degree of transition to a low-meat diet in France. </w:t>
      </w:r>
      <w:r w:rsidRPr="00F2172A">
        <w:rPr>
          <w:rFonts w:ascii="Times New Roman" w:hAnsi="Times New Roman" w:cs="Times New Roman"/>
          <w:i/>
          <w:iCs/>
        </w:rPr>
        <w:t>Appetite</w:t>
      </w:r>
      <w:r w:rsidRPr="00F2172A">
        <w:rPr>
          <w:rFonts w:ascii="Times New Roman" w:hAnsi="Times New Roman" w:cs="Times New Roman"/>
        </w:rPr>
        <w:t>,</w:t>
      </w:r>
      <w:r w:rsidRPr="00F2172A">
        <w:rPr>
          <w:rFonts w:ascii="Times New Roman" w:hAnsi="Times New Roman" w:cs="Times New Roman"/>
          <w:i/>
          <w:iCs/>
        </w:rPr>
        <w:t xml:space="preserve"> 142</w:t>
      </w:r>
      <w:r w:rsidRPr="00F2172A">
        <w:rPr>
          <w:rFonts w:ascii="Times New Roman" w:hAnsi="Times New Roman" w:cs="Times New Roman"/>
        </w:rPr>
        <w:t xml:space="preserve">. </w:t>
      </w:r>
      <w:hyperlink r:id="rId56" w:history="1">
        <w:r w:rsidRPr="00F2172A">
          <w:rPr>
            <w:rStyle w:val="Hyperlink"/>
            <w:rFonts w:ascii="Times New Roman" w:hAnsi="Times New Roman" w:cs="Times New Roman"/>
          </w:rPr>
          <w:t>https://doi.org/10.1016/j.appet.2019.104345</w:t>
        </w:r>
      </w:hyperlink>
      <w:r w:rsidRPr="00F2172A">
        <w:rPr>
          <w:rFonts w:ascii="Times New Roman" w:hAnsi="Times New Roman" w:cs="Times New Roman"/>
        </w:rPr>
        <w:t xml:space="preserve"> </w:t>
      </w:r>
    </w:p>
    <w:p w14:paraId="33601BBC" w14:textId="77777777" w:rsidR="00A302B9" w:rsidRPr="00F2172A" w:rsidRDefault="00A302B9" w:rsidP="006B2916">
      <w:pPr>
        <w:spacing w:line="480" w:lineRule="auto"/>
        <w:ind w:hanging="720"/>
        <w:rPr>
          <w:rStyle w:val="Hyperlink"/>
          <w:rFonts w:ascii="Times New Roman" w:hAnsi="Times New Roman" w:cs="Times New Roman"/>
        </w:rPr>
      </w:pPr>
      <w:r w:rsidRPr="00F2172A">
        <w:rPr>
          <w:rFonts w:ascii="Times New Roman" w:hAnsi="Times New Roman" w:cs="Times New Roman"/>
        </w:rPr>
        <w:t xml:space="preserve">Dean, M., Raats, M. M., &amp; Shepherd, R. (2012). The Role of Self-Identity, Past Behavior, and Their Interaction in Predicting Intention to Purchase Fresh and Processed Organic Food. </w:t>
      </w:r>
      <w:r w:rsidRPr="00F2172A">
        <w:rPr>
          <w:rFonts w:ascii="Times New Roman" w:hAnsi="Times New Roman" w:cs="Times New Roman"/>
          <w:i/>
          <w:iCs/>
        </w:rPr>
        <w:t>Journal of Applied Social Psychology</w:t>
      </w:r>
      <w:r w:rsidRPr="00F2172A">
        <w:rPr>
          <w:rFonts w:ascii="Times New Roman" w:hAnsi="Times New Roman" w:cs="Times New Roman"/>
        </w:rPr>
        <w:t>,</w:t>
      </w:r>
      <w:r w:rsidRPr="00F2172A">
        <w:rPr>
          <w:rFonts w:ascii="Times New Roman" w:hAnsi="Times New Roman" w:cs="Times New Roman"/>
          <w:i/>
          <w:iCs/>
        </w:rPr>
        <w:t xml:space="preserve"> 42</w:t>
      </w:r>
      <w:r w:rsidRPr="00F2172A">
        <w:rPr>
          <w:rFonts w:ascii="Times New Roman" w:hAnsi="Times New Roman" w:cs="Times New Roman"/>
        </w:rPr>
        <w:t xml:space="preserve">(3), 669-688. </w:t>
      </w:r>
      <w:hyperlink r:id="rId57" w:history="1">
        <w:r w:rsidRPr="00F2172A">
          <w:rPr>
            <w:rStyle w:val="Hyperlink"/>
            <w:rFonts w:ascii="Times New Roman" w:hAnsi="Times New Roman" w:cs="Times New Roman"/>
          </w:rPr>
          <w:t>https://doi.org/http://dx.doi.org/10.1111/j.1559-1816.2011.00796.x</w:t>
        </w:r>
      </w:hyperlink>
    </w:p>
    <w:p w14:paraId="0914C82D" w14:textId="77777777" w:rsidR="00A302B9" w:rsidRPr="00F2172A" w:rsidRDefault="00A302B9" w:rsidP="00960961">
      <w:pPr>
        <w:spacing w:line="480" w:lineRule="auto"/>
        <w:ind w:hanging="720"/>
        <w:rPr>
          <w:rStyle w:val="Hyperlink"/>
          <w:rFonts w:ascii="Times New Roman" w:hAnsi="Times New Roman" w:cs="Times New Roman"/>
          <w:color w:val="000000" w:themeColor="text1"/>
          <w:u w:val="none"/>
        </w:rPr>
      </w:pPr>
      <w:r w:rsidRPr="00F2172A">
        <w:rPr>
          <w:rFonts w:ascii="Times New Roman" w:hAnsi="Times New Roman" w:cs="Times New Roman"/>
          <w:color w:val="000000" w:themeColor="text1"/>
        </w:rPr>
        <w:t xml:space="preserve">Deliberador, L. R., Santos, A. B., Carrijo, P. R. S., Batalha, M. O., César, A. d. S., &amp; Ferreira, L. M. D. F. (2023). How risk perception regarding the COVID-19 pandemic affected household food waste: Evidence from Brazil. </w:t>
      </w:r>
      <w:r w:rsidRPr="00F2172A">
        <w:rPr>
          <w:rFonts w:ascii="Times New Roman" w:hAnsi="Times New Roman" w:cs="Times New Roman"/>
          <w:i/>
          <w:iCs/>
          <w:color w:val="000000" w:themeColor="text1"/>
        </w:rPr>
        <w:t>Socio-Economic Planning Sciences</w:t>
      </w:r>
      <w:r w:rsidRPr="00F2172A">
        <w:rPr>
          <w:rFonts w:ascii="Times New Roman" w:hAnsi="Times New Roman" w:cs="Times New Roman"/>
          <w:color w:val="000000" w:themeColor="text1"/>
        </w:rPr>
        <w:t>,</w:t>
      </w:r>
      <w:r w:rsidRPr="00F2172A">
        <w:rPr>
          <w:rFonts w:ascii="Times New Roman" w:hAnsi="Times New Roman" w:cs="Times New Roman"/>
          <w:i/>
          <w:iCs/>
          <w:color w:val="000000" w:themeColor="text1"/>
        </w:rPr>
        <w:t xml:space="preserve"> 87</w:t>
      </w:r>
      <w:r w:rsidRPr="00F2172A">
        <w:rPr>
          <w:rFonts w:ascii="Times New Roman" w:hAnsi="Times New Roman" w:cs="Times New Roman"/>
          <w:color w:val="000000" w:themeColor="text1"/>
        </w:rPr>
        <w:t xml:space="preserve">. </w:t>
      </w:r>
      <w:hyperlink r:id="rId58" w:history="1">
        <w:r w:rsidRPr="00F2172A">
          <w:rPr>
            <w:rStyle w:val="Hyperlink"/>
            <w:rFonts w:ascii="Times New Roman" w:hAnsi="Times New Roman" w:cs="Times New Roman"/>
          </w:rPr>
          <w:t>https://doi.org/10.1016/j.seps.2023.101511</w:t>
        </w:r>
      </w:hyperlink>
      <w:r w:rsidRPr="00F2172A">
        <w:rPr>
          <w:rFonts w:ascii="Times New Roman" w:hAnsi="Times New Roman" w:cs="Times New Roman"/>
          <w:color w:val="000000" w:themeColor="text1"/>
        </w:rPr>
        <w:t xml:space="preserve"> </w:t>
      </w:r>
    </w:p>
    <w:p w14:paraId="7D5027C2" w14:textId="77777777" w:rsidR="00A302B9" w:rsidRPr="00F2172A" w:rsidRDefault="00A302B9" w:rsidP="00960961">
      <w:pPr>
        <w:spacing w:line="480" w:lineRule="auto"/>
        <w:ind w:hanging="720"/>
        <w:rPr>
          <w:rFonts w:ascii="Times New Roman" w:hAnsi="Times New Roman" w:cs="Times New Roman"/>
        </w:rPr>
      </w:pPr>
      <w:r w:rsidRPr="00F2172A">
        <w:rPr>
          <w:rFonts w:ascii="Times New Roman" w:hAnsi="Times New Roman" w:cs="Times New Roman"/>
        </w:rPr>
        <w:t xml:space="preserve">Dinc-Cavlak, O., &amp; Ozdemir, O. (2022). Using the Theory of Planned Behavior to Examine Repeated Organic Food Purchasing: Evidence from an Online Survey. </w:t>
      </w:r>
      <w:r w:rsidRPr="00F2172A">
        <w:rPr>
          <w:rFonts w:ascii="Times New Roman" w:hAnsi="Times New Roman" w:cs="Times New Roman"/>
          <w:i/>
          <w:iCs/>
        </w:rPr>
        <w:t>Journal of International Food &amp; Agribusiness Marketing</w:t>
      </w:r>
      <w:r w:rsidRPr="00F2172A">
        <w:rPr>
          <w:rFonts w:ascii="Times New Roman" w:hAnsi="Times New Roman" w:cs="Times New Roman"/>
        </w:rPr>
        <w:t xml:space="preserve">, 1-30. </w:t>
      </w:r>
      <w:hyperlink r:id="rId59" w:history="1">
        <w:r w:rsidRPr="00F2172A">
          <w:rPr>
            <w:rStyle w:val="Hyperlink"/>
            <w:rFonts w:ascii="Times New Roman" w:hAnsi="Times New Roman" w:cs="Times New Roman"/>
          </w:rPr>
          <w:t>https://doi.org/10.1080/08974438.2022.2068102</w:t>
        </w:r>
      </w:hyperlink>
      <w:r w:rsidRPr="00F2172A">
        <w:rPr>
          <w:rFonts w:ascii="Times New Roman" w:hAnsi="Times New Roman" w:cs="Times New Roman"/>
        </w:rPr>
        <w:t xml:space="preserve"> </w:t>
      </w:r>
    </w:p>
    <w:p w14:paraId="07122D46" w14:textId="77777777" w:rsidR="00A302B9" w:rsidRPr="00F2172A" w:rsidRDefault="00A302B9" w:rsidP="006B2916">
      <w:pPr>
        <w:spacing w:line="480" w:lineRule="auto"/>
        <w:ind w:hanging="720"/>
        <w:rPr>
          <w:rStyle w:val="Hyperlink"/>
          <w:rFonts w:ascii="Times New Roman" w:hAnsi="Times New Roman" w:cs="Times New Roman"/>
        </w:rPr>
      </w:pPr>
      <w:r w:rsidRPr="00F2172A">
        <w:rPr>
          <w:rFonts w:ascii="Times New Roman" w:hAnsi="Times New Roman" w:cs="Times New Roman"/>
        </w:rPr>
        <w:t xml:space="preserve">Dorce, L. C., da Silva, M. C., Mauad, J. R. C., de Faria Domingues, C. H., &amp; Borges, J. A. R. (2021). Extending the theory of planned behavior to understand consumer purchase behavior for organic vegetables in Brazil: The role of perceived health benefits, perceived sustainability benefits and perceived price. </w:t>
      </w:r>
      <w:r w:rsidRPr="00F2172A">
        <w:rPr>
          <w:rFonts w:ascii="Times New Roman" w:hAnsi="Times New Roman" w:cs="Times New Roman"/>
          <w:i/>
          <w:iCs/>
        </w:rPr>
        <w:t>Food quality and preference</w:t>
      </w:r>
      <w:r w:rsidRPr="00F2172A">
        <w:rPr>
          <w:rFonts w:ascii="Times New Roman" w:hAnsi="Times New Roman" w:cs="Times New Roman"/>
        </w:rPr>
        <w:t xml:space="preserve">, 91. </w:t>
      </w:r>
      <w:hyperlink r:id="rId60" w:history="1">
        <w:r w:rsidRPr="00F2172A">
          <w:rPr>
            <w:rStyle w:val="Hyperlink"/>
            <w:rFonts w:ascii="Times New Roman" w:hAnsi="Times New Roman" w:cs="Times New Roman"/>
          </w:rPr>
          <w:t>https://doi.org/10.1016/j.foodqual.2021.104191</w:t>
        </w:r>
      </w:hyperlink>
    </w:p>
    <w:p w14:paraId="5F5F8A34" w14:textId="77777777" w:rsidR="00A302B9" w:rsidRPr="00F2172A" w:rsidRDefault="00A302B9" w:rsidP="006B2916">
      <w:pPr>
        <w:spacing w:line="480" w:lineRule="auto"/>
        <w:ind w:hanging="720"/>
        <w:rPr>
          <w:rStyle w:val="Hyperlink"/>
          <w:rFonts w:ascii="Times New Roman" w:hAnsi="Times New Roman" w:cs="Times New Roman"/>
          <w:color w:val="000000" w:themeColor="text1"/>
          <w:u w:val="none"/>
        </w:rPr>
      </w:pPr>
      <w:r w:rsidRPr="00F2172A">
        <w:rPr>
          <w:rStyle w:val="Hyperlink"/>
          <w:rFonts w:ascii="Times New Roman" w:hAnsi="Times New Roman" w:cs="Times New Roman"/>
          <w:color w:val="000000" w:themeColor="text1"/>
          <w:u w:val="none"/>
        </w:rPr>
        <w:t xml:space="preserve">Drolet-Labelle, V., Laurin, D., Bédard, A., Drapeau, V., &amp; Desroches, S. (2023). Beliefs underlying older adults' intention to consume plant-based protein foods: A qualitative study. Appetite, 180, 106346. </w:t>
      </w:r>
      <w:hyperlink r:id="rId61" w:history="1">
        <w:r w:rsidRPr="00F2172A">
          <w:rPr>
            <w:rStyle w:val="Hyperlink"/>
            <w:rFonts w:ascii="Times New Roman" w:hAnsi="Times New Roman" w:cs="Times New Roman"/>
          </w:rPr>
          <w:t>https://doi.org/10.1016/j.appet.2022.106346</w:t>
        </w:r>
      </w:hyperlink>
      <w:r w:rsidRPr="00F2172A">
        <w:rPr>
          <w:rStyle w:val="Hyperlink"/>
          <w:rFonts w:ascii="Times New Roman" w:hAnsi="Times New Roman" w:cs="Times New Roman"/>
          <w:color w:val="000000" w:themeColor="text1"/>
          <w:u w:val="none"/>
        </w:rPr>
        <w:t xml:space="preserve"> </w:t>
      </w:r>
    </w:p>
    <w:p w14:paraId="6F45DA6F" w14:textId="77777777" w:rsidR="00A302B9" w:rsidRPr="00F2172A" w:rsidRDefault="00A302B9" w:rsidP="006B2916">
      <w:pPr>
        <w:spacing w:line="480" w:lineRule="auto"/>
        <w:ind w:hanging="720"/>
        <w:rPr>
          <w:rStyle w:val="Hyperlink"/>
          <w:rFonts w:ascii="Times New Roman" w:hAnsi="Times New Roman" w:cs="Times New Roman"/>
        </w:rPr>
      </w:pPr>
      <w:r w:rsidRPr="00F2172A">
        <w:rPr>
          <w:rFonts w:ascii="Times New Roman" w:hAnsi="Times New Roman" w:cs="Times New Roman"/>
        </w:rPr>
        <w:t xml:space="preserve">Elhoushy, S., &amp; Jang, S. (2020). Religiosity and food waste reduction intentions: A conceptual model. </w:t>
      </w:r>
      <w:r w:rsidRPr="00F2172A">
        <w:rPr>
          <w:rFonts w:ascii="Times New Roman" w:hAnsi="Times New Roman" w:cs="Times New Roman"/>
          <w:i/>
          <w:iCs/>
        </w:rPr>
        <w:t xml:space="preserve">International Journal of Consumer Studies, 45, </w:t>
      </w:r>
      <w:r w:rsidRPr="00F2172A">
        <w:rPr>
          <w:rFonts w:ascii="Times New Roman" w:hAnsi="Times New Roman" w:cs="Times New Roman"/>
        </w:rPr>
        <w:t xml:space="preserve">287– 302. </w:t>
      </w:r>
      <w:hyperlink r:id="rId62">
        <w:r w:rsidRPr="00F2172A">
          <w:rPr>
            <w:rStyle w:val="Hyperlink"/>
            <w:rFonts w:ascii="Times New Roman" w:hAnsi="Times New Roman" w:cs="Times New Roman"/>
          </w:rPr>
          <w:t>https://doi.org/10.1111/ijcs.12624</w:t>
        </w:r>
      </w:hyperlink>
    </w:p>
    <w:p w14:paraId="65D9C397" w14:textId="77777777" w:rsidR="00A302B9" w:rsidRPr="00F2172A" w:rsidRDefault="00A302B9" w:rsidP="006B2916">
      <w:pPr>
        <w:spacing w:line="480" w:lineRule="auto"/>
        <w:ind w:hanging="720"/>
        <w:rPr>
          <w:rFonts w:ascii="Times New Roman" w:hAnsi="Times New Roman" w:cs="Times New Roman"/>
        </w:rPr>
      </w:pPr>
      <w:r w:rsidRPr="00F2172A">
        <w:rPr>
          <w:rFonts w:ascii="Times New Roman" w:hAnsi="Times New Roman" w:cs="Times New Roman"/>
        </w:rPr>
        <w:t xml:space="preserve">Gallagher, R., Raimondo, M., &amp; Caracciolo, F. (2022). Eating the “inedible”: How to improve the consumption of the perceived inedible parts of fruits and vegetables in Ireland and Italy? </w:t>
      </w:r>
      <w:r w:rsidRPr="00F2172A">
        <w:rPr>
          <w:rFonts w:ascii="Times New Roman" w:hAnsi="Times New Roman" w:cs="Times New Roman"/>
          <w:i/>
          <w:iCs/>
        </w:rPr>
        <w:t>Food Quality and Preference, 99</w:t>
      </w:r>
      <w:r w:rsidRPr="00F2172A">
        <w:rPr>
          <w:rFonts w:ascii="Times New Roman" w:hAnsi="Times New Roman" w:cs="Times New Roman"/>
        </w:rPr>
        <w:t xml:space="preserve">. </w:t>
      </w:r>
      <w:hyperlink r:id="rId63" w:history="1">
        <w:r w:rsidRPr="00F2172A">
          <w:rPr>
            <w:rStyle w:val="Hyperlink"/>
            <w:rFonts w:ascii="Times New Roman" w:hAnsi="Times New Roman" w:cs="Times New Roman"/>
          </w:rPr>
          <w:t>https://doi.org/https://doi.org/10.1016/j.foodqual.2022.104548</w:t>
        </w:r>
      </w:hyperlink>
      <w:r w:rsidRPr="00F2172A">
        <w:rPr>
          <w:rFonts w:ascii="Times New Roman" w:hAnsi="Times New Roman" w:cs="Times New Roman"/>
        </w:rPr>
        <w:t xml:space="preserve"> </w:t>
      </w:r>
    </w:p>
    <w:p w14:paraId="6E316E04" w14:textId="77777777" w:rsidR="00A302B9" w:rsidRPr="00F2172A" w:rsidRDefault="00A302B9" w:rsidP="3A6B473C">
      <w:pPr>
        <w:spacing w:line="480" w:lineRule="auto"/>
        <w:ind w:hanging="720"/>
        <w:rPr>
          <w:rFonts w:ascii="Times New Roman" w:hAnsi="Times New Roman" w:cs="Times New Roman"/>
        </w:rPr>
      </w:pPr>
      <w:r w:rsidRPr="00F2172A">
        <w:rPr>
          <w:rFonts w:ascii="Times New Roman" w:hAnsi="Times New Roman" w:cs="Times New Roman"/>
        </w:rPr>
        <w:t xml:space="preserve">Gelfand, M. J., Raver, J. L., Nishii, L., Leslie, L. M., Lun, J., Lim, B. C., Duan, L., Almaliach, A., Ang, S., Arnadottir, J., Aycan, Z., Boehnke, K., Boski, P., Cabecinhas, R., Chan, D., Chhokar, J., D’Amato, A., Ferrer, M., Fischlmayr, I. C., . . . Yamaguchi, S. (2011). Differences Between Tight and Loose Cultures: A 33-Nation Study. </w:t>
      </w:r>
      <w:r w:rsidRPr="00F2172A">
        <w:rPr>
          <w:rFonts w:ascii="Times New Roman" w:hAnsi="Times New Roman" w:cs="Times New Roman"/>
          <w:i/>
          <w:iCs/>
        </w:rPr>
        <w:t>Science</w:t>
      </w:r>
      <w:r w:rsidRPr="00F2172A">
        <w:rPr>
          <w:rFonts w:ascii="Times New Roman" w:hAnsi="Times New Roman" w:cs="Times New Roman"/>
        </w:rPr>
        <w:t xml:space="preserve">, </w:t>
      </w:r>
      <w:r w:rsidRPr="00F2172A">
        <w:rPr>
          <w:rFonts w:ascii="Times New Roman" w:hAnsi="Times New Roman" w:cs="Times New Roman"/>
          <w:i/>
          <w:iCs/>
        </w:rPr>
        <w:t>332</w:t>
      </w:r>
      <w:r w:rsidRPr="00F2172A">
        <w:rPr>
          <w:rFonts w:ascii="Times New Roman" w:hAnsi="Times New Roman" w:cs="Times New Roman"/>
        </w:rPr>
        <w:t xml:space="preserve">, 1100-1104. </w:t>
      </w:r>
      <w:hyperlink r:id="rId64" w:history="1">
        <w:r w:rsidRPr="00F2172A">
          <w:rPr>
            <w:rStyle w:val="Hyperlink"/>
            <w:rFonts w:ascii="Times New Roman" w:hAnsi="Times New Roman" w:cs="Times New Roman"/>
          </w:rPr>
          <w:t>https://doi.org/10.1126/science.1197754</w:t>
        </w:r>
      </w:hyperlink>
      <w:r w:rsidRPr="00F2172A">
        <w:rPr>
          <w:rFonts w:ascii="Times New Roman" w:hAnsi="Times New Roman" w:cs="Times New Roman"/>
        </w:rPr>
        <w:t xml:space="preserve">   </w:t>
      </w:r>
    </w:p>
    <w:p w14:paraId="79567A73" w14:textId="77777777" w:rsidR="00A302B9" w:rsidRPr="00C04711" w:rsidRDefault="00A302B9" w:rsidP="00C04711">
      <w:pPr>
        <w:spacing w:line="480" w:lineRule="auto"/>
        <w:ind w:hanging="720"/>
        <w:rPr>
          <w:rFonts w:ascii="Times New Roman" w:hAnsi="Times New Roman" w:cs="Times New Roman"/>
          <w:color w:val="000000" w:themeColor="text1"/>
          <w:highlight w:val="cyan"/>
        </w:rPr>
      </w:pPr>
      <w:r w:rsidRPr="00C04711">
        <w:rPr>
          <w:rFonts w:ascii="Times New Roman" w:hAnsi="Times New Roman" w:cs="Times New Roman"/>
          <w:color w:val="000000" w:themeColor="text1"/>
          <w:highlight w:val="cyan"/>
        </w:rPr>
        <w:t xml:space="preserve">Gneezy, A. (2017). Field Experimentation in Marketing Research. </w:t>
      </w:r>
      <w:r w:rsidRPr="00C04711">
        <w:rPr>
          <w:rFonts w:ascii="Times New Roman" w:hAnsi="Times New Roman" w:cs="Times New Roman"/>
          <w:i/>
          <w:iCs/>
          <w:color w:val="000000" w:themeColor="text1"/>
          <w:highlight w:val="cyan"/>
        </w:rPr>
        <w:t>Journal of Marketing Research</w:t>
      </w:r>
      <w:r w:rsidRPr="00C04711">
        <w:rPr>
          <w:rFonts w:ascii="Times New Roman" w:hAnsi="Times New Roman" w:cs="Times New Roman"/>
          <w:color w:val="000000" w:themeColor="text1"/>
          <w:highlight w:val="cyan"/>
        </w:rPr>
        <w:t>,</w:t>
      </w:r>
      <w:r w:rsidRPr="00C04711">
        <w:rPr>
          <w:rFonts w:ascii="Times New Roman" w:hAnsi="Times New Roman" w:cs="Times New Roman"/>
          <w:i/>
          <w:iCs/>
          <w:color w:val="000000" w:themeColor="text1"/>
          <w:highlight w:val="cyan"/>
        </w:rPr>
        <w:t xml:space="preserve"> 54</w:t>
      </w:r>
      <w:r w:rsidRPr="00C04711">
        <w:rPr>
          <w:rFonts w:ascii="Times New Roman" w:hAnsi="Times New Roman" w:cs="Times New Roman"/>
          <w:color w:val="000000" w:themeColor="text1"/>
          <w:highlight w:val="cyan"/>
        </w:rPr>
        <w:t xml:space="preserve">(1), 140-143. https://doi.org/10.1509/jmr.16.0225 </w:t>
      </w:r>
    </w:p>
    <w:p w14:paraId="05A4764E" w14:textId="77777777" w:rsidR="00A302B9" w:rsidRPr="00F2172A" w:rsidRDefault="00A302B9" w:rsidP="3A6B473C">
      <w:pPr>
        <w:spacing w:line="480" w:lineRule="auto"/>
        <w:ind w:hanging="720"/>
        <w:rPr>
          <w:rFonts w:ascii="Times New Roman" w:hAnsi="Times New Roman" w:cs="Times New Roman"/>
        </w:rPr>
      </w:pPr>
      <w:r w:rsidRPr="00F2172A">
        <w:rPr>
          <w:rFonts w:ascii="Times New Roman" w:hAnsi="Times New Roman" w:cs="Times New Roman"/>
        </w:rPr>
        <w:t xml:space="preserve">Govindan, K., Zhuang, Y., &amp; Chen, G. (2022). Analysis of factors influencing residents' waste sorting behavior: A case study of Shanghai. </w:t>
      </w:r>
      <w:r w:rsidRPr="00F2172A">
        <w:rPr>
          <w:rFonts w:ascii="Times New Roman" w:hAnsi="Times New Roman" w:cs="Times New Roman"/>
          <w:i/>
          <w:iCs/>
        </w:rPr>
        <w:t>Journal of Cleaner Production</w:t>
      </w:r>
      <w:r w:rsidRPr="00F2172A">
        <w:rPr>
          <w:rFonts w:ascii="Times New Roman" w:hAnsi="Times New Roman" w:cs="Times New Roman"/>
        </w:rPr>
        <w:t xml:space="preserve">, </w:t>
      </w:r>
      <w:r w:rsidRPr="00F2172A">
        <w:rPr>
          <w:rFonts w:ascii="Times New Roman" w:hAnsi="Times New Roman" w:cs="Times New Roman"/>
          <w:i/>
          <w:iCs/>
        </w:rPr>
        <w:t>349</w:t>
      </w:r>
      <w:r w:rsidRPr="00F2172A">
        <w:rPr>
          <w:rFonts w:ascii="Times New Roman" w:hAnsi="Times New Roman" w:cs="Times New Roman"/>
        </w:rPr>
        <w:t xml:space="preserve">. </w:t>
      </w:r>
      <w:hyperlink r:id="rId65" w:history="1">
        <w:r w:rsidRPr="00F2172A">
          <w:rPr>
            <w:rStyle w:val="Hyperlink"/>
            <w:rFonts w:ascii="Times New Roman" w:hAnsi="Times New Roman" w:cs="Times New Roman"/>
          </w:rPr>
          <w:t>https://doi.org/10.1016/j.jclepro.2022.131126</w:t>
        </w:r>
      </w:hyperlink>
      <w:r w:rsidRPr="00F2172A">
        <w:rPr>
          <w:rFonts w:ascii="Times New Roman" w:hAnsi="Times New Roman" w:cs="Times New Roman"/>
        </w:rPr>
        <w:t xml:space="preserve"> </w:t>
      </w:r>
    </w:p>
    <w:p w14:paraId="115B50CD" w14:textId="77777777" w:rsidR="00A302B9" w:rsidRPr="00F2172A" w:rsidRDefault="00A302B9" w:rsidP="006B2916">
      <w:pPr>
        <w:spacing w:line="480" w:lineRule="auto"/>
        <w:ind w:hanging="720"/>
        <w:rPr>
          <w:rFonts w:ascii="Times New Roman" w:hAnsi="Times New Roman" w:cs="Times New Roman"/>
        </w:rPr>
      </w:pPr>
      <w:r w:rsidRPr="00F2172A">
        <w:rPr>
          <w:rFonts w:ascii="Times New Roman" w:hAnsi="Times New Roman" w:cs="Times New Roman"/>
        </w:rPr>
        <w:t xml:space="preserve">Graham-Rowe, E., Jessop, D. C., &amp; Sparks, P. (2015). Predicting household food waste reduction using an extended theory of planned behaviour. </w:t>
      </w:r>
      <w:r w:rsidRPr="00F2172A">
        <w:rPr>
          <w:rFonts w:ascii="Times New Roman" w:hAnsi="Times New Roman" w:cs="Times New Roman"/>
          <w:i/>
          <w:iCs/>
        </w:rPr>
        <w:t>Resources, Conservation &amp; Recycling, 101</w:t>
      </w:r>
      <w:r w:rsidRPr="00F2172A">
        <w:rPr>
          <w:rFonts w:ascii="Times New Roman" w:hAnsi="Times New Roman" w:cs="Times New Roman"/>
        </w:rPr>
        <w:t xml:space="preserve">, 194 – 202. </w:t>
      </w:r>
      <w:hyperlink r:id="rId66" w:history="1">
        <w:r w:rsidRPr="00F2172A">
          <w:rPr>
            <w:rStyle w:val="Hyperlink"/>
            <w:rFonts w:ascii="Times New Roman" w:hAnsi="Times New Roman" w:cs="Times New Roman"/>
          </w:rPr>
          <w:t>https://doi.org/10.1016/j.resconrec.2015.05.020</w:t>
        </w:r>
      </w:hyperlink>
    </w:p>
    <w:p w14:paraId="7737805E" w14:textId="77777777" w:rsidR="00A302B9" w:rsidRPr="00F2172A" w:rsidRDefault="00A302B9" w:rsidP="006B2916">
      <w:pPr>
        <w:spacing w:line="480" w:lineRule="auto"/>
        <w:ind w:hanging="720"/>
        <w:rPr>
          <w:rFonts w:ascii="Times New Roman" w:hAnsi="Times New Roman" w:cs="Times New Roman"/>
        </w:rPr>
      </w:pPr>
      <w:r w:rsidRPr="00F2172A">
        <w:rPr>
          <w:rFonts w:ascii="Times New Roman" w:hAnsi="Times New Roman" w:cs="Times New Roman"/>
        </w:rPr>
        <w:t xml:space="preserve">Gundala, R. R., &amp; Singh, A. (2021). What motivates consumers to buy organic foods? Results of an empirical study in the United States. </w:t>
      </w:r>
      <w:r w:rsidRPr="00F2172A">
        <w:rPr>
          <w:rFonts w:ascii="Times New Roman" w:hAnsi="Times New Roman" w:cs="Times New Roman"/>
          <w:i/>
          <w:iCs/>
        </w:rPr>
        <w:t>PloS one</w:t>
      </w:r>
      <w:r w:rsidRPr="00F2172A">
        <w:rPr>
          <w:rFonts w:ascii="Times New Roman" w:hAnsi="Times New Roman" w:cs="Times New Roman"/>
        </w:rPr>
        <w:t>,</w:t>
      </w:r>
      <w:r w:rsidRPr="00F2172A">
        <w:rPr>
          <w:rFonts w:ascii="Times New Roman" w:hAnsi="Times New Roman" w:cs="Times New Roman"/>
          <w:i/>
          <w:iCs/>
        </w:rPr>
        <w:t xml:space="preserve"> 16</w:t>
      </w:r>
      <w:r w:rsidRPr="00F2172A">
        <w:rPr>
          <w:rFonts w:ascii="Times New Roman" w:hAnsi="Times New Roman" w:cs="Times New Roman"/>
        </w:rPr>
        <w:t xml:space="preserve">(9), </w:t>
      </w:r>
      <w:hyperlink r:id="rId67" w:history="1">
        <w:r w:rsidRPr="00F2172A">
          <w:rPr>
            <w:rStyle w:val="Hyperlink"/>
            <w:rFonts w:ascii="Times New Roman" w:hAnsi="Times New Roman" w:cs="Times New Roman"/>
          </w:rPr>
          <w:t>https://doi.org/10.1371/journal.pone.0257288</w:t>
        </w:r>
      </w:hyperlink>
      <w:r w:rsidRPr="00F2172A">
        <w:rPr>
          <w:rFonts w:ascii="Times New Roman" w:hAnsi="Times New Roman" w:cs="Times New Roman"/>
        </w:rPr>
        <w:t xml:space="preserve"> </w:t>
      </w:r>
    </w:p>
    <w:p w14:paraId="27448352" w14:textId="77777777" w:rsidR="00A302B9" w:rsidRPr="00F2172A" w:rsidRDefault="00A302B9" w:rsidP="006B2916">
      <w:pPr>
        <w:spacing w:line="480" w:lineRule="auto"/>
        <w:ind w:hanging="720"/>
        <w:rPr>
          <w:rFonts w:ascii="Times New Roman" w:hAnsi="Times New Roman" w:cs="Times New Roman"/>
        </w:rPr>
      </w:pPr>
      <w:r w:rsidRPr="00F2172A">
        <w:rPr>
          <w:rFonts w:ascii="Times New Roman" w:hAnsi="Times New Roman" w:cs="Times New Roman"/>
        </w:rPr>
        <w:t>Gungaphul, M., Seewoo, Y. D., &amp; Kasseean, H. K. (2022). The Purchase Intention of Organic Food in Mauritius: Extending the TPB Model.</w:t>
      </w:r>
      <w:r w:rsidRPr="00F2172A">
        <w:rPr>
          <w:rFonts w:ascii="Times New Roman" w:hAnsi="Times New Roman" w:cs="Times New Roman"/>
          <w:i/>
          <w:iCs/>
        </w:rPr>
        <w:t xml:space="preserve"> African Journal of Business and Economic Research, 17</w:t>
      </w:r>
      <w:r w:rsidRPr="00F2172A">
        <w:rPr>
          <w:rFonts w:ascii="Times New Roman" w:hAnsi="Times New Roman" w:cs="Times New Roman"/>
        </w:rPr>
        <w:t xml:space="preserve">(2), 293–318. </w:t>
      </w:r>
      <w:hyperlink r:id="rId68" w:history="1">
        <w:r w:rsidRPr="00F2172A">
          <w:rPr>
            <w:rStyle w:val="Hyperlink"/>
            <w:rFonts w:ascii="Times New Roman" w:hAnsi="Times New Roman" w:cs="Times New Roman"/>
          </w:rPr>
          <w:t>https://doi.org/10.31920/1750-4562/2022/v17n2a13</w:t>
        </w:r>
      </w:hyperlink>
      <w:r w:rsidRPr="00F2172A">
        <w:rPr>
          <w:rFonts w:ascii="Times New Roman" w:hAnsi="Times New Roman" w:cs="Times New Roman"/>
        </w:rPr>
        <w:t xml:space="preserve"> </w:t>
      </w:r>
    </w:p>
    <w:p w14:paraId="0A6EAD4B" w14:textId="77777777" w:rsidR="00A302B9" w:rsidRPr="00F2172A" w:rsidRDefault="00A302B9" w:rsidP="006B2916">
      <w:pPr>
        <w:spacing w:line="480" w:lineRule="auto"/>
        <w:ind w:hanging="720"/>
        <w:rPr>
          <w:rStyle w:val="Hyperlink"/>
          <w:rFonts w:ascii="Times New Roman" w:hAnsi="Times New Roman" w:cs="Times New Roman"/>
        </w:rPr>
      </w:pPr>
      <w:r w:rsidRPr="00F2172A">
        <w:rPr>
          <w:rFonts w:ascii="Times New Roman" w:hAnsi="Times New Roman" w:cs="Times New Roman"/>
        </w:rPr>
        <w:t xml:space="preserve">Ham, M., Pap, A., &amp; Stanic, M. (2018). What drives organic food purchasing? - evidence from Croatia. </w:t>
      </w:r>
      <w:r w:rsidRPr="00F2172A">
        <w:rPr>
          <w:rFonts w:ascii="Times New Roman" w:hAnsi="Times New Roman" w:cs="Times New Roman"/>
          <w:i/>
          <w:iCs/>
        </w:rPr>
        <w:t>British Food Journal</w:t>
      </w:r>
      <w:r w:rsidRPr="00F2172A">
        <w:rPr>
          <w:rFonts w:ascii="Times New Roman" w:hAnsi="Times New Roman" w:cs="Times New Roman"/>
        </w:rPr>
        <w:t>,</w:t>
      </w:r>
      <w:r w:rsidRPr="00F2172A">
        <w:rPr>
          <w:rFonts w:ascii="Times New Roman" w:hAnsi="Times New Roman" w:cs="Times New Roman"/>
          <w:i/>
          <w:iCs/>
        </w:rPr>
        <w:t xml:space="preserve"> 120</w:t>
      </w:r>
      <w:r w:rsidRPr="00F2172A">
        <w:rPr>
          <w:rFonts w:ascii="Times New Roman" w:hAnsi="Times New Roman" w:cs="Times New Roman"/>
        </w:rPr>
        <w:t xml:space="preserve">(4), 734-748. </w:t>
      </w:r>
      <w:hyperlink r:id="rId69" w:history="1">
        <w:r w:rsidRPr="00F2172A">
          <w:rPr>
            <w:rStyle w:val="Hyperlink"/>
            <w:rFonts w:ascii="Times New Roman" w:hAnsi="Times New Roman" w:cs="Times New Roman"/>
          </w:rPr>
          <w:t>https://doi.org/10.1108/bfj-02-2017-0090</w:t>
        </w:r>
      </w:hyperlink>
    </w:p>
    <w:p w14:paraId="52FADB2E" w14:textId="77777777" w:rsidR="00A302B9" w:rsidRPr="00F2172A" w:rsidRDefault="00A302B9" w:rsidP="006B2916">
      <w:pPr>
        <w:spacing w:line="480" w:lineRule="auto"/>
        <w:ind w:hanging="720"/>
        <w:rPr>
          <w:rFonts w:ascii="Times New Roman" w:hAnsi="Times New Roman" w:cs="Times New Roman"/>
        </w:rPr>
      </w:pPr>
      <w:r w:rsidRPr="00F2172A">
        <w:rPr>
          <w:rFonts w:ascii="Times New Roman" w:hAnsi="Times New Roman" w:cs="Times New Roman"/>
        </w:rPr>
        <w:t>Haunschild R, Bornmann L, Marx W (2016) Climate Change Research in View of Bibliometrics. PLOS ONE 11(7): e0160393. </w:t>
      </w:r>
      <w:hyperlink r:id="rId70" w:history="1">
        <w:r w:rsidRPr="00F2172A">
          <w:rPr>
            <w:rStyle w:val="Hyperlink"/>
            <w:rFonts w:ascii="Times New Roman" w:hAnsi="Times New Roman" w:cs="Times New Roman"/>
          </w:rPr>
          <w:t>https://doi.org/10.1371/journal.pone.0160393</w:t>
        </w:r>
      </w:hyperlink>
    </w:p>
    <w:p w14:paraId="7CB751BE" w14:textId="77777777" w:rsidR="00A302B9" w:rsidRPr="00F2172A" w:rsidRDefault="00A302B9" w:rsidP="006B2916">
      <w:pPr>
        <w:spacing w:line="480" w:lineRule="auto"/>
        <w:ind w:hanging="720"/>
        <w:rPr>
          <w:rFonts w:ascii="Times New Roman" w:hAnsi="Times New Roman" w:cs="Times New Roman"/>
        </w:rPr>
      </w:pPr>
      <w:r w:rsidRPr="00F2172A">
        <w:rPr>
          <w:rFonts w:ascii="Times New Roman" w:hAnsi="Times New Roman" w:cs="Times New Roman"/>
        </w:rPr>
        <w:t xml:space="preserve">Heidari, A., Mirzaii, F., Rahnama, M., &amp; Alidoost, F. (2020). A theoretical framework for explaining the determinants of food waste reduction in residential households: a case study of Mashhad, Iran. </w:t>
      </w:r>
      <w:r w:rsidRPr="00F2172A">
        <w:rPr>
          <w:rFonts w:ascii="Times New Roman" w:hAnsi="Times New Roman" w:cs="Times New Roman"/>
          <w:i/>
          <w:iCs/>
        </w:rPr>
        <w:t>Environmental science and pollution research international</w:t>
      </w:r>
      <w:r w:rsidRPr="00F2172A">
        <w:rPr>
          <w:rFonts w:ascii="Times New Roman" w:hAnsi="Times New Roman" w:cs="Times New Roman"/>
        </w:rPr>
        <w:t>,</w:t>
      </w:r>
      <w:r w:rsidRPr="00F2172A">
        <w:rPr>
          <w:rFonts w:ascii="Times New Roman" w:hAnsi="Times New Roman" w:cs="Times New Roman"/>
          <w:i/>
          <w:iCs/>
        </w:rPr>
        <w:t xml:space="preserve"> 27</w:t>
      </w:r>
      <w:r w:rsidRPr="00F2172A">
        <w:rPr>
          <w:rFonts w:ascii="Times New Roman" w:hAnsi="Times New Roman" w:cs="Times New Roman"/>
        </w:rPr>
        <w:t xml:space="preserve">(7), 6774-6784. </w:t>
      </w:r>
      <w:hyperlink r:id="rId71" w:history="1">
        <w:r w:rsidRPr="00F2172A">
          <w:rPr>
            <w:rStyle w:val="Hyperlink"/>
            <w:rFonts w:ascii="Times New Roman" w:hAnsi="Times New Roman" w:cs="Times New Roman"/>
          </w:rPr>
          <w:t>https://doi.org/10.1007/s11356-019-06518-8</w:t>
        </w:r>
      </w:hyperlink>
    </w:p>
    <w:p w14:paraId="1FC7E4A8" w14:textId="77777777" w:rsidR="00A302B9" w:rsidRPr="00C04711" w:rsidRDefault="00A302B9" w:rsidP="00C04711">
      <w:pPr>
        <w:spacing w:line="480" w:lineRule="auto"/>
        <w:ind w:hanging="720"/>
        <w:rPr>
          <w:rFonts w:ascii="Times New Roman" w:hAnsi="Times New Roman" w:cs="Times New Roman"/>
          <w:color w:val="000000" w:themeColor="text1"/>
          <w:highlight w:val="cyan"/>
        </w:rPr>
      </w:pPr>
      <w:r w:rsidRPr="00C04711">
        <w:rPr>
          <w:rFonts w:ascii="Times New Roman" w:hAnsi="Times New Roman" w:cs="Times New Roman"/>
          <w:color w:val="000000" w:themeColor="text1"/>
          <w:highlight w:val="cyan"/>
        </w:rPr>
        <w:t xml:space="preserve">Henrich, J., Heine, S. J., &amp; Norenzayan, A. (2010). Most people are not WEIRD. </w:t>
      </w:r>
      <w:r w:rsidRPr="00C04711">
        <w:rPr>
          <w:rFonts w:ascii="Times New Roman" w:hAnsi="Times New Roman" w:cs="Times New Roman"/>
          <w:i/>
          <w:iCs/>
          <w:color w:val="000000" w:themeColor="text1"/>
          <w:highlight w:val="cyan"/>
        </w:rPr>
        <w:t>Nature</w:t>
      </w:r>
      <w:r w:rsidRPr="00C04711">
        <w:rPr>
          <w:rFonts w:ascii="Times New Roman" w:hAnsi="Times New Roman" w:cs="Times New Roman"/>
          <w:color w:val="000000" w:themeColor="text1"/>
          <w:highlight w:val="cyan"/>
        </w:rPr>
        <w:t>,</w:t>
      </w:r>
      <w:r w:rsidRPr="00C04711">
        <w:rPr>
          <w:rFonts w:ascii="Times New Roman" w:hAnsi="Times New Roman" w:cs="Times New Roman"/>
          <w:i/>
          <w:iCs/>
          <w:color w:val="000000" w:themeColor="text1"/>
          <w:highlight w:val="cyan"/>
        </w:rPr>
        <w:t xml:space="preserve"> 466</w:t>
      </w:r>
      <w:r w:rsidRPr="00C04711">
        <w:rPr>
          <w:rFonts w:ascii="Times New Roman" w:hAnsi="Times New Roman" w:cs="Times New Roman"/>
          <w:color w:val="000000" w:themeColor="text1"/>
          <w:highlight w:val="cyan"/>
        </w:rPr>
        <w:t xml:space="preserve">(7302), 29-29. https://doi.org/10.1038/466029a </w:t>
      </w:r>
    </w:p>
    <w:p w14:paraId="529BB39B" w14:textId="77777777" w:rsidR="00A302B9" w:rsidRPr="00F2172A" w:rsidRDefault="00A302B9" w:rsidP="006B2916">
      <w:pPr>
        <w:spacing w:line="480" w:lineRule="auto"/>
        <w:ind w:hanging="720"/>
        <w:rPr>
          <w:rFonts w:ascii="Times New Roman" w:hAnsi="Times New Roman" w:cs="Times New Roman"/>
        </w:rPr>
      </w:pPr>
      <w:r w:rsidRPr="00F2172A">
        <w:rPr>
          <w:rFonts w:ascii="Times New Roman" w:hAnsi="Times New Roman" w:cs="Times New Roman"/>
        </w:rPr>
        <w:t xml:space="preserve">Hoek, A. C., Malekpour, S., Raven, R., Court, E., &amp; Byrne, E. (2021). Towards environmentally sustainable food systems: decision-making factors in sustainable food production and consumption. </w:t>
      </w:r>
      <w:r w:rsidRPr="00F2172A">
        <w:rPr>
          <w:rFonts w:ascii="Times New Roman" w:hAnsi="Times New Roman" w:cs="Times New Roman"/>
          <w:i/>
          <w:iCs/>
        </w:rPr>
        <w:t>Sustainable production and consumption</w:t>
      </w:r>
      <w:r w:rsidRPr="00F2172A">
        <w:rPr>
          <w:rFonts w:ascii="Times New Roman" w:hAnsi="Times New Roman" w:cs="Times New Roman"/>
        </w:rPr>
        <w:t>,</w:t>
      </w:r>
      <w:r w:rsidRPr="00F2172A">
        <w:rPr>
          <w:rFonts w:ascii="Times New Roman" w:hAnsi="Times New Roman" w:cs="Times New Roman"/>
          <w:i/>
          <w:iCs/>
        </w:rPr>
        <w:t xml:space="preserve"> 26</w:t>
      </w:r>
      <w:r w:rsidRPr="00F2172A">
        <w:rPr>
          <w:rFonts w:ascii="Times New Roman" w:hAnsi="Times New Roman" w:cs="Times New Roman"/>
        </w:rPr>
        <w:t xml:space="preserve">, 610-626. </w:t>
      </w:r>
      <w:hyperlink r:id="rId72" w:history="1">
        <w:r w:rsidRPr="00F2172A">
          <w:rPr>
            <w:rStyle w:val="Hyperlink"/>
            <w:rFonts w:ascii="Times New Roman" w:hAnsi="Times New Roman" w:cs="Times New Roman"/>
          </w:rPr>
          <w:t>https://doi.org/https://doi.org/10.1016/j.spc.2020.12.009</w:t>
        </w:r>
      </w:hyperlink>
    </w:p>
    <w:p w14:paraId="3A463273" w14:textId="77777777" w:rsidR="00A302B9" w:rsidRPr="00F2172A" w:rsidRDefault="00A302B9" w:rsidP="00F34707">
      <w:pPr>
        <w:spacing w:line="480" w:lineRule="auto"/>
        <w:ind w:hanging="720"/>
        <w:rPr>
          <w:rFonts w:ascii="Times New Roman" w:hAnsi="Times New Roman" w:cs="Times New Roman"/>
        </w:rPr>
      </w:pPr>
      <w:r w:rsidRPr="00F2172A">
        <w:rPr>
          <w:rFonts w:ascii="Times New Roman" w:hAnsi="Times New Roman" w:cs="Times New Roman"/>
        </w:rPr>
        <w:t xml:space="preserve">Hofstede, G. (2001). </w:t>
      </w:r>
      <w:r w:rsidRPr="00F2172A">
        <w:rPr>
          <w:rFonts w:ascii="Times New Roman" w:hAnsi="Times New Roman" w:cs="Times New Roman"/>
          <w:i/>
          <w:iCs/>
        </w:rPr>
        <w:t>Culture's consequences: comparing values, behaviors, institutions and organizations across nations</w:t>
      </w:r>
      <w:r w:rsidRPr="00F2172A">
        <w:rPr>
          <w:rFonts w:ascii="Times New Roman" w:hAnsi="Times New Roman" w:cs="Times New Roman"/>
        </w:rPr>
        <w:t xml:space="preserve"> (2nd ed.). SAGE. </w:t>
      </w:r>
    </w:p>
    <w:p w14:paraId="320A4A42" w14:textId="77777777" w:rsidR="00A302B9" w:rsidRPr="00F2172A" w:rsidRDefault="00A302B9" w:rsidP="00420927">
      <w:pPr>
        <w:spacing w:line="480" w:lineRule="auto"/>
        <w:ind w:hanging="720"/>
        <w:rPr>
          <w:rFonts w:ascii="Times New Roman" w:hAnsi="Times New Roman" w:cs="Times New Roman"/>
        </w:rPr>
      </w:pPr>
      <w:r w:rsidRPr="00F2172A">
        <w:rPr>
          <w:rFonts w:ascii="Times New Roman" w:hAnsi="Times New Roman" w:cs="Times New Roman"/>
        </w:rPr>
        <w:t xml:space="preserve">Hofstede, G. (2010). </w:t>
      </w:r>
      <w:r w:rsidRPr="00F2172A">
        <w:rPr>
          <w:rFonts w:ascii="Times New Roman" w:hAnsi="Times New Roman" w:cs="Times New Roman"/>
          <w:i/>
          <w:iCs/>
        </w:rPr>
        <w:t>Cultures and organizations: software of the mind: international cooperation and its importance for survival</w:t>
      </w:r>
      <w:r w:rsidRPr="00F2172A">
        <w:rPr>
          <w:rFonts w:ascii="Times New Roman" w:hAnsi="Times New Roman" w:cs="Times New Roman"/>
        </w:rPr>
        <w:t xml:space="preserve">. McGraw-Hill. </w:t>
      </w:r>
    </w:p>
    <w:p w14:paraId="4FCF8FB5" w14:textId="77777777" w:rsidR="00A302B9" w:rsidRPr="00F2172A" w:rsidRDefault="00A302B9" w:rsidP="006B2916">
      <w:pPr>
        <w:spacing w:line="480" w:lineRule="auto"/>
        <w:ind w:hanging="720"/>
        <w:rPr>
          <w:rFonts w:ascii="Times New Roman" w:hAnsi="Times New Roman" w:cs="Times New Roman"/>
        </w:rPr>
      </w:pPr>
      <w:r w:rsidRPr="00F2172A">
        <w:rPr>
          <w:rFonts w:ascii="Times New Roman" w:hAnsi="Times New Roman" w:cs="Times New Roman"/>
        </w:rPr>
        <w:t xml:space="preserve">Hwang, J., &amp; Kim, J.-J. (2021). Edible Insects: How to Increase the Sustainable Consumption Behavior among Restaurant Consumers. </w:t>
      </w:r>
      <w:r w:rsidRPr="00F2172A">
        <w:rPr>
          <w:rFonts w:ascii="Times New Roman" w:hAnsi="Times New Roman" w:cs="Times New Roman"/>
          <w:i/>
          <w:iCs/>
        </w:rPr>
        <w:t>International journal of environmental research and public health</w:t>
      </w:r>
      <w:r w:rsidRPr="00F2172A">
        <w:rPr>
          <w:rFonts w:ascii="Times New Roman" w:hAnsi="Times New Roman" w:cs="Times New Roman"/>
        </w:rPr>
        <w:t>,</w:t>
      </w:r>
      <w:r w:rsidRPr="00F2172A">
        <w:rPr>
          <w:rFonts w:ascii="Times New Roman" w:hAnsi="Times New Roman" w:cs="Times New Roman"/>
          <w:i/>
          <w:iCs/>
        </w:rPr>
        <w:t xml:space="preserve"> 18</w:t>
      </w:r>
      <w:r w:rsidRPr="00F2172A">
        <w:rPr>
          <w:rFonts w:ascii="Times New Roman" w:hAnsi="Times New Roman" w:cs="Times New Roman"/>
        </w:rPr>
        <w:t xml:space="preserve">(12). </w:t>
      </w:r>
      <w:hyperlink r:id="rId73" w:history="1">
        <w:r w:rsidRPr="00F2172A">
          <w:rPr>
            <w:rStyle w:val="Hyperlink"/>
            <w:rFonts w:ascii="Times New Roman" w:hAnsi="Times New Roman" w:cs="Times New Roman"/>
          </w:rPr>
          <w:t>https://doi.org/10.3390/ijerph18126520</w:t>
        </w:r>
      </w:hyperlink>
    </w:p>
    <w:p w14:paraId="68C8E267" w14:textId="77777777" w:rsidR="00A302B9" w:rsidRPr="00F2172A" w:rsidRDefault="00A302B9" w:rsidP="006B2916">
      <w:pPr>
        <w:spacing w:line="480" w:lineRule="auto"/>
        <w:ind w:hanging="720"/>
        <w:rPr>
          <w:rStyle w:val="Hyperlink"/>
          <w:rFonts w:ascii="Times New Roman" w:hAnsi="Times New Roman" w:cs="Times New Roman"/>
        </w:rPr>
      </w:pPr>
      <w:r w:rsidRPr="00F2172A">
        <w:rPr>
          <w:rFonts w:ascii="Times New Roman" w:hAnsi="Times New Roman" w:cs="Times New Roman"/>
        </w:rPr>
        <w:t xml:space="preserve">Ivanova, D., Barett, J., Wiedenhofer, D., Macura, B., Callaghan, M., &amp; Creutzig, F. (2020). Quantifying the potential for climate change mitigation of consumption options. </w:t>
      </w:r>
      <w:r w:rsidRPr="00F2172A">
        <w:rPr>
          <w:rFonts w:ascii="Times New Roman" w:hAnsi="Times New Roman" w:cs="Times New Roman"/>
          <w:i/>
          <w:iCs/>
        </w:rPr>
        <w:t>Environmental Research Letters, 1</w:t>
      </w:r>
      <w:r w:rsidRPr="00F2172A">
        <w:rPr>
          <w:rFonts w:ascii="Times New Roman" w:hAnsi="Times New Roman" w:cs="Times New Roman"/>
        </w:rPr>
        <w:t xml:space="preserve">, 1 – 19. </w:t>
      </w:r>
      <w:hyperlink r:id="rId74" w:history="1">
        <w:r w:rsidRPr="00F2172A">
          <w:rPr>
            <w:rStyle w:val="Hyperlink"/>
            <w:rFonts w:ascii="Times New Roman" w:hAnsi="Times New Roman" w:cs="Times New Roman"/>
          </w:rPr>
          <w:t>https://doi.org/10.1088/1748-9326/ab8589</w:t>
        </w:r>
      </w:hyperlink>
    </w:p>
    <w:p w14:paraId="7DA2667A" w14:textId="77777777" w:rsidR="00A302B9" w:rsidRPr="00F2172A" w:rsidRDefault="00A302B9" w:rsidP="006B2916">
      <w:pPr>
        <w:spacing w:line="480" w:lineRule="auto"/>
        <w:ind w:hanging="720"/>
        <w:rPr>
          <w:rFonts w:ascii="Times New Roman" w:hAnsi="Times New Roman" w:cs="Times New Roman"/>
        </w:rPr>
      </w:pPr>
      <w:r w:rsidRPr="00F2172A">
        <w:rPr>
          <w:rFonts w:ascii="Times New Roman" w:hAnsi="Times New Roman" w:cs="Times New Roman"/>
        </w:rPr>
        <w:t xml:space="preserve">Jia, L., Zhang, Y., &amp; Qiao, G. (2022). Consumer-Related Antecedents of Waste Behavior in Online Food Ordering: A Study among Young Adults in China. </w:t>
      </w:r>
      <w:r w:rsidRPr="00F2172A">
        <w:rPr>
          <w:rFonts w:ascii="Times New Roman" w:hAnsi="Times New Roman" w:cs="Times New Roman"/>
          <w:i/>
          <w:iCs/>
        </w:rPr>
        <w:t>Foods, 11</w:t>
      </w:r>
      <w:r w:rsidRPr="00F2172A">
        <w:rPr>
          <w:rFonts w:ascii="Times New Roman" w:hAnsi="Times New Roman" w:cs="Times New Roman"/>
        </w:rPr>
        <w:t xml:space="preserve">(19). </w:t>
      </w:r>
      <w:hyperlink r:id="rId75" w:history="1">
        <w:r w:rsidRPr="00F2172A">
          <w:rPr>
            <w:rStyle w:val="Hyperlink"/>
            <w:rFonts w:ascii="Times New Roman" w:hAnsi="Times New Roman" w:cs="Times New Roman"/>
          </w:rPr>
          <w:t>https://doi.org/10.3390/foods11193098</w:t>
        </w:r>
      </w:hyperlink>
      <w:r w:rsidRPr="00F2172A">
        <w:rPr>
          <w:rFonts w:ascii="Times New Roman" w:hAnsi="Times New Roman" w:cs="Times New Roman"/>
        </w:rPr>
        <w:t xml:space="preserve"> </w:t>
      </w:r>
    </w:p>
    <w:p w14:paraId="5A424716" w14:textId="77777777" w:rsidR="00A302B9" w:rsidRPr="00F2172A" w:rsidRDefault="00A302B9" w:rsidP="3A6B473C">
      <w:pPr>
        <w:spacing w:line="480" w:lineRule="auto"/>
        <w:ind w:hanging="720"/>
        <w:rPr>
          <w:rFonts w:ascii="Times New Roman" w:hAnsi="Times New Roman" w:cs="Times New Roman"/>
        </w:rPr>
      </w:pPr>
      <w:r w:rsidRPr="00F2172A">
        <w:rPr>
          <w:rFonts w:ascii="Times New Roman" w:hAnsi="Times New Roman" w:cs="Times New Roman"/>
        </w:rPr>
        <w:t xml:space="preserve">Jiang, M., &amp; Farag, K. W. (2023). Is China ready for change? Consumer behaviour towards buying plant-based meat alternatives: applying the COM-B model. </w:t>
      </w:r>
      <w:r w:rsidRPr="00F2172A">
        <w:rPr>
          <w:rFonts w:ascii="Times New Roman" w:hAnsi="Times New Roman" w:cs="Times New Roman"/>
          <w:i/>
          <w:iCs/>
        </w:rPr>
        <w:t>British Food Journal.</w:t>
      </w:r>
      <w:r w:rsidRPr="00F2172A">
        <w:rPr>
          <w:rFonts w:ascii="Times New Roman" w:hAnsi="Times New Roman" w:cs="Times New Roman"/>
        </w:rPr>
        <w:t xml:space="preserve"> Advance online publication. </w:t>
      </w:r>
      <w:hyperlink r:id="rId76">
        <w:r w:rsidRPr="00F2172A">
          <w:rPr>
            <w:rStyle w:val="Hyperlink"/>
            <w:rFonts w:ascii="Times New Roman" w:hAnsi="Times New Roman" w:cs="Times New Roman"/>
          </w:rPr>
          <w:t>https://doi.org/10.1108/BFJ-07-2022-0596</w:t>
        </w:r>
      </w:hyperlink>
      <w:r w:rsidRPr="00F2172A">
        <w:rPr>
          <w:rFonts w:ascii="Times New Roman" w:hAnsi="Times New Roman" w:cs="Times New Roman"/>
        </w:rPr>
        <w:t xml:space="preserve"> </w:t>
      </w:r>
    </w:p>
    <w:p w14:paraId="3BADFF11" w14:textId="77777777" w:rsidR="00A302B9" w:rsidRPr="00F2172A" w:rsidRDefault="00A302B9" w:rsidP="006B2916">
      <w:pPr>
        <w:spacing w:line="480" w:lineRule="auto"/>
        <w:ind w:hanging="720"/>
        <w:rPr>
          <w:rFonts w:ascii="Times New Roman" w:hAnsi="Times New Roman" w:cs="Times New Roman"/>
        </w:rPr>
      </w:pPr>
      <w:r w:rsidRPr="00F2172A">
        <w:rPr>
          <w:rFonts w:ascii="Times New Roman" w:hAnsi="Times New Roman" w:cs="Times New Roman"/>
        </w:rPr>
        <w:t>Jiang, M., &amp; Wu, Q. (2022). Employees buying organic food intention: An extension of the theory of planned behavior</w:t>
      </w:r>
      <w:r w:rsidRPr="00F2172A">
        <w:rPr>
          <w:rFonts w:ascii="Times New Roman" w:hAnsi="Times New Roman" w:cs="Times New Roman"/>
          <w:i/>
          <w:iCs/>
        </w:rPr>
        <w:t>. Frontiers in Psychology, 13</w:t>
      </w:r>
      <w:r w:rsidRPr="00F2172A">
        <w:rPr>
          <w:rFonts w:ascii="Times New Roman" w:hAnsi="Times New Roman" w:cs="Times New Roman"/>
        </w:rPr>
        <w:t xml:space="preserve">. </w:t>
      </w:r>
      <w:hyperlink r:id="rId77" w:history="1">
        <w:r w:rsidRPr="00F2172A">
          <w:rPr>
            <w:rStyle w:val="Hyperlink"/>
            <w:rFonts w:ascii="Times New Roman" w:hAnsi="Times New Roman" w:cs="Times New Roman"/>
          </w:rPr>
          <w:t>https://doi.org/10.3389/fpsyg.2022.1054166</w:t>
        </w:r>
      </w:hyperlink>
      <w:r w:rsidRPr="00F2172A">
        <w:rPr>
          <w:rFonts w:ascii="Times New Roman" w:hAnsi="Times New Roman" w:cs="Times New Roman"/>
        </w:rPr>
        <w:t xml:space="preserve"> </w:t>
      </w:r>
    </w:p>
    <w:p w14:paraId="1D1F147B" w14:textId="77777777" w:rsidR="00A302B9" w:rsidRPr="00F2172A" w:rsidRDefault="00A302B9" w:rsidP="006B2916">
      <w:pPr>
        <w:spacing w:line="480" w:lineRule="auto"/>
        <w:ind w:hanging="720"/>
        <w:rPr>
          <w:rStyle w:val="Hyperlink"/>
          <w:rFonts w:ascii="Times New Roman" w:hAnsi="Times New Roman" w:cs="Times New Roman"/>
        </w:rPr>
      </w:pPr>
      <w:r w:rsidRPr="00F2172A">
        <w:rPr>
          <w:rFonts w:ascii="Times New Roman" w:hAnsi="Times New Roman" w:cs="Times New Roman"/>
        </w:rPr>
        <w:t xml:space="preserve">Karim Ghani, W. A., Rusli, I. F., Biak, D. R., &amp; Idris, A. (2013). An application of the theory of planned behaviour to study the influencing factors of participation in source separation of food waste. </w:t>
      </w:r>
      <w:r w:rsidRPr="00F2172A">
        <w:rPr>
          <w:rFonts w:ascii="Times New Roman" w:hAnsi="Times New Roman" w:cs="Times New Roman"/>
          <w:i/>
          <w:iCs/>
        </w:rPr>
        <w:t>Waste Manag</w:t>
      </w:r>
      <w:r w:rsidRPr="00F2172A">
        <w:rPr>
          <w:rFonts w:ascii="Times New Roman" w:hAnsi="Times New Roman" w:cs="Times New Roman"/>
        </w:rPr>
        <w:t>,</w:t>
      </w:r>
      <w:r w:rsidRPr="00F2172A">
        <w:rPr>
          <w:rFonts w:ascii="Times New Roman" w:hAnsi="Times New Roman" w:cs="Times New Roman"/>
          <w:i/>
          <w:iCs/>
        </w:rPr>
        <w:t xml:space="preserve"> 33</w:t>
      </w:r>
      <w:r w:rsidRPr="00F2172A">
        <w:rPr>
          <w:rFonts w:ascii="Times New Roman" w:hAnsi="Times New Roman" w:cs="Times New Roman"/>
        </w:rPr>
        <w:t xml:space="preserve">(5), 1276-1281. </w:t>
      </w:r>
      <w:hyperlink r:id="rId78" w:history="1">
        <w:r w:rsidRPr="00F2172A">
          <w:rPr>
            <w:rStyle w:val="Hyperlink"/>
            <w:rFonts w:ascii="Times New Roman" w:hAnsi="Times New Roman" w:cs="Times New Roman"/>
          </w:rPr>
          <w:t>https://doi.org/10.1016/j.wasman.2012.09.019</w:t>
        </w:r>
      </w:hyperlink>
    </w:p>
    <w:p w14:paraId="4C617C56" w14:textId="77777777" w:rsidR="00A302B9" w:rsidRPr="00F2172A" w:rsidRDefault="00A302B9" w:rsidP="00C46960">
      <w:pPr>
        <w:spacing w:line="480" w:lineRule="auto"/>
        <w:ind w:hanging="720"/>
        <w:rPr>
          <w:rFonts w:ascii="Times New Roman" w:hAnsi="Times New Roman" w:cs="Times New Roman"/>
        </w:rPr>
      </w:pPr>
      <w:r w:rsidRPr="00F2172A">
        <w:rPr>
          <w:rFonts w:ascii="Times New Roman" w:hAnsi="Times New Roman" w:cs="Times New Roman"/>
        </w:rPr>
        <w:t xml:space="preserve">Kirmani, M. D., Fatah Uddin, S. M., Sadiq, M. A., Ahmad, A., &amp; Haque, M. A. (2023). Food-leftover sharing intentions of consumers: An extension of the theory of planned behavior. </w:t>
      </w:r>
      <w:r w:rsidRPr="00F2172A">
        <w:rPr>
          <w:rFonts w:ascii="Times New Roman" w:hAnsi="Times New Roman" w:cs="Times New Roman"/>
          <w:i/>
          <w:iCs/>
        </w:rPr>
        <w:t>Journal of Retailing &amp; Consumer Services</w:t>
      </w:r>
      <w:r w:rsidRPr="00F2172A">
        <w:rPr>
          <w:rFonts w:ascii="Times New Roman" w:hAnsi="Times New Roman" w:cs="Times New Roman"/>
        </w:rPr>
        <w:t>,</w:t>
      </w:r>
      <w:r w:rsidRPr="00F2172A">
        <w:rPr>
          <w:rFonts w:ascii="Times New Roman" w:hAnsi="Times New Roman" w:cs="Times New Roman"/>
          <w:i/>
          <w:iCs/>
        </w:rPr>
        <w:t xml:space="preserve"> 73</w:t>
      </w:r>
      <w:r w:rsidRPr="00F2172A">
        <w:rPr>
          <w:rFonts w:ascii="Times New Roman" w:hAnsi="Times New Roman" w:cs="Times New Roman"/>
        </w:rPr>
        <w:t xml:space="preserve">. </w:t>
      </w:r>
      <w:hyperlink r:id="rId79" w:history="1">
        <w:r w:rsidRPr="00F2172A">
          <w:rPr>
            <w:rStyle w:val="Hyperlink"/>
            <w:rFonts w:ascii="Times New Roman" w:hAnsi="Times New Roman" w:cs="Times New Roman"/>
          </w:rPr>
          <w:t>https://doi.org/10.1016/j.jretconser.2023.103328</w:t>
        </w:r>
      </w:hyperlink>
      <w:r w:rsidRPr="00F2172A">
        <w:rPr>
          <w:rFonts w:ascii="Times New Roman" w:hAnsi="Times New Roman" w:cs="Times New Roman"/>
        </w:rPr>
        <w:t xml:space="preserve">  </w:t>
      </w:r>
    </w:p>
    <w:p w14:paraId="52EBDE49" w14:textId="77777777" w:rsidR="00A302B9" w:rsidRPr="00F2172A" w:rsidRDefault="00A302B9" w:rsidP="006B2916">
      <w:pPr>
        <w:spacing w:line="480" w:lineRule="auto"/>
        <w:ind w:hanging="720"/>
        <w:rPr>
          <w:rFonts w:ascii="Times New Roman" w:hAnsi="Times New Roman" w:cs="Times New Roman"/>
        </w:rPr>
      </w:pPr>
      <w:r w:rsidRPr="00F2172A">
        <w:rPr>
          <w:rFonts w:ascii="Times New Roman" w:hAnsi="Times New Roman" w:cs="Times New Roman"/>
        </w:rPr>
        <w:t xml:space="preserve">Kumar, A. (2019). Exploring young adults’ e-waste recycling behaviour using an extended theory of planned behaviour model: A cross-cultural study. </w:t>
      </w:r>
      <w:r w:rsidRPr="00F2172A">
        <w:rPr>
          <w:rFonts w:ascii="Times New Roman" w:hAnsi="Times New Roman" w:cs="Times New Roman"/>
          <w:i/>
          <w:iCs/>
        </w:rPr>
        <w:t>Resources, Conservation and Recycling</w:t>
      </w:r>
      <w:r w:rsidRPr="00F2172A">
        <w:rPr>
          <w:rFonts w:ascii="Times New Roman" w:hAnsi="Times New Roman" w:cs="Times New Roman"/>
        </w:rPr>
        <w:t>,</w:t>
      </w:r>
      <w:r w:rsidRPr="00F2172A">
        <w:rPr>
          <w:rFonts w:ascii="Times New Roman" w:hAnsi="Times New Roman" w:cs="Times New Roman"/>
          <w:i/>
          <w:iCs/>
        </w:rPr>
        <w:t xml:space="preserve"> 141</w:t>
      </w:r>
      <w:r w:rsidRPr="00F2172A">
        <w:rPr>
          <w:rFonts w:ascii="Times New Roman" w:hAnsi="Times New Roman" w:cs="Times New Roman"/>
        </w:rPr>
        <w:t xml:space="preserve">, 378-389. </w:t>
      </w:r>
      <w:hyperlink r:id="rId80" w:history="1">
        <w:r w:rsidRPr="00F2172A">
          <w:rPr>
            <w:rStyle w:val="Hyperlink"/>
            <w:rFonts w:ascii="Times New Roman" w:hAnsi="Times New Roman" w:cs="Times New Roman"/>
          </w:rPr>
          <w:t>https://doi.org/10.1016/j.resconrec.2018.10.013</w:t>
        </w:r>
      </w:hyperlink>
    </w:p>
    <w:p w14:paraId="3DBB77B4" w14:textId="77777777" w:rsidR="00A302B9" w:rsidRPr="00F2172A" w:rsidRDefault="00A302B9" w:rsidP="006B2916">
      <w:pPr>
        <w:spacing w:line="480" w:lineRule="auto"/>
        <w:ind w:hanging="720"/>
        <w:rPr>
          <w:rFonts w:ascii="Times New Roman" w:hAnsi="Times New Roman" w:cs="Times New Roman"/>
        </w:rPr>
      </w:pPr>
      <w:r w:rsidRPr="00F2172A">
        <w:rPr>
          <w:rFonts w:ascii="Times New Roman" w:hAnsi="Times New Roman" w:cs="Times New Roman"/>
        </w:rPr>
        <w:t xml:space="preserve">Landis, J. R., &amp; Koch, G. G. (1977). The Measurement of Observer Agreement for Categorical Data. </w:t>
      </w:r>
      <w:r w:rsidRPr="00F2172A">
        <w:rPr>
          <w:rFonts w:ascii="Times New Roman" w:hAnsi="Times New Roman" w:cs="Times New Roman"/>
          <w:i/>
          <w:iCs/>
        </w:rPr>
        <w:t>Biometrics</w:t>
      </w:r>
      <w:r w:rsidRPr="00F2172A">
        <w:rPr>
          <w:rFonts w:ascii="Times New Roman" w:hAnsi="Times New Roman" w:cs="Times New Roman"/>
        </w:rPr>
        <w:t>,</w:t>
      </w:r>
      <w:r w:rsidRPr="00F2172A">
        <w:rPr>
          <w:rFonts w:ascii="Times New Roman" w:hAnsi="Times New Roman" w:cs="Times New Roman"/>
          <w:i/>
          <w:iCs/>
        </w:rPr>
        <w:t xml:space="preserve"> 33</w:t>
      </w:r>
      <w:r w:rsidRPr="00F2172A">
        <w:rPr>
          <w:rFonts w:ascii="Times New Roman" w:hAnsi="Times New Roman" w:cs="Times New Roman"/>
        </w:rPr>
        <w:t xml:space="preserve">(1), 159-174. </w:t>
      </w:r>
      <w:hyperlink r:id="rId81" w:history="1">
        <w:r w:rsidRPr="00F2172A">
          <w:rPr>
            <w:rStyle w:val="Hyperlink"/>
            <w:rFonts w:ascii="Times New Roman" w:hAnsi="Times New Roman" w:cs="Times New Roman"/>
          </w:rPr>
          <w:t>https://doi.org/10.2307/2529310</w:t>
        </w:r>
      </w:hyperlink>
      <w:r w:rsidRPr="00F2172A">
        <w:rPr>
          <w:rFonts w:ascii="Times New Roman" w:hAnsi="Times New Roman" w:cs="Times New Roman"/>
        </w:rPr>
        <w:t xml:space="preserve"> </w:t>
      </w:r>
    </w:p>
    <w:p w14:paraId="5BEBFE6B" w14:textId="77777777" w:rsidR="00A302B9" w:rsidRDefault="00A302B9" w:rsidP="006B2916">
      <w:pPr>
        <w:spacing w:line="480" w:lineRule="auto"/>
        <w:ind w:hanging="720"/>
        <w:rPr>
          <w:rStyle w:val="Hyperlink"/>
          <w:rFonts w:ascii="Times New Roman" w:hAnsi="Times New Roman" w:cs="Times New Roman"/>
        </w:rPr>
      </w:pPr>
      <w:r w:rsidRPr="00F2172A">
        <w:rPr>
          <w:rFonts w:ascii="Times New Roman" w:hAnsi="Times New Roman" w:cs="Times New Roman"/>
        </w:rPr>
        <w:t xml:space="preserve">Lentz, G., Connelly, S., Mirosa, M., &amp; Jowett, T. (2018). Gauging attitudes and behaviours: Meat consumption and potential reduction. </w:t>
      </w:r>
      <w:r w:rsidRPr="00F2172A">
        <w:rPr>
          <w:rFonts w:ascii="Times New Roman" w:hAnsi="Times New Roman" w:cs="Times New Roman"/>
          <w:i/>
          <w:iCs/>
        </w:rPr>
        <w:t>Appetite</w:t>
      </w:r>
      <w:r w:rsidRPr="00F2172A">
        <w:rPr>
          <w:rFonts w:ascii="Times New Roman" w:hAnsi="Times New Roman" w:cs="Times New Roman"/>
        </w:rPr>
        <w:t xml:space="preserve">, 127, 230-241. </w:t>
      </w:r>
      <w:hyperlink r:id="rId82" w:history="1">
        <w:r w:rsidRPr="00F2172A">
          <w:rPr>
            <w:rStyle w:val="Hyperlink"/>
            <w:rFonts w:ascii="Times New Roman" w:hAnsi="Times New Roman" w:cs="Times New Roman"/>
          </w:rPr>
          <w:t>https://doi.org/10.1016/j.appet.2018.04.015</w:t>
        </w:r>
      </w:hyperlink>
    </w:p>
    <w:p w14:paraId="078C3A66" w14:textId="77777777" w:rsidR="00A302B9" w:rsidRPr="00F2172A" w:rsidRDefault="00A302B9" w:rsidP="00322478">
      <w:pPr>
        <w:spacing w:line="480" w:lineRule="auto"/>
        <w:ind w:hanging="720"/>
        <w:rPr>
          <w:rFonts w:ascii="Times New Roman" w:hAnsi="Times New Roman" w:cs="Times New Roman"/>
        </w:rPr>
      </w:pPr>
      <w:r w:rsidRPr="00322478">
        <w:rPr>
          <w:rFonts w:ascii="Times New Roman" w:hAnsi="Times New Roman" w:cs="Times New Roman"/>
        </w:rPr>
        <w:t xml:space="preserve">Leonidou, L. C., Eteokleous, P. P., Christofi, A.-M., &amp; Korfiatis, N. (2022). Drivers, outcomes, and moderators of consumer intention to buy organic goods: Meta-analysis, implications, and future agenda. </w:t>
      </w:r>
      <w:r w:rsidRPr="00322478">
        <w:rPr>
          <w:rFonts w:ascii="Times New Roman" w:hAnsi="Times New Roman" w:cs="Times New Roman"/>
          <w:i/>
          <w:iCs/>
        </w:rPr>
        <w:t>Journal of Business Research</w:t>
      </w:r>
      <w:r w:rsidRPr="00322478">
        <w:rPr>
          <w:rFonts w:ascii="Times New Roman" w:hAnsi="Times New Roman" w:cs="Times New Roman"/>
        </w:rPr>
        <w:t>,</w:t>
      </w:r>
      <w:r w:rsidRPr="00322478">
        <w:rPr>
          <w:rFonts w:ascii="Times New Roman" w:hAnsi="Times New Roman" w:cs="Times New Roman"/>
          <w:i/>
          <w:iCs/>
        </w:rPr>
        <w:t xml:space="preserve"> 151</w:t>
      </w:r>
      <w:r w:rsidRPr="00322478">
        <w:rPr>
          <w:rFonts w:ascii="Times New Roman" w:hAnsi="Times New Roman" w:cs="Times New Roman"/>
        </w:rPr>
        <w:t xml:space="preserve">, 339-354. </w:t>
      </w:r>
      <w:hyperlink r:id="rId83" w:history="1">
        <w:r w:rsidRPr="00322478">
          <w:rPr>
            <w:rStyle w:val="Hyperlink"/>
            <w:rFonts w:ascii="Times New Roman" w:hAnsi="Times New Roman" w:cs="Times New Roman"/>
          </w:rPr>
          <w:t>https://doi.org/https://doi.org/10.1016/j.jbusres.2022.06.027</w:t>
        </w:r>
      </w:hyperlink>
      <w:r>
        <w:rPr>
          <w:rFonts w:ascii="Times New Roman" w:hAnsi="Times New Roman" w:cs="Times New Roman"/>
        </w:rPr>
        <w:t xml:space="preserve"> </w:t>
      </w:r>
      <w:r w:rsidRPr="00322478">
        <w:rPr>
          <w:rFonts w:ascii="Times New Roman" w:hAnsi="Times New Roman" w:cs="Times New Roman"/>
        </w:rPr>
        <w:t xml:space="preserve"> </w:t>
      </w:r>
    </w:p>
    <w:p w14:paraId="29A90145" w14:textId="77777777" w:rsidR="00A302B9" w:rsidRPr="00F2172A" w:rsidRDefault="00A302B9" w:rsidP="006B2916">
      <w:pPr>
        <w:spacing w:line="480" w:lineRule="auto"/>
        <w:ind w:hanging="720"/>
        <w:rPr>
          <w:rFonts w:ascii="Times New Roman" w:hAnsi="Times New Roman" w:cs="Times New Roman"/>
        </w:rPr>
      </w:pPr>
      <w:r w:rsidRPr="00F2172A">
        <w:rPr>
          <w:rFonts w:ascii="Times New Roman" w:hAnsi="Times New Roman" w:cs="Times New Roman"/>
        </w:rPr>
        <w:t xml:space="preserve">Liao, C., Hong, J., Zhao, D., Zhang, S., &amp; Chen, C. (2018). Confucian Culture as Determinants of Consumers' Food Leftover Generation: Evidence from Chengdu, China. </w:t>
      </w:r>
      <w:r w:rsidRPr="00F2172A">
        <w:rPr>
          <w:rFonts w:ascii="Times New Roman" w:hAnsi="Times New Roman" w:cs="Times New Roman"/>
          <w:i/>
          <w:iCs/>
        </w:rPr>
        <w:t>Environmental science and pollution research international</w:t>
      </w:r>
      <w:r w:rsidRPr="00F2172A">
        <w:rPr>
          <w:rFonts w:ascii="Times New Roman" w:hAnsi="Times New Roman" w:cs="Times New Roman"/>
        </w:rPr>
        <w:t>,</w:t>
      </w:r>
      <w:r w:rsidRPr="00F2172A">
        <w:rPr>
          <w:rFonts w:ascii="Times New Roman" w:hAnsi="Times New Roman" w:cs="Times New Roman"/>
          <w:i/>
          <w:iCs/>
        </w:rPr>
        <w:t xml:space="preserve"> 25</w:t>
      </w:r>
      <w:r w:rsidRPr="00F2172A">
        <w:rPr>
          <w:rFonts w:ascii="Times New Roman" w:hAnsi="Times New Roman" w:cs="Times New Roman"/>
        </w:rPr>
        <w:t xml:space="preserve">(15), 14919-14933. </w:t>
      </w:r>
      <w:hyperlink r:id="rId84" w:history="1">
        <w:r w:rsidRPr="00F2172A">
          <w:rPr>
            <w:rStyle w:val="Hyperlink"/>
            <w:rFonts w:ascii="Times New Roman" w:hAnsi="Times New Roman" w:cs="Times New Roman"/>
          </w:rPr>
          <w:t>https://doi.org/10.1007/s11356-018-1639-5</w:t>
        </w:r>
      </w:hyperlink>
    </w:p>
    <w:p w14:paraId="53A27FF8" w14:textId="77777777" w:rsidR="00A302B9" w:rsidRPr="00F2172A" w:rsidRDefault="00A302B9" w:rsidP="006B2916">
      <w:pPr>
        <w:spacing w:line="480" w:lineRule="auto"/>
        <w:ind w:hanging="720"/>
        <w:rPr>
          <w:rFonts w:ascii="Times New Roman" w:hAnsi="Times New Roman" w:cs="Times New Roman"/>
        </w:rPr>
      </w:pPr>
      <w:r w:rsidRPr="00F2172A">
        <w:rPr>
          <w:rFonts w:ascii="Times New Roman" w:hAnsi="Times New Roman" w:cs="Times New Roman"/>
        </w:rPr>
        <w:t xml:space="preserve">Lin, B., &amp; Guan, C. (2021). Determinants of household food waste reduction intention in China: The role of perceived government control. </w:t>
      </w:r>
      <w:r w:rsidRPr="00F2172A">
        <w:rPr>
          <w:rFonts w:ascii="Times New Roman" w:hAnsi="Times New Roman" w:cs="Times New Roman"/>
          <w:i/>
          <w:iCs/>
        </w:rPr>
        <w:t>Journal of Environmental Management</w:t>
      </w:r>
      <w:r w:rsidRPr="00F2172A">
        <w:rPr>
          <w:rFonts w:ascii="Times New Roman" w:hAnsi="Times New Roman" w:cs="Times New Roman"/>
        </w:rPr>
        <w:t>,</w:t>
      </w:r>
      <w:r w:rsidRPr="00F2172A">
        <w:rPr>
          <w:rFonts w:ascii="Times New Roman" w:hAnsi="Times New Roman" w:cs="Times New Roman"/>
          <w:i/>
          <w:iCs/>
        </w:rPr>
        <w:t xml:space="preserve"> 299</w:t>
      </w:r>
      <w:r w:rsidRPr="00F2172A">
        <w:rPr>
          <w:rFonts w:ascii="Times New Roman" w:hAnsi="Times New Roman" w:cs="Times New Roman"/>
        </w:rPr>
        <w:t xml:space="preserve">. </w:t>
      </w:r>
      <w:hyperlink r:id="rId85">
        <w:r w:rsidRPr="00F2172A">
          <w:rPr>
            <w:rStyle w:val="Hyperlink"/>
            <w:rFonts w:ascii="Times New Roman" w:hAnsi="Times New Roman" w:cs="Times New Roman"/>
          </w:rPr>
          <w:t>https://doi.org/10.1016/j.jenvman.2021.113577</w:t>
        </w:r>
      </w:hyperlink>
      <w:r w:rsidRPr="00F2172A">
        <w:rPr>
          <w:rFonts w:ascii="Times New Roman" w:hAnsi="Times New Roman" w:cs="Times New Roman"/>
        </w:rPr>
        <w:t xml:space="preserve"> </w:t>
      </w:r>
    </w:p>
    <w:p w14:paraId="1C142703" w14:textId="77777777" w:rsidR="00A302B9" w:rsidRPr="00F2172A" w:rsidRDefault="00A302B9" w:rsidP="006B2916">
      <w:pPr>
        <w:spacing w:line="480" w:lineRule="auto"/>
        <w:ind w:hanging="720"/>
        <w:rPr>
          <w:rFonts w:ascii="Times New Roman" w:hAnsi="Times New Roman" w:cs="Times New Roman"/>
        </w:rPr>
      </w:pPr>
      <w:r w:rsidRPr="00F2172A">
        <w:rPr>
          <w:rFonts w:ascii="Times New Roman" w:hAnsi="Times New Roman" w:cs="Times New Roman"/>
        </w:rPr>
        <w:t xml:space="preserve">Lorenz, B. A.-S., Hartmann, M., &amp; Langen, N. (2017). What makes people leave their food? The interaction of personal and situational factors leading to plate leftovers in canteens. </w:t>
      </w:r>
      <w:r w:rsidRPr="00F2172A">
        <w:rPr>
          <w:rFonts w:ascii="Times New Roman" w:hAnsi="Times New Roman" w:cs="Times New Roman"/>
          <w:i/>
          <w:iCs/>
        </w:rPr>
        <w:t>Appetite</w:t>
      </w:r>
      <w:r w:rsidRPr="00F2172A">
        <w:rPr>
          <w:rFonts w:ascii="Times New Roman" w:hAnsi="Times New Roman" w:cs="Times New Roman"/>
        </w:rPr>
        <w:t xml:space="preserve">, 116, 45-56. </w:t>
      </w:r>
      <w:hyperlink r:id="rId86" w:history="1">
        <w:r w:rsidRPr="00F2172A">
          <w:rPr>
            <w:rStyle w:val="Hyperlink"/>
            <w:rFonts w:ascii="Times New Roman" w:hAnsi="Times New Roman" w:cs="Times New Roman"/>
          </w:rPr>
          <w:t>https://doi.org/10.1016/j.appet.2017.04.014</w:t>
        </w:r>
      </w:hyperlink>
    </w:p>
    <w:p w14:paraId="4C29505E" w14:textId="77777777" w:rsidR="00A302B9" w:rsidRPr="00F2172A" w:rsidRDefault="00A302B9" w:rsidP="006B2916">
      <w:pPr>
        <w:spacing w:line="480" w:lineRule="auto"/>
        <w:ind w:hanging="720"/>
        <w:rPr>
          <w:rStyle w:val="Hyperlink"/>
          <w:rFonts w:ascii="Times New Roman" w:eastAsia="Times New Roman" w:hAnsi="Times New Roman" w:cs="Times New Roman"/>
          <w:lang w:eastAsia="en-GB"/>
        </w:rPr>
      </w:pPr>
      <w:r w:rsidRPr="00F2172A">
        <w:rPr>
          <w:rFonts w:ascii="Times New Roman" w:hAnsi="Times New Roman" w:cs="Times New Roman"/>
        </w:rPr>
        <w:t xml:space="preserve">Malavalli, M.M., Hamid, N., Kantono, K., Liu, Y., &amp; Seyfoddin. A. (2021). Consumers’ Perception of In-Vitro Meat in New Zealand Using the Theory of Planned Behaviour Model. </w:t>
      </w:r>
      <w:r w:rsidRPr="00F2172A">
        <w:rPr>
          <w:rFonts w:ascii="Times New Roman" w:hAnsi="Times New Roman" w:cs="Times New Roman"/>
          <w:i/>
          <w:iCs/>
        </w:rPr>
        <w:t xml:space="preserve">Sustainability,13, </w:t>
      </w:r>
      <w:r w:rsidRPr="00F2172A">
        <w:rPr>
          <w:rFonts w:ascii="Times New Roman" w:hAnsi="Times New Roman" w:cs="Times New Roman"/>
        </w:rPr>
        <w:t xml:space="preserve">1 - 16. </w:t>
      </w:r>
      <w:hyperlink r:id="rId87" w:history="1">
        <w:r w:rsidRPr="00F2172A">
          <w:rPr>
            <w:rStyle w:val="Hyperlink"/>
            <w:rFonts w:ascii="Times New Roman" w:eastAsia="Times New Roman" w:hAnsi="Times New Roman" w:cs="Times New Roman"/>
            <w:lang w:eastAsia="en-GB"/>
          </w:rPr>
          <w:t>https://doi.org/10.3390/su13137430</w:t>
        </w:r>
      </w:hyperlink>
    </w:p>
    <w:p w14:paraId="67FCFB6A" w14:textId="77777777" w:rsidR="00A302B9" w:rsidRPr="00F2172A" w:rsidRDefault="00A302B9" w:rsidP="006B2916">
      <w:pPr>
        <w:spacing w:line="480" w:lineRule="auto"/>
        <w:ind w:hanging="720"/>
        <w:rPr>
          <w:rFonts w:ascii="Times New Roman" w:hAnsi="Times New Roman" w:cs="Times New Roman"/>
        </w:rPr>
      </w:pPr>
      <w:r w:rsidRPr="00F2172A">
        <w:rPr>
          <w:rFonts w:ascii="Times New Roman" w:hAnsi="Times New Roman" w:cs="Times New Roman"/>
        </w:rPr>
        <w:t xml:space="preserve">Malik, R., &amp; Jindal, T. (2022). Customers’ Attitude Towards Vegan Products Consumption and Its Impact on Purchase Intension: An Indian Perspective. </w:t>
      </w:r>
      <w:r w:rsidRPr="00F2172A">
        <w:rPr>
          <w:rFonts w:ascii="Times New Roman" w:hAnsi="Times New Roman" w:cs="Times New Roman"/>
          <w:i/>
          <w:iCs/>
        </w:rPr>
        <w:t>Vision</w:t>
      </w:r>
      <w:r w:rsidRPr="00F2172A">
        <w:rPr>
          <w:rFonts w:ascii="Times New Roman" w:hAnsi="Times New Roman" w:cs="Times New Roman"/>
        </w:rPr>
        <w:t xml:space="preserve">, 1. </w:t>
      </w:r>
      <w:hyperlink r:id="rId88" w:history="1">
        <w:r w:rsidRPr="00F2172A">
          <w:rPr>
            <w:rStyle w:val="Hyperlink"/>
            <w:rFonts w:ascii="Times New Roman" w:hAnsi="Times New Roman" w:cs="Times New Roman"/>
          </w:rPr>
          <w:t>https://doi.org/10.1177/09722629221087361</w:t>
        </w:r>
      </w:hyperlink>
      <w:r w:rsidRPr="00F2172A">
        <w:rPr>
          <w:rFonts w:ascii="Times New Roman" w:hAnsi="Times New Roman" w:cs="Times New Roman"/>
        </w:rPr>
        <w:t xml:space="preserve"> </w:t>
      </w:r>
    </w:p>
    <w:p w14:paraId="6F460678" w14:textId="77777777" w:rsidR="00A302B9" w:rsidRPr="00F2172A" w:rsidRDefault="00A302B9" w:rsidP="006B2916">
      <w:pPr>
        <w:spacing w:line="480" w:lineRule="auto"/>
        <w:ind w:hanging="720"/>
        <w:rPr>
          <w:rFonts w:ascii="Times New Roman" w:hAnsi="Times New Roman" w:cs="Times New Roman"/>
        </w:rPr>
      </w:pPr>
      <w:r w:rsidRPr="00F2172A">
        <w:rPr>
          <w:rFonts w:ascii="Times New Roman" w:hAnsi="Times New Roman" w:cs="Times New Roman"/>
        </w:rPr>
        <w:t xml:space="preserve">Mascarello, G., Pinto, A., Rizzoli, V., Tiozzo, B., Crovato, S., &amp; Ravarotto, L. (2020). Ethnic Food Consumption in Italy: The Role of Food Neophobia and Openness to Different Cultures. </w:t>
      </w:r>
      <w:r w:rsidRPr="00F2172A">
        <w:rPr>
          <w:rFonts w:ascii="Times New Roman" w:hAnsi="Times New Roman" w:cs="Times New Roman"/>
          <w:i/>
          <w:iCs/>
        </w:rPr>
        <w:t>Foods</w:t>
      </w:r>
      <w:r w:rsidRPr="00F2172A">
        <w:rPr>
          <w:rFonts w:ascii="Times New Roman" w:hAnsi="Times New Roman" w:cs="Times New Roman"/>
        </w:rPr>
        <w:t>,</w:t>
      </w:r>
      <w:r w:rsidRPr="00F2172A">
        <w:rPr>
          <w:rFonts w:ascii="Times New Roman" w:hAnsi="Times New Roman" w:cs="Times New Roman"/>
          <w:i/>
          <w:iCs/>
        </w:rPr>
        <w:t xml:space="preserve"> 9</w:t>
      </w:r>
      <w:r w:rsidRPr="00F2172A">
        <w:rPr>
          <w:rFonts w:ascii="Times New Roman" w:hAnsi="Times New Roman" w:cs="Times New Roman"/>
        </w:rPr>
        <w:t xml:space="preserve">(2). </w:t>
      </w:r>
      <w:hyperlink r:id="rId89" w:history="1">
        <w:r w:rsidRPr="00F2172A">
          <w:rPr>
            <w:rStyle w:val="Hyperlink"/>
            <w:rFonts w:ascii="Times New Roman" w:hAnsi="Times New Roman" w:cs="Times New Roman"/>
          </w:rPr>
          <w:t>https://doi.org/10.3390/foods9020112</w:t>
        </w:r>
      </w:hyperlink>
    </w:p>
    <w:p w14:paraId="6C73182F" w14:textId="77777777" w:rsidR="00A302B9" w:rsidRPr="00F2172A" w:rsidRDefault="00A302B9" w:rsidP="006B2916">
      <w:pPr>
        <w:spacing w:line="480" w:lineRule="auto"/>
        <w:ind w:hanging="720"/>
        <w:rPr>
          <w:rFonts w:ascii="Times New Roman" w:hAnsi="Times New Roman" w:cs="Times New Roman"/>
        </w:rPr>
      </w:pPr>
      <w:r w:rsidRPr="00F2172A">
        <w:rPr>
          <w:rFonts w:ascii="Times New Roman" w:hAnsi="Times New Roman" w:cs="Times New Roman"/>
        </w:rPr>
        <w:t xml:space="preserve">Matharu, G. K., von der Heidt, T., Sorwar, G., &amp; Sivapalan, A. (2021). What motivates young indian consumers to buy organic food? </w:t>
      </w:r>
      <w:r w:rsidRPr="00F2172A">
        <w:rPr>
          <w:rFonts w:ascii="Times New Roman" w:hAnsi="Times New Roman" w:cs="Times New Roman"/>
          <w:i/>
          <w:iCs/>
        </w:rPr>
        <w:t>Journal of International Consumer Marketing</w:t>
      </w:r>
      <w:r w:rsidRPr="00F2172A">
        <w:rPr>
          <w:rFonts w:ascii="Times New Roman" w:hAnsi="Times New Roman" w:cs="Times New Roman"/>
        </w:rPr>
        <w:t xml:space="preserve">, </w:t>
      </w:r>
      <w:r w:rsidRPr="00F2172A">
        <w:rPr>
          <w:rFonts w:ascii="Times New Roman" w:hAnsi="Times New Roman" w:cs="Times New Roman"/>
          <w:i/>
          <w:iCs/>
        </w:rPr>
        <w:t>34(5)</w:t>
      </w:r>
      <w:r w:rsidRPr="00F2172A">
        <w:rPr>
          <w:rFonts w:ascii="Times New Roman" w:hAnsi="Times New Roman" w:cs="Times New Roman"/>
        </w:rPr>
        <w:t xml:space="preserve">, 497-516. </w:t>
      </w:r>
      <w:hyperlink r:id="rId90" w:history="1">
        <w:r w:rsidRPr="00F2172A">
          <w:rPr>
            <w:rStyle w:val="Hyperlink"/>
            <w:rFonts w:ascii="Times New Roman" w:hAnsi="Times New Roman" w:cs="Times New Roman"/>
          </w:rPr>
          <w:t>https://doi.org/10.1080/08961530.2021.2000919</w:t>
        </w:r>
      </w:hyperlink>
    </w:p>
    <w:p w14:paraId="1673C72D" w14:textId="77777777" w:rsidR="00A302B9" w:rsidRPr="00F2172A" w:rsidRDefault="00A302B9" w:rsidP="006B2916">
      <w:pPr>
        <w:spacing w:line="480" w:lineRule="auto"/>
        <w:ind w:hanging="720"/>
        <w:rPr>
          <w:rStyle w:val="Hyperlink"/>
          <w:rFonts w:ascii="Times New Roman" w:hAnsi="Times New Roman" w:cs="Times New Roman"/>
        </w:rPr>
      </w:pPr>
      <w:r w:rsidRPr="00F2172A">
        <w:rPr>
          <w:rFonts w:ascii="Times New Roman" w:hAnsi="Times New Roman" w:cs="Times New Roman"/>
        </w:rPr>
        <w:t xml:space="preserve">Mejia, D., Diaz, M., Charry, A., Enciso, K., Ramírez, O., &amp; Burkart, S. (2021). "Stay at Home": The Effects of the COVID-19 Lockdown on Household Food Waste in Colombia. </w:t>
      </w:r>
      <w:r w:rsidRPr="00F2172A">
        <w:rPr>
          <w:rFonts w:ascii="Times New Roman" w:hAnsi="Times New Roman" w:cs="Times New Roman"/>
          <w:i/>
          <w:iCs/>
        </w:rPr>
        <w:t>Frontiers in psychology</w:t>
      </w:r>
      <w:r w:rsidRPr="00F2172A">
        <w:rPr>
          <w:rFonts w:ascii="Times New Roman" w:hAnsi="Times New Roman" w:cs="Times New Roman"/>
        </w:rPr>
        <w:t>,</w:t>
      </w:r>
      <w:r w:rsidRPr="00F2172A">
        <w:rPr>
          <w:rFonts w:ascii="Times New Roman" w:hAnsi="Times New Roman" w:cs="Times New Roman"/>
          <w:i/>
          <w:iCs/>
        </w:rPr>
        <w:t xml:space="preserve"> 12</w:t>
      </w:r>
      <w:r w:rsidRPr="00F2172A">
        <w:rPr>
          <w:rFonts w:ascii="Times New Roman" w:hAnsi="Times New Roman" w:cs="Times New Roman"/>
        </w:rPr>
        <w:t xml:space="preserve">. </w:t>
      </w:r>
      <w:hyperlink r:id="rId91" w:history="1">
        <w:r w:rsidRPr="00F2172A">
          <w:rPr>
            <w:rStyle w:val="Hyperlink"/>
            <w:rFonts w:ascii="Times New Roman" w:hAnsi="Times New Roman" w:cs="Times New Roman"/>
          </w:rPr>
          <w:t>https://doi.org/10.3389/fpsyg.2021.764715</w:t>
        </w:r>
      </w:hyperlink>
    </w:p>
    <w:p w14:paraId="72ACC5D0" w14:textId="77777777" w:rsidR="00A302B9" w:rsidRPr="00F2172A" w:rsidRDefault="00A302B9" w:rsidP="006B2916">
      <w:pPr>
        <w:spacing w:line="480" w:lineRule="auto"/>
        <w:ind w:hanging="720"/>
        <w:rPr>
          <w:rFonts w:ascii="Times New Roman" w:hAnsi="Times New Roman" w:cs="Times New Roman"/>
        </w:rPr>
      </w:pPr>
      <w:r w:rsidRPr="00F2172A">
        <w:rPr>
          <w:rFonts w:ascii="Times New Roman" w:hAnsi="Times New Roman" w:cs="Times New Roman"/>
        </w:rPr>
        <w:t xml:space="preserve">Menozzi, D., Sogari, G., Veneziani, M., Simoni, E., &amp; Mora, C. (2017). Eating novel foods: An application of the Theory of Planned Behaviour to predict the consumption of an insect-based product. </w:t>
      </w:r>
      <w:r w:rsidRPr="00F2172A">
        <w:rPr>
          <w:rFonts w:ascii="Times New Roman" w:hAnsi="Times New Roman" w:cs="Times New Roman"/>
          <w:i/>
          <w:iCs/>
        </w:rPr>
        <w:t>Food Quality and Preference, 59</w:t>
      </w:r>
      <w:r w:rsidRPr="00F2172A">
        <w:rPr>
          <w:rFonts w:ascii="Times New Roman" w:hAnsi="Times New Roman" w:cs="Times New Roman"/>
        </w:rPr>
        <w:t xml:space="preserve">, 27-34. </w:t>
      </w:r>
      <w:hyperlink r:id="rId92" w:history="1">
        <w:r w:rsidRPr="00F2172A">
          <w:rPr>
            <w:rStyle w:val="Hyperlink"/>
            <w:rFonts w:ascii="Times New Roman" w:hAnsi="Times New Roman" w:cs="Times New Roman"/>
          </w:rPr>
          <w:t>https://doi.org/https://doi.org/10.1016/j.foodqual.2017.02.001</w:t>
        </w:r>
      </w:hyperlink>
      <w:r w:rsidRPr="00F2172A">
        <w:rPr>
          <w:rFonts w:ascii="Times New Roman" w:hAnsi="Times New Roman" w:cs="Times New Roman"/>
        </w:rPr>
        <w:t xml:space="preserve"> </w:t>
      </w:r>
    </w:p>
    <w:p w14:paraId="692DACCE" w14:textId="77777777" w:rsidR="00A302B9" w:rsidRPr="00F2172A" w:rsidRDefault="00A302B9" w:rsidP="006B2916">
      <w:pPr>
        <w:spacing w:line="480" w:lineRule="auto"/>
        <w:ind w:hanging="720"/>
        <w:rPr>
          <w:rFonts w:ascii="Times New Roman" w:hAnsi="Times New Roman" w:cs="Times New Roman"/>
        </w:rPr>
      </w:pPr>
      <w:r w:rsidRPr="00F2172A">
        <w:rPr>
          <w:rFonts w:ascii="Times New Roman" w:hAnsi="Times New Roman" w:cs="Times New Roman"/>
        </w:rPr>
        <w:t xml:space="preserve">Michaelidou, N., &amp; Hassan, L. M. (2008). The role of health consciousness, food safety concern and ethical identity on attitudes and intentions towards organic food. </w:t>
      </w:r>
      <w:r w:rsidRPr="00F2172A">
        <w:rPr>
          <w:rFonts w:ascii="Times New Roman" w:hAnsi="Times New Roman" w:cs="Times New Roman"/>
          <w:i/>
          <w:iCs/>
        </w:rPr>
        <w:t>International Journal of Consumer Studies</w:t>
      </w:r>
      <w:r w:rsidRPr="00F2172A">
        <w:rPr>
          <w:rFonts w:ascii="Times New Roman" w:hAnsi="Times New Roman" w:cs="Times New Roman"/>
        </w:rPr>
        <w:t>,</w:t>
      </w:r>
      <w:r w:rsidRPr="00F2172A">
        <w:rPr>
          <w:rFonts w:ascii="Times New Roman" w:hAnsi="Times New Roman" w:cs="Times New Roman"/>
          <w:i/>
          <w:iCs/>
        </w:rPr>
        <w:t xml:space="preserve"> 32</w:t>
      </w:r>
      <w:r w:rsidRPr="00F2172A">
        <w:rPr>
          <w:rFonts w:ascii="Times New Roman" w:hAnsi="Times New Roman" w:cs="Times New Roman"/>
        </w:rPr>
        <w:t xml:space="preserve">(2), 163-170. </w:t>
      </w:r>
      <w:hyperlink r:id="rId93">
        <w:r w:rsidRPr="00F2172A">
          <w:rPr>
            <w:rStyle w:val="Hyperlink"/>
            <w:rFonts w:ascii="Times New Roman" w:hAnsi="Times New Roman" w:cs="Times New Roman"/>
          </w:rPr>
          <w:t>https://doi.org/http://dx.doi.org/10.1111/j.1470-6431.2007.00619.x</w:t>
        </w:r>
      </w:hyperlink>
    </w:p>
    <w:p w14:paraId="184B3893" w14:textId="77777777" w:rsidR="00A302B9" w:rsidRPr="00F2172A" w:rsidRDefault="00A302B9" w:rsidP="3A6B473C">
      <w:pPr>
        <w:spacing w:line="480" w:lineRule="auto"/>
        <w:ind w:hanging="720"/>
        <w:rPr>
          <w:rFonts w:ascii="Times New Roman" w:hAnsi="Times New Roman" w:cs="Times New Roman"/>
        </w:rPr>
      </w:pPr>
      <w:r w:rsidRPr="00F2172A">
        <w:rPr>
          <w:rFonts w:ascii="Times New Roman" w:hAnsi="Times New Roman" w:cs="Times New Roman"/>
        </w:rPr>
        <w:t xml:space="preserve">Michie, S., van Stralen, M. M., &amp; West, R. (2011). The behaviour change wheel: A new method for characterising and designing behaviour change interventions. </w:t>
      </w:r>
      <w:r w:rsidRPr="00F2172A">
        <w:rPr>
          <w:rFonts w:ascii="Times New Roman" w:hAnsi="Times New Roman" w:cs="Times New Roman"/>
          <w:i/>
          <w:iCs/>
        </w:rPr>
        <w:t>Implementation Science, 6</w:t>
      </w:r>
      <w:r w:rsidRPr="00F2172A">
        <w:rPr>
          <w:rFonts w:ascii="Times New Roman" w:hAnsi="Times New Roman" w:cs="Times New Roman"/>
        </w:rPr>
        <w:t xml:space="preserve">(1), 42. </w:t>
      </w:r>
      <w:hyperlink r:id="rId94">
        <w:r w:rsidRPr="00F2172A">
          <w:rPr>
            <w:rStyle w:val="Hyperlink"/>
            <w:rFonts w:ascii="Times New Roman" w:hAnsi="Times New Roman" w:cs="Times New Roman"/>
          </w:rPr>
          <w:t>https://doi.org/10.1186/1748-5908-6-42</w:t>
        </w:r>
      </w:hyperlink>
      <w:r w:rsidRPr="00F2172A">
        <w:rPr>
          <w:rFonts w:ascii="Times New Roman" w:hAnsi="Times New Roman" w:cs="Times New Roman"/>
        </w:rPr>
        <w:t xml:space="preserve"> </w:t>
      </w:r>
    </w:p>
    <w:p w14:paraId="18C61BCC" w14:textId="77777777" w:rsidR="00A302B9" w:rsidRPr="00F2172A" w:rsidRDefault="00A302B9" w:rsidP="006B2916">
      <w:pPr>
        <w:spacing w:line="480" w:lineRule="auto"/>
        <w:ind w:hanging="720"/>
        <w:rPr>
          <w:rStyle w:val="Hyperlink"/>
          <w:rFonts w:ascii="Times New Roman" w:hAnsi="Times New Roman" w:cs="Times New Roman"/>
        </w:rPr>
      </w:pPr>
      <w:r w:rsidRPr="00F2172A">
        <w:rPr>
          <w:rFonts w:ascii="Times New Roman" w:hAnsi="Times New Roman" w:cs="Times New Roman"/>
        </w:rPr>
        <w:t xml:space="preserve">Moser, A. K. (2015). Thinking green, buying green? Drivers of pro-environmental purchasing behavior. </w:t>
      </w:r>
      <w:r w:rsidRPr="00F2172A">
        <w:rPr>
          <w:rFonts w:ascii="Times New Roman" w:hAnsi="Times New Roman" w:cs="Times New Roman"/>
          <w:i/>
          <w:iCs/>
        </w:rPr>
        <w:t>Journal of Consumer Marketing</w:t>
      </w:r>
      <w:r w:rsidRPr="00F2172A">
        <w:rPr>
          <w:rFonts w:ascii="Times New Roman" w:hAnsi="Times New Roman" w:cs="Times New Roman"/>
        </w:rPr>
        <w:t>,</w:t>
      </w:r>
      <w:r w:rsidRPr="00F2172A">
        <w:rPr>
          <w:rFonts w:ascii="Times New Roman" w:hAnsi="Times New Roman" w:cs="Times New Roman"/>
          <w:i/>
          <w:iCs/>
        </w:rPr>
        <w:t xml:space="preserve"> 32</w:t>
      </w:r>
      <w:r w:rsidRPr="00F2172A">
        <w:rPr>
          <w:rFonts w:ascii="Times New Roman" w:hAnsi="Times New Roman" w:cs="Times New Roman"/>
        </w:rPr>
        <w:t xml:space="preserve">(3), 167-175. </w:t>
      </w:r>
      <w:hyperlink r:id="rId95" w:history="1">
        <w:r w:rsidRPr="00F2172A">
          <w:rPr>
            <w:rStyle w:val="Hyperlink"/>
            <w:rFonts w:ascii="Times New Roman" w:hAnsi="Times New Roman" w:cs="Times New Roman"/>
          </w:rPr>
          <w:t>https://doi.org/10.1108/JCM-10-2014-1179</w:t>
        </w:r>
      </w:hyperlink>
    </w:p>
    <w:p w14:paraId="03252406" w14:textId="77777777" w:rsidR="00A302B9" w:rsidRPr="00F2172A" w:rsidRDefault="00A302B9" w:rsidP="006B2916">
      <w:pPr>
        <w:spacing w:line="480" w:lineRule="auto"/>
        <w:ind w:hanging="720"/>
        <w:rPr>
          <w:rFonts w:ascii="Times New Roman" w:hAnsi="Times New Roman" w:cs="Times New Roman"/>
        </w:rPr>
      </w:pPr>
      <w:r w:rsidRPr="00F2172A">
        <w:rPr>
          <w:rFonts w:ascii="Times New Roman" w:hAnsi="Times New Roman" w:cs="Times New Roman"/>
        </w:rPr>
        <w:t xml:space="preserve">Mughal, H. A., Thøgersen, J., &amp; Faisal, F. (2023). Purchase Intentions of Non-Certified Organic Food in a Non-Regulated Market: An Application of the Theory of Planned Behavior. </w:t>
      </w:r>
      <w:r w:rsidRPr="00F2172A">
        <w:rPr>
          <w:rFonts w:ascii="Times New Roman" w:hAnsi="Times New Roman" w:cs="Times New Roman"/>
          <w:i/>
          <w:iCs/>
        </w:rPr>
        <w:t>Journal of International Food &amp; Agribusiness Marketing</w:t>
      </w:r>
      <w:r w:rsidRPr="00F2172A">
        <w:rPr>
          <w:rFonts w:ascii="Times New Roman" w:hAnsi="Times New Roman" w:cs="Times New Roman"/>
        </w:rPr>
        <w:t xml:space="preserve">, 35(1), 110-133. </w:t>
      </w:r>
      <w:hyperlink r:id="rId96" w:history="1">
        <w:r w:rsidRPr="00F2172A">
          <w:rPr>
            <w:rStyle w:val="Hyperlink"/>
            <w:rFonts w:ascii="Times New Roman" w:hAnsi="Times New Roman" w:cs="Times New Roman"/>
          </w:rPr>
          <w:t>https://doi.org/10.1080/08974438.2021.1970686</w:t>
        </w:r>
      </w:hyperlink>
      <w:r w:rsidRPr="00F2172A">
        <w:rPr>
          <w:rFonts w:ascii="Times New Roman" w:hAnsi="Times New Roman" w:cs="Times New Roman"/>
        </w:rPr>
        <w:t xml:space="preserve"> </w:t>
      </w:r>
    </w:p>
    <w:p w14:paraId="42E3B586" w14:textId="77777777" w:rsidR="00A302B9" w:rsidRPr="00F2172A" w:rsidRDefault="00A302B9" w:rsidP="006B2916">
      <w:pPr>
        <w:spacing w:line="480" w:lineRule="auto"/>
        <w:ind w:hanging="720"/>
        <w:rPr>
          <w:rStyle w:val="Hyperlink"/>
          <w:rFonts w:ascii="Times New Roman" w:hAnsi="Times New Roman" w:cs="Times New Roman"/>
        </w:rPr>
      </w:pPr>
      <w:r w:rsidRPr="00F2172A">
        <w:rPr>
          <w:rFonts w:ascii="Times New Roman" w:hAnsi="Times New Roman" w:cs="Times New Roman"/>
        </w:rPr>
        <w:t xml:space="preserve">Munn, Z., Peters, M. D. J., Stern, C., Tufanaru, C., McArthur, A., &amp; Aromataris, E. (2018). Systematic review or scoping review? Guidance for authors when choosing between a systematic or scoping review approach. </w:t>
      </w:r>
      <w:r w:rsidRPr="00F2172A">
        <w:rPr>
          <w:rFonts w:ascii="Times New Roman" w:hAnsi="Times New Roman" w:cs="Times New Roman"/>
          <w:i/>
          <w:iCs/>
        </w:rPr>
        <w:t>BMC Medical Research Methodology</w:t>
      </w:r>
      <w:r w:rsidRPr="00F2172A">
        <w:rPr>
          <w:rFonts w:ascii="Times New Roman" w:hAnsi="Times New Roman" w:cs="Times New Roman"/>
        </w:rPr>
        <w:t>,</w:t>
      </w:r>
      <w:r w:rsidRPr="00F2172A">
        <w:rPr>
          <w:rFonts w:ascii="Times New Roman" w:hAnsi="Times New Roman" w:cs="Times New Roman"/>
          <w:i/>
          <w:iCs/>
        </w:rPr>
        <w:t xml:space="preserve"> 18</w:t>
      </w:r>
      <w:r w:rsidRPr="00F2172A">
        <w:rPr>
          <w:rFonts w:ascii="Times New Roman" w:hAnsi="Times New Roman" w:cs="Times New Roman"/>
        </w:rPr>
        <w:t xml:space="preserve">(1), 143. </w:t>
      </w:r>
      <w:hyperlink r:id="rId97" w:history="1">
        <w:r w:rsidRPr="00F2172A">
          <w:rPr>
            <w:rStyle w:val="Hyperlink"/>
            <w:rFonts w:ascii="Times New Roman" w:hAnsi="Times New Roman" w:cs="Times New Roman"/>
          </w:rPr>
          <w:t>https://doi.org/10.1186/s12874-018-0611-x</w:t>
        </w:r>
      </w:hyperlink>
    </w:p>
    <w:p w14:paraId="34B7AA21" w14:textId="77777777" w:rsidR="00A302B9" w:rsidRPr="00F2172A" w:rsidRDefault="00A302B9" w:rsidP="006B2916">
      <w:pPr>
        <w:spacing w:line="480" w:lineRule="auto"/>
        <w:ind w:hanging="720"/>
        <w:rPr>
          <w:rFonts w:ascii="Times New Roman" w:hAnsi="Times New Roman" w:cs="Times New Roman"/>
        </w:rPr>
      </w:pPr>
      <w:r w:rsidRPr="00F2172A">
        <w:rPr>
          <w:rFonts w:ascii="Times New Roman" w:hAnsi="Times New Roman" w:cs="Times New Roman"/>
        </w:rPr>
        <w:t xml:space="preserve">Nair, G. (2021). The food we waste: antecedents of food wastage management behaviour. </w:t>
      </w:r>
      <w:r w:rsidRPr="00F2172A">
        <w:rPr>
          <w:rFonts w:ascii="Times New Roman" w:hAnsi="Times New Roman" w:cs="Times New Roman"/>
          <w:i/>
          <w:iCs/>
        </w:rPr>
        <w:t>International Journal of Social Economics</w:t>
      </w:r>
      <w:r w:rsidRPr="00F2172A">
        <w:rPr>
          <w:rFonts w:ascii="Times New Roman" w:hAnsi="Times New Roman" w:cs="Times New Roman"/>
        </w:rPr>
        <w:t>,</w:t>
      </w:r>
      <w:r w:rsidRPr="00F2172A">
        <w:rPr>
          <w:rFonts w:ascii="Times New Roman" w:hAnsi="Times New Roman" w:cs="Times New Roman"/>
          <w:i/>
          <w:iCs/>
        </w:rPr>
        <w:t xml:space="preserve"> 48</w:t>
      </w:r>
      <w:r w:rsidRPr="00F2172A">
        <w:rPr>
          <w:rFonts w:ascii="Times New Roman" w:hAnsi="Times New Roman" w:cs="Times New Roman"/>
        </w:rPr>
        <w:t xml:space="preserve">(6), 826-842. </w:t>
      </w:r>
      <w:hyperlink r:id="rId98">
        <w:r w:rsidRPr="00F2172A">
          <w:rPr>
            <w:rStyle w:val="Hyperlink"/>
            <w:rFonts w:ascii="Times New Roman" w:hAnsi="Times New Roman" w:cs="Times New Roman"/>
          </w:rPr>
          <w:t>https://doi.org/http://dx.doi.org/10.1108/IJSE-01-2020-0029</w:t>
        </w:r>
      </w:hyperlink>
      <w:r w:rsidRPr="00F2172A">
        <w:rPr>
          <w:rFonts w:ascii="Times New Roman" w:hAnsi="Times New Roman" w:cs="Times New Roman"/>
        </w:rPr>
        <w:t xml:space="preserve"> </w:t>
      </w:r>
    </w:p>
    <w:p w14:paraId="0506734E" w14:textId="77777777" w:rsidR="00A302B9" w:rsidRPr="00F2172A" w:rsidRDefault="00A302B9" w:rsidP="006B2916">
      <w:pPr>
        <w:spacing w:line="480" w:lineRule="auto"/>
        <w:ind w:hanging="720"/>
        <w:rPr>
          <w:rFonts w:ascii="Times New Roman" w:hAnsi="Times New Roman" w:cs="Times New Roman"/>
        </w:rPr>
      </w:pPr>
      <w:r w:rsidRPr="00F2172A">
        <w:rPr>
          <w:rFonts w:ascii="Times New Roman" w:hAnsi="Times New Roman" w:cs="Times New Roman"/>
        </w:rPr>
        <w:t xml:space="preserve">Najib, M., Sumarwan, U., Septiani, S., Waibel, H., Suhartanto, D., &amp; Fahma, F. (2022). Individual and Socio-Cultural Factors as Driving Forces of the Purchase Intention for Organic Food by Middle Class Consumers in Indonesia. </w:t>
      </w:r>
      <w:r w:rsidRPr="00F2172A">
        <w:rPr>
          <w:rFonts w:ascii="Times New Roman" w:hAnsi="Times New Roman" w:cs="Times New Roman"/>
          <w:i/>
          <w:iCs/>
        </w:rPr>
        <w:t>Journal of International Food &amp; Agribusiness Marketing, 34</w:t>
      </w:r>
      <w:r w:rsidRPr="00F2172A">
        <w:rPr>
          <w:rFonts w:ascii="Times New Roman" w:hAnsi="Times New Roman" w:cs="Times New Roman"/>
        </w:rPr>
        <w:t xml:space="preserve">(3), 320-341. </w:t>
      </w:r>
      <w:hyperlink r:id="rId99" w:history="1">
        <w:r w:rsidRPr="00F2172A">
          <w:rPr>
            <w:rStyle w:val="Hyperlink"/>
            <w:rFonts w:ascii="Times New Roman" w:hAnsi="Times New Roman" w:cs="Times New Roman"/>
          </w:rPr>
          <w:t>https://doi.org/10.1080/08974438.2021.1900015</w:t>
        </w:r>
      </w:hyperlink>
      <w:r w:rsidRPr="00F2172A">
        <w:rPr>
          <w:rFonts w:ascii="Times New Roman" w:hAnsi="Times New Roman" w:cs="Times New Roman"/>
        </w:rPr>
        <w:t xml:space="preserve"> </w:t>
      </w:r>
    </w:p>
    <w:p w14:paraId="63823D78" w14:textId="77777777" w:rsidR="00A302B9" w:rsidRPr="00F2172A" w:rsidRDefault="00A302B9" w:rsidP="006B2916">
      <w:pPr>
        <w:spacing w:line="480" w:lineRule="auto"/>
        <w:ind w:hanging="720"/>
        <w:rPr>
          <w:rFonts w:ascii="Times New Roman" w:hAnsi="Times New Roman" w:cs="Times New Roman"/>
        </w:rPr>
      </w:pPr>
      <w:r w:rsidRPr="00F2172A">
        <w:rPr>
          <w:rFonts w:ascii="Times New Roman" w:hAnsi="Times New Roman" w:cs="Times New Roman"/>
        </w:rPr>
        <w:t xml:space="preserve">Nautiyal, S., &amp; Lal, C. (2022). Product knowledge as a facilitator of organic purchase intention in emerging markets: Empirical evidence from India. </w:t>
      </w:r>
      <w:r w:rsidRPr="00F2172A">
        <w:rPr>
          <w:rFonts w:ascii="Times New Roman" w:hAnsi="Times New Roman" w:cs="Times New Roman"/>
          <w:i/>
          <w:iCs/>
        </w:rPr>
        <w:t>Journal of Cleaner Production, 372.</w:t>
      </w:r>
      <w:r w:rsidRPr="00F2172A">
        <w:rPr>
          <w:rFonts w:ascii="Times New Roman" w:hAnsi="Times New Roman" w:cs="Times New Roman"/>
        </w:rPr>
        <w:t xml:space="preserve"> </w:t>
      </w:r>
      <w:hyperlink r:id="rId100" w:history="1">
        <w:r w:rsidRPr="00F2172A">
          <w:rPr>
            <w:rStyle w:val="Hyperlink"/>
            <w:rFonts w:ascii="Times New Roman" w:hAnsi="Times New Roman" w:cs="Times New Roman"/>
          </w:rPr>
          <w:t>https://doi.org/10.1016/j.jclepro.2022.133782</w:t>
        </w:r>
      </w:hyperlink>
      <w:r w:rsidRPr="00F2172A">
        <w:rPr>
          <w:rFonts w:ascii="Times New Roman" w:hAnsi="Times New Roman" w:cs="Times New Roman"/>
        </w:rPr>
        <w:t xml:space="preserve"> </w:t>
      </w:r>
    </w:p>
    <w:p w14:paraId="167CFF09" w14:textId="77777777" w:rsidR="00A302B9" w:rsidRPr="00F2172A" w:rsidRDefault="00A302B9" w:rsidP="006B2916">
      <w:pPr>
        <w:spacing w:line="480" w:lineRule="auto"/>
        <w:ind w:hanging="720"/>
        <w:rPr>
          <w:rFonts w:ascii="Times New Roman" w:hAnsi="Times New Roman" w:cs="Times New Roman"/>
        </w:rPr>
      </w:pPr>
      <w:r w:rsidRPr="00F2172A">
        <w:rPr>
          <w:rFonts w:ascii="Times New Roman" w:hAnsi="Times New Roman" w:cs="Times New Roman"/>
        </w:rPr>
        <w:t xml:space="preserve">Neubig, C. M., Vranken, L., Roosen, J., Grasso, S., Hieke, S., Knoepfle, S., Macready, A. L., &amp; Masento, N. A. (2020). Action-related information trumps system information: Influencing consumers' intention to reduce food waste. </w:t>
      </w:r>
      <w:r w:rsidRPr="00F2172A">
        <w:rPr>
          <w:rFonts w:ascii="Times New Roman" w:hAnsi="Times New Roman" w:cs="Times New Roman"/>
          <w:i/>
          <w:iCs/>
        </w:rPr>
        <w:t>Journal of Cleaner Production</w:t>
      </w:r>
      <w:r w:rsidRPr="00F2172A">
        <w:rPr>
          <w:rFonts w:ascii="Times New Roman" w:hAnsi="Times New Roman" w:cs="Times New Roman"/>
        </w:rPr>
        <w:t>,</w:t>
      </w:r>
      <w:r w:rsidRPr="00F2172A">
        <w:rPr>
          <w:rFonts w:ascii="Times New Roman" w:hAnsi="Times New Roman" w:cs="Times New Roman"/>
          <w:i/>
          <w:iCs/>
        </w:rPr>
        <w:t xml:space="preserve"> 261</w:t>
      </w:r>
      <w:r w:rsidRPr="00F2172A">
        <w:rPr>
          <w:rFonts w:ascii="Times New Roman" w:hAnsi="Times New Roman" w:cs="Times New Roman"/>
        </w:rPr>
        <w:t xml:space="preserve">. </w:t>
      </w:r>
      <w:hyperlink r:id="rId101" w:history="1">
        <w:r w:rsidRPr="00F2172A">
          <w:rPr>
            <w:rStyle w:val="Hyperlink"/>
            <w:rFonts w:ascii="Times New Roman" w:hAnsi="Times New Roman" w:cs="Times New Roman"/>
          </w:rPr>
          <w:t>https://doi.org/10.1016/j.jclepro.2020.121126</w:t>
        </w:r>
      </w:hyperlink>
      <w:r w:rsidRPr="00F2172A">
        <w:rPr>
          <w:rFonts w:ascii="Times New Roman" w:hAnsi="Times New Roman" w:cs="Times New Roman"/>
        </w:rPr>
        <w:t xml:space="preserve"> </w:t>
      </w:r>
    </w:p>
    <w:p w14:paraId="5450B8F6" w14:textId="77777777" w:rsidR="00A302B9" w:rsidRPr="00F2172A" w:rsidRDefault="00A302B9" w:rsidP="006B2916">
      <w:pPr>
        <w:spacing w:line="480" w:lineRule="auto"/>
        <w:ind w:hanging="720"/>
        <w:rPr>
          <w:rFonts w:ascii="Times New Roman" w:hAnsi="Times New Roman" w:cs="Times New Roman"/>
        </w:rPr>
      </w:pPr>
      <w:r w:rsidRPr="00F2172A">
        <w:rPr>
          <w:rFonts w:ascii="Times New Roman" w:hAnsi="Times New Roman" w:cs="Times New Roman"/>
        </w:rPr>
        <w:t xml:space="preserve">Ng, P. Y., Ho, P.-L., &amp; Sia, J. K.-M. (2021). Integrative model of behavioural intention: the influence of environmental concern and condition factors on food waste separation. </w:t>
      </w:r>
      <w:r w:rsidRPr="00F2172A">
        <w:rPr>
          <w:rFonts w:ascii="Times New Roman" w:hAnsi="Times New Roman" w:cs="Times New Roman"/>
          <w:i/>
          <w:iCs/>
        </w:rPr>
        <w:t>Management of Environmental Quality: An International Journal</w:t>
      </w:r>
      <w:r w:rsidRPr="00F2172A">
        <w:rPr>
          <w:rFonts w:ascii="Times New Roman" w:hAnsi="Times New Roman" w:cs="Times New Roman"/>
        </w:rPr>
        <w:t>,</w:t>
      </w:r>
      <w:r w:rsidRPr="00F2172A">
        <w:rPr>
          <w:rFonts w:ascii="Times New Roman" w:hAnsi="Times New Roman" w:cs="Times New Roman"/>
          <w:i/>
          <w:iCs/>
        </w:rPr>
        <w:t xml:space="preserve"> 32</w:t>
      </w:r>
      <w:r w:rsidRPr="00F2172A">
        <w:rPr>
          <w:rFonts w:ascii="Times New Roman" w:hAnsi="Times New Roman" w:cs="Times New Roman"/>
        </w:rPr>
        <w:t xml:space="preserve">(3), 631-645. </w:t>
      </w:r>
      <w:hyperlink r:id="rId102" w:history="1">
        <w:r w:rsidRPr="00F2172A">
          <w:rPr>
            <w:rStyle w:val="Hyperlink"/>
            <w:rFonts w:ascii="Times New Roman" w:hAnsi="Times New Roman" w:cs="Times New Roman"/>
          </w:rPr>
          <w:t>https://doi.org/10.1108/MEQ-06-2020-0128</w:t>
        </w:r>
      </w:hyperlink>
    </w:p>
    <w:p w14:paraId="37D49427" w14:textId="77777777" w:rsidR="00A302B9" w:rsidRPr="00F2172A" w:rsidRDefault="00A302B9" w:rsidP="006B2916">
      <w:pPr>
        <w:spacing w:line="480" w:lineRule="auto"/>
        <w:ind w:hanging="720"/>
        <w:rPr>
          <w:rFonts w:ascii="Times New Roman" w:hAnsi="Times New Roman" w:cs="Times New Roman"/>
        </w:rPr>
      </w:pPr>
      <w:r w:rsidRPr="00F2172A">
        <w:rPr>
          <w:rFonts w:ascii="Times New Roman" w:hAnsi="Times New Roman" w:cs="Times New Roman"/>
        </w:rPr>
        <w:t xml:space="preserve">Nuttavuthisit, K., &amp; Thøgersen, J. (2017). The Importance of Consumer Trust for the Emergence of a Market for Green Products: The Case of Organic Food: JBE. </w:t>
      </w:r>
      <w:r w:rsidRPr="00F2172A">
        <w:rPr>
          <w:rFonts w:ascii="Times New Roman" w:hAnsi="Times New Roman" w:cs="Times New Roman"/>
          <w:i/>
          <w:iCs/>
        </w:rPr>
        <w:t>Journal of Business Ethics</w:t>
      </w:r>
      <w:r w:rsidRPr="00F2172A">
        <w:rPr>
          <w:rFonts w:ascii="Times New Roman" w:hAnsi="Times New Roman" w:cs="Times New Roman"/>
        </w:rPr>
        <w:t>,</w:t>
      </w:r>
      <w:r w:rsidRPr="00F2172A">
        <w:rPr>
          <w:rFonts w:ascii="Times New Roman" w:hAnsi="Times New Roman" w:cs="Times New Roman"/>
          <w:i/>
          <w:iCs/>
        </w:rPr>
        <w:t xml:space="preserve"> 140</w:t>
      </w:r>
      <w:r w:rsidRPr="00F2172A">
        <w:rPr>
          <w:rFonts w:ascii="Times New Roman" w:hAnsi="Times New Roman" w:cs="Times New Roman"/>
        </w:rPr>
        <w:t xml:space="preserve">(2), 323-337. </w:t>
      </w:r>
      <w:hyperlink r:id="rId103">
        <w:r w:rsidRPr="00F2172A">
          <w:rPr>
            <w:rStyle w:val="Hyperlink"/>
            <w:rFonts w:ascii="Times New Roman" w:hAnsi="Times New Roman" w:cs="Times New Roman"/>
          </w:rPr>
          <w:t>https://doi.org/http://dx.doi.org/10.1007/s10551-015-2690-5</w:t>
        </w:r>
      </w:hyperlink>
      <w:r w:rsidRPr="00F2172A">
        <w:rPr>
          <w:rFonts w:ascii="Times New Roman" w:hAnsi="Times New Roman" w:cs="Times New Roman"/>
        </w:rPr>
        <w:t xml:space="preserve"> </w:t>
      </w:r>
    </w:p>
    <w:p w14:paraId="71446D63" w14:textId="77777777" w:rsidR="00A302B9" w:rsidRPr="00F2172A" w:rsidRDefault="00A302B9" w:rsidP="006B2916">
      <w:pPr>
        <w:spacing w:line="480" w:lineRule="auto"/>
        <w:ind w:hanging="720"/>
        <w:rPr>
          <w:rFonts w:ascii="Times New Roman" w:hAnsi="Times New Roman" w:cs="Times New Roman"/>
        </w:rPr>
      </w:pPr>
      <w:r w:rsidRPr="00F2172A">
        <w:rPr>
          <w:rFonts w:ascii="Times New Roman" w:hAnsi="Times New Roman" w:cs="Times New Roman"/>
        </w:rPr>
        <w:t xml:space="preserve">Oehman, J. M., Babbitt, C. W., &amp; Flynn, C. (2022). What predicts and prevents source separation of household food waste? An application of the theory of planned behavior. </w:t>
      </w:r>
      <w:r w:rsidRPr="00F2172A">
        <w:rPr>
          <w:rFonts w:ascii="Times New Roman" w:hAnsi="Times New Roman" w:cs="Times New Roman"/>
          <w:i/>
          <w:iCs/>
        </w:rPr>
        <w:t>Resources, Conservation &amp; Recycling, 186</w:t>
      </w:r>
      <w:r w:rsidRPr="00F2172A">
        <w:rPr>
          <w:rFonts w:ascii="Times New Roman" w:hAnsi="Times New Roman" w:cs="Times New Roman"/>
        </w:rPr>
        <w:t xml:space="preserve">. </w:t>
      </w:r>
      <w:hyperlink r:id="rId104" w:history="1">
        <w:r w:rsidRPr="00F2172A">
          <w:rPr>
            <w:rStyle w:val="Hyperlink"/>
            <w:rFonts w:ascii="Times New Roman" w:hAnsi="Times New Roman" w:cs="Times New Roman"/>
          </w:rPr>
          <w:t>https://doi.org/10.1016/j.resconrec.2022.106492</w:t>
        </w:r>
      </w:hyperlink>
      <w:r w:rsidRPr="00F2172A">
        <w:rPr>
          <w:rFonts w:ascii="Times New Roman" w:hAnsi="Times New Roman" w:cs="Times New Roman"/>
        </w:rPr>
        <w:t xml:space="preserve"> </w:t>
      </w:r>
    </w:p>
    <w:p w14:paraId="69256B45" w14:textId="77777777" w:rsidR="00A302B9" w:rsidRPr="00C04711" w:rsidRDefault="00A302B9" w:rsidP="00C04711">
      <w:pPr>
        <w:spacing w:line="480" w:lineRule="auto"/>
        <w:ind w:hanging="720"/>
        <w:rPr>
          <w:rFonts w:ascii="Times New Roman" w:hAnsi="Times New Roman" w:cs="Times New Roman"/>
          <w:color w:val="000000" w:themeColor="text1"/>
          <w:highlight w:val="cyan"/>
        </w:rPr>
      </w:pPr>
      <w:r w:rsidRPr="00C04711">
        <w:rPr>
          <w:rFonts w:ascii="Times New Roman" w:hAnsi="Times New Roman" w:cs="Times New Roman"/>
          <w:color w:val="000000" w:themeColor="text1"/>
          <w:highlight w:val="cyan"/>
        </w:rPr>
        <w:t xml:space="preserve">Otterbring, T., Sundie, J., Jessica Li, Y., &amp; Hill, S. (2020). Evolutionary psychological consumer research: Bold, bright, but better with behavior. </w:t>
      </w:r>
      <w:r w:rsidRPr="00C04711">
        <w:rPr>
          <w:rFonts w:ascii="Times New Roman" w:hAnsi="Times New Roman" w:cs="Times New Roman"/>
          <w:i/>
          <w:iCs/>
          <w:color w:val="000000" w:themeColor="text1"/>
          <w:highlight w:val="cyan"/>
        </w:rPr>
        <w:t>Journal of Business Research</w:t>
      </w:r>
      <w:r w:rsidRPr="00C04711">
        <w:rPr>
          <w:rFonts w:ascii="Times New Roman" w:hAnsi="Times New Roman" w:cs="Times New Roman"/>
          <w:color w:val="000000" w:themeColor="text1"/>
          <w:highlight w:val="cyan"/>
        </w:rPr>
        <w:t>,</w:t>
      </w:r>
      <w:r w:rsidRPr="00C04711">
        <w:rPr>
          <w:rFonts w:ascii="Times New Roman" w:hAnsi="Times New Roman" w:cs="Times New Roman"/>
          <w:i/>
          <w:iCs/>
          <w:color w:val="000000" w:themeColor="text1"/>
          <w:highlight w:val="cyan"/>
        </w:rPr>
        <w:t xml:space="preserve"> 120</w:t>
      </w:r>
      <w:r w:rsidRPr="00C04711">
        <w:rPr>
          <w:rFonts w:ascii="Times New Roman" w:hAnsi="Times New Roman" w:cs="Times New Roman"/>
          <w:color w:val="000000" w:themeColor="text1"/>
          <w:highlight w:val="cyan"/>
        </w:rPr>
        <w:t xml:space="preserve">, 473-484. https://doi.org/https://doi.org/10.1016/j.jbusres.2020.07.010 </w:t>
      </w:r>
    </w:p>
    <w:p w14:paraId="5B911D17" w14:textId="77777777" w:rsidR="00A302B9" w:rsidRPr="00F2172A" w:rsidRDefault="00A302B9" w:rsidP="3A6B473C">
      <w:pPr>
        <w:spacing w:line="480" w:lineRule="auto"/>
        <w:ind w:hanging="720"/>
        <w:rPr>
          <w:rFonts w:ascii="Times New Roman" w:hAnsi="Times New Roman" w:cs="Times New Roman"/>
        </w:rPr>
      </w:pPr>
      <w:r w:rsidRPr="00F2172A">
        <w:rPr>
          <w:rFonts w:ascii="Times New Roman" w:hAnsi="Times New Roman" w:cs="Times New Roman"/>
        </w:rPr>
        <w:t xml:space="preserve">Padilha, L. G. O., Malek, L., &amp; Umberger, W. J. (2022). Consumers’ attitudes towards lab-grown meat, conventionally raised meat and plant-based protein alternatives. </w:t>
      </w:r>
      <w:r w:rsidRPr="00F2172A">
        <w:rPr>
          <w:rFonts w:ascii="Times New Roman" w:hAnsi="Times New Roman" w:cs="Times New Roman"/>
          <w:i/>
          <w:iCs/>
        </w:rPr>
        <w:t>Food quality and preference, 99</w:t>
      </w:r>
      <w:r w:rsidRPr="00F2172A">
        <w:rPr>
          <w:rFonts w:ascii="Times New Roman" w:hAnsi="Times New Roman" w:cs="Times New Roman"/>
        </w:rPr>
        <w:t xml:space="preserve">, 104573. </w:t>
      </w:r>
      <w:hyperlink r:id="rId105" w:history="1">
        <w:r w:rsidRPr="00F2172A">
          <w:rPr>
            <w:rStyle w:val="Hyperlink"/>
            <w:rFonts w:ascii="Times New Roman" w:hAnsi="Times New Roman" w:cs="Times New Roman"/>
          </w:rPr>
          <w:t>https://doi.org/https://doi.org/10.1016/j.foodqual.2022.104573</w:t>
        </w:r>
      </w:hyperlink>
    </w:p>
    <w:p w14:paraId="6915F231" w14:textId="77777777" w:rsidR="00A302B9" w:rsidRPr="00F2172A" w:rsidRDefault="00A302B9" w:rsidP="00FD2D82">
      <w:pPr>
        <w:spacing w:line="480" w:lineRule="auto"/>
        <w:ind w:hanging="720"/>
        <w:rPr>
          <w:rFonts w:ascii="Times New Roman" w:hAnsi="Times New Roman" w:cs="Times New Roman"/>
        </w:rPr>
      </w:pPr>
      <w:r w:rsidRPr="00F2172A">
        <w:rPr>
          <w:rFonts w:ascii="Times New Roman" w:hAnsi="Times New Roman" w:cs="Times New Roman"/>
        </w:rPr>
        <w:t>Palmieri, N., &amp; Palmieri, S. (2022). The Educational Civic Path in Southern Italy: What Determines Behaviors Toward Food Waste Among Students in Campania Region?</w:t>
      </w:r>
      <w:r w:rsidRPr="00F2172A">
        <w:rPr>
          <w:rFonts w:ascii="Times New Roman" w:hAnsi="Times New Roman" w:cs="Times New Roman"/>
          <w:i/>
          <w:iCs/>
        </w:rPr>
        <w:t xml:space="preserve"> Journal of International Food &amp; Agribusiness Marketing</w:t>
      </w:r>
      <w:r w:rsidRPr="00F2172A">
        <w:rPr>
          <w:rFonts w:ascii="Times New Roman" w:hAnsi="Times New Roman" w:cs="Times New Roman"/>
        </w:rPr>
        <w:t xml:space="preserve">, 1-31. </w:t>
      </w:r>
      <w:hyperlink r:id="rId106" w:history="1">
        <w:r w:rsidRPr="00F2172A">
          <w:rPr>
            <w:rStyle w:val="Hyperlink"/>
            <w:rFonts w:ascii="Times New Roman" w:hAnsi="Times New Roman" w:cs="Times New Roman"/>
          </w:rPr>
          <w:t>https://doi.org/10.1080/08974438.2022.2066594</w:t>
        </w:r>
      </w:hyperlink>
      <w:r w:rsidRPr="00F2172A">
        <w:rPr>
          <w:rFonts w:ascii="Times New Roman" w:hAnsi="Times New Roman" w:cs="Times New Roman"/>
        </w:rPr>
        <w:t xml:space="preserve"> </w:t>
      </w:r>
    </w:p>
    <w:p w14:paraId="09F91ECA" w14:textId="77777777" w:rsidR="00A302B9" w:rsidRDefault="00A302B9" w:rsidP="006B2916">
      <w:pPr>
        <w:spacing w:line="480" w:lineRule="auto"/>
        <w:ind w:hanging="720"/>
        <w:rPr>
          <w:rStyle w:val="Hyperlink"/>
          <w:rFonts w:ascii="Times New Roman" w:hAnsi="Times New Roman" w:cs="Times New Roman"/>
        </w:rPr>
      </w:pPr>
      <w:r w:rsidRPr="00F2172A">
        <w:rPr>
          <w:rFonts w:ascii="Times New Roman" w:hAnsi="Times New Roman" w:cs="Times New Roman"/>
        </w:rPr>
        <w:t xml:space="preserve">Pandey, S., Ritz, C., &amp; Perez-Cueto, F, J, A. (2021). An Application of the Theory of Planned Behaviour to Predict Intention to Consume Plant-Based Yogurt Alternatives. </w:t>
      </w:r>
      <w:r w:rsidRPr="00F2172A">
        <w:rPr>
          <w:rFonts w:ascii="Times New Roman" w:hAnsi="Times New Roman" w:cs="Times New Roman"/>
          <w:i/>
          <w:iCs/>
        </w:rPr>
        <w:t>Foods, 10</w:t>
      </w:r>
      <w:r w:rsidRPr="00F2172A">
        <w:rPr>
          <w:rFonts w:ascii="Times New Roman" w:hAnsi="Times New Roman" w:cs="Times New Roman"/>
        </w:rPr>
        <w:t xml:space="preserve">(1). </w:t>
      </w:r>
      <w:hyperlink r:id="rId107" w:history="1">
        <w:r w:rsidRPr="00F2172A">
          <w:rPr>
            <w:rStyle w:val="Hyperlink"/>
            <w:rFonts w:ascii="Times New Roman" w:hAnsi="Times New Roman" w:cs="Times New Roman"/>
          </w:rPr>
          <w:t>https://doi.org/10.3390/foods10010148</w:t>
        </w:r>
      </w:hyperlink>
    </w:p>
    <w:p w14:paraId="351EEED2" w14:textId="77777777" w:rsidR="00A302B9" w:rsidRPr="00A70309" w:rsidRDefault="00A302B9" w:rsidP="006B2916">
      <w:pPr>
        <w:spacing w:line="480" w:lineRule="auto"/>
        <w:ind w:hanging="720"/>
        <w:rPr>
          <w:rStyle w:val="Hyperlink"/>
          <w:rFonts w:ascii="Times New Roman" w:hAnsi="Times New Roman" w:cs="Times New Roman"/>
          <w:color w:val="000000" w:themeColor="text1"/>
          <w:u w:val="none"/>
        </w:rPr>
      </w:pPr>
      <w:r w:rsidRPr="00A70309">
        <w:rPr>
          <w:rStyle w:val="Hyperlink"/>
          <w:rFonts w:ascii="Times New Roman" w:hAnsi="Times New Roman" w:cs="Times New Roman"/>
          <w:color w:val="000000" w:themeColor="text1"/>
          <w:u w:val="none"/>
        </w:rPr>
        <w:t xml:space="preserve">Paul, J., Modi, A., &amp; Patel, J. (2016). Predicting green product consumption using theory of planned behavior and reasoned action. </w:t>
      </w:r>
      <w:r w:rsidRPr="00A70309">
        <w:rPr>
          <w:rStyle w:val="Hyperlink"/>
          <w:rFonts w:ascii="Times New Roman" w:hAnsi="Times New Roman" w:cs="Times New Roman"/>
          <w:i/>
          <w:iCs/>
          <w:color w:val="000000" w:themeColor="text1"/>
          <w:u w:val="none"/>
        </w:rPr>
        <w:t>Journal of Retailing and Consumer Services, 29</w:t>
      </w:r>
      <w:r w:rsidRPr="00A70309">
        <w:rPr>
          <w:rStyle w:val="Hyperlink"/>
          <w:rFonts w:ascii="Times New Roman" w:hAnsi="Times New Roman" w:cs="Times New Roman"/>
          <w:color w:val="000000" w:themeColor="text1"/>
          <w:u w:val="none"/>
        </w:rPr>
        <w:t xml:space="preserve">, 123-134. </w:t>
      </w:r>
      <w:hyperlink r:id="rId108" w:history="1">
        <w:r w:rsidRPr="00945B35">
          <w:rPr>
            <w:rStyle w:val="Hyperlink"/>
            <w:rFonts w:ascii="Times New Roman" w:hAnsi="Times New Roman" w:cs="Times New Roman"/>
          </w:rPr>
          <w:t>https://doi.org/10.1016/j.jretconser.2015.11.006</w:t>
        </w:r>
      </w:hyperlink>
      <w:r>
        <w:rPr>
          <w:rStyle w:val="Hyperlink"/>
          <w:rFonts w:ascii="Times New Roman" w:hAnsi="Times New Roman" w:cs="Times New Roman"/>
          <w:color w:val="000000" w:themeColor="text1"/>
          <w:u w:val="none"/>
        </w:rPr>
        <w:t xml:space="preserve"> </w:t>
      </w:r>
    </w:p>
    <w:p w14:paraId="7EBCB40B" w14:textId="77777777" w:rsidR="00A302B9" w:rsidRPr="00F2172A" w:rsidRDefault="00A302B9" w:rsidP="006B2916">
      <w:pPr>
        <w:spacing w:line="480" w:lineRule="auto"/>
        <w:ind w:hanging="720"/>
        <w:rPr>
          <w:rStyle w:val="Hyperlink"/>
          <w:rFonts w:ascii="Times New Roman" w:hAnsi="Times New Roman" w:cs="Times New Roman"/>
        </w:rPr>
      </w:pPr>
      <w:r w:rsidRPr="00F2172A">
        <w:rPr>
          <w:rFonts w:ascii="Times New Roman" w:hAnsi="Times New Roman" w:cs="Times New Roman"/>
        </w:rPr>
        <w:t xml:space="preserve">Peters, M. D. J., Godfrey, C., McInerney, P., Munn, Z., Tricco, A. C., &amp; Khalil, H. (2020). Chapter 11: Scoping reviews. </w:t>
      </w:r>
      <w:r w:rsidRPr="00F2172A">
        <w:rPr>
          <w:rFonts w:ascii="Times New Roman" w:hAnsi="Times New Roman" w:cs="Times New Roman"/>
          <w:i/>
          <w:iCs/>
        </w:rPr>
        <w:t xml:space="preserve">JBI Manual for Evidence Sybthesis. </w:t>
      </w:r>
      <w:r w:rsidRPr="00F2172A">
        <w:rPr>
          <w:rFonts w:ascii="Times New Roman" w:hAnsi="Times New Roman" w:cs="Times New Roman"/>
        </w:rPr>
        <w:t xml:space="preserve">Available from </w:t>
      </w:r>
      <w:hyperlink r:id="rId109" w:history="1">
        <w:r w:rsidRPr="00F2172A">
          <w:rPr>
            <w:rStyle w:val="Hyperlink"/>
            <w:rFonts w:ascii="Times New Roman" w:hAnsi="Times New Roman" w:cs="Times New Roman"/>
          </w:rPr>
          <w:t>https://synthesismanual.jbi.global/</w:t>
        </w:r>
      </w:hyperlink>
    </w:p>
    <w:p w14:paraId="28540E52" w14:textId="77777777" w:rsidR="00A302B9" w:rsidRPr="00F2172A" w:rsidRDefault="00A302B9" w:rsidP="006B2916">
      <w:pPr>
        <w:spacing w:line="480" w:lineRule="auto"/>
        <w:ind w:hanging="720"/>
        <w:rPr>
          <w:rStyle w:val="Hyperlink"/>
          <w:rFonts w:ascii="Times New Roman" w:hAnsi="Times New Roman" w:cs="Times New Roman"/>
        </w:rPr>
      </w:pPr>
      <w:r w:rsidRPr="00F2172A">
        <w:rPr>
          <w:rFonts w:ascii="Times New Roman" w:hAnsi="Times New Roman" w:cs="Times New Roman"/>
        </w:rPr>
        <w:t xml:space="preserve">Qi, X., &amp; Ploeger, A. (2019). Explaining consumers' intentions towards purchasing green food in Qingdao, China: The amendment and extension of the theory of planned behavior. </w:t>
      </w:r>
      <w:r w:rsidRPr="00F2172A">
        <w:rPr>
          <w:rFonts w:ascii="Times New Roman" w:hAnsi="Times New Roman" w:cs="Times New Roman"/>
          <w:i/>
          <w:iCs/>
        </w:rPr>
        <w:t>Appetite</w:t>
      </w:r>
      <w:r w:rsidRPr="00F2172A">
        <w:rPr>
          <w:rFonts w:ascii="Times New Roman" w:hAnsi="Times New Roman" w:cs="Times New Roman"/>
        </w:rPr>
        <w:t>,</w:t>
      </w:r>
      <w:r w:rsidRPr="00F2172A">
        <w:rPr>
          <w:rFonts w:ascii="Times New Roman" w:hAnsi="Times New Roman" w:cs="Times New Roman"/>
          <w:i/>
          <w:iCs/>
        </w:rPr>
        <w:t xml:space="preserve"> 133</w:t>
      </w:r>
      <w:r w:rsidRPr="00F2172A">
        <w:rPr>
          <w:rFonts w:ascii="Times New Roman" w:hAnsi="Times New Roman" w:cs="Times New Roman"/>
        </w:rPr>
        <w:t xml:space="preserve">, 414-422. </w:t>
      </w:r>
      <w:hyperlink r:id="rId110" w:history="1">
        <w:r w:rsidRPr="00F2172A">
          <w:rPr>
            <w:rStyle w:val="Hyperlink"/>
            <w:rFonts w:ascii="Times New Roman" w:hAnsi="Times New Roman" w:cs="Times New Roman"/>
          </w:rPr>
          <w:t>https://doi.org/10.1016/j.appet.2018.12.004</w:t>
        </w:r>
      </w:hyperlink>
    </w:p>
    <w:p w14:paraId="3BB6313D" w14:textId="77777777" w:rsidR="00A302B9" w:rsidRPr="00F2172A" w:rsidRDefault="00A302B9" w:rsidP="006B2916">
      <w:pPr>
        <w:spacing w:line="480" w:lineRule="auto"/>
        <w:ind w:hanging="720"/>
        <w:rPr>
          <w:rFonts w:ascii="Times New Roman" w:hAnsi="Times New Roman" w:cs="Times New Roman"/>
        </w:rPr>
      </w:pPr>
      <w:r w:rsidRPr="00F2172A">
        <w:rPr>
          <w:rFonts w:ascii="Times New Roman" w:hAnsi="Times New Roman" w:cs="Times New Roman"/>
        </w:rPr>
        <w:t xml:space="preserve">Qi, X., Mou, J., Meng, C., &amp; Ploeger, A. (2023). Factors Influencing Consumers' Organic Food Continuous Purchase Intentions during the Post-Pandemic Era: An Empirical Investigation in China. </w:t>
      </w:r>
      <w:r w:rsidRPr="00F2172A">
        <w:rPr>
          <w:rFonts w:ascii="Times New Roman" w:hAnsi="Times New Roman" w:cs="Times New Roman"/>
          <w:i/>
          <w:iCs/>
        </w:rPr>
        <w:t>Foods, 12</w:t>
      </w:r>
      <w:r w:rsidRPr="00F2172A">
        <w:rPr>
          <w:rFonts w:ascii="Times New Roman" w:hAnsi="Times New Roman" w:cs="Times New Roman"/>
        </w:rPr>
        <w:t xml:space="preserve">(8). </w:t>
      </w:r>
      <w:hyperlink r:id="rId111" w:history="1">
        <w:r w:rsidRPr="00F2172A">
          <w:rPr>
            <w:rStyle w:val="Hyperlink"/>
            <w:rFonts w:ascii="Times New Roman" w:hAnsi="Times New Roman" w:cs="Times New Roman"/>
          </w:rPr>
          <w:t>https://doi.org/10.3390/foods12081636</w:t>
        </w:r>
      </w:hyperlink>
      <w:r w:rsidRPr="00F2172A">
        <w:rPr>
          <w:rFonts w:ascii="Times New Roman" w:hAnsi="Times New Roman" w:cs="Times New Roman"/>
        </w:rPr>
        <w:t xml:space="preserve"> </w:t>
      </w:r>
    </w:p>
    <w:p w14:paraId="578BB5A5" w14:textId="77777777" w:rsidR="00A302B9" w:rsidRPr="00F2172A" w:rsidRDefault="00A302B9" w:rsidP="006B2916">
      <w:pPr>
        <w:spacing w:line="480" w:lineRule="auto"/>
        <w:ind w:hanging="720"/>
        <w:rPr>
          <w:rFonts w:ascii="Times New Roman" w:hAnsi="Times New Roman" w:cs="Times New Roman"/>
        </w:rPr>
      </w:pPr>
      <w:r w:rsidRPr="00F2172A">
        <w:rPr>
          <w:rFonts w:ascii="Times New Roman" w:hAnsi="Times New Roman" w:cs="Times New Roman"/>
        </w:rPr>
        <w:t xml:space="preserve">Rees, J. H., Bamberg, S., Jäger, A., Victor, L., Bergmeyer, M., &amp; Friese, M. (2018). Breaking the habit: On the highly habitualized nature of meat consumption and implementation intentions as one effective way of reducing it. </w:t>
      </w:r>
      <w:r w:rsidRPr="00F2172A">
        <w:rPr>
          <w:rFonts w:ascii="Times New Roman" w:hAnsi="Times New Roman" w:cs="Times New Roman"/>
          <w:i/>
          <w:iCs/>
        </w:rPr>
        <w:t>Basic and Applied Social Psychology</w:t>
      </w:r>
      <w:r w:rsidRPr="00F2172A">
        <w:rPr>
          <w:rFonts w:ascii="Times New Roman" w:hAnsi="Times New Roman" w:cs="Times New Roman"/>
        </w:rPr>
        <w:t>,</w:t>
      </w:r>
      <w:r w:rsidRPr="00F2172A">
        <w:rPr>
          <w:rFonts w:ascii="Times New Roman" w:hAnsi="Times New Roman" w:cs="Times New Roman"/>
          <w:i/>
          <w:iCs/>
        </w:rPr>
        <w:t xml:space="preserve"> 40</w:t>
      </w:r>
      <w:r w:rsidRPr="00F2172A">
        <w:rPr>
          <w:rFonts w:ascii="Times New Roman" w:hAnsi="Times New Roman" w:cs="Times New Roman"/>
        </w:rPr>
        <w:t xml:space="preserve">(3), 136-147. </w:t>
      </w:r>
      <w:hyperlink r:id="rId112" w:history="1">
        <w:r w:rsidRPr="00F2172A">
          <w:rPr>
            <w:rStyle w:val="Hyperlink"/>
            <w:rFonts w:ascii="Times New Roman" w:hAnsi="Times New Roman" w:cs="Times New Roman"/>
          </w:rPr>
          <w:t>https://doi.org/10.1080/01973533.2018.1449111</w:t>
        </w:r>
      </w:hyperlink>
    </w:p>
    <w:p w14:paraId="25C45588" w14:textId="77777777" w:rsidR="00A302B9" w:rsidRPr="00F2172A" w:rsidRDefault="00A302B9" w:rsidP="006B2916">
      <w:pPr>
        <w:spacing w:line="480" w:lineRule="auto"/>
        <w:ind w:hanging="720"/>
        <w:rPr>
          <w:rStyle w:val="Hyperlink"/>
          <w:rFonts w:ascii="Times New Roman" w:hAnsi="Times New Roman" w:cs="Times New Roman"/>
        </w:rPr>
      </w:pPr>
      <w:r w:rsidRPr="00F2172A">
        <w:rPr>
          <w:rFonts w:ascii="Times New Roman" w:hAnsi="Times New Roman" w:cs="Times New Roman"/>
        </w:rPr>
        <w:t xml:space="preserve">Reid, M., Sparks, P., &amp; Jessop, D. C. (2018). The effect of self‐identity alongside perceived importance within the theory of planned behaviour. </w:t>
      </w:r>
      <w:r w:rsidRPr="00F2172A">
        <w:rPr>
          <w:rFonts w:ascii="Times New Roman" w:hAnsi="Times New Roman" w:cs="Times New Roman"/>
          <w:i/>
          <w:iCs/>
        </w:rPr>
        <w:t>European Journal of Social Psychology</w:t>
      </w:r>
      <w:r w:rsidRPr="00F2172A">
        <w:rPr>
          <w:rFonts w:ascii="Times New Roman" w:hAnsi="Times New Roman" w:cs="Times New Roman"/>
        </w:rPr>
        <w:t xml:space="preserve">, </w:t>
      </w:r>
      <w:r w:rsidRPr="00F2172A">
        <w:rPr>
          <w:rFonts w:ascii="Times New Roman" w:hAnsi="Times New Roman" w:cs="Times New Roman"/>
          <w:i/>
          <w:iCs/>
        </w:rPr>
        <w:t>48</w:t>
      </w:r>
      <w:r w:rsidRPr="00F2172A">
        <w:rPr>
          <w:rFonts w:ascii="Times New Roman" w:hAnsi="Times New Roman" w:cs="Times New Roman"/>
        </w:rPr>
        <w:t xml:space="preserve">(6), 883-889. </w:t>
      </w:r>
      <w:hyperlink r:id="rId113" w:history="1">
        <w:r w:rsidRPr="00F2172A">
          <w:rPr>
            <w:rStyle w:val="Hyperlink"/>
            <w:rFonts w:ascii="Times New Roman" w:hAnsi="Times New Roman" w:cs="Times New Roman"/>
          </w:rPr>
          <w:t>https://doi.org/http://dx.doi.org/10.1002/ejsp.2373</w:t>
        </w:r>
      </w:hyperlink>
    </w:p>
    <w:p w14:paraId="78120D08" w14:textId="77777777" w:rsidR="00A302B9" w:rsidRPr="00C04711" w:rsidRDefault="00A302B9" w:rsidP="00C04711">
      <w:pPr>
        <w:spacing w:line="480" w:lineRule="auto"/>
        <w:ind w:hanging="720"/>
        <w:rPr>
          <w:rFonts w:ascii="Times New Roman" w:hAnsi="Times New Roman" w:cs="Times New Roman"/>
          <w:color w:val="000000" w:themeColor="text1"/>
          <w:highlight w:val="cyan"/>
        </w:rPr>
      </w:pPr>
      <w:r w:rsidRPr="00C04711">
        <w:rPr>
          <w:rFonts w:ascii="Times New Roman" w:hAnsi="Times New Roman" w:cs="Times New Roman"/>
          <w:color w:val="000000" w:themeColor="text1"/>
          <w:highlight w:val="cyan"/>
        </w:rPr>
        <w:t xml:space="preserve">Rhoads, S. A., Gunter, D., Ryan, R. M., &amp; Marsh, A. A. (2021). Global variation in subjective well-being predicts seven forms of altruism. </w:t>
      </w:r>
      <w:r w:rsidRPr="00C04711">
        <w:rPr>
          <w:rFonts w:ascii="Times New Roman" w:hAnsi="Times New Roman" w:cs="Times New Roman"/>
          <w:i/>
          <w:iCs/>
          <w:color w:val="000000" w:themeColor="text1"/>
          <w:highlight w:val="cyan"/>
        </w:rPr>
        <w:t>Psychological Science</w:t>
      </w:r>
      <w:r w:rsidRPr="00C04711">
        <w:rPr>
          <w:rFonts w:ascii="Times New Roman" w:hAnsi="Times New Roman" w:cs="Times New Roman"/>
          <w:color w:val="000000" w:themeColor="text1"/>
          <w:highlight w:val="cyan"/>
        </w:rPr>
        <w:t>,</w:t>
      </w:r>
      <w:r w:rsidRPr="00C04711">
        <w:rPr>
          <w:rFonts w:ascii="Times New Roman" w:hAnsi="Times New Roman" w:cs="Times New Roman"/>
          <w:i/>
          <w:iCs/>
          <w:color w:val="000000" w:themeColor="text1"/>
          <w:highlight w:val="cyan"/>
        </w:rPr>
        <w:t xml:space="preserve"> 32</w:t>
      </w:r>
      <w:r w:rsidRPr="00C04711">
        <w:rPr>
          <w:rFonts w:ascii="Times New Roman" w:hAnsi="Times New Roman" w:cs="Times New Roman"/>
          <w:color w:val="000000" w:themeColor="text1"/>
          <w:highlight w:val="cyan"/>
        </w:rPr>
        <w:t xml:space="preserve">(8), 1247-1261. </w:t>
      </w:r>
    </w:p>
    <w:p w14:paraId="678AE8CF" w14:textId="77777777" w:rsidR="00A302B9" w:rsidRPr="00F2172A" w:rsidRDefault="00A302B9" w:rsidP="006B2916">
      <w:pPr>
        <w:spacing w:line="480" w:lineRule="auto"/>
        <w:ind w:hanging="720"/>
        <w:rPr>
          <w:rFonts w:ascii="Times New Roman" w:hAnsi="Times New Roman" w:cs="Times New Roman"/>
        </w:rPr>
      </w:pPr>
      <w:r w:rsidRPr="00F2172A">
        <w:rPr>
          <w:rFonts w:ascii="Times New Roman" w:hAnsi="Times New Roman" w:cs="Times New Roman"/>
        </w:rPr>
        <w:t xml:space="preserve">Roseira, C., Teixeira, S., Barbosa, B., &amp; Macedo, R. (2022). How Collectivism Affects Organic Food Purchase Intention and Behavior: A Study with Norwegian and Portuguese Young </w:t>
      </w:r>
      <w:r w:rsidRPr="00F2172A">
        <w:rPr>
          <w:rFonts w:ascii="Times New Roman" w:hAnsi="Times New Roman" w:cs="Times New Roman"/>
          <w:i/>
          <w:iCs/>
        </w:rPr>
        <w:t>Consumers. Sustainability, 14</w:t>
      </w:r>
      <w:r w:rsidRPr="00F2172A">
        <w:rPr>
          <w:rFonts w:ascii="Times New Roman" w:hAnsi="Times New Roman" w:cs="Times New Roman"/>
        </w:rPr>
        <w:t xml:space="preserve">(12), 7361. </w:t>
      </w:r>
      <w:hyperlink r:id="rId114" w:history="1">
        <w:r w:rsidRPr="00F2172A">
          <w:rPr>
            <w:rStyle w:val="Hyperlink"/>
            <w:rFonts w:ascii="Times New Roman" w:hAnsi="Times New Roman" w:cs="Times New Roman"/>
          </w:rPr>
          <w:t>https://www.mdpi.com/2071-1050/14/12/7361</w:t>
        </w:r>
      </w:hyperlink>
      <w:r w:rsidRPr="00F2172A">
        <w:rPr>
          <w:rFonts w:ascii="Times New Roman" w:hAnsi="Times New Roman" w:cs="Times New Roman"/>
        </w:rPr>
        <w:t xml:space="preserve"> </w:t>
      </w:r>
    </w:p>
    <w:p w14:paraId="5712459C" w14:textId="77777777" w:rsidR="00A302B9" w:rsidRPr="00F2172A" w:rsidRDefault="00A302B9" w:rsidP="3A6B473C">
      <w:pPr>
        <w:spacing w:line="480" w:lineRule="auto"/>
        <w:ind w:hanging="720"/>
        <w:rPr>
          <w:rFonts w:ascii="Times New Roman" w:hAnsi="Times New Roman" w:cs="Times New Roman"/>
        </w:rPr>
      </w:pPr>
      <w:r w:rsidRPr="00F2172A">
        <w:rPr>
          <w:rFonts w:ascii="Times New Roman" w:hAnsi="Times New Roman" w:cs="Times New Roman"/>
        </w:rPr>
        <w:t xml:space="preserve">Roudsari, A. H., Vedadhir, A., Amiri, P., Kalantari, N., Omidvar, N., Eini-Zinab, H., &amp; Hani Sadati, S. M. (2017). Psycho-Socio-Cultural Determinants of Food Choice: A Qualitative Study on Adults in Social and Cultural Context of Iran. </w:t>
      </w:r>
      <w:r w:rsidRPr="00F2172A">
        <w:rPr>
          <w:rFonts w:ascii="Times New Roman" w:hAnsi="Times New Roman" w:cs="Times New Roman"/>
          <w:i/>
          <w:iCs/>
        </w:rPr>
        <w:t>Iran J Psychiatry, 12</w:t>
      </w:r>
      <w:r w:rsidRPr="00F2172A">
        <w:rPr>
          <w:rFonts w:ascii="Times New Roman" w:hAnsi="Times New Roman" w:cs="Times New Roman"/>
        </w:rPr>
        <w:t xml:space="preserve">(4), 241-250. </w:t>
      </w:r>
      <w:hyperlink r:id="rId115">
        <w:r w:rsidRPr="00F2172A">
          <w:rPr>
            <w:rStyle w:val="Hyperlink"/>
            <w:rFonts w:ascii="Times New Roman" w:hAnsi="Times New Roman" w:cs="Times New Roman"/>
          </w:rPr>
          <w:t>https://pubmed.ncbi.nlm.nih.gov/29472950/</w:t>
        </w:r>
      </w:hyperlink>
      <w:r w:rsidRPr="00F2172A">
        <w:rPr>
          <w:rFonts w:ascii="Times New Roman" w:hAnsi="Times New Roman" w:cs="Times New Roman"/>
        </w:rPr>
        <w:t xml:space="preserve"> </w:t>
      </w:r>
    </w:p>
    <w:p w14:paraId="73054789" w14:textId="77777777" w:rsidR="00A302B9" w:rsidRPr="00F2172A" w:rsidRDefault="00A302B9" w:rsidP="006B2916">
      <w:pPr>
        <w:spacing w:line="480" w:lineRule="auto"/>
        <w:ind w:hanging="720"/>
        <w:rPr>
          <w:rStyle w:val="Hyperlink"/>
          <w:rFonts w:ascii="Times New Roman" w:hAnsi="Times New Roman" w:cs="Times New Roman"/>
        </w:rPr>
      </w:pPr>
      <w:r w:rsidRPr="00F2172A">
        <w:rPr>
          <w:rFonts w:ascii="Times New Roman" w:hAnsi="Times New Roman" w:cs="Times New Roman"/>
        </w:rPr>
        <w:t xml:space="preserve">Sabaté, J., Sranacharoenpong, K., Harwatt, H., Wien, M., &amp; Soret, S. (2015). The environmental cost of protein food choices. </w:t>
      </w:r>
      <w:r w:rsidRPr="00F2172A">
        <w:rPr>
          <w:rFonts w:ascii="Times New Roman" w:hAnsi="Times New Roman" w:cs="Times New Roman"/>
          <w:i/>
          <w:iCs/>
        </w:rPr>
        <w:t>Public health nutrition</w:t>
      </w:r>
      <w:r w:rsidRPr="00F2172A">
        <w:rPr>
          <w:rFonts w:ascii="Times New Roman" w:hAnsi="Times New Roman" w:cs="Times New Roman"/>
        </w:rPr>
        <w:t>,</w:t>
      </w:r>
      <w:r w:rsidRPr="00F2172A">
        <w:rPr>
          <w:rFonts w:ascii="Times New Roman" w:hAnsi="Times New Roman" w:cs="Times New Roman"/>
          <w:i/>
          <w:iCs/>
        </w:rPr>
        <w:t xml:space="preserve"> 18</w:t>
      </w:r>
      <w:r w:rsidRPr="00F2172A">
        <w:rPr>
          <w:rFonts w:ascii="Times New Roman" w:hAnsi="Times New Roman" w:cs="Times New Roman"/>
        </w:rPr>
        <w:t xml:space="preserve">(11), 2067-2073. </w:t>
      </w:r>
      <w:hyperlink r:id="rId116" w:history="1">
        <w:r w:rsidRPr="00F2172A">
          <w:rPr>
            <w:rStyle w:val="Hyperlink"/>
            <w:rFonts w:ascii="Times New Roman" w:hAnsi="Times New Roman" w:cs="Times New Roman"/>
          </w:rPr>
          <w:t>https://doi.org/10.1017/S1368980014002377</w:t>
        </w:r>
      </w:hyperlink>
    </w:p>
    <w:p w14:paraId="2C96591E" w14:textId="77777777" w:rsidR="00A302B9" w:rsidRDefault="00A302B9" w:rsidP="006B2916">
      <w:pPr>
        <w:spacing w:line="480" w:lineRule="auto"/>
        <w:ind w:hanging="720"/>
        <w:rPr>
          <w:rStyle w:val="Hyperlink"/>
          <w:rFonts w:ascii="Times New Roman" w:hAnsi="Times New Roman" w:cs="Times New Roman"/>
          <w:color w:val="000000" w:themeColor="text1"/>
          <w:u w:val="none"/>
        </w:rPr>
      </w:pPr>
      <w:r w:rsidRPr="00F2172A">
        <w:rPr>
          <w:rStyle w:val="Hyperlink"/>
          <w:rFonts w:ascii="Times New Roman" w:hAnsi="Times New Roman" w:cs="Times New Roman"/>
          <w:color w:val="000000" w:themeColor="text1"/>
          <w:u w:val="none"/>
        </w:rPr>
        <w:t xml:space="preserve">Sabbagh, M., Gutierrez, L., Lai, R., &amp; Nocella, G. (2023). Consumer Intention towards Buying Edible Beef Offal and the Relevance of Food Neophobia. </w:t>
      </w:r>
      <w:r w:rsidRPr="00F2172A">
        <w:rPr>
          <w:rStyle w:val="Hyperlink"/>
          <w:rFonts w:ascii="Times New Roman" w:hAnsi="Times New Roman" w:cs="Times New Roman"/>
          <w:i/>
          <w:iCs/>
          <w:color w:val="000000" w:themeColor="text1"/>
          <w:u w:val="none"/>
        </w:rPr>
        <w:t>Foods, 12</w:t>
      </w:r>
      <w:r w:rsidRPr="00F2172A">
        <w:rPr>
          <w:rStyle w:val="Hyperlink"/>
          <w:rFonts w:ascii="Times New Roman" w:hAnsi="Times New Roman" w:cs="Times New Roman"/>
          <w:color w:val="000000" w:themeColor="text1"/>
          <w:u w:val="none"/>
        </w:rPr>
        <w:t xml:space="preserve">(12). </w:t>
      </w:r>
      <w:hyperlink r:id="rId117" w:history="1">
        <w:r w:rsidRPr="00F2172A">
          <w:rPr>
            <w:rStyle w:val="Hyperlink"/>
            <w:rFonts w:ascii="Times New Roman" w:hAnsi="Times New Roman" w:cs="Times New Roman"/>
          </w:rPr>
          <w:t>https://doi.org/10.3390/foods12122340</w:t>
        </w:r>
      </w:hyperlink>
      <w:r w:rsidRPr="00F2172A">
        <w:rPr>
          <w:rStyle w:val="Hyperlink"/>
          <w:rFonts w:ascii="Times New Roman" w:hAnsi="Times New Roman" w:cs="Times New Roman"/>
          <w:color w:val="000000" w:themeColor="text1"/>
          <w:u w:val="none"/>
        </w:rPr>
        <w:t xml:space="preserve"> </w:t>
      </w:r>
    </w:p>
    <w:p w14:paraId="1EE5A19A" w14:textId="77777777" w:rsidR="00A302B9" w:rsidRDefault="00A302B9" w:rsidP="008C2FB2">
      <w:pPr>
        <w:spacing w:line="480" w:lineRule="auto"/>
        <w:ind w:hanging="720"/>
        <w:rPr>
          <w:rStyle w:val="Hyperlink"/>
          <w:rFonts w:ascii="Times New Roman" w:hAnsi="Times New Roman" w:cs="Times New Roman"/>
          <w:color w:val="000000" w:themeColor="text1"/>
          <w:u w:val="none"/>
        </w:rPr>
      </w:pPr>
      <w:r w:rsidRPr="008C2FB2">
        <w:rPr>
          <w:rFonts w:ascii="Times New Roman" w:hAnsi="Times New Roman" w:cs="Times New Roman"/>
          <w:color w:val="000000" w:themeColor="text1"/>
        </w:rPr>
        <w:t xml:space="preserve">Scalco, A., Noventa, S., Sartori, R., &amp; Ceschi, A. (2017). Predicting organic food consumption: A meta-analytic structural equation model based on the theory of planned behavior. </w:t>
      </w:r>
      <w:r w:rsidRPr="008C2FB2">
        <w:rPr>
          <w:rFonts w:ascii="Times New Roman" w:hAnsi="Times New Roman" w:cs="Times New Roman"/>
          <w:i/>
          <w:iCs/>
          <w:color w:val="000000" w:themeColor="text1"/>
        </w:rPr>
        <w:t>Appetite</w:t>
      </w:r>
      <w:r w:rsidRPr="008C2FB2">
        <w:rPr>
          <w:rFonts w:ascii="Times New Roman" w:hAnsi="Times New Roman" w:cs="Times New Roman"/>
          <w:color w:val="000000" w:themeColor="text1"/>
        </w:rPr>
        <w:t>,</w:t>
      </w:r>
      <w:r w:rsidRPr="008C2FB2">
        <w:rPr>
          <w:rFonts w:ascii="Times New Roman" w:hAnsi="Times New Roman" w:cs="Times New Roman"/>
          <w:i/>
          <w:iCs/>
          <w:color w:val="000000" w:themeColor="text1"/>
        </w:rPr>
        <w:t xml:space="preserve"> 112</w:t>
      </w:r>
      <w:r w:rsidRPr="008C2FB2">
        <w:rPr>
          <w:rFonts w:ascii="Times New Roman" w:hAnsi="Times New Roman" w:cs="Times New Roman"/>
          <w:color w:val="000000" w:themeColor="text1"/>
        </w:rPr>
        <w:t xml:space="preserve">, 235-248. https://doi.org/https://doi.org/10.1016/j.appet.2017.02.007 </w:t>
      </w:r>
    </w:p>
    <w:p w14:paraId="6A755248" w14:textId="77777777" w:rsidR="00A302B9" w:rsidRPr="008C2FB2" w:rsidRDefault="00A302B9" w:rsidP="008C2FB2">
      <w:pPr>
        <w:spacing w:line="480" w:lineRule="auto"/>
        <w:ind w:hanging="720"/>
        <w:rPr>
          <w:rStyle w:val="Hyperlink"/>
          <w:rFonts w:ascii="Times New Roman" w:hAnsi="Times New Roman" w:cs="Times New Roman"/>
        </w:rPr>
      </w:pPr>
      <w:r w:rsidRPr="00F2172A">
        <w:rPr>
          <w:rFonts w:ascii="Times New Roman" w:hAnsi="Times New Roman" w:cs="Times New Roman"/>
        </w:rPr>
        <w:t xml:space="preserve">Schmidt, K. (2019). Predicting the consumption of expired food by an extended Theory of Planned Behavior. </w:t>
      </w:r>
      <w:r w:rsidRPr="00F2172A">
        <w:rPr>
          <w:rFonts w:ascii="Times New Roman" w:hAnsi="Times New Roman" w:cs="Times New Roman"/>
          <w:i/>
          <w:iCs/>
        </w:rPr>
        <w:t>Food quality and preference</w:t>
      </w:r>
      <w:r w:rsidRPr="00F2172A">
        <w:rPr>
          <w:rFonts w:ascii="Times New Roman" w:hAnsi="Times New Roman" w:cs="Times New Roman"/>
        </w:rPr>
        <w:t>,</w:t>
      </w:r>
      <w:r w:rsidRPr="00F2172A">
        <w:rPr>
          <w:rFonts w:ascii="Times New Roman" w:hAnsi="Times New Roman" w:cs="Times New Roman"/>
          <w:i/>
          <w:iCs/>
        </w:rPr>
        <w:t xml:space="preserve"> 78</w:t>
      </w:r>
      <w:r w:rsidRPr="00F2172A">
        <w:rPr>
          <w:rFonts w:ascii="Times New Roman" w:hAnsi="Times New Roman" w:cs="Times New Roman"/>
        </w:rPr>
        <w:t xml:space="preserve">. </w:t>
      </w:r>
      <w:hyperlink r:id="rId118" w:history="1">
        <w:r w:rsidRPr="00F2172A">
          <w:rPr>
            <w:rStyle w:val="Hyperlink"/>
            <w:rFonts w:ascii="Times New Roman" w:hAnsi="Times New Roman" w:cs="Times New Roman"/>
          </w:rPr>
          <w:t>https://doi.org/10.1016/j.foodqual.2019.103746</w:t>
        </w:r>
      </w:hyperlink>
    </w:p>
    <w:p w14:paraId="31E27CFB" w14:textId="77777777" w:rsidR="00A302B9" w:rsidRPr="00F2172A" w:rsidRDefault="00A302B9" w:rsidP="000646C3">
      <w:pPr>
        <w:spacing w:line="480" w:lineRule="auto"/>
        <w:ind w:hanging="720"/>
        <w:rPr>
          <w:rFonts w:ascii="Times New Roman" w:hAnsi="Times New Roman" w:cs="Times New Roman"/>
        </w:rPr>
      </w:pPr>
      <w:r w:rsidRPr="00F2172A">
        <w:rPr>
          <w:rFonts w:ascii="Times New Roman" w:hAnsi="Times New Roman" w:cs="Times New Roman"/>
        </w:rPr>
        <w:t xml:space="preserve">Seffen, A. E., &amp; Dohle, S. (2023). What motivates German consumers to reduce their meat consumption? Identifying relevant beliefs. </w:t>
      </w:r>
      <w:r w:rsidRPr="00F2172A">
        <w:rPr>
          <w:rFonts w:ascii="Times New Roman" w:hAnsi="Times New Roman" w:cs="Times New Roman"/>
          <w:i/>
          <w:iCs/>
        </w:rPr>
        <w:t>Appetite</w:t>
      </w:r>
      <w:r w:rsidRPr="00F2172A">
        <w:rPr>
          <w:rFonts w:ascii="Times New Roman" w:hAnsi="Times New Roman" w:cs="Times New Roman"/>
        </w:rPr>
        <w:t>,</w:t>
      </w:r>
      <w:r w:rsidRPr="00F2172A">
        <w:rPr>
          <w:rFonts w:ascii="Times New Roman" w:hAnsi="Times New Roman" w:cs="Times New Roman"/>
          <w:i/>
          <w:iCs/>
        </w:rPr>
        <w:t xml:space="preserve"> 187</w:t>
      </w:r>
      <w:r w:rsidRPr="00F2172A">
        <w:rPr>
          <w:rFonts w:ascii="Times New Roman" w:hAnsi="Times New Roman" w:cs="Times New Roman"/>
        </w:rPr>
        <w:t xml:space="preserve">, 106593. </w:t>
      </w:r>
      <w:hyperlink r:id="rId119" w:history="1">
        <w:r w:rsidRPr="00F2172A">
          <w:rPr>
            <w:rStyle w:val="Hyperlink"/>
            <w:rFonts w:ascii="Times New Roman" w:hAnsi="Times New Roman" w:cs="Times New Roman"/>
          </w:rPr>
          <w:t>https://doi.org/10.1016/j.appet.2023.106593</w:t>
        </w:r>
      </w:hyperlink>
      <w:r w:rsidRPr="00F2172A">
        <w:rPr>
          <w:rFonts w:ascii="Times New Roman" w:hAnsi="Times New Roman" w:cs="Times New Roman"/>
        </w:rPr>
        <w:t xml:space="preserve"> </w:t>
      </w:r>
    </w:p>
    <w:p w14:paraId="58E18771" w14:textId="77777777" w:rsidR="00A302B9" w:rsidRPr="00C04711" w:rsidRDefault="00A302B9" w:rsidP="00C04711">
      <w:pPr>
        <w:spacing w:line="480" w:lineRule="auto"/>
        <w:ind w:hanging="720"/>
        <w:rPr>
          <w:rFonts w:ascii="Times New Roman" w:hAnsi="Times New Roman" w:cs="Times New Roman"/>
          <w:color w:val="000000" w:themeColor="text1"/>
          <w:highlight w:val="cyan"/>
        </w:rPr>
      </w:pPr>
      <w:r w:rsidRPr="00C04711">
        <w:rPr>
          <w:rFonts w:ascii="Times New Roman" w:hAnsi="Times New Roman" w:cs="Times New Roman"/>
          <w:color w:val="000000" w:themeColor="text1"/>
          <w:highlight w:val="cyan"/>
        </w:rPr>
        <w:t xml:space="preserve">Simester, D. (2017). Field Experiments in Marketing. In A. B. Esther Duflo (Ed.), </w:t>
      </w:r>
      <w:r w:rsidRPr="00C04711">
        <w:rPr>
          <w:rFonts w:ascii="Times New Roman" w:hAnsi="Times New Roman" w:cs="Times New Roman"/>
          <w:i/>
          <w:iCs/>
          <w:color w:val="000000" w:themeColor="text1"/>
          <w:highlight w:val="cyan"/>
        </w:rPr>
        <w:t xml:space="preserve">Handbook of Field Experiments </w:t>
      </w:r>
      <w:r w:rsidRPr="00C04711">
        <w:rPr>
          <w:rFonts w:ascii="Times New Roman" w:hAnsi="Times New Roman" w:cs="Times New Roman"/>
          <w:color w:val="000000" w:themeColor="text1"/>
          <w:highlight w:val="cyan"/>
        </w:rPr>
        <w:t xml:space="preserve">(Vol. 1, pp. 465-497). </w:t>
      </w:r>
    </w:p>
    <w:p w14:paraId="5F15E738" w14:textId="77777777" w:rsidR="00A302B9" w:rsidRPr="00F2172A" w:rsidRDefault="00A302B9" w:rsidP="001A4513">
      <w:pPr>
        <w:spacing w:line="480" w:lineRule="auto"/>
        <w:ind w:hanging="720"/>
        <w:rPr>
          <w:rFonts w:ascii="Times New Roman" w:hAnsi="Times New Roman" w:cs="Times New Roman"/>
        </w:rPr>
      </w:pPr>
      <w:r w:rsidRPr="00F2172A">
        <w:rPr>
          <w:rFonts w:ascii="Times New Roman" w:hAnsi="Times New Roman" w:cs="Times New Roman"/>
        </w:rPr>
        <w:t xml:space="preserve">Siraj, A., Taneja, S., Zhu, Y., Jiang, H., Luthra, S., &amp; Kumar, A. (2022). Hey, did you see that label? It's sustainable!: Understanding the role of sustainable labelling in shaping sustainable purchase behaviour for sustainable development. </w:t>
      </w:r>
      <w:r w:rsidRPr="00F2172A">
        <w:rPr>
          <w:rFonts w:ascii="Times New Roman" w:hAnsi="Times New Roman" w:cs="Times New Roman"/>
          <w:i/>
          <w:iCs/>
        </w:rPr>
        <w:t>Business Strategy &amp; the Environment, 31</w:t>
      </w:r>
      <w:r w:rsidRPr="00F2172A">
        <w:rPr>
          <w:rFonts w:ascii="Times New Roman" w:hAnsi="Times New Roman" w:cs="Times New Roman"/>
        </w:rPr>
        <w:t xml:space="preserve">(7), 2820-2838. </w:t>
      </w:r>
      <w:hyperlink r:id="rId120" w:history="1">
        <w:r w:rsidRPr="00F2172A">
          <w:rPr>
            <w:rStyle w:val="Hyperlink"/>
            <w:rFonts w:ascii="Times New Roman" w:hAnsi="Times New Roman" w:cs="Times New Roman"/>
          </w:rPr>
          <w:t>https://doi.org/10.1002/bse.3049</w:t>
        </w:r>
      </w:hyperlink>
      <w:r w:rsidRPr="00F2172A">
        <w:rPr>
          <w:rFonts w:ascii="Times New Roman" w:hAnsi="Times New Roman" w:cs="Times New Roman"/>
        </w:rPr>
        <w:t xml:space="preserve"> </w:t>
      </w:r>
    </w:p>
    <w:p w14:paraId="66544222" w14:textId="77777777" w:rsidR="00A302B9" w:rsidRPr="00F2172A" w:rsidRDefault="00A302B9" w:rsidP="006B2916">
      <w:pPr>
        <w:spacing w:line="480" w:lineRule="auto"/>
        <w:ind w:hanging="720"/>
        <w:rPr>
          <w:rFonts w:ascii="Times New Roman" w:hAnsi="Times New Roman" w:cs="Times New Roman"/>
        </w:rPr>
      </w:pPr>
      <w:r w:rsidRPr="00F2172A">
        <w:rPr>
          <w:rFonts w:ascii="Times New Roman" w:hAnsi="Times New Roman" w:cs="Times New Roman"/>
        </w:rPr>
        <w:t xml:space="preserve">Smith, S., &amp; Paladino, A. (2010). Eating clean and green? Investigating consumer motivations towards the purchase of organic food. </w:t>
      </w:r>
      <w:r w:rsidRPr="00F2172A">
        <w:rPr>
          <w:rFonts w:ascii="Times New Roman" w:hAnsi="Times New Roman" w:cs="Times New Roman"/>
          <w:i/>
          <w:iCs/>
        </w:rPr>
        <w:t>Australasian Marketing Journal</w:t>
      </w:r>
      <w:r w:rsidRPr="00F2172A">
        <w:rPr>
          <w:rFonts w:ascii="Times New Roman" w:hAnsi="Times New Roman" w:cs="Times New Roman"/>
        </w:rPr>
        <w:t>,</w:t>
      </w:r>
      <w:r w:rsidRPr="00F2172A">
        <w:rPr>
          <w:rFonts w:ascii="Times New Roman" w:hAnsi="Times New Roman" w:cs="Times New Roman"/>
          <w:i/>
          <w:iCs/>
        </w:rPr>
        <w:t xml:space="preserve"> 18</w:t>
      </w:r>
      <w:r w:rsidRPr="00F2172A">
        <w:rPr>
          <w:rFonts w:ascii="Times New Roman" w:hAnsi="Times New Roman" w:cs="Times New Roman"/>
        </w:rPr>
        <w:t xml:space="preserve">(2), 93-104. </w:t>
      </w:r>
      <w:hyperlink r:id="rId121" w:history="1">
        <w:r w:rsidRPr="00F2172A">
          <w:rPr>
            <w:rStyle w:val="Hyperlink"/>
            <w:rFonts w:ascii="Times New Roman" w:hAnsi="Times New Roman" w:cs="Times New Roman"/>
          </w:rPr>
          <w:t>https://doi.org/10.1016/j.ausmj.2010.01.001</w:t>
        </w:r>
      </w:hyperlink>
    </w:p>
    <w:p w14:paraId="4979F6AE" w14:textId="77777777" w:rsidR="00A302B9" w:rsidRPr="00F2172A" w:rsidRDefault="00A302B9" w:rsidP="006B2916">
      <w:pPr>
        <w:spacing w:line="480" w:lineRule="auto"/>
        <w:ind w:hanging="720"/>
        <w:rPr>
          <w:rFonts w:ascii="Times New Roman" w:hAnsi="Times New Roman" w:cs="Times New Roman"/>
        </w:rPr>
      </w:pPr>
      <w:r w:rsidRPr="00F2172A">
        <w:rPr>
          <w:rFonts w:ascii="Times New Roman" w:hAnsi="Times New Roman" w:cs="Times New Roman"/>
        </w:rPr>
        <w:t xml:space="preserve">Sniehotta, F. F., Presseau, J., &amp; Araújo-Soares, V. (2014). Time to retire the theory of planned behaviour, </w:t>
      </w:r>
      <w:r w:rsidRPr="00F2172A">
        <w:rPr>
          <w:rFonts w:ascii="Times New Roman" w:hAnsi="Times New Roman" w:cs="Times New Roman"/>
          <w:i/>
          <w:iCs/>
        </w:rPr>
        <w:t>Health Psychology Review, 8</w:t>
      </w:r>
      <w:r w:rsidRPr="00F2172A">
        <w:rPr>
          <w:rFonts w:ascii="Times New Roman" w:hAnsi="Times New Roman" w:cs="Times New Roman"/>
        </w:rPr>
        <w:t xml:space="preserve">(1), 1 – 7. </w:t>
      </w:r>
      <w:hyperlink r:id="rId122" w:history="1">
        <w:r w:rsidRPr="00F2172A">
          <w:rPr>
            <w:rStyle w:val="Hyperlink"/>
            <w:rFonts w:ascii="Times New Roman" w:eastAsia="Times New Roman" w:hAnsi="Times New Roman" w:cs="Times New Roman"/>
            <w:lang w:eastAsia="en-GB"/>
          </w:rPr>
          <w:t>https://doi.org/10.1080/17437199.2013.869710</w:t>
        </w:r>
      </w:hyperlink>
    </w:p>
    <w:p w14:paraId="66F9535D" w14:textId="77777777" w:rsidR="00A302B9" w:rsidRPr="00F2172A" w:rsidRDefault="00A302B9" w:rsidP="006B2916">
      <w:pPr>
        <w:spacing w:line="480" w:lineRule="auto"/>
        <w:ind w:hanging="720"/>
        <w:rPr>
          <w:rFonts w:ascii="Times New Roman" w:hAnsi="Times New Roman" w:cs="Times New Roman"/>
        </w:rPr>
      </w:pPr>
      <w:r w:rsidRPr="00F2172A">
        <w:rPr>
          <w:rFonts w:ascii="Times New Roman" w:hAnsi="Times New Roman" w:cs="Times New Roman"/>
        </w:rPr>
        <w:t xml:space="preserve">Sok, J., Borges, J. R., Schmidt, P., &amp; Ajzen, I. (2021). Farmer Behaviour as Reasoned Action: A Critical Review of Research with the Theory of Planned Behaviour. </w:t>
      </w:r>
      <w:r w:rsidRPr="00F2172A">
        <w:rPr>
          <w:rFonts w:ascii="Times New Roman" w:hAnsi="Times New Roman" w:cs="Times New Roman"/>
          <w:i/>
          <w:iCs/>
        </w:rPr>
        <w:t>Journal of Agricultural Economics</w:t>
      </w:r>
      <w:r w:rsidRPr="00F2172A">
        <w:rPr>
          <w:rFonts w:ascii="Times New Roman" w:hAnsi="Times New Roman" w:cs="Times New Roman"/>
        </w:rPr>
        <w:t>,</w:t>
      </w:r>
      <w:r w:rsidRPr="00F2172A">
        <w:rPr>
          <w:rFonts w:ascii="Times New Roman" w:hAnsi="Times New Roman" w:cs="Times New Roman"/>
          <w:i/>
          <w:iCs/>
        </w:rPr>
        <w:t xml:space="preserve"> 72</w:t>
      </w:r>
      <w:r w:rsidRPr="00F2172A">
        <w:rPr>
          <w:rFonts w:ascii="Times New Roman" w:hAnsi="Times New Roman" w:cs="Times New Roman"/>
        </w:rPr>
        <w:t xml:space="preserve">(2), 388-412. </w:t>
      </w:r>
      <w:hyperlink r:id="rId123" w:history="1">
        <w:r w:rsidRPr="00F2172A">
          <w:rPr>
            <w:rStyle w:val="Hyperlink"/>
            <w:rFonts w:ascii="Times New Roman" w:hAnsi="Times New Roman" w:cs="Times New Roman"/>
          </w:rPr>
          <w:t>https://doi.org/https://doi.org/10.1111/1477-9552.12408</w:t>
        </w:r>
      </w:hyperlink>
    </w:p>
    <w:p w14:paraId="0600150B" w14:textId="77777777" w:rsidR="00A302B9" w:rsidRPr="00F2172A" w:rsidRDefault="00A302B9" w:rsidP="006B2916">
      <w:pPr>
        <w:spacing w:line="480" w:lineRule="auto"/>
        <w:ind w:hanging="720"/>
        <w:rPr>
          <w:rFonts w:ascii="Times New Roman" w:hAnsi="Times New Roman" w:cs="Times New Roman"/>
        </w:rPr>
      </w:pPr>
      <w:r w:rsidRPr="00F2172A">
        <w:rPr>
          <w:rFonts w:ascii="Times New Roman" w:hAnsi="Times New Roman" w:cs="Times New Roman"/>
        </w:rPr>
        <w:t xml:space="preserve">Soorani, F., &amp; Ahmadvand, M. (2019). Determinants of consumers' food management behavior: Applying and extending the theory of planned behavior. </w:t>
      </w:r>
      <w:r w:rsidRPr="00F2172A">
        <w:rPr>
          <w:rFonts w:ascii="Times New Roman" w:hAnsi="Times New Roman" w:cs="Times New Roman"/>
          <w:i/>
          <w:iCs/>
        </w:rPr>
        <w:t>Waste management (New York, N.Y.)</w:t>
      </w:r>
      <w:r w:rsidRPr="00F2172A">
        <w:rPr>
          <w:rFonts w:ascii="Times New Roman" w:hAnsi="Times New Roman" w:cs="Times New Roman"/>
        </w:rPr>
        <w:t>,</w:t>
      </w:r>
      <w:r w:rsidRPr="00F2172A">
        <w:rPr>
          <w:rFonts w:ascii="Times New Roman" w:hAnsi="Times New Roman" w:cs="Times New Roman"/>
          <w:i/>
          <w:iCs/>
        </w:rPr>
        <w:t xml:space="preserve"> 98</w:t>
      </w:r>
      <w:r w:rsidRPr="00F2172A">
        <w:rPr>
          <w:rFonts w:ascii="Times New Roman" w:hAnsi="Times New Roman" w:cs="Times New Roman"/>
        </w:rPr>
        <w:t xml:space="preserve">, 151-159. </w:t>
      </w:r>
      <w:hyperlink r:id="rId124" w:history="1">
        <w:r w:rsidRPr="00F2172A">
          <w:rPr>
            <w:rStyle w:val="Hyperlink"/>
            <w:rFonts w:ascii="Times New Roman" w:hAnsi="Times New Roman" w:cs="Times New Roman"/>
          </w:rPr>
          <w:t>https://doi.org/10.1016/j.wasman.2019.08.025</w:t>
        </w:r>
      </w:hyperlink>
    </w:p>
    <w:p w14:paraId="4C33FCF2" w14:textId="77777777" w:rsidR="00A302B9" w:rsidRPr="00F2172A" w:rsidRDefault="00A302B9" w:rsidP="006B2916">
      <w:pPr>
        <w:spacing w:line="480" w:lineRule="auto"/>
        <w:ind w:hanging="720"/>
        <w:rPr>
          <w:rFonts w:ascii="Times New Roman" w:hAnsi="Times New Roman" w:cs="Times New Roman"/>
        </w:rPr>
      </w:pPr>
      <w:r w:rsidRPr="00F2172A">
        <w:rPr>
          <w:rFonts w:ascii="Times New Roman" w:hAnsi="Times New Roman" w:cs="Times New Roman"/>
        </w:rPr>
        <w:t xml:space="preserve">Stancu, V., Haugaard, P., &amp; Lähteenmäki, L. (2016). Determinants of consumer food waste behaviour: Two routes to food waste. </w:t>
      </w:r>
      <w:r w:rsidRPr="00F2172A">
        <w:rPr>
          <w:rFonts w:ascii="Times New Roman" w:hAnsi="Times New Roman" w:cs="Times New Roman"/>
          <w:i/>
          <w:iCs/>
        </w:rPr>
        <w:t>Appetite</w:t>
      </w:r>
      <w:r w:rsidRPr="00F2172A">
        <w:rPr>
          <w:rFonts w:ascii="Times New Roman" w:hAnsi="Times New Roman" w:cs="Times New Roman"/>
        </w:rPr>
        <w:t>,</w:t>
      </w:r>
      <w:r w:rsidRPr="00F2172A">
        <w:rPr>
          <w:rFonts w:ascii="Times New Roman" w:hAnsi="Times New Roman" w:cs="Times New Roman"/>
          <w:i/>
          <w:iCs/>
        </w:rPr>
        <w:t xml:space="preserve"> 96</w:t>
      </w:r>
      <w:r w:rsidRPr="00F2172A">
        <w:rPr>
          <w:rFonts w:ascii="Times New Roman" w:hAnsi="Times New Roman" w:cs="Times New Roman"/>
        </w:rPr>
        <w:t xml:space="preserve">, 7-17. </w:t>
      </w:r>
      <w:hyperlink r:id="rId125" w:history="1">
        <w:r w:rsidRPr="00F2172A">
          <w:rPr>
            <w:rStyle w:val="Hyperlink"/>
            <w:rFonts w:ascii="Times New Roman" w:hAnsi="Times New Roman" w:cs="Times New Roman"/>
          </w:rPr>
          <w:t>https://doi.org/10.1016/j.appet.2015.08.025</w:t>
        </w:r>
      </w:hyperlink>
    </w:p>
    <w:p w14:paraId="017BA15E" w14:textId="77777777" w:rsidR="00A302B9" w:rsidRPr="00F2172A" w:rsidRDefault="00A302B9" w:rsidP="006B2916">
      <w:pPr>
        <w:spacing w:line="480" w:lineRule="auto"/>
        <w:ind w:hanging="720"/>
        <w:rPr>
          <w:rFonts w:ascii="Times New Roman" w:hAnsi="Times New Roman" w:cs="Times New Roman"/>
        </w:rPr>
      </w:pPr>
      <w:r w:rsidRPr="00F2172A">
        <w:rPr>
          <w:rFonts w:ascii="Times New Roman" w:hAnsi="Times New Roman" w:cs="Times New Roman"/>
        </w:rPr>
        <w:t xml:space="preserve">Stefan, V., van Herpen, E., Tudoran, A. A., &amp; Lähteenmäki, L. (2013). Avoiding food waste by Romanian consumers: The importance of planning and shopping routines. Food quality and preference, 28(1), 375-381. </w:t>
      </w:r>
      <w:hyperlink r:id="rId126" w:history="1">
        <w:r w:rsidRPr="00F2172A">
          <w:rPr>
            <w:rStyle w:val="Hyperlink"/>
            <w:rFonts w:ascii="Times New Roman" w:hAnsi="Times New Roman" w:cs="Times New Roman"/>
          </w:rPr>
          <w:t>https://doi.org/10.1016/j.foodqual.2012.11.001</w:t>
        </w:r>
      </w:hyperlink>
    </w:p>
    <w:p w14:paraId="7EEA3144" w14:textId="77777777" w:rsidR="00A302B9" w:rsidRPr="00F2172A" w:rsidRDefault="00A302B9" w:rsidP="006B2916">
      <w:pPr>
        <w:spacing w:line="480" w:lineRule="auto"/>
        <w:ind w:hanging="720"/>
        <w:rPr>
          <w:rFonts w:ascii="Times New Roman" w:hAnsi="Times New Roman" w:cs="Times New Roman"/>
        </w:rPr>
      </w:pPr>
      <w:r w:rsidRPr="00F2172A">
        <w:rPr>
          <w:rFonts w:ascii="Times New Roman" w:hAnsi="Times New Roman" w:cs="Times New Roman"/>
        </w:rPr>
        <w:t xml:space="preserve">Stöckli, S., &amp; Dorn, M. (2021). Awareness, intention, and behavior: Three empirical perspectives on predicting the purchase of abnormally shaped fruits and vegetables. </w:t>
      </w:r>
      <w:r w:rsidRPr="00F2172A">
        <w:rPr>
          <w:rFonts w:ascii="Times New Roman" w:hAnsi="Times New Roman" w:cs="Times New Roman"/>
          <w:i/>
          <w:iCs/>
        </w:rPr>
        <w:t>Resources, Conservation &amp; Recycling</w:t>
      </w:r>
      <w:r w:rsidRPr="00F2172A">
        <w:rPr>
          <w:rFonts w:ascii="Times New Roman" w:hAnsi="Times New Roman" w:cs="Times New Roman"/>
        </w:rPr>
        <w:t>,</w:t>
      </w:r>
      <w:r w:rsidRPr="00F2172A">
        <w:rPr>
          <w:rFonts w:ascii="Times New Roman" w:hAnsi="Times New Roman" w:cs="Times New Roman"/>
          <w:i/>
          <w:iCs/>
        </w:rPr>
        <w:t xml:space="preserve"> 168</w:t>
      </w:r>
      <w:r w:rsidRPr="00F2172A">
        <w:rPr>
          <w:rFonts w:ascii="Times New Roman" w:hAnsi="Times New Roman" w:cs="Times New Roman"/>
        </w:rPr>
        <w:t xml:space="preserve">. </w:t>
      </w:r>
      <w:hyperlink r:id="rId127" w:history="1">
        <w:r w:rsidRPr="00F2172A">
          <w:rPr>
            <w:rStyle w:val="Hyperlink"/>
            <w:rFonts w:ascii="Times New Roman" w:hAnsi="Times New Roman" w:cs="Times New Roman"/>
          </w:rPr>
          <w:t>https://doi.org/10.1016/j.resconrec.2021.105431</w:t>
        </w:r>
      </w:hyperlink>
    </w:p>
    <w:p w14:paraId="7970FEA7" w14:textId="77777777" w:rsidR="00A302B9" w:rsidRPr="00F2172A" w:rsidRDefault="00A302B9" w:rsidP="006B2916">
      <w:pPr>
        <w:spacing w:line="480" w:lineRule="auto"/>
        <w:ind w:hanging="720"/>
        <w:rPr>
          <w:rFonts w:ascii="Times New Roman" w:hAnsi="Times New Roman" w:cs="Times New Roman"/>
        </w:rPr>
      </w:pPr>
      <w:r w:rsidRPr="00F2172A">
        <w:rPr>
          <w:rFonts w:ascii="Times New Roman" w:hAnsi="Times New Roman" w:cs="Times New Roman"/>
        </w:rPr>
        <w:t xml:space="preserve">Suh, B. W., Eves, A., &amp; Lumbers, M. (2015). Developing a model of organic food choice behavior. </w:t>
      </w:r>
      <w:r w:rsidRPr="00F2172A">
        <w:rPr>
          <w:rFonts w:ascii="Times New Roman" w:hAnsi="Times New Roman" w:cs="Times New Roman"/>
          <w:i/>
          <w:iCs/>
        </w:rPr>
        <w:t>Social Behavior and Personality: An International Journal</w:t>
      </w:r>
      <w:r w:rsidRPr="00F2172A">
        <w:rPr>
          <w:rFonts w:ascii="Times New Roman" w:hAnsi="Times New Roman" w:cs="Times New Roman"/>
        </w:rPr>
        <w:t>,</w:t>
      </w:r>
      <w:r w:rsidRPr="00F2172A">
        <w:rPr>
          <w:rFonts w:ascii="Times New Roman" w:hAnsi="Times New Roman" w:cs="Times New Roman"/>
          <w:i/>
          <w:iCs/>
        </w:rPr>
        <w:t xml:space="preserve"> 43</w:t>
      </w:r>
      <w:r w:rsidRPr="00F2172A">
        <w:rPr>
          <w:rFonts w:ascii="Times New Roman" w:hAnsi="Times New Roman" w:cs="Times New Roman"/>
        </w:rPr>
        <w:t xml:space="preserve">(2), 217-230. </w:t>
      </w:r>
      <w:hyperlink r:id="rId128" w:history="1">
        <w:r w:rsidRPr="00F2172A">
          <w:rPr>
            <w:rStyle w:val="Hyperlink"/>
            <w:rFonts w:ascii="Times New Roman" w:hAnsi="Times New Roman" w:cs="Times New Roman"/>
          </w:rPr>
          <w:t>https://doi.org/10.2224/sbp.2015.43.2.217</w:t>
        </w:r>
      </w:hyperlink>
    </w:p>
    <w:p w14:paraId="7EE64945" w14:textId="77777777" w:rsidR="00A302B9" w:rsidRPr="00F2172A" w:rsidRDefault="00A302B9" w:rsidP="006B2916">
      <w:pPr>
        <w:spacing w:line="480" w:lineRule="auto"/>
        <w:ind w:hanging="720"/>
        <w:rPr>
          <w:rFonts w:ascii="Times New Roman" w:hAnsi="Times New Roman" w:cs="Times New Roman"/>
        </w:rPr>
      </w:pPr>
      <w:r w:rsidRPr="00F2172A">
        <w:rPr>
          <w:rFonts w:ascii="Times New Roman" w:hAnsi="Times New Roman" w:cs="Times New Roman"/>
        </w:rPr>
        <w:t xml:space="preserve">Sultan, P., Tarafder, T., Pearson, D., &amp; Henryks, J. (2020). Intention-behaviour gap and perceived behavioural control-behaviour gap in theory of planned behaviour: Moderating roles of communication, satisfaction and trust in organic food consumption. </w:t>
      </w:r>
      <w:r w:rsidRPr="00F2172A">
        <w:rPr>
          <w:rFonts w:ascii="Times New Roman" w:hAnsi="Times New Roman" w:cs="Times New Roman"/>
          <w:i/>
          <w:iCs/>
        </w:rPr>
        <w:t>Food quality and preference</w:t>
      </w:r>
      <w:r w:rsidRPr="00F2172A">
        <w:rPr>
          <w:rFonts w:ascii="Times New Roman" w:hAnsi="Times New Roman" w:cs="Times New Roman"/>
        </w:rPr>
        <w:t>,</w:t>
      </w:r>
      <w:r w:rsidRPr="00F2172A">
        <w:rPr>
          <w:rFonts w:ascii="Times New Roman" w:hAnsi="Times New Roman" w:cs="Times New Roman"/>
          <w:i/>
          <w:iCs/>
        </w:rPr>
        <w:t xml:space="preserve"> 81</w:t>
      </w:r>
      <w:r w:rsidRPr="00F2172A">
        <w:rPr>
          <w:rFonts w:ascii="Times New Roman" w:hAnsi="Times New Roman" w:cs="Times New Roman"/>
        </w:rPr>
        <w:t xml:space="preserve">. </w:t>
      </w:r>
      <w:hyperlink r:id="rId129">
        <w:r w:rsidRPr="00F2172A">
          <w:rPr>
            <w:rStyle w:val="Hyperlink"/>
            <w:rFonts w:ascii="Times New Roman" w:hAnsi="Times New Roman" w:cs="Times New Roman"/>
          </w:rPr>
          <w:t>https://doi.org/10.1016/j.foodqual.2019.103838</w:t>
        </w:r>
      </w:hyperlink>
    </w:p>
    <w:p w14:paraId="6395DEF7" w14:textId="77777777" w:rsidR="00A302B9" w:rsidRPr="00F2172A" w:rsidRDefault="00A302B9" w:rsidP="006B2916">
      <w:pPr>
        <w:spacing w:line="480" w:lineRule="auto"/>
        <w:ind w:hanging="720"/>
        <w:rPr>
          <w:rFonts w:ascii="Times New Roman" w:hAnsi="Times New Roman" w:cs="Times New Roman"/>
        </w:rPr>
      </w:pPr>
      <w:r w:rsidRPr="00F2172A">
        <w:rPr>
          <w:rFonts w:ascii="Times New Roman" w:eastAsia="Times New Roman" w:hAnsi="Times New Roman" w:cs="Times New Roman"/>
          <w:lang w:eastAsia="en-GB"/>
        </w:rPr>
        <w:t xml:space="preserve">Taufique, K. M., &amp; Vaithianathan, S. (2018). A fresh look at understanding Green consumer behavior among young urban Indian consumers through the lens of Theory of Planned Behavior. </w:t>
      </w:r>
      <w:r w:rsidRPr="00F2172A">
        <w:rPr>
          <w:rFonts w:ascii="Times New Roman" w:eastAsia="Times New Roman" w:hAnsi="Times New Roman" w:cs="Times New Roman"/>
          <w:i/>
          <w:iCs/>
          <w:lang w:eastAsia="en-GB"/>
        </w:rPr>
        <w:t>Journal of Cleaner Production, 183</w:t>
      </w:r>
      <w:r w:rsidRPr="00F2172A">
        <w:rPr>
          <w:rFonts w:ascii="Times New Roman" w:eastAsia="Times New Roman" w:hAnsi="Times New Roman" w:cs="Times New Roman"/>
          <w:lang w:eastAsia="en-GB"/>
        </w:rPr>
        <w:t xml:space="preserve">, 46 – 55. </w:t>
      </w:r>
      <w:hyperlink r:id="rId130">
        <w:r w:rsidRPr="00F2172A">
          <w:rPr>
            <w:rStyle w:val="Hyperlink"/>
            <w:rFonts w:ascii="Times New Roman" w:eastAsia="Times New Roman" w:hAnsi="Times New Roman" w:cs="Times New Roman"/>
            <w:lang w:eastAsia="en-GB"/>
          </w:rPr>
          <w:t>https://doi.org/10.1016/j.jclepro.2018.02.097</w:t>
        </w:r>
      </w:hyperlink>
    </w:p>
    <w:p w14:paraId="07979029" w14:textId="77777777" w:rsidR="00A302B9" w:rsidRPr="00F2172A" w:rsidRDefault="00A302B9" w:rsidP="006B2916">
      <w:pPr>
        <w:spacing w:line="480" w:lineRule="auto"/>
        <w:ind w:hanging="720"/>
        <w:rPr>
          <w:rFonts w:ascii="Times New Roman" w:hAnsi="Times New Roman" w:cs="Times New Roman"/>
        </w:rPr>
      </w:pPr>
      <w:r w:rsidRPr="00F2172A">
        <w:rPr>
          <w:rFonts w:ascii="Times New Roman" w:hAnsi="Times New Roman" w:cs="Times New Roman"/>
        </w:rPr>
        <w:t xml:space="preserve">Testa, F., Sarti, S., &amp; Frey, M. (2019). Are green consumers really green? Exploring the factors behind the actual consumption of organic food products. </w:t>
      </w:r>
      <w:r w:rsidRPr="00F2172A">
        <w:rPr>
          <w:rFonts w:ascii="Times New Roman" w:hAnsi="Times New Roman" w:cs="Times New Roman"/>
          <w:i/>
          <w:iCs/>
        </w:rPr>
        <w:t xml:space="preserve">Business Strategy &amp; the Environment </w:t>
      </w:r>
      <w:r w:rsidRPr="00F2172A">
        <w:rPr>
          <w:rFonts w:ascii="Times New Roman" w:hAnsi="Times New Roman" w:cs="Times New Roman"/>
        </w:rPr>
        <w:t xml:space="preserve">(John Wiley &amp; Sons, Inc), 28(2), 327-338. </w:t>
      </w:r>
      <w:hyperlink r:id="rId131">
        <w:r w:rsidRPr="00F2172A">
          <w:rPr>
            <w:rStyle w:val="Hyperlink"/>
            <w:rFonts w:ascii="Times New Roman" w:hAnsi="Times New Roman" w:cs="Times New Roman"/>
          </w:rPr>
          <w:t>https://doi.org/10.1002/bse.2234</w:t>
        </w:r>
      </w:hyperlink>
    </w:p>
    <w:p w14:paraId="5C8233FC" w14:textId="77777777" w:rsidR="00A302B9" w:rsidRPr="00F2172A" w:rsidRDefault="00A302B9" w:rsidP="006B2916">
      <w:pPr>
        <w:spacing w:line="480" w:lineRule="auto"/>
        <w:ind w:hanging="720"/>
        <w:rPr>
          <w:rStyle w:val="Hyperlink"/>
          <w:rFonts w:ascii="Times New Roman" w:hAnsi="Times New Roman" w:cs="Times New Roman"/>
        </w:rPr>
      </w:pPr>
      <w:r w:rsidRPr="00F2172A">
        <w:rPr>
          <w:rFonts w:ascii="Times New Roman" w:hAnsi="Times New Roman" w:cs="Times New Roman"/>
        </w:rPr>
        <w:t xml:space="preserve">Tewari, A., Srivastava, S., Gangwar, D., &amp; Verma, V. C. (2022). Young consumers' purchase intention toward organic food: exploring the role of mindfulness. </w:t>
      </w:r>
      <w:r w:rsidRPr="00F2172A">
        <w:rPr>
          <w:rFonts w:ascii="Times New Roman" w:hAnsi="Times New Roman" w:cs="Times New Roman"/>
          <w:i/>
          <w:iCs/>
        </w:rPr>
        <w:t>British Food Journal</w:t>
      </w:r>
      <w:r w:rsidRPr="00F2172A">
        <w:rPr>
          <w:rFonts w:ascii="Times New Roman" w:hAnsi="Times New Roman" w:cs="Times New Roman"/>
        </w:rPr>
        <w:t>,</w:t>
      </w:r>
      <w:r w:rsidRPr="00F2172A">
        <w:rPr>
          <w:rFonts w:ascii="Times New Roman" w:hAnsi="Times New Roman" w:cs="Times New Roman"/>
          <w:i/>
          <w:iCs/>
        </w:rPr>
        <w:t xml:space="preserve"> 124</w:t>
      </w:r>
      <w:r w:rsidRPr="00F2172A">
        <w:rPr>
          <w:rFonts w:ascii="Times New Roman" w:hAnsi="Times New Roman" w:cs="Times New Roman"/>
        </w:rPr>
        <w:t xml:space="preserve">(1), 78-98. </w:t>
      </w:r>
      <w:hyperlink r:id="rId132" w:history="1">
        <w:r w:rsidRPr="00F2172A">
          <w:rPr>
            <w:rStyle w:val="Hyperlink"/>
            <w:rFonts w:ascii="Times New Roman" w:hAnsi="Times New Roman" w:cs="Times New Roman"/>
          </w:rPr>
          <w:t>https://doi.org/10.1108/bfj-12-2020-1162</w:t>
        </w:r>
      </w:hyperlink>
    </w:p>
    <w:p w14:paraId="0A112224" w14:textId="77777777" w:rsidR="00A302B9" w:rsidRPr="00F2172A" w:rsidRDefault="00A302B9" w:rsidP="006B2916">
      <w:pPr>
        <w:spacing w:line="480" w:lineRule="auto"/>
        <w:ind w:hanging="720"/>
        <w:rPr>
          <w:rFonts w:ascii="Times New Roman" w:hAnsi="Times New Roman" w:cs="Times New Roman"/>
        </w:rPr>
      </w:pPr>
      <w:r w:rsidRPr="00F2172A">
        <w:rPr>
          <w:rFonts w:ascii="Times New Roman" w:hAnsi="Times New Roman" w:cs="Times New Roman"/>
        </w:rPr>
        <w:t xml:space="preserve">Thompson, B., Toma, L., Barnes, A. P., &amp; Revoredo-Giha, C. (2020). Date-label use and the waste of dairy products by consumers. </w:t>
      </w:r>
      <w:r w:rsidRPr="00F2172A">
        <w:rPr>
          <w:rFonts w:ascii="Times New Roman" w:hAnsi="Times New Roman" w:cs="Times New Roman"/>
          <w:i/>
          <w:iCs/>
        </w:rPr>
        <w:t>Journal of Cleaner Production</w:t>
      </w:r>
      <w:r w:rsidRPr="00F2172A">
        <w:rPr>
          <w:rFonts w:ascii="Times New Roman" w:hAnsi="Times New Roman" w:cs="Times New Roman"/>
        </w:rPr>
        <w:t>,</w:t>
      </w:r>
      <w:r w:rsidRPr="00F2172A">
        <w:rPr>
          <w:rFonts w:ascii="Times New Roman" w:hAnsi="Times New Roman" w:cs="Times New Roman"/>
          <w:i/>
          <w:iCs/>
        </w:rPr>
        <w:t xml:space="preserve"> 247</w:t>
      </w:r>
      <w:r w:rsidRPr="00F2172A">
        <w:rPr>
          <w:rFonts w:ascii="Times New Roman" w:hAnsi="Times New Roman" w:cs="Times New Roman"/>
        </w:rPr>
        <w:t xml:space="preserve">. </w:t>
      </w:r>
      <w:hyperlink r:id="rId133" w:history="1">
        <w:r w:rsidRPr="00F2172A">
          <w:rPr>
            <w:rStyle w:val="Hyperlink"/>
            <w:rFonts w:ascii="Times New Roman" w:hAnsi="Times New Roman" w:cs="Times New Roman"/>
          </w:rPr>
          <w:t>https://doi.org/10.1016/j.jclepro.2019.119174</w:t>
        </w:r>
      </w:hyperlink>
    </w:p>
    <w:p w14:paraId="4E577F84" w14:textId="77777777" w:rsidR="00A302B9" w:rsidRPr="00F2172A" w:rsidRDefault="00A302B9" w:rsidP="00F34707">
      <w:pPr>
        <w:spacing w:line="480" w:lineRule="auto"/>
        <w:ind w:hanging="720"/>
        <w:rPr>
          <w:rFonts w:ascii="Times New Roman" w:hAnsi="Times New Roman" w:cs="Times New Roman"/>
        </w:rPr>
      </w:pPr>
      <w:r w:rsidRPr="00F2172A">
        <w:rPr>
          <w:rFonts w:ascii="Times New Roman" w:hAnsi="Times New Roman" w:cs="Times New Roman"/>
        </w:rPr>
        <w:t xml:space="preserve">Timlin, D., McCormack, J. M., Kerr, M., Keaver, L., &amp; Simpson, E. E. A. (2020). Are dietary interventions with a behaviour change theoretical framework effective in changing dietary patterns? A systematic review. </w:t>
      </w:r>
      <w:r w:rsidRPr="00F2172A">
        <w:rPr>
          <w:rFonts w:ascii="Times New Roman" w:hAnsi="Times New Roman" w:cs="Times New Roman"/>
          <w:i/>
          <w:iCs/>
        </w:rPr>
        <w:t>BMC Public Health</w:t>
      </w:r>
      <w:r w:rsidRPr="00F2172A">
        <w:rPr>
          <w:rFonts w:ascii="Times New Roman" w:hAnsi="Times New Roman" w:cs="Times New Roman"/>
        </w:rPr>
        <w:t>,</w:t>
      </w:r>
      <w:r w:rsidRPr="00F2172A">
        <w:rPr>
          <w:rFonts w:ascii="Times New Roman" w:hAnsi="Times New Roman" w:cs="Times New Roman"/>
          <w:i/>
          <w:iCs/>
        </w:rPr>
        <w:t xml:space="preserve"> 20</w:t>
      </w:r>
      <w:r w:rsidRPr="00F2172A">
        <w:rPr>
          <w:rFonts w:ascii="Times New Roman" w:hAnsi="Times New Roman" w:cs="Times New Roman"/>
        </w:rPr>
        <w:t xml:space="preserve">(1), 1857. </w:t>
      </w:r>
      <w:hyperlink r:id="rId134" w:history="1">
        <w:r w:rsidRPr="00F2172A">
          <w:rPr>
            <w:rStyle w:val="Hyperlink"/>
            <w:rFonts w:ascii="Times New Roman" w:hAnsi="Times New Roman" w:cs="Times New Roman"/>
          </w:rPr>
          <w:t>https://doi.org/10.1186/s12889-020-09985-8</w:t>
        </w:r>
      </w:hyperlink>
      <w:r w:rsidRPr="00F2172A">
        <w:rPr>
          <w:rFonts w:ascii="Times New Roman" w:hAnsi="Times New Roman" w:cs="Times New Roman"/>
        </w:rPr>
        <w:t xml:space="preserve">   </w:t>
      </w:r>
    </w:p>
    <w:p w14:paraId="0DC3CCE3" w14:textId="77777777" w:rsidR="00A302B9" w:rsidRPr="00F2172A" w:rsidRDefault="00A302B9" w:rsidP="006B2916">
      <w:pPr>
        <w:spacing w:line="480" w:lineRule="auto"/>
        <w:ind w:hanging="720"/>
        <w:rPr>
          <w:rFonts w:ascii="Times New Roman" w:hAnsi="Times New Roman" w:cs="Times New Roman"/>
        </w:rPr>
      </w:pPr>
      <w:r w:rsidRPr="00F2172A">
        <w:rPr>
          <w:rFonts w:ascii="Times New Roman" w:eastAsia="Times New Roman" w:hAnsi="Times New Roman" w:cs="Times New Roman"/>
          <w:lang w:eastAsia="en-GB"/>
        </w:rPr>
        <w:t xml:space="preserve">Trafimow, D. (2015). The sufficiency assumption of the reasoned approach to action. </w:t>
      </w:r>
      <w:r w:rsidRPr="00F2172A">
        <w:rPr>
          <w:rFonts w:ascii="Times New Roman" w:eastAsia="Times New Roman" w:hAnsi="Times New Roman" w:cs="Times New Roman"/>
          <w:i/>
          <w:iCs/>
          <w:lang w:eastAsia="en-GB"/>
        </w:rPr>
        <w:t>Cognent Psychology, 2</w:t>
      </w:r>
      <w:r w:rsidRPr="00F2172A">
        <w:rPr>
          <w:rFonts w:ascii="Times New Roman" w:eastAsia="Times New Roman" w:hAnsi="Times New Roman" w:cs="Times New Roman"/>
          <w:lang w:eastAsia="en-GB"/>
        </w:rPr>
        <w:t xml:space="preserve">(1), 1 – 11. </w:t>
      </w:r>
      <w:hyperlink r:id="rId135" w:history="1">
        <w:r w:rsidRPr="00F2172A">
          <w:rPr>
            <w:rStyle w:val="Hyperlink"/>
            <w:rFonts w:ascii="Times New Roman" w:eastAsia="Times New Roman" w:hAnsi="Times New Roman" w:cs="Times New Roman"/>
            <w:lang w:eastAsia="en-GB"/>
          </w:rPr>
          <w:t>https://doi.org/10.1080/23311908.2015.1014239</w:t>
        </w:r>
      </w:hyperlink>
    </w:p>
    <w:p w14:paraId="2B97E374" w14:textId="77777777" w:rsidR="00A302B9" w:rsidRPr="00F2172A" w:rsidRDefault="00A302B9" w:rsidP="006B2916">
      <w:pPr>
        <w:spacing w:line="480" w:lineRule="auto"/>
        <w:ind w:hanging="720"/>
        <w:rPr>
          <w:rFonts w:ascii="Times New Roman" w:hAnsi="Times New Roman" w:cs="Times New Roman"/>
        </w:rPr>
      </w:pPr>
      <w:r w:rsidRPr="00F2172A">
        <w:rPr>
          <w:rFonts w:ascii="Times New Roman" w:eastAsia="Times New Roman" w:hAnsi="Times New Roman" w:cs="Times New Roman"/>
          <w:lang w:eastAsia="en-GB"/>
        </w:rPr>
        <w:t xml:space="preserve">Tricco, A. C., Lillie, E., Zarin, W., O’Brien, K. K., Colquhoun, H., Levac, D., Moher, D., Peters, M. D. J., Horsley, T., Weeks, L., Hempel, S., Akl, E. A., Chang, C., McGowan, J., Stewart, L., Hartling, L., Aldcroft, A., Wilson, M. G., Lewin, C. S. L., … Tunçalp, Ö. (2018). PRISMA Extension for Scoping Reviews (PRISMA-ScR): Checklist and Explanation. </w:t>
      </w:r>
      <w:r w:rsidRPr="00F2172A">
        <w:rPr>
          <w:rFonts w:ascii="Times New Roman" w:eastAsia="Times New Roman" w:hAnsi="Times New Roman" w:cs="Times New Roman"/>
          <w:i/>
          <w:iCs/>
          <w:lang w:eastAsia="en-GB"/>
        </w:rPr>
        <w:t>Annals of Internal Medicine, 169</w:t>
      </w:r>
      <w:r w:rsidRPr="00F2172A">
        <w:rPr>
          <w:rFonts w:ascii="Times New Roman" w:eastAsia="Times New Roman" w:hAnsi="Times New Roman" w:cs="Times New Roman"/>
          <w:lang w:eastAsia="en-GB"/>
        </w:rPr>
        <w:t xml:space="preserve">(7). </w:t>
      </w:r>
      <w:hyperlink r:id="rId136" w:history="1">
        <w:r w:rsidRPr="00F2172A">
          <w:rPr>
            <w:rStyle w:val="Hyperlink"/>
            <w:rFonts w:ascii="Times New Roman" w:eastAsia="Times New Roman" w:hAnsi="Times New Roman" w:cs="Times New Roman"/>
            <w:lang w:eastAsia="en-GB"/>
          </w:rPr>
          <w:t>http://dx.doi.org/10.7326/M18-0850</w:t>
        </w:r>
      </w:hyperlink>
    </w:p>
    <w:p w14:paraId="7CFD9B73" w14:textId="77777777" w:rsidR="00A302B9" w:rsidRPr="00F2172A" w:rsidRDefault="00A302B9" w:rsidP="006B2916">
      <w:pPr>
        <w:spacing w:line="480" w:lineRule="auto"/>
        <w:ind w:hanging="720"/>
        <w:rPr>
          <w:rFonts w:ascii="Times New Roman" w:hAnsi="Times New Roman" w:cs="Times New Roman"/>
        </w:rPr>
      </w:pPr>
      <w:r w:rsidRPr="00F2172A">
        <w:rPr>
          <w:rFonts w:ascii="Times New Roman" w:hAnsi="Times New Roman" w:cs="Times New Roman"/>
        </w:rPr>
        <w:t>Tsai, W</w:t>
      </w:r>
      <w:r>
        <w:rPr>
          <w:rFonts w:ascii="Times New Roman" w:hAnsi="Times New Roman" w:cs="Times New Roman"/>
        </w:rPr>
        <w:t>.-C</w:t>
      </w:r>
      <w:r w:rsidRPr="00F2172A">
        <w:rPr>
          <w:rFonts w:ascii="Times New Roman" w:hAnsi="Times New Roman" w:cs="Times New Roman"/>
        </w:rPr>
        <w:t xml:space="preserve">., Chen, X., &amp; Yang, C. (2020). Consumer Food Waste Behavior among Emerging Adults: Evidence from China. </w:t>
      </w:r>
      <w:r w:rsidRPr="00F2172A">
        <w:rPr>
          <w:rFonts w:ascii="Times New Roman" w:hAnsi="Times New Roman" w:cs="Times New Roman"/>
          <w:i/>
          <w:iCs/>
        </w:rPr>
        <w:t>Foods (Basel, Switzerland)</w:t>
      </w:r>
      <w:r w:rsidRPr="00F2172A">
        <w:rPr>
          <w:rFonts w:ascii="Times New Roman" w:hAnsi="Times New Roman" w:cs="Times New Roman"/>
        </w:rPr>
        <w:t>,</w:t>
      </w:r>
      <w:r w:rsidRPr="00F2172A">
        <w:rPr>
          <w:rFonts w:ascii="Times New Roman" w:hAnsi="Times New Roman" w:cs="Times New Roman"/>
          <w:i/>
          <w:iCs/>
        </w:rPr>
        <w:t xml:space="preserve"> 9</w:t>
      </w:r>
      <w:r w:rsidRPr="00F2172A">
        <w:rPr>
          <w:rFonts w:ascii="Times New Roman" w:hAnsi="Times New Roman" w:cs="Times New Roman"/>
        </w:rPr>
        <w:t xml:space="preserve">(7). </w:t>
      </w:r>
      <w:hyperlink r:id="rId137" w:history="1">
        <w:r w:rsidRPr="00F2172A">
          <w:rPr>
            <w:rStyle w:val="Hyperlink"/>
            <w:rFonts w:ascii="Times New Roman" w:hAnsi="Times New Roman" w:cs="Times New Roman"/>
          </w:rPr>
          <w:t>https://doi.org/10.3390/foods9070961</w:t>
        </w:r>
      </w:hyperlink>
    </w:p>
    <w:p w14:paraId="28418177" w14:textId="77777777" w:rsidR="00A302B9" w:rsidRPr="00F2172A" w:rsidRDefault="00A302B9" w:rsidP="006B2916">
      <w:pPr>
        <w:spacing w:line="480" w:lineRule="auto"/>
        <w:ind w:hanging="720"/>
        <w:rPr>
          <w:rFonts w:ascii="Times New Roman" w:hAnsi="Times New Roman" w:cs="Times New Roman"/>
        </w:rPr>
      </w:pPr>
      <w:r w:rsidRPr="00F2172A">
        <w:rPr>
          <w:rFonts w:ascii="Times New Roman" w:hAnsi="Times New Roman" w:cs="Times New Roman"/>
        </w:rPr>
        <w:t xml:space="preserve">van Bussel, L. M., Kuijsten, A., Mars, M., &amp; van ‘t Veer, P. (2022). Consumers’ perceptions on food-related sustainability: A systematic review. </w:t>
      </w:r>
      <w:r w:rsidRPr="00F2172A">
        <w:rPr>
          <w:rFonts w:ascii="Times New Roman" w:hAnsi="Times New Roman" w:cs="Times New Roman"/>
          <w:i/>
          <w:iCs/>
        </w:rPr>
        <w:t>Journal of Cleaner Production</w:t>
      </w:r>
      <w:r w:rsidRPr="00F2172A">
        <w:rPr>
          <w:rFonts w:ascii="Times New Roman" w:hAnsi="Times New Roman" w:cs="Times New Roman"/>
        </w:rPr>
        <w:t>,</w:t>
      </w:r>
      <w:r w:rsidRPr="00F2172A">
        <w:rPr>
          <w:rFonts w:ascii="Times New Roman" w:hAnsi="Times New Roman" w:cs="Times New Roman"/>
          <w:i/>
          <w:iCs/>
        </w:rPr>
        <w:t xml:space="preserve"> 341</w:t>
      </w:r>
      <w:r w:rsidRPr="00F2172A">
        <w:rPr>
          <w:rFonts w:ascii="Times New Roman" w:hAnsi="Times New Roman" w:cs="Times New Roman"/>
        </w:rPr>
        <w:t xml:space="preserve">, 130904. </w:t>
      </w:r>
      <w:hyperlink r:id="rId138" w:history="1">
        <w:r w:rsidRPr="00F2172A">
          <w:rPr>
            <w:rStyle w:val="Hyperlink"/>
            <w:rFonts w:ascii="Times New Roman" w:hAnsi="Times New Roman" w:cs="Times New Roman"/>
          </w:rPr>
          <w:t>https://doi.org/https://doi.org/10.1016/j.jclepro.2022.130904</w:t>
        </w:r>
      </w:hyperlink>
    </w:p>
    <w:p w14:paraId="74108147" w14:textId="77777777" w:rsidR="00A302B9" w:rsidRPr="00F2172A" w:rsidRDefault="00A302B9" w:rsidP="006B2916">
      <w:pPr>
        <w:spacing w:line="480" w:lineRule="auto"/>
        <w:ind w:hanging="720"/>
        <w:rPr>
          <w:rFonts w:ascii="Times New Roman" w:hAnsi="Times New Roman" w:cs="Times New Roman"/>
        </w:rPr>
      </w:pPr>
      <w:r w:rsidRPr="00F2172A">
        <w:rPr>
          <w:rFonts w:ascii="Times New Roman" w:hAnsi="Times New Roman" w:cs="Times New Roman"/>
        </w:rPr>
        <w:t xml:space="preserve">van der Werf, P., Seabrook, J. A., &amp; Gilliland, J. A. (2020). Food for thought: Comparing self-reported versus curbside measurements of household food wasting behavior and the predictive capacity of behavioral determinants. </w:t>
      </w:r>
      <w:r w:rsidRPr="00F2172A">
        <w:rPr>
          <w:rFonts w:ascii="Times New Roman" w:hAnsi="Times New Roman" w:cs="Times New Roman"/>
          <w:i/>
          <w:iCs/>
        </w:rPr>
        <w:t>Waste Management</w:t>
      </w:r>
      <w:r w:rsidRPr="00F2172A">
        <w:rPr>
          <w:rFonts w:ascii="Times New Roman" w:hAnsi="Times New Roman" w:cs="Times New Roman"/>
        </w:rPr>
        <w:t>,</w:t>
      </w:r>
      <w:r w:rsidRPr="00F2172A">
        <w:rPr>
          <w:rFonts w:ascii="Times New Roman" w:hAnsi="Times New Roman" w:cs="Times New Roman"/>
          <w:i/>
          <w:iCs/>
        </w:rPr>
        <w:t xml:space="preserve"> 101</w:t>
      </w:r>
      <w:r w:rsidRPr="00F2172A">
        <w:rPr>
          <w:rFonts w:ascii="Times New Roman" w:hAnsi="Times New Roman" w:cs="Times New Roman"/>
        </w:rPr>
        <w:t xml:space="preserve">, 18-27. </w:t>
      </w:r>
      <w:hyperlink r:id="rId139" w:history="1">
        <w:r w:rsidRPr="00040CD3">
          <w:rPr>
            <w:rStyle w:val="Hyperlink"/>
            <w:rFonts w:ascii="Times New Roman" w:hAnsi="Times New Roman" w:cs="Times New Roman"/>
          </w:rPr>
          <w:t>https://doi.org/10.1016/j.wasman.2019.09.032</w:t>
        </w:r>
      </w:hyperlink>
      <w:r>
        <w:rPr>
          <w:rFonts w:ascii="Times New Roman" w:hAnsi="Times New Roman" w:cs="Times New Roman"/>
        </w:rPr>
        <w:t xml:space="preserve"> </w:t>
      </w:r>
    </w:p>
    <w:p w14:paraId="383C72D6" w14:textId="77777777" w:rsidR="00A302B9" w:rsidRPr="00F2172A" w:rsidRDefault="00A302B9" w:rsidP="006B2916">
      <w:pPr>
        <w:spacing w:line="480" w:lineRule="auto"/>
        <w:ind w:hanging="720"/>
        <w:rPr>
          <w:rFonts w:ascii="Times New Roman" w:hAnsi="Times New Roman" w:cs="Times New Roman"/>
        </w:rPr>
      </w:pPr>
      <w:r w:rsidRPr="00F2172A">
        <w:rPr>
          <w:rFonts w:ascii="Times New Roman" w:hAnsi="Times New Roman" w:cs="Times New Roman"/>
        </w:rPr>
        <w:t xml:space="preserve">Vassallo, M., Scalvedi, M. L., &amp; Saba, A. (2016). Investigating psychosocial determinants in influencing sustainable food consumption in Italy. </w:t>
      </w:r>
      <w:r w:rsidRPr="00F2172A">
        <w:rPr>
          <w:rFonts w:ascii="Times New Roman" w:hAnsi="Times New Roman" w:cs="Times New Roman"/>
          <w:i/>
          <w:iCs/>
        </w:rPr>
        <w:t>International Journal of Consumer Studies</w:t>
      </w:r>
      <w:r w:rsidRPr="00F2172A">
        <w:rPr>
          <w:rFonts w:ascii="Times New Roman" w:hAnsi="Times New Roman" w:cs="Times New Roman"/>
        </w:rPr>
        <w:t>,</w:t>
      </w:r>
      <w:r w:rsidRPr="00F2172A">
        <w:rPr>
          <w:rFonts w:ascii="Times New Roman" w:hAnsi="Times New Roman" w:cs="Times New Roman"/>
          <w:i/>
          <w:iCs/>
        </w:rPr>
        <w:t xml:space="preserve"> 40</w:t>
      </w:r>
      <w:r w:rsidRPr="00F2172A">
        <w:rPr>
          <w:rFonts w:ascii="Times New Roman" w:hAnsi="Times New Roman" w:cs="Times New Roman"/>
        </w:rPr>
        <w:t xml:space="preserve">(4), 422-434. </w:t>
      </w:r>
      <w:hyperlink r:id="rId140" w:history="1">
        <w:r w:rsidRPr="00F2172A">
          <w:rPr>
            <w:rStyle w:val="Hyperlink"/>
            <w:rFonts w:ascii="Times New Roman" w:hAnsi="Times New Roman" w:cs="Times New Roman"/>
          </w:rPr>
          <w:t>https://doi.org/http://dx.doi.org/10.1111/ijcs.12268</w:t>
        </w:r>
      </w:hyperlink>
    </w:p>
    <w:p w14:paraId="020E40E8" w14:textId="77777777" w:rsidR="00A302B9" w:rsidRPr="00C04711" w:rsidRDefault="00A302B9" w:rsidP="00C04711">
      <w:pPr>
        <w:spacing w:line="480" w:lineRule="auto"/>
        <w:ind w:hanging="720"/>
        <w:rPr>
          <w:rFonts w:ascii="Times New Roman" w:hAnsi="Times New Roman" w:cs="Times New Roman"/>
          <w:color w:val="000000" w:themeColor="text1"/>
          <w:highlight w:val="cyan"/>
        </w:rPr>
      </w:pPr>
      <w:r w:rsidRPr="00C04711">
        <w:rPr>
          <w:rFonts w:ascii="Times New Roman" w:hAnsi="Times New Roman" w:cs="Times New Roman"/>
          <w:color w:val="000000" w:themeColor="text1"/>
          <w:highlight w:val="cyan"/>
        </w:rPr>
        <w:t xml:space="preserve">Vignoles, V. L., Owe, E., Becker, M., Smith, P. B., Easterbrook, M. J., Brown, R., González, R., Didier, N., Carrasco, D., Cadena, M. P., Lay, S., Schwartz, S. J., Des Rosiers, S. E., Villamar, J. A., Gavreliuc, A., Zinkeng, M., Kreuzbauer, R., Baguma, P., Martin, M., . . . Bond, M. H. (2016). Beyond the ‘east–west’ dichotomy: Global variation in cultural models of selfhood. </w:t>
      </w:r>
      <w:r w:rsidRPr="00C04711">
        <w:rPr>
          <w:rFonts w:ascii="Times New Roman" w:hAnsi="Times New Roman" w:cs="Times New Roman"/>
          <w:i/>
          <w:iCs/>
          <w:color w:val="000000" w:themeColor="text1"/>
          <w:highlight w:val="cyan"/>
        </w:rPr>
        <w:t>Journal of Experimental Psychology: General</w:t>
      </w:r>
      <w:r w:rsidRPr="00C04711">
        <w:rPr>
          <w:rFonts w:ascii="Times New Roman" w:hAnsi="Times New Roman" w:cs="Times New Roman"/>
          <w:color w:val="000000" w:themeColor="text1"/>
          <w:highlight w:val="cyan"/>
        </w:rPr>
        <w:t>,</w:t>
      </w:r>
      <w:r w:rsidRPr="00C04711">
        <w:rPr>
          <w:rFonts w:ascii="Times New Roman" w:hAnsi="Times New Roman" w:cs="Times New Roman"/>
          <w:i/>
          <w:iCs/>
          <w:color w:val="000000" w:themeColor="text1"/>
          <w:highlight w:val="cyan"/>
        </w:rPr>
        <w:t xml:space="preserve"> 145</w:t>
      </w:r>
      <w:r w:rsidRPr="00C04711">
        <w:rPr>
          <w:rFonts w:ascii="Times New Roman" w:hAnsi="Times New Roman" w:cs="Times New Roman"/>
          <w:color w:val="000000" w:themeColor="text1"/>
          <w:highlight w:val="cyan"/>
        </w:rPr>
        <w:t xml:space="preserve">(8), 966-1000. https://doi.org/10.1037/xge0000175 </w:t>
      </w:r>
    </w:p>
    <w:p w14:paraId="77DCAA7E" w14:textId="77777777" w:rsidR="00A302B9" w:rsidRPr="00F2172A" w:rsidRDefault="00A302B9" w:rsidP="006B2916">
      <w:pPr>
        <w:spacing w:line="480" w:lineRule="auto"/>
        <w:ind w:hanging="720"/>
        <w:rPr>
          <w:rFonts w:ascii="Times New Roman" w:hAnsi="Times New Roman" w:cs="Times New Roman"/>
        </w:rPr>
      </w:pPr>
      <w:r w:rsidRPr="00F2172A">
        <w:rPr>
          <w:rFonts w:ascii="Times New Roman" w:hAnsi="Times New Roman" w:cs="Times New Roman"/>
        </w:rPr>
        <w:t xml:space="preserve">Visschers, V. H. M., Wickli, N., &amp; Siegrist, M. (2016). Sorting out food waste behaviour: A survey on the motivators and barriers of self-reported amounts of food waste in households. </w:t>
      </w:r>
      <w:r w:rsidRPr="00F2172A">
        <w:rPr>
          <w:rFonts w:ascii="Times New Roman" w:hAnsi="Times New Roman" w:cs="Times New Roman"/>
          <w:i/>
          <w:iCs/>
        </w:rPr>
        <w:t>Journal of Environmental Psychology</w:t>
      </w:r>
      <w:r w:rsidRPr="00F2172A">
        <w:rPr>
          <w:rFonts w:ascii="Times New Roman" w:hAnsi="Times New Roman" w:cs="Times New Roman"/>
        </w:rPr>
        <w:t>,</w:t>
      </w:r>
      <w:r w:rsidRPr="00F2172A">
        <w:rPr>
          <w:rFonts w:ascii="Times New Roman" w:hAnsi="Times New Roman" w:cs="Times New Roman"/>
          <w:i/>
          <w:iCs/>
        </w:rPr>
        <w:t xml:space="preserve"> 45</w:t>
      </w:r>
      <w:r w:rsidRPr="00F2172A">
        <w:rPr>
          <w:rFonts w:ascii="Times New Roman" w:hAnsi="Times New Roman" w:cs="Times New Roman"/>
        </w:rPr>
        <w:t xml:space="preserve">, 66-78. </w:t>
      </w:r>
      <w:hyperlink r:id="rId141" w:history="1">
        <w:r w:rsidRPr="00F2172A">
          <w:rPr>
            <w:rStyle w:val="Hyperlink"/>
            <w:rFonts w:ascii="Times New Roman" w:hAnsi="Times New Roman" w:cs="Times New Roman"/>
          </w:rPr>
          <w:t>https://doi.org/10.1016/j.jenvp.2015.11.007</w:t>
        </w:r>
      </w:hyperlink>
    </w:p>
    <w:p w14:paraId="6785960A" w14:textId="77777777" w:rsidR="00A302B9" w:rsidRPr="00F2172A" w:rsidRDefault="00A302B9" w:rsidP="006B2916">
      <w:pPr>
        <w:spacing w:line="480" w:lineRule="auto"/>
        <w:ind w:hanging="720"/>
        <w:rPr>
          <w:rFonts w:ascii="Times New Roman" w:hAnsi="Times New Roman" w:cs="Times New Roman"/>
        </w:rPr>
      </w:pPr>
      <w:r w:rsidRPr="00F2172A">
        <w:rPr>
          <w:rFonts w:ascii="Times New Roman" w:hAnsi="Times New Roman" w:cs="Times New Roman"/>
        </w:rPr>
        <w:t xml:space="preserve">Watanabe, E. A. M., Freitas, M. G. M. T., &amp; Demo, G. (2021). Food Waste in Restaurants: Evidence from Brazil and the United States. </w:t>
      </w:r>
      <w:r w:rsidRPr="00F2172A">
        <w:rPr>
          <w:rFonts w:ascii="Times New Roman" w:hAnsi="Times New Roman" w:cs="Times New Roman"/>
          <w:i/>
          <w:iCs/>
        </w:rPr>
        <w:t>Journal of International Food &amp; Agribusiness Marketing</w:t>
      </w:r>
      <w:r w:rsidRPr="00F2172A">
        <w:rPr>
          <w:rFonts w:ascii="Times New Roman" w:hAnsi="Times New Roman" w:cs="Times New Roman"/>
        </w:rPr>
        <w:t xml:space="preserve">, 1-22. </w:t>
      </w:r>
      <w:hyperlink r:id="rId142" w:history="1">
        <w:r w:rsidRPr="00F2172A">
          <w:rPr>
            <w:rStyle w:val="Hyperlink"/>
            <w:rFonts w:ascii="Times New Roman" w:hAnsi="Times New Roman" w:cs="Times New Roman"/>
          </w:rPr>
          <w:t>https://doi.org/10.1080/08974438.2021.1996500</w:t>
        </w:r>
      </w:hyperlink>
    </w:p>
    <w:p w14:paraId="0AD9EE8E" w14:textId="77777777" w:rsidR="00A302B9" w:rsidRPr="00F2172A" w:rsidRDefault="00A302B9" w:rsidP="0089617B">
      <w:pPr>
        <w:spacing w:line="480" w:lineRule="auto"/>
        <w:ind w:hanging="720"/>
        <w:rPr>
          <w:rStyle w:val="Hyperlink"/>
          <w:rFonts w:ascii="Times New Roman" w:hAnsi="Times New Roman" w:cs="Times New Roman"/>
          <w:color w:val="000000" w:themeColor="text1"/>
          <w:u w:val="none"/>
        </w:rPr>
      </w:pPr>
      <w:r w:rsidRPr="00F2172A">
        <w:rPr>
          <w:rFonts w:ascii="Times New Roman" w:hAnsi="Times New Roman" w:cs="Times New Roman"/>
          <w:color w:val="000000" w:themeColor="text1"/>
        </w:rPr>
        <w:t xml:space="preserve">WHO &amp; FAO. (2019). </w:t>
      </w:r>
      <w:r w:rsidRPr="00F2172A">
        <w:rPr>
          <w:rFonts w:ascii="Times New Roman" w:hAnsi="Times New Roman" w:cs="Times New Roman"/>
          <w:i/>
          <w:iCs/>
          <w:color w:val="000000" w:themeColor="text1"/>
        </w:rPr>
        <w:t>Sustainable healthy diets</w:t>
      </w:r>
      <w:r w:rsidRPr="00F2172A">
        <w:rPr>
          <w:rFonts w:ascii="Times New Roman" w:hAnsi="Times New Roman" w:cs="Times New Roman"/>
          <w:color w:val="000000" w:themeColor="text1"/>
        </w:rPr>
        <w:t xml:space="preserve">. Rome Retrieved from </w:t>
      </w:r>
      <w:hyperlink r:id="rId143" w:history="1">
        <w:r w:rsidRPr="00F2172A">
          <w:rPr>
            <w:rStyle w:val="Hyperlink"/>
            <w:rFonts w:ascii="Times New Roman" w:hAnsi="Times New Roman" w:cs="Times New Roman"/>
          </w:rPr>
          <w:t>https://www.fao.org/documents/card/en/c/ca6640en</w:t>
        </w:r>
      </w:hyperlink>
      <w:r w:rsidRPr="00F2172A">
        <w:rPr>
          <w:rFonts w:ascii="Times New Roman" w:hAnsi="Times New Roman" w:cs="Times New Roman"/>
          <w:color w:val="000000" w:themeColor="text1"/>
        </w:rPr>
        <w:t xml:space="preserve"> </w:t>
      </w:r>
    </w:p>
    <w:p w14:paraId="65A166CB" w14:textId="77777777" w:rsidR="00A302B9" w:rsidRPr="00F2172A" w:rsidRDefault="00A302B9" w:rsidP="006B2916">
      <w:pPr>
        <w:spacing w:line="480" w:lineRule="auto"/>
        <w:ind w:hanging="720"/>
        <w:rPr>
          <w:rFonts w:ascii="Times New Roman" w:hAnsi="Times New Roman" w:cs="Times New Roman"/>
        </w:rPr>
      </w:pPr>
      <w:r w:rsidRPr="00F2172A">
        <w:rPr>
          <w:rFonts w:ascii="Times New Roman" w:hAnsi="Times New Roman" w:cs="Times New Roman"/>
        </w:rPr>
        <w:t xml:space="preserve">Wijaya, S. (2019). Indonesian food culture mapping: a starter contribution to promote Indonesian culinary tourism. </w:t>
      </w:r>
      <w:r w:rsidRPr="00F2172A">
        <w:rPr>
          <w:rFonts w:ascii="Times New Roman" w:hAnsi="Times New Roman" w:cs="Times New Roman"/>
          <w:i/>
          <w:iCs/>
        </w:rPr>
        <w:t>Journal of Ethnic Foods</w:t>
      </w:r>
      <w:r w:rsidRPr="00F2172A">
        <w:rPr>
          <w:rFonts w:ascii="Times New Roman" w:hAnsi="Times New Roman" w:cs="Times New Roman"/>
        </w:rPr>
        <w:t>,</w:t>
      </w:r>
      <w:r w:rsidRPr="00F2172A">
        <w:rPr>
          <w:rFonts w:ascii="Times New Roman" w:hAnsi="Times New Roman" w:cs="Times New Roman"/>
          <w:i/>
          <w:iCs/>
        </w:rPr>
        <w:t xml:space="preserve"> 6</w:t>
      </w:r>
      <w:r w:rsidRPr="00F2172A">
        <w:rPr>
          <w:rFonts w:ascii="Times New Roman" w:hAnsi="Times New Roman" w:cs="Times New Roman"/>
        </w:rPr>
        <w:t xml:space="preserve">(1), 9. </w:t>
      </w:r>
      <w:hyperlink r:id="rId144" w:history="1">
        <w:r w:rsidRPr="00F2172A">
          <w:rPr>
            <w:rStyle w:val="Hyperlink"/>
            <w:rFonts w:ascii="Times New Roman" w:hAnsi="Times New Roman" w:cs="Times New Roman"/>
          </w:rPr>
          <w:t>https://doi.org/10.1186/s42779-019-0009-3</w:t>
        </w:r>
      </w:hyperlink>
    </w:p>
    <w:p w14:paraId="7BF17633" w14:textId="77777777" w:rsidR="00A302B9" w:rsidRPr="00F2172A" w:rsidRDefault="00A302B9" w:rsidP="006B2916">
      <w:pPr>
        <w:spacing w:line="480" w:lineRule="auto"/>
        <w:ind w:hanging="720"/>
        <w:rPr>
          <w:rStyle w:val="Hyperlink"/>
          <w:rFonts w:ascii="Times New Roman" w:hAnsi="Times New Roman" w:cs="Times New Roman"/>
        </w:rPr>
      </w:pPr>
      <w:r w:rsidRPr="00F2172A">
        <w:rPr>
          <w:rFonts w:ascii="Times New Roman" w:hAnsi="Times New Roman" w:cs="Times New Roman"/>
        </w:rPr>
        <w:t xml:space="preserve">Wolstenholme, E., Carfora, V., Catellani, P., Poortinga, W., &amp; Whitmarsh, L. (2021). Explaining intention to reduce red and processed meat in the UK and Italy using the theory of planned behaviour, meat-eater identity, and the Transtheoretical model. </w:t>
      </w:r>
      <w:r w:rsidRPr="00F2172A">
        <w:rPr>
          <w:rFonts w:ascii="Times New Roman" w:hAnsi="Times New Roman" w:cs="Times New Roman"/>
          <w:i/>
          <w:iCs/>
        </w:rPr>
        <w:t>Appetite, 166</w:t>
      </w:r>
      <w:r w:rsidRPr="00F2172A">
        <w:rPr>
          <w:rFonts w:ascii="Times New Roman" w:hAnsi="Times New Roman" w:cs="Times New Roman"/>
        </w:rPr>
        <w:t xml:space="preserve">, 1 – 13. </w:t>
      </w:r>
      <w:hyperlink r:id="rId145" w:history="1">
        <w:r w:rsidRPr="00F2172A">
          <w:rPr>
            <w:rStyle w:val="Hyperlink"/>
            <w:rFonts w:ascii="Times New Roman" w:hAnsi="Times New Roman" w:cs="Times New Roman"/>
          </w:rPr>
          <w:t>https://doi.org/10.1016/j.appet.2021.105467</w:t>
        </w:r>
      </w:hyperlink>
    </w:p>
    <w:p w14:paraId="7950776A" w14:textId="77777777" w:rsidR="00A302B9" w:rsidRPr="00F2172A" w:rsidRDefault="00A302B9" w:rsidP="0086433A">
      <w:pPr>
        <w:spacing w:line="480" w:lineRule="auto"/>
        <w:ind w:hanging="720"/>
        <w:rPr>
          <w:rFonts w:ascii="Times New Roman" w:hAnsi="Times New Roman" w:cs="Times New Roman"/>
        </w:rPr>
      </w:pPr>
      <w:r w:rsidRPr="00F2172A">
        <w:rPr>
          <w:rFonts w:ascii="Times New Roman" w:hAnsi="Times New Roman" w:cs="Times New Roman"/>
        </w:rPr>
        <w:t xml:space="preserve">Wongsaichia, S., Naruetharadhol, P., Schrank, J., Phoomsom, P., Sirisoonthonkul, K., Paiyasen, V., Srichaingwang, S., &amp; Ketkaew, C. (2022). Influences of Green Eating Behaviors Underlying the Extended Theory of Planned Behavior: A Study of Market Segmentation and Purchase Intention. </w:t>
      </w:r>
      <w:r w:rsidRPr="00F2172A">
        <w:rPr>
          <w:rFonts w:ascii="Times New Roman" w:hAnsi="Times New Roman" w:cs="Times New Roman"/>
          <w:i/>
          <w:iCs/>
        </w:rPr>
        <w:t>Sustainability</w:t>
      </w:r>
      <w:r w:rsidRPr="00F2172A">
        <w:rPr>
          <w:rFonts w:ascii="Times New Roman" w:hAnsi="Times New Roman" w:cs="Times New Roman"/>
        </w:rPr>
        <w:t>,</w:t>
      </w:r>
      <w:r w:rsidRPr="00F2172A">
        <w:rPr>
          <w:rFonts w:ascii="Times New Roman" w:hAnsi="Times New Roman" w:cs="Times New Roman"/>
          <w:i/>
          <w:iCs/>
        </w:rPr>
        <w:t xml:space="preserve"> 14</w:t>
      </w:r>
      <w:r w:rsidRPr="00F2172A">
        <w:rPr>
          <w:rFonts w:ascii="Times New Roman" w:hAnsi="Times New Roman" w:cs="Times New Roman"/>
        </w:rPr>
        <w:t xml:space="preserve">(13), 8050. </w:t>
      </w:r>
      <w:hyperlink r:id="rId146" w:history="1">
        <w:r w:rsidRPr="00F2172A">
          <w:rPr>
            <w:rStyle w:val="Hyperlink"/>
            <w:rFonts w:ascii="Times New Roman" w:hAnsi="Times New Roman" w:cs="Times New Roman"/>
          </w:rPr>
          <w:t>https://www.mdpi.com/2071-1050/14/13/8050</w:t>
        </w:r>
      </w:hyperlink>
      <w:r w:rsidRPr="00F2172A">
        <w:rPr>
          <w:rFonts w:ascii="Times New Roman" w:hAnsi="Times New Roman" w:cs="Times New Roman"/>
        </w:rPr>
        <w:t xml:space="preserve"> </w:t>
      </w:r>
    </w:p>
    <w:p w14:paraId="1F020523" w14:textId="77777777" w:rsidR="00A302B9" w:rsidRPr="00C04711" w:rsidRDefault="00A302B9" w:rsidP="00C04711">
      <w:pPr>
        <w:spacing w:line="480" w:lineRule="auto"/>
        <w:ind w:hanging="720"/>
        <w:rPr>
          <w:rFonts w:ascii="Times New Roman" w:hAnsi="Times New Roman" w:cs="Times New Roman"/>
          <w:color w:val="000000" w:themeColor="text1"/>
          <w:highlight w:val="cyan"/>
        </w:rPr>
      </w:pPr>
      <w:r w:rsidRPr="00C04711">
        <w:rPr>
          <w:rFonts w:ascii="Times New Roman" w:hAnsi="Times New Roman" w:cs="Times New Roman"/>
          <w:color w:val="000000" w:themeColor="text1"/>
          <w:highlight w:val="cyan"/>
        </w:rPr>
        <w:t xml:space="preserve">Wooliscroft, B., &amp; Ko, E. (2023). WEIRD is not Enough: Sustainability Insights from Non-WEIRD Countries. </w:t>
      </w:r>
      <w:r w:rsidRPr="00C04711">
        <w:rPr>
          <w:rFonts w:ascii="Times New Roman" w:hAnsi="Times New Roman" w:cs="Times New Roman"/>
          <w:i/>
          <w:iCs/>
          <w:color w:val="000000" w:themeColor="text1"/>
          <w:highlight w:val="cyan"/>
        </w:rPr>
        <w:t>Journal of Macromarketing</w:t>
      </w:r>
      <w:r w:rsidRPr="00C04711">
        <w:rPr>
          <w:rFonts w:ascii="Times New Roman" w:hAnsi="Times New Roman" w:cs="Times New Roman"/>
          <w:color w:val="000000" w:themeColor="text1"/>
          <w:highlight w:val="cyan"/>
        </w:rPr>
        <w:t>,</w:t>
      </w:r>
      <w:r w:rsidRPr="00C04711">
        <w:rPr>
          <w:rFonts w:ascii="Times New Roman" w:hAnsi="Times New Roman" w:cs="Times New Roman"/>
          <w:i/>
          <w:iCs/>
          <w:color w:val="000000" w:themeColor="text1"/>
          <w:highlight w:val="cyan"/>
        </w:rPr>
        <w:t xml:space="preserve"> 43</w:t>
      </w:r>
      <w:r w:rsidRPr="00C04711">
        <w:rPr>
          <w:rFonts w:ascii="Times New Roman" w:hAnsi="Times New Roman" w:cs="Times New Roman"/>
          <w:color w:val="000000" w:themeColor="text1"/>
          <w:highlight w:val="cyan"/>
        </w:rPr>
        <w:t xml:space="preserve">(2), 171-174. https://doi.org/10.1177/02761467231169880 </w:t>
      </w:r>
    </w:p>
    <w:p w14:paraId="2B8BCB49" w14:textId="77777777" w:rsidR="00A302B9" w:rsidRPr="00F2172A" w:rsidRDefault="00A302B9" w:rsidP="006B2916">
      <w:pPr>
        <w:spacing w:line="480" w:lineRule="auto"/>
        <w:ind w:hanging="720"/>
        <w:rPr>
          <w:rFonts w:ascii="Times New Roman" w:hAnsi="Times New Roman" w:cs="Times New Roman"/>
        </w:rPr>
      </w:pPr>
      <w:r w:rsidRPr="00F2172A">
        <w:rPr>
          <w:rFonts w:ascii="Times New Roman" w:hAnsi="Times New Roman" w:cs="Times New Roman"/>
        </w:rPr>
        <w:t xml:space="preserve">Wyker, B. A., &amp; Davison, K. K. (2010). Behavioral change theories can inform the prediction of young adults' adoption of a plant-based diet. </w:t>
      </w:r>
      <w:r w:rsidRPr="00F2172A">
        <w:rPr>
          <w:rFonts w:ascii="Times New Roman" w:hAnsi="Times New Roman" w:cs="Times New Roman"/>
          <w:i/>
          <w:iCs/>
        </w:rPr>
        <w:t>Journal of nutrition education and behavior</w:t>
      </w:r>
      <w:r w:rsidRPr="00F2172A">
        <w:rPr>
          <w:rFonts w:ascii="Times New Roman" w:hAnsi="Times New Roman" w:cs="Times New Roman"/>
        </w:rPr>
        <w:t>,</w:t>
      </w:r>
      <w:r w:rsidRPr="00F2172A">
        <w:rPr>
          <w:rFonts w:ascii="Times New Roman" w:hAnsi="Times New Roman" w:cs="Times New Roman"/>
          <w:i/>
          <w:iCs/>
        </w:rPr>
        <w:t xml:space="preserve"> 42</w:t>
      </w:r>
      <w:r w:rsidRPr="00F2172A">
        <w:rPr>
          <w:rFonts w:ascii="Times New Roman" w:hAnsi="Times New Roman" w:cs="Times New Roman"/>
        </w:rPr>
        <w:t xml:space="preserve">(3), 168-177. </w:t>
      </w:r>
      <w:hyperlink r:id="rId147" w:history="1">
        <w:r w:rsidRPr="00F2172A">
          <w:rPr>
            <w:rStyle w:val="Hyperlink"/>
            <w:rFonts w:ascii="Times New Roman" w:hAnsi="Times New Roman" w:cs="Times New Roman"/>
          </w:rPr>
          <w:t>https://doi.org/10.1016/j.jneb.2009.03.124</w:t>
        </w:r>
      </w:hyperlink>
    </w:p>
    <w:p w14:paraId="2D027282" w14:textId="77777777" w:rsidR="00A302B9" w:rsidRPr="00F2172A" w:rsidRDefault="00A302B9" w:rsidP="006B2916">
      <w:pPr>
        <w:spacing w:line="480" w:lineRule="auto"/>
        <w:ind w:hanging="720"/>
        <w:rPr>
          <w:rFonts w:ascii="Times New Roman" w:hAnsi="Times New Roman" w:cs="Times New Roman"/>
        </w:rPr>
      </w:pPr>
      <w:r w:rsidRPr="00F2172A">
        <w:rPr>
          <w:rFonts w:ascii="Times New Roman" w:hAnsi="Times New Roman" w:cs="Times New Roman"/>
        </w:rPr>
        <w:t xml:space="preserve">Yadav, R., &amp; Pathak, G. S. (2016). Intention to purchase organic food among young consumers: </w:t>
      </w:r>
      <w:bookmarkStart w:id="1" w:name="_Int_B2iIvzsp"/>
      <w:r w:rsidRPr="00F2172A">
        <w:rPr>
          <w:rFonts w:ascii="Times New Roman" w:hAnsi="Times New Roman" w:cs="Times New Roman"/>
        </w:rPr>
        <w:t>Evidences</w:t>
      </w:r>
      <w:bookmarkEnd w:id="1"/>
      <w:r w:rsidRPr="00F2172A">
        <w:rPr>
          <w:rFonts w:ascii="Times New Roman" w:hAnsi="Times New Roman" w:cs="Times New Roman"/>
        </w:rPr>
        <w:t xml:space="preserve"> from a developing nation. </w:t>
      </w:r>
      <w:r w:rsidRPr="00F2172A">
        <w:rPr>
          <w:rFonts w:ascii="Times New Roman" w:hAnsi="Times New Roman" w:cs="Times New Roman"/>
          <w:i/>
          <w:iCs/>
        </w:rPr>
        <w:t>Appetite</w:t>
      </w:r>
      <w:r w:rsidRPr="00F2172A">
        <w:rPr>
          <w:rFonts w:ascii="Times New Roman" w:hAnsi="Times New Roman" w:cs="Times New Roman"/>
        </w:rPr>
        <w:t>,</w:t>
      </w:r>
      <w:r w:rsidRPr="00F2172A">
        <w:rPr>
          <w:rFonts w:ascii="Times New Roman" w:hAnsi="Times New Roman" w:cs="Times New Roman"/>
          <w:i/>
          <w:iCs/>
        </w:rPr>
        <w:t xml:space="preserve"> 96</w:t>
      </w:r>
      <w:r w:rsidRPr="00F2172A">
        <w:rPr>
          <w:rFonts w:ascii="Times New Roman" w:hAnsi="Times New Roman" w:cs="Times New Roman"/>
        </w:rPr>
        <w:t xml:space="preserve">, 122-128. </w:t>
      </w:r>
      <w:hyperlink r:id="rId148">
        <w:r w:rsidRPr="00F2172A">
          <w:rPr>
            <w:rStyle w:val="Hyperlink"/>
            <w:rFonts w:ascii="Times New Roman" w:hAnsi="Times New Roman" w:cs="Times New Roman"/>
          </w:rPr>
          <w:t>https://doi.org/10.1016/j.appet.2015.09.017</w:t>
        </w:r>
      </w:hyperlink>
    </w:p>
    <w:p w14:paraId="51EFA78A" w14:textId="77777777" w:rsidR="00A302B9" w:rsidRPr="00F2172A" w:rsidRDefault="00A302B9" w:rsidP="006B2916">
      <w:pPr>
        <w:spacing w:line="480" w:lineRule="auto"/>
        <w:ind w:hanging="720"/>
        <w:rPr>
          <w:rFonts w:ascii="Times New Roman" w:hAnsi="Times New Roman" w:cs="Times New Roman"/>
        </w:rPr>
      </w:pPr>
      <w:r w:rsidRPr="00F2172A">
        <w:rPr>
          <w:rFonts w:ascii="Times New Roman" w:hAnsi="Times New Roman" w:cs="Times New Roman"/>
        </w:rPr>
        <w:t xml:space="preserve">Yazdanpanah, M., &amp; Forouzani, M. (2015). Application of the Theory of Planned Behaviour to predict Iranian students' intention to purchase organic food. </w:t>
      </w:r>
      <w:r w:rsidRPr="00F2172A">
        <w:rPr>
          <w:rFonts w:ascii="Times New Roman" w:hAnsi="Times New Roman" w:cs="Times New Roman"/>
          <w:i/>
          <w:iCs/>
        </w:rPr>
        <w:t>Journal of Cleaner Production, 107</w:t>
      </w:r>
      <w:r w:rsidRPr="00F2172A">
        <w:rPr>
          <w:rFonts w:ascii="Times New Roman" w:hAnsi="Times New Roman" w:cs="Times New Roman"/>
        </w:rPr>
        <w:t xml:space="preserve">, 342 – 352. </w:t>
      </w:r>
      <w:hyperlink r:id="rId149" w:history="1">
        <w:r w:rsidRPr="00F2172A">
          <w:rPr>
            <w:rStyle w:val="Hyperlink"/>
            <w:rFonts w:ascii="Times New Roman" w:hAnsi="Times New Roman" w:cs="Times New Roman"/>
          </w:rPr>
          <w:t>https://doi.org/10.1016/j.jclepro.2015.02.071</w:t>
        </w:r>
      </w:hyperlink>
    </w:p>
    <w:p w14:paraId="71FB2974" w14:textId="77777777" w:rsidR="00A302B9" w:rsidRPr="00F2172A" w:rsidRDefault="00A302B9" w:rsidP="006B2916">
      <w:pPr>
        <w:spacing w:line="480" w:lineRule="auto"/>
        <w:ind w:hanging="720"/>
        <w:rPr>
          <w:rFonts w:ascii="Times New Roman" w:hAnsi="Times New Roman" w:cs="Times New Roman"/>
        </w:rPr>
      </w:pPr>
      <w:r w:rsidRPr="00F2172A">
        <w:rPr>
          <w:rFonts w:ascii="Times New Roman" w:hAnsi="Times New Roman" w:cs="Times New Roman"/>
        </w:rPr>
        <w:t xml:space="preserve">Yu, Z., Ju, X., Bai, L., &amp; Gong, S. (2021). Consumer's over-ordering behavior at restaurant: Understanding the important roles of interventions from waiter and ordering habits. </w:t>
      </w:r>
      <w:r w:rsidRPr="00F2172A">
        <w:rPr>
          <w:rFonts w:ascii="Times New Roman" w:hAnsi="Times New Roman" w:cs="Times New Roman"/>
          <w:i/>
          <w:iCs/>
        </w:rPr>
        <w:t>Appetite</w:t>
      </w:r>
      <w:r w:rsidRPr="00F2172A">
        <w:rPr>
          <w:rFonts w:ascii="Times New Roman" w:hAnsi="Times New Roman" w:cs="Times New Roman"/>
        </w:rPr>
        <w:t xml:space="preserve">, 160, 105092. </w:t>
      </w:r>
      <w:hyperlink r:id="rId150" w:history="1">
        <w:r w:rsidRPr="00F2172A">
          <w:rPr>
            <w:rStyle w:val="Hyperlink"/>
            <w:rFonts w:ascii="Times New Roman" w:hAnsi="Times New Roman" w:cs="Times New Roman"/>
          </w:rPr>
          <w:t>https://doi.org/10.1016/j.appet.2020.105092</w:t>
        </w:r>
      </w:hyperlink>
    </w:p>
    <w:p w14:paraId="4B723C8E" w14:textId="77777777" w:rsidR="00A302B9" w:rsidRPr="00F2172A" w:rsidRDefault="00A302B9" w:rsidP="006B2916">
      <w:pPr>
        <w:spacing w:line="480" w:lineRule="auto"/>
        <w:ind w:hanging="720"/>
        <w:rPr>
          <w:rStyle w:val="Hyperlink"/>
          <w:rFonts w:ascii="Times New Roman" w:hAnsi="Times New Roman" w:cs="Times New Roman"/>
        </w:rPr>
      </w:pPr>
      <w:r w:rsidRPr="00F2172A">
        <w:rPr>
          <w:rFonts w:ascii="Times New Roman" w:hAnsi="Times New Roman" w:cs="Times New Roman"/>
        </w:rPr>
        <w:t xml:space="preserve">Yuriev, A., Dahmen, M., Paillé, P., Boiral, O., &amp; Guillaumie, L. (2020). Pro-environmental behaviors through the lens of the theory of planned behavior: A scoping review. </w:t>
      </w:r>
      <w:r w:rsidRPr="00F2172A">
        <w:rPr>
          <w:rFonts w:ascii="Times New Roman" w:hAnsi="Times New Roman" w:cs="Times New Roman"/>
          <w:i/>
          <w:iCs/>
        </w:rPr>
        <w:t>Resources, Conservation &amp; Recycling, 155</w:t>
      </w:r>
      <w:r w:rsidRPr="00F2172A">
        <w:rPr>
          <w:rFonts w:ascii="Times New Roman" w:hAnsi="Times New Roman" w:cs="Times New Roman"/>
        </w:rPr>
        <w:t xml:space="preserve">, 1 – 12. </w:t>
      </w:r>
      <w:hyperlink r:id="rId151" w:history="1">
        <w:r w:rsidRPr="00F2172A">
          <w:rPr>
            <w:rStyle w:val="Hyperlink"/>
            <w:rFonts w:ascii="Times New Roman" w:hAnsi="Times New Roman" w:cs="Times New Roman"/>
          </w:rPr>
          <w:t>https://doi.org/10.1016/j.resconrec.2019.104660</w:t>
        </w:r>
      </w:hyperlink>
    </w:p>
    <w:p w14:paraId="7889DF56" w14:textId="77777777" w:rsidR="00A302B9" w:rsidRPr="00F2172A" w:rsidRDefault="00A302B9" w:rsidP="006D68B1">
      <w:pPr>
        <w:spacing w:line="480" w:lineRule="auto"/>
        <w:ind w:hanging="720"/>
        <w:rPr>
          <w:rFonts w:ascii="Times New Roman" w:hAnsi="Times New Roman" w:cs="Times New Roman"/>
        </w:rPr>
      </w:pPr>
      <w:r w:rsidRPr="00F2172A">
        <w:rPr>
          <w:rFonts w:ascii="Times New Roman" w:hAnsi="Times New Roman" w:cs="Times New Roman"/>
        </w:rPr>
        <w:t xml:space="preserve">Zahra, S., McCarthy, B., &amp; Chaiechi, T. (2022). Exploring Sustainable Meat Consumption Intentions in a Pakistani Collectivist Culture: Utilising the Theory of Planned Behaviour. In T. Chaiechi &amp; J. Wood (Eds.), </w:t>
      </w:r>
      <w:r w:rsidRPr="00F2172A">
        <w:rPr>
          <w:rFonts w:ascii="Times New Roman" w:hAnsi="Times New Roman" w:cs="Times New Roman"/>
          <w:i/>
          <w:iCs/>
        </w:rPr>
        <w:t>Community Empowerment, Sustainable Cities, and Transformative Economies</w:t>
      </w:r>
      <w:r w:rsidRPr="00F2172A">
        <w:rPr>
          <w:rFonts w:ascii="Times New Roman" w:hAnsi="Times New Roman" w:cs="Times New Roman"/>
        </w:rPr>
        <w:t xml:space="preserve"> (pp. 417-436). Springer</w:t>
      </w:r>
      <w:r>
        <w:rPr>
          <w:rFonts w:ascii="Times New Roman" w:hAnsi="Times New Roman" w:cs="Times New Roman"/>
        </w:rPr>
        <w:t xml:space="preserve">, </w:t>
      </w:r>
      <w:r w:rsidRPr="00F2172A">
        <w:rPr>
          <w:rFonts w:ascii="Times New Roman" w:hAnsi="Times New Roman" w:cs="Times New Roman"/>
        </w:rPr>
        <w:t xml:space="preserve">Singapore. </w:t>
      </w:r>
      <w:hyperlink r:id="rId152" w:history="1">
        <w:r w:rsidRPr="00F2172A">
          <w:rPr>
            <w:rStyle w:val="Hyperlink"/>
            <w:rFonts w:ascii="Times New Roman" w:hAnsi="Times New Roman" w:cs="Times New Roman"/>
          </w:rPr>
          <w:t>https://doi.org/10.1007/978-981-16-5260-8_23</w:t>
        </w:r>
      </w:hyperlink>
      <w:r w:rsidRPr="00F2172A">
        <w:rPr>
          <w:rFonts w:ascii="Times New Roman" w:hAnsi="Times New Roman" w:cs="Times New Roman"/>
        </w:rPr>
        <w:t xml:space="preserve"> </w:t>
      </w:r>
    </w:p>
    <w:p w14:paraId="5C49D895" w14:textId="77777777" w:rsidR="00A302B9" w:rsidRDefault="00A302B9" w:rsidP="001315FD">
      <w:pPr>
        <w:spacing w:line="480" w:lineRule="auto"/>
        <w:ind w:hanging="720"/>
        <w:rPr>
          <w:rFonts w:ascii="Times New Roman" w:hAnsi="Times New Roman" w:cs="Times New Roman"/>
        </w:rPr>
      </w:pPr>
      <w:r w:rsidRPr="00F2172A">
        <w:rPr>
          <w:rFonts w:ascii="Times New Roman" w:hAnsi="Times New Roman" w:cs="Times New Roman"/>
        </w:rPr>
        <w:t>Zayed, M. F., Gaber, H. R., &amp; El Essawi, N. (2022). Examining the Factors That Affect Consumers</w:t>
      </w:r>
      <w:r>
        <w:rPr>
          <w:rFonts w:ascii="Times New Roman" w:hAnsi="Times New Roman" w:cs="Times New Roman"/>
        </w:rPr>
        <w:t xml:space="preserve">’ </w:t>
      </w:r>
      <w:r w:rsidRPr="00F2172A">
        <w:rPr>
          <w:rFonts w:ascii="Times New Roman" w:hAnsi="Times New Roman" w:cs="Times New Roman"/>
        </w:rPr>
        <w:t xml:space="preserve">Purchase Intention of Organic Food Products in a Developing Country. </w:t>
      </w:r>
      <w:r w:rsidRPr="00F2172A">
        <w:rPr>
          <w:rFonts w:ascii="Times New Roman" w:hAnsi="Times New Roman" w:cs="Times New Roman"/>
          <w:i/>
          <w:iCs/>
        </w:rPr>
        <w:t>Sustainability</w:t>
      </w:r>
      <w:r w:rsidRPr="00F2172A">
        <w:rPr>
          <w:rFonts w:ascii="Times New Roman" w:hAnsi="Times New Roman" w:cs="Times New Roman"/>
        </w:rPr>
        <w:t>,</w:t>
      </w:r>
      <w:r w:rsidRPr="00F2172A">
        <w:rPr>
          <w:rFonts w:ascii="Times New Roman" w:hAnsi="Times New Roman" w:cs="Times New Roman"/>
          <w:i/>
          <w:iCs/>
        </w:rPr>
        <w:t xml:space="preserve"> 14</w:t>
      </w:r>
      <w:r w:rsidRPr="00F2172A">
        <w:rPr>
          <w:rFonts w:ascii="Times New Roman" w:hAnsi="Times New Roman" w:cs="Times New Roman"/>
        </w:rPr>
        <w:t xml:space="preserve">(10). </w:t>
      </w:r>
      <w:hyperlink r:id="rId153" w:history="1">
        <w:r w:rsidRPr="00F2172A">
          <w:rPr>
            <w:rStyle w:val="Hyperlink"/>
            <w:rFonts w:ascii="Times New Roman" w:hAnsi="Times New Roman" w:cs="Times New Roman"/>
          </w:rPr>
          <w:t>https://doi.org/10.3390/su14105868</w:t>
        </w:r>
      </w:hyperlink>
      <w:r w:rsidRPr="00F2172A">
        <w:rPr>
          <w:rFonts w:ascii="Times New Roman" w:hAnsi="Times New Roman" w:cs="Times New Roman"/>
        </w:rPr>
        <w:t xml:space="preserve"> </w:t>
      </w:r>
    </w:p>
    <w:p w14:paraId="474BF421" w14:textId="77777777" w:rsidR="006308F7" w:rsidRDefault="006308F7" w:rsidP="001315FD">
      <w:pPr>
        <w:spacing w:line="480" w:lineRule="auto"/>
        <w:ind w:hanging="720"/>
        <w:rPr>
          <w:rFonts w:ascii="Times New Roman" w:hAnsi="Times New Roman" w:cs="Times New Roman"/>
        </w:rPr>
      </w:pPr>
    </w:p>
    <w:p w14:paraId="7839854B" w14:textId="1A77C81B" w:rsidR="005E7DC8" w:rsidRDefault="006308F7" w:rsidP="00E671DA">
      <w:pP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ADDIN EN.REFLIST </w:instrText>
      </w:r>
      <w:r>
        <w:rPr>
          <w:rFonts w:ascii="Times New Roman" w:hAnsi="Times New Roman" w:cs="Times New Roman"/>
        </w:rPr>
        <w:fldChar w:fldCharType="end"/>
      </w:r>
    </w:p>
    <w:sectPr w:rsidR="005E7DC8" w:rsidSect="00711A86">
      <w:headerReference w:type="even" r:id="rId154"/>
      <w:headerReference w:type="default" r:id="rId155"/>
      <w:pgSz w:w="11906" w:h="16838"/>
      <w:pgMar w:top="1440" w:right="1440" w:bottom="1440" w:left="1440" w:header="709" w:footer="709" w:gutter="0"/>
      <w:lnNumType w:countBy="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A5A860" w14:textId="77777777" w:rsidR="00711A86" w:rsidRDefault="00711A86" w:rsidP="00C549AD">
      <w:r>
        <w:separator/>
      </w:r>
    </w:p>
  </w:endnote>
  <w:endnote w:type="continuationSeparator" w:id="0">
    <w:p w14:paraId="5538E4B4" w14:textId="77777777" w:rsidR="00711A86" w:rsidRDefault="00711A86" w:rsidP="00C549AD">
      <w:r>
        <w:continuationSeparator/>
      </w:r>
    </w:p>
  </w:endnote>
  <w:endnote w:type="continuationNotice" w:id="1">
    <w:p w14:paraId="66D5E000" w14:textId="77777777" w:rsidR="00711A86" w:rsidRDefault="00711A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Helvetica Neue">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0C8F31" w14:textId="77777777" w:rsidR="00711A86" w:rsidRDefault="00711A86" w:rsidP="00C549AD">
      <w:r>
        <w:separator/>
      </w:r>
    </w:p>
  </w:footnote>
  <w:footnote w:type="continuationSeparator" w:id="0">
    <w:p w14:paraId="420B4671" w14:textId="77777777" w:rsidR="00711A86" w:rsidRDefault="00711A86" w:rsidP="00C549AD">
      <w:r>
        <w:continuationSeparator/>
      </w:r>
    </w:p>
  </w:footnote>
  <w:footnote w:type="continuationNotice" w:id="1">
    <w:p w14:paraId="47E81E1F" w14:textId="77777777" w:rsidR="00711A86" w:rsidRDefault="00711A8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77772256"/>
      <w:docPartObj>
        <w:docPartGallery w:val="Page Numbers (Top of Page)"/>
        <w:docPartUnique/>
      </w:docPartObj>
    </w:sdtPr>
    <w:sdtEndPr>
      <w:rPr>
        <w:rStyle w:val="PageNumber"/>
      </w:rPr>
    </w:sdtEndPr>
    <w:sdtContent>
      <w:p w14:paraId="4E349E57" w14:textId="6DE563CE" w:rsidR="00016889" w:rsidRDefault="00016889" w:rsidP="00207A39">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B357E20" w14:textId="77777777" w:rsidR="00016889" w:rsidRDefault="00016889" w:rsidP="0001688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Times New Roman" w:hAnsi="Times New Roman" w:cs="Times New Roman"/>
      </w:rPr>
      <w:id w:val="-1569101500"/>
      <w:docPartObj>
        <w:docPartGallery w:val="Page Numbers (Top of Page)"/>
        <w:docPartUnique/>
      </w:docPartObj>
    </w:sdtPr>
    <w:sdtEndPr>
      <w:rPr>
        <w:rStyle w:val="PageNumber"/>
      </w:rPr>
    </w:sdtEndPr>
    <w:sdtContent>
      <w:p w14:paraId="4BF02E77" w14:textId="1AF8D00E" w:rsidR="00016889" w:rsidRPr="00016889" w:rsidRDefault="00016889" w:rsidP="00207A39">
        <w:pPr>
          <w:pStyle w:val="Header"/>
          <w:framePr w:wrap="none" w:vAnchor="text" w:hAnchor="margin" w:xAlign="right" w:y="1"/>
          <w:rPr>
            <w:rStyle w:val="PageNumber"/>
            <w:rFonts w:ascii="Times New Roman" w:hAnsi="Times New Roman" w:cs="Times New Roman"/>
          </w:rPr>
        </w:pPr>
        <w:r w:rsidRPr="00016889">
          <w:rPr>
            <w:rStyle w:val="PageNumber"/>
            <w:rFonts w:ascii="Times New Roman" w:hAnsi="Times New Roman" w:cs="Times New Roman"/>
          </w:rPr>
          <w:fldChar w:fldCharType="begin"/>
        </w:r>
        <w:r w:rsidRPr="00016889">
          <w:rPr>
            <w:rStyle w:val="PageNumber"/>
            <w:rFonts w:ascii="Times New Roman" w:hAnsi="Times New Roman" w:cs="Times New Roman"/>
          </w:rPr>
          <w:instrText xml:space="preserve"> PAGE </w:instrText>
        </w:r>
        <w:r w:rsidRPr="00016889">
          <w:rPr>
            <w:rStyle w:val="PageNumber"/>
            <w:rFonts w:ascii="Times New Roman" w:hAnsi="Times New Roman" w:cs="Times New Roman"/>
          </w:rPr>
          <w:fldChar w:fldCharType="separate"/>
        </w:r>
        <w:r w:rsidRPr="00016889">
          <w:rPr>
            <w:rStyle w:val="PageNumber"/>
            <w:rFonts w:ascii="Times New Roman" w:hAnsi="Times New Roman" w:cs="Times New Roman"/>
            <w:noProof/>
          </w:rPr>
          <w:t>1</w:t>
        </w:r>
        <w:r w:rsidRPr="00016889">
          <w:rPr>
            <w:rStyle w:val="PageNumber"/>
            <w:rFonts w:ascii="Times New Roman" w:hAnsi="Times New Roman" w:cs="Times New Roman"/>
          </w:rPr>
          <w:fldChar w:fldCharType="end"/>
        </w:r>
      </w:p>
    </w:sdtContent>
  </w:sdt>
  <w:p w14:paraId="0231CF73" w14:textId="77777777" w:rsidR="00016889" w:rsidRDefault="00016889" w:rsidP="00016889">
    <w:pPr>
      <w:pStyle w:val="Header"/>
      <w:ind w:right="360"/>
    </w:pPr>
  </w:p>
</w:hdr>
</file>

<file path=word/intelligence2.xml><?xml version="1.0" encoding="utf-8"?>
<int2:intelligence xmlns:int2="http://schemas.microsoft.com/office/intelligence/2020/intelligence" xmlns:oel="http://schemas.microsoft.com/office/2019/extlst">
  <int2:observations>
    <int2:textHash int2:hashCode="5mIvB7MS8/NBkP" int2:id="1rAgAEq1">
      <int2:state int2:value="Rejected" int2:type="AugLoop_Text_Critique"/>
    </int2:textHash>
    <int2:textHash int2:hashCode="lRMw8zPqTc1waW" int2:id="3QrLp0A7">
      <int2:state int2:value="Rejected" int2:type="AugLoop_Text_Critique"/>
    </int2:textHash>
    <int2:textHash int2:hashCode="SEJSvUqXKiY5TA" int2:id="zaNGn1Mk">
      <int2:state int2:value="Rejected" int2:type="AugLoop_Text_Critique"/>
    </int2:textHash>
    <int2:textHash int2:hashCode="wJOGKxs/xH5zJG" int2:id="DF4lmw3X">
      <int2:state int2:value="Rejected" int2:type="AugLoop_Text_Critique"/>
    </int2:textHash>
    <int2:textHash int2:hashCode="hmrYecaeVSY2Ay" int2:id="FtoARKpX">
      <int2:state int2:value="Rejected" int2:type="AugLoop_Text_Critique"/>
    </int2:textHash>
    <int2:textHash int2:hashCode="n1vAC5ygHS9xa4" int2:id="G8yfZKS7">
      <int2:state int2:value="Rejected" int2:type="AugLoop_Text_Critique"/>
    </int2:textHash>
    <int2:textHash int2:hashCode="yK7WbdR/S/foRy" int2:id="MhGdln8F">
      <int2:state int2:value="Rejected" int2:type="AugLoop_Text_Critique"/>
    </int2:textHash>
    <int2:textHash int2:hashCode="XxAbbzI5bGR1pm" int2:id="OWZS2lyr">
      <int2:state int2:value="Rejected" int2:type="AugLoop_Text_Critique"/>
    </int2:textHash>
    <int2:textHash int2:hashCode="782FnFGv2+ph3Q" int2:id="P0RZwlW2">
      <int2:state int2:value="Rejected" int2:type="AugLoop_Text_Critique"/>
    </int2:textHash>
    <int2:textHash int2:hashCode="MhPkK5tOjIWq2k" int2:id="QO0ct9pg">
      <int2:state int2:value="Rejected" int2:type="AugLoop_Text_Critique"/>
    </int2:textHash>
    <int2:textHash int2:hashCode="Ht5uJ6HG848BE4" int2:id="S0wRYtt4">
      <int2:state int2:value="Rejected" int2:type="AugLoop_Text_Critique"/>
    </int2:textHash>
    <int2:textHash int2:hashCode="gcRSAVhZZSVvMl" int2:id="TdEfYXvW">
      <int2:state int2:value="Rejected" int2:type="AugLoop_Text_Critique"/>
    </int2:textHash>
    <int2:textHash int2:hashCode="1tmJ7YPkijAPLG" int2:id="Tkd8kCFE">
      <int2:state int2:value="Rejected" int2:type="AugLoop_Text_Critique"/>
    </int2:textHash>
    <int2:textHash int2:hashCode="9iyA/5dJ0DMYxP" int2:id="Tu48zud3">
      <int2:state int2:value="Rejected" int2:type="AugLoop_Text_Critique"/>
    </int2:textHash>
    <int2:textHash int2:hashCode="8JArHDnN4YA2XE" int2:id="UR2AKKlC">
      <int2:state int2:value="Rejected" int2:type="AugLoop_Text_Critique"/>
    </int2:textHash>
    <int2:textHash int2:hashCode="QhqArIyee9nZ2K" int2:id="UW1dMGMz">
      <int2:state int2:value="Rejected" int2:type="AugLoop_Text_Critique"/>
    </int2:textHash>
    <int2:textHash int2:hashCode="TVNRLLhH2I+2zh" int2:id="XLu7F4MA">
      <int2:state int2:value="Rejected" int2:type="AugLoop_Text_Critique"/>
    </int2:textHash>
    <int2:textHash int2:hashCode="FqsojubhmxCBbg" int2:id="XM2RsWji">
      <int2:state int2:value="Rejected" int2:type="AugLoop_Text_Critique"/>
    </int2:textHash>
    <int2:textHash int2:hashCode="kRqQi7TmNjXFrf" int2:id="XQTCXAbp">
      <int2:state int2:value="Rejected" int2:type="AugLoop_Text_Critique"/>
    </int2:textHash>
    <int2:textHash int2:hashCode="EhFFHaxYHWLJ0P" int2:id="bUMV6elK">
      <int2:state int2:value="Rejected" int2:type="AugLoop_Text_Critique"/>
    </int2:textHash>
    <int2:textHash int2:hashCode="83x87tIfQ0VBpg" int2:id="bn9l6doz">
      <int2:state int2:value="Rejected" int2:type="AugLoop_Text_Critique"/>
    </int2:textHash>
    <int2:textHash int2:hashCode="HyHVaSMSpsRcrp" int2:id="cDowv6G7">
      <int2:state int2:value="Rejected" int2:type="AugLoop_Text_Critique"/>
    </int2:textHash>
    <int2:textHash int2:hashCode="Kx7ZjNY1kb0dH+" int2:id="csuD3kAn">
      <int2:state int2:value="Rejected" int2:type="AugLoop_Text_Critique"/>
    </int2:textHash>
    <int2:textHash int2:hashCode="i/oONyLW2ir96i" int2:id="hL7iNjzF">
      <int2:state int2:value="Rejected" int2:type="AugLoop_Text_Critique"/>
    </int2:textHash>
    <int2:textHash int2:hashCode="5hmqBGnBXPH1dW" int2:id="hjlEIa9r">
      <int2:state int2:value="Rejected" int2:type="AugLoop_Text_Critique"/>
    </int2:textHash>
    <int2:textHash int2:hashCode="x+qO3pSPf9eV05" int2:id="klFlUUOE">
      <int2:state int2:value="Rejected" int2:type="AugLoop_Text_Critique"/>
    </int2:textHash>
    <int2:textHash int2:hashCode="qCC4Rh7aNcZOOn" int2:id="n0BHbgnF">
      <int2:state int2:value="Rejected" int2:type="AugLoop_Text_Critique"/>
    </int2:textHash>
    <int2:textHash int2:hashCode="IFfFWt43wkZ96l" int2:id="qUdou5n1">
      <int2:state int2:value="Rejected" int2:type="AugLoop_Text_Critique"/>
    </int2:textHash>
    <int2:textHash int2:hashCode="nWQYOzZZN7fKyF" int2:id="uJwHwEqq">
      <int2:state int2:value="Rejected" int2:type="AugLoop_Text_Critique"/>
    </int2:textHash>
    <int2:textHash int2:hashCode="hC0lyslBkc4f1e" int2:id="wRv8A1tx">
      <int2:state int2:value="Rejected" int2:type="AugLoop_Text_Critique"/>
    </int2:textHash>
    <int2:textHash int2:hashCode="29EZ9S5nHfC0rE" int2:id="ws4BhjSn">
      <int2:state int2:value="Rejected" int2:type="AugLoop_Text_Critique"/>
    </int2:textHash>
    <int2:textHash int2:hashCode="ueHGeMeN+CU27C" int2:id="wsXuqmSg">
      <int2:state int2:value="Rejected" int2:type="AugLoop_Text_Critique"/>
    </int2:textHash>
    <int2:textHash int2:hashCode="G/fr8o7kqVa2r/" int2:id="zHoXmuEW">
      <int2:state int2:value="Rejected" int2:type="AugLoop_Text_Critique"/>
    </int2:textHash>
    <int2:bookmark int2:bookmarkName="_Int_B2iIvzsp" int2:invalidationBookmarkName="" int2:hashCode="TzPwWvxpGCbxBO" int2:id="s1eRNmdD">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67203"/>
    <w:multiLevelType w:val="hybridMultilevel"/>
    <w:tmpl w:val="CCCC42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F404BB"/>
    <w:multiLevelType w:val="multilevel"/>
    <w:tmpl w:val="3FB457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AAA51B5"/>
    <w:multiLevelType w:val="hybridMultilevel"/>
    <w:tmpl w:val="E01E7176"/>
    <w:lvl w:ilvl="0" w:tplc="0809000F">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0CE6DE1"/>
    <w:multiLevelType w:val="multilevel"/>
    <w:tmpl w:val="CA3E498A"/>
    <w:lvl w:ilvl="0">
      <w:start w:val="1"/>
      <w:numFmt w:val="decimal"/>
      <w:lvlText w:val="%1."/>
      <w:lvlJc w:val="left"/>
      <w:pPr>
        <w:ind w:left="720" w:hanging="360"/>
      </w:p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8814913"/>
    <w:multiLevelType w:val="multilevel"/>
    <w:tmpl w:val="F020B4A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22FD775C"/>
    <w:multiLevelType w:val="hybridMultilevel"/>
    <w:tmpl w:val="924047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DE094B"/>
    <w:multiLevelType w:val="hybridMultilevel"/>
    <w:tmpl w:val="3C5A9EB0"/>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8AE1F9A"/>
    <w:multiLevelType w:val="multilevel"/>
    <w:tmpl w:val="CA3E498A"/>
    <w:lvl w:ilvl="0">
      <w:start w:val="1"/>
      <w:numFmt w:val="decimal"/>
      <w:lvlText w:val="%1."/>
      <w:lvlJc w:val="left"/>
      <w:pPr>
        <w:ind w:left="720" w:hanging="360"/>
      </w:p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419A648B"/>
    <w:multiLevelType w:val="hybridMultilevel"/>
    <w:tmpl w:val="0B2A8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603F65"/>
    <w:multiLevelType w:val="multilevel"/>
    <w:tmpl w:val="3FB45792"/>
    <w:lvl w:ilvl="0">
      <w:start w:val="1"/>
      <w:numFmt w:val="decimal"/>
      <w:lvlText w:val="%1."/>
      <w:lvlJc w:val="left"/>
      <w:pPr>
        <w:ind w:left="108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80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520" w:hanging="1800"/>
      </w:pPr>
      <w:rPr>
        <w:rFonts w:hint="default"/>
      </w:rPr>
    </w:lvl>
  </w:abstractNum>
  <w:abstractNum w:abstractNumId="10" w15:restartNumberingAfterBreak="0">
    <w:nsid w:val="61AC4403"/>
    <w:multiLevelType w:val="multilevel"/>
    <w:tmpl w:val="CA3E498A"/>
    <w:lvl w:ilvl="0">
      <w:start w:val="1"/>
      <w:numFmt w:val="decimal"/>
      <w:lvlText w:val="%1."/>
      <w:lvlJc w:val="left"/>
      <w:pPr>
        <w:ind w:left="720" w:hanging="360"/>
      </w:p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640A20B4"/>
    <w:multiLevelType w:val="hybridMultilevel"/>
    <w:tmpl w:val="041A9E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68C5605"/>
    <w:multiLevelType w:val="multilevel"/>
    <w:tmpl w:val="3FB457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39C7FB2"/>
    <w:multiLevelType w:val="multilevel"/>
    <w:tmpl w:val="3168BDF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765142B0"/>
    <w:multiLevelType w:val="multilevel"/>
    <w:tmpl w:val="4126CF00"/>
    <w:lvl w:ilvl="0">
      <w:start w:val="3"/>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10"/>
  </w:num>
  <w:num w:numId="3">
    <w:abstractNumId w:val="0"/>
  </w:num>
  <w:num w:numId="4">
    <w:abstractNumId w:val="2"/>
  </w:num>
  <w:num w:numId="5">
    <w:abstractNumId w:val="6"/>
  </w:num>
  <w:num w:numId="6">
    <w:abstractNumId w:val="1"/>
  </w:num>
  <w:num w:numId="7">
    <w:abstractNumId w:val="12"/>
  </w:num>
  <w:num w:numId="8">
    <w:abstractNumId w:val="9"/>
  </w:num>
  <w:num w:numId="9">
    <w:abstractNumId w:val="14"/>
  </w:num>
  <w:num w:numId="10">
    <w:abstractNumId w:val="5"/>
  </w:num>
  <w:num w:numId="11">
    <w:abstractNumId w:val="13"/>
  </w:num>
  <w:num w:numId="12">
    <w:abstractNumId w:val="7"/>
  </w:num>
  <w:num w:numId="13">
    <w:abstractNumId w:val="11"/>
  </w:num>
  <w:num w:numId="14">
    <w:abstractNumId w:val="4"/>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APA 7th&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2r5xwfzk0pwpjede99vzv52avs2e90z5s0f&quot;&gt;ScopingReview2&lt;record-ids&gt;&lt;item&gt;29&lt;/item&gt;&lt;item&gt;30&lt;/item&gt;&lt;item&gt;31&lt;/item&gt;&lt;item&gt;32&lt;/item&gt;&lt;item&gt;33&lt;/item&gt;&lt;item&gt;34&lt;/item&gt;&lt;item&gt;35&lt;/item&gt;&lt;item&gt;36&lt;/item&gt;&lt;item&gt;37&lt;/item&gt;&lt;/record-ids&gt;&lt;/item&gt;&lt;/Libraries&gt;"/>
  </w:docVars>
  <w:rsids>
    <w:rsidRoot w:val="00736755"/>
    <w:rsid w:val="000009B6"/>
    <w:rsid w:val="00000F00"/>
    <w:rsid w:val="00000F42"/>
    <w:rsid w:val="00001FFA"/>
    <w:rsid w:val="000033CB"/>
    <w:rsid w:val="0000397A"/>
    <w:rsid w:val="00004269"/>
    <w:rsid w:val="000045E8"/>
    <w:rsid w:val="00004E7D"/>
    <w:rsid w:val="00005402"/>
    <w:rsid w:val="0000574E"/>
    <w:rsid w:val="00005F07"/>
    <w:rsid w:val="0000612D"/>
    <w:rsid w:val="0000630B"/>
    <w:rsid w:val="00006389"/>
    <w:rsid w:val="00006962"/>
    <w:rsid w:val="000069FF"/>
    <w:rsid w:val="00006E05"/>
    <w:rsid w:val="00006E65"/>
    <w:rsid w:val="000070B5"/>
    <w:rsid w:val="0000773B"/>
    <w:rsid w:val="00007892"/>
    <w:rsid w:val="000078E4"/>
    <w:rsid w:val="0001020D"/>
    <w:rsid w:val="000108CC"/>
    <w:rsid w:val="00010E6D"/>
    <w:rsid w:val="00011018"/>
    <w:rsid w:val="000115C4"/>
    <w:rsid w:val="00011F5E"/>
    <w:rsid w:val="00012126"/>
    <w:rsid w:val="0001213F"/>
    <w:rsid w:val="00012503"/>
    <w:rsid w:val="000129B8"/>
    <w:rsid w:val="00012E88"/>
    <w:rsid w:val="000133A3"/>
    <w:rsid w:val="000134FB"/>
    <w:rsid w:val="00013B3F"/>
    <w:rsid w:val="00014080"/>
    <w:rsid w:val="000140CC"/>
    <w:rsid w:val="0001446C"/>
    <w:rsid w:val="00014795"/>
    <w:rsid w:val="00014D54"/>
    <w:rsid w:val="00015031"/>
    <w:rsid w:val="00015379"/>
    <w:rsid w:val="00015458"/>
    <w:rsid w:val="00015772"/>
    <w:rsid w:val="00015FB1"/>
    <w:rsid w:val="0001606A"/>
    <w:rsid w:val="00016621"/>
    <w:rsid w:val="00016889"/>
    <w:rsid w:val="0001696C"/>
    <w:rsid w:val="00016BC6"/>
    <w:rsid w:val="00016D7C"/>
    <w:rsid w:val="00017500"/>
    <w:rsid w:val="000175FB"/>
    <w:rsid w:val="0001781E"/>
    <w:rsid w:val="00017B60"/>
    <w:rsid w:val="0002086D"/>
    <w:rsid w:val="000209F6"/>
    <w:rsid w:val="00020BA3"/>
    <w:rsid w:val="00020D28"/>
    <w:rsid w:val="00021F93"/>
    <w:rsid w:val="0002339D"/>
    <w:rsid w:val="00023656"/>
    <w:rsid w:val="000237A5"/>
    <w:rsid w:val="00023930"/>
    <w:rsid w:val="00023C86"/>
    <w:rsid w:val="00024292"/>
    <w:rsid w:val="000244E0"/>
    <w:rsid w:val="00025281"/>
    <w:rsid w:val="0002564C"/>
    <w:rsid w:val="00025E49"/>
    <w:rsid w:val="0002627A"/>
    <w:rsid w:val="00026BE1"/>
    <w:rsid w:val="00026C10"/>
    <w:rsid w:val="00026CA6"/>
    <w:rsid w:val="000271D9"/>
    <w:rsid w:val="000275BF"/>
    <w:rsid w:val="00027D27"/>
    <w:rsid w:val="00030106"/>
    <w:rsid w:val="00030162"/>
    <w:rsid w:val="00030546"/>
    <w:rsid w:val="0003055F"/>
    <w:rsid w:val="00030A38"/>
    <w:rsid w:val="00030CD5"/>
    <w:rsid w:val="00030CFE"/>
    <w:rsid w:val="00032129"/>
    <w:rsid w:val="000325D6"/>
    <w:rsid w:val="00032C42"/>
    <w:rsid w:val="000333AF"/>
    <w:rsid w:val="0003379A"/>
    <w:rsid w:val="0003394C"/>
    <w:rsid w:val="00035659"/>
    <w:rsid w:val="00035E63"/>
    <w:rsid w:val="00035FF5"/>
    <w:rsid w:val="000364EA"/>
    <w:rsid w:val="00036AC1"/>
    <w:rsid w:val="00036D5C"/>
    <w:rsid w:val="00036E7F"/>
    <w:rsid w:val="00037290"/>
    <w:rsid w:val="000373CE"/>
    <w:rsid w:val="00037957"/>
    <w:rsid w:val="000400B4"/>
    <w:rsid w:val="00040211"/>
    <w:rsid w:val="000403C5"/>
    <w:rsid w:val="00040910"/>
    <w:rsid w:val="00040A63"/>
    <w:rsid w:val="0004225A"/>
    <w:rsid w:val="00042743"/>
    <w:rsid w:val="00042A84"/>
    <w:rsid w:val="00042DB3"/>
    <w:rsid w:val="00042E83"/>
    <w:rsid w:val="0004302A"/>
    <w:rsid w:val="000438EE"/>
    <w:rsid w:val="0004403D"/>
    <w:rsid w:val="0004438F"/>
    <w:rsid w:val="00044B7A"/>
    <w:rsid w:val="00044C6E"/>
    <w:rsid w:val="00044EEA"/>
    <w:rsid w:val="00044F5E"/>
    <w:rsid w:val="000453BB"/>
    <w:rsid w:val="000454CD"/>
    <w:rsid w:val="000458B3"/>
    <w:rsid w:val="00045B4F"/>
    <w:rsid w:val="0004613E"/>
    <w:rsid w:val="0004669B"/>
    <w:rsid w:val="000466E4"/>
    <w:rsid w:val="00046770"/>
    <w:rsid w:val="000469A4"/>
    <w:rsid w:val="00046A82"/>
    <w:rsid w:val="0005065E"/>
    <w:rsid w:val="00050E68"/>
    <w:rsid w:val="00050EE5"/>
    <w:rsid w:val="000518A7"/>
    <w:rsid w:val="000518F5"/>
    <w:rsid w:val="00051AF6"/>
    <w:rsid w:val="00052DC4"/>
    <w:rsid w:val="0005384C"/>
    <w:rsid w:val="000539F5"/>
    <w:rsid w:val="00053C34"/>
    <w:rsid w:val="00053C6B"/>
    <w:rsid w:val="000548A8"/>
    <w:rsid w:val="00054DE4"/>
    <w:rsid w:val="0005539D"/>
    <w:rsid w:val="00055507"/>
    <w:rsid w:val="0005573C"/>
    <w:rsid w:val="000557A8"/>
    <w:rsid w:val="00055CAA"/>
    <w:rsid w:val="00057D30"/>
    <w:rsid w:val="00057E56"/>
    <w:rsid w:val="0006010B"/>
    <w:rsid w:val="00060137"/>
    <w:rsid w:val="00060A7C"/>
    <w:rsid w:val="0006165D"/>
    <w:rsid w:val="00061F13"/>
    <w:rsid w:val="00062C7A"/>
    <w:rsid w:val="00063DE4"/>
    <w:rsid w:val="0006403B"/>
    <w:rsid w:val="00064108"/>
    <w:rsid w:val="000646C3"/>
    <w:rsid w:val="00064720"/>
    <w:rsid w:val="00065365"/>
    <w:rsid w:val="000656FF"/>
    <w:rsid w:val="00065AE1"/>
    <w:rsid w:val="00065B4E"/>
    <w:rsid w:val="00065D37"/>
    <w:rsid w:val="0006620F"/>
    <w:rsid w:val="000669D1"/>
    <w:rsid w:val="00066AE6"/>
    <w:rsid w:val="00067982"/>
    <w:rsid w:val="00067AC4"/>
    <w:rsid w:val="00070B1A"/>
    <w:rsid w:val="00070DD6"/>
    <w:rsid w:val="00070EC5"/>
    <w:rsid w:val="0007112E"/>
    <w:rsid w:val="000715B3"/>
    <w:rsid w:val="000718B8"/>
    <w:rsid w:val="00071936"/>
    <w:rsid w:val="00071962"/>
    <w:rsid w:val="00071C4C"/>
    <w:rsid w:val="00071C6D"/>
    <w:rsid w:val="00072092"/>
    <w:rsid w:val="00072172"/>
    <w:rsid w:val="00072652"/>
    <w:rsid w:val="000726F6"/>
    <w:rsid w:val="00072885"/>
    <w:rsid w:val="000731EB"/>
    <w:rsid w:val="0007361F"/>
    <w:rsid w:val="000743E3"/>
    <w:rsid w:val="00074477"/>
    <w:rsid w:val="00074B56"/>
    <w:rsid w:val="00075036"/>
    <w:rsid w:val="00075528"/>
    <w:rsid w:val="0007558C"/>
    <w:rsid w:val="00077159"/>
    <w:rsid w:val="00077ED3"/>
    <w:rsid w:val="00080232"/>
    <w:rsid w:val="000808E8"/>
    <w:rsid w:val="00080A13"/>
    <w:rsid w:val="000810A2"/>
    <w:rsid w:val="00081394"/>
    <w:rsid w:val="0008140D"/>
    <w:rsid w:val="00081EF4"/>
    <w:rsid w:val="0008219B"/>
    <w:rsid w:val="00082305"/>
    <w:rsid w:val="000826EA"/>
    <w:rsid w:val="00083C6B"/>
    <w:rsid w:val="00084307"/>
    <w:rsid w:val="00084C72"/>
    <w:rsid w:val="000854D1"/>
    <w:rsid w:val="00085A14"/>
    <w:rsid w:val="00085A4F"/>
    <w:rsid w:val="00085D30"/>
    <w:rsid w:val="00085E96"/>
    <w:rsid w:val="0008615C"/>
    <w:rsid w:val="000863E8"/>
    <w:rsid w:val="0008688F"/>
    <w:rsid w:val="000868BC"/>
    <w:rsid w:val="00087035"/>
    <w:rsid w:val="0008766F"/>
    <w:rsid w:val="00087771"/>
    <w:rsid w:val="00087D76"/>
    <w:rsid w:val="000903EB"/>
    <w:rsid w:val="000906D1"/>
    <w:rsid w:val="00090B41"/>
    <w:rsid w:val="00090C1B"/>
    <w:rsid w:val="0009111E"/>
    <w:rsid w:val="0009135B"/>
    <w:rsid w:val="0009137E"/>
    <w:rsid w:val="00091964"/>
    <w:rsid w:val="00091CE8"/>
    <w:rsid w:val="000927CB"/>
    <w:rsid w:val="000933AD"/>
    <w:rsid w:val="00093613"/>
    <w:rsid w:val="0009369F"/>
    <w:rsid w:val="00093C85"/>
    <w:rsid w:val="00093FEF"/>
    <w:rsid w:val="00094237"/>
    <w:rsid w:val="000942C0"/>
    <w:rsid w:val="000945C5"/>
    <w:rsid w:val="000947F8"/>
    <w:rsid w:val="00094B1A"/>
    <w:rsid w:val="00094E8B"/>
    <w:rsid w:val="00094F47"/>
    <w:rsid w:val="00095088"/>
    <w:rsid w:val="0009513D"/>
    <w:rsid w:val="000951C0"/>
    <w:rsid w:val="000956EC"/>
    <w:rsid w:val="000969B9"/>
    <w:rsid w:val="00096CDD"/>
    <w:rsid w:val="00097145"/>
    <w:rsid w:val="0009747B"/>
    <w:rsid w:val="000977A2"/>
    <w:rsid w:val="000978C2"/>
    <w:rsid w:val="00097D1B"/>
    <w:rsid w:val="00097F65"/>
    <w:rsid w:val="000A0237"/>
    <w:rsid w:val="000A0BC2"/>
    <w:rsid w:val="000A104A"/>
    <w:rsid w:val="000A250C"/>
    <w:rsid w:val="000A2B5E"/>
    <w:rsid w:val="000A2FA4"/>
    <w:rsid w:val="000A313C"/>
    <w:rsid w:val="000A370F"/>
    <w:rsid w:val="000A3C0C"/>
    <w:rsid w:val="000A3C4D"/>
    <w:rsid w:val="000A42C1"/>
    <w:rsid w:val="000A44DA"/>
    <w:rsid w:val="000A46B8"/>
    <w:rsid w:val="000A46F9"/>
    <w:rsid w:val="000A497A"/>
    <w:rsid w:val="000A4A80"/>
    <w:rsid w:val="000A4AF3"/>
    <w:rsid w:val="000A5F95"/>
    <w:rsid w:val="000A6910"/>
    <w:rsid w:val="000A6FA3"/>
    <w:rsid w:val="000A707F"/>
    <w:rsid w:val="000A745A"/>
    <w:rsid w:val="000B0121"/>
    <w:rsid w:val="000B0130"/>
    <w:rsid w:val="000B0313"/>
    <w:rsid w:val="000B07C1"/>
    <w:rsid w:val="000B154C"/>
    <w:rsid w:val="000B1A65"/>
    <w:rsid w:val="000B20F8"/>
    <w:rsid w:val="000B2790"/>
    <w:rsid w:val="000B285C"/>
    <w:rsid w:val="000B2970"/>
    <w:rsid w:val="000B2AFC"/>
    <w:rsid w:val="000B30F7"/>
    <w:rsid w:val="000B32D1"/>
    <w:rsid w:val="000B4118"/>
    <w:rsid w:val="000B41C8"/>
    <w:rsid w:val="000B5211"/>
    <w:rsid w:val="000B526B"/>
    <w:rsid w:val="000B5953"/>
    <w:rsid w:val="000B5C6B"/>
    <w:rsid w:val="000B5F4A"/>
    <w:rsid w:val="000B6490"/>
    <w:rsid w:val="000B6630"/>
    <w:rsid w:val="000B6742"/>
    <w:rsid w:val="000B6A84"/>
    <w:rsid w:val="000B6C1B"/>
    <w:rsid w:val="000B6C9A"/>
    <w:rsid w:val="000B6ED7"/>
    <w:rsid w:val="000B7546"/>
    <w:rsid w:val="000C056C"/>
    <w:rsid w:val="000C0719"/>
    <w:rsid w:val="000C1039"/>
    <w:rsid w:val="000C1108"/>
    <w:rsid w:val="000C16A6"/>
    <w:rsid w:val="000C1E54"/>
    <w:rsid w:val="000C2460"/>
    <w:rsid w:val="000C2994"/>
    <w:rsid w:val="000C2A44"/>
    <w:rsid w:val="000C2A6D"/>
    <w:rsid w:val="000C2BE7"/>
    <w:rsid w:val="000C34DB"/>
    <w:rsid w:val="000C36CC"/>
    <w:rsid w:val="000C43F4"/>
    <w:rsid w:val="000C538E"/>
    <w:rsid w:val="000C55EE"/>
    <w:rsid w:val="000C58C2"/>
    <w:rsid w:val="000C593D"/>
    <w:rsid w:val="000C66E7"/>
    <w:rsid w:val="000C6E7B"/>
    <w:rsid w:val="000C750C"/>
    <w:rsid w:val="000C7701"/>
    <w:rsid w:val="000C77C5"/>
    <w:rsid w:val="000C79D2"/>
    <w:rsid w:val="000C7D8C"/>
    <w:rsid w:val="000D0078"/>
    <w:rsid w:val="000D00E5"/>
    <w:rsid w:val="000D0286"/>
    <w:rsid w:val="000D0316"/>
    <w:rsid w:val="000D0544"/>
    <w:rsid w:val="000D0575"/>
    <w:rsid w:val="000D0946"/>
    <w:rsid w:val="000D0CB1"/>
    <w:rsid w:val="000D0FCF"/>
    <w:rsid w:val="000D15A9"/>
    <w:rsid w:val="000D19B5"/>
    <w:rsid w:val="000D2438"/>
    <w:rsid w:val="000D2878"/>
    <w:rsid w:val="000D2B19"/>
    <w:rsid w:val="000D3015"/>
    <w:rsid w:val="000D32A5"/>
    <w:rsid w:val="000D37D5"/>
    <w:rsid w:val="000D3D5F"/>
    <w:rsid w:val="000D42EF"/>
    <w:rsid w:val="000D4592"/>
    <w:rsid w:val="000D48D1"/>
    <w:rsid w:val="000D4B5B"/>
    <w:rsid w:val="000D576D"/>
    <w:rsid w:val="000D5F2A"/>
    <w:rsid w:val="000D60CA"/>
    <w:rsid w:val="000D6AE6"/>
    <w:rsid w:val="000D6B3C"/>
    <w:rsid w:val="000D6D38"/>
    <w:rsid w:val="000D78AE"/>
    <w:rsid w:val="000D793C"/>
    <w:rsid w:val="000E15A0"/>
    <w:rsid w:val="000E18B9"/>
    <w:rsid w:val="000E1C51"/>
    <w:rsid w:val="000E20D0"/>
    <w:rsid w:val="000E2533"/>
    <w:rsid w:val="000E3467"/>
    <w:rsid w:val="000E4267"/>
    <w:rsid w:val="000E43D9"/>
    <w:rsid w:val="000E45F0"/>
    <w:rsid w:val="000E4948"/>
    <w:rsid w:val="000E4B0D"/>
    <w:rsid w:val="000E4C7A"/>
    <w:rsid w:val="000E5645"/>
    <w:rsid w:val="000E575E"/>
    <w:rsid w:val="000E5928"/>
    <w:rsid w:val="000E5A28"/>
    <w:rsid w:val="000E5BDD"/>
    <w:rsid w:val="000E5C50"/>
    <w:rsid w:val="000E6252"/>
    <w:rsid w:val="000E65A6"/>
    <w:rsid w:val="000E6E1F"/>
    <w:rsid w:val="000E6FBB"/>
    <w:rsid w:val="000E7245"/>
    <w:rsid w:val="000E7A95"/>
    <w:rsid w:val="000E7CB2"/>
    <w:rsid w:val="000E7E04"/>
    <w:rsid w:val="000E7F63"/>
    <w:rsid w:val="000F035E"/>
    <w:rsid w:val="000F06D0"/>
    <w:rsid w:val="000F07D9"/>
    <w:rsid w:val="000F090D"/>
    <w:rsid w:val="000F0A9A"/>
    <w:rsid w:val="000F0CD8"/>
    <w:rsid w:val="000F115E"/>
    <w:rsid w:val="000F240B"/>
    <w:rsid w:val="000F26C2"/>
    <w:rsid w:val="000F2797"/>
    <w:rsid w:val="000F2C3E"/>
    <w:rsid w:val="000F311D"/>
    <w:rsid w:val="000F3452"/>
    <w:rsid w:val="000F3654"/>
    <w:rsid w:val="000F3A07"/>
    <w:rsid w:val="000F3A4D"/>
    <w:rsid w:val="000F3D27"/>
    <w:rsid w:val="000F427A"/>
    <w:rsid w:val="000F448A"/>
    <w:rsid w:val="000F4A7F"/>
    <w:rsid w:val="000F51D7"/>
    <w:rsid w:val="000F543F"/>
    <w:rsid w:val="000F64DA"/>
    <w:rsid w:val="000F6734"/>
    <w:rsid w:val="000F6CC8"/>
    <w:rsid w:val="000F75C8"/>
    <w:rsid w:val="000F79D0"/>
    <w:rsid w:val="00100487"/>
    <w:rsid w:val="001005C3"/>
    <w:rsid w:val="00100704"/>
    <w:rsid w:val="00100EBC"/>
    <w:rsid w:val="00101521"/>
    <w:rsid w:val="00101A30"/>
    <w:rsid w:val="00101D93"/>
    <w:rsid w:val="00101E92"/>
    <w:rsid w:val="00101F14"/>
    <w:rsid w:val="00101F52"/>
    <w:rsid w:val="0010215A"/>
    <w:rsid w:val="0010272F"/>
    <w:rsid w:val="00102990"/>
    <w:rsid w:val="00104098"/>
    <w:rsid w:val="0010447C"/>
    <w:rsid w:val="00104ECC"/>
    <w:rsid w:val="001056C7"/>
    <w:rsid w:val="001057CD"/>
    <w:rsid w:val="001058AC"/>
    <w:rsid w:val="00105C44"/>
    <w:rsid w:val="00105F2C"/>
    <w:rsid w:val="001061AE"/>
    <w:rsid w:val="001102B8"/>
    <w:rsid w:val="00110D83"/>
    <w:rsid w:val="001113E0"/>
    <w:rsid w:val="00111538"/>
    <w:rsid w:val="001116D5"/>
    <w:rsid w:val="00111D6C"/>
    <w:rsid w:val="00111E58"/>
    <w:rsid w:val="00111E66"/>
    <w:rsid w:val="001128EE"/>
    <w:rsid w:val="001139AE"/>
    <w:rsid w:val="00113EC2"/>
    <w:rsid w:val="0011483B"/>
    <w:rsid w:val="00114B6F"/>
    <w:rsid w:val="00116244"/>
    <w:rsid w:val="0011632D"/>
    <w:rsid w:val="0011638D"/>
    <w:rsid w:val="00116AF0"/>
    <w:rsid w:val="00116B76"/>
    <w:rsid w:val="00116E0B"/>
    <w:rsid w:val="00117AFB"/>
    <w:rsid w:val="00117BFB"/>
    <w:rsid w:val="00117E90"/>
    <w:rsid w:val="001208A5"/>
    <w:rsid w:val="00121430"/>
    <w:rsid w:val="00121855"/>
    <w:rsid w:val="00121F3E"/>
    <w:rsid w:val="00122AFC"/>
    <w:rsid w:val="00122F70"/>
    <w:rsid w:val="00123357"/>
    <w:rsid w:val="0012367B"/>
    <w:rsid w:val="00123743"/>
    <w:rsid w:val="001246F1"/>
    <w:rsid w:val="00124AE5"/>
    <w:rsid w:val="001250FA"/>
    <w:rsid w:val="00125455"/>
    <w:rsid w:val="0012551F"/>
    <w:rsid w:val="001259D8"/>
    <w:rsid w:val="00125A1F"/>
    <w:rsid w:val="001264F4"/>
    <w:rsid w:val="00126969"/>
    <w:rsid w:val="00126BEF"/>
    <w:rsid w:val="0012755E"/>
    <w:rsid w:val="0012798F"/>
    <w:rsid w:val="00127AEA"/>
    <w:rsid w:val="00127F19"/>
    <w:rsid w:val="00130350"/>
    <w:rsid w:val="001303F4"/>
    <w:rsid w:val="00130468"/>
    <w:rsid w:val="0013093C"/>
    <w:rsid w:val="00130B4B"/>
    <w:rsid w:val="00130EAD"/>
    <w:rsid w:val="0013155F"/>
    <w:rsid w:val="001315FD"/>
    <w:rsid w:val="0013167C"/>
    <w:rsid w:val="00131969"/>
    <w:rsid w:val="00132558"/>
    <w:rsid w:val="00132BA1"/>
    <w:rsid w:val="00132F8D"/>
    <w:rsid w:val="00133753"/>
    <w:rsid w:val="00133875"/>
    <w:rsid w:val="00133955"/>
    <w:rsid w:val="00133E51"/>
    <w:rsid w:val="00134682"/>
    <w:rsid w:val="00134A07"/>
    <w:rsid w:val="00134FD6"/>
    <w:rsid w:val="001350AB"/>
    <w:rsid w:val="00135539"/>
    <w:rsid w:val="00135BE6"/>
    <w:rsid w:val="00135C5A"/>
    <w:rsid w:val="00136F51"/>
    <w:rsid w:val="00137272"/>
    <w:rsid w:val="0013760A"/>
    <w:rsid w:val="00137ADA"/>
    <w:rsid w:val="00137C29"/>
    <w:rsid w:val="00140257"/>
    <w:rsid w:val="00140306"/>
    <w:rsid w:val="00140488"/>
    <w:rsid w:val="00140D33"/>
    <w:rsid w:val="00140E53"/>
    <w:rsid w:val="001411B4"/>
    <w:rsid w:val="0014226A"/>
    <w:rsid w:val="00142736"/>
    <w:rsid w:val="00142C36"/>
    <w:rsid w:val="001437CD"/>
    <w:rsid w:val="001441EA"/>
    <w:rsid w:val="001446B9"/>
    <w:rsid w:val="001448AB"/>
    <w:rsid w:val="00145174"/>
    <w:rsid w:val="00145375"/>
    <w:rsid w:val="001462D0"/>
    <w:rsid w:val="0014632A"/>
    <w:rsid w:val="00146D1D"/>
    <w:rsid w:val="00147683"/>
    <w:rsid w:val="00147869"/>
    <w:rsid w:val="00147B94"/>
    <w:rsid w:val="0015010B"/>
    <w:rsid w:val="00150206"/>
    <w:rsid w:val="00150D14"/>
    <w:rsid w:val="001514E9"/>
    <w:rsid w:val="00151908"/>
    <w:rsid w:val="00151E88"/>
    <w:rsid w:val="00152C8E"/>
    <w:rsid w:val="00152F73"/>
    <w:rsid w:val="00152F99"/>
    <w:rsid w:val="001533FE"/>
    <w:rsid w:val="00153A8F"/>
    <w:rsid w:val="00153C7B"/>
    <w:rsid w:val="0015413E"/>
    <w:rsid w:val="00154300"/>
    <w:rsid w:val="0015447B"/>
    <w:rsid w:val="001544DA"/>
    <w:rsid w:val="001544F8"/>
    <w:rsid w:val="001547C8"/>
    <w:rsid w:val="00154EF2"/>
    <w:rsid w:val="001555E5"/>
    <w:rsid w:val="0015630C"/>
    <w:rsid w:val="00156432"/>
    <w:rsid w:val="00156918"/>
    <w:rsid w:val="001577C3"/>
    <w:rsid w:val="00157E77"/>
    <w:rsid w:val="00157FC8"/>
    <w:rsid w:val="001609DC"/>
    <w:rsid w:val="00161219"/>
    <w:rsid w:val="00161A66"/>
    <w:rsid w:val="00161D1F"/>
    <w:rsid w:val="00161EF7"/>
    <w:rsid w:val="00162198"/>
    <w:rsid w:val="00162FD3"/>
    <w:rsid w:val="00163AFA"/>
    <w:rsid w:val="001643A1"/>
    <w:rsid w:val="00164652"/>
    <w:rsid w:val="00165E63"/>
    <w:rsid w:val="001666F3"/>
    <w:rsid w:val="001668D0"/>
    <w:rsid w:val="00166EBE"/>
    <w:rsid w:val="001672A7"/>
    <w:rsid w:val="00167B28"/>
    <w:rsid w:val="00167BCB"/>
    <w:rsid w:val="00167D30"/>
    <w:rsid w:val="00167DFF"/>
    <w:rsid w:val="00170223"/>
    <w:rsid w:val="00170360"/>
    <w:rsid w:val="001705F4"/>
    <w:rsid w:val="00170CA1"/>
    <w:rsid w:val="00171415"/>
    <w:rsid w:val="001717A1"/>
    <w:rsid w:val="00171C49"/>
    <w:rsid w:val="0017251E"/>
    <w:rsid w:val="0017291B"/>
    <w:rsid w:val="00172946"/>
    <w:rsid w:val="00172CF1"/>
    <w:rsid w:val="00173340"/>
    <w:rsid w:val="00173724"/>
    <w:rsid w:val="001737C5"/>
    <w:rsid w:val="00174912"/>
    <w:rsid w:val="00174A1C"/>
    <w:rsid w:val="00174B34"/>
    <w:rsid w:val="00174D50"/>
    <w:rsid w:val="00174ECE"/>
    <w:rsid w:val="00174F48"/>
    <w:rsid w:val="001753B2"/>
    <w:rsid w:val="00175631"/>
    <w:rsid w:val="00175D32"/>
    <w:rsid w:val="00176303"/>
    <w:rsid w:val="0017631F"/>
    <w:rsid w:val="0017670C"/>
    <w:rsid w:val="00176D83"/>
    <w:rsid w:val="00177153"/>
    <w:rsid w:val="001775D0"/>
    <w:rsid w:val="001779B5"/>
    <w:rsid w:val="00180063"/>
    <w:rsid w:val="00180DAA"/>
    <w:rsid w:val="00180DEB"/>
    <w:rsid w:val="001812B0"/>
    <w:rsid w:val="001814C8"/>
    <w:rsid w:val="0018191D"/>
    <w:rsid w:val="00181AB2"/>
    <w:rsid w:val="0018316C"/>
    <w:rsid w:val="001835D8"/>
    <w:rsid w:val="00183776"/>
    <w:rsid w:val="001837BC"/>
    <w:rsid w:val="00184618"/>
    <w:rsid w:val="00184736"/>
    <w:rsid w:val="00184C8B"/>
    <w:rsid w:val="00184EF9"/>
    <w:rsid w:val="00184FC5"/>
    <w:rsid w:val="001853BD"/>
    <w:rsid w:val="00185452"/>
    <w:rsid w:val="001858A2"/>
    <w:rsid w:val="00185AC0"/>
    <w:rsid w:val="00185B79"/>
    <w:rsid w:val="0018757B"/>
    <w:rsid w:val="00187B51"/>
    <w:rsid w:val="00190B30"/>
    <w:rsid w:val="00190C72"/>
    <w:rsid w:val="00190D41"/>
    <w:rsid w:val="001910CA"/>
    <w:rsid w:val="001914B3"/>
    <w:rsid w:val="00191848"/>
    <w:rsid w:val="001918DD"/>
    <w:rsid w:val="00191FF9"/>
    <w:rsid w:val="0019209A"/>
    <w:rsid w:val="00192C51"/>
    <w:rsid w:val="001932D0"/>
    <w:rsid w:val="001933B9"/>
    <w:rsid w:val="00193DA3"/>
    <w:rsid w:val="00193DBD"/>
    <w:rsid w:val="0019406B"/>
    <w:rsid w:val="00194823"/>
    <w:rsid w:val="00194A85"/>
    <w:rsid w:val="00194DB4"/>
    <w:rsid w:val="00194FB7"/>
    <w:rsid w:val="001957B3"/>
    <w:rsid w:val="0019585D"/>
    <w:rsid w:val="001962E6"/>
    <w:rsid w:val="00196938"/>
    <w:rsid w:val="00196F15"/>
    <w:rsid w:val="001979E7"/>
    <w:rsid w:val="00197C22"/>
    <w:rsid w:val="001A0448"/>
    <w:rsid w:val="001A08ED"/>
    <w:rsid w:val="001A1790"/>
    <w:rsid w:val="001A18DE"/>
    <w:rsid w:val="001A21A8"/>
    <w:rsid w:val="001A24F6"/>
    <w:rsid w:val="001A2A99"/>
    <w:rsid w:val="001A302C"/>
    <w:rsid w:val="001A3CA8"/>
    <w:rsid w:val="001A3CFE"/>
    <w:rsid w:val="001A44D7"/>
    <w:rsid w:val="001A4513"/>
    <w:rsid w:val="001A45E5"/>
    <w:rsid w:val="001A478E"/>
    <w:rsid w:val="001A4BAB"/>
    <w:rsid w:val="001A5255"/>
    <w:rsid w:val="001A557A"/>
    <w:rsid w:val="001A607E"/>
    <w:rsid w:val="001A6081"/>
    <w:rsid w:val="001A63F0"/>
    <w:rsid w:val="001A65A3"/>
    <w:rsid w:val="001A6815"/>
    <w:rsid w:val="001A70FE"/>
    <w:rsid w:val="001A72FB"/>
    <w:rsid w:val="001A77BF"/>
    <w:rsid w:val="001B0409"/>
    <w:rsid w:val="001B04A3"/>
    <w:rsid w:val="001B05A3"/>
    <w:rsid w:val="001B0A8E"/>
    <w:rsid w:val="001B24D1"/>
    <w:rsid w:val="001B298E"/>
    <w:rsid w:val="001B2D25"/>
    <w:rsid w:val="001B319F"/>
    <w:rsid w:val="001B31AC"/>
    <w:rsid w:val="001B3628"/>
    <w:rsid w:val="001B40FD"/>
    <w:rsid w:val="001B4705"/>
    <w:rsid w:val="001B49E5"/>
    <w:rsid w:val="001B54E5"/>
    <w:rsid w:val="001B56F4"/>
    <w:rsid w:val="001B59E6"/>
    <w:rsid w:val="001B5C2A"/>
    <w:rsid w:val="001B72A4"/>
    <w:rsid w:val="001B7732"/>
    <w:rsid w:val="001B7A2A"/>
    <w:rsid w:val="001B7A3B"/>
    <w:rsid w:val="001B7E03"/>
    <w:rsid w:val="001C118F"/>
    <w:rsid w:val="001C12F8"/>
    <w:rsid w:val="001C176E"/>
    <w:rsid w:val="001C2285"/>
    <w:rsid w:val="001C22F1"/>
    <w:rsid w:val="001C24FE"/>
    <w:rsid w:val="001C2797"/>
    <w:rsid w:val="001C2CA0"/>
    <w:rsid w:val="001C381E"/>
    <w:rsid w:val="001C3AFF"/>
    <w:rsid w:val="001C3CD6"/>
    <w:rsid w:val="001C4030"/>
    <w:rsid w:val="001C4212"/>
    <w:rsid w:val="001C465E"/>
    <w:rsid w:val="001C49AB"/>
    <w:rsid w:val="001C533F"/>
    <w:rsid w:val="001C5B13"/>
    <w:rsid w:val="001C6541"/>
    <w:rsid w:val="001C6DAD"/>
    <w:rsid w:val="001C755E"/>
    <w:rsid w:val="001C78E7"/>
    <w:rsid w:val="001D0581"/>
    <w:rsid w:val="001D084F"/>
    <w:rsid w:val="001D0880"/>
    <w:rsid w:val="001D1466"/>
    <w:rsid w:val="001D3211"/>
    <w:rsid w:val="001D3BD5"/>
    <w:rsid w:val="001D447B"/>
    <w:rsid w:val="001D4C1D"/>
    <w:rsid w:val="001D5393"/>
    <w:rsid w:val="001D585F"/>
    <w:rsid w:val="001D5AB8"/>
    <w:rsid w:val="001D5BB0"/>
    <w:rsid w:val="001D5FB5"/>
    <w:rsid w:val="001D5FCB"/>
    <w:rsid w:val="001D6749"/>
    <w:rsid w:val="001D6AA4"/>
    <w:rsid w:val="001D6FA5"/>
    <w:rsid w:val="001E03D1"/>
    <w:rsid w:val="001E0A04"/>
    <w:rsid w:val="001E0C12"/>
    <w:rsid w:val="001E12A0"/>
    <w:rsid w:val="001E1373"/>
    <w:rsid w:val="001E170C"/>
    <w:rsid w:val="001E1B49"/>
    <w:rsid w:val="001E2069"/>
    <w:rsid w:val="001E20AD"/>
    <w:rsid w:val="001E2283"/>
    <w:rsid w:val="001E231D"/>
    <w:rsid w:val="001E32A2"/>
    <w:rsid w:val="001E34B6"/>
    <w:rsid w:val="001E39D0"/>
    <w:rsid w:val="001E4491"/>
    <w:rsid w:val="001E5150"/>
    <w:rsid w:val="001E52F9"/>
    <w:rsid w:val="001E56A9"/>
    <w:rsid w:val="001E6403"/>
    <w:rsid w:val="001E6CEE"/>
    <w:rsid w:val="001E7001"/>
    <w:rsid w:val="001E70E5"/>
    <w:rsid w:val="001F0726"/>
    <w:rsid w:val="001F09CC"/>
    <w:rsid w:val="001F0A71"/>
    <w:rsid w:val="001F0AAF"/>
    <w:rsid w:val="001F1465"/>
    <w:rsid w:val="001F1628"/>
    <w:rsid w:val="001F24ED"/>
    <w:rsid w:val="001F2991"/>
    <w:rsid w:val="001F2B58"/>
    <w:rsid w:val="001F2C32"/>
    <w:rsid w:val="001F3121"/>
    <w:rsid w:val="001F3215"/>
    <w:rsid w:val="001F342B"/>
    <w:rsid w:val="001F3593"/>
    <w:rsid w:val="001F3AA8"/>
    <w:rsid w:val="001F4F1C"/>
    <w:rsid w:val="001F521B"/>
    <w:rsid w:val="001F5292"/>
    <w:rsid w:val="001F5338"/>
    <w:rsid w:val="001F5A89"/>
    <w:rsid w:val="001F5BDD"/>
    <w:rsid w:val="001F6111"/>
    <w:rsid w:val="001F6267"/>
    <w:rsid w:val="001F690A"/>
    <w:rsid w:val="001F6965"/>
    <w:rsid w:val="001F6FA4"/>
    <w:rsid w:val="001F7123"/>
    <w:rsid w:val="001F7184"/>
    <w:rsid w:val="001F7869"/>
    <w:rsid w:val="001F7AD1"/>
    <w:rsid w:val="0020016B"/>
    <w:rsid w:val="00200647"/>
    <w:rsid w:val="0020074C"/>
    <w:rsid w:val="002009FD"/>
    <w:rsid w:val="00200F2A"/>
    <w:rsid w:val="0020139B"/>
    <w:rsid w:val="002013E5"/>
    <w:rsid w:val="00201D6E"/>
    <w:rsid w:val="00201EF5"/>
    <w:rsid w:val="002020DE"/>
    <w:rsid w:val="002026D4"/>
    <w:rsid w:val="00202A0C"/>
    <w:rsid w:val="0020323A"/>
    <w:rsid w:val="00203832"/>
    <w:rsid w:val="00203FD1"/>
    <w:rsid w:val="002043A4"/>
    <w:rsid w:val="002043E5"/>
    <w:rsid w:val="00204409"/>
    <w:rsid w:val="00204E52"/>
    <w:rsid w:val="002054AA"/>
    <w:rsid w:val="0020572F"/>
    <w:rsid w:val="0020596D"/>
    <w:rsid w:val="002059CD"/>
    <w:rsid w:val="00205B7F"/>
    <w:rsid w:val="00206473"/>
    <w:rsid w:val="00206572"/>
    <w:rsid w:val="0020666D"/>
    <w:rsid w:val="00206A5A"/>
    <w:rsid w:val="0020712A"/>
    <w:rsid w:val="00207445"/>
    <w:rsid w:val="0020772F"/>
    <w:rsid w:val="002078F2"/>
    <w:rsid w:val="00207F18"/>
    <w:rsid w:val="0021001B"/>
    <w:rsid w:val="002101E5"/>
    <w:rsid w:val="002102DB"/>
    <w:rsid w:val="00210A08"/>
    <w:rsid w:val="00211B89"/>
    <w:rsid w:val="00211C79"/>
    <w:rsid w:val="00211D6B"/>
    <w:rsid w:val="00211E91"/>
    <w:rsid w:val="0021222C"/>
    <w:rsid w:val="00212246"/>
    <w:rsid w:val="00212C98"/>
    <w:rsid w:val="00212D09"/>
    <w:rsid w:val="00212EED"/>
    <w:rsid w:val="00213555"/>
    <w:rsid w:val="00213A74"/>
    <w:rsid w:val="00213AD4"/>
    <w:rsid w:val="002146DF"/>
    <w:rsid w:val="002147CF"/>
    <w:rsid w:val="00214D42"/>
    <w:rsid w:val="00214EC2"/>
    <w:rsid w:val="00215519"/>
    <w:rsid w:val="00215E0B"/>
    <w:rsid w:val="0021612F"/>
    <w:rsid w:val="00216925"/>
    <w:rsid w:val="00216AB6"/>
    <w:rsid w:val="00216F88"/>
    <w:rsid w:val="0021737C"/>
    <w:rsid w:val="00217718"/>
    <w:rsid w:val="00217726"/>
    <w:rsid w:val="00217E36"/>
    <w:rsid w:val="0022021C"/>
    <w:rsid w:val="00220598"/>
    <w:rsid w:val="00220F84"/>
    <w:rsid w:val="0022101E"/>
    <w:rsid w:val="00221092"/>
    <w:rsid w:val="002210A4"/>
    <w:rsid w:val="0022158F"/>
    <w:rsid w:val="002215D8"/>
    <w:rsid w:val="00221BCC"/>
    <w:rsid w:val="0022292F"/>
    <w:rsid w:val="002230B1"/>
    <w:rsid w:val="00223AB1"/>
    <w:rsid w:val="00223BAB"/>
    <w:rsid w:val="0022447A"/>
    <w:rsid w:val="002244D0"/>
    <w:rsid w:val="002245F4"/>
    <w:rsid w:val="002248B7"/>
    <w:rsid w:val="00224B25"/>
    <w:rsid w:val="00224EEC"/>
    <w:rsid w:val="00224F37"/>
    <w:rsid w:val="00225A8A"/>
    <w:rsid w:val="0022628D"/>
    <w:rsid w:val="00226BE6"/>
    <w:rsid w:val="0022712E"/>
    <w:rsid w:val="0022755D"/>
    <w:rsid w:val="002275A1"/>
    <w:rsid w:val="00227892"/>
    <w:rsid w:val="00230649"/>
    <w:rsid w:val="002307EF"/>
    <w:rsid w:val="00230D68"/>
    <w:rsid w:val="00230E94"/>
    <w:rsid w:val="002313F7"/>
    <w:rsid w:val="00231661"/>
    <w:rsid w:val="00231C43"/>
    <w:rsid w:val="00231F16"/>
    <w:rsid w:val="00231FCE"/>
    <w:rsid w:val="002326A6"/>
    <w:rsid w:val="00232F83"/>
    <w:rsid w:val="00233B7A"/>
    <w:rsid w:val="00233DA6"/>
    <w:rsid w:val="00233DF5"/>
    <w:rsid w:val="0023452E"/>
    <w:rsid w:val="002347DD"/>
    <w:rsid w:val="00234801"/>
    <w:rsid w:val="0023487B"/>
    <w:rsid w:val="00234885"/>
    <w:rsid w:val="00234BF5"/>
    <w:rsid w:val="00234C4F"/>
    <w:rsid w:val="00234FDC"/>
    <w:rsid w:val="002351CD"/>
    <w:rsid w:val="00235B3E"/>
    <w:rsid w:val="0023629A"/>
    <w:rsid w:val="0023649A"/>
    <w:rsid w:val="002364BB"/>
    <w:rsid w:val="00236BD1"/>
    <w:rsid w:val="002371D3"/>
    <w:rsid w:val="00237892"/>
    <w:rsid w:val="002403C4"/>
    <w:rsid w:val="002407CD"/>
    <w:rsid w:val="00240CBE"/>
    <w:rsid w:val="00240F06"/>
    <w:rsid w:val="00240FCB"/>
    <w:rsid w:val="00241129"/>
    <w:rsid w:val="002411A4"/>
    <w:rsid w:val="00241F4D"/>
    <w:rsid w:val="00242431"/>
    <w:rsid w:val="002425AF"/>
    <w:rsid w:val="00242756"/>
    <w:rsid w:val="00242A2B"/>
    <w:rsid w:val="00242A7B"/>
    <w:rsid w:val="002431BD"/>
    <w:rsid w:val="00243300"/>
    <w:rsid w:val="00243C41"/>
    <w:rsid w:val="00243DF4"/>
    <w:rsid w:val="00244248"/>
    <w:rsid w:val="002445A8"/>
    <w:rsid w:val="00244989"/>
    <w:rsid w:val="00245FB2"/>
    <w:rsid w:val="00246158"/>
    <w:rsid w:val="002465B2"/>
    <w:rsid w:val="00246966"/>
    <w:rsid w:val="002469FD"/>
    <w:rsid w:val="00246A7D"/>
    <w:rsid w:val="00246A9F"/>
    <w:rsid w:val="00246CA1"/>
    <w:rsid w:val="0024717C"/>
    <w:rsid w:val="002475F7"/>
    <w:rsid w:val="0025062D"/>
    <w:rsid w:val="00250812"/>
    <w:rsid w:val="00250B43"/>
    <w:rsid w:val="00250C70"/>
    <w:rsid w:val="00251322"/>
    <w:rsid w:val="00251350"/>
    <w:rsid w:val="0025145A"/>
    <w:rsid w:val="00252D87"/>
    <w:rsid w:val="0025319B"/>
    <w:rsid w:val="002537EB"/>
    <w:rsid w:val="0025390F"/>
    <w:rsid w:val="00253DC5"/>
    <w:rsid w:val="00254293"/>
    <w:rsid w:val="0025578B"/>
    <w:rsid w:val="00255BCE"/>
    <w:rsid w:val="00255FF2"/>
    <w:rsid w:val="002562D0"/>
    <w:rsid w:val="002565E7"/>
    <w:rsid w:val="002566D1"/>
    <w:rsid w:val="002568D9"/>
    <w:rsid w:val="00256A82"/>
    <w:rsid w:val="0025734D"/>
    <w:rsid w:val="002604E9"/>
    <w:rsid w:val="00260BE9"/>
    <w:rsid w:val="00261768"/>
    <w:rsid w:val="002618B9"/>
    <w:rsid w:val="0026196F"/>
    <w:rsid w:val="0026243A"/>
    <w:rsid w:val="00262A0C"/>
    <w:rsid w:val="00262DD7"/>
    <w:rsid w:val="00262EDB"/>
    <w:rsid w:val="00263010"/>
    <w:rsid w:val="002631C0"/>
    <w:rsid w:val="002637C4"/>
    <w:rsid w:val="00263AE3"/>
    <w:rsid w:val="00263D69"/>
    <w:rsid w:val="00264397"/>
    <w:rsid w:val="00264521"/>
    <w:rsid w:val="00264BA5"/>
    <w:rsid w:val="00264D2D"/>
    <w:rsid w:val="00265DF9"/>
    <w:rsid w:val="002669D7"/>
    <w:rsid w:val="00266A6F"/>
    <w:rsid w:val="00266E88"/>
    <w:rsid w:val="0026751A"/>
    <w:rsid w:val="00267D80"/>
    <w:rsid w:val="00267D85"/>
    <w:rsid w:val="00267FE1"/>
    <w:rsid w:val="002703EC"/>
    <w:rsid w:val="00270CE0"/>
    <w:rsid w:val="00270ECA"/>
    <w:rsid w:val="00271654"/>
    <w:rsid w:val="002720DC"/>
    <w:rsid w:val="0027265F"/>
    <w:rsid w:val="002729CF"/>
    <w:rsid w:val="002729FD"/>
    <w:rsid w:val="00272C49"/>
    <w:rsid w:val="0027309C"/>
    <w:rsid w:val="00273608"/>
    <w:rsid w:val="00273679"/>
    <w:rsid w:val="00273ABF"/>
    <w:rsid w:val="00273BD8"/>
    <w:rsid w:val="002744BD"/>
    <w:rsid w:val="00274624"/>
    <w:rsid w:val="00274870"/>
    <w:rsid w:val="00274C17"/>
    <w:rsid w:val="0027509F"/>
    <w:rsid w:val="00275174"/>
    <w:rsid w:val="00275729"/>
    <w:rsid w:val="0027690C"/>
    <w:rsid w:val="00276C00"/>
    <w:rsid w:val="00276C32"/>
    <w:rsid w:val="00276E86"/>
    <w:rsid w:val="00276FB6"/>
    <w:rsid w:val="0027705A"/>
    <w:rsid w:val="00277140"/>
    <w:rsid w:val="0027728F"/>
    <w:rsid w:val="00277751"/>
    <w:rsid w:val="00277B9C"/>
    <w:rsid w:val="002806F2"/>
    <w:rsid w:val="002814DB"/>
    <w:rsid w:val="0028229B"/>
    <w:rsid w:val="00282772"/>
    <w:rsid w:val="00282F49"/>
    <w:rsid w:val="00283EE9"/>
    <w:rsid w:val="002843A8"/>
    <w:rsid w:val="00284715"/>
    <w:rsid w:val="00284DDB"/>
    <w:rsid w:val="00284F24"/>
    <w:rsid w:val="002853D6"/>
    <w:rsid w:val="002855AB"/>
    <w:rsid w:val="002855C1"/>
    <w:rsid w:val="002859BA"/>
    <w:rsid w:val="0028617D"/>
    <w:rsid w:val="00286338"/>
    <w:rsid w:val="00286459"/>
    <w:rsid w:val="00286D69"/>
    <w:rsid w:val="00286E23"/>
    <w:rsid w:val="00287158"/>
    <w:rsid w:val="00287322"/>
    <w:rsid w:val="002878E1"/>
    <w:rsid w:val="0029026C"/>
    <w:rsid w:val="00290402"/>
    <w:rsid w:val="00290506"/>
    <w:rsid w:val="002906FE"/>
    <w:rsid w:val="00290F00"/>
    <w:rsid w:val="0029145F"/>
    <w:rsid w:val="002915F3"/>
    <w:rsid w:val="0029178C"/>
    <w:rsid w:val="00291B74"/>
    <w:rsid w:val="00291C03"/>
    <w:rsid w:val="00291D1C"/>
    <w:rsid w:val="002924B6"/>
    <w:rsid w:val="00292703"/>
    <w:rsid w:val="00292AAC"/>
    <w:rsid w:val="0029371F"/>
    <w:rsid w:val="002937EE"/>
    <w:rsid w:val="0029461C"/>
    <w:rsid w:val="00294726"/>
    <w:rsid w:val="00294955"/>
    <w:rsid w:val="00294D96"/>
    <w:rsid w:val="00295766"/>
    <w:rsid w:val="00295A28"/>
    <w:rsid w:val="00295C62"/>
    <w:rsid w:val="0029635D"/>
    <w:rsid w:val="00296660"/>
    <w:rsid w:val="00296861"/>
    <w:rsid w:val="00297794"/>
    <w:rsid w:val="002A0C6F"/>
    <w:rsid w:val="002A0CB6"/>
    <w:rsid w:val="002A0EE6"/>
    <w:rsid w:val="002A0F1F"/>
    <w:rsid w:val="002A100D"/>
    <w:rsid w:val="002A232B"/>
    <w:rsid w:val="002A2381"/>
    <w:rsid w:val="002A25B0"/>
    <w:rsid w:val="002A29AB"/>
    <w:rsid w:val="002A2BFA"/>
    <w:rsid w:val="002A387A"/>
    <w:rsid w:val="002A39E9"/>
    <w:rsid w:val="002A3A60"/>
    <w:rsid w:val="002A40DA"/>
    <w:rsid w:val="002A4275"/>
    <w:rsid w:val="002A4B14"/>
    <w:rsid w:val="002A4CB6"/>
    <w:rsid w:val="002A4E52"/>
    <w:rsid w:val="002A5061"/>
    <w:rsid w:val="002A5117"/>
    <w:rsid w:val="002A53F5"/>
    <w:rsid w:val="002A5689"/>
    <w:rsid w:val="002A56F0"/>
    <w:rsid w:val="002A5AA5"/>
    <w:rsid w:val="002A5EA6"/>
    <w:rsid w:val="002A69DB"/>
    <w:rsid w:val="002A6D53"/>
    <w:rsid w:val="002A6E1E"/>
    <w:rsid w:val="002A7845"/>
    <w:rsid w:val="002A7F6F"/>
    <w:rsid w:val="002B026E"/>
    <w:rsid w:val="002B0650"/>
    <w:rsid w:val="002B06DC"/>
    <w:rsid w:val="002B0BA1"/>
    <w:rsid w:val="002B0C3A"/>
    <w:rsid w:val="002B2088"/>
    <w:rsid w:val="002B2363"/>
    <w:rsid w:val="002B2FBB"/>
    <w:rsid w:val="002B30BB"/>
    <w:rsid w:val="002B32AA"/>
    <w:rsid w:val="002B363B"/>
    <w:rsid w:val="002B4189"/>
    <w:rsid w:val="002B4D29"/>
    <w:rsid w:val="002B4D90"/>
    <w:rsid w:val="002B4E1B"/>
    <w:rsid w:val="002B4EBF"/>
    <w:rsid w:val="002B51D3"/>
    <w:rsid w:val="002B5C14"/>
    <w:rsid w:val="002B70D2"/>
    <w:rsid w:val="002B772F"/>
    <w:rsid w:val="002B7A71"/>
    <w:rsid w:val="002C16B2"/>
    <w:rsid w:val="002C1735"/>
    <w:rsid w:val="002C1889"/>
    <w:rsid w:val="002C1BDC"/>
    <w:rsid w:val="002C1C25"/>
    <w:rsid w:val="002C1CE5"/>
    <w:rsid w:val="002C1F1E"/>
    <w:rsid w:val="002C2A27"/>
    <w:rsid w:val="002C327D"/>
    <w:rsid w:val="002C3B19"/>
    <w:rsid w:val="002C3C80"/>
    <w:rsid w:val="002C3D21"/>
    <w:rsid w:val="002C4B10"/>
    <w:rsid w:val="002C535A"/>
    <w:rsid w:val="002C57A2"/>
    <w:rsid w:val="002C59A6"/>
    <w:rsid w:val="002C5CCF"/>
    <w:rsid w:val="002C633C"/>
    <w:rsid w:val="002C637B"/>
    <w:rsid w:val="002C63E6"/>
    <w:rsid w:val="002C6441"/>
    <w:rsid w:val="002C7204"/>
    <w:rsid w:val="002C748F"/>
    <w:rsid w:val="002C7DBA"/>
    <w:rsid w:val="002C7F47"/>
    <w:rsid w:val="002D09DC"/>
    <w:rsid w:val="002D0B30"/>
    <w:rsid w:val="002D1EFF"/>
    <w:rsid w:val="002D2153"/>
    <w:rsid w:val="002D2380"/>
    <w:rsid w:val="002D2D80"/>
    <w:rsid w:val="002D33B6"/>
    <w:rsid w:val="002D3972"/>
    <w:rsid w:val="002D3B90"/>
    <w:rsid w:val="002D3BED"/>
    <w:rsid w:val="002D5C6B"/>
    <w:rsid w:val="002D63B9"/>
    <w:rsid w:val="002D6A97"/>
    <w:rsid w:val="002D7F18"/>
    <w:rsid w:val="002E06F2"/>
    <w:rsid w:val="002E0964"/>
    <w:rsid w:val="002E0BF6"/>
    <w:rsid w:val="002E20EC"/>
    <w:rsid w:val="002E21C5"/>
    <w:rsid w:val="002E25BE"/>
    <w:rsid w:val="002E2A22"/>
    <w:rsid w:val="002E3464"/>
    <w:rsid w:val="002E3876"/>
    <w:rsid w:val="002E5073"/>
    <w:rsid w:val="002E5173"/>
    <w:rsid w:val="002E5714"/>
    <w:rsid w:val="002E5861"/>
    <w:rsid w:val="002E6E10"/>
    <w:rsid w:val="002E7665"/>
    <w:rsid w:val="002E7FB1"/>
    <w:rsid w:val="002F056F"/>
    <w:rsid w:val="002F0DD9"/>
    <w:rsid w:val="002F1B22"/>
    <w:rsid w:val="002F1DB9"/>
    <w:rsid w:val="002F268A"/>
    <w:rsid w:val="002F27D2"/>
    <w:rsid w:val="002F2932"/>
    <w:rsid w:val="002F3A47"/>
    <w:rsid w:val="002F3C75"/>
    <w:rsid w:val="002F3CA0"/>
    <w:rsid w:val="002F4022"/>
    <w:rsid w:val="002F4ABF"/>
    <w:rsid w:val="002F4FC2"/>
    <w:rsid w:val="002F4FC7"/>
    <w:rsid w:val="002F53F2"/>
    <w:rsid w:val="002F56B8"/>
    <w:rsid w:val="002F5770"/>
    <w:rsid w:val="002F5937"/>
    <w:rsid w:val="002F5A42"/>
    <w:rsid w:val="002F61D2"/>
    <w:rsid w:val="002F6599"/>
    <w:rsid w:val="002F6CE9"/>
    <w:rsid w:val="002F6EC2"/>
    <w:rsid w:val="002F7070"/>
    <w:rsid w:val="002F7596"/>
    <w:rsid w:val="0030048B"/>
    <w:rsid w:val="003005EC"/>
    <w:rsid w:val="00300B34"/>
    <w:rsid w:val="00300DE3"/>
    <w:rsid w:val="0030123C"/>
    <w:rsid w:val="0030138F"/>
    <w:rsid w:val="003017C0"/>
    <w:rsid w:val="00301B90"/>
    <w:rsid w:val="00302249"/>
    <w:rsid w:val="0030270B"/>
    <w:rsid w:val="00302DB4"/>
    <w:rsid w:val="00303066"/>
    <w:rsid w:val="00303487"/>
    <w:rsid w:val="0030354E"/>
    <w:rsid w:val="00303CD2"/>
    <w:rsid w:val="00303D2B"/>
    <w:rsid w:val="00303FA5"/>
    <w:rsid w:val="00304710"/>
    <w:rsid w:val="003047C6"/>
    <w:rsid w:val="00304FEC"/>
    <w:rsid w:val="003050A1"/>
    <w:rsid w:val="00305137"/>
    <w:rsid w:val="00305852"/>
    <w:rsid w:val="00305A12"/>
    <w:rsid w:val="00306297"/>
    <w:rsid w:val="00306A90"/>
    <w:rsid w:val="00306B71"/>
    <w:rsid w:val="00307234"/>
    <w:rsid w:val="00307CB4"/>
    <w:rsid w:val="00307D8D"/>
    <w:rsid w:val="00307E98"/>
    <w:rsid w:val="00310599"/>
    <w:rsid w:val="003109E2"/>
    <w:rsid w:val="00310A36"/>
    <w:rsid w:val="00310C3D"/>
    <w:rsid w:val="00310DC1"/>
    <w:rsid w:val="003113C1"/>
    <w:rsid w:val="003113D8"/>
    <w:rsid w:val="003115E1"/>
    <w:rsid w:val="00311827"/>
    <w:rsid w:val="00311AA0"/>
    <w:rsid w:val="00311B71"/>
    <w:rsid w:val="00311E31"/>
    <w:rsid w:val="00311ECF"/>
    <w:rsid w:val="0031228F"/>
    <w:rsid w:val="003125CD"/>
    <w:rsid w:val="003131A0"/>
    <w:rsid w:val="00313F26"/>
    <w:rsid w:val="003141AD"/>
    <w:rsid w:val="0031426B"/>
    <w:rsid w:val="0031447B"/>
    <w:rsid w:val="003144C9"/>
    <w:rsid w:val="00314B93"/>
    <w:rsid w:val="00315322"/>
    <w:rsid w:val="003155FC"/>
    <w:rsid w:val="0031604A"/>
    <w:rsid w:val="00316498"/>
    <w:rsid w:val="00316931"/>
    <w:rsid w:val="00316B26"/>
    <w:rsid w:val="00317524"/>
    <w:rsid w:val="00317A0B"/>
    <w:rsid w:val="00317A1C"/>
    <w:rsid w:val="00317FEE"/>
    <w:rsid w:val="003207B7"/>
    <w:rsid w:val="00320D3D"/>
    <w:rsid w:val="00321369"/>
    <w:rsid w:val="00321974"/>
    <w:rsid w:val="00321A1D"/>
    <w:rsid w:val="00321C20"/>
    <w:rsid w:val="00321CD8"/>
    <w:rsid w:val="00321E1F"/>
    <w:rsid w:val="003223D4"/>
    <w:rsid w:val="00322478"/>
    <w:rsid w:val="003237BD"/>
    <w:rsid w:val="003240D0"/>
    <w:rsid w:val="003243A3"/>
    <w:rsid w:val="00324DCC"/>
    <w:rsid w:val="00324F45"/>
    <w:rsid w:val="00324F6B"/>
    <w:rsid w:val="0032521E"/>
    <w:rsid w:val="003252B8"/>
    <w:rsid w:val="00325D70"/>
    <w:rsid w:val="0032673E"/>
    <w:rsid w:val="0032683F"/>
    <w:rsid w:val="00326A5D"/>
    <w:rsid w:val="00326ADD"/>
    <w:rsid w:val="00326D73"/>
    <w:rsid w:val="00327196"/>
    <w:rsid w:val="003276FC"/>
    <w:rsid w:val="00327D01"/>
    <w:rsid w:val="003302F7"/>
    <w:rsid w:val="003303E0"/>
    <w:rsid w:val="0033044F"/>
    <w:rsid w:val="003309C5"/>
    <w:rsid w:val="003309F0"/>
    <w:rsid w:val="00330D97"/>
    <w:rsid w:val="003311B5"/>
    <w:rsid w:val="003311F7"/>
    <w:rsid w:val="0033140D"/>
    <w:rsid w:val="00331505"/>
    <w:rsid w:val="003316D4"/>
    <w:rsid w:val="003318F4"/>
    <w:rsid w:val="00332746"/>
    <w:rsid w:val="00333080"/>
    <w:rsid w:val="00333BC6"/>
    <w:rsid w:val="00333E2D"/>
    <w:rsid w:val="003347A5"/>
    <w:rsid w:val="00334A58"/>
    <w:rsid w:val="00334ECC"/>
    <w:rsid w:val="003354F9"/>
    <w:rsid w:val="00335FAE"/>
    <w:rsid w:val="00336070"/>
    <w:rsid w:val="0033786C"/>
    <w:rsid w:val="003402AB"/>
    <w:rsid w:val="0034049C"/>
    <w:rsid w:val="0034060C"/>
    <w:rsid w:val="00340F07"/>
    <w:rsid w:val="00341363"/>
    <w:rsid w:val="00341878"/>
    <w:rsid w:val="00341EC1"/>
    <w:rsid w:val="003429E1"/>
    <w:rsid w:val="00342D32"/>
    <w:rsid w:val="00342DF5"/>
    <w:rsid w:val="003430AB"/>
    <w:rsid w:val="00343721"/>
    <w:rsid w:val="00343778"/>
    <w:rsid w:val="00343C6B"/>
    <w:rsid w:val="00343F18"/>
    <w:rsid w:val="00343FCB"/>
    <w:rsid w:val="00344106"/>
    <w:rsid w:val="003444D1"/>
    <w:rsid w:val="00344981"/>
    <w:rsid w:val="003455D2"/>
    <w:rsid w:val="00345965"/>
    <w:rsid w:val="00345DC5"/>
    <w:rsid w:val="00345DD2"/>
    <w:rsid w:val="00346089"/>
    <w:rsid w:val="003465F8"/>
    <w:rsid w:val="00346E05"/>
    <w:rsid w:val="00347920"/>
    <w:rsid w:val="00350F86"/>
    <w:rsid w:val="003512A0"/>
    <w:rsid w:val="003513F1"/>
    <w:rsid w:val="00351A58"/>
    <w:rsid w:val="00351B1A"/>
    <w:rsid w:val="00351B2E"/>
    <w:rsid w:val="00351DB8"/>
    <w:rsid w:val="003520A6"/>
    <w:rsid w:val="0035250C"/>
    <w:rsid w:val="00352978"/>
    <w:rsid w:val="003529BE"/>
    <w:rsid w:val="00352F59"/>
    <w:rsid w:val="003530E8"/>
    <w:rsid w:val="0035318F"/>
    <w:rsid w:val="0035339E"/>
    <w:rsid w:val="003536CC"/>
    <w:rsid w:val="00353979"/>
    <w:rsid w:val="003539B1"/>
    <w:rsid w:val="003539FC"/>
    <w:rsid w:val="00353E26"/>
    <w:rsid w:val="00353F70"/>
    <w:rsid w:val="0035409C"/>
    <w:rsid w:val="00354251"/>
    <w:rsid w:val="003543BC"/>
    <w:rsid w:val="00354433"/>
    <w:rsid w:val="00354FCB"/>
    <w:rsid w:val="00355183"/>
    <w:rsid w:val="00355217"/>
    <w:rsid w:val="0035531B"/>
    <w:rsid w:val="00355F4E"/>
    <w:rsid w:val="003568DD"/>
    <w:rsid w:val="00356908"/>
    <w:rsid w:val="00356AA3"/>
    <w:rsid w:val="0035789C"/>
    <w:rsid w:val="00357964"/>
    <w:rsid w:val="00357D9A"/>
    <w:rsid w:val="0036046E"/>
    <w:rsid w:val="00360DA0"/>
    <w:rsid w:val="0036151E"/>
    <w:rsid w:val="0036158E"/>
    <w:rsid w:val="00362125"/>
    <w:rsid w:val="00362152"/>
    <w:rsid w:val="0036233E"/>
    <w:rsid w:val="003624DE"/>
    <w:rsid w:val="00362FAA"/>
    <w:rsid w:val="00363292"/>
    <w:rsid w:val="003636F9"/>
    <w:rsid w:val="00363A6C"/>
    <w:rsid w:val="00363AFD"/>
    <w:rsid w:val="00363CD0"/>
    <w:rsid w:val="00363D79"/>
    <w:rsid w:val="00364102"/>
    <w:rsid w:val="00364653"/>
    <w:rsid w:val="00364DAA"/>
    <w:rsid w:val="00365112"/>
    <w:rsid w:val="003653FD"/>
    <w:rsid w:val="00365921"/>
    <w:rsid w:val="00365C1A"/>
    <w:rsid w:val="00365C37"/>
    <w:rsid w:val="00365C66"/>
    <w:rsid w:val="00366658"/>
    <w:rsid w:val="003669B9"/>
    <w:rsid w:val="00366AF8"/>
    <w:rsid w:val="003679C1"/>
    <w:rsid w:val="00367E96"/>
    <w:rsid w:val="00370297"/>
    <w:rsid w:val="00371301"/>
    <w:rsid w:val="00372E97"/>
    <w:rsid w:val="00372EDF"/>
    <w:rsid w:val="00373284"/>
    <w:rsid w:val="0037353E"/>
    <w:rsid w:val="003735E0"/>
    <w:rsid w:val="00373DA6"/>
    <w:rsid w:val="00373E67"/>
    <w:rsid w:val="00374017"/>
    <w:rsid w:val="00374424"/>
    <w:rsid w:val="00374EC9"/>
    <w:rsid w:val="00375184"/>
    <w:rsid w:val="00375627"/>
    <w:rsid w:val="00375E52"/>
    <w:rsid w:val="00375FD0"/>
    <w:rsid w:val="00376963"/>
    <w:rsid w:val="00376A82"/>
    <w:rsid w:val="00376DFC"/>
    <w:rsid w:val="00376E60"/>
    <w:rsid w:val="00377920"/>
    <w:rsid w:val="00380249"/>
    <w:rsid w:val="0038033A"/>
    <w:rsid w:val="00380434"/>
    <w:rsid w:val="0038063F"/>
    <w:rsid w:val="0038082E"/>
    <w:rsid w:val="00380A86"/>
    <w:rsid w:val="00380B07"/>
    <w:rsid w:val="0038109D"/>
    <w:rsid w:val="003818C8"/>
    <w:rsid w:val="003818D5"/>
    <w:rsid w:val="00381F9E"/>
    <w:rsid w:val="00381FA8"/>
    <w:rsid w:val="00382045"/>
    <w:rsid w:val="003820FD"/>
    <w:rsid w:val="00382306"/>
    <w:rsid w:val="00382450"/>
    <w:rsid w:val="003825DD"/>
    <w:rsid w:val="003829E2"/>
    <w:rsid w:val="00382E4F"/>
    <w:rsid w:val="0038315A"/>
    <w:rsid w:val="00383749"/>
    <w:rsid w:val="00384B8B"/>
    <w:rsid w:val="00384E92"/>
    <w:rsid w:val="00384F98"/>
    <w:rsid w:val="00385288"/>
    <w:rsid w:val="00385C79"/>
    <w:rsid w:val="00385F1C"/>
    <w:rsid w:val="0038645F"/>
    <w:rsid w:val="00386B74"/>
    <w:rsid w:val="00386F9D"/>
    <w:rsid w:val="00386FD1"/>
    <w:rsid w:val="00387702"/>
    <w:rsid w:val="003879B1"/>
    <w:rsid w:val="00387FA6"/>
    <w:rsid w:val="00390398"/>
    <w:rsid w:val="003905CB"/>
    <w:rsid w:val="0039082C"/>
    <w:rsid w:val="003916BD"/>
    <w:rsid w:val="00391BE8"/>
    <w:rsid w:val="00392616"/>
    <w:rsid w:val="00392CC0"/>
    <w:rsid w:val="003931B8"/>
    <w:rsid w:val="0039371A"/>
    <w:rsid w:val="003939FD"/>
    <w:rsid w:val="00393DD6"/>
    <w:rsid w:val="0039405C"/>
    <w:rsid w:val="003941ED"/>
    <w:rsid w:val="0039490E"/>
    <w:rsid w:val="00395FF3"/>
    <w:rsid w:val="0039629F"/>
    <w:rsid w:val="00396336"/>
    <w:rsid w:val="00396745"/>
    <w:rsid w:val="00396895"/>
    <w:rsid w:val="00396ED1"/>
    <w:rsid w:val="0039727F"/>
    <w:rsid w:val="003975B8"/>
    <w:rsid w:val="003A062D"/>
    <w:rsid w:val="003A0A54"/>
    <w:rsid w:val="003A194B"/>
    <w:rsid w:val="003A1EEC"/>
    <w:rsid w:val="003A2668"/>
    <w:rsid w:val="003A294C"/>
    <w:rsid w:val="003A2B5F"/>
    <w:rsid w:val="003A3025"/>
    <w:rsid w:val="003A5343"/>
    <w:rsid w:val="003A5804"/>
    <w:rsid w:val="003A5AA7"/>
    <w:rsid w:val="003A6863"/>
    <w:rsid w:val="003A6A29"/>
    <w:rsid w:val="003A7301"/>
    <w:rsid w:val="003A7895"/>
    <w:rsid w:val="003A78E1"/>
    <w:rsid w:val="003A7BEE"/>
    <w:rsid w:val="003A7CA3"/>
    <w:rsid w:val="003A7DBD"/>
    <w:rsid w:val="003B04C6"/>
    <w:rsid w:val="003B1032"/>
    <w:rsid w:val="003B1583"/>
    <w:rsid w:val="003B1699"/>
    <w:rsid w:val="003B1963"/>
    <w:rsid w:val="003B1A9F"/>
    <w:rsid w:val="003B1F16"/>
    <w:rsid w:val="003B2024"/>
    <w:rsid w:val="003B21E6"/>
    <w:rsid w:val="003B2945"/>
    <w:rsid w:val="003B387F"/>
    <w:rsid w:val="003B39EC"/>
    <w:rsid w:val="003B3D01"/>
    <w:rsid w:val="003B4B65"/>
    <w:rsid w:val="003B5305"/>
    <w:rsid w:val="003B5353"/>
    <w:rsid w:val="003B5AA0"/>
    <w:rsid w:val="003B64A6"/>
    <w:rsid w:val="003B6555"/>
    <w:rsid w:val="003B74B8"/>
    <w:rsid w:val="003B7524"/>
    <w:rsid w:val="003B75F2"/>
    <w:rsid w:val="003B78C2"/>
    <w:rsid w:val="003B7C75"/>
    <w:rsid w:val="003B7DA4"/>
    <w:rsid w:val="003C04C8"/>
    <w:rsid w:val="003C06E2"/>
    <w:rsid w:val="003C078C"/>
    <w:rsid w:val="003C0874"/>
    <w:rsid w:val="003C0921"/>
    <w:rsid w:val="003C0CF7"/>
    <w:rsid w:val="003C14A3"/>
    <w:rsid w:val="003C1A5E"/>
    <w:rsid w:val="003C1AD5"/>
    <w:rsid w:val="003C2C64"/>
    <w:rsid w:val="003C2F95"/>
    <w:rsid w:val="003C371C"/>
    <w:rsid w:val="003C3B0A"/>
    <w:rsid w:val="003C3E66"/>
    <w:rsid w:val="003C41B1"/>
    <w:rsid w:val="003C4A6F"/>
    <w:rsid w:val="003C4C99"/>
    <w:rsid w:val="003C4E18"/>
    <w:rsid w:val="003C4F93"/>
    <w:rsid w:val="003C5B34"/>
    <w:rsid w:val="003C6212"/>
    <w:rsid w:val="003C6493"/>
    <w:rsid w:val="003C6921"/>
    <w:rsid w:val="003C7FA5"/>
    <w:rsid w:val="003D0129"/>
    <w:rsid w:val="003D023E"/>
    <w:rsid w:val="003D1580"/>
    <w:rsid w:val="003D2898"/>
    <w:rsid w:val="003D2CE7"/>
    <w:rsid w:val="003D2DA5"/>
    <w:rsid w:val="003D2EC7"/>
    <w:rsid w:val="003D30EF"/>
    <w:rsid w:val="003D3236"/>
    <w:rsid w:val="003D32AB"/>
    <w:rsid w:val="003D3390"/>
    <w:rsid w:val="003D361A"/>
    <w:rsid w:val="003D3D72"/>
    <w:rsid w:val="003D43AD"/>
    <w:rsid w:val="003D451A"/>
    <w:rsid w:val="003D4776"/>
    <w:rsid w:val="003D496F"/>
    <w:rsid w:val="003D4A23"/>
    <w:rsid w:val="003D5684"/>
    <w:rsid w:val="003D5B88"/>
    <w:rsid w:val="003D5BE5"/>
    <w:rsid w:val="003D5D1D"/>
    <w:rsid w:val="003D678E"/>
    <w:rsid w:val="003D6897"/>
    <w:rsid w:val="003D6939"/>
    <w:rsid w:val="003D6B26"/>
    <w:rsid w:val="003D7022"/>
    <w:rsid w:val="003D7905"/>
    <w:rsid w:val="003D79C9"/>
    <w:rsid w:val="003E0C32"/>
    <w:rsid w:val="003E1514"/>
    <w:rsid w:val="003E2463"/>
    <w:rsid w:val="003E2AF4"/>
    <w:rsid w:val="003E38F0"/>
    <w:rsid w:val="003E3C3B"/>
    <w:rsid w:val="003E3F19"/>
    <w:rsid w:val="003E4383"/>
    <w:rsid w:val="003E4412"/>
    <w:rsid w:val="003E49D1"/>
    <w:rsid w:val="003E5011"/>
    <w:rsid w:val="003E5CA7"/>
    <w:rsid w:val="003E5F22"/>
    <w:rsid w:val="003E64FC"/>
    <w:rsid w:val="003E6882"/>
    <w:rsid w:val="003E6DC1"/>
    <w:rsid w:val="003E713E"/>
    <w:rsid w:val="003E7147"/>
    <w:rsid w:val="003E7967"/>
    <w:rsid w:val="003E7CA3"/>
    <w:rsid w:val="003E7E12"/>
    <w:rsid w:val="003F010A"/>
    <w:rsid w:val="003F0CC3"/>
    <w:rsid w:val="003F15CF"/>
    <w:rsid w:val="003F1B2B"/>
    <w:rsid w:val="003F1D5A"/>
    <w:rsid w:val="003F1E50"/>
    <w:rsid w:val="003F1F8B"/>
    <w:rsid w:val="003F2430"/>
    <w:rsid w:val="003F29B4"/>
    <w:rsid w:val="003F2E41"/>
    <w:rsid w:val="003F350B"/>
    <w:rsid w:val="003F3949"/>
    <w:rsid w:val="003F3A18"/>
    <w:rsid w:val="003F3E80"/>
    <w:rsid w:val="003F45A7"/>
    <w:rsid w:val="003F47F9"/>
    <w:rsid w:val="003F4864"/>
    <w:rsid w:val="003F49C5"/>
    <w:rsid w:val="003F4FD0"/>
    <w:rsid w:val="003F55EB"/>
    <w:rsid w:val="003F5FD6"/>
    <w:rsid w:val="003F6B69"/>
    <w:rsid w:val="003F74A2"/>
    <w:rsid w:val="003F76C8"/>
    <w:rsid w:val="004001B3"/>
    <w:rsid w:val="00400653"/>
    <w:rsid w:val="004008BF"/>
    <w:rsid w:val="00400B99"/>
    <w:rsid w:val="00400E8B"/>
    <w:rsid w:val="004014F8"/>
    <w:rsid w:val="00401B33"/>
    <w:rsid w:val="00401EDE"/>
    <w:rsid w:val="00402409"/>
    <w:rsid w:val="00402FC3"/>
    <w:rsid w:val="0040354C"/>
    <w:rsid w:val="004035C5"/>
    <w:rsid w:val="00403D6C"/>
    <w:rsid w:val="00403F16"/>
    <w:rsid w:val="004049F4"/>
    <w:rsid w:val="00405021"/>
    <w:rsid w:val="004054BE"/>
    <w:rsid w:val="004055EA"/>
    <w:rsid w:val="00405EBF"/>
    <w:rsid w:val="00407A39"/>
    <w:rsid w:val="00407E21"/>
    <w:rsid w:val="0041085E"/>
    <w:rsid w:val="00410B89"/>
    <w:rsid w:val="004125BB"/>
    <w:rsid w:val="00412D98"/>
    <w:rsid w:val="00412FCD"/>
    <w:rsid w:val="00413001"/>
    <w:rsid w:val="004130E9"/>
    <w:rsid w:val="00413388"/>
    <w:rsid w:val="00413666"/>
    <w:rsid w:val="00414616"/>
    <w:rsid w:val="004159B5"/>
    <w:rsid w:val="0041626C"/>
    <w:rsid w:val="00416A19"/>
    <w:rsid w:val="00416E5E"/>
    <w:rsid w:val="004171F3"/>
    <w:rsid w:val="00417883"/>
    <w:rsid w:val="00417DE4"/>
    <w:rsid w:val="00417DE7"/>
    <w:rsid w:val="0042019D"/>
    <w:rsid w:val="00420542"/>
    <w:rsid w:val="004206DA"/>
    <w:rsid w:val="00420893"/>
    <w:rsid w:val="00420927"/>
    <w:rsid w:val="004213E4"/>
    <w:rsid w:val="00421D8A"/>
    <w:rsid w:val="00422178"/>
    <w:rsid w:val="0042250E"/>
    <w:rsid w:val="004225C5"/>
    <w:rsid w:val="004228C2"/>
    <w:rsid w:val="00422E93"/>
    <w:rsid w:val="00423072"/>
    <w:rsid w:val="00423383"/>
    <w:rsid w:val="00423B0C"/>
    <w:rsid w:val="00423C0A"/>
    <w:rsid w:val="00424260"/>
    <w:rsid w:val="00424569"/>
    <w:rsid w:val="00425869"/>
    <w:rsid w:val="00425B09"/>
    <w:rsid w:val="00426545"/>
    <w:rsid w:val="004266C7"/>
    <w:rsid w:val="0042729D"/>
    <w:rsid w:val="00430CCA"/>
    <w:rsid w:val="004312DB"/>
    <w:rsid w:val="00431464"/>
    <w:rsid w:val="00432537"/>
    <w:rsid w:val="004326D8"/>
    <w:rsid w:val="00432810"/>
    <w:rsid w:val="00432905"/>
    <w:rsid w:val="00432971"/>
    <w:rsid w:val="00432E26"/>
    <w:rsid w:val="00432EB5"/>
    <w:rsid w:val="00433243"/>
    <w:rsid w:val="0043370E"/>
    <w:rsid w:val="00433B60"/>
    <w:rsid w:val="004347A2"/>
    <w:rsid w:val="004352B2"/>
    <w:rsid w:val="004354F2"/>
    <w:rsid w:val="004355E3"/>
    <w:rsid w:val="00435DF4"/>
    <w:rsid w:val="00435EB3"/>
    <w:rsid w:val="004361C7"/>
    <w:rsid w:val="00436FED"/>
    <w:rsid w:val="00437384"/>
    <w:rsid w:val="004373A5"/>
    <w:rsid w:val="004378D5"/>
    <w:rsid w:val="00437C74"/>
    <w:rsid w:val="004402ED"/>
    <w:rsid w:val="00440459"/>
    <w:rsid w:val="0044076F"/>
    <w:rsid w:val="004407C5"/>
    <w:rsid w:val="00440886"/>
    <w:rsid w:val="00441D26"/>
    <w:rsid w:val="00442007"/>
    <w:rsid w:val="0044252B"/>
    <w:rsid w:val="00442B37"/>
    <w:rsid w:val="00442F19"/>
    <w:rsid w:val="004431BA"/>
    <w:rsid w:val="0044330B"/>
    <w:rsid w:val="00443441"/>
    <w:rsid w:val="00443B22"/>
    <w:rsid w:val="00443E1D"/>
    <w:rsid w:val="00443F60"/>
    <w:rsid w:val="00444345"/>
    <w:rsid w:val="00444830"/>
    <w:rsid w:val="00444D8D"/>
    <w:rsid w:val="004455BF"/>
    <w:rsid w:val="004455E2"/>
    <w:rsid w:val="00445ADE"/>
    <w:rsid w:val="00445E63"/>
    <w:rsid w:val="004462A3"/>
    <w:rsid w:val="00446750"/>
    <w:rsid w:val="00446A0F"/>
    <w:rsid w:val="00446A1D"/>
    <w:rsid w:val="00446AA8"/>
    <w:rsid w:val="00447243"/>
    <w:rsid w:val="004476E2"/>
    <w:rsid w:val="00447D63"/>
    <w:rsid w:val="00447E72"/>
    <w:rsid w:val="00447F03"/>
    <w:rsid w:val="0045012C"/>
    <w:rsid w:val="00450936"/>
    <w:rsid w:val="00451145"/>
    <w:rsid w:val="004512F9"/>
    <w:rsid w:val="004515EE"/>
    <w:rsid w:val="004518F9"/>
    <w:rsid w:val="00452328"/>
    <w:rsid w:val="00452573"/>
    <w:rsid w:val="00452DEF"/>
    <w:rsid w:val="0045314A"/>
    <w:rsid w:val="00453655"/>
    <w:rsid w:val="00453ADF"/>
    <w:rsid w:val="004543AA"/>
    <w:rsid w:val="00454443"/>
    <w:rsid w:val="00454573"/>
    <w:rsid w:val="0045487F"/>
    <w:rsid w:val="00454952"/>
    <w:rsid w:val="004550A9"/>
    <w:rsid w:val="004555E7"/>
    <w:rsid w:val="004559F2"/>
    <w:rsid w:val="0045618C"/>
    <w:rsid w:val="004565C6"/>
    <w:rsid w:val="00456909"/>
    <w:rsid w:val="00456FB4"/>
    <w:rsid w:val="00457111"/>
    <w:rsid w:val="00457928"/>
    <w:rsid w:val="00457AAF"/>
    <w:rsid w:val="00457B5E"/>
    <w:rsid w:val="00460138"/>
    <w:rsid w:val="00460294"/>
    <w:rsid w:val="004603E7"/>
    <w:rsid w:val="004604F2"/>
    <w:rsid w:val="00460641"/>
    <w:rsid w:val="00460705"/>
    <w:rsid w:val="00460B85"/>
    <w:rsid w:val="00460EB8"/>
    <w:rsid w:val="00461658"/>
    <w:rsid w:val="00462048"/>
    <w:rsid w:val="004625AD"/>
    <w:rsid w:val="00462F27"/>
    <w:rsid w:val="00463883"/>
    <w:rsid w:val="00463E64"/>
    <w:rsid w:val="00463E80"/>
    <w:rsid w:val="00464BF6"/>
    <w:rsid w:val="004650B8"/>
    <w:rsid w:val="004653E6"/>
    <w:rsid w:val="00465FC9"/>
    <w:rsid w:val="00466B6A"/>
    <w:rsid w:val="00467081"/>
    <w:rsid w:val="00467FCB"/>
    <w:rsid w:val="00470D35"/>
    <w:rsid w:val="00471154"/>
    <w:rsid w:val="00471853"/>
    <w:rsid w:val="004719DE"/>
    <w:rsid w:val="00471B5A"/>
    <w:rsid w:val="00471E5A"/>
    <w:rsid w:val="00471F2D"/>
    <w:rsid w:val="00472104"/>
    <w:rsid w:val="00472385"/>
    <w:rsid w:val="00472DAC"/>
    <w:rsid w:val="0047403C"/>
    <w:rsid w:val="00474209"/>
    <w:rsid w:val="004743CF"/>
    <w:rsid w:val="00474CC8"/>
    <w:rsid w:val="00474F8C"/>
    <w:rsid w:val="00474FD1"/>
    <w:rsid w:val="00475108"/>
    <w:rsid w:val="00475134"/>
    <w:rsid w:val="00475754"/>
    <w:rsid w:val="00475B83"/>
    <w:rsid w:val="00475C19"/>
    <w:rsid w:val="0047637E"/>
    <w:rsid w:val="0047688B"/>
    <w:rsid w:val="00476930"/>
    <w:rsid w:val="00476D5E"/>
    <w:rsid w:val="00476F64"/>
    <w:rsid w:val="004771D2"/>
    <w:rsid w:val="00477AF6"/>
    <w:rsid w:val="00477B6A"/>
    <w:rsid w:val="00480077"/>
    <w:rsid w:val="0048019B"/>
    <w:rsid w:val="004807B8"/>
    <w:rsid w:val="004807C1"/>
    <w:rsid w:val="00480860"/>
    <w:rsid w:val="00480DC5"/>
    <w:rsid w:val="00480DF8"/>
    <w:rsid w:val="004813AD"/>
    <w:rsid w:val="004814A3"/>
    <w:rsid w:val="00481868"/>
    <w:rsid w:val="00481BC2"/>
    <w:rsid w:val="00481E49"/>
    <w:rsid w:val="004828D5"/>
    <w:rsid w:val="00482B6A"/>
    <w:rsid w:val="00482D94"/>
    <w:rsid w:val="00482F14"/>
    <w:rsid w:val="0048398B"/>
    <w:rsid w:val="00483B9C"/>
    <w:rsid w:val="00483CFA"/>
    <w:rsid w:val="004841D7"/>
    <w:rsid w:val="00484211"/>
    <w:rsid w:val="00484256"/>
    <w:rsid w:val="0048432D"/>
    <w:rsid w:val="00484FE1"/>
    <w:rsid w:val="00485456"/>
    <w:rsid w:val="00486DB9"/>
    <w:rsid w:val="00486F50"/>
    <w:rsid w:val="00486F5E"/>
    <w:rsid w:val="0048744F"/>
    <w:rsid w:val="00487936"/>
    <w:rsid w:val="00487A4A"/>
    <w:rsid w:val="0049015A"/>
    <w:rsid w:val="00490226"/>
    <w:rsid w:val="00490B1F"/>
    <w:rsid w:val="00490BDE"/>
    <w:rsid w:val="00490D41"/>
    <w:rsid w:val="00490F41"/>
    <w:rsid w:val="0049116F"/>
    <w:rsid w:val="00491B9A"/>
    <w:rsid w:val="004922E4"/>
    <w:rsid w:val="00492AFE"/>
    <w:rsid w:val="00492C96"/>
    <w:rsid w:val="00493E12"/>
    <w:rsid w:val="00493F99"/>
    <w:rsid w:val="0049419A"/>
    <w:rsid w:val="00494C32"/>
    <w:rsid w:val="00495105"/>
    <w:rsid w:val="0049562F"/>
    <w:rsid w:val="004957FB"/>
    <w:rsid w:val="00495CDA"/>
    <w:rsid w:val="00495CE4"/>
    <w:rsid w:val="00496199"/>
    <w:rsid w:val="00496359"/>
    <w:rsid w:val="00496C3B"/>
    <w:rsid w:val="0049705C"/>
    <w:rsid w:val="00497114"/>
    <w:rsid w:val="004A0378"/>
    <w:rsid w:val="004A0637"/>
    <w:rsid w:val="004A108C"/>
    <w:rsid w:val="004A1136"/>
    <w:rsid w:val="004A1224"/>
    <w:rsid w:val="004A2453"/>
    <w:rsid w:val="004A2828"/>
    <w:rsid w:val="004A3B07"/>
    <w:rsid w:val="004A3D7E"/>
    <w:rsid w:val="004A3F70"/>
    <w:rsid w:val="004A4143"/>
    <w:rsid w:val="004A4479"/>
    <w:rsid w:val="004A47FA"/>
    <w:rsid w:val="004A48FF"/>
    <w:rsid w:val="004A4F6E"/>
    <w:rsid w:val="004A5ABE"/>
    <w:rsid w:val="004A5BBC"/>
    <w:rsid w:val="004A5CAE"/>
    <w:rsid w:val="004A630F"/>
    <w:rsid w:val="004A7115"/>
    <w:rsid w:val="004A7240"/>
    <w:rsid w:val="004A75FD"/>
    <w:rsid w:val="004A7623"/>
    <w:rsid w:val="004B00D7"/>
    <w:rsid w:val="004B0662"/>
    <w:rsid w:val="004B0B0B"/>
    <w:rsid w:val="004B141D"/>
    <w:rsid w:val="004B1B8C"/>
    <w:rsid w:val="004B2B78"/>
    <w:rsid w:val="004B2E9E"/>
    <w:rsid w:val="004B332C"/>
    <w:rsid w:val="004B3B41"/>
    <w:rsid w:val="004B3DA5"/>
    <w:rsid w:val="004B3F00"/>
    <w:rsid w:val="004B3FA0"/>
    <w:rsid w:val="004B46B6"/>
    <w:rsid w:val="004B4EB4"/>
    <w:rsid w:val="004B57A7"/>
    <w:rsid w:val="004B57BE"/>
    <w:rsid w:val="004B58F3"/>
    <w:rsid w:val="004B5E6B"/>
    <w:rsid w:val="004B61CF"/>
    <w:rsid w:val="004B6684"/>
    <w:rsid w:val="004B67DB"/>
    <w:rsid w:val="004B6D9E"/>
    <w:rsid w:val="004B7010"/>
    <w:rsid w:val="004B72F1"/>
    <w:rsid w:val="004B775D"/>
    <w:rsid w:val="004B77E4"/>
    <w:rsid w:val="004C04BB"/>
    <w:rsid w:val="004C07DE"/>
    <w:rsid w:val="004C095A"/>
    <w:rsid w:val="004C0C79"/>
    <w:rsid w:val="004C1170"/>
    <w:rsid w:val="004C1837"/>
    <w:rsid w:val="004C1AFF"/>
    <w:rsid w:val="004C2502"/>
    <w:rsid w:val="004C27DE"/>
    <w:rsid w:val="004C2938"/>
    <w:rsid w:val="004C2950"/>
    <w:rsid w:val="004C425B"/>
    <w:rsid w:val="004C430D"/>
    <w:rsid w:val="004C46DB"/>
    <w:rsid w:val="004C4A8A"/>
    <w:rsid w:val="004C4C04"/>
    <w:rsid w:val="004C5081"/>
    <w:rsid w:val="004C50E5"/>
    <w:rsid w:val="004C5155"/>
    <w:rsid w:val="004C515B"/>
    <w:rsid w:val="004C52CC"/>
    <w:rsid w:val="004C5339"/>
    <w:rsid w:val="004C717A"/>
    <w:rsid w:val="004C7621"/>
    <w:rsid w:val="004C7660"/>
    <w:rsid w:val="004C7663"/>
    <w:rsid w:val="004C7AC9"/>
    <w:rsid w:val="004D002C"/>
    <w:rsid w:val="004D0F45"/>
    <w:rsid w:val="004D1352"/>
    <w:rsid w:val="004D1C6D"/>
    <w:rsid w:val="004D1D03"/>
    <w:rsid w:val="004D1FCE"/>
    <w:rsid w:val="004D27F4"/>
    <w:rsid w:val="004D2AEB"/>
    <w:rsid w:val="004D2BC3"/>
    <w:rsid w:val="004D2BCE"/>
    <w:rsid w:val="004D335D"/>
    <w:rsid w:val="004D367A"/>
    <w:rsid w:val="004D400A"/>
    <w:rsid w:val="004D42E4"/>
    <w:rsid w:val="004D4B91"/>
    <w:rsid w:val="004D4DE2"/>
    <w:rsid w:val="004D54B8"/>
    <w:rsid w:val="004D5653"/>
    <w:rsid w:val="004D5AE4"/>
    <w:rsid w:val="004D5E12"/>
    <w:rsid w:val="004D5E57"/>
    <w:rsid w:val="004D5F98"/>
    <w:rsid w:val="004D6799"/>
    <w:rsid w:val="004D6CE1"/>
    <w:rsid w:val="004D6ED5"/>
    <w:rsid w:val="004D763A"/>
    <w:rsid w:val="004D7E26"/>
    <w:rsid w:val="004D7E3E"/>
    <w:rsid w:val="004E0AC1"/>
    <w:rsid w:val="004E0F2C"/>
    <w:rsid w:val="004E140D"/>
    <w:rsid w:val="004E1410"/>
    <w:rsid w:val="004E1440"/>
    <w:rsid w:val="004E159F"/>
    <w:rsid w:val="004E1AC4"/>
    <w:rsid w:val="004E1B2A"/>
    <w:rsid w:val="004E279D"/>
    <w:rsid w:val="004E312C"/>
    <w:rsid w:val="004E3223"/>
    <w:rsid w:val="004E388D"/>
    <w:rsid w:val="004E3B27"/>
    <w:rsid w:val="004E434F"/>
    <w:rsid w:val="004E4B79"/>
    <w:rsid w:val="004E4C5B"/>
    <w:rsid w:val="004E4E3A"/>
    <w:rsid w:val="004E525F"/>
    <w:rsid w:val="004E5323"/>
    <w:rsid w:val="004E6908"/>
    <w:rsid w:val="004E7D3C"/>
    <w:rsid w:val="004F00E9"/>
    <w:rsid w:val="004F0E02"/>
    <w:rsid w:val="004F20EF"/>
    <w:rsid w:val="004F2C75"/>
    <w:rsid w:val="004F2F01"/>
    <w:rsid w:val="004F4177"/>
    <w:rsid w:val="004F4586"/>
    <w:rsid w:val="004F50BA"/>
    <w:rsid w:val="004F51C5"/>
    <w:rsid w:val="004F5440"/>
    <w:rsid w:val="004F61E8"/>
    <w:rsid w:val="004F6AB1"/>
    <w:rsid w:val="004F6F1C"/>
    <w:rsid w:val="004F705F"/>
    <w:rsid w:val="004F7940"/>
    <w:rsid w:val="004F7AC3"/>
    <w:rsid w:val="004F7C73"/>
    <w:rsid w:val="00500227"/>
    <w:rsid w:val="00500B25"/>
    <w:rsid w:val="0050144B"/>
    <w:rsid w:val="00501769"/>
    <w:rsid w:val="00501B04"/>
    <w:rsid w:val="00501CA4"/>
    <w:rsid w:val="00501ECE"/>
    <w:rsid w:val="00502F0B"/>
    <w:rsid w:val="0050336D"/>
    <w:rsid w:val="0050370C"/>
    <w:rsid w:val="00503E2F"/>
    <w:rsid w:val="0050433A"/>
    <w:rsid w:val="00504876"/>
    <w:rsid w:val="005048A3"/>
    <w:rsid w:val="00504A73"/>
    <w:rsid w:val="0050502D"/>
    <w:rsid w:val="0050574C"/>
    <w:rsid w:val="00505DF8"/>
    <w:rsid w:val="005061FE"/>
    <w:rsid w:val="005063C6"/>
    <w:rsid w:val="005064B7"/>
    <w:rsid w:val="005065BC"/>
    <w:rsid w:val="0050690C"/>
    <w:rsid w:val="00506939"/>
    <w:rsid w:val="00506FDA"/>
    <w:rsid w:val="00506FFE"/>
    <w:rsid w:val="00507277"/>
    <w:rsid w:val="00507513"/>
    <w:rsid w:val="005076B9"/>
    <w:rsid w:val="005076D4"/>
    <w:rsid w:val="00507CE0"/>
    <w:rsid w:val="00507E3E"/>
    <w:rsid w:val="00510219"/>
    <w:rsid w:val="00510259"/>
    <w:rsid w:val="00510981"/>
    <w:rsid w:val="00510B02"/>
    <w:rsid w:val="00510C3B"/>
    <w:rsid w:val="00511ECB"/>
    <w:rsid w:val="005125E9"/>
    <w:rsid w:val="00512BD5"/>
    <w:rsid w:val="00513003"/>
    <w:rsid w:val="005130E7"/>
    <w:rsid w:val="00513130"/>
    <w:rsid w:val="00513635"/>
    <w:rsid w:val="00513BC5"/>
    <w:rsid w:val="00513BF0"/>
    <w:rsid w:val="00513D8C"/>
    <w:rsid w:val="005145B9"/>
    <w:rsid w:val="00514659"/>
    <w:rsid w:val="005147E0"/>
    <w:rsid w:val="00514A91"/>
    <w:rsid w:val="00515635"/>
    <w:rsid w:val="00515A35"/>
    <w:rsid w:val="00515B06"/>
    <w:rsid w:val="00515C76"/>
    <w:rsid w:val="005161E3"/>
    <w:rsid w:val="00516C69"/>
    <w:rsid w:val="0051702D"/>
    <w:rsid w:val="0051724B"/>
    <w:rsid w:val="005176D3"/>
    <w:rsid w:val="005201F3"/>
    <w:rsid w:val="00520951"/>
    <w:rsid w:val="00520EAC"/>
    <w:rsid w:val="00521C49"/>
    <w:rsid w:val="00522825"/>
    <w:rsid w:val="00522B09"/>
    <w:rsid w:val="00522BE2"/>
    <w:rsid w:val="00522FB7"/>
    <w:rsid w:val="00523B4E"/>
    <w:rsid w:val="00523F4D"/>
    <w:rsid w:val="00524243"/>
    <w:rsid w:val="005243DA"/>
    <w:rsid w:val="005259CB"/>
    <w:rsid w:val="00525C3F"/>
    <w:rsid w:val="00525E59"/>
    <w:rsid w:val="00525EEC"/>
    <w:rsid w:val="00526401"/>
    <w:rsid w:val="00526B92"/>
    <w:rsid w:val="00527A04"/>
    <w:rsid w:val="00527BFB"/>
    <w:rsid w:val="00527FAD"/>
    <w:rsid w:val="005308EF"/>
    <w:rsid w:val="0053096E"/>
    <w:rsid w:val="005318D8"/>
    <w:rsid w:val="005319A3"/>
    <w:rsid w:val="00531C79"/>
    <w:rsid w:val="00532100"/>
    <w:rsid w:val="005327BA"/>
    <w:rsid w:val="0053321B"/>
    <w:rsid w:val="00533891"/>
    <w:rsid w:val="00533C01"/>
    <w:rsid w:val="00533C3E"/>
    <w:rsid w:val="00533DA1"/>
    <w:rsid w:val="005344EA"/>
    <w:rsid w:val="005349D3"/>
    <w:rsid w:val="00534F3B"/>
    <w:rsid w:val="00535653"/>
    <w:rsid w:val="00537602"/>
    <w:rsid w:val="00540049"/>
    <w:rsid w:val="00540063"/>
    <w:rsid w:val="00540266"/>
    <w:rsid w:val="00541120"/>
    <w:rsid w:val="005411D5"/>
    <w:rsid w:val="0054182A"/>
    <w:rsid w:val="0054188E"/>
    <w:rsid w:val="00541912"/>
    <w:rsid w:val="00542371"/>
    <w:rsid w:val="005425BF"/>
    <w:rsid w:val="005430E0"/>
    <w:rsid w:val="005432FD"/>
    <w:rsid w:val="00543689"/>
    <w:rsid w:val="00543E4C"/>
    <w:rsid w:val="00543F1D"/>
    <w:rsid w:val="0054420C"/>
    <w:rsid w:val="005443CB"/>
    <w:rsid w:val="00544B79"/>
    <w:rsid w:val="00544C2E"/>
    <w:rsid w:val="0054636D"/>
    <w:rsid w:val="00546620"/>
    <w:rsid w:val="00546D86"/>
    <w:rsid w:val="0054723A"/>
    <w:rsid w:val="0054781C"/>
    <w:rsid w:val="00547C37"/>
    <w:rsid w:val="00547CDE"/>
    <w:rsid w:val="00547D29"/>
    <w:rsid w:val="005504FD"/>
    <w:rsid w:val="005518C2"/>
    <w:rsid w:val="00551D18"/>
    <w:rsid w:val="00551E24"/>
    <w:rsid w:val="00551E26"/>
    <w:rsid w:val="005527D0"/>
    <w:rsid w:val="00552953"/>
    <w:rsid w:val="0055297A"/>
    <w:rsid w:val="005533BA"/>
    <w:rsid w:val="00553A26"/>
    <w:rsid w:val="00554162"/>
    <w:rsid w:val="005544AB"/>
    <w:rsid w:val="005548A7"/>
    <w:rsid w:val="00554C02"/>
    <w:rsid w:val="00554D2B"/>
    <w:rsid w:val="00555D36"/>
    <w:rsid w:val="00555D62"/>
    <w:rsid w:val="00555DD2"/>
    <w:rsid w:val="00555FA3"/>
    <w:rsid w:val="00556466"/>
    <w:rsid w:val="005565EA"/>
    <w:rsid w:val="005567BE"/>
    <w:rsid w:val="0055688D"/>
    <w:rsid w:val="00556F55"/>
    <w:rsid w:val="005571C4"/>
    <w:rsid w:val="005578D2"/>
    <w:rsid w:val="00557906"/>
    <w:rsid w:val="00557AC1"/>
    <w:rsid w:val="005603A5"/>
    <w:rsid w:val="0056066B"/>
    <w:rsid w:val="00560B4B"/>
    <w:rsid w:val="00560DF4"/>
    <w:rsid w:val="00561083"/>
    <w:rsid w:val="005618DB"/>
    <w:rsid w:val="00561DBC"/>
    <w:rsid w:val="0056238E"/>
    <w:rsid w:val="005629F7"/>
    <w:rsid w:val="005631F9"/>
    <w:rsid w:val="00563587"/>
    <w:rsid w:val="00563701"/>
    <w:rsid w:val="0056422C"/>
    <w:rsid w:val="00564492"/>
    <w:rsid w:val="005651F2"/>
    <w:rsid w:val="005655CC"/>
    <w:rsid w:val="00566A3A"/>
    <w:rsid w:val="00570060"/>
    <w:rsid w:val="00571011"/>
    <w:rsid w:val="005712C1"/>
    <w:rsid w:val="00572286"/>
    <w:rsid w:val="00572360"/>
    <w:rsid w:val="005724C9"/>
    <w:rsid w:val="00572C78"/>
    <w:rsid w:val="00573009"/>
    <w:rsid w:val="00573134"/>
    <w:rsid w:val="0057338E"/>
    <w:rsid w:val="0057388E"/>
    <w:rsid w:val="00574713"/>
    <w:rsid w:val="00575236"/>
    <w:rsid w:val="0057537D"/>
    <w:rsid w:val="005757F0"/>
    <w:rsid w:val="00575F39"/>
    <w:rsid w:val="005762BE"/>
    <w:rsid w:val="0057651E"/>
    <w:rsid w:val="00576762"/>
    <w:rsid w:val="00576D0E"/>
    <w:rsid w:val="00576D67"/>
    <w:rsid w:val="005772F6"/>
    <w:rsid w:val="0057731E"/>
    <w:rsid w:val="00577A46"/>
    <w:rsid w:val="00580377"/>
    <w:rsid w:val="005809B1"/>
    <w:rsid w:val="00580E08"/>
    <w:rsid w:val="00580E35"/>
    <w:rsid w:val="00580E48"/>
    <w:rsid w:val="00580ED8"/>
    <w:rsid w:val="0058116C"/>
    <w:rsid w:val="0058170C"/>
    <w:rsid w:val="00581B4F"/>
    <w:rsid w:val="00581C15"/>
    <w:rsid w:val="0058225C"/>
    <w:rsid w:val="005826EF"/>
    <w:rsid w:val="00583162"/>
    <w:rsid w:val="00583A0E"/>
    <w:rsid w:val="00583DD5"/>
    <w:rsid w:val="005841DB"/>
    <w:rsid w:val="0058443A"/>
    <w:rsid w:val="005847B2"/>
    <w:rsid w:val="005852B4"/>
    <w:rsid w:val="00585454"/>
    <w:rsid w:val="00585D7D"/>
    <w:rsid w:val="00586F33"/>
    <w:rsid w:val="00587352"/>
    <w:rsid w:val="00587365"/>
    <w:rsid w:val="005877E6"/>
    <w:rsid w:val="0058786C"/>
    <w:rsid w:val="00587AC9"/>
    <w:rsid w:val="00590037"/>
    <w:rsid w:val="005909DB"/>
    <w:rsid w:val="00590FCF"/>
    <w:rsid w:val="005915E8"/>
    <w:rsid w:val="005918D6"/>
    <w:rsid w:val="00591A41"/>
    <w:rsid w:val="00591A7D"/>
    <w:rsid w:val="005921AE"/>
    <w:rsid w:val="0059283B"/>
    <w:rsid w:val="005929D6"/>
    <w:rsid w:val="00592C06"/>
    <w:rsid w:val="00592D76"/>
    <w:rsid w:val="0059301B"/>
    <w:rsid w:val="005938C4"/>
    <w:rsid w:val="00593F7D"/>
    <w:rsid w:val="00594417"/>
    <w:rsid w:val="005947D2"/>
    <w:rsid w:val="00594E2F"/>
    <w:rsid w:val="0059508C"/>
    <w:rsid w:val="00595921"/>
    <w:rsid w:val="00595A8B"/>
    <w:rsid w:val="00595CA5"/>
    <w:rsid w:val="00595E20"/>
    <w:rsid w:val="005961FB"/>
    <w:rsid w:val="00596656"/>
    <w:rsid w:val="00596DAC"/>
    <w:rsid w:val="00597260"/>
    <w:rsid w:val="0059778C"/>
    <w:rsid w:val="00597976"/>
    <w:rsid w:val="005A0C45"/>
    <w:rsid w:val="005A16A0"/>
    <w:rsid w:val="005A1C13"/>
    <w:rsid w:val="005A233A"/>
    <w:rsid w:val="005A24A6"/>
    <w:rsid w:val="005A2551"/>
    <w:rsid w:val="005A2B4F"/>
    <w:rsid w:val="005A3068"/>
    <w:rsid w:val="005A32AB"/>
    <w:rsid w:val="005A32C3"/>
    <w:rsid w:val="005A394F"/>
    <w:rsid w:val="005A4078"/>
    <w:rsid w:val="005A4140"/>
    <w:rsid w:val="005A476B"/>
    <w:rsid w:val="005A4FED"/>
    <w:rsid w:val="005A5088"/>
    <w:rsid w:val="005A52B9"/>
    <w:rsid w:val="005A5F2E"/>
    <w:rsid w:val="005A6148"/>
    <w:rsid w:val="005A649B"/>
    <w:rsid w:val="005A69E4"/>
    <w:rsid w:val="005A708C"/>
    <w:rsid w:val="005A7101"/>
    <w:rsid w:val="005A721D"/>
    <w:rsid w:val="005A75C6"/>
    <w:rsid w:val="005A7A66"/>
    <w:rsid w:val="005A7ABC"/>
    <w:rsid w:val="005A7CAD"/>
    <w:rsid w:val="005B00E4"/>
    <w:rsid w:val="005B05EB"/>
    <w:rsid w:val="005B10C0"/>
    <w:rsid w:val="005B1585"/>
    <w:rsid w:val="005B15A1"/>
    <w:rsid w:val="005B16A5"/>
    <w:rsid w:val="005B26FC"/>
    <w:rsid w:val="005B2C39"/>
    <w:rsid w:val="005B2D4A"/>
    <w:rsid w:val="005B2D61"/>
    <w:rsid w:val="005B3091"/>
    <w:rsid w:val="005B3742"/>
    <w:rsid w:val="005B3928"/>
    <w:rsid w:val="005B3D6B"/>
    <w:rsid w:val="005B42E6"/>
    <w:rsid w:val="005B4438"/>
    <w:rsid w:val="005B46C8"/>
    <w:rsid w:val="005B4FC4"/>
    <w:rsid w:val="005B58AE"/>
    <w:rsid w:val="005B5BF4"/>
    <w:rsid w:val="005B7AA6"/>
    <w:rsid w:val="005C04DE"/>
    <w:rsid w:val="005C14E7"/>
    <w:rsid w:val="005C195F"/>
    <w:rsid w:val="005C1A5A"/>
    <w:rsid w:val="005C2577"/>
    <w:rsid w:val="005C2739"/>
    <w:rsid w:val="005C27A6"/>
    <w:rsid w:val="005C2845"/>
    <w:rsid w:val="005C29E5"/>
    <w:rsid w:val="005C2EA2"/>
    <w:rsid w:val="005C3BD2"/>
    <w:rsid w:val="005C3E73"/>
    <w:rsid w:val="005C3F8E"/>
    <w:rsid w:val="005C4077"/>
    <w:rsid w:val="005C41C2"/>
    <w:rsid w:val="005C53B0"/>
    <w:rsid w:val="005C53C6"/>
    <w:rsid w:val="005C551A"/>
    <w:rsid w:val="005C5665"/>
    <w:rsid w:val="005C5852"/>
    <w:rsid w:val="005C59CE"/>
    <w:rsid w:val="005C6592"/>
    <w:rsid w:val="005C7765"/>
    <w:rsid w:val="005C7C82"/>
    <w:rsid w:val="005D060F"/>
    <w:rsid w:val="005D08E2"/>
    <w:rsid w:val="005D1371"/>
    <w:rsid w:val="005D1754"/>
    <w:rsid w:val="005D1D57"/>
    <w:rsid w:val="005D1FFE"/>
    <w:rsid w:val="005D310C"/>
    <w:rsid w:val="005D3761"/>
    <w:rsid w:val="005D3D5B"/>
    <w:rsid w:val="005D4220"/>
    <w:rsid w:val="005D425C"/>
    <w:rsid w:val="005D457F"/>
    <w:rsid w:val="005D4619"/>
    <w:rsid w:val="005D4FAF"/>
    <w:rsid w:val="005D533A"/>
    <w:rsid w:val="005D5378"/>
    <w:rsid w:val="005D65B6"/>
    <w:rsid w:val="005D65D4"/>
    <w:rsid w:val="005D6821"/>
    <w:rsid w:val="005D6BCB"/>
    <w:rsid w:val="005D7708"/>
    <w:rsid w:val="005D7A7C"/>
    <w:rsid w:val="005D7D68"/>
    <w:rsid w:val="005D7D84"/>
    <w:rsid w:val="005E049D"/>
    <w:rsid w:val="005E0520"/>
    <w:rsid w:val="005E2FBA"/>
    <w:rsid w:val="005E4609"/>
    <w:rsid w:val="005E4F03"/>
    <w:rsid w:val="005E5359"/>
    <w:rsid w:val="005E536B"/>
    <w:rsid w:val="005E5372"/>
    <w:rsid w:val="005E5E85"/>
    <w:rsid w:val="005E6358"/>
    <w:rsid w:val="005E6553"/>
    <w:rsid w:val="005E6DCF"/>
    <w:rsid w:val="005E7466"/>
    <w:rsid w:val="005E746A"/>
    <w:rsid w:val="005E7619"/>
    <w:rsid w:val="005E77C5"/>
    <w:rsid w:val="005E7DC8"/>
    <w:rsid w:val="005F08D6"/>
    <w:rsid w:val="005F0D43"/>
    <w:rsid w:val="005F0F40"/>
    <w:rsid w:val="005F10F9"/>
    <w:rsid w:val="005F12B0"/>
    <w:rsid w:val="005F17B0"/>
    <w:rsid w:val="005F19B3"/>
    <w:rsid w:val="005F1A2B"/>
    <w:rsid w:val="005F265D"/>
    <w:rsid w:val="005F2B0C"/>
    <w:rsid w:val="005F332A"/>
    <w:rsid w:val="005F36C3"/>
    <w:rsid w:val="005F449F"/>
    <w:rsid w:val="005F44BC"/>
    <w:rsid w:val="005F46D1"/>
    <w:rsid w:val="005F4CFF"/>
    <w:rsid w:val="005F54E5"/>
    <w:rsid w:val="005F57A7"/>
    <w:rsid w:val="005F5F0F"/>
    <w:rsid w:val="005F63EB"/>
    <w:rsid w:val="005F6620"/>
    <w:rsid w:val="005F6C98"/>
    <w:rsid w:val="005F789C"/>
    <w:rsid w:val="005F78DB"/>
    <w:rsid w:val="005F7FD5"/>
    <w:rsid w:val="00600E65"/>
    <w:rsid w:val="00600E92"/>
    <w:rsid w:val="00600FA7"/>
    <w:rsid w:val="006010A4"/>
    <w:rsid w:val="00601240"/>
    <w:rsid w:val="006016C5"/>
    <w:rsid w:val="00601938"/>
    <w:rsid w:val="00601B8C"/>
    <w:rsid w:val="00601F25"/>
    <w:rsid w:val="00601FA9"/>
    <w:rsid w:val="00602AE4"/>
    <w:rsid w:val="00603224"/>
    <w:rsid w:val="00603775"/>
    <w:rsid w:val="00603DF3"/>
    <w:rsid w:val="0060423F"/>
    <w:rsid w:val="00604ADB"/>
    <w:rsid w:val="00604CC3"/>
    <w:rsid w:val="00605044"/>
    <w:rsid w:val="00605154"/>
    <w:rsid w:val="006052A5"/>
    <w:rsid w:val="006058A1"/>
    <w:rsid w:val="00606046"/>
    <w:rsid w:val="00606340"/>
    <w:rsid w:val="00606358"/>
    <w:rsid w:val="006068A6"/>
    <w:rsid w:val="00606DA6"/>
    <w:rsid w:val="00607745"/>
    <w:rsid w:val="0061113B"/>
    <w:rsid w:val="0061120F"/>
    <w:rsid w:val="00611DF6"/>
    <w:rsid w:val="0061243C"/>
    <w:rsid w:val="006126A3"/>
    <w:rsid w:val="00613678"/>
    <w:rsid w:val="0061382A"/>
    <w:rsid w:val="00613D1E"/>
    <w:rsid w:val="00613F78"/>
    <w:rsid w:val="00614574"/>
    <w:rsid w:val="00614880"/>
    <w:rsid w:val="00614A66"/>
    <w:rsid w:val="006151C5"/>
    <w:rsid w:val="0061535A"/>
    <w:rsid w:val="00615BB6"/>
    <w:rsid w:val="00615E25"/>
    <w:rsid w:val="00615F1D"/>
    <w:rsid w:val="00615F43"/>
    <w:rsid w:val="0061655C"/>
    <w:rsid w:val="00616965"/>
    <w:rsid w:val="00616E16"/>
    <w:rsid w:val="006170AA"/>
    <w:rsid w:val="006172FE"/>
    <w:rsid w:val="006209DA"/>
    <w:rsid w:val="00620F33"/>
    <w:rsid w:val="006215A7"/>
    <w:rsid w:val="006220CA"/>
    <w:rsid w:val="00622C64"/>
    <w:rsid w:val="00623AE3"/>
    <w:rsid w:val="00623F37"/>
    <w:rsid w:val="00624224"/>
    <w:rsid w:val="006250DF"/>
    <w:rsid w:val="00625144"/>
    <w:rsid w:val="00625499"/>
    <w:rsid w:val="0062637D"/>
    <w:rsid w:val="0062737F"/>
    <w:rsid w:val="006276A6"/>
    <w:rsid w:val="00627C7C"/>
    <w:rsid w:val="00627D14"/>
    <w:rsid w:val="00627D26"/>
    <w:rsid w:val="006308F7"/>
    <w:rsid w:val="006315BA"/>
    <w:rsid w:val="006318D9"/>
    <w:rsid w:val="00631AAF"/>
    <w:rsid w:val="00631AFE"/>
    <w:rsid w:val="00631EB1"/>
    <w:rsid w:val="0063214B"/>
    <w:rsid w:val="00632827"/>
    <w:rsid w:val="006336F1"/>
    <w:rsid w:val="00633700"/>
    <w:rsid w:val="006342E0"/>
    <w:rsid w:val="0063528D"/>
    <w:rsid w:val="0063550E"/>
    <w:rsid w:val="00635D04"/>
    <w:rsid w:val="00635DD4"/>
    <w:rsid w:val="00636059"/>
    <w:rsid w:val="0063614E"/>
    <w:rsid w:val="00636256"/>
    <w:rsid w:val="0063666A"/>
    <w:rsid w:val="00636983"/>
    <w:rsid w:val="00636A1E"/>
    <w:rsid w:val="006376D7"/>
    <w:rsid w:val="006408C0"/>
    <w:rsid w:val="00640B6B"/>
    <w:rsid w:val="0064148A"/>
    <w:rsid w:val="00641588"/>
    <w:rsid w:val="00641716"/>
    <w:rsid w:val="00641864"/>
    <w:rsid w:val="00642630"/>
    <w:rsid w:val="0064321E"/>
    <w:rsid w:val="00643489"/>
    <w:rsid w:val="006437A0"/>
    <w:rsid w:val="006437DE"/>
    <w:rsid w:val="00643A50"/>
    <w:rsid w:val="00643CD1"/>
    <w:rsid w:val="006443DF"/>
    <w:rsid w:val="0064522D"/>
    <w:rsid w:val="00645996"/>
    <w:rsid w:val="00645BB5"/>
    <w:rsid w:val="00645CB9"/>
    <w:rsid w:val="00645DB8"/>
    <w:rsid w:val="0064682A"/>
    <w:rsid w:val="006472E9"/>
    <w:rsid w:val="00647891"/>
    <w:rsid w:val="00650218"/>
    <w:rsid w:val="006502F3"/>
    <w:rsid w:val="00650A1F"/>
    <w:rsid w:val="00650EE2"/>
    <w:rsid w:val="00651D9F"/>
    <w:rsid w:val="006523C9"/>
    <w:rsid w:val="00652E25"/>
    <w:rsid w:val="006530DC"/>
    <w:rsid w:val="006540AD"/>
    <w:rsid w:val="006541FF"/>
    <w:rsid w:val="00654A03"/>
    <w:rsid w:val="00654AF4"/>
    <w:rsid w:val="00654BD8"/>
    <w:rsid w:val="0065519B"/>
    <w:rsid w:val="00655864"/>
    <w:rsid w:val="00655AA1"/>
    <w:rsid w:val="00655E6A"/>
    <w:rsid w:val="00656840"/>
    <w:rsid w:val="00656A6B"/>
    <w:rsid w:val="00656A89"/>
    <w:rsid w:val="00656C9B"/>
    <w:rsid w:val="00657049"/>
    <w:rsid w:val="00657278"/>
    <w:rsid w:val="006579B1"/>
    <w:rsid w:val="00657AAF"/>
    <w:rsid w:val="00660011"/>
    <w:rsid w:val="00660241"/>
    <w:rsid w:val="00660AB8"/>
    <w:rsid w:val="0066113C"/>
    <w:rsid w:val="006623EE"/>
    <w:rsid w:val="006626F6"/>
    <w:rsid w:val="00662FF1"/>
    <w:rsid w:val="00663625"/>
    <w:rsid w:val="00663695"/>
    <w:rsid w:val="006639D3"/>
    <w:rsid w:val="00663E01"/>
    <w:rsid w:val="00664727"/>
    <w:rsid w:val="00664C0A"/>
    <w:rsid w:val="006652AA"/>
    <w:rsid w:val="00665820"/>
    <w:rsid w:val="00665D1E"/>
    <w:rsid w:val="00665E5E"/>
    <w:rsid w:val="00666313"/>
    <w:rsid w:val="006669E5"/>
    <w:rsid w:val="00666FDF"/>
    <w:rsid w:val="00667783"/>
    <w:rsid w:val="0066798E"/>
    <w:rsid w:val="006701EE"/>
    <w:rsid w:val="00670DE3"/>
    <w:rsid w:val="006717B0"/>
    <w:rsid w:val="00671EF7"/>
    <w:rsid w:val="006721A2"/>
    <w:rsid w:val="00672390"/>
    <w:rsid w:val="0067258A"/>
    <w:rsid w:val="00673015"/>
    <w:rsid w:val="006730E2"/>
    <w:rsid w:val="00673155"/>
    <w:rsid w:val="0067347A"/>
    <w:rsid w:val="006735FB"/>
    <w:rsid w:val="00673D06"/>
    <w:rsid w:val="00674396"/>
    <w:rsid w:val="00674806"/>
    <w:rsid w:val="006754CE"/>
    <w:rsid w:val="006759D4"/>
    <w:rsid w:val="00675FC7"/>
    <w:rsid w:val="0067603B"/>
    <w:rsid w:val="006764BB"/>
    <w:rsid w:val="0067669F"/>
    <w:rsid w:val="00676906"/>
    <w:rsid w:val="00676B12"/>
    <w:rsid w:val="00676C40"/>
    <w:rsid w:val="00677094"/>
    <w:rsid w:val="00677D5D"/>
    <w:rsid w:val="00680B1C"/>
    <w:rsid w:val="00681986"/>
    <w:rsid w:val="00682558"/>
    <w:rsid w:val="00682966"/>
    <w:rsid w:val="00683055"/>
    <w:rsid w:val="00683301"/>
    <w:rsid w:val="00683796"/>
    <w:rsid w:val="00683E8A"/>
    <w:rsid w:val="006843F7"/>
    <w:rsid w:val="006846D6"/>
    <w:rsid w:val="00684B14"/>
    <w:rsid w:val="00684C84"/>
    <w:rsid w:val="00684D0E"/>
    <w:rsid w:val="00684D93"/>
    <w:rsid w:val="0068545A"/>
    <w:rsid w:val="00685510"/>
    <w:rsid w:val="00685734"/>
    <w:rsid w:val="00685D07"/>
    <w:rsid w:val="006860BB"/>
    <w:rsid w:val="0068644C"/>
    <w:rsid w:val="006874A6"/>
    <w:rsid w:val="00687AF3"/>
    <w:rsid w:val="0069038C"/>
    <w:rsid w:val="00690996"/>
    <w:rsid w:val="00690BA2"/>
    <w:rsid w:val="0069131B"/>
    <w:rsid w:val="0069143F"/>
    <w:rsid w:val="006914AD"/>
    <w:rsid w:val="006915EA"/>
    <w:rsid w:val="006928F1"/>
    <w:rsid w:val="00692A5F"/>
    <w:rsid w:val="00692B64"/>
    <w:rsid w:val="00692BA4"/>
    <w:rsid w:val="00692CF1"/>
    <w:rsid w:val="00693602"/>
    <w:rsid w:val="00693A39"/>
    <w:rsid w:val="00693E33"/>
    <w:rsid w:val="00694245"/>
    <w:rsid w:val="006942AE"/>
    <w:rsid w:val="00694CAC"/>
    <w:rsid w:val="00695460"/>
    <w:rsid w:val="006956A7"/>
    <w:rsid w:val="0069589D"/>
    <w:rsid w:val="00695DC2"/>
    <w:rsid w:val="0069606A"/>
    <w:rsid w:val="00696319"/>
    <w:rsid w:val="006967AF"/>
    <w:rsid w:val="006970D9"/>
    <w:rsid w:val="00697D06"/>
    <w:rsid w:val="006A1514"/>
    <w:rsid w:val="006A1D33"/>
    <w:rsid w:val="006A1DEF"/>
    <w:rsid w:val="006A1EC7"/>
    <w:rsid w:val="006A1F62"/>
    <w:rsid w:val="006A27ED"/>
    <w:rsid w:val="006A301F"/>
    <w:rsid w:val="006A337E"/>
    <w:rsid w:val="006A339C"/>
    <w:rsid w:val="006A3784"/>
    <w:rsid w:val="006A3997"/>
    <w:rsid w:val="006A3B86"/>
    <w:rsid w:val="006A4548"/>
    <w:rsid w:val="006A46BD"/>
    <w:rsid w:val="006A4C13"/>
    <w:rsid w:val="006A4DEE"/>
    <w:rsid w:val="006A4DF1"/>
    <w:rsid w:val="006A54E1"/>
    <w:rsid w:val="006A5F82"/>
    <w:rsid w:val="006A638F"/>
    <w:rsid w:val="006A6448"/>
    <w:rsid w:val="006A68E3"/>
    <w:rsid w:val="006A6BD0"/>
    <w:rsid w:val="006A6EF2"/>
    <w:rsid w:val="006A74FA"/>
    <w:rsid w:val="006A7624"/>
    <w:rsid w:val="006A7C50"/>
    <w:rsid w:val="006B0373"/>
    <w:rsid w:val="006B04EC"/>
    <w:rsid w:val="006B052B"/>
    <w:rsid w:val="006B0A4A"/>
    <w:rsid w:val="006B0CCC"/>
    <w:rsid w:val="006B0E2B"/>
    <w:rsid w:val="006B1801"/>
    <w:rsid w:val="006B195A"/>
    <w:rsid w:val="006B1E1B"/>
    <w:rsid w:val="006B232F"/>
    <w:rsid w:val="006B255D"/>
    <w:rsid w:val="006B2916"/>
    <w:rsid w:val="006B2C33"/>
    <w:rsid w:val="006B301D"/>
    <w:rsid w:val="006B32E8"/>
    <w:rsid w:val="006B35F9"/>
    <w:rsid w:val="006B3E08"/>
    <w:rsid w:val="006B4054"/>
    <w:rsid w:val="006B4086"/>
    <w:rsid w:val="006B41BD"/>
    <w:rsid w:val="006B43FC"/>
    <w:rsid w:val="006B4869"/>
    <w:rsid w:val="006B4A05"/>
    <w:rsid w:val="006B4CE5"/>
    <w:rsid w:val="006B50C0"/>
    <w:rsid w:val="006B532D"/>
    <w:rsid w:val="006B6028"/>
    <w:rsid w:val="006B6ED9"/>
    <w:rsid w:val="006B7346"/>
    <w:rsid w:val="006C098D"/>
    <w:rsid w:val="006C0B32"/>
    <w:rsid w:val="006C0F21"/>
    <w:rsid w:val="006C14A7"/>
    <w:rsid w:val="006C202B"/>
    <w:rsid w:val="006C2C7F"/>
    <w:rsid w:val="006C2CCE"/>
    <w:rsid w:val="006C30B4"/>
    <w:rsid w:val="006C32BE"/>
    <w:rsid w:val="006C3A8A"/>
    <w:rsid w:val="006C4411"/>
    <w:rsid w:val="006C4431"/>
    <w:rsid w:val="006C4885"/>
    <w:rsid w:val="006C493B"/>
    <w:rsid w:val="006C4D29"/>
    <w:rsid w:val="006C54A4"/>
    <w:rsid w:val="006C5A19"/>
    <w:rsid w:val="006C5C57"/>
    <w:rsid w:val="006C658D"/>
    <w:rsid w:val="006C6B04"/>
    <w:rsid w:val="006C7C12"/>
    <w:rsid w:val="006C7CA6"/>
    <w:rsid w:val="006C7D6B"/>
    <w:rsid w:val="006D02CB"/>
    <w:rsid w:val="006D0B42"/>
    <w:rsid w:val="006D0B71"/>
    <w:rsid w:val="006D0BB2"/>
    <w:rsid w:val="006D0E64"/>
    <w:rsid w:val="006D114F"/>
    <w:rsid w:val="006D1C15"/>
    <w:rsid w:val="006D2C72"/>
    <w:rsid w:val="006D35A4"/>
    <w:rsid w:val="006D51C6"/>
    <w:rsid w:val="006D65AC"/>
    <w:rsid w:val="006D67E6"/>
    <w:rsid w:val="006D68B1"/>
    <w:rsid w:val="006D7139"/>
    <w:rsid w:val="006D7DE4"/>
    <w:rsid w:val="006D7E8F"/>
    <w:rsid w:val="006D7EF3"/>
    <w:rsid w:val="006D7F35"/>
    <w:rsid w:val="006E031A"/>
    <w:rsid w:val="006E086A"/>
    <w:rsid w:val="006E099D"/>
    <w:rsid w:val="006E147E"/>
    <w:rsid w:val="006E15F8"/>
    <w:rsid w:val="006E1CAE"/>
    <w:rsid w:val="006E1D90"/>
    <w:rsid w:val="006E1DBF"/>
    <w:rsid w:val="006E2B13"/>
    <w:rsid w:val="006E2FCF"/>
    <w:rsid w:val="006E376E"/>
    <w:rsid w:val="006E429D"/>
    <w:rsid w:val="006E4304"/>
    <w:rsid w:val="006E462D"/>
    <w:rsid w:val="006E4D1D"/>
    <w:rsid w:val="006E5834"/>
    <w:rsid w:val="006E590D"/>
    <w:rsid w:val="006E5B12"/>
    <w:rsid w:val="006E6CB6"/>
    <w:rsid w:val="006E6D27"/>
    <w:rsid w:val="006E6D98"/>
    <w:rsid w:val="006E6F8F"/>
    <w:rsid w:val="006E74DD"/>
    <w:rsid w:val="006E75D1"/>
    <w:rsid w:val="006E7872"/>
    <w:rsid w:val="006E796A"/>
    <w:rsid w:val="006F0C13"/>
    <w:rsid w:val="006F0DA0"/>
    <w:rsid w:val="006F1950"/>
    <w:rsid w:val="006F1B0B"/>
    <w:rsid w:val="006F1DC4"/>
    <w:rsid w:val="006F1E9A"/>
    <w:rsid w:val="006F22BA"/>
    <w:rsid w:val="006F27CA"/>
    <w:rsid w:val="006F2CB4"/>
    <w:rsid w:val="006F2D81"/>
    <w:rsid w:val="006F2F8B"/>
    <w:rsid w:val="006F34B8"/>
    <w:rsid w:val="006F34F2"/>
    <w:rsid w:val="006F390D"/>
    <w:rsid w:val="006F3DB2"/>
    <w:rsid w:val="006F44DD"/>
    <w:rsid w:val="006F4960"/>
    <w:rsid w:val="006F4D4C"/>
    <w:rsid w:val="006F5D2A"/>
    <w:rsid w:val="006F6A76"/>
    <w:rsid w:val="006F6A9E"/>
    <w:rsid w:val="006F74D1"/>
    <w:rsid w:val="006F769A"/>
    <w:rsid w:val="006F782D"/>
    <w:rsid w:val="006F7A5B"/>
    <w:rsid w:val="006F7ADA"/>
    <w:rsid w:val="006F7E83"/>
    <w:rsid w:val="0070017E"/>
    <w:rsid w:val="00701C37"/>
    <w:rsid w:val="00702666"/>
    <w:rsid w:val="00702991"/>
    <w:rsid w:val="00702FFD"/>
    <w:rsid w:val="007032B4"/>
    <w:rsid w:val="0070397C"/>
    <w:rsid w:val="00703EA6"/>
    <w:rsid w:val="00703F8C"/>
    <w:rsid w:val="007054D6"/>
    <w:rsid w:val="0070551D"/>
    <w:rsid w:val="0070579B"/>
    <w:rsid w:val="00705D6D"/>
    <w:rsid w:val="00706136"/>
    <w:rsid w:val="007067ED"/>
    <w:rsid w:val="00706895"/>
    <w:rsid w:val="007100AB"/>
    <w:rsid w:val="00710220"/>
    <w:rsid w:val="0071075E"/>
    <w:rsid w:val="0071088E"/>
    <w:rsid w:val="00710995"/>
    <w:rsid w:val="007109DC"/>
    <w:rsid w:val="00710B1F"/>
    <w:rsid w:val="00710B63"/>
    <w:rsid w:val="00710D01"/>
    <w:rsid w:val="007112B5"/>
    <w:rsid w:val="007112FF"/>
    <w:rsid w:val="007114DE"/>
    <w:rsid w:val="00711621"/>
    <w:rsid w:val="00711811"/>
    <w:rsid w:val="00711A86"/>
    <w:rsid w:val="00712E80"/>
    <w:rsid w:val="00712F0E"/>
    <w:rsid w:val="00714773"/>
    <w:rsid w:val="007147AA"/>
    <w:rsid w:val="0071494F"/>
    <w:rsid w:val="00715212"/>
    <w:rsid w:val="00715467"/>
    <w:rsid w:val="00715D04"/>
    <w:rsid w:val="00715DD4"/>
    <w:rsid w:val="00715EF6"/>
    <w:rsid w:val="00716058"/>
    <w:rsid w:val="007163B8"/>
    <w:rsid w:val="00716F29"/>
    <w:rsid w:val="00716FFA"/>
    <w:rsid w:val="007174B9"/>
    <w:rsid w:val="00717552"/>
    <w:rsid w:val="00717609"/>
    <w:rsid w:val="007201DB"/>
    <w:rsid w:val="00720362"/>
    <w:rsid w:val="0072058D"/>
    <w:rsid w:val="00720AC7"/>
    <w:rsid w:val="00720C4F"/>
    <w:rsid w:val="007213D1"/>
    <w:rsid w:val="00721774"/>
    <w:rsid w:val="00721843"/>
    <w:rsid w:val="00721D80"/>
    <w:rsid w:val="00721FBE"/>
    <w:rsid w:val="00722105"/>
    <w:rsid w:val="007222E5"/>
    <w:rsid w:val="0072241A"/>
    <w:rsid w:val="007227C3"/>
    <w:rsid w:val="00723229"/>
    <w:rsid w:val="007239C6"/>
    <w:rsid w:val="00723B0E"/>
    <w:rsid w:val="00723DF3"/>
    <w:rsid w:val="00723FF2"/>
    <w:rsid w:val="007240B9"/>
    <w:rsid w:val="007241CD"/>
    <w:rsid w:val="007244FF"/>
    <w:rsid w:val="007246C4"/>
    <w:rsid w:val="00724ED2"/>
    <w:rsid w:val="00725022"/>
    <w:rsid w:val="007251D8"/>
    <w:rsid w:val="00725B6A"/>
    <w:rsid w:val="00725C38"/>
    <w:rsid w:val="0072601B"/>
    <w:rsid w:val="00726815"/>
    <w:rsid w:val="00726C7B"/>
    <w:rsid w:val="00726CDF"/>
    <w:rsid w:val="00726DE0"/>
    <w:rsid w:val="00726E23"/>
    <w:rsid w:val="0072771C"/>
    <w:rsid w:val="00727C7C"/>
    <w:rsid w:val="00727D10"/>
    <w:rsid w:val="00730160"/>
    <w:rsid w:val="00730E9B"/>
    <w:rsid w:val="00731411"/>
    <w:rsid w:val="007316E6"/>
    <w:rsid w:val="007317E8"/>
    <w:rsid w:val="00731A59"/>
    <w:rsid w:val="00731BF4"/>
    <w:rsid w:val="00731C8B"/>
    <w:rsid w:val="00731E8B"/>
    <w:rsid w:val="007320E4"/>
    <w:rsid w:val="007326DE"/>
    <w:rsid w:val="00732AAC"/>
    <w:rsid w:val="007334F5"/>
    <w:rsid w:val="0073383D"/>
    <w:rsid w:val="00733DB4"/>
    <w:rsid w:val="00734CDD"/>
    <w:rsid w:val="00734DB7"/>
    <w:rsid w:val="00734EE2"/>
    <w:rsid w:val="00735827"/>
    <w:rsid w:val="0073582B"/>
    <w:rsid w:val="00735BF0"/>
    <w:rsid w:val="00736755"/>
    <w:rsid w:val="00737AEC"/>
    <w:rsid w:val="00737B35"/>
    <w:rsid w:val="00740398"/>
    <w:rsid w:val="00740551"/>
    <w:rsid w:val="00740CC5"/>
    <w:rsid w:val="0074118C"/>
    <w:rsid w:val="00741804"/>
    <w:rsid w:val="00741F76"/>
    <w:rsid w:val="00742D21"/>
    <w:rsid w:val="00743097"/>
    <w:rsid w:val="007430F6"/>
    <w:rsid w:val="00743831"/>
    <w:rsid w:val="0074383D"/>
    <w:rsid w:val="007442F2"/>
    <w:rsid w:val="00744696"/>
    <w:rsid w:val="00744717"/>
    <w:rsid w:val="00744D3E"/>
    <w:rsid w:val="00744F57"/>
    <w:rsid w:val="0074549A"/>
    <w:rsid w:val="007458A2"/>
    <w:rsid w:val="00745A5C"/>
    <w:rsid w:val="00745B3B"/>
    <w:rsid w:val="00745E62"/>
    <w:rsid w:val="007465F2"/>
    <w:rsid w:val="007469BF"/>
    <w:rsid w:val="007478E3"/>
    <w:rsid w:val="00747920"/>
    <w:rsid w:val="007501EC"/>
    <w:rsid w:val="00750562"/>
    <w:rsid w:val="00750CB7"/>
    <w:rsid w:val="00751056"/>
    <w:rsid w:val="0075197A"/>
    <w:rsid w:val="00752114"/>
    <w:rsid w:val="00752379"/>
    <w:rsid w:val="00752AD6"/>
    <w:rsid w:val="00752B57"/>
    <w:rsid w:val="00752BD2"/>
    <w:rsid w:val="00753578"/>
    <w:rsid w:val="00753CC1"/>
    <w:rsid w:val="00754296"/>
    <w:rsid w:val="00754588"/>
    <w:rsid w:val="00754A86"/>
    <w:rsid w:val="0075540E"/>
    <w:rsid w:val="00755B88"/>
    <w:rsid w:val="0075775C"/>
    <w:rsid w:val="0075793D"/>
    <w:rsid w:val="0076079E"/>
    <w:rsid w:val="00760A38"/>
    <w:rsid w:val="00760D58"/>
    <w:rsid w:val="00761293"/>
    <w:rsid w:val="00761B22"/>
    <w:rsid w:val="00761F14"/>
    <w:rsid w:val="00761F1E"/>
    <w:rsid w:val="00762536"/>
    <w:rsid w:val="0076384D"/>
    <w:rsid w:val="00764497"/>
    <w:rsid w:val="007659B7"/>
    <w:rsid w:val="00765A88"/>
    <w:rsid w:val="00766008"/>
    <w:rsid w:val="007664A8"/>
    <w:rsid w:val="0076679E"/>
    <w:rsid w:val="00766EFC"/>
    <w:rsid w:val="00767281"/>
    <w:rsid w:val="0076777A"/>
    <w:rsid w:val="00767A8F"/>
    <w:rsid w:val="00767B0C"/>
    <w:rsid w:val="00767D8C"/>
    <w:rsid w:val="00770452"/>
    <w:rsid w:val="007706F9"/>
    <w:rsid w:val="00770AFE"/>
    <w:rsid w:val="00770B3D"/>
    <w:rsid w:val="00770E34"/>
    <w:rsid w:val="0077151F"/>
    <w:rsid w:val="00771785"/>
    <w:rsid w:val="007721AC"/>
    <w:rsid w:val="007729E4"/>
    <w:rsid w:val="00772E11"/>
    <w:rsid w:val="007733EE"/>
    <w:rsid w:val="00773542"/>
    <w:rsid w:val="00773A66"/>
    <w:rsid w:val="00773F0D"/>
    <w:rsid w:val="007742F5"/>
    <w:rsid w:val="00774433"/>
    <w:rsid w:val="00775AD7"/>
    <w:rsid w:val="0077697C"/>
    <w:rsid w:val="00776CAB"/>
    <w:rsid w:val="0077787C"/>
    <w:rsid w:val="00777D18"/>
    <w:rsid w:val="00777EEE"/>
    <w:rsid w:val="007804EF"/>
    <w:rsid w:val="00780B2F"/>
    <w:rsid w:val="007810E6"/>
    <w:rsid w:val="00781733"/>
    <w:rsid w:val="0078189D"/>
    <w:rsid w:val="00781AB2"/>
    <w:rsid w:val="00781D73"/>
    <w:rsid w:val="00781D84"/>
    <w:rsid w:val="00781DA8"/>
    <w:rsid w:val="00782044"/>
    <w:rsid w:val="0078205C"/>
    <w:rsid w:val="00782474"/>
    <w:rsid w:val="00782572"/>
    <w:rsid w:val="00782B14"/>
    <w:rsid w:val="00782C40"/>
    <w:rsid w:val="0078382D"/>
    <w:rsid w:val="00784021"/>
    <w:rsid w:val="00784151"/>
    <w:rsid w:val="00784D52"/>
    <w:rsid w:val="00784E4D"/>
    <w:rsid w:val="0078526F"/>
    <w:rsid w:val="0078569F"/>
    <w:rsid w:val="0078608E"/>
    <w:rsid w:val="007862F2"/>
    <w:rsid w:val="007867DA"/>
    <w:rsid w:val="00786874"/>
    <w:rsid w:val="007872C9"/>
    <w:rsid w:val="007874AE"/>
    <w:rsid w:val="00787EA7"/>
    <w:rsid w:val="00787F0E"/>
    <w:rsid w:val="0079016F"/>
    <w:rsid w:val="00790B69"/>
    <w:rsid w:val="00790C2E"/>
    <w:rsid w:val="00790E48"/>
    <w:rsid w:val="00791929"/>
    <w:rsid w:val="007919E9"/>
    <w:rsid w:val="00791F1E"/>
    <w:rsid w:val="00791F5B"/>
    <w:rsid w:val="00791F93"/>
    <w:rsid w:val="00792903"/>
    <w:rsid w:val="00792E01"/>
    <w:rsid w:val="00793097"/>
    <w:rsid w:val="00793656"/>
    <w:rsid w:val="00793D9B"/>
    <w:rsid w:val="007942EF"/>
    <w:rsid w:val="00794D9A"/>
    <w:rsid w:val="00794FFB"/>
    <w:rsid w:val="00795009"/>
    <w:rsid w:val="0079590E"/>
    <w:rsid w:val="007961A8"/>
    <w:rsid w:val="007965A8"/>
    <w:rsid w:val="0079660E"/>
    <w:rsid w:val="00796697"/>
    <w:rsid w:val="0079701D"/>
    <w:rsid w:val="00797120"/>
    <w:rsid w:val="0079780D"/>
    <w:rsid w:val="00797F22"/>
    <w:rsid w:val="007A008D"/>
    <w:rsid w:val="007A0447"/>
    <w:rsid w:val="007A046F"/>
    <w:rsid w:val="007A04EB"/>
    <w:rsid w:val="007A0930"/>
    <w:rsid w:val="007A0E0C"/>
    <w:rsid w:val="007A10B5"/>
    <w:rsid w:val="007A1485"/>
    <w:rsid w:val="007A165D"/>
    <w:rsid w:val="007A17DD"/>
    <w:rsid w:val="007A189D"/>
    <w:rsid w:val="007A1EDD"/>
    <w:rsid w:val="007A1FAE"/>
    <w:rsid w:val="007A2074"/>
    <w:rsid w:val="007A246E"/>
    <w:rsid w:val="007A2ADD"/>
    <w:rsid w:val="007A2D3F"/>
    <w:rsid w:val="007A333F"/>
    <w:rsid w:val="007A3362"/>
    <w:rsid w:val="007A3B42"/>
    <w:rsid w:val="007A4449"/>
    <w:rsid w:val="007A4806"/>
    <w:rsid w:val="007A48AD"/>
    <w:rsid w:val="007A4A58"/>
    <w:rsid w:val="007A50A2"/>
    <w:rsid w:val="007A527E"/>
    <w:rsid w:val="007A571B"/>
    <w:rsid w:val="007A596D"/>
    <w:rsid w:val="007A66DE"/>
    <w:rsid w:val="007A6B8D"/>
    <w:rsid w:val="007A6C26"/>
    <w:rsid w:val="007A6D6F"/>
    <w:rsid w:val="007A70D0"/>
    <w:rsid w:val="007A75CA"/>
    <w:rsid w:val="007A7C98"/>
    <w:rsid w:val="007A7EA7"/>
    <w:rsid w:val="007B0813"/>
    <w:rsid w:val="007B1DBC"/>
    <w:rsid w:val="007B200D"/>
    <w:rsid w:val="007B3796"/>
    <w:rsid w:val="007B381F"/>
    <w:rsid w:val="007B3C2C"/>
    <w:rsid w:val="007B3F1C"/>
    <w:rsid w:val="007B418F"/>
    <w:rsid w:val="007B44A5"/>
    <w:rsid w:val="007B4504"/>
    <w:rsid w:val="007B5181"/>
    <w:rsid w:val="007B52F2"/>
    <w:rsid w:val="007B5B6D"/>
    <w:rsid w:val="007B5F09"/>
    <w:rsid w:val="007B624F"/>
    <w:rsid w:val="007B644B"/>
    <w:rsid w:val="007B69C6"/>
    <w:rsid w:val="007B7438"/>
    <w:rsid w:val="007B7782"/>
    <w:rsid w:val="007B7D74"/>
    <w:rsid w:val="007C0193"/>
    <w:rsid w:val="007C096D"/>
    <w:rsid w:val="007C0CD4"/>
    <w:rsid w:val="007C1C22"/>
    <w:rsid w:val="007C2115"/>
    <w:rsid w:val="007C259A"/>
    <w:rsid w:val="007C2766"/>
    <w:rsid w:val="007C2884"/>
    <w:rsid w:val="007C2BCE"/>
    <w:rsid w:val="007C2D9E"/>
    <w:rsid w:val="007C35A8"/>
    <w:rsid w:val="007C3A9D"/>
    <w:rsid w:val="007C404D"/>
    <w:rsid w:val="007C40E4"/>
    <w:rsid w:val="007C4676"/>
    <w:rsid w:val="007C4761"/>
    <w:rsid w:val="007C49C9"/>
    <w:rsid w:val="007C4A36"/>
    <w:rsid w:val="007C4D12"/>
    <w:rsid w:val="007C50A4"/>
    <w:rsid w:val="007C52E9"/>
    <w:rsid w:val="007C5602"/>
    <w:rsid w:val="007C5808"/>
    <w:rsid w:val="007C5CBE"/>
    <w:rsid w:val="007C5D53"/>
    <w:rsid w:val="007C61A9"/>
    <w:rsid w:val="007C6641"/>
    <w:rsid w:val="007C6887"/>
    <w:rsid w:val="007C6A01"/>
    <w:rsid w:val="007C764E"/>
    <w:rsid w:val="007C767E"/>
    <w:rsid w:val="007C7C8E"/>
    <w:rsid w:val="007D00A3"/>
    <w:rsid w:val="007D0606"/>
    <w:rsid w:val="007D119B"/>
    <w:rsid w:val="007D11B3"/>
    <w:rsid w:val="007D1979"/>
    <w:rsid w:val="007D23FF"/>
    <w:rsid w:val="007D27EA"/>
    <w:rsid w:val="007D2E07"/>
    <w:rsid w:val="007D38C7"/>
    <w:rsid w:val="007D3BE4"/>
    <w:rsid w:val="007D3FE8"/>
    <w:rsid w:val="007D42A4"/>
    <w:rsid w:val="007D4E30"/>
    <w:rsid w:val="007D4EC7"/>
    <w:rsid w:val="007D56CE"/>
    <w:rsid w:val="007D59D4"/>
    <w:rsid w:val="007D5CD5"/>
    <w:rsid w:val="007D5D21"/>
    <w:rsid w:val="007D6244"/>
    <w:rsid w:val="007D6DEF"/>
    <w:rsid w:val="007D6FEF"/>
    <w:rsid w:val="007D724F"/>
    <w:rsid w:val="007D747D"/>
    <w:rsid w:val="007D7980"/>
    <w:rsid w:val="007E044F"/>
    <w:rsid w:val="007E08CC"/>
    <w:rsid w:val="007E0A93"/>
    <w:rsid w:val="007E0B2B"/>
    <w:rsid w:val="007E0CF6"/>
    <w:rsid w:val="007E10B6"/>
    <w:rsid w:val="007E12B8"/>
    <w:rsid w:val="007E19B5"/>
    <w:rsid w:val="007E1CA4"/>
    <w:rsid w:val="007E3230"/>
    <w:rsid w:val="007E342F"/>
    <w:rsid w:val="007E373F"/>
    <w:rsid w:val="007E3F44"/>
    <w:rsid w:val="007E4837"/>
    <w:rsid w:val="007E4B16"/>
    <w:rsid w:val="007E4DB7"/>
    <w:rsid w:val="007E4E44"/>
    <w:rsid w:val="007E5563"/>
    <w:rsid w:val="007E6E79"/>
    <w:rsid w:val="007E7451"/>
    <w:rsid w:val="007F08C3"/>
    <w:rsid w:val="007F0B3A"/>
    <w:rsid w:val="007F13C4"/>
    <w:rsid w:val="007F13D5"/>
    <w:rsid w:val="007F1B0D"/>
    <w:rsid w:val="007F1DA0"/>
    <w:rsid w:val="007F21D7"/>
    <w:rsid w:val="007F297E"/>
    <w:rsid w:val="007F3052"/>
    <w:rsid w:val="007F33E2"/>
    <w:rsid w:val="007F3458"/>
    <w:rsid w:val="007F35B2"/>
    <w:rsid w:val="007F3672"/>
    <w:rsid w:val="007F3A94"/>
    <w:rsid w:val="007F3AAE"/>
    <w:rsid w:val="007F4099"/>
    <w:rsid w:val="007F428F"/>
    <w:rsid w:val="007F4D57"/>
    <w:rsid w:val="007F4FAC"/>
    <w:rsid w:val="007F56D8"/>
    <w:rsid w:val="007F5BC5"/>
    <w:rsid w:val="007F6A83"/>
    <w:rsid w:val="007F72B4"/>
    <w:rsid w:val="007F731C"/>
    <w:rsid w:val="007F7E09"/>
    <w:rsid w:val="008003CA"/>
    <w:rsid w:val="0080051E"/>
    <w:rsid w:val="00800748"/>
    <w:rsid w:val="00800B46"/>
    <w:rsid w:val="00800FB9"/>
    <w:rsid w:val="0080120E"/>
    <w:rsid w:val="00801A72"/>
    <w:rsid w:val="00801BC0"/>
    <w:rsid w:val="00801F24"/>
    <w:rsid w:val="0080207A"/>
    <w:rsid w:val="0080265B"/>
    <w:rsid w:val="008027F1"/>
    <w:rsid w:val="00802AC8"/>
    <w:rsid w:val="0080343A"/>
    <w:rsid w:val="008038E4"/>
    <w:rsid w:val="008039B3"/>
    <w:rsid w:val="00803CCF"/>
    <w:rsid w:val="008045A9"/>
    <w:rsid w:val="0080460B"/>
    <w:rsid w:val="00804DFA"/>
    <w:rsid w:val="00805271"/>
    <w:rsid w:val="00805285"/>
    <w:rsid w:val="00805830"/>
    <w:rsid w:val="00806520"/>
    <w:rsid w:val="00806B58"/>
    <w:rsid w:val="008072F3"/>
    <w:rsid w:val="0080769C"/>
    <w:rsid w:val="008077DA"/>
    <w:rsid w:val="0081152D"/>
    <w:rsid w:val="008119D1"/>
    <w:rsid w:val="00811AB5"/>
    <w:rsid w:val="00811B1E"/>
    <w:rsid w:val="00811B54"/>
    <w:rsid w:val="00811DA8"/>
    <w:rsid w:val="008129BB"/>
    <w:rsid w:val="008137C0"/>
    <w:rsid w:val="00813D68"/>
    <w:rsid w:val="008145DB"/>
    <w:rsid w:val="00814F1B"/>
    <w:rsid w:val="00815153"/>
    <w:rsid w:val="00815335"/>
    <w:rsid w:val="00815960"/>
    <w:rsid w:val="00820229"/>
    <w:rsid w:val="00820468"/>
    <w:rsid w:val="008213D8"/>
    <w:rsid w:val="00821574"/>
    <w:rsid w:val="00821895"/>
    <w:rsid w:val="00822588"/>
    <w:rsid w:val="008231F2"/>
    <w:rsid w:val="0082345D"/>
    <w:rsid w:val="00823D78"/>
    <w:rsid w:val="00823EAC"/>
    <w:rsid w:val="0082400B"/>
    <w:rsid w:val="00825726"/>
    <w:rsid w:val="008257A2"/>
    <w:rsid w:val="00825C71"/>
    <w:rsid w:val="00826069"/>
    <w:rsid w:val="00826EAB"/>
    <w:rsid w:val="0082702F"/>
    <w:rsid w:val="00827072"/>
    <w:rsid w:val="008273F4"/>
    <w:rsid w:val="00827753"/>
    <w:rsid w:val="008304F7"/>
    <w:rsid w:val="00830A2F"/>
    <w:rsid w:val="00830B14"/>
    <w:rsid w:val="00830DA1"/>
    <w:rsid w:val="00831272"/>
    <w:rsid w:val="008321E3"/>
    <w:rsid w:val="00832470"/>
    <w:rsid w:val="00832D1C"/>
    <w:rsid w:val="008332DA"/>
    <w:rsid w:val="00833424"/>
    <w:rsid w:val="0083361A"/>
    <w:rsid w:val="008341AA"/>
    <w:rsid w:val="008345E8"/>
    <w:rsid w:val="008346B8"/>
    <w:rsid w:val="008346ED"/>
    <w:rsid w:val="00834763"/>
    <w:rsid w:val="00834806"/>
    <w:rsid w:val="00834EEC"/>
    <w:rsid w:val="00834F4E"/>
    <w:rsid w:val="008353DB"/>
    <w:rsid w:val="0083648C"/>
    <w:rsid w:val="00836BA5"/>
    <w:rsid w:val="0083721A"/>
    <w:rsid w:val="008373C2"/>
    <w:rsid w:val="00837E92"/>
    <w:rsid w:val="00840042"/>
    <w:rsid w:val="00840091"/>
    <w:rsid w:val="0084021B"/>
    <w:rsid w:val="00840D6F"/>
    <w:rsid w:val="00840E0D"/>
    <w:rsid w:val="0084107E"/>
    <w:rsid w:val="00841773"/>
    <w:rsid w:val="00841909"/>
    <w:rsid w:val="00841CBB"/>
    <w:rsid w:val="008421B3"/>
    <w:rsid w:val="008423F1"/>
    <w:rsid w:val="008425C2"/>
    <w:rsid w:val="008428BB"/>
    <w:rsid w:val="00842A4C"/>
    <w:rsid w:val="00843FB0"/>
    <w:rsid w:val="008442DD"/>
    <w:rsid w:val="0084430D"/>
    <w:rsid w:val="00844647"/>
    <w:rsid w:val="008458AF"/>
    <w:rsid w:val="00845928"/>
    <w:rsid w:val="00845B07"/>
    <w:rsid w:val="00845EC8"/>
    <w:rsid w:val="00845F8A"/>
    <w:rsid w:val="008462EE"/>
    <w:rsid w:val="0084639D"/>
    <w:rsid w:val="00846DBF"/>
    <w:rsid w:val="008477A6"/>
    <w:rsid w:val="0084787F"/>
    <w:rsid w:val="00847931"/>
    <w:rsid w:val="00847CFB"/>
    <w:rsid w:val="00847E47"/>
    <w:rsid w:val="00847E4B"/>
    <w:rsid w:val="00847FAB"/>
    <w:rsid w:val="00850155"/>
    <w:rsid w:val="008503F7"/>
    <w:rsid w:val="008506DF"/>
    <w:rsid w:val="008507A6"/>
    <w:rsid w:val="0085082B"/>
    <w:rsid w:val="0085092F"/>
    <w:rsid w:val="00850C10"/>
    <w:rsid w:val="00850D74"/>
    <w:rsid w:val="00850FAE"/>
    <w:rsid w:val="00851094"/>
    <w:rsid w:val="00851386"/>
    <w:rsid w:val="00851649"/>
    <w:rsid w:val="0085216E"/>
    <w:rsid w:val="00852866"/>
    <w:rsid w:val="00852E7B"/>
    <w:rsid w:val="0085320B"/>
    <w:rsid w:val="00853380"/>
    <w:rsid w:val="008536A2"/>
    <w:rsid w:val="00853824"/>
    <w:rsid w:val="008538AB"/>
    <w:rsid w:val="008539FC"/>
    <w:rsid w:val="00853B6D"/>
    <w:rsid w:val="00853DDC"/>
    <w:rsid w:val="008544AF"/>
    <w:rsid w:val="008544D1"/>
    <w:rsid w:val="00854CDA"/>
    <w:rsid w:val="00854F15"/>
    <w:rsid w:val="00855163"/>
    <w:rsid w:val="00855842"/>
    <w:rsid w:val="00855E3B"/>
    <w:rsid w:val="00856191"/>
    <w:rsid w:val="008562F9"/>
    <w:rsid w:val="00856524"/>
    <w:rsid w:val="00856DED"/>
    <w:rsid w:val="008573EA"/>
    <w:rsid w:val="00857656"/>
    <w:rsid w:val="00860135"/>
    <w:rsid w:val="008605F5"/>
    <w:rsid w:val="008608F4"/>
    <w:rsid w:val="008612A3"/>
    <w:rsid w:val="00861898"/>
    <w:rsid w:val="0086209B"/>
    <w:rsid w:val="00862217"/>
    <w:rsid w:val="00862325"/>
    <w:rsid w:val="00862D98"/>
    <w:rsid w:val="00862DBD"/>
    <w:rsid w:val="0086307A"/>
    <w:rsid w:val="00863657"/>
    <w:rsid w:val="0086433A"/>
    <w:rsid w:val="00864C36"/>
    <w:rsid w:val="00865584"/>
    <w:rsid w:val="00866118"/>
    <w:rsid w:val="00866751"/>
    <w:rsid w:val="00866AB6"/>
    <w:rsid w:val="008675D6"/>
    <w:rsid w:val="008677EC"/>
    <w:rsid w:val="008679CB"/>
    <w:rsid w:val="008700E0"/>
    <w:rsid w:val="00870550"/>
    <w:rsid w:val="00870756"/>
    <w:rsid w:val="0087085A"/>
    <w:rsid w:val="00871275"/>
    <w:rsid w:val="0087140F"/>
    <w:rsid w:val="008714CE"/>
    <w:rsid w:val="0087155B"/>
    <w:rsid w:val="00871CD4"/>
    <w:rsid w:val="008725A2"/>
    <w:rsid w:val="00872900"/>
    <w:rsid w:val="00872F00"/>
    <w:rsid w:val="00873161"/>
    <w:rsid w:val="00873405"/>
    <w:rsid w:val="00873956"/>
    <w:rsid w:val="00873EF1"/>
    <w:rsid w:val="008750D9"/>
    <w:rsid w:val="008756D2"/>
    <w:rsid w:val="008763F5"/>
    <w:rsid w:val="0087648F"/>
    <w:rsid w:val="00876751"/>
    <w:rsid w:val="00876A65"/>
    <w:rsid w:val="00876D24"/>
    <w:rsid w:val="00877A71"/>
    <w:rsid w:val="008803BB"/>
    <w:rsid w:val="00880506"/>
    <w:rsid w:val="00880512"/>
    <w:rsid w:val="00880A4E"/>
    <w:rsid w:val="00880E0F"/>
    <w:rsid w:val="0088166C"/>
    <w:rsid w:val="0088225C"/>
    <w:rsid w:val="00882813"/>
    <w:rsid w:val="008833AC"/>
    <w:rsid w:val="00883A3F"/>
    <w:rsid w:val="008840BB"/>
    <w:rsid w:val="008845FC"/>
    <w:rsid w:val="0088467A"/>
    <w:rsid w:val="00884CFF"/>
    <w:rsid w:val="00884E87"/>
    <w:rsid w:val="0088526C"/>
    <w:rsid w:val="008859FF"/>
    <w:rsid w:val="00885DC7"/>
    <w:rsid w:val="00886362"/>
    <w:rsid w:val="0088653C"/>
    <w:rsid w:val="00886E4A"/>
    <w:rsid w:val="00886E72"/>
    <w:rsid w:val="0088773E"/>
    <w:rsid w:val="00887D9E"/>
    <w:rsid w:val="00890C4A"/>
    <w:rsid w:val="00890F9F"/>
    <w:rsid w:val="00891A9D"/>
    <w:rsid w:val="00892CAB"/>
    <w:rsid w:val="00892DBF"/>
    <w:rsid w:val="00892E45"/>
    <w:rsid w:val="00893643"/>
    <w:rsid w:val="008938E7"/>
    <w:rsid w:val="0089406F"/>
    <w:rsid w:val="008941F7"/>
    <w:rsid w:val="008943CC"/>
    <w:rsid w:val="00894B64"/>
    <w:rsid w:val="00895505"/>
    <w:rsid w:val="008957F0"/>
    <w:rsid w:val="0089617B"/>
    <w:rsid w:val="008962CD"/>
    <w:rsid w:val="00896442"/>
    <w:rsid w:val="008967D5"/>
    <w:rsid w:val="008969F0"/>
    <w:rsid w:val="00897596"/>
    <w:rsid w:val="00897F80"/>
    <w:rsid w:val="008A00C3"/>
    <w:rsid w:val="008A0164"/>
    <w:rsid w:val="008A0263"/>
    <w:rsid w:val="008A114F"/>
    <w:rsid w:val="008A1246"/>
    <w:rsid w:val="008A1551"/>
    <w:rsid w:val="008A1CFD"/>
    <w:rsid w:val="008A2AA0"/>
    <w:rsid w:val="008A328A"/>
    <w:rsid w:val="008A3578"/>
    <w:rsid w:val="008A37EC"/>
    <w:rsid w:val="008A3AA3"/>
    <w:rsid w:val="008A3B4F"/>
    <w:rsid w:val="008A5ACC"/>
    <w:rsid w:val="008A67AF"/>
    <w:rsid w:val="008A687F"/>
    <w:rsid w:val="008A6B2B"/>
    <w:rsid w:val="008A6F46"/>
    <w:rsid w:val="008A786F"/>
    <w:rsid w:val="008A78A4"/>
    <w:rsid w:val="008B0058"/>
    <w:rsid w:val="008B0442"/>
    <w:rsid w:val="008B0556"/>
    <w:rsid w:val="008B0BA2"/>
    <w:rsid w:val="008B0BDA"/>
    <w:rsid w:val="008B0D18"/>
    <w:rsid w:val="008B1154"/>
    <w:rsid w:val="008B1880"/>
    <w:rsid w:val="008B2ED2"/>
    <w:rsid w:val="008B39A6"/>
    <w:rsid w:val="008B3C28"/>
    <w:rsid w:val="008B3F27"/>
    <w:rsid w:val="008B3F7A"/>
    <w:rsid w:val="008B4006"/>
    <w:rsid w:val="008B407F"/>
    <w:rsid w:val="008B50A9"/>
    <w:rsid w:val="008B5185"/>
    <w:rsid w:val="008B5330"/>
    <w:rsid w:val="008B5CF5"/>
    <w:rsid w:val="008B672A"/>
    <w:rsid w:val="008B695F"/>
    <w:rsid w:val="008B6BA0"/>
    <w:rsid w:val="008B765B"/>
    <w:rsid w:val="008B77BC"/>
    <w:rsid w:val="008B7ADA"/>
    <w:rsid w:val="008B7C61"/>
    <w:rsid w:val="008C0037"/>
    <w:rsid w:val="008C0164"/>
    <w:rsid w:val="008C09E6"/>
    <w:rsid w:val="008C0DDC"/>
    <w:rsid w:val="008C0F27"/>
    <w:rsid w:val="008C1510"/>
    <w:rsid w:val="008C1AB6"/>
    <w:rsid w:val="008C2FB2"/>
    <w:rsid w:val="008C42EF"/>
    <w:rsid w:val="008C440C"/>
    <w:rsid w:val="008C4C06"/>
    <w:rsid w:val="008C51BF"/>
    <w:rsid w:val="008C542C"/>
    <w:rsid w:val="008C5F6A"/>
    <w:rsid w:val="008C6B0B"/>
    <w:rsid w:val="008C6F2F"/>
    <w:rsid w:val="008C701B"/>
    <w:rsid w:val="008C7744"/>
    <w:rsid w:val="008C7BFD"/>
    <w:rsid w:val="008C7CB4"/>
    <w:rsid w:val="008D011C"/>
    <w:rsid w:val="008D0A93"/>
    <w:rsid w:val="008D0CB1"/>
    <w:rsid w:val="008D0FC0"/>
    <w:rsid w:val="008D1251"/>
    <w:rsid w:val="008D126D"/>
    <w:rsid w:val="008D1795"/>
    <w:rsid w:val="008D2004"/>
    <w:rsid w:val="008D2628"/>
    <w:rsid w:val="008D28A9"/>
    <w:rsid w:val="008D31AC"/>
    <w:rsid w:val="008D351A"/>
    <w:rsid w:val="008D3B88"/>
    <w:rsid w:val="008D40B1"/>
    <w:rsid w:val="008D41A1"/>
    <w:rsid w:val="008D577E"/>
    <w:rsid w:val="008D5789"/>
    <w:rsid w:val="008D5B75"/>
    <w:rsid w:val="008D5DA6"/>
    <w:rsid w:val="008D61BF"/>
    <w:rsid w:val="008D6605"/>
    <w:rsid w:val="008D693F"/>
    <w:rsid w:val="008D7128"/>
    <w:rsid w:val="008D7D56"/>
    <w:rsid w:val="008E0DA0"/>
    <w:rsid w:val="008E142F"/>
    <w:rsid w:val="008E17E0"/>
    <w:rsid w:val="008E19D6"/>
    <w:rsid w:val="008E1A3A"/>
    <w:rsid w:val="008E256C"/>
    <w:rsid w:val="008E25F9"/>
    <w:rsid w:val="008E2C25"/>
    <w:rsid w:val="008E2E6F"/>
    <w:rsid w:val="008E3313"/>
    <w:rsid w:val="008E347F"/>
    <w:rsid w:val="008E3767"/>
    <w:rsid w:val="008E392E"/>
    <w:rsid w:val="008E4305"/>
    <w:rsid w:val="008E477A"/>
    <w:rsid w:val="008E49C9"/>
    <w:rsid w:val="008E4FA7"/>
    <w:rsid w:val="008E4FD3"/>
    <w:rsid w:val="008E53CC"/>
    <w:rsid w:val="008E58EF"/>
    <w:rsid w:val="008E5A9B"/>
    <w:rsid w:val="008E5F1B"/>
    <w:rsid w:val="008E6409"/>
    <w:rsid w:val="008E645B"/>
    <w:rsid w:val="008E6600"/>
    <w:rsid w:val="008E6B07"/>
    <w:rsid w:val="008E7115"/>
    <w:rsid w:val="008E7151"/>
    <w:rsid w:val="008E79C2"/>
    <w:rsid w:val="008E7C09"/>
    <w:rsid w:val="008E7CC5"/>
    <w:rsid w:val="008F03E0"/>
    <w:rsid w:val="008F09B2"/>
    <w:rsid w:val="008F0AA7"/>
    <w:rsid w:val="008F0B0D"/>
    <w:rsid w:val="008F0F93"/>
    <w:rsid w:val="008F1986"/>
    <w:rsid w:val="008F1CCF"/>
    <w:rsid w:val="008F1F1A"/>
    <w:rsid w:val="008F22A0"/>
    <w:rsid w:val="008F23A0"/>
    <w:rsid w:val="008F2C64"/>
    <w:rsid w:val="008F3214"/>
    <w:rsid w:val="008F3232"/>
    <w:rsid w:val="008F32B6"/>
    <w:rsid w:val="008F3781"/>
    <w:rsid w:val="008F3801"/>
    <w:rsid w:val="008F4069"/>
    <w:rsid w:val="008F48B4"/>
    <w:rsid w:val="008F4CC3"/>
    <w:rsid w:val="008F4E00"/>
    <w:rsid w:val="008F4FD0"/>
    <w:rsid w:val="008F5883"/>
    <w:rsid w:val="008F63AC"/>
    <w:rsid w:val="008F64D4"/>
    <w:rsid w:val="008F6846"/>
    <w:rsid w:val="008F6BF5"/>
    <w:rsid w:val="008F6F33"/>
    <w:rsid w:val="008F775B"/>
    <w:rsid w:val="008F7EFF"/>
    <w:rsid w:val="00900864"/>
    <w:rsid w:val="009008D5"/>
    <w:rsid w:val="0090105D"/>
    <w:rsid w:val="00901217"/>
    <w:rsid w:val="009012D3"/>
    <w:rsid w:val="009013A8"/>
    <w:rsid w:val="009016BE"/>
    <w:rsid w:val="009029CD"/>
    <w:rsid w:val="00902B3E"/>
    <w:rsid w:val="0090395D"/>
    <w:rsid w:val="00903C35"/>
    <w:rsid w:val="00903DCB"/>
    <w:rsid w:val="00903FCF"/>
    <w:rsid w:val="00904A47"/>
    <w:rsid w:val="00904C3E"/>
    <w:rsid w:val="009057A9"/>
    <w:rsid w:val="00905CCE"/>
    <w:rsid w:val="00905FD2"/>
    <w:rsid w:val="0090619A"/>
    <w:rsid w:val="0090659C"/>
    <w:rsid w:val="00906981"/>
    <w:rsid w:val="00906A39"/>
    <w:rsid w:val="0090760F"/>
    <w:rsid w:val="0090768D"/>
    <w:rsid w:val="009101C8"/>
    <w:rsid w:val="00910435"/>
    <w:rsid w:val="0091094B"/>
    <w:rsid w:val="00910FA9"/>
    <w:rsid w:val="0091194D"/>
    <w:rsid w:val="00911BEF"/>
    <w:rsid w:val="00911F51"/>
    <w:rsid w:val="0091206E"/>
    <w:rsid w:val="009124D7"/>
    <w:rsid w:val="009129A2"/>
    <w:rsid w:val="00913197"/>
    <w:rsid w:val="009134AE"/>
    <w:rsid w:val="00913547"/>
    <w:rsid w:val="00915118"/>
    <w:rsid w:val="00915897"/>
    <w:rsid w:val="00915E8A"/>
    <w:rsid w:val="00915FAE"/>
    <w:rsid w:val="0091634A"/>
    <w:rsid w:val="00917441"/>
    <w:rsid w:val="00917596"/>
    <w:rsid w:val="009175A6"/>
    <w:rsid w:val="00917BC6"/>
    <w:rsid w:val="0092168C"/>
    <w:rsid w:val="009217DD"/>
    <w:rsid w:val="00921B38"/>
    <w:rsid w:val="00922021"/>
    <w:rsid w:val="00922902"/>
    <w:rsid w:val="00922B4A"/>
    <w:rsid w:val="00922F7A"/>
    <w:rsid w:val="0092300F"/>
    <w:rsid w:val="00923414"/>
    <w:rsid w:val="00923D1E"/>
    <w:rsid w:val="00923F0F"/>
    <w:rsid w:val="00924023"/>
    <w:rsid w:val="00924321"/>
    <w:rsid w:val="0092460E"/>
    <w:rsid w:val="00924823"/>
    <w:rsid w:val="00924945"/>
    <w:rsid w:val="0092497E"/>
    <w:rsid w:val="00924DA2"/>
    <w:rsid w:val="00924E5B"/>
    <w:rsid w:val="00925EC3"/>
    <w:rsid w:val="00926107"/>
    <w:rsid w:val="00926699"/>
    <w:rsid w:val="00926A00"/>
    <w:rsid w:val="0092749F"/>
    <w:rsid w:val="009275FD"/>
    <w:rsid w:val="00927720"/>
    <w:rsid w:val="00927970"/>
    <w:rsid w:val="009307B5"/>
    <w:rsid w:val="00930AA4"/>
    <w:rsid w:val="00930AA7"/>
    <w:rsid w:val="00930AF3"/>
    <w:rsid w:val="00930D2A"/>
    <w:rsid w:val="009314CF"/>
    <w:rsid w:val="00931ED5"/>
    <w:rsid w:val="00932764"/>
    <w:rsid w:val="00932B15"/>
    <w:rsid w:val="009332A2"/>
    <w:rsid w:val="009334E6"/>
    <w:rsid w:val="00933527"/>
    <w:rsid w:val="00933563"/>
    <w:rsid w:val="0093506A"/>
    <w:rsid w:val="009354B2"/>
    <w:rsid w:val="009355D1"/>
    <w:rsid w:val="009367B3"/>
    <w:rsid w:val="00936C53"/>
    <w:rsid w:val="00936F34"/>
    <w:rsid w:val="00937D9E"/>
    <w:rsid w:val="009402D7"/>
    <w:rsid w:val="00940626"/>
    <w:rsid w:val="00940D17"/>
    <w:rsid w:val="009415D8"/>
    <w:rsid w:val="00941B24"/>
    <w:rsid w:val="00942E31"/>
    <w:rsid w:val="009433CF"/>
    <w:rsid w:val="009439ED"/>
    <w:rsid w:val="00943A60"/>
    <w:rsid w:val="00944C10"/>
    <w:rsid w:val="009453E4"/>
    <w:rsid w:val="009455A3"/>
    <w:rsid w:val="00945AF2"/>
    <w:rsid w:val="00945EB2"/>
    <w:rsid w:val="0094638C"/>
    <w:rsid w:val="00946713"/>
    <w:rsid w:val="0094763B"/>
    <w:rsid w:val="009476DA"/>
    <w:rsid w:val="00950860"/>
    <w:rsid w:val="00950CBC"/>
    <w:rsid w:val="009511B3"/>
    <w:rsid w:val="00952247"/>
    <w:rsid w:val="00952378"/>
    <w:rsid w:val="009523A2"/>
    <w:rsid w:val="009524F6"/>
    <w:rsid w:val="0095253E"/>
    <w:rsid w:val="009529C6"/>
    <w:rsid w:val="009540D4"/>
    <w:rsid w:val="009541E9"/>
    <w:rsid w:val="009543B9"/>
    <w:rsid w:val="0095505A"/>
    <w:rsid w:val="00955451"/>
    <w:rsid w:val="00956360"/>
    <w:rsid w:val="00956C9A"/>
    <w:rsid w:val="009572CD"/>
    <w:rsid w:val="00957307"/>
    <w:rsid w:val="00957497"/>
    <w:rsid w:val="0096002C"/>
    <w:rsid w:val="009601C2"/>
    <w:rsid w:val="00960358"/>
    <w:rsid w:val="009604EC"/>
    <w:rsid w:val="00960566"/>
    <w:rsid w:val="00960961"/>
    <w:rsid w:val="00960DD6"/>
    <w:rsid w:val="00960EAB"/>
    <w:rsid w:val="009610AE"/>
    <w:rsid w:val="0096187A"/>
    <w:rsid w:val="00962007"/>
    <w:rsid w:val="00963287"/>
    <w:rsid w:val="00963858"/>
    <w:rsid w:val="00963B5D"/>
    <w:rsid w:val="009641E3"/>
    <w:rsid w:val="00964872"/>
    <w:rsid w:val="00965480"/>
    <w:rsid w:val="009654B4"/>
    <w:rsid w:val="009656C8"/>
    <w:rsid w:val="0096580B"/>
    <w:rsid w:val="00965DD3"/>
    <w:rsid w:val="00966259"/>
    <w:rsid w:val="00966841"/>
    <w:rsid w:val="00966D9B"/>
    <w:rsid w:val="00967293"/>
    <w:rsid w:val="0097019E"/>
    <w:rsid w:val="00970710"/>
    <w:rsid w:val="00970764"/>
    <w:rsid w:val="009708FB"/>
    <w:rsid w:val="0097102E"/>
    <w:rsid w:val="009719AF"/>
    <w:rsid w:val="00971AA3"/>
    <w:rsid w:val="00971BFD"/>
    <w:rsid w:val="00971FA2"/>
    <w:rsid w:val="00972892"/>
    <w:rsid w:val="00972DE9"/>
    <w:rsid w:val="00972FCE"/>
    <w:rsid w:val="0097346D"/>
    <w:rsid w:val="00973773"/>
    <w:rsid w:val="00973C8B"/>
    <w:rsid w:val="009742C4"/>
    <w:rsid w:val="00974B02"/>
    <w:rsid w:val="00974C9F"/>
    <w:rsid w:val="0097514D"/>
    <w:rsid w:val="0097593C"/>
    <w:rsid w:val="00975D65"/>
    <w:rsid w:val="00975EC1"/>
    <w:rsid w:val="00976C8A"/>
    <w:rsid w:val="009777D3"/>
    <w:rsid w:val="00977AFC"/>
    <w:rsid w:val="00977CF6"/>
    <w:rsid w:val="009803A5"/>
    <w:rsid w:val="0098087D"/>
    <w:rsid w:val="00980CCC"/>
    <w:rsid w:val="009811CA"/>
    <w:rsid w:val="009811E2"/>
    <w:rsid w:val="00981867"/>
    <w:rsid w:val="009819D1"/>
    <w:rsid w:val="00983113"/>
    <w:rsid w:val="00983184"/>
    <w:rsid w:val="00983285"/>
    <w:rsid w:val="00983CCC"/>
    <w:rsid w:val="00984B8E"/>
    <w:rsid w:val="00984BA8"/>
    <w:rsid w:val="00985167"/>
    <w:rsid w:val="00985689"/>
    <w:rsid w:val="00985C37"/>
    <w:rsid w:val="00986651"/>
    <w:rsid w:val="009867C9"/>
    <w:rsid w:val="00986A04"/>
    <w:rsid w:val="00986F4F"/>
    <w:rsid w:val="009872CB"/>
    <w:rsid w:val="00987EDC"/>
    <w:rsid w:val="009900E5"/>
    <w:rsid w:val="00990146"/>
    <w:rsid w:val="00990EEF"/>
    <w:rsid w:val="00991453"/>
    <w:rsid w:val="00991737"/>
    <w:rsid w:val="00991B90"/>
    <w:rsid w:val="00991D9C"/>
    <w:rsid w:val="00992578"/>
    <w:rsid w:val="0099296E"/>
    <w:rsid w:val="009935D5"/>
    <w:rsid w:val="009936C9"/>
    <w:rsid w:val="00994217"/>
    <w:rsid w:val="00994643"/>
    <w:rsid w:val="00994D0F"/>
    <w:rsid w:val="0099562E"/>
    <w:rsid w:val="00995D71"/>
    <w:rsid w:val="00995E25"/>
    <w:rsid w:val="009960A3"/>
    <w:rsid w:val="0099633F"/>
    <w:rsid w:val="009969E9"/>
    <w:rsid w:val="00996A1A"/>
    <w:rsid w:val="00996DB8"/>
    <w:rsid w:val="009975E3"/>
    <w:rsid w:val="009A065B"/>
    <w:rsid w:val="009A08DC"/>
    <w:rsid w:val="009A0A37"/>
    <w:rsid w:val="009A0BC8"/>
    <w:rsid w:val="009A12EF"/>
    <w:rsid w:val="009A14B5"/>
    <w:rsid w:val="009A18FE"/>
    <w:rsid w:val="009A1A70"/>
    <w:rsid w:val="009A1E77"/>
    <w:rsid w:val="009A20EA"/>
    <w:rsid w:val="009A2149"/>
    <w:rsid w:val="009A243F"/>
    <w:rsid w:val="009A2C6A"/>
    <w:rsid w:val="009A2E67"/>
    <w:rsid w:val="009A30F1"/>
    <w:rsid w:val="009A32A3"/>
    <w:rsid w:val="009A33E6"/>
    <w:rsid w:val="009A4031"/>
    <w:rsid w:val="009A4DCD"/>
    <w:rsid w:val="009A514D"/>
    <w:rsid w:val="009A57AA"/>
    <w:rsid w:val="009A5AF2"/>
    <w:rsid w:val="009A5C4A"/>
    <w:rsid w:val="009A6012"/>
    <w:rsid w:val="009A6485"/>
    <w:rsid w:val="009A65F6"/>
    <w:rsid w:val="009A6A84"/>
    <w:rsid w:val="009A6FF9"/>
    <w:rsid w:val="009A7286"/>
    <w:rsid w:val="009A7E07"/>
    <w:rsid w:val="009B0232"/>
    <w:rsid w:val="009B050A"/>
    <w:rsid w:val="009B0AB0"/>
    <w:rsid w:val="009B11FC"/>
    <w:rsid w:val="009B16A4"/>
    <w:rsid w:val="009B18E2"/>
    <w:rsid w:val="009B2053"/>
    <w:rsid w:val="009B211F"/>
    <w:rsid w:val="009B3135"/>
    <w:rsid w:val="009B353E"/>
    <w:rsid w:val="009B3809"/>
    <w:rsid w:val="009B3AA9"/>
    <w:rsid w:val="009B3D5A"/>
    <w:rsid w:val="009B44F9"/>
    <w:rsid w:val="009B4541"/>
    <w:rsid w:val="009B484B"/>
    <w:rsid w:val="009B4BBF"/>
    <w:rsid w:val="009B4E13"/>
    <w:rsid w:val="009B4E67"/>
    <w:rsid w:val="009B56BA"/>
    <w:rsid w:val="009B5779"/>
    <w:rsid w:val="009B5ED2"/>
    <w:rsid w:val="009B6687"/>
    <w:rsid w:val="009B746E"/>
    <w:rsid w:val="009C011A"/>
    <w:rsid w:val="009C07E4"/>
    <w:rsid w:val="009C0C7C"/>
    <w:rsid w:val="009C0DA5"/>
    <w:rsid w:val="009C1457"/>
    <w:rsid w:val="009C14B4"/>
    <w:rsid w:val="009C1B4C"/>
    <w:rsid w:val="009C2711"/>
    <w:rsid w:val="009C2A62"/>
    <w:rsid w:val="009C2AC1"/>
    <w:rsid w:val="009C2EB2"/>
    <w:rsid w:val="009C2F67"/>
    <w:rsid w:val="009C3118"/>
    <w:rsid w:val="009C338F"/>
    <w:rsid w:val="009C3AAD"/>
    <w:rsid w:val="009C4CA7"/>
    <w:rsid w:val="009C4E85"/>
    <w:rsid w:val="009C5043"/>
    <w:rsid w:val="009C556E"/>
    <w:rsid w:val="009C59CC"/>
    <w:rsid w:val="009C65C3"/>
    <w:rsid w:val="009C6870"/>
    <w:rsid w:val="009C6E61"/>
    <w:rsid w:val="009C71E2"/>
    <w:rsid w:val="009C7729"/>
    <w:rsid w:val="009C7E0C"/>
    <w:rsid w:val="009D012A"/>
    <w:rsid w:val="009D06FC"/>
    <w:rsid w:val="009D08E5"/>
    <w:rsid w:val="009D192C"/>
    <w:rsid w:val="009D19A4"/>
    <w:rsid w:val="009D225C"/>
    <w:rsid w:val="009D2336"/>
    <w:rsid w:val="009D2458"/>
    <w:rsid w:val="009D346E"/>
    <w:rsid w:val="009D35E3"/>
    <w:rsid w:val="009D3633"/>
    <w:rsid w:val="009D3713"/>
    <w:rsid w:val="009D3DD7"/>
    <w:rsid w:val="009D3E52"/>
    <w:rsid w:val="009D45E3"/>
    <w:rsid w:val="009D4614"/>
    <w:rsid w:val="009D473A"/>
    <w:rsid w:val="009D5071"/>
    <w:rsid w:val="009D571E"/>
    <w:rsid w:val="009D5D07"/>
    <w:rsid w:val="009D619F"/>
    <w:rsid w:val="009D65AB"/>
    <w:rsid w:val="009D69B9"/>
    <w:rsid w:val="009D6B73"/>
    <w:rsid w:val="009D6CE9"/>
    <w:rsid w:val="009D6F66"/>
    <w:rsid w:val="009D73A1"/>
    <w:rsid w:val="009D74C5"/>
    <w:rsid w:val="009D7B9E"/>
    <w:rsid w:val="009D7E0B"/>
    <w:rsid w:val="009E01B8"/>
    <w:rsid w:val="009E0216"/>
    <w:rsid w:val="009E09BC"/>
    <w:rsid w:val="009E0F52"/>
    <w:rsid w:val="009E1361"/>
    <w:rsid w:val="009E1790"/>
    <w:rsid w:val="009E1AB6"/>
    <w:rsid w:val="009E1C11"/>
    <w:rsid w:val="009E242A"/>
    <w:rsid w:val="009E2458"/>
    <w:rsid w:val="009E258C"/>
    <w:rsid w:val="009E2601"/>
    <w:rsid w:val="009E2A4C"/>
    <w:rsid w:val="009E34C0"/>
    <w:rsid w:val="009E3700"/>
    <w:rsid w:val="009E3A83"/>
    <w:rsid w:val="009E3DDF"/>
    <w:rsid w:val="009E4BCB"/>
    <w:rsid w:val="009E55EF"/>
    <w:rsid w:val="009E57F9"/>
    <w:rsid w:val="009E5D9B"/>
    <w:rsid w:val="009E6601"/>
    <w:rsid w:val="009E68E6"/>
    <w:rsid w:val="009E6AE1"/>
    <w:rsid w:val="009E6D78"/>
    <w:rsid w:val="009E6F45"/>
    <w:rsid w:val="009F062A"/>
    <w:rsid w:val="009F0AD8"/>
    <w:rsid w:val="009F0E44"/>
    <w:rsid w:val="009F0F55"/>
    <w:rsid w:val="009F102F"/>
    <w:rsid w:val="009F15BC"/>
    <w:rsid w:val="009F1AAC"/>
    <w:rsid w:val="009F1CA5"/>
    <w:rsid w:val="009F1EFB"/>
    <w:rsid w:val="009F232B"/>
    <w:rsid w:val="009F26B7"/>
    <w:rsid w:val="009F2B24"/>
    <w:rsid w:val="009F2D11"/>
    <w:rsid w:val="009F319F"/>
    <w:rsid w:val="009F31F6"/>
    <w:rsid w:val="009F34F0"/>
    <w:rsid w:val="009F354A"/>
    <w:rsid w:val="009F39B8"/>
    <w:rsid w:val="009F5025"/>
    <w:rsid w:val="009F563E"/>
    <w:rsid w:val="009F56EB"/>
    <w:rsid w:val="009F57EF"/>
    <w:rsid w:val="009F617D"/>
    <w:rsid w:val="009F69AF"/>
    <w:rsid w:val="009F6A8E"/>
    <w:rsid w:val="009F6B32"/>
    <w:rsid w:val="009F6C92"/>
    <w:rsid w:val="009F6EAE"/>
    <w:rsid w:val="009F7414"/>
    <w:rsid w:val="009F7E10"/>
    <w:rsid w:val="00A0039E"/>
    <w:rsid w:val="00A00886"/>
    <w:rsid w:val="00A00EF8"/>
    <w:rsid w:val="00A01498"/>
    <w:rsid w:val="00A014F5"/>
    <w:rsid w:val="00A019FE"/>
    <w:rsid w:val="00A01DED"/>
    <w:rsid w:val="00A0215C"/>
    <w:rsid w:val="00A039A2"/>
    <w:rsid w:val="00A040AC"/>
    <w:rsid w:val="00A04446"/>
    <w:rsid w:val="00A0447D"/>
    <w:rsid w:val="00A0449E"/>
    <w:rsid w:val="00A047E0"/>
    <w:rsid w:val="00A04D85"/>
    <w:rsid w:val="00A05777"/>
    <w:rsid w:val="00A057D4"/>
    <w:rsid w:val="00A05A9A"/>
    <w:rsid w:val="00A072D4"/>
    <w:rsid w:val="00A0737D"/>
    <w:rsid w:val="00A078E9"/>
    <w:rsid w:val="00A07CE6"/>
    <w:rsid w:val="00A102E8"/>
    <w:rsid w:val="00A10F2F"/>
    <w:rsid w:val="00A115D1"/>
    <w:rsid w:val="00A1168F"/>
    <w:rsid w:val="00A117A8"/>
    <w:rsid w:val="00A11B4B"/>
    <w:rsid w:val="00A11C7A"/>
    <w:rsid w:val="00A11CF7"/>
    <w:rsid w:val="00A1201F"/>
    <w:rsid w:val="00A1214E"/>
    <w:rsid w:val="00A126E3"/>
    <w:rsid w:val="00A126EC"/>
    <w:rsid w:val="00A1383E"/>
    <w:rsid w:val="00A1457A"/>
    <w:rsid w:val="00A14DD0"/>
    <w:rsid w:val="00A15121"/>
    <w:rsid w:val="00A159E0"/>
    <w:rsid w:val="00A16272"/>
    <w:rsid w:val="00A167E1"/>
    <w:rsid w:val="00A16925"/>
    <w:rsid w:val="00A16C6C"/>
    <w:rsid w:val="00A17A41"/>
    <w:rsid w:val="00A17BB7"/>
    <w:rsid w:val="00A2069E"/>
    <w:rsid w:val="00A208D4"/>
    <w:rsid w:val="00A20F74"/>
    <w:rsid w:val="00A212F5"/>
    <w:rsid w:val="00A215C9"/>
    <w:rsid w:val="00A2175A"/>
    <w:rsid w:val="00A21D1F"/>
    <w:rsid w:val="00A220CA"/>
    <w:rsid w:val="00A225D4"/>
    <w:rsid w:val="00A2298F"/>
    <w:rsid w:val="00A23047"/>
    <w:rsid w:val="00A23E37"/>
    <w:rsid w:val="00A240DA"/>
    <w:rsid w:val="00A24157"/>
    <w:rsid w:val="00A24A8E"/>
    <w:rsid w:val="00A253DE"/>
    <w:rsid w:val="00A25810"/>
    <w:rsid w:val="00A25BD7"/>
    <w:rsid w:val="00A26AFF"/>
    <w:rsid w:val="00A26B03"/>
    <w:rsid w:val="00A26F6B"/>
    <w:rsid w:val="00A2770B"/>
    <w:rsid w:val="00A302B9"/>
    <w:rsid w:val="00A302D0"/>
    <w:rsid w:val="00A304C9"/>
    <w:rsid w:val="00A317D0"/>
    <w:rsid w:val="00A31833"/>
    <w:rsid w:val="00A31896"/>
    <w:rsid w:val="00A318DC"/>
    <w:rsid w:val="00A31DC9"/>
    <w:rsid w:val="00A326EF"/>
    <w:rsid w:val="00A32D16"/>
    <w:rsid w:val="00A334E1"/>
    <w:rsid w:val="00A33BDC"/>
    <w:rsid w:val="00A345C7"/>
    <w:rsid w:val="00A34FE9"/>
    <w:rsid w:val="00A35095"/>
    <w:rsid w:val="00A35170"/>
    <w:rsid w:val="00A35539"/>
    <w:rsid w:val="00A35612"/>
    <w:rsid w:val="00A35810"/>
    <w:rsid w:val="00A35C92"/>
    <w:rsid w:val="00A35DBB"/>
    <w:rsid w:val="00A35EB5"/>
    <w:rsid w:val="00A35FCD"/>
    <w:rsid w:val="00A3645B"/>
    <w:rsid w:val="00A36CBC"/>
    <w:rsid w:val="00A37796"/>
    <w:rsid w:val="00A377D4"/>
    <w:rsid w:val="00A37B03"/>
    <w:rsid w:val="00A37D7F"/>
    <w:rsid w:val="00A4058A"/>
    <w:rsid w:val="00A40D46"/>
    <w:rsid w:val="00A40D62"/>
    <w:rsid w:val="00A41D21"/>
    <w:rsid w:val="00A4237B"/>
    <w:rsid w:val="00A42498"/>
    <w:rsid w:val="00A4290D"/>
    <w:rsid w:val="00A42BA9"/>
    <w:rsid w:val="00A42C97"/>
    <w:rsid w:val="00A42EFC"/>
    <w:rsid w:val="00A438BA"/>
    <w:rsid w:val="00A439D6"/>
    <w:rsid w:val="00A43AF2"/>
    <w:rsid w:val="00A43C54"/>
    <w:rsid w:val="00A43DD9"/>
    <w:rsid w:val="00A43E02"/>
    <w:rsid w:val="00A43E0B"/>
    <w:rsid w:val="00A44E82"/>
    <w:rsid w:val="00A456A3"/>
    <w:rsid w:val="00A45718"/>
    <w:rsid w:val="00A45F1E"/>
    <w:rsid w:val="00A46224"/>
    <w:rsid w:val="00A4628F"/>
    <w:rsid w:val="00A474D8"/>
    <w:rsid w:val="00A479E6"/>
    <w:rsid w:val="00A47CAC"/>
    <w:rsid w:val="00A47E6E"/>
    <w:rsid w:val="00A50020"/>
    <w:rsid w:val="00A500F7"/>
    <w:rsid w:val="00A50D48"/>
    <w:rsid w:val="00A50FC0"/>
    <w:rsid w:val="00A51232"/>
    <w:rsid w:val="00A513E2"/>
    <w:rsid w:val="00A51520"/>
    <w:rsid w:val="00A52CBC"/>
    <w:rsid w:val="00A52DF6"/>
    <w:rsid w:val="00A52FA4"/>
    <w:rsid w:val="00A52FE9"/>
    <w:rsid w:val="00A54253"/>
    <w:rsid w:val="00A54387"/>
    <w:rsid w:val="00A54AC9"/>
    <w:rsid w:val="00A54F07"/>
    <w:rsid w:val="00A552F5"/>
    <w:rsid w:val="00A553F7"/>
    <w:rsid w:val="00A55DF0"/>
    <w:rsid w:val="00A566C9"/>
    <w:rsid w:val="00A56C8D"/>
    <w:rsid w:val="00A57298"/>
    <w:rsid w:val="00A57B0E"/>
    <w:rsid w:val="00A603F4"/>
    <w:rsid w:val="00A613AE"/>
    <w:rsid w:val="00A61A7C"/>
    <w:rsid w:val="00A61E36"/>
    <w:rsid w:val="00A63013"/>
    <w:rsid w:val="00A63316"/>
    <w:rsid w:val="00A6336B"/>
    <w:rsid w:val="00A63C5E"/>
    <w:rsid w:val="00A63DE8"/>
    <w:rsid w:val="00A641A2"/>
    <w:rsid w:val="00A64516"/>
    <w:rsid w:val="00A64648"/>
    <w:rsid w:val="00A64B4E"/>
    <w:rsid w:val="00A658BF"/>
    <w:rsid w:val="00A65C2F"/>
    <w:rsid w:val="00A65CE2"/>
    <w:rsid w:val="00A65CFC"/>
    <w:rsid w:val="00A6607B"/>
    <w:rsid w:val="00A66178"/>
    <w:rsid w:val="00A66868"/>
    <w:rsid w:val="00A66C91"/>
    <w:rsid w:val="00A66EEE"/>
    <w:rsid w:val="00A66F5F"/>
    <w:rsid w:val="00A70309"/>
    <w:rsid w:val="00A7040D"/>
    <w:rsid w:val="00A7138D"/>
    <w:rsid w:val="00A71C2A"/>
    <w:rsid w:val="00A71D4B"/>
    <w:rsid w:val="00A7230B"/>
    <w:rsid w:val="00A7245A"/>
    <w:rsid w:val="00A7251B"/>
    <w:rsid w:val="00A729A1"/>
    <w:rsid w:val="00A72A35"/>
    <w:rsid w:val="00A72D0A"/>
    <w:rsid w:val="00A7347E"/>
    <w:rsid w:val="00A73566"/>
    <w:rsid w:val="00A739DA"/>
    <w:rsid w:val="00A73BFA"/>
    <w:rsid w:val="00A73EAD"/>
    <w:rsid w:val="00A741A1"/>
    <w:rsid w:val="00A742B7"/>
    <w:rsid w:val="00A7487F"/>
    <w:rsid w:val="00A74883"/>
    <w:rsid w:val="00A7538E"/>
    <w:rsid w:val="00A755D2"/>
    <w:rsid w:val="00A75D39"/>
    <w:rsid w:val="00A75F93"/>
    <w:rsid w:val="00A76095"/>
    <w:rsid w:val="00A76D37"/>
    <w:rsid w:val="00A77686"/>
    <w:rsid w:val="00A77CC6"/>
    <w:rsid w:val="00A77F16"/>
    <w:rsid w:val="00A80134"/>
    <w:rsid w:val="00A8037D"/>
    <w:rsid w:val="00A805A2"/>
    <w:rsid w:val="00A807EE"/>
    <w:rsid w:val="00A8111D"/>
    <w:rsid w:val="00A819B5"/>
    <w:rsid w:val="00A81D2B"/>
    <w:rsid w:val="00A8229B"/>
    <w:rsid w:val="00A83300"/>
    <w:rsid w:val="00A8358F"/>
    <w:rsid w:val="00A848C8"/>
    <w:rsid w:val="00A84E20"/>
    <w:rsid w:val="00A84E99"/>
    <w:rsid w:val="00A854D5"/>
    <w:rsid w:val="00A8563F"/>
    <w:rsid w:val="00A858D6"/>
    <w:rsid w:val="00A85A34"/>
    <w:rsid w:val="00A85D92"/>
    <w:rsid w:val="00A86173"/>
    <w:rsid w:val="00A8617C"/>
    <w:rsid w:val="00A86555"/>
    <w:rsid w:val="00A86842"/>
    <w:rsid w:val="00A8696C"/>
    <w:rsid w:val="00A86D4D"/>
    <w:rsid w:val="00A871A8"/>
    <w:rsid w:val="00A87221"/>
    <w:rsid w:val="00A87597"/>
    <w:rsid w:val="00A87673"/>
    <w:rsid w:val="00A87E2E"/>
    <w:rsid w:val="00A90450"/>
    <w:rsid w:val="00A9120D"/>
    <w:rsid w:val="00A91A18"/>
    <w:rsid w:val="00A927B5"/>
    <w:rsid w:val="00A92B42"/>
    <w:rsid w:val="00A93185"/>
    <w:rsid w:val="00A9346D"/>
    <w:rsid w:val="00A937A2"/>
    <w:rsid w:val="00A93C19"/>
    <w:rsid w:val="00A94582"/>
    <w:rsid w:val="00A94C18"/>
    <w:rsid w:val="00A958BC"/>
    <w:rsid w:val="00A961D5"/>
    <w:rsid w:val="00A96264"/>
    <w:rsid w:val="00A9696D"/>
    <w:rsid w:val="00A96BEC"/>
    <w:rsid w:val="00A96C8F"/>
    <w:rsid w:val="00A971D1"/>
    <w:rsid w:val="00A97277"/>
    <w:rsid w:val="00A97882"/>
    <w:rsid w:val="00A97968"/>
    <w:rsid w:val="00A97AE6"/>
    <w:rsid w:val="00A97B4F"/>
    <w:rsid w:val="00AA0C61"/>
    <w:rsid w:val="00AA0DAE"/>
    <w:rsid w:val="00AA1CE6"/>
    <w:rsid w:val="00AA1E21"/>
    <w:rsid w:val="00AA2026"/>
    <w:rsid w:val="00AA3535"/>
    <w:rsid w:val="00AA5708"/>
    <w:rsid w:val="00AA64EF"/>
    <w:rsid w:val="00AA6942"/>
    <w:rsid w:val="00AA6987"/>
    <w:rsid w:val="00AA72B7"/>
    <w:rsid w:val="00AA741F"/>
    <w:rsid w:val="00AA7BAD"/>
    <w:rsid w:val="00AA7C03"/>
    <w:rsid w:val="00AA7C26"/>
    <w:rsid w:val="00AA7E80"/>
    <w:rsid w:val="00AB0E69"/>
    <w:rsid w:val="00AB106D"/>
    <w:rsid w:val="00AB137C"/>
    <w:rsid w:val="00AB154B"/>
    <w:rsid w:val="00AB23D7"/>
    <w:rsid w:val="00AB2715"/>
    <w:rsid w:val="00AB2766"/>
    <w:rsid w:val="00AB29CB"/>
    <w:rsid w:val="00AB3D30"/>
    <w:rsid w:val="00AB4646"/>
    <w:rsid w:val="00AB4A32"/>
    <w:rsid w:val="00AB4A44"/>
    <w:rsid w:val="00AB4B6A"/>
    <w:rsid w:val="00AB571C"/>
    <w:rsid w:val="00AB5B0A"/>
    <w:rsid w:val="00AB5DD2"/>
    <w:rsid w:val="00AB6291"/>
    <w:rsid w:val="00AB67EA"/>
    <w:rsid w:val="00AC0215"/>
    <w:rsid w:val="00AC05E2"/>
    <w:rsid w:val="00AC0B7B"/>
    <w:rsid w:val="00AC0FF1"/>
    <w:rsid w:val="00AC25BA"/>
    <w:rsid w:val="00AC278F"/>
    <w:rsid w:val="00AC2C63"/>
    <w:rsid w:val="00AC4104"/>
    <w:rsid w:val="00AC52EA"/>
    <w:rsid w:val="00AC55CE"/>
    <w:rsid w:val="00AC5B96"/>
    <w:rsid w:val="00AC60B4"/>
    <w:rsid w:val="00AC6488"/>
    <w:rsid w:val="00AC6924"/>
    <w:rsid w:val="00AC6928"/>
    <w:rsid w:val="00AC7027"/>
    <w:rsid w:val="00AC73D6"/>
    <w:rsid w:val="00AC769E"/>
    <w:rsid w:val="00AC771E"/>
    <w:rsid w:val="00AD02B3"/>
    <w:rsid w:val="00AD0AA8"/>
    <w:rsid w:val="00AD0F9D"/>
    <w:rsid w:val="00AD1018"/>
    <w:rsid w:val="00AD10E9"/>
    <w:rsid w:val="00AD1787"/>
    <w:rsid w:val="00AD17D3"/>
    <w:rsid w:val="00AD207C"/>
    <w:rsid w:val="00AD21E8"/>
    <w:rsid w:val="00AD2678"/>
    <w:rsid w:val="00AD2A0F"/>
    <w:rsid w:val="00AD2B66"/>
    <w:rsid w:val="00AD2E1F"/>
    <w:rsid w:val="00AD31DA"/>
    <w:rsid w:val="00AD3C5C"/>
    <w:rsid w:val="00AD3DD3"/>
    <w:rsid w:val="00AD3FCE"/>
    <w:rsid w:val="00AD440E"/>
    <w:rsid w:val="00AD53A1"/>
    <w:rsid w:val="00AD5B27"/>
    <w:rsid w:val="00AD627B"/>
    <w:rsid w:val="00AD62A1"/>
    <w:rsid w:val="00AD784C"/>
    <w:rsid w:val="00AE039A"/>
    <w:rsid w:val="00AE046D"/>
    <w:rsid w:val="00AE05CB"/>
    <w:rsid w:val="00AE0FD1"/>
    <w:rsid w:val="00AE11D9"/>
    <w:rsid w:val="00AE1AE9"/>
    <w:rsid w:val="00AE1FC7"/>
    <w:rsid w:val="00AE2787"/>
    <w:rsid w:val="00AE2D03"/>
    <w:rsid w:val="00AE2D6A"/>
    <w:rsid w:val="00AE30E5"/>
    <w:rsid w:val="00AE33C2"/>
    <w:rsid w:val="00AE3729"/>
    <w:rsid w:val="00AE37BE"/>
    <w:rsid w:val="00AE391A"/>
    <w:rsid w:val="00AE4AAB"/>
    <w:rsid w:val="00AE4FFC"/>
    <w:rsid w:val="00AE50E2"/>
    <w:rsid w:val="00AE585B"/>
    <w:rsid w:val="00AE5D6B"/>
    <w:rsid w:val="00AE5DCE"/>
    <w:rsid w:val="00AE62A7"/>
    <w:rsid w:val="00AE68A6"/>
    <w:rsid w:val="00AE6987"/>
    <w:rsid w:val="00AE73F8"/>
    <w:rsid w:val="00AE7F4E"/>
    <w:rsid w:val="00AF0325"/>
    <w:rsid w:val="00AF050F"/>
    <w:rsid w:val="00AF069D"/>
    <w:rsid w:val="00AF0F9A"/>
    <w:rsid w:val="00AF1E32"/>
    <w:rsid w:val="00AF282E"/>
    <w:rsid w:val="00AF2E7C"/>
    <w:rsid w:val="00AF2EE9"/>
    <w:rsid w:val="00AF3775"/>
    <w:rsid w:val="00AF3876"/>
    <w:rsid w:val="00AF3EDB"/>
    <w:rsid w:val="00AF3F58"/>
    <w:rsid w:val="00AF4157"/>
    <w:rsid w:val="00AF4311"/>
    <w:rsid w:val="00AF4613"/>
    <w:rsid w:val="00AF4A83"/>
    <w:rsid w:val="00AF4B36"/>
    <w:rsid w:val="00AF4F9A"/>
    <w:rsid w:val="00AF581E"/>
    <w:rsid w:val="00AF5828"/>
    <w:rsid w:val="00AF5965"/>
    <w:rsid w:val="00AF5E87"/>
    <w:rsid w:val="00AF5EA0"/>
    <w:rsid w:val="00AF6269"/>
    <w:rsid w:val="00AF6B00"/>
    <w:rsid w:val="00AF6F91"/>
    <w:rsid w:val="00AF76BA"/>
    <w:rsid w:val="00AF79B4"/>
    <w:rsid w:val="00B00523"/>
    <w:rsid w:val="00B00842"/>
    <w:rsid w:val="00B008A2"/>
    <w:rsid w:val="00B00C0F"/>
    <w:rsid w:val="00B010C0"/>
    <w:rsid w:val="00B010DC"/>
    <w:rsid w:val="00B01C1D"/>
    <w:rsid w:val="00B023FE"/>
    <w:rsid w:val="00B02792"/>
    <w:rsid w:val="00B02800"/>
    <w:rsid w:val="00B02A0C"/>
    <w:rsid w:val="00B030A0"/>
    <w:rsid w:val="00B0351F"/>
    <w:rsid w:val="00B035BE"/>
    <w:rsid w:val="00B039FB"/>
    <w:rsid w:val="00B04183"/>
    <w:rsid w:val="00B04A01"/>
    <w:rsid w:val="00B04C46"/>
    <w:rsid w:val="00B059D2"/>
    <w:rsid w:val="00B05CB1"/>
    <w:rsid w:val="00B063F9"/>
    <w:rsid w:val="00B06C49"/>
    <w:rsid w:val="00B06F1D"/>
    <w:rsid w:val="00B07239"/>
    <w:rsid w:val="00B07313"/>
    <w:rsid w:val="00B07373"/>
    <w:rsid w:val="00B07421"/>
    <w:rsid w:val="00B07509"/>
    <w:rsid w:val="00B07B64"/>
    <w:rsid w:val="00B102E3"/>
    <w:rsid w:val="00B10333"/>
    <w:rsid w:val="00B1059F"/>
    <w:rsid w:val="00B10923"/>
    <w:rsid w:val="00B10AE5"/>
    <w:rsid w:val="00B10C4B"/>
    <w:rsid w:val="00B1168A"/>
    <w:rsid w:val="00B11B7E"/>
    <w:rsid w:val="00B124D3"/>
    <w:rsid w:val="00B12DE7"/>
    <w:rsid w:val="00B13457"/>
    <w:rsid w:val="00B140AE"/>
    <w:rsid w:val="00B1437F"/>
    <w:rsid w:val="00B14E93"/>
    <w:rsid w:val="00B153E8"/>
    <w:rsid w:val="00B15B82"/>
    <w:rsid w:val="00B15C4D"/>
    <w:rsid w:val="00B15DD2"/>
    <w:rsid w:val="00B16124"/>
    <w:rsid w:val="00B16949"/>
    <w:rsid w:val="00B169B6"/>
    <w:rsid w:val="00B17621"/>
    <w:rsid w:val="00B17F3E"/>
    <w:rsid w:val="00B20291"/>
    <w:rsid w:val="00B205EC"/>
    <w:rsid w:val="00B207E2"/>
    <w:rsid w:val="00B208AE"/>
    <w:rsid w:val="00B20C8D"/>
    <w:rsid w:val="00B2134F"/>
    <w:rsid w:val="00B2145A"/>
    <w:rsid w:val="00B219F8"/>
    <w:rsid w:val="00B21D18"/>
    <w:rsid w:val="00B230CB"/>
    <w:rsid w:val="00B23D9A"/>
    <w:rsid w:val="00B24364"/>
    <w:rsid w:val="00B246A0"/>
    <w:rsid w:val="00B24939"/>
    <w:rsid w:val="00B24C36"/>
    <w:rsid w:val="00B24CFC"/>
    <w:rsid w:val="00B2501F"/>
    <w:rsid w:val="00B261F6"/>
    <w:rsid w:val="00B2732B"/>
    <w:rsid w:val="00B2787E"/>
    <w:rsid w:val="00B27884"/>
    <w:rsid w:val="00B27A0A"/>
    <w:rsid w:val="00B27B7D"/>
    <w:rsid w:val="00B27DC6"/>
    <w:rsid w:val="00B27F24"/>
    <w:rsid w:val="00B30002"/>
    <w:rsid w:val="00B30103"/>
    <w:rsid w:val="00B305C0"/>
    <w:rsid w:val="00B30658"/>
    <w:rsid w:val="00B31988"/>
    <w:rsid w:val="00B32736"/>
    <w:rsid w:val="00B33462"/>
    <w:rsid w:val="00B3399A"/>
    <w:rsid w:val="00B34431"/>
    <w:rsid w:val="00B346AE"/>
    <w:rsid w:val="00B35034"/>
    <w:rsid w:val="00B35232"/>
    <w:rsid w:val="00B35906"/>
    <w:rsid w:val="00B35A19"/>
    <w:rsid w:val="00B35BB9"/>
    <w:rsid w:val="00B35CC2"/>
    <w:rsid w:val="00B35F50"/>
    <w:rsid w:val="00B35F67"/>
    <w:rsid w:val="00B36147"/>
    <w:rsid w:val="00B3618E"/>
    <w:rsid w:val="00B36538"/>
    <w:rsid w:val="00B36DF6"/>
    <w:rsid w:val="00B3749C"/>
    <w:rsid w:val="00B375D7"/>
    <w:rsid w:val="00B37A6E"/>
    <w:rsid w:val="00B402CC"/>
    <w:rsid w:val="00B405DF"/>
    <w:rsid w:val="00B40DAD"/>
    <w:rsid w:val="00B410ED"/>
    <w:rsid w:val="00B4283D"/>
    <w:rsid w:val="00B42BEE"/>
    <w:rsid w:val="00B43B85"/>
    <w:rsid w:val="00B449CA"/>
    <w:rsid w:val="00B44EE8"/>
    <w:rsid w:val="00B45DDB"/>
    <w:rsid w:val="00B45EB5"/>
    <w:rsid w:val="00B4659C"/>
    <w:rsid w:val="00B467A2"/>
    <w:rsid w:val="00B46ED2"/>
    <w:rsid w:val="00B47125"/>
    <w:rsid w:val="00B47558"/>
    <w:rsid w:val="00B47C16"/>
    <w:rsid w:val="00B47D8F"/>
    <w:rsid w:val="00B506A2"/>
    <w:rsid w:val="00B50B1F"/>
    <w:rsid w:val="00B510BC"/>
    <w:rsid w:val="00B5224B"/>
    <w:rsid w:val="00B52732"/>
    <w:rsid w:val="00B53E51"/>
    <w:rsid w:val="00B5401A"/>
    <w:rsid w:val="00B545F9"/>
    <w:rsid w:val="00B549EE"/>
    <w:rsid w:val="00B551DF"/>
    <w:rsid w:val="00B554C9"/>
    <w:rsid w:val="00B568A5"/>
    <w:rsid w:val="00B5704E"/>
    <w:rsid w:val="00B57101"/>
    <w:rsid w:val="00B57298"/>
    <w:rsid w:val="00B573A0"/>
    <w:rsid w:val="00B576A7"/>
    <w:rsid w:val="00B57C16"/>
    <w:rsid w:val="00B57CF1"/>
    <w:rsid w:val="00B6052A"/>
    <w:rsid w:val="00B60A27"/>
    <w:rsid w:val="00B60E65"/>
    <w:rsid w:val="00B612FC"/>
    <w:rsid w:val="00B61D3B"/>
    <w:rsid w:val="00B61E54"/>
    <w:rsid w:val="00B625DA"/>
    <w:rsid w:val="00B625F8"/>
    <w:rsid w:val="00B631A8"/>
    <w:rsid w:val="00B6325D"/>
    <w:rsid w:val="00B63B82"/>
    <w:rsid w:val="00B63F95"/>
    <w:rsid w:val="00B64339"/>
    <w:rsid w:val="00B65559"/>
    <w:rsid w:val="00B65600"/>
    <w:rsid w:val="00B65A1E"/>
    <w:rsid w:val="00B65B66"/>
    <w:rsid w:val="00B65D0C"/>
    <w:rsid w:val="00B66B6A"/>
    <w:rsid w:val="00B67286"/>
    <w:rsid w:val="00B673E4"/>
    <w:rsid w:val="00B70A86"/>
    <w:rsid w:val="00B712FD"/>
    <w:rsid w:val="00B7172E"/>
    <w:rsid w:val="00B719E2"/>
    <w:rsid w:val="00B721F5"/>
    <w:rsid w:val="00B72453"/>
    <w:rsid w:val="00B736A4"/>
    <w:rsid w:val="00B73F70"/>
    <w:rsid w:val="00B7405B"/>
    <w:rsid w:val="00B7458D"/>
    <w:rsid w:val="00B74754"/>
    <w:rsid w:val="00B759ED"/>
    <w:rsid w:val="00B75A41"/>
    <w:rsid w:val="00B75C51"/>
    <w:rsid w:val="00B75FFA"/>
    <w:rsid w:val="00B771EA"/>
    <w:rsid w:val="00B77394"/>
    <w:rsid w:val="00B7792B"/>
    <w:rsid w:val="00B77E47"/>
    <w:rsid w:val="00B77E92"/>
    <w:rsid w:val="00B80502"/>
    <w:rsid w:val="00B805AC"/>
    <w:rsid w:val="00B80A17"/>
    <w:rsid w:val="00B80B36"/>
    <w:rsid w:val="00B80F41"/>
    <w:rsid w:val="00B81755"/>
    <w:rsid w:val="00B8190A"/>
    <w:rsid w:val="00B8194C"/>
    <w:rsid w:val="00B81E10"/>
    <w:rsid w:val="00B822E5"/>
    <w:rsid w:val="00B82C45"/>
    <w:rsid w:val="00B82D74"/>
    <w:rsid w:val="00B82E78"/>
    <w:rsid w:val="00B82F2C"/>
    <w:rsid w:val="00B83164"/>
    <w:rsid w:val="00B831F0"/>
    <w:rsid w:val="00B83418"/>
    <w:rsid w:val="00B83DEF"/>
    <w:rsid w:val="00B83F11"/>
    <w:rsid w:val="00B85C22"/>
    <w:rsid w:val="00B86083"/>
    <w:rsid w:val="00B864B0"/>
    <w:rsid w:val="00B901B9"/>
    <w:rsid w:val="00B90B19"/>
    <w:rsid w:val="00B910EB"/>
    <w:rsid w:val="00B9114D"/>
    <w:rsid w:val="00B911D0"/>
    <w:rsid w:val="00B91596"/>
    <w:rsid w:val="00B928B0"/>
    <w:rsid w:val="00B92CE1"/>
    <w:rsid w:val="00B92FC8"/>
    <w:rsid w:val="00B9349E"/>
    <w:rsid w:val="00B939B6"/>
    <w:rsid w:val="00B93A87"/>
    <w:rsid w:val="00B94551"/>
    <w:rsid w:val="00B947C7"/>
    <w:rsid w:val="00B94972"/>
    <w:rsid w:val="00B94B48"/>
    <w:rsid w:val="00B94BB6"/>
    <w:rsid w:val="00B94F80"/>
    <w:rsid w:val="00B9517F"/>
    <w:rsid w:val="00B952B6"/>
    <w:rsid w:val="00B95599"/>
    <w:rsid w:val="00B95887"/>
    <w:rsid w:val="00B968DD"/>
    <w:rsid w:val="00B96AC7"/>
    <w:rsid w:val="00B96D56"/>
    <w:rsid w:val="00B9730C"/>
    <w:rsid w:val="00B97BFF"/>
    <w:rsid w:val="00BA1863"/>
    <w:rsid w:val="00BA3AD8"/>
    <w:rsid w:val="00BA408C"/>
    <w:rsid w:val="00BA419E"/>
    <w:rsid w:val="00BA42EE"/>
    <w:rsid w:val="00BA4307"/>
    <w:rsid w:val="00BA4A16"/>
    <w:rsid w:val="00BA4FD0"/>
    <w:rsid w:val="00BA502D"/>
    <w:rsid w:val="00BA5B50"/>
    <w:rsid w:val="00BA60D7"/>
    <w:rsid w:val="00BA6B34"/>
    <w:rsid w:val="00BA6CE2"/>
    <w:rsid w:val="00BA6D0A"/>
    <w:rsid w:val="00BA7140"/>
    <w:rsid w:val="00BA71E3"/>
    <w:rsid w:val="00BA7887"/>
    <w:rsid w:val="00BA78C7"/>
    <w:rsid w:val="00BA7CFF"/>
    <w:rsid w:val="00BB01B6"/>
    <w:rsid w:val="00BB0490"/>
    <w:rsid w:val="00BB085C"/>
    <w:rsid w:val="00BB0E33"/>
    <w:rsid w:val="00BB1654"/>
    <w:rsid w:val="00BB16E6"/>
    <w:rsid w:val="00BB1D06"/>
    <w:rsid w:val="00BB24D0"/>
    <w:rsid w:val="00BB25A6"/>
    <w:rsid w:val="00BB3223"/>
    <w:rsid w:val="00BB3553"/>
    <w:rsid w:val="00BB3CEA"/>
    <w:rsid w:val="00BB42D8"/>
    <w:rsid w:val="00BB47DE"/>
    <w:rsid w:val="00BB51B4"/>
    <w:rsid w:val="00BB5301"/>
    <w:rsid w:val="00BB55A7"/>
    <w:rsid w:val="00BB55F0"/>
    <w:rsid w:val="00BB58C3"/>
    <w:rsid w:val="00BB5AFF"/>
    <w:rsid w:val="00BB679C"/>
    <w:rsid w:val="00BB7483"/>
    <w:rsid w:val="00BB7673"/>
    <w:rsid w:val="00BB7987"/>
    <w:rsid w:val="00BC04D8"/>
    <w:rsid w:val="00BC0992"/>
    <w:rsid w:val="00BC0ACD"/>
    <w:rsid w:val="00BC0E5A"/>
    <w:rsid w:val="00BC0F06"/>
    <w:rsid w:val="00BC111B"/>
    <w:rsid w:val="00BC1AA7"/>
    <w:rsid w:val="00BC1AD7"/>
    <w:rsid w:val="00BC1F5F"/>
    <w:rsid w:val="00BC2272"/>
    <w:rsid w:val="00BC315A"/>
    <w:rsid w:val="00BC32D8"/>
    <w:rsid w:val="00BC388C"/>
    <w:rsid w:val="00BC39C7"/>
    <w:rsid w:val="00BC3E0D"/>
    <w:rsid w:val="00BC41DB"/>
    <w:rsid w:val="00BC43B7"/>
    <w:rsid w:val="00BC4598"/>
    <w:rsid w:val="00BC4AC4"/>
    <w:rsid w:val="00BC58FF"/>
    <w:rsid w:val="00BC5BF3"/>
    <w:rsid w:val="00BC5E80"/>
    <w:rsid w:val="00BC6028"/>
    <w:rsid w:val="00BC642B"/>
    <w:rsid w:val="00BC6E47"/>
    <w:rsid w:val="00BC7000"/>
    <w:rsid w:val="00BC716A"/>
    <w:rsid w:val="00BC730D"/>
    <w:rsid w:val="00BC74A6"/>
    <w:rsid w:val="00BC7706"/>
    <w:rsid w:val="00BD1FC1"/>
    <w:rsid w:val="00BD2545"/>
    <w:rsid w:val="00BD29C3"/>
    <w:rsid w:val="00BD2AE0"/>
    <w:rsid w:val="00BD2D24"/>
    <w:rsid w:val="00BD30C2"/>
    <w:rsid w:val="00BD3196"/>
    <w:rsid w:val="00BD3256"/>
    <w:rsid w:val="00BD45FC"/>
    <w:rsid w:val="00BD49F3"/>
    <w:rsid w:val="00BD4B8E"/>
    <w:rsid w:val="00BD5D38"/>
    <w:rsid w:val="00BD5E0F"/>
    <w:rsid w:val="00BD6050"/>
    <w:rsid w:val="00BD6A03"/>
    <w:rsid w:val="00BD7033"/>
    <w:rsid w:val="00BD7315"/>
    <w:rsid w:val="00BD737C"/>
    <w:rsid w:val="00BD75E3"/>
    <w:rsid w:val="00BD7C2F"/>
    <w:rsid w:val="00BE0457"/>
    <w:rsid w:val="00BE0520"/>
    <w:rsid w:val="00BE0658"/>
    <w:rsid w:val="00BE0D57"/>
    <w:rsid w:val="00BE0F23"/>
    <w:rsid w:val="00BE17A1"/>
    <w:rsid w:val="00BE213D"/>
    <w:rsid w:val="00BE2849"/>
    <w:rsid w:val="00BE2BC6"/>
    <w:rsid w:val="00BE3343"/>
    <w:rsid w:val="00BE334A"/>
    <w:rsid w:val="00BE349B"/>
    <w:rsid w:val="00BE3A9B"/>
    <w:rsid w:val="00BE47C2"/>
    <w:rsid w:val="00BE48E7"/>
    <w:rsid w:val="00BE4B1F"/>
    <w:rsid w:val="00BE4CBC"/>
    <w:rsid w:val="00BE516C"/>
    <w:rsid w:val="00BE51D7"/>
    <w:rsid w:val="00BE5ACB"/>
    <w:rsid w:val="00BE5C0F"/>
    <w:rsid w:val="00BE62A8"/>
    <w:rsid w:val="00BE64FD"/>
    <w:rsid w:val="00BE6DA7"/>
    <w:rsid w:val="00BE6EBD"/>
    <w:rsid w:val="00BE71BA"/>
    <w:rsid w:val="00BE75C3"/>
    <w:rsid w:val="00BE7965"/>
    <w:rsid w:val="00BE7E77"/>
    <w:rsid w:val="00BE7F13"/>
    <w:rsid w:val="00BF04ED"/>
    <w:rsid w:val="00BF0642"/>
    <w:rsid w:val="00BF084F"/>
    <w:rsid w:val="00BF0D10"/>
    <w:rsid w:val="00BF0F30"/>
    <w:rsid w:val="00BF2BA1"/>
    <w:rsid w:val="00BF2D70"/>
    <w:rsid w:val="00BF3597"/>
    <w:rsid w:val="00BF3C8A"/>
    <w:rsid w:val="00BF468C"/>
    <w:rsid w:val="00BF4A37"/>
    <w:rsid w:val="00BF4A80"/>
    <w:rsid w:val="00BF4B1C"/>
    <w:rsid w:val="00BF521E"/>
    <w:rsid w:val="00BF58BE"/>
    <w:rsid w:val="00BF5B8B"/>
    <w:rsid w:val="00BF5E02"/>
    <w:rsid w:val="00BF5EEE"/>
    <w:rsid w:val="00BF61E8"/>
    <w:rsid w:val="00BF6911"/>
    <w:rsid w:val="00BF6BDD"/>
    <w:rsid w:val="00BF6D32"/>
    <w:rsid w:val="00BF6D70"/>
    <w:rsid w:val="00BF7799"/>
    <w:rsid w:val="00BF79B6"/>
    <w:rsid w:val="00BF7D95"/>
    <w:rsid w:val="00BF7EBE"/>
    <w:rsid w:val="00C000E7"/>
    <w:rsid w:val="00C003F8"/>
    <w:rsid w:val="00C009DC"/>
    <w:rsid w:val="00C01492"/>
    <w:rsid w:val="00C01811"/>
    <w:rsid w:val="00C01B28"/>
    <w:rsid w:val="00C038C0"/>
    <w:rsid w:val="00C03A6F"/>
    <w:rsid w:val="00C046B3"/>
    <w:rsid w:val="00C046C5"/>
    <w:rsid w:val="00C0470F"/>
    <w:rsid w:val="00C04711"/>
    <w:rsid w:val="00C054B1"/>
    <w:rsid w:val="00C0563B"/>
    <w:rsid w:val="00C05876"/>
    <w:rsid w:val="00C059DB"/>
    <w:rsid w:val="00C05BC7"/>
    <w:rsid w:val="00C05F40"/>
    <w:rsid w:val="00C05FC1"/>
    <w:rsid w:val="00C06DC9"/>
    <w:rsid w:val="00C073A5"/>
    <w:rsid w:val="00C074D5"/>
    <w:rsid w:val="00C07AA1"/>
    <w:rsid w:val="00C1052F"/>
    <w:rsid w:val="00C10853"/>
    <w:rsid w:val="00C10F7A"/>
    <w:rsid w:val="00C11410"/>
    <w:rsid w:val="00C11C1B"/>
    <w:rsid w:val="00C1269C"/>
    <w:rsid w:val="00C128B1"/>
    <w:rsid w:val="00C13469"/>
    <w:rsid w:val="00C13780"/>
    <w:rsid w:val="00C138A9"/>
    <w:rsid w:val="00C13F38"/>
    <w:rsid w:val="00C140F4"/>
    <w:rsid w:val="00C15038"/>
    <w:rsid w:val="00C150C4"/>
    <w:rsid w:val="00C1548E"/>
    <w:rsid w:val="00C15A3B"/>
    <w:rsid w:val="00C15F81"/>
    <w:rsid w:val="00C162A8"/>
    <w:rsid w:val="00C1645B"/>
    <w:rsid w:val="00C16A89"/>
    <w:rsid w:val="00C16E72"/>
    <w:rsid w:val="00C1734B"/>
    <w:rsid w:val="00C17622"/>
    <w:rsid w:val="00C17C10"/>
    <w:rsid w:val="00C20220"/>
    <w:rsid w:val="00C204D8"/>
    <w:rsid w:val="00C208B5"/>
    <w:rsid w:val="00C20CAE"/>
    <w:rsid w:val="00C20ED4"/>
    <w:rsid w:val="00C21AC1"/>
    <w:rsid w:val="00C21B81"/>
    <w:rsid w:val="00C21E60"/>
    <w:rsid w:val="00C221A5"/>
    <w:rsid w:val="00C22359"/>
    <w:rsid w:val="00C230E1"/>
    <w:rsid w:val="00C23407"/>
    <w:rsid w:val="00C23526"/>
    <w:rsid w:val="00C23A75"/>
    <w:rsid w:val="00C24A0A"/>
    <w:rsid w:val="00C24B2E"/>
    <w:rsid w:val="00C24FF8"/>
    <w:rsid w:val="00C2547D"/>
    <w:rsid w:val="00C25EA8"/>
    <w:rsid w:val="00C25F9D"/>
    <w:rsid w:val="00C26244"/>
    <w:rsid w:val="00C26513"/>
    <w:rsid w:val="00C2660E"/>
    <w:rsid w:val="00C2722E"/>
    <w:rsid w:val="00C2730C"/>
    <w:rsid w:val="00C27B20"/>
    <w:rsid w:val="00C3025A"/>
    <w:rsid w:val="00C302CC"/>
    <w:rsid w:val="00C30367"/>
    <w:rsid w:val="00C30744"/>
    <w:rsid w:val="00C30858"/>
    <w:rsid w:val="00C31256"/>
    <w:rsid w:val="00C314C1"/>
    <w:rsid w:val="00C3183A"/>
    <w:rsid w:val="00C31C23"/>
    <w:rsid w:val="00C31E94"/>
    <w:rsid w:val="00C32786"/>
    <w:rsid w:val="00C32DD9"/>
    <w:rsid w:val="00C33078"/>
    <w:rsid w:val="00C33308"/>
    <w:rsid w:val="00C33567"/>
    <w:rsid w:val="00C3377C"/>
    <w:rsid w:val="00C33B01"/>
    <w:rsid w:val="00C33E95"/>
    <w:rsid w:val="00C34BB1"/>
    <w:rsid w:val="00C3557A"/>
    <w:rsid w:val="00C36169"/>
    <w:rsid w:val="00C362DD"/>
    <w:rsid w:val="00C36A54"/>
    <w:rsid w:val="00C373B6"/>
    <w:rsid w:val="00C37868"/>
    <w:rsid w:val="00C37CBC"/>
    <w:rsid w:val="00C37DE0"/>
    <w:rsid w:val="00C40239"/>
    <w:rsid w:val="00C4115A"/>
    <w:rsid w:val="00C412ED"/>
    <w:rsid w:val="00C413FF"/>
    <w:rsid w:val="00C4175D"/>
    <w:rsid w:val="00C41AF3"/>
    <w:rsid w:val="00C41B4A"/>
    <w:rsid w:val="00C41D47"/>
    <w:rsid w:val="00C41D64"/>
    <w:rsid w:val="00C41EC2"/>
    <w:rsid w:val="00C4227D"/>
    <w:rsid w:val="00C426A6"/>
    <w:rsid w:val="00C42DA8"/>
    <w:rsid w:val="00C431E3"/>
    <w:rsid w:val="00C4360E"/>
    <w:rsid w:val="00C439FD"/>
    <w:rsid w:val="00C43C41"/>
    <w:rsid w:val="00C44CE4"/>
    <w:rsid w:val="00C44D86"/>
    <w:rsid w:val="00C45EF3"/>
    <w:rsid w:val="00C45FAF"/>
    <w:rsid w:val="00C4642D"/>
    <w:rsid w:val="00C46960"/>
    <w:rsid w:val="00C469C5"/>
    <w:rsid w:val="00C46C9E"/>
    <w:rsid w:val="00C46EF6"/>
    <w:rsid w:val="00C46F7C"/>
    <w:rsid w:val="00C4706E"/>
    <w:rsid w:val="00C47796"/>
    <w:rsid w:val="00C5032C"/>
    <w:rsid w:val="00C503CE"/>
    <w:rsid w:val="00C50AE9"/>
    <w:rsid w:val="00C50F67"/>
    <w:rsid w:val="00C5104E"/>
    <w:rsid w:val="00C518BA"/>
    <w:rsid w:val="00C51C6A"/>
    <w:rsid w:val="00C51F4A"/>
    <w:rsid w:val="00C522AB"/>
    <w:rsid w:val="00C52A59"/>
    <w:rsid w:val="00C52D9B"/>
    <w:rsid w:val="00C52FFB"/>
    <w:rsid w:val="00C53251"/>
    <w:rsid w:val="00C53A6B"/>
    <w:rsid w:val="00C53CE5"/>
    <w:rsid w:val="00C546FF"/>
    <w:rsid w:val="00C549AD"/>
    <w:rsid w:val="00C55872"/>
    <w:rsid w:val="00C55A89"/>
    <w:rsid w:val="00C565D7"/>
    <w:rsid w:val="00C56940"/>
    <w:rsid w:val="00C56A4E"/>
    <w:rsid w:val="00C56F82"/>
    <w:rsid w:val="00C600E2"/>
    <w:rsid w:val="00C604A2"/>
    <w:rsid w:val="00C60560"/>
    <w:rsid w:val="00C60673"/>
    <w:rsid w:val="00C606AC"/>
    <w:rsid w:val="00C61020"/>
    <w:rsid w:val="00C61E3C"/>
    <w:rsid w:val="00C61FB3"/>
    <w:rsid w:val="00C6222A"/>
    <w:rsid w:val="00C62849"/>
    <w:rsid w:val="00C62A9A"/>
    <w:rsid w:val="00C62CA7"/>
    <w:rsid w:val="00C62DA2"/>
    <w:rsid w:val="00C62FE3"/>
    <w:rsid w:val="00C6366B"/>
    <w:rsid w:val="00C63A7F"/>
    <w:rsid w:val="00C63B7A"/>
    <w:rsid w:val="00C63DD4"/>
    <w:rsid w:val="00C63E6C"/>
    <w:rsid w:val="00C64830"/>
    <w:rsid w:val="00C648F2"/>
    <w:rsid w:val="00C64942"/>
    <w:rsid w:val="00C64CC6"/>
    <w:rsid w:val="00C64E86"/>
    <w:rsid w:val="00C6503A"/>
    <w:rsid w:val="00C6503E"/>
    <w:rsid w:val="00C6528B"/>
    <w:rsid w:val="00C66075"/>
    <w:rsid w:val="00C66431"/>
    <w:rsid w:val="00C67390"/>
    <w:rsid w:val="00C67FBC"/>
    <w:rsid w:val="00C7003E"/>
    <w:rsid w:val="00C70C78"/>
    <w:rsid w:val="00C711AA"/>
    <w:rsid w:val="00C71333"/>
    <w:rsid w:val="00C7139E"/>
    <w:rsid w:val="00C71FD7"/>
    <w:rsid w:val="00C72B4F"/>
    <w:rsid w:val="00C72DB3"/>
    <w:rsid w:val="00C72FD8"/>
    <w:rsid w:val="00C73CCA"/>
    <w:rsid w:val="00C73D16"/>
    <w:rsid w:val="00C76AB7"/>
    <w:rsid w:val="00C7716A"/>
    <w:rsid w:val="00C77214"/>
    <w:rsid w:val="00C772C0"/>
    <w:rsid w:val="00C77727"/>
    <w:rsid w:val="00C77B80"/>
    <w:rsid w:val="00C804E7"/>
    <w:rsid w:val="00C80CBA"/>
    <w:rsid w:val="00C817CC"/>
    <w:rsid w:val="00C82F3C"/>
    <w:rsid w:val="00C82F86"/>
    <w:rsid w:val="00C83C16"/>
    <w:rsid w:val="00C83ED3"/>
    <w:rsid w:val="00C842F6"/>
    <w:rsid w:val="00C84958"/>
    <w:rsid w:val="00C8515A"/>
    <w:rsid w:val="00C852D2"/>
    <w:rsid w:val="00C852EC"/>
    <w:rsid w:val="00C85303"/>
    <w:rsid w:val="00C85343"/>
    <w:rsid w:val="00C85972"/>
    <w:rsid w:val="00C85AC0"/>
    <w:rsid w:val="00C85CA9"/>
    <w:rsid w:val="00C86331"/>
    <w:rsid w:val="00C86682"/>
    <w:rsid w:val="00C86AB9"/>
    <w:rsid w:val="00C86FCA"/>
    <w:rsid w:val="00C90333"/>
    <w:rsid w:val="00C9076C"/>
    <w:rsid w:val="00C909C7"/>
    <w:rsid w:val="00C90A4E"/>
    <w:rsid w:val="00C91467"/>
    <w:rsid w:val="00C9230E"/>
    <w:rsid w:val="00C92386"/>
    <w:rsid w:val="00C9260F"/>
    <w:rsid w:val="00C92727"/>
    <w:rsid w:val="00C92A5A"/>
    <w:rsid w:val="00C92E3C"/>
    <w:rsid w:val="00C92F40"/>
    <w:rsid w:val="00C93045"/>
    <w:rsid w:val="00C93114"/>
    <w:rsid w:val="00C9375E"/>
    <w:rsid w:val="00C946DF"/>
    <w:rsid w:val="00C94C39"/>
    <w:rsid w:val="00C95401"/>
    <w:rsid w:val="00C96015"/>
    <w:rsid w:val="00C96146"/>
    <w:rsid w:val="00C979E8"/>
    <w:rsid w:val="00C97F0A"/>
    <w:rsid w:val="00CA0425"/>
    <w:rsid w:val="00CA04EA"/>
    <w:rsid w:val="00CA06C3"/>
    <w:rsid w:val="00CA0BB5"/>
    <w:rsid w:val="00CA0EFE"/>
    <w:rsid w:val="00CA12C3"/>
    <w:rsid w:val="00CA1545"/>
    <w:rsid w:val="00CA25A0"/>
    <w:rsid w:val="00CA25D6"/>
    <w:rsid w:val="00CA2606"/>
    <w:rsid w:val="00CA2A69"/>
    <w:rsid w:val="00CA2B07"/>
    <w:rsid w:val="00CA3648"/>
    <w:rsid w:val="00CA41AC"/>
    <w:rsid w:val="00CA44E0"/>
    <w:rsid w:val="00CA4603"/>
    <w:rsid w:val="00CA5159"/>
    <w:rsid w:val="00CA5968"/>
    <w:rsid w:val="00CA60A3"/>
    <w:rsid w:val="00CA62FA"/>
    <w:rsid w:val="00CA646A"/>
    <w:rsid w:val="00CA67D0"/>
    <w:rsid w:val="00CA6DCE"/>
    <w:rsid w:val="00CA7B56"/>
    <w:rsid w:val="00CA7F9D"/>
    <w:rsid w:val="00CB0316"/>
    <w:rsid w:val="00CB09A5"/>
    <w:rsid w:val="00CB112A"/>
    <w:rsid w:val="00CB127C"/>
    <w:rsid w:val="00CB1726"/>
    <w:rsid w:val="00CB1A7B"/>
    <w:rsid w:val="00CB1E58"/>
    <w:rsid w:val="00CB1F33"/>
    <w:rsid w:val="00CB2078"/>
    <w:rsid w:val="00CB23A4"/>
    <w:rsid w:val="00CB388C"/>
    <w:rsid w:val="00CB395E"/>
    <w:rsid w:val="00CB399A"/>
    <w:rsid w:val="00CB3C9B"/>
    <w:rsid w:val="00CB49EE"/>
    <w:rsid w:val="00CB5918"/>
    <w:rsid w:val="00CB59AC"/>
    <w:rsid w:val="00CB6880"/>
    <w:rsid w:val="00CB6EF8"/>
    <w:rsid w:val="00CB6FC9"/>
    <w:rsid w:val="00CB7039"/>
    <w:rsid w:val="00CB73BB"/>
    <w:rsid w:val="00CB73DF"/>
    <w:rsid w:val="00CB7C8D"/>
    <w:rsid w:val="00CB7D3B"/>
    <w:rsid w:val="00CC004F"/>
    <w:rsid w:val="00CC0166"/>
    <w:rsid w:val="00CC0378"/>
    <w:rsid w:val="00CC05E4"/>
    <w:rsid w:val="00CC0ECF"/>
    <w:rsid w:val="00CC1650"/>
    <w:rsid w:val="00CC1EB5"/>
    <w:rsid w:val="00CC260A"/>
    <w:rsid w:val="00CC3465"/>
    <w:rsid w:val="00CC34E3"/>
    <w:rsid w:val="00CC3AE6"/>
    <w:rsid w:val="00CC3EC2"/>
    <w:rsid w:val="00CC4035"/>
    <w:rsid w:val="00CC42AF"/>
    <w:rsid w:val="00CC5161"/>
    <w:rsid w:val="00CC522E"/>
    <w:rsid w:val="00CC53FF"/>
    <w:rsid w:val="00CC5A4E"/>
    <w:rsid w:val="00CC5CF3"/>
    <w:rsid w:val="00CC5EE5"/>
    <w:rsid w:val="00CC62DF"/>
    <w:rsid w:val="00CC6635"/>
    <w:rsid w:val="00CC6758"/>
    <w:rsid w:val="00CC6A77"/>
    <w:rsid w:val="00CC6B77"/>
    <w:rsid w:val="00CC6F0F"/>
    <w:rsid w:val="00CC71A5"/>
    <w:rsid w:val="00CC7F4B"/>
    <w:rsid w:val="00CD067D"/>
    <w:rsid w:val="00CD0DB5"/>
    <w:rsid w:val="00CD121D"/>
    <w:rsid w:val="00CD17D6"/>
    <w:rsid w:val="00CD1808"/>
    <w:rsid w:val="00CD189C"/>
    <w:rsid w:val="00CD18F4"/>
    <w:rsid w:val="00CD1EB6"/>
    <w:rsid w:val="00CD2813"/>
    <w:rsid w:val="00CD2847"/>
    <w:rsid w:val="00CD30A4"/>
    <w:rsid w:val="00CD36A8"/>
    <w:rsid w:val="00CD3751"/>
    <w:rsid w:val="00CD4446"/>
    <w:rsid w:val="00CD446B"/>
    <w:rsid w:val="00CD4918"/>
    <w:rsid w:val="00CD4C6D"/>
    <w:rsid w:val="00CD51B1"/>
    <w:rsid w:val="00CD5553"/>
    <w:rsid w:val="00CD61CB"/>
    <w:rsid w:val="00CD667B"/>
    <w:rsid w:val="00CD6757"/>
    <w:rsid w:val="00CD68B8"/>
    <w:rsid w:val="00CD7043"/>
    <w:rsid w:val="00CD7E54"/>
    <w:rsid w:val="00CE063A"/>
    <w:rsid w:val="00CE0DC3"/>
    <w:rsid w:val="00CE0FC4"/>
    <w:rsid w:val="00CE0FE8"/>
    <w:rsid w:val="00CE16BF"/>
    <w:rsid w:val="00CE1702"/>
    <w:rsid w:val="00CE1A8F"/>
    <w:rsid w:val="00CE21A2"/>
    <w:rsid w:val="00CE23B6"/>
    <w:rsid w:val="00CE2EE3"/>
    <w:rsid w:val="00CE3096"/>
    <w:rsid w:val="00CE3270"/>
    <w:rsid w:val="00CE347A"/>
    <w:rsid w:val="00CE3FAC"/>
    <w:rsid w:val="00CE42CB"/>
    <w:rsid w:val="00CE4A42"/>
    <w:rsid w:val="00CE4CD6"/>
    <w:rsid w:val="00CE50FF"/>
    <w:rsid w:val="00CE5999"/>
    <w:rsid w:val="00CE5F9E"/>
    <w:rsid w:val="00CE714A"/>
    <w:rsid w:val="00CE7296"/>
    <w:rsid w:val="00CE73E9"/>
    <w:rsid w:val="00CE7AF0"/>
    <w:rsid w:val="00CE7D90"/>
    <w:rsid w:val="00CF0347"/>
    <w:rsid w:val="00CF0C96"/>
    <w:rsid w:val="00CF0F2D"/>
    <w:rsid w:val="00CF1147"/>
    <w:rsid w:val="00CF1CF5"/>
    <w:rsid w:val="00CF3723"/>
    <w:rsid w:val="00CF3BF8"/>
    <w:rsid w:val="00CF4DCB"/>
    <w:rsid w:val="00CF5A68"/>
    <w:rsid w:val="00CF68B6"/>
    <w:rsid w:val="00CF68E3"/>
    <w:rsid w:val="00CF6C7B"/>
    <w:rsid w:val="00CF6DEC"/>
    <w:rsid w:val="00CF7C0B"/>
    <w:rsid w:val="00D00C00"/>
    <w:rsid w:val="00D00CED"/>
    <w:rsid w:val="00D010C4"/>
    <w:rsid w:val="00D01E17"/>
    <w:rsid w:val="00D02CB2"/>
    <w:rsid w:val="00D03C34"/>
    <w:rsid w:val="00D046D3"/>
    <w:rsid w:val="00D04BDA"/>
    <w:rsid w:val="00D05A03"/>
    <w:rsid w:val="00D05C11"/>
    <w:rsid w:val="00D05E6F"/>
    <w:rsid w:val="00D06241"/>
    <w:rsid w:val="00D06504"/>
    <w:rsid w:val="00D067E0"/>
    <w:rsid w:val="00D069D0"/>
    <w:rsid w:val="00D06C1D"/>
    <w:rsid w:val="00D07084"/>
    <w:rsid w:val="00D07421"/>
    <w:rsid w:val="00D0783F"/>
    <w:rsid w:val="00D07C0C"/>
    <w:rsid w:val="00D07C7F"/>
    <w:rsid w:val="00D07CA5"/>
    <w:rsid w:val="00D07CBC"/>
    <w:rsid w:val="00D07F7B"/>
    <w:rsid w:val="00D102C4"/>
    <w:rsid w:val="00D10B54"/>
    <w:rsid w:val="00D114C4"/>
    <w:rsid w:val="00D11E16"/>
    <w:rsid w:val="00D11E50"/>
    <w:rsid w:val="00D1292F"/>
    <w:rsid w:val="00D1328D"/>
    <w:rsid w:val="00D13578"/>
    <w:rsid w:val="00D13589"/>
    <w:rsid w:val="00D137CE"/>
    <w:rsid w:val="00D13A50"/>
    <w:rsid w:val="00D13D26"/>
    <w:rsid w:val="00D13D90"/>
    <w:rsid w:val="00D13DBE"/>
    <w:rsid w:val="00D140E3"/>
    <w:rsid w:val="00D14337"/>
    <w:rsid w:val="00D149CD"/>
    <w:rsid w:val="00D14CDB"/>
    <w:rsid w:val="00D15012"/>
    <w:rsid w:val="00D15A19"/>
    <w:rsid w:val="00D15C4F"/>
    <w:rsid w:val="00D16144"/>
    <w:rsid w:val="00D16516"/>
    <w:rsid w:val="00D1696C"/>
    <w:rsid w:val="00D16D61"/>
    <w:rsid w:val="00D16DDB"/>
    <w:rsid w:val="00D17511"/>
    <w:rsid w:val="00D1769D"/>
    <w:rsid w:val="00D179BB"/>
    <w:rsid w:val="00D17FE6"/>
    <w:rsid w:val="00D2002D"/>
    <w:rsid w:val="00D200E7"/>
    <w:rsid w:val="00D202E9"/>
    <w:rsid w:val="00D20A84"/>
    <w:rsid w:val="00D21D93"/>
    <w:rsid w:val="00D22067"/>
    <w:rsid w:val="00D22626"/>
    <w:rsid w:val="00D22775"/>
    <w:rsid w:val="00D22797"/>
    <w:rsid w:val="00D22A5F"/>
    <w:rsid w:val="00D24289"/>
    <w:rsid w:val="00D24C2B"/>
    <w:rsid w:val="00D24D16"/>
    <w:rsid w:val="00D254DB"/>
    <w:rsid w:val="00D2572F"/>
    <w:rsid w:val="00D26247"/>
    <w:rsid w:val="00D263E9"/>
    <w:rsid w:val="00D2675A"/>
    <w:rsid w:val="00D267E3"/>
    <w:rsid w:val="00D26A85"/>
    <w:rsid w:val="00D26F48"/>
    <w:rsid w:val="00D27448"/>
    <w:rsid w:val="00D27500"/>
    <w:rsid w:val="00D27814"/>
    <w:rsid w:val="00D27C3B"/>
    <w:rsid w:val="00D30951"/>
    <w:rsid w:val="00D30CF9"/>
    <w:rsid w:val="00D3103C"/>
    <w:rsid w:val="00D311F9"/>
    <w:rsid w:val="00D314C3"/>
    <w:rsid w:val="00D32592"/>
    <w:rsid w:val="00D3259A"/>
    <w:rsid w:val="00D325FF"/>
    <w:rsid w:val="00D328A1"/>
    <w:rsid w:val="00D32998"/>
    <w:rsid w:val="00D329C0"/>
    <w:rsid w:val="00D329C5"/>
    <w:rsid w:val="00D32A46"/>
    <w:rsid w:val="00D32A76"/>
    <w:rsid w:val="00D32F3A"/>
    <w:rsid w:val="00D32FA3"/>
    <w:rsid w:val="00D3334D"/>
    <w:rsid w:val="00D3375F"/>
    <w:rsid w:val="00D339D1"/>
    <w:rsid w:val="00D33A34"/>
    <w:rsid w:val="00D3429D"/>
    <w:rsid w:val="00D343CC"/>
    <w:rsid w:val="00D34451"/>
    <w:rsid w:val="00D34930"/>
    <w:rsid w:val="00D356CE"/>
    <w:rsid w:val="00D3596E"/>
    <w:rsid w:val="00D35C87"/>
    <w:rsid w:val="00D35D3E"/>
    <w:rsid w:val="00D37128"/>
    <w:rsid w:val="00D379EE"/>
    <w:rsid w:val="00D37C52"/>
    <w:rsid w:val="00D401E3"/>
    <w:rsid w:val="00D40236"/>
    <w:rsid w:val="00D40DFA"/>
    <w:rsid w:val="00D4128E"/>
    <w:rsid w:val="00D413AE"/>
    <w:rsid w:val="00D413CE"/>
    <w:rsid w:val="00D41639"/>
    <w:rsid w:val="00D416D0"/>
    <w:rsid w:val="00D417BE"/>
    <w:rsid w:val="00D41916"/>
    <w:rsid w:val="00D41E44"/>
    <w:rsid w:val="00D429C9"/>
    <w:rsid w:val="00D42AC3"/>
    <w:rsid w:val="00D43B0F"/>
    <w:rsid w:val="00D43C98"/>
    <w:rsid w:val="00D442B9"/>
    <w:rsid w:val="00D446DD"/>
    <w:rsid w:val="00D456B2"/>
    <w:rsid w:val="00D46697"/>
    <w:rsid w:val="00D47925"/>
    <w:rsid w:val="00D500BE"/>
    <w:rsid w:val="00D50878"/>
    <w:rsid w:val="00D5175F"/>
    <w:rsid w:val="00D51BEF"/>
    <w:rsid w:val="00D51F2C"/>
    <w:rsid w:val="00D520F7"/>
    <w:rsid w:val="00D525B9"/>
    <w:rsid w:val="00D52D44"/>
    <w:rsid w:val="00D52FD7"/>
    <w:rsid w:val="00D53855"/>
    <w:rsid w:val="00D53D6E"/>
    <w:rsid w:val="00D542CE"/>
    <w:rsid w:val="00D55D64"/>
    <w:rsid w:val="00D56645"/>
    <w:rsid w:val="00D567B3"/>
    <w:rsid w:val="00D56A02"/>
    <w:rsid w:val="00D5722F"/>
    <w:rsid w:val="00D57259"/>
    <w:rsid w:val="00D57ABD"/>
    <w:rsid w:val="00D57AC3"/>
    <w:rsid w:val="00D57F66"/>
    <w:rsid w:val="00D60815"/>
    <w:rsid w:val="00D60CFA"/>
    <w:rsid w:val="00D6157E"/>
    <w:rsid w:val="00D616A0"/>
    <w:rsid w:val="00D61D5B"/>
    <w:rsid w:val="00D61D83"/>
    <w:rsid w:val="00D620B8"/>
    <w:rsid w:val="00D621D1"/>
    <w:rsid w:val="00D62357"/>
    <w:rsid w:val="00D624B5"/>
    <w:rsid w:val="00D6263E"/>
    <w:rsid w:val="00D62B4B"/>
    <w:rsid w:val="00D62C24"/>
    <w:rsid w:val="00D62EBE"/>
    <w:rsid w:val="00D632E3"/>
    <w:rsid w:val="00D63984"/>
    <w:rsid w:val="00D63D8A"/>
    <w:rsid w:val="00D63E6E"/>
    <w:rsid w:val="00D6404E"/>
    <w:rsid w:val="00D6445A"/>
    <w:rsid w:val="00D65AED"/>
    <w:rsid w:val="00D660DC"/>
    <w:rsid w:val="00D6637A"/>
    <w:rsid w:val="00D663D0"/>
    <w:rsid w:val="00D6653C"/>
    <w:rsid w:val="00D66623"/>
    <w:rsid w:val="00D668FA"/>
    <w:rsid w:val="00D66AD4"/>
    <w:rsid w:val="00D66DCA"/>
    <w:rsid w:val="00D67042"/>
    <w:rsid w:val="00D6767C"/>
    <w:rsid w:val="00D678E4"/>
    <w:rsid w:val="00D67A9C"/>
    <w:rsid w:val="00D7059B"/>
    <w:rsid w:val="00D705B4"/>
    <w:rsid w:val="00D7080B"/>
    <w:rsid w:val="00D70AF3"/>
    <w:rsid w:val="00D70BC5"/>
    <w:rsid w:val="00D70C40"/>
    <w:rsid w:val="00D71218"/>
    <w:rsid w:val="00D713A5"/>
    <w:rsid w:val="00D7201F"/>
    <w:rsid w:val="00D722EF"/>
    <w:rsid w:val="00D728D1"/>
    <w:rsid w:val="00D728EF"/>
    <w:rsid w:val="00D7292E"/>
    <w:rsid w:val="00D72C33"/>
    <w:rsid w:val="00D72EBC"/>
    <w:rsid w:val="00D72FAA"/>
    <w:rsid w:val="00D73675"/>
    <w:rsid w:val="00D73AB9"/>
    <w:rsid w:val="00D74549"/>
    <w:rsid w:val="00D7587A"/>
    <w:rsid w:val="00D758E9"/>
    <w:rsid w:val="00D75EDF"/>
    <w:rsid w:val="00D7689E"/>
    <w:rsid w:val="00D76CF3"/>
    <w:rsid w:val="00D77BA7"/>
    <w:rsid w:val="00D800A3"/>
    <w:rsid w:val="00D80417"/>
    <w:rsid w:val="00D8167D"/>
    <w:rsid w:val="00D8196C"/>
    <w:rsid w:val="00D81D9E"/>
    <w:rsid w:val="00D81E0E"/>
    <w:rsid w:val="00D8206C"/>
    <w:rsid w:val="00D83FC7"/>
    <w:rsid w:val="00D84186"/>
    <w:rsid w:val="00D841EB"/>
    <w:rsid w:val="00D84BE3"/>
    <w:rsid w:val="00D851D5"/>
    <w:rsid w:val="00D85293"/>
    <w:rsid w:val="00D85DD2"/>
    <w:rsid w:val="00D85E80"/>
    <w:rsid w:val="00D8615F"/>
    <w:rsid w:val="00D861AB"/>
    <w:rsid w:val="00D863FD"/>
    <w:rsid w:val="00D86735"/>
    <w:rsid w:val="00D869C8"/>
    <w:rsid w:val="00D902C7"/>
    <w:rsid w:val="00D907AB"/>
    <w:rsid w:val="00D90B96"/>
    <w:rsid w:val="00D914A6"/>
    <w:rsid w:val="00D91F5A"/>
    <w:rsid w:val="00D91F69"/>
    <w:rsid w:val="00D920E7"/>
    <w:rsid w:val="00D92354"/>
    <w:rsid w:val="00D9244D"/>
    <w:rsid w:val="00D925D1"/>
    <w:rsid w:val="00D92BF2"/>
    <w:rsid w:val="00D92E6C"/>
    <w:rsid w:val="00D92EE3"/>
    <w:rsid w:val="00D930D2"/>
    <w:rsid w:val="00D93250"/>
    <w:rsid w:val="00D9329A"/>
    <w:rsid w:val="00D9348E"/>
    <w:rsid w:val="00D9382B"/>
    <w:rsid w:val="00D93C28"/>
    <w:rsid w:val="00D93CEC"/>
    <w:rsid w:val="00D93E38"/>
    <w:rsid w:val="00D94738"/>
    <w:rsid w:val="00D94EE4"/>
    <w:rsid w:val="00D953C0"/>
    <w:rsid w:val="00D9615D"/>
    <w:rsid w:val="00D96567"/>
    <w:rsid w:val="00D9661A"/>
    <w:rsid w:val="00D96A81"/>
    <w:rsid w:val="00D96CDC"/>
    <w:rsid w:val="00D96CFB"/>
    <w:rsid w:val="00D96F91"/>
    <w:rsid w:val="00D97693"/>
    <w:rsid w:val="00D976B4"/>
    <w:rsid w:val="00D97A6A"/>
    <w:rsid w:val="00DA004D"/>
    <w:rsid w:val="00DA0DE8"/>
    <w:rsid w:val="00DA19AD"/>
    <w:rsid w:val="00DA1E10"/>
    <w:rsid w:val="00DA2026"/>
    <w:rsid w:val="00DA2C70"/>
    <w:rsid w:val="00DA2F9F"/>
    <w:rsid w:val="00DA35CF"/>
    <w:rsid w:val="00DA3BDC"/>
    <w:rsid w:val="00DA3BE6"/>
    <w:rsid w:val="00DA404F"/>
    <w:rsid w:val="00DA433C"/>
    <w:rsid w:val="00DA4B19"/>
    <w:rsid w:val="00DA4E53"/>
    <w:rsid w:val="00DA4F6D"/>
    <w:rsid w:val="00DA4F9D"/>
    <w:rsid w:val="00DA5BD9"/>
    <w:rsid w:val="00DA5DBC"/>
    <w:rsid w:val="00DA61B4"/>
    <w:rsid w:val="00DA6491"/>
    <w:rsid w:val="00DA64E8"/>
    <w:rsid w:val="00DA6504"/>
    <w:rsid w:val="00DA6626"/>
    <w:rsid w:val="00DA6828"/>
    <w:rsid w:val="00DA6935"/>
    <w:rsid w:val="00DA704E"/>
    <w:rsid w:val="00DA75BE"/>
    <w:rsid w:val="00DA7A5A"/>
    <w:rsid w:val="00DA7F9C"/>
    <w:rsid w:val="00DB0241"/>
    <w:rsid w:val="00DB0279"/>
    <w:rsid w:val="00DB09B1"/>
    <w:rsid w:val="00DB2CC5"/>
    <w:rsid w:val="00DB35BE"/>
    <w:rsid w:val="00DB4142"/>
    <w:rsid w:val="00DB4405"/>
    <w:rsid w:val="00DB485E"/>
    <w:rsid w:val="00DB4A3E"/>
    <w:rsid w:val="00DB4F78"/>
    <w:rsid w:val="00DB538D"/>
    <w:rsid w:val="00DB53F8"/>
    <w:rsid w:val="00DB546F"/>
    <w:rsid w:val="00DB5630"/>
    <w:rsid w:val="00DB688B"/>
    <w:rsid w:val="00DB6A35"/>
    <w:rsid w:val="00DB6BDC"/>
    <w:rsid w:val="00DB6CE9"/>
    <w:rsid w:val="00DB6F13"/>
    <w:rsid w:val="00DB746E"/>
    <w:rsid w:val="00DB78E5"/>
    <w:rsid w:val="00DB7A50"/>
    <w:rsid w:val="00DC0024"/>
    <w:rsid w:val="00DC017A"/>
    <w:rsid w:val="00DC0612"/>
    <w:rsid w:val="00DC08E5"/>
    <w:rsid w:val="00DC2650"/>
    <w:rsid w:val="00DC298A"/>
    <w:rsid w:val="00DC342B"/>
    <w:rsid w:val="00DC385B"/>
    <w:rsid w:val="00DC3A52"/>
    <w:rsid w:val="00DC431C"/>
    <w:rsid w:val="00DC4AA6"/>
    <w:rsid w:val="00DC52D4"/>
    <w:rsid w:val="00DC5600"/>
    <w:rsid w:val="00DC651C"/>
    <w:rsid w:val="00DC653D"/>
    <w:rsid w:val="00DC6584"/>
    <w:rsid w:val="00DC6743"/>
    <w:rsid w:val="00DC6750"/>
    <w:rsid w:val="00DC70D6"/>
    <w:rsid w:val="00DC79F5"/>
    <w:rsid w:val="00DC7A8F"/>
    <w:rsid w:val="00DC7E83"/>
    <w:rsid w:val="00DD01AC"/>
    <w:rsid w:val="00DD0BFE"/>
    <w:rsid w:val="00DD0CF3"/>
    <w:rsid w:val="00DD194E"/>
    <w:rsid w:val="00DD1C0E"/>
    <w:rsid w:val="00DD1C64"/>
    <w:rsid w:val="00DD1E35"/>
    <w:rsid w:val="00DD24A3"/>
    <w:rsid w:val="00DD28CE"/>
    <w:rsid w:val="00DD2DFF"/>
    <w:rsid w:val="00DD33F2"/>
    <w:rsid w:val="00DD3EB9"/>
    <w:rsid w:val="00DD40ED"/>
    <w:rsid w:val="00DD4181"/>
    <w:rsid w:val="00DD471D"/>
    <w:rsid w:val="00DD4EA9"/>
    <w:rsid w:val="00DD5029"/>
    <w:rsid w:val="00DD532C"/>
    <w:rsid w:val="00DD5496"/>
    <w:rsid w:val="00DD5782"/>
    <w:rsid w:val="00DD61D9"/>
    <w:rsid w:val="00DD6A73"/>
    <w:rsid w:val="00DD6AB3"/>
    <w:rsid w:val="00DD7547"/>
    <w:rsid w:val="00DE0117"/>
    <w:rsid w:val="00DE0613"/>
    <w:rsid w:val="00DE09BF"/>
    <w:rsid w:val="00DE0D28"/>
    <w:rsid w:val="00DE1268"/>
    <w:rsid w:val="00DE1320"/>
    <w:rsid w:val="00DE143E"/>
    <w:rsid w:val="00DE1E16"/>
    <w:rsid w:val="00DE2043"/>
    <w:rsid w:val="00DE2747"/>
    <w:rsid w:val="00DE2766"/>
    <w:rsid w:val="00DE29CD"/>
    <w:rsid w:val="00DE362A"/>
    <w:rsid w:val="00DE3D2A"/>
    <w:rsid w:val="00DE44B6"/>
    <w:rsid w:val="00DE5132"/>
    <w:rsid w:val="00DE5B36"/>
    <w:rsid w:val="00DE616F"/>
    <w:rsid w:val="00DE662D"/>
    <w:rsid w:val="00DE73AF"/>
    <w:rsid w:val="00DE7EF4"/>
    <w:rsid w:val="00DF01D6"/>
    <w:rsid w:val="00DF06F7"/>
    <w:rsid w:val="00DF0A60"/>
    <w:rsid w:val="00DF138D"/>
    <w:rsid w:val="00DF144A"/>
    <w:rsid w:val="00DF2063"/>
    <w:rsid w:val="00DF22E0"/>
    <w:rsid w:val="00DF2588"/>
    <w:rsid w:val="00DF30B2"/>
    <w:rsid w:val="00DF3147"/>
    <w:rsid w:val="00DF32C3"/>
    <w:rsid w:val="00DF347A"/>
    <w:rsid w:val="00DF3A5F"/>
    <w:rsid w:val="00DF3A66"/>
    <w:rsid w:val="00DF3DF8"/>
    <w:rsid w:val="00DF4276"/>
    <w:rsid w:val="00DF48A3"/>
    <w:rsid w:val="00DF495E"/>
    <w:rsid w:val="00DF5355"/>
    <w:rsid w:val="00DF61E8"/>
    <w:rsid w:val="00DF668B"/>
    <w:rsid w:val="00DF66A4"/>
    <w:rsid w:val="00DF67E8"/>
    <w:rsid w:val="00DF7043"/>
    <w:rsid w:val="00DF7803"/>
    <w:rsid w:val="00E002BC"/>
    <w:rsid w:val="00E00355"/>
    <w:rsid w:val="00E003C9"/>
    <w:rsid w:val="00E00435"/>
    <w:rsid w:val="00E00858"/>
    <w:rsid w:val="00E00EBF"/>
    <w:rsid w:val="00E01AC7"/>
    <w:rsid w:val="00E02571"/>
    <w:rsid w:val="00E02EDF"/>
    <w:rsid w:val="00E02FE3"/>
    <w:rsid w:val="00E03704"/>
    <w:rsid w:val="00E03EFC"/>
    <w:rsid w:val="00E0426A"/>
    <w:rsid w:val="00E04730"/>
    <w:rsid w:val="00E049E9"/>
    <w:rsid w:val="00E05594"/>
    <w:rsid w:val="00E056A8"/>
    <w:rsid w:val="00E06973"/>
    <w:rsid w:val="00E06C8B"/>
    <w:rsid w:val="00E070BE"/>
    <w:rsid w:val="00E073FD"/>
    <w:rsid w:val="00E075E0"/>
    <w:rsid w:val="00E0761B"/>
    <w:rsid w:val="00E076D4"/>
    <w:rsid w:val="00E07746"/>
    <w:rsid w:val="00E07920"/>
    <w:rsid w:val="00E1021C"/>
    <w:rsid w:val="00E1068C"/>
    <w:rsid w:val="00E10FD3"/>
    <w:rsid w:val="00E11339"/>
    <w:rsid w:val="00E113E2"/>
    <w:rsid w:val="00E116C3"/>
    <w:rsid w:val="00E117E9"/>
    <w:rsid w:val="00E11F22"/>
    <w:rsid w:val="00E12A10"/>
    <w:rsid w:val="00E12DF2"/>
    <w:rsid w:val="00E12F73"/>
    <w:rsid w:val="00E13520"/>
    <w:rsid w:val="00E136CA"/>
    <w:rsid w:val="00E14125"/>
    <w:rsid w:val="00E14162"/>
    <w:rsid w:val="00E14D0F"/>
    <w:rsid w:val="00E15755"/>
    <w:rsid w:val="00E159C2"/>
    <w:rsid w:val="00E15D49"/>
    <w:rsid w:val="00E15DAA"/>
    <w:rsid w:val="00E1665D"/>
    <w:rsid w:val="00E16A96"/>
    <w:rsid w:val="00E17396"/>
    <w:rsid w:val="00E20E48"/>
    <w:rsid w:val="00E21821"/>
    <w:rsid w:val="00E219E0"/>
    <w:rsid w:val="00E22062"/>
    <w:rsid w:val="00E220B8"/>
    <w:rsid w:val="00E223D8"/>
    <w:rsid w:val="00E2283B"/>
    <w:rsid w:val="00E22AAF"/>
    <w:rsid w:val="00E22DF9"/>
    <w:rsid w:val="00E2369E"/>
    <w:rsid w:val="00E24236"/>
    <w:rsid w:val="00E254A1"/>
    <w:rsid w:val="00E25862"/>
    <w:rsid w:val="00E2669C"/>
    <w:rsid w:val="00E27059"/>
    <w:rsid w:val="00E273DA"/>
    <w:rsid w:val="00E275A8"/>
    <w:rsid w:val="00E276C4"/>
    <w:rsid w:val="00E27A2D"/>
    <w:rsid w:val="00E30D72"/>
    <w:rsid w:val="00E30EEB"/>
    <w:rsid w:val="00E313D6"/>
    <w:rsid w:val="00E3151C"/>
    <w:rsid w:val="00E31A1B"/>
    <w:rsid w:val="00E3221D"/>
    <w:rsid w:val="00E328E2"/>
    <w:rsid w:val="00E329FD"/>
    <w:rsid w:val="00E32A7E"/>
    <w:rsid w:val="00E32D6B"/>
    <w:rsid w:val="00E32F3E"/>
    <w:rsid w:val="00E33257"/>
    <w:rsid w:val="00E33826"/>
    <w:rsid w:val="00E3426B"/>
    <w:rsid w:val="00E35331"/>
    <w:rsid w:val="00E36BD7"/>
    <w:rsid w:val="00E36D3D"/>
    <w:rsid w:val="00E36EED"/>
    <w:rsid w:val="00E37341"/>
    <w:rsid w:val="00E374F2"/>
    <w:rsid w:val="00E37E31"/>
    <w:rsid w:val="00E4081E"/>
    <w:rsid w:val="00E40A07"/>
    <w:rsid w:val="00E40AFA"/>
    <w:rsid w:val="00E40BB3"/>
    <w:rsid w:val="00E41A3A"/>
    <w:rsid w:val="00E41E50"/>
    <w:rsid w:val="00E41EEA"/>
    <w:rsid w:val="00E4218B"/>
    <w:rsid w:val="00E42842"/>
    <w:rsid w:val="00E42860"/>
    <w:rsid w:val="00E4292F"/>
    <w:rsid w:val="00E42DC4"/>
    <w:rsid w:val="00E42F06"/>
    <w:rsid w:val="00E42F41"/>
    <w:rsid w:val="00E43403"/>
    <w:rsid w:val="00E43C47"/>
    <w:rsid w:val="00E43CCB"/>
    <w:rsid w:val="00E43E24"/>
    <w:rsid w:val="00E4442E"/>
    <w:rsid w:val="00E44475"/>
    <w:rsid w:val="00E444DD"/>
    <w:rsid w:val="00E446D2"/>
    <w:rsid w:val="00E44A92"/>
    <w:rsid w:val="00E45329"/>
    <w:rsid w:val="00E454C8"/>
    <w:rsid w:val="00E455CF"/>
    <w:rsid w:val="00E45E57"/>
    <w:rsid w:val="00E45E66"/>
    <w:rsid w:val="00E4602F"/>
    <w:rsid w:val="00E461BC"/>
    <w:rsid w:val="00E46700"/>
    <w:rsid w:val="00E46FF8"/>
    <w:rsid w:val="00E50CF3"/>
    <w:rsid w:val="00E5109E"/>
    <w:rsid w:val="00E511DB"/>
    <w:rsid w:val="00E5130B"/>
    <w:rsid w:val="00E5160C"/>
    <w:rsid w:val="00E51C06"/>
    <w:rsid w:val="00E522C5"/>
    <w:rsid w:val="00E5231F"/>
    <w:rsid w:val="00E5267C"/>
    <w:rsid w:val="00E52750"/>
    <w:rsid w:val="00E53176"/>
    <w:rsid w:val="00E53409"/>
    <w:rsid w:val="00E5366E"/>
    <w:rsid w:val="00E53B30"/>
    <w:rsid w:val="00E53B8C"/>
    <w:rsid w:val="00E53C18"/>
    <w:rsid w:val="00E5415D"/>
    <w:rsid w:val="00E543AE"/>
    <w:rsid w:val="00E54A13"/>
    <w:rsid w:val="00E55271"/>
    <w:rsid w:val="00E556D5"/>
    <w:rsid w:val="00E55C1E"/>
    <w:rsid w:val="00E57192"/>
    <w:rsid w:val="00E573A4"/>
    <w:rsid w:val="00E5776A"/>
    <w:rsid w:val="00E578C1"/>
    <w:rsid w:val="00E57FAF"/>
    <w:rsid w:val="00E6025A"/>
    <w:rsid w:val="00E60421"/>
    <w:rsid w:val="00E60713"/>
    <w:rsid w:val="00E614D5"/>
    <w:rsid w:val="00E615F5"/>
    <w:rsid w:val="00E61928"/>
    <w:rsid w:val="00E61AA8"/>
    <w:rsid w:val="00E61BFF"/>
    <w:rsid w:val="00E61C42"/>
    <w:rsid w:val="00E6200F"/>
    <w:rsid w:val="00E63015"/>
    <w:rsid w:val="00E632FF"/>
    <w:rsid w:val="00E6371B"/>
    <w:rsid w:val="00E63B10"/>
    <w:rsid w:val="00E63B86"/>
    <w:rsid w:val="00E63C29"/>
    <w:rsid w:val="00E63FAC"/>
    <w:rsid w:val="00E640B3"/>
    <w:rsid w:val="00E647DE"/>
    <w:rsid w:val="00E65302"/>
    <w:rsid w:val="00E659DD"/>
    <w:rsid w:val="00E65AA3"/>
    <w:rsid w:val="00E65C42"/>
    <w:rsid w:val="00E65D02"/>
    <w:rsid w:val="00E662F1"/>
    <w:rsid w:val="00E668D0"/>
    <w:rsid w:val="00E66CCB"/>
    <w:rsid w:val="00E66D9E"/>
    <w:rsid w:val="00E66DD1"/>
    <w:rsid w:val="00E66F63"/>
    <w:rsid w:val="00E671DA"/>
    <w:rsid w:val="00E677B4"/>
    <w:rsid w:val="00E67C9C"/>
    <w:rsid w:val="00E7064D"/>
    <w:rsid w:val="00E708F9"/>
    <w:rsid w:val="00E70F54"/>
    <w:rsid w:val="00E71341"/>
    <w:rsid w:val="00E73BE1"/>
    <w:rsid w:val="00E741DE"/>
    <w:rsid w:val="00E75171"/>
    <w:rsid w:val="00E75640"/>
    <w:rsid w:val="00E766AF"/>
    <w:rsid w:val="00E768EC"/>
    <w:rsid w:val="00E77165"/>
    <w:rsid w:val="00E77845"/>
    <w:rsid w:val="00E77BC6"/>
    <w:rsid w:val="00E77CA4"/>
    <w:rsid w:val="00E8032B"/>
    <w:rsid w:val="00E80982"/>
    <w:rsid w:val="00E80DAF"/>
    <w:rsid w:val="00E81474"/>
    <w:rsid w:val="00E815D8"/>
    <w:rsid w:val="00E81621"/>
    <w:rsid w:val="00E81896"/>
    <w:rsid w:val="00E820CC"/>
    <w:rsid w:val="00E8215F"/>
    <w:rsid w:val="00E82370"/>
    <w:rsid w:val="00E82C58"/>
    <w:rsid w:val="00E82F47"/>
    <w:rsid w:val="00E83077"/>
    <w:rsid w:val="00E8362A"/>
    <w:rsid w:val="00E8471C"/>
    <w:rsid w:val="00E847D2"/>
    <w:rsid w:val="00E84928"/>
    <w:rsid w:val="00E84A75"/>
    <w:rsid w:val="00E84C85"/>
    <w:rsid w:val="00E84D63"/>
    <w:rsid w:val="00E84E45"/>
    <w:rsid w:val="00E84E4E"/>
    <w:rsid w:val="00E853B7"/>
    <w:rsid w:val="00E85476"/>
    <w:rsid w:val="00E85741"/>
    <w:rsid w:val="00E8646C"/>
    <w:rsid w:val="00E86A15"/>
    <w:rsid w:val="00E86E70"/>
    <w:rsid w:val="00E873CE"/>
    <w:rsid w:val="00E87574"/>
    <w:rsid w:val="00E909E8"/>
    <w:rsid w:val="00E910A2"/>
    <w:rsid w:val="00E91220"/>
    <w:rsid w:val="00E91351"/>
    <w:rsid w:val="00E91F45"/>
    <w:rsid w:val="00E920D7"/>
    <w:rsid w:val="00E920DF"/>
    <w:rsid w:val="00E927B4"/>
    <w:rsid w:val="00E92AAC"/>
    <w:rsid w:val="00E93789"/>
    <w:rsid w:val="00E94DE8"/>
    <w:rsid w:val="00E9519E"/>
    <w:rsid w:val="00E95823"/>
    <w:rsid w:val="00E958E2"/>
    <w:rsid w:val="00E96794"/>
    <w:rsid w:val="00E96B50"/>
    <w:rsid w:val="00E96CCD"/>
    <w:rsid w:val="00E96EF0"/>
    <w:rsid w:val="00E973C0"/>
    <w:rsid w:val="00E973FC"/>
    <w:rsid w:val="00E976B5"/>
    <w:rsid w:val="00E97A7C"/>
    <w:rsid w:val="00EA0402"/>
    <w:rsid w:val="00EA041A"/>
    <w:rsid w:val="00EA0684"/>
    <w:rsid w:val="00EA11CB"/>
    <w:rsid w:val="00EA1422"/>
    <w:rsid w:val="00EA1468"/>
    <w:rsid w:val="00EA1F0F"/>
    <w:rsid w:val="00EA24D1"/>
    <w:rsid w:val="00EA2E60"/>
    <w:rsid w:val="00EA3213"/>
    <w:rsid w:val="00EA4280"/>
    <w:rsid w:val="00EA4B5B"/>
    <w:rsid w:val="00EA523F"/>
    <w:rsid w:val="00EA5B80"/>
    <w:rsid w:val="00EA5B96"/>
    <w:rsid w:val="00EA5C28"/>
    <w:rsid w:val="00EA6193"/>
    <w:rsid w:val="00EA6BD0"/>
    <w:rsid w:val="00EA6CE6"/>
    <w:rsid w:val="00EA78FA"/>
    <w:rsid w:val="00EA7921"/>
    <w:rsid w:val="00EA7D3F"/>
    <w:rsid w:val="00EA7F81"/>
    <w:rsid w:val="00EB0337"/>
    <w:rsid w:val="00EB03E0"/>
    <w:rsid w:val="00EB0788"/>
    <w:rsid w:val="00EB1AC9"/>
    <w:rsid w:val="00EB1CD7"/>
    <w:rsid w:val="00EB213B"/>
    <w:rsid w:val="00EB2419"/>
    <w:rsid w:val="00EB25B3"/>
    <w:rsid w:val="00EB2D83"/>
    <w:rsid w:val="00EB2F29"/>
    <w:rsid w:val="00EB3182"/>
    <w:rsid w:val="00EB34C3"/>
    <w:rsid w:val="00EB3714"/>
    <w:rsid w:val="00EB4740"/>
    <w:rsid w:val="00EB48A0"/>
    <w:rsid w:val="00EB4969"/>
    <w:rsid w:val="00EB4A2A"/>
    <w:rsid w:val="00EB4D64"/>
    <w:rsid w:val="00EB56AF"/>
    <w:rsid w:val="00EB58E6"/>
    <w:rsid w:val="00EB6048"/>
    <w:rsid w:val="00EB6393"/>
    <w:rsid w:val="00EB6513"/>
    <w:rsid w:val="00EB6A44"/>
    <w:rsid w:val="00EB71D4"/>
    <w:rsid w:val="00EB7447"/>
    <w:rsid w:val="00EB79D4"/>
    <w:rsid w:val="00EB7A01"/>
    <w:rsid w:val="00EC05AE"/>
    <w:rsid w:val="00EC0695"/>
    <w:rsid w:val="00EC0A38"/>
    <w:rsid w:val="00EC16DE"/>
    <w:rsid w:val="00EC18B9"/>
    <w:rsid w:val="00EC1D57"/>
    <w:rsid w:val="00EC1DF4"/>
    <w:rsid w:val="00EC1E55"/>
    <w:rsid w:val="00EC26F5"/>
    <w:rsid w:val="00EC3A08"/>
    <w:rsid w:val="00EC3B1D"/>
    <w:rsid w:val="00EC3E9B"/>
    <w:rsid w:val="00EC4104"/>
    <w:rsid w:val="00EC426C"/>
    <w:rsid w:val="00EC440B"/>
    <w:rsid w:val="00EC4466"/>
    <w:rsid w:val="00EC4748"/>
    <w:rsid w:val="00EC4960"/>
    <w:rsid w:val="00EC49A6"/>
    <w:rsid w:val="00EC4B0A"/>
    <w:rsid w:val="00EC599E"/>
    <w:rsid w:val="00EC5D02"/>
    <w:rsid w:val="00EC6F63"/>
    <w:rsid w:val="00EC70AE"/>
    <w:rsid w:val="00EC7647"/>
    <w:rsid w:val="00EC7689"/>
    <w:rsid w:val="00EC7E20"/>
    <w:rsid w:val="00ED006F"/>
    <w:rsid w:val="00ED0F41"/>
    <w:rsid w:val="00ED10E0"/>
    <w:rsid w:val="00ED1267"/>
    <w:rsid w:val="00ED1BA7"/>
    <w:rsid w:val="00ED1D24"/>
    <w:rsid w:val="00ED3C12"/>
    <w:rsid w:val="00ED475C"/>
    <w:rsid w:val="00ED4CAC"/>
    <w:rsid w:val="00ED4EDC"/>
    <w:rsid w:val="00ED4FE2"/>
    <w:rsid w:val="00ED517A"/>
    <w:rsid w:val="00ED5187"/>
    <w:rsid w:val="00ED547B"/>
    <w:rsid w:val="00ED55AA"/>
    <w:rsid w:val="00ED57C2"/>
    <w:rsid w:val="00ED581A"/>
    <w:rsid w:val="00ED5F17"/>
    <w:rsid w:val="00ED63C4"/>
    <w:rsid w:val="00ED6696"/>
    <w:rsid w:val="00ED680C"/>
    <w:rsid w:val="00ED6E6C"/>
    <w:rsid w:val="00ED6ED0"/>
    <w:rsid w:val="00ED7DBB"/>
    <w:rsid w:val="00ED7EC3"/>
    <w:rsid w:val="00EE03F6"/>
    <w:rsid w:val="00EE06FB"/>
    <w:rsid w:val="00EE08A7"/>
    <w:rsid w:val="00EE0B76"/>
    <w:rsid w:val="00EE0C79"/>
    <w:rsid w:val="00EE11F5"/>
    <w:rsid w:val="00EE1AA2"/>
    <w:rsid w:val="00EE1FC9"/>
    <w:rsid w:val="00EE21D0"/>
    <w:rsid w:val="00EE21E8"/>
    <w:rsid w:val="00EE2378"/>
    <w:rsid w:val="00EE282B"/>
    <w:rsid w:val="00EE2DB1"/>
    <w:rsid w:val="00EE2F15"/>
    <w:rsid w:val="00EE313B"/>
    <w:rsid w:val="00EE3178"/>
    <w:rsid w:val="00EE3664"/>
    <w:rsid w:val="00EE4734"/>
    <w:rsid w:val="00EE5CFD"/>
    <w:rsid w:val="00EE672F"/>
    <w:rsid w:val="00EE6D5C"/>
    <w:rsid w:val="00EE72F0"/>
    <w:rsid w:val="00EE7A52"/>
    <w:rsid w:val="00EE7B0A"/>
    <w:rsid w:val="00EF00D8"/>
    <w:rsid w:val="00EF0620"/>
    <w:rsid w:val="00EF0F39"/>
    <w:rsid w:val="00EF1269"/>
    <w:rsid w:val="00EF14FB"/>
    <w:rsid w:val="00EF1633"/>
    <w:rsid w:val="00EF1CC5"/>
    <w:rsid w:val="00EF284D"/>
    <w:rsid w:val="00EF2C6E"/>
    <w:rsid w:val="00EF2CA7"/>
    <w:rsid w:val="00EF2CC8"/>
    <w:rsid w:val="00EF3F68"/>
    <w:rsid w:val="00EF3F73"/>
    <w:rsid w:val="00EF4209"/>
    <w:rsid w:val="00EF452E"/>
    <w:rsid w:val="00EF4B69"/>
    <w:rsid w:val="00EF4C6C"/>
    <w:rsid w:val="00EF6650"/>
    <w:rsid w:val="00EF69BC"/>
    <w:rsid w:val="00EF6B15"/>
    <w:rsid w:val="00EF7003"/>
    <w:rsid w:val="00EF72AB"/>
    <w:rsid w:val="00EF72CB"/>
    <w:rsid w:val="00EF7386"/>
    <w:rsid w:val="00EF769D"/>
    <w:rsid w:val="00EF78BD"/>
    <w:rsid w:val="00EF7C9F"/>
    <w:rsid w:val="00F00507"/>
    <w:rsid w:val="00F00D54"/>
    <w:rsid w:val="00F00FA6"/>
    <w:rsid w:val="00F01006"/>
    <w:rsid w:val="00F01081"/>
    <w:rsid w:val="00F01273"/>
    <w:rsid w:val="00F012AC"/>
    <w:rsid w:val="00F015BF"/>
    <w:rsid w:val="00F020A6"/>
    <w:rsid w:val="00F026DD"/>
    <w:rsid w:val="00F0279A"/>
    <w:rsid w:val="00F02C3A"/>
    <w:rsid w:val="00F0353E"/>
    <w:rsid w:val="00F03703"/>
    <w:rsid w:val="00F03912"/>
    <w:rsid w:val="00F03BA5"/>
    <w:rsid w:val="00F05462"/>
    <w:rsid w:val="00F06D56"/>
    <w:rsid w:val="00F0707F"/>
    <w:rsid w:val="00F07D37"/>
    <w:rsid w:val="00F10239"/>
    <w:rsid w:val="00F102C2"/>
    <w:rsid w:val="00F10794"/>
    <w:rsid w:val="00F10941"/>
    <w:rsid w:val="00F10EAA"/>
    <w:rsid w:val="00F10F73"/>
    <w:rsid w:val="00F11486"/>
    <w:rsid w:val="00F1159A"/>
    <w:rsid w:val="00F12008"/>
    <w:rsid w:val="00F12DBD"/>
    <w:rsid w:val="00F12E24"/>
    <w:rsid w:val="00F12F91"/>
    <w:rsid w:val="00F12FB0"/>
    <w:rsid w:val="00F13082"/>
    <w:rsid w:val="00F131F4"/>
    <w:rsid w:val="00F13597"/>
    <w:rsid w:val="00F13631"/>
    <w:rsid w:val="00F13AEA"/>
    <w:rsid w:val="00F13DD5"/>
    <w:rsid w:val="00F14213"/>
    <w:rsid w:val="00F14DFB"/>
    <w:rsid w:val="00F1511C"/>
    <w:rsid w:val="00F16110"/>
    <w:rsid w:val="00F16263"/>
    <w:rsid w:val="00F16A1F"/>
    <w:rsid w:val="00F16D56"/>
    <w:rsid w:val="00F1743C"/>
    <w:rsid w:val="00F176E8"/>
    <w:rsid w:val="00F177D3"/>
    <w:rsid w:val="00F178BF"/>
    <w:rsid w:val="00F209A2"/>
    <w:rsid w:val="00F20E88"/>
    <w:rsid w:val="00F2172A"/>
    <w:rsid w:val="00F21A9C"/>
    <w:rsid w:val="00F21ED3"/>
    <w:rsid w:val="00F22453"/>
    <w:rsid w:val="00F22569"/>
    <w:rsid w:val="00F22592"/>
    <w:rsid w:val="00F225B1"/>
    <w:rsid w:val="00F22618"/>
    <w:rsid w:val="00F22E6A"/>
    <w:rsid w:val="00F23E38"/>
    <w:rsid w:val="00F243DE"/>
    <w:rsid w:val="00F24B82"/>
    <w:rsid w:val="00F257F1"/>
    <w:rsid w:val="00F25CFB"/>
    <w:rsid w:val="00F25DF1"/>
    <w:rsid w:val="00F25E54"/>
    <w:rsid w:val="00F26219"/>
    <w:rsid w:val="00F272CD"/>
    <w:rsid w:val="00F273E6"/>
    <w:rsid w:val="00F275EA"/>
    <w:rsid w:val="00F27764"/>
    <w:rsid w:val="00F2790B"/>
    <w:rsid w:val="00F27BD5"/>
    <w:rsid w:val="00F27CB8"/>
    <w:rsid w:val="00F27D4E"/>
    <w:rsid w:val="00F27EC4"/>
    <w:rsid w:val="00F27F35"/>
    <w:rsid w:val="00F3085E"/>
    <w:rsid w:val="00F31453"/>
    <w:rsid w:val="00F3174C"/>
    <w:rsid w:val="00F32614"/>
    <w:rsid w:val="00F3346C"/>
    <w:rsid w:val="00F33564"/>
    <w:rsid w:val="00F33570"/>
    <w:rsid w:val="00F3399E"/>
    <w:rsid w:val="00F33AF1"/>
    <w:rsid w:val="00F33C9C"/>
    <w:rsid w:val="00F34707"/>
    <w:rsid w:val="00F34CB9"/>
    <w:rsid w:val="00F35165"/>
    <w:rsid w:val="00F35473"/>
    <w:rsid w:val="00F35889"/>
    <w:rsid w:val="00F358A1"/>
    <w:rsid w:val="00F35B02"/>
    <w:rsid w:val="00F35C0D"/>
    <w:rsid w:val="00F35F8D"/>
    <w:rsid w:val="00F36A66"/>
    <w:rsid w:val="00F36D4B"/>
    <w:rsid w:val="00F370FD"/>
    <w:rsid w:val="00F37AA5"/>
    <w:rsid w:val="00F37E07"/>
    <w:rsid w:val="00F4022A"/>
    <w:rsid w:val="00F4071C"/>
    <w:rsid w:val="00F408A0"/>
    <w:rsid w:val="00F40941"/>
    <w:rsid w:val="00F40FFD"/>
    <w:rsid w:val="00F412D6"/>
    <w:rsid w:val="00F41703"/>
    <w:rsid w:val="00F41765"/>
    <w:rsid w:val="00F421D3"/>
    <w:rsid w:val="00F42314"/>
    <w:rsid w:val="00F425C9"/>
    <w:rsid w:val="00F4289D"/>
    <w:rsid w:val="00F42C08"/>
    <w:rsid w:val="00F434B8"/>
    <w:rsid w:val="00F44320"/>
    <w:rsid w:val="00F444AA"/>
    <w:rsid w:val="00F4488D"/>
    <w:rsid w:val="00F44E20"/>
    <w:rsid w:val="00F44F1F"/>
    <w:rsid w:val="00F458CB"/>
    <w:rsid w:val="00F45AA0"/>
    <w:rsid w:val="00F45F4B"/>
    <w:rsid w:val="00F46038"/>
    <w:rsid w:val="00F46388"/>
    <w:rsid w:val="00F46A8C"/>
    <w:rsid w:val="00F46E83"/>
    <w:rsid w:val="00F4713C"/>
    <w:rsid w:val="00F4737A"/>
    <w:rsid w:val="00F47FA4"/>
    <w:rsid w:val="00F50202"/>
    <w:rsid w:val="00F5020C"/>
    <w:rsid w:val="00F50396"/>
    <w:rsid w:val="00F503D8"/>
    <w:rsid w:val="00F504FB"/>
    <w:rsid w:val="00F507A6"/>
    <w:rsid w:val="00F507C2"/>
    <w:rsid w:val="00F50953"/>
    <w:rsid w:val="00F5134D"/>
    <w:rsid w:val="00F516B0"/>
    <w:rsid w:val="00F51817"/>
    <w:rsid w:val="00F51C26"/>
    <w:rsid w:val="00F524F0"/>
    <w:rsid w:val="00F525B5"/>
    <w:rsid w:val="00F52E07"/>
    <w:rsid w:val="00F52F77"/>
    <w:rsid w:val="00F53025"/>
    <w:rsid w:val="00F536F2"/>
    <w:rsid w:val="00F53868"/>
    <w:rsid w:val="00F53BCF"/>
    <w:rsid w:val="00F53D70"/>
    <w:rsid w:val="00F544DE"/>
    <w:rsid w:val="00F547DE"/>
    <w:rsid w:val="00F548EE"/>
    <w:rsid w:val="00F54B2A"/>
    <w:rsid w:val="00F5502D"/>
    <w:rsid w:val="00F55248"/>
    <w:rsid w:val="00F55814"/>
    <w:rsid w:val="00F55818"/>
    <w:rsid w:val="00F55D91"/>
    <w:rsid w:val="00F55DF0"/>
    <w:rsid w:val="00F56626"/>
    <w:rsid w:val="00F56758"/>
    <w:rsid w:val="00F56E2B"/>
    <w:rsid w:val="00F56EAC"/>
    <w:rsid w:val="00F5766F"/>
    <w:rsid w:val="00F57E01"/>
    <w:rsid w:val="00F60086"/>
    <w:rsid w:val="00F603E3"/>
    <w:rsid w:val="00F605E0"/>
    <w:rsid w:val="00F608D3"/>
    <w:rsid w:val="00F60A6C"/>
    <w:rsid w:val="00F60B7D"/>
    <w:rsid w:val="00F61223"/>
    <w:rsid w:val="00F61D35"/>
    <w:rsid w:val="00F61DBC"/>
    <w:rsid w:val="00F624B1"/>
    <w:rsid w:val="00F62910"/>
    <w:rsid w:val="00F6293F"/>
    <w:rsid w:val="00F62A21"/>
    <w:rsid w:val="00F63B33"/>
    <w:rsid w:val="00F63CDE"/>
    <w:rsid w:val="00F63F36"/>
    <w:rsid w:val="00F6433C"/>
    <w:rsid w:val="00F6436A"/>
    <w:rsid w:val="00F64B0F"/>
    <w:rsid w:val="00F6587F"/>
    <w:rsid w:val="00F658EB"/>
    <w:rsid w:val="00F65CAD"/>
    <w:rsid w:val="00F65CC2"/>
    <w:rsid w:val="00F6674D"/>
    <w:rsid w:val="00F66AA8"/>
    <w:rsid w:val="00F66B6A"/>
    <w:rsid w:val="00F66BE0"/>
    <w:rsid w:val="00F66E4E"/>
    <w:rsid w:val="00F6709C"/>
    <w:rsid w:val="00F67132"/>
    <w:rsid w:val="00F6742F"/>
    <w:rsid w:val="00F67ABB"/>
    <w:rsid w:val="00F71C02"/>
    <w:rsid w:val="00F72587"/>
    <w:rsid w:val="00F726F9"/>
    <w:rsid w:val="00F72939"/>
    <w:rsid w:val="00F7296E"/>
    <w:rsid w:val="00F729B9"/>
    <w:rsid w:val="00F7306B"/>
    <w:rsid w:val="00F7314C"/>
    <w:rsid w:val="00F735B1"/>
    <w:rsid w:val="00F73959"/>
    <w:rsid w:val="00F73E4E"/>
    <w:rsid w:val="00F73FA6"/>
    <w:rsid w:val="00F74240"/>
    <w:rsid w:val="00F748B2"/>
    <w:rsid w:val="00F750DF"/>
    <w:rsid w:val="00F751B0"/>
    <w:rsid w:val="00F75225"/>
    <w:rsid w:val="00F76BB2"/>
    <w:rsid w:val="00F7751D"/>
    <w:rsid w:val="00F77AA0"/>
    <w:rsid w:val="00F77BE6"/>
    <w:rsid w:val="00F77CF4"/>
    <w:rsid w:val="00F77D42"/>
    <w:rsid w:val="00F77E26"/>
    <w:rsid w:val="00F8004F"/>
    <w:rsid w:val="00F80501"/>
    <w:rsid w:val="00F81046"/>
    <w:rsid w:val="00F8104D"/>
    <w:rsid w:val="00F812DA"/>
    <w:rsid w:val="00F81560"/>
    <w:rsid w:val="00F825C2"/>
    <w:rsid w:val="00F82826"/>
    <w:rsid w:val="00F828A1"/>
    <w:rsid w:val="00F82B20"/>
    <w:rsid w:val="00F82E92"/>
    <w:rsid w:val="00F830BF"/>
    <w:rsid w:val="00F83CFA"/>
    <w:rsid w:val="00F83EBA"/>
    <w:rsid w:val="00F840A5"/>
    <w:rsid w:val="00F84674"/>
    <w:rsid w:val="00F849CB"/>
    <w:rsid w:val="00F84A34"/>
    <w:rsid w:val="00F84F0F"/>
    <w:rsid w:val="00F85040"/>
    <w:rsid w:val="00F850A1"/>
    <w:rsid w:val="00F850B1"/>
    <w:rsid w:val="00F852DC"/>
    <w:rsid w:val="00F855B2"/>
    <w:rsid w:val="00F856E8"/>
    <w:rsid w:val="00F8576E"/>
    <w:rsid w:val="00F85A10"/>
    <w:rsid w:val="00F85D1C"/>
    <w:rsid w:val="00F86350"/>
    <w:rsid w:val="00F8651F"/>
    <w:rsid w:val="00F8683D"/>
    <w:rsid w:val="00F86900"/>
    <w:rsid w:val="00F8716A"/>
    <w:rsid w:val="00F87D37"/>
    <w:rsid w:val="00F87E95"/>
    <w:rsid w:val="00F87EAD"/>
    <w:rsid w:val="00F903EC"/>
    <w:rsid w:val="00F90C93"/>
    <w:rsid w:val="00F90DF9"/>
    <w:rsid w:val="00F91F2C"/>
    <w:rsid w:val="00F922CB"/>
    <w:rsid w:val="00F92570"/>
    <w:rsid w:val="00F92710"/>
    <w:rsid w:val="00F93213"/>
    <w:rsid w:val="00F932CF"/>
    <w:rsid w:val="00F9370A"/>
    <w:rsid w:val="00F93988"/>
    <w:rsid w:val="00F94124"/>
    <w:rsid w:val="00F947DD"/>
    <w:rsid w:val="00F94E93"/>
    <w:rsid w:val="00F953B9"/>
    <w:rsid w:val="00F955EF"/>
    <w:rsid w:val="00F95963"/>
    <w:rsid w:val="00F95B2F"/>
    <w:rsid w:val="00F96B50"/>
    <w:rsid w:val="00F9735E"/>
    <w:rsid w:val="00F97475"/>
    <w:rsid w:val="00F97531"/>
    <w:rsid w:val="00FA0175"/>
    <w:rsid w:val="00FA03AE"/>
    <w:rsid w:val="00FA04BA"/>
    <w:rsid w:val="00FA0BA7"/>
    <w:rsid w:val="00FA1071"/>
    <w:rsid w:val="00FA1514"/>
    <w:rsid w:val="00FA166C"/>
    <w:rsid w:val="00FA1A9D"/>
    <w:rsid w:val="00FA1DC0"/>
    <w:rsid w:val="00FA22E0"/>
    <w:rsid w:val="00FA29D2"/>
    <w:rsid w:val="00FA2A45"/>
    <w:rsid w:val="00FA2A83"/>
    <w:rsid w:val="00FA2AC8"/>
    <w:rsid w:val="00FA339C"/>
    <w:rsid w:val="00FA3A9E"/>
    <w:rsid w:val="00FA3C1E"/>
    <w:rsid w:val="00FA3D8D"/>
    <w:rsid w:val="00FA4119"/>
    <w:rsid w:val="00FA4FB3"/>
    <w:rsid w:val="00FA4FDE"/>
    <w:rsid w:val="00FA5072"/>
    <w:rsid w:val="00FA5FD9"/>
    <w:rsid w:val="00FA6260"/>
    <w:rsid w:val="00FA63C3"/>
    <w:rsid w:val="00FA66B9"/>
    <w:rsid w:val="00FA6BC9"/>
    <w:rsid w:val="00FA6D8D"/>
    <w:rsid w:val="00FA6F66"/>
    <w:rsid w:val="00FA71C8"/>
    <w:rsid w:val="00FA74CF"/>
    <w:rsid w:val="00FA7D1E"/>
    <w:rsid w:val="00FA7E9E"/>
    <w:rsid w:val="00FA7F57"/>
    <w:rsid w:val="00FB0251"/>
    <w:rsid w:val="00FB2050"/>
    <w:rsid w:val="00FB216E"/>
    <w:rsid w:val="00FB2ECA"/>
    <w:rsid w:val="00FB3243"/>
    <w:rsid w:val="00FB3B4C"/>
    <w:rsid w:val="00FB3DC1"/>
    <w:rsid w:val="00FB3F15"/>
    <w:rsid w:val="00FB3F5B"/>
    <w:rsid w:val="00FB4113"/>
    <w:rsid w:val="00FB4E9C"/>
    <w:rsid w:val="00FB516F"/>
    <w:rsid w:val="00FB5185"/>
    <w:rsid w:val="00FB6274"/>
    <w:rsid w:val="00FB66C4"/>
    <w:rsid w:val="00FB66E9"/>
    <w:rsid w:val="00FB75A9"/>
    <w:rsid w:val="00FB76E5"/>
    <w:rsid w:val="00FB7D4F"/>
    <w:rsid w:val="00FC08FC"/>
    <w:rsid w:val="00FC152D"/>
    <w:rsid w:val="00FC1760"/>
    <w:rsid w:val="00FC1FF4"/>
    <w:rsid w:val="00FC231F"/>
    <w:rsid w:val="00FC3498"/>
    <w:rsid w:val="00FC38B0"/>
    <w:rsid w:val="00FC3BE9"/>
    <w:rsid w:val="00FC3C0C"/>
    <w:rsid w:val="00FC3F6D"/>
    <w:rsid w:val="00FC48C0"/>
    <w:rsid w:val="00FC496C"/>
    <w:rsid w:val="00FC4FF4"/>
    <w:rsid w:val="00FC53E3"/>
    <w:rsid w:val="00FC5474"/>
    <w:rsid w:val="00FC5C4A"/>
    <w:rsid w:val="00FC5ED4"/>
    <w:rsid w:val="00FC5F9B"/>
    <w:rsid w:val="00FC6C1D"/>
    <w:rsid w:val="00FC6C68"/>
    <w:rsid w:val="00FC6DB3"/>
    <w:rsid w:val="00FC729C"/>
    <w:rsid w:val="00FC75EA"/>
    <w:rsid w:val="00FC75F6"/>
    <w:rsid w:val="00FC7BE1"/>
    <w:rsid w:val="00FD00F8"/>
    <w:rsid w:val="00FD12BC"/>
    <w:rsid w:val="00FD15D5"/>
    <w:rsid w:val="00FD1799"/>
    <w:rsid w:val="00FD1B17"/>
    <w:rsid w:val="00FD236B"/>
    <w:rsid w:val="00FD2D82"/>
    <w:rsid w:val="00FD3158"/>
    <w:rsid w:val="00FD3C34"/>
    <w:rsid w:val="00FD3FBF"/>
    <w:rsid w:val="00FD43B7"/>
    <w:rsid w:val="00FD469B"/>
    <w:rsid w:val="00FD46A3"/>
    <w:rsid w:val="00FD48F8"/>
    <w:rsid w:val="00FD4928"/>
    <w:rsid w:val="00FD4FF8"/>
    <w:rsid w:val="00FD5572"/>
    <w:rsid w:val="00FD58FA"/>
    <w:rsid w:val="00FD5D9B"/>
    <w:rsid w:val="00FD5E29"/>
    <w:rsid w:val="00FD6501"/>
    <w:rsid w:val="00FD7C91"/>
    <w:rsid w:val="00FD7F69"/>
    <w:rsid w:val="00FE03D7"/>
    <w:rsid w:val="00FE0585"/>
    <w:rsid w:val="00FE068B"/>
    <w:rsid w:val="00FE0A6C"/>
    <w:rsid w:val="00FE0B0E"/>
    <w:rsid w:val="00FE0C8A"/>
    <w:rsid w:val="00FE0DBA"/>
    <w:rsid w:val="00FE10DB"/>
    <w:rsid w:val="00FE2151"/>
    <w:rsid w:val="00FE2180"/>
    <w:rsid w:val="00FE2692"/>
    <w:rsid w:val="00FE2873"/>
    <w:rsid w:val="00FE2933"/>
    <w:rsid w:val="00FE2CF1"/>
    <w:rsid w:val="00FE2EFD"/>
    <w:rsid w:val="00FE305F"/>
    <w:rsid w:val="00FE34AB"/>
    <w:rsid w:val="00FE35F8"/>
    <w:rsid w:val="00FE3620"/>
    <w:rsid w:val="00FE3F97"/>
    <w:rsid w:val="00FE4A57"/>
    <w:rsid w:val="00FE503B"/>
    <w:rsid w:val="00FE5CEF"/>
    <w:rsid w:val="00FE5FE2"/>
    <w:rsid w:val="00FE6711"/>
    <w:rsid w:val="00FE6CFC"/>
    <w:rsid w:val="00FE6F12"/>
    <w:rsid w:val="00FE751E"/>
    <w:rsid w:val="00FF0954"/>
    <w:rsid w:val="00FF0E7D"/>
    <w:rsid w:val="00FF1799"/>
    <w:rsid w:val="00FF1EBC"/>
    <w:rsid w:val="00FF21DD"/>
    <w:rsid w:val="00FF23F3"/>
    <w:rsid w:val="00FF2BC9"/>
    <w:rsid w:val="00FF2DEB"/>
    <w:rsid w:val="00FF37A7"/>
    <w:rsid w:val="00FF3EA0"/>
    <w:rsid w:val="00FF3FB3"/>
    <w:rsid w:val="00FF4434"/>
    <w:rsid w:val="00FF485E"/>
    <w:rsid w:val="00FF4A0D"/>
    <w:rsid w:val="00FF50A0"/>
    <w:rsid w:val="00FF5805"/>
    <w:rsid w:val="00FF5844"/>
    <w:rsid w:val="00FF5B0A"/>
    <w:rsid w:val="00FF5E5F"/>
    <w:rsid w:val="00FF617E"/>
    <w:rsid w:val="00FF6BF6"/>
    <w:rsid w:val="00FF744A"/>
    <w:rsid w:val="00FF75D5"/>
    <w:rsid w:val="00FF7791"/>
    <w:rsid w:val="00FF79EB"/>
    <w:rsid w:val="00FF7B44"/>
    <w:rsid w:val="00FF7DF6"/>
    <w:rsid w:val="00FF7EF8"/>
    <w:rsid w:val="00FF7F70"/>
    <w:rsid w:val="00FF7FE2"/>
    <w:rsid w:val="10E76F5F"/>
    <w:rsid w:val="21121C56"/>
    <w:rsid w:val="3A6B473C"/>
    <w:rsid w:val="3C484535"/>
    <w:rsid w:val="3F70ED50"/>
    <w:rsid w:val="4376604C"/>
    <w:rsid w:val="51A2B813"/>
    <w:rsid w:val="74EB11E1"/>
    <w:rsid w:val="7A61DCEE"/>
    <w:rsid w:val="7DAAA4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027ED8"/>
  <w15:chartTrackingRefBased/>
  <w15:docId w15:val="{670B1EF6-BEE4-7E4C-89E2-D98AAE763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61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0995"/>
    <w:pPr>
      <w:ind w:left="720"/>
      <w:contextualSpacing/>
    </w:pPr>
  </w:style>
  <w:style w:type="table" w:styleId="TableGrid">
    <w:name w:val="Table Grid"/>
    <w:basedOn w:val="TableNormal"/>
    <w:uiPriority w:val="39"/>
    <w:rsid w:val="008B3F27"/>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D581A"/>
    <w:rPr>
      <w:color w:val="0563C1" w:themeColor="hyperlink"/>
      <w:u w:val="single"/>
    </w:rPr>
  </w:style>
  <w:style w:type="character" w:styleId="UnresolvedMention">
    <w:name w:val="Unresolved Mention"/>
    <w:basedOn w:val="DefaultParagraphFont"/>
    <w:uiPriority w:val="99"/>
    <w:semiHidden/>
    <w:unhideWhenUsed/>
    <w:rsid w:val="00ED581A"/>
    <w:rPr>
      <w:color w:val="605E5C"/>
      <w:shd w:val="clear" w:color="auto" w:fill="E1DFDD"/>
    </w:rPr>
  </w:style>
  <w:style w:type="character" w:styleId="CommentReference">
    <w:name w:val="annotation reference"/>
    <w:basedOn w:val="DefaultParagraphFont"/>
    <w:uiPriority w:val="99"/>
    <w:semiHidden/>
    <w:unhideWhenUsed/>
    <w:rsid w:val="006B2C33"/>
    <w:rPr>
      <w:sz w:val="16"/>
      <w:szCs w:val="16"/>
    </w:rPr>
  </w:style>
  <w:style w:type="paragraph" w:styleId="CommentText">
    <w:name w:val="annotation text"/>
    <w:basedOn w:val="Normal"/>
    <w:link w:val="CommentTextChar"/>
    <w:uiPriority w:val="99"/>
    <w:semiHidden/>
    <w:unhideWhenUsed/>
    <w:rsid w:val="006B2C33"/>
    <w:rPr>
      <w:kern w:val="0"/>
      <w:sz w:val="20"/>
      <w:szCs w:val="20"/>
      <w14:ligatures w14:val="none"/>
    </w:rPr>
  </w:style>
  <w:style w:type="character" w:customStyle="1" w:styleId="CommentTextChar">
    <w:name w:val="Comment Text Char"/>
    <w:basedOn w:val="DefaultParagraphFont"/>
    <w:link w:val="CommentText"/>
    <w:uiPriority w:val="99"/>
    <w:semiHidden/>
    <w:rsid w:val="006B2C33"/>
    <w:rPr>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6B2C33"/>
    <w:rPr>
      <w:b/>
      <w:bCs/>
    </w:rPr>
  </w:style>
  <w:style w:type="character" w:customStyle="1" w:styleId="CommentSubjectChar">
    <w:name w:val="Comment Subject Char"/>
    <w:basedOn w:val="CommentTextChar"/>
    <w:link w:val="CommentSubject"/>
    <w:uiPriority w:val="99"/>
    <w:semiHidden/>
    <w:rsid w:val="006B2C33"/>
    <w:rPr>
      <w:b/>
      <w:bCs/>
      <w:kern w:val="0"/>
      <w:sz w:val="20"/>
      <w:szCs w:val="20"/>
      <w14:ligatures w14:val="none"/>
    </w:rPr>
  </w:style>
  <w:style w:type="character" w:styleId="Emphasis">
    <w:name w:val="Emphasis"/>
    <w:basedOn w:val="DefaultParagraphFont"/>
    <w:uiPriority w:val="20"/>
    <w:qFormat/>
    <w:rsid w:val="006B2C33"/>
    <w:rPr>
      <w:i/>
      <w:iCs/>
    </w:rPr>
  </w:style>
  <w:style w:type="paragraph" w:styleId="Revision">
    <w:name w:val="Revision"/>
    <w:hidden/>
    <w:uiPriority w:val="99"/>
    <w:semiHidden/>
    <w:rsid w:val="006B2C33"/>
    <w:rPr>
      <w:kern w:val="0"/>
      <w14:ligatures w14:val="none"/>
    </w:rPr>
  </w:style>
  <w:style w:type="character" w:styleId="FollowedHyperlink">
    <w:name w:val="FollowedHyperlink"/>
    <w:basedOn w:val="DefaultParagraphFont"/>
    <w:uiPriority w:val="99"/>
    <w:semiHidden/>
    <w:unhideWhenUsed/>
    <w:rsid w:val="006B2916"/>
    <w:rPr>
      <w:color w:val="954F72" w:themeColor="followedHyperlink"/>
      <w:u w:val="single"/>
    </w:rPr>
  </w:style>
  <w:style w:type="paragraph" w:styleId="NormalWeb">
    <w:name w:val="Normal (Web)"/>
    <w:basedOn w:val="Normal"/>
    <w:uiPriority w:val="99"/>
    <w:semiHidden/>
    <w:unhideWhenUsed/>
    <w:rsid w:val="006B2916"/>
    <w:pPr>
      <w:spacing w:before="100" w:beforeAutospacing="1" w:after="100" w:afterAutospacing="1"/>
    </w:pPr>
    <w:rPr>
      <w:rFonts w:ascii="Times New Roman" w:eastAsia="Times New Roman" w:hAnsi="Times New Roman" w:cs="Times New Roman"/>
      <w:kern w:val="0"/>
      <w:lang w:eastAsia="en-GB"/>
      <w14:ligatures w14:val="none"/>
    </w:rPr>
  </w:style>
  <w:style w:type="paragraph" w:styleId="EndnoteText">
    <w:name w:val="endnote text"/>
    <w:basedOn w:val="Normal"/>
    <w:link w:val="EndnoteTextChar"/>
    <w:uiPriority w:val="99"/>
    <w:semiHidden/>
    <w:unhideWhenUsed/>
    <w:rsid w:val="00C549AD"/>
    <w:rPr>
      <w:sz w:val="20"/>
      <w:szCs w:val="20"/>
    </w:rPr>
  </w:style>
  <w:style w:type="character" w:customStyle="1" w:styleId="EndnoteTextChar">
    <w:name w:val="Endnote Text Char"/>
    <w:basedOn w:val="DefaultParagraphFont"/>
    <w:link w:val="EndnoteText"/>
    <w:uiPriority w:val="99"/>
    <w:semiHidden/>
    <w:rsid w:val="00C549AD"/>
    <w:rPr>
      <w:sz w:val="20"/>
      <w:szCs w:val="20"/>
    </w:rPr>
  </w:style>
  <w:style w:type="character" w:styleId="EndnoteReference">
    <w:name w:val="endnote reference"/>
    <w:basedOn w:val="DefaultParagraphFont"/>
    <w:uiPriority w:val="99"/>
    <w:semiHidden/>
    <w:unhideWhenUsed/>
    <w:rsid w:val="00C549AD"/>
    <w:rPr>
      <w:vertAlign w:val="superscript"/>
    </w:rPr>
  </w:style>
  <w:style w:type="paragraph" w:styleId="Header">
    <w:name w:val="header"/>
    <w:basedOn w:val="Normal"/>
    <w:link w:val="HeaderChar"/>
    <w:uiPriority w:val="99"/>
    <w:unhideWhenUsed/>
    <w:rsid w:val="008B407F"/>
    <w:pPr>
      <w:tabs>
        <w:tab w:val="center" w:pos="4513"/>
        <w:tab w:val="right" w:pos="9026"/>
      </w:tabs>
    </w:pPr>
  </w:style>
  <w:style w:type="character" w:customStyle="1" w:styleId="HeaderChar">
    <w:name w:val="Header Char"/>
    <w:basedOn w:val="DefaultParagraphFont"/>
    <w:link w:val="Header"/>
    <w:uiPriority w:val="99"/>
    <w:rsid w:val="008B407F"/>
  </w:style>
  <w:style w:type="paragraph" w:styleId="Footer">
    <w:name w:val="footer"/>
    <w:basedOn w:val="Normal"/>
    <w:link w:val="FooterChar"/>
    <w:uiPriority w:val="99"/>
    <w:unhideWhenUsed/>
    <w:rsid w:val="008B407F"/>
    <w:pPr>
      <w:tabs>
        <w:tab w:val="center" w:pos="4513"/>
        <w:tab w:val="right" w:pos="9026"/>
      </w:tabs>
    </w:pPr>
  </w:style>
  <w:style w:type="character" w:customStyle="1" w:styleId="FooterChar">
    <w:name w:val="Footer Char"/>
    <w:basedOn w:val="DefaultParagraphFont"/>
    <w:link w:val="Footer"/>
    <w:uiPriority w:val="99"/>
    <w:rsid w:val="008B407F"/>
  </w:style>
  <w:style w:type="character" w:styleId="PageNumber">
    <w:name w:val="page number"/>
    <w:basedOn w:val="DefaultParagraphFont"/>
    <w:uiPriority w:val="99"/>
    <w:semiHidden/>
    <w:unhideWhenUsed/>
    <w:rsid w:val="00016889"/>
  </w:style>
  <w:style w:type="character" w:styleId="LineNumber">
    <w:name w:val="line number"/>
    <w:basedOn w:val="DefaultParagraphFont"/>
    <w:uiPriority w:val="99"/>
    <w:semiHidden/>
    <w:unhideWhenUsed/>
    <w:rsid w:val="000F2C3E"/>
  </w:style>
  <w:style w:type="paragraph" w:customStyle="1" w:styleId="EndNoteBibliographyTitle">
    <w:name w:val="EndNote Bibliography Title"/>
    <w:basedOn w:val="Normal"/>
    <w:link w:val="EndNoteBibliographyTitleChar"/>
    <w:rsid w:val="006308F7"/>
    <w:pPr>
      <w:jc w:val="center"/>
    </w:pPr>
    <w:rPr>
      <w:rFonts w:ascii="Calibri" w:hAnsi="Calibri" w:cs="Calibri"/>
      <w:lang w:val="en-US"/>
    </w:rPr>
  </w:style>
  <w:style w:type="character" w:customStyle="1" w:styleId="EndNoteBibliographyTitleChar">
    <w:name w:val="EndNote Bibliography Title Char"/>
    <w:basedOn w:val="DefaultParagraphFont"/>
    <w:link w:val="EndNoteBibliographyTitle"/>
    <w:rsid w:val="006308F7"/>
    <w:rPr>
      <w:rFonts w:ascii="Calibri" w:hAnsi="Calibri" w:cs="Calibri"/>
      <w:lang w:val="en-US"/>
    </w:rPr>
  </w:style>
  <w:style w:type="paragraph" w:customStyle="1" w:styleId="EndNoteBibliography">
    <w:name w:val="EndNote Bibliography"/>
    <w:basedOn w:val="Normal"/>
    <w:link w:val="EndNoteBibliographyChar"/>
    <w:rsid w:val="006308F7"/>
    <w:rPr>
      <w:rFonts w:ascii="Calibri" w:hAnsi="Calibri" w:cs="Calibri"/>
      <w:lang w:val="en-US"/>
    </w:rPr>
  </w:style>
  <w:style w:type="character" w:customStyle="1" w:styleId="EndNoteBibliographyChar">
    <w:name w:val="EndNote Bibliography Char"/>
    <w:basedOn w:val="DefaultParagraphFont"/>
    <w:link w:val="EndNoteBibliography"/>
    <w:rsid w:val="006308F7"/>
    <w:rPr>
      <w:rFonts w:ascii="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710001">
      <w:bodyDiv w:val="1"/>
      <w:marLeft w:val="0"/>
      <w:marRight w:val="0"/>
      <w:marTop w:val="0"/>
      <w:marBottom w:val="0"/>
      <w:divBdr>
        <w:top w:val="none" w:sz="0" w:space="0" w:color="auto"/>
        <w:left w:val="none" w:sz="0" w:space="0" w:color="auto"/>
        <w:bottom w:val="none" w:sz="0" w:space="0" w:color="auto"/>
        <w:right w:val="none" w:sz="0" w:space="0" w:color="auto"/>
      </w:divBdr>
      <w:divsChild>
        <w:div w:id="1092119884">
          <w:marLeft w:val="0"/>
          <w:marRight w:val="0"/>
          <w:marTop w:val="0"/>
          <w:marBottom w:val="0"/>
          <w:divBdr>
            <w:top w:val="none" w:sz="0" w:space="0" w:color="auto"/>
            <w:left w:val="none" w:sz="0" w:space="0" w:color="auto"/>
            <w:bottom w:val="none" w:sz="0" w:space="0" w:color="auto"/>
            <w:right w:val="none" w:sz="0" w:space="0" w:color="auto"/>
          </w:divBdr>
        </w:div>
        <w:div w:id="505097876">
          <w:marLeft w:val="0"/>
          <w:marRight w:val="0"/>
          <w:marTop w:val="0"/>
          <w:marBottom w:val="0"/>
          <w:divBdr>
            <w:top w:val="none" w:sz="0" w:space="0" w:color="auto"/>
            <w:left w:val="none" w:sz="0" w:space="0" w:color="auto"/>
            <w:bottom w:val="none" w:sz="0" w:space="0" w:color="auto"/>
            <w:right w:val="none" w:sz="0" w:space="0" w:color="auto"/>
          </w:divBdr>
        </w:div>
        <w:div w:id="191959762">
          <w:marLeft w:val="0"/>
          <w:marRight w:val="0"/>
          <w:marTop w:val="0"/>
          <w:marBottom w:val="0"/>
          <w:divBdr>
            <w:top w:val="none" w:sz="0" w:space="0" w:color="auto"/>
            <w:left w:val="none" w:sz="0" w:space="0" w:color="auto"/>
            <w:bottom w:val="none" w:sz="0" w:space="0" w:color="auto"/>
            <w:right w:val="none" w:sz="0" w:space="0" w:color="auto"/>
          </w:divBdr>
        </w:div>
      </w:divsChild>
    </w:div>
    <w:div w:id="185291679">
      <w:bodyDiv w:val="1"/>
      <w:marLeft w:val="0"/>
      <w:marRight w:val="0"/>
      <w:marTop w:val="0"/>
      <w:marBottom w:val="0"/>
      <w:divBdr>
        <w:top w:val="none" w:sz="0" w:space="0" w:color="auto"/>
        <w:left w:val="none" w:sz="0" w:space="0" w:color="auto"/>
        <w:bottom w:val="none" w:sz="0" w:space="0" w:color="auto"/>
        <w:right w:val="none" w:sz="0" w:space="0" w:color="auto"/>
      </w:divBdr>
    </w:div>
    <w:div w:id="471795351">
      <w:bodyDiv w:val="1"/>
      <w:marLeft w:val="0"/>
      <w:marRight w:val="0"/>
      <w:marTop w:val="0"/>
      <w:marBottom w:val="0"/>
      <w:divBdr>
        <w:top w:val="none" w:sz="0" w:space="0" w:color="auto"/>
        <w:left w:val="none" w:sz="0" w:space="0" w:color="auto"/>
        <w:bottom w:val="none" w:sz="0" w:space="0" w:color="auto"/>
        <w:right w:val="none" w:sz="0" w:space="0" w:color="auto"/>
      </w:divBdr>
      <w:divsChild>
        <w:div w:id="1512187477">
          <w:marLeft w:val="0"/>
          <w:marRight w:val="0"/>
          <w:marTop w:val="0"/>
          <w:marBottom w:val="0"/>
          <w:divBdr>
            <w:top w:val="none" w:sz="0" w:space="0" w:color="auto"/>
            <w:left w:val="none" w:sz="0" w:space="0" w:color="auto"/>
            <w:bottom w:val="none" w:sz="0" w:space="0" w:color="auto"/>
            <w:right w:val="none" w:sz="0" w:space="0" w:color="auto"/>
          </w:divBdr>
          <w:divsChild>
            <w:div w:id="806821315">
              <w:marLeft w:val="0"/>
              <w:marRight w:val="0"/>
              <w:marTop w:val="0"/>
              <w:marBottom w:val="0"/>
              <w:divBdr>
                <w:top w:val="none" w:sz="0" w:space="0" w:color="auto"/>
                <w:left w:val="none" w:sz="0" w:space="0" w:color="auto"/>
                <w:bottom w:val="none" w:sz="0" w:space="0" w:color="auto"/>
                <w:right w:val="none" w:sz="0" w:space="0" w:color="auto"/>
              </w:divBdr>
              <w:divsChild>
                <w:div w:id="1937781631">
                  <w:marLeft w:val="0"/>
                  <w:marRight w:val="0"/>
                  <w:marTop w:val="0"/>
                  <w:marBottom w:val="0"/>
                  <w:divBdr>
                    <w:top w:val="none" w:sz="0" w:space="0" w:color="auto"/>
                    <w:left w:val="none" w:sz="0" w:space="0" w:color="auto"/>
                    <w:bottom w:val="none" w:sz="0" w:space="0" w:color="auto"/>
                    <w:right w:val="none" w:sz="0" w:space="0" w:color="auto"/>
                  </w:divBdr>
                  <w:divsChild>
                    <w:div w:id="56861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2809018">
      <w:bodyDiv w:val="1"/>
      <w:marLeft w:val="0"/>
      <w:marRight w:val="0"/>
      <w:marTop w:val="0"/>
      <w:marBottom w:val="0"/>
      <w:divBdr>
        <w:top w:val="none" w:sz="0" w:space="0" w:color="auto"/>
        <w:left w:val="none" w:sz="0" w:space="0" w:color="auto"/>
        <w:bottom w:val="none" w:sz="0" w:space="0" w:color="auto"/>
        <w:right w:val="none" w:sz="0" w:space="0" w:color="auto"/>
      </w:divBdr>
      <w:divsChild>
        <w:div w:id="316300552">
          <w:marLeft w:val="0"/>
          <w:marRight w:val="0"/>
          <w:marTop w:val="0"/>
          <w:marBottom w:val="0"/>
          <w:divBdr>
            <w:top w:val="none" w:sz="0" w:space="0" w:color="auto"/>
            <w:left w:val="none" w:sz="0" w:space="0" w:color="auto"/>
            <w:bottom w:val="none" w:sz="0" w:space="0" w:color="auto"/>
            <w:right w:val="none" w:sz="0" w:space="0" w:color="auto"/>
          </w:divBdr>
          <w:divsChild>
            <w:div w:id="1023819984">
              <w:marLeft w:val="0"/>
              <w:marRight w:val="0"/>
              <w:marTop w:val="0"/>
              <w:marBottom w:val="0"/>
              <w:divBdr>
                <w:top w:val="none" w:sz="0" w:space="0" w:color="auto"/>
                <w:left w:val="none" w:sz="0" w:space="0" w:color="auto"/>
                <w:bottom w:val="none" w:sz="0" w:space="0" w:color="auto"/>
                <w:right w:val="none" w:sz="0" w:space="0" w:color="auto"/>
              </w:divBdr>
              <w:divsChild>
                <w:div w:id="165219617">
                  <w:marLeft w:val="0"/>
                  <w:marRight w:val="0"/>
                  <w:marTop w:val="0"/>
                  <w:marBottom w:val="0"/>
                  <w:divBdr>
                    <w:top w:val="none" w:sz="0" w:space="0" w:color="auto"/>
                    <w:left w:val="none" w:sz="0" w:space="0" w:color="auto"/>
                    <w:bottom w:val="none" w:sz="0" w:space="0" w:color="auto"/>
                    <w:right w:val="none" w:sz="0" w:space="0" w:color="auto"/>
                  </w:divBdr>
                  <w:divsChild>
                    <w:div w:id="86895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doi.org/10.3390/foods12122340" TargetMode="External"/><Relationship Id="rId21" Type="http://schemas.openxmlformats.org/officeDocument/2006/relationships/hyperlink" Target="https://doi.org/https://doi.org/10.1002/hbe2.195" TargetMode="External"/><Relationship Id="rId42" Type="http://schemas.openxmlformats.org/officeDocument/2006/relationships/hyperlink" Target="https://doi.org/10.1016/j.appet.2017.06.025" TargetMode="External"/><Relationship Id="rId63" Type="http://schemas.openxmlformats.org/officeDocument/2006/relationships/hyperlink" Target="https://doi.org/https://doi.org/10.1016/j.foodqual.2022.104548" TargetMode="External"/><Relationship Id="rId84" Type="http://schemas.openxmlformats.org/officeDocument/2006/relationships/hyperlink" Target="https://doi.org/10.1007/s11356-018-1639-5" TargetMode="External"/><Relationship Id="rId138" Type="http://schemas.openxmlformats.org/officeDocument/2006/relationships/hyperlink" Target="https://doi.org/https://doi.org/10.1016/j.jclepro.2022.130904" TargetMode="External"/><Relationship Id="rId107" Type="http://schemas.openxmlformats.org/officeDocument/2006/relationships/hyperlink" Target="https://doi.org/10.3390/foods10010148" TargetMode="External"/><Relationship Id="rId11" Type="http://schemas.openxmlformats.org/officeDocument/2006/relationships/hyperlink" Target="https://www.covidence.org" TargetMode="External"/><Relationship Id="rId32" Type="http://schemas.openxmlformats.org/officeDocument/2006/relationships/hyperlink" Target="https://doi.org/10.1016/S0195-6663(03)00119-3" TargetMode="External"/><Relationship Id="rId53" Type="http://schemas.openxmlformats.org/officeDocument/2006/relationships/hyperlink" Target="https://doi.org/10.1007/s12144-019-00593-3" TargetMode="External"/><Relationship Id="rId74" Type="http://schemas.openxmlformats.org/officeDocument/2006/relationships/hyperlink" Target="https://doi.org/10.1088/1748-9326/ab8589" TargetMode="External"/><Relationship Id="rId128" Type="http://schemas.openxmlformats.org/officeDocument/2006/relationships/hyperlink" Target="https://doi.org/10.2224/sbp.2015.43.2.217" TargetMode="External"/><Relationship Id="rId149" Type="http://schemas.openxmlformats.org/officeDocument/2006/relationships/hyperlink" Target="https://doi.org/10.1016/j.jclepro.2015.02.071" TargetMode="External"/><Relationship Id="rId5" Type="http://schemas.openxmlformats.org/officeDocument/2006/relationships/webSettings" Target="webSettings.xml"/><Relationship Id="rId95" Type="http://schemas.openxmlformats.org/officeDocument/2006/relationships/hyperlink" Target="https://doi.org/10.1108/JCM-10-2014-1179" TargetMode="External"/><Relationship Id="rId22" Type="http://schemas.openxmlformats.org/officeDocument/2006/relationships/hyperlink" Target="https://doi.org/10.1108/JEIM-03-2018-0051" TargetMode="External"/><Relationship Id="rId43" Type="http://schemas.openxmlformats.org/officeDocument/2006/relationships/hyperlink" Target="https://doi.org/10.1111/jasp.12710" TargetMode="External"/><Relationship Id="rId64" Type="http://schemas.openxmlformats.org/officeDocument/2006/relationships/hyperlink" Target="https://doi.org/10.1126/science.1197754" TargetMode="External"/><Relationship Id="rId118" Type="http://schemas.openxmlformats.org/officeDocument/2006/relationships/hyperlink" Target="https://doi.org/10.1016/j.foodqual.2019.103746" TargetMode="External"/><Relationship Id="rId139" Type="http://schemas.openxmlformats.org/officeDocument/2006/relationships/hyperlink" Target="https://doi.org/10.1016/j.wasman.2019.09.032" TargetMode="External"/><Relationship Id="rId80" Type="http://schemas.openxmlformats.org/officeDocument/2006/relationships/hyperlink" Target="https://doi.org/10.1016/j.resconrec.2018.10.013" TargetMode="External"/><Relationship Id="rId85" Type="http://schemas.openxmlformats.org/officeDocument/2006/relationships/hyperlink" Target="https://doi.org/10.1016/j.jenvman.2021.113577" TargetMode="External"/><Relationship Id="rId150" Type="http://schemas.openxmlformats.org/officeDocument/2006/relationships/hyperlink" Target="https://doi.org/10.1016/j.appet.2020.105092" TargetMode="External"/><Relationship Id="rId155" Type="http://schemas.openxmlformats.org/officeDocument/2006/relationships/header" Target="header2.xml"/><Relationship Id="rId12" Type="http://schemas.openxmlformats.org/officeDocument/2006/relationships/hyperlink" Target="https://www.mapchart.net" TargetMode="External"/><Relationship Id="rId17" Type="http://schemas.openxmlformats.org/officeDocument/2006/relationships/hyperlink" Target="https://doi.org/10.1177/1069031x211037590" TargetMode="External"/><Relationship Id="rId33" Type="http://schemas.openxmlformats.org/officeDocument/2006/relationships/hyperlink" Target="https://doi.org/10.21315/aamj2022.27.1.7" TargetMode="External"/><Relationship Id="rId38" Type="http://schemas.openxmlformats.org/officeDocument/2006/relationships/hyperlink" Target="https://doi.org/10.1016/j.meatsci.2021.108674" TargetMode="External"/><Relationship Id="rId59" Type="http://schemas.openxmlformats.org/officeDocument/2006/relationships/hyperlink" Target="https://doi.org/10.1080/08974438.2022.2068102" TargetMode="External"/><Relationship Id="rId103" Type="http://schemas.openxmlformats.org/officeDocument/2006/relationships/hyperlink" Target="https://doi.org/http://dx.doi.org/10.1007/s10551-015-2690-5" TargetMode="External"/><Relationship Id="rId108" Type="http://schemas.openxmlformats.org/officeDocument/2006/relationships/hyperlink" Target="https://doi.org/10.1016/j.jretconser.2015.11.006" TargetMode="External"/><Relationship Id="rId124" Type="http://schemas.openxmlformats.org/officeDocument/2006/relationships/hyperlink" Target="https://doi.org/10.1016/j.wasman.2019.08.025" TargetMode="External"/><Relationship Id="rId129" Type="http://schemas.openxmlformats.org/officeDocument/2006/relationships/hyperlink" Target="https://doi.org/10.1016/j.foodqual.2019.103838" TargetMode="External"/><Relationship Id="rId54" Type="http://schemas.openxmlformats.org/officeDocument/2006/relationships/hyperlink" Target="https://doi.org/https://doi.org/10.1016/j.foodqual.2020.103931" TargetMode="External"/><Relationship Id="rId70" Type="http://schemas.openxmlformats.org/officeDocument/2006/relationships/hyperlink" Target="https://doi.org/10.1371/journal.pone.0160393" TargetMode="External"/><Relationship Id="rId75" Type="http://schemas.openxmlformats.org/officeDocument/2006/relationships/hyperlink" Target="https://doi.org/10.3390/foods11193098" TargetMode="External"/><Relationship Id="rId91" Type="http://schemas.openxmlformats.org/officeDocument/2006/relationships/hyperlink" Target="https://doi.org/10.3389/fpsyg.2021.764715" TargetMode="External"/><Relationship Id="rId96" Type="http://schemas.openxmlformats.org/officeDocument/2006/relationships/hyperlink" Target="https://doi.org/10.1080/08974438.2021.1970686" TargetMode="External"/><Relationship Id="rId140" Type="http://schemas.openxmlformats.org/officeDocument/2006/relationships/hyperlink" Target="https://doi.org/http://dx.doi.org/10.1111/ijcs.12268" TargetMode="External"/><Relationship Id="rId145" Type="http://schemas.openxmlformats.org/officeDocument/2006/relationships/hyperlink" Target="https://doi.org/10.1016/j.appet.2021.105467"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doi.org/https://doi.org/10.1016/j.gfs.2018.02.002" TargetMode="External"/><Relationship Id="rId28" Type="http://schemas.openxmlformats.org/officeDocument/2006/relationships/hyperlink" Target="https://doi.org/https://doi.org/10.1016/j.clwas.2022.100036" TargetMode="External"/><Relationship Id="rId49" Type="http://schemas.openxmlformats.org/officeDocument/2006/relationships/hyperlink" Target="https://www.mdpi.com/2304-8158/9/12/1898" TargetMode="External"/><Relationship Id="rId114" Type="http://schemas.openxmlformats.org/officeDocument/2006/relationships/hyperlink" Target="https://www.mdpi.com/2071-1050/14/12/7361" TargetMode="External"/><Relationship Id="rId119" Type="http://schemas.openxmlformats.org/officeDocument/2006/relationships/hyperlink" Target="https://doi.org/10.1016/j.appet.2023.106593" TargetMode="External"/><Relationship Id="rId44" Type="http://schemas.openxmlformats.org/officeDocument/2006/relationships/hyperlink" Target="https://doi.org/10.3390/nu11112668" TargetMode="External"/><Relationship Id="rId60" Type="http://schemas.openxmlformats.org/officeDocument/2006/relationships/hyperlink" Target="https://doi.org/10.1016/j.foodqual.2021.104191" TargetMode="External"/><Relationship Id="rId65" Type="http://schemas.openxmlformats.org/officeDocument/2006/relationships/hyperlink" Target="https://doi.org/10.1016/j.jclepro.2022.131126" TargetMode="External"/><Relationship Id="rId81" Type="http://schemas.openxmlformats.org/officeDocument/2006/relationships/hyperlink" Target="https://doi.org/10.2307/2529310" TargetMode="External"/><Relationship Id="rId86" Type="http://schemas.openxmlformats.org/officeDocument/2006/relationships/hyperlink" Target="https://doi.org/10.1016/j.appet.2017.04.014" TargetMode="External"/><Relationship Id="rId130" Type="http://schemas.openxmlformats.org/officeDocument/2006/relationships/hyperlink" Target="https://doi.org/10.1016/j.jclepro.2018.02.097" TargetMode="External"/><Relationship Id="rId135" Type="http://schemas.openxmlformats.org/officeDocument/2006/relationships/hyperlink" Target="https://doi.org/10.1080/23311908.2015.1014239" TargetMode="External"/><Relationship Id="rId151" Type="http://schemas.openxmlformats.org/officeDocument/2006/relationships/hyperlink" Target="https://doi.org/10.1016/j.resconrec.2019.104660" TargetMode="External"/><Relationship Id="rId156" Type="http://schemas.openxmlformats.org/officeDocument/2006/relationships/fontTable" Target="fontTable.xml"/><Relationship Id="rId13" Type="http://schemas.openxmlformats.org/officeDocument/2006/relationships/chart" Target="charts/chart1.xml"/><Relationship Id="rId18" Type="http://schemas.openxmlformats.org/officeDocument/2006/relationships/hyperlink" Target="https://doi.org/10.1080/09640568.2020.1785404" TargetMode="External"/><Relationship Id="rId39" Type="http://schemas.openxmlformats.org/officeDocument/2006/relationships/hyperlink" Target="https://doi.org/10.1016/j.resconrec.2022.106442" TargetMode="External"/><Relationship Id="rId109" Type="http://schemas.openxmlformats.org/officeDocument/2006/relationships/hyperlink" Target="https://synthesismanual.jbi.global/" TargetMode="External"/><Relationship Id="rId34" Type="http://schemas.openxmlformats.org/officeDocument/2006/relationships/hyperlink" Target="https://www.mdpi.com/2071-1050/13/11/6023" TargetMode="External"/><Relationship Id="rId50" Type="http://schemas.openxmlformats.org/officeDocument/2006/relationships/hyperlink" Target="https://doi.org/https://doi.org/10.1002/fes3.405" TargetMode="External"/><Relationship Id="rId55" Type="http://schemas.openxmlformats.org/officeDocument/2006/relationships/hyperlink" Target="https://doi.org/10.1016/j.jclepro.2021.129695" TargetMode="External"/><Relationship Id="rId76" Type="http://schemas.openxmlformats.org/officeDocument/2006/relationships/hyperlink" Target="https://doi.org/10.1108/BFJ-07-2022-0596" TargetMode="External"/><Relationship Id="rId97" Type="http://schemas.openxmlformats.org/officeDocument/2006/relationships/hyperlink" Target="https://doi.org/10.1186/s12874-018-0611-x" TargetMode="External"/><Relationship Id="rId104" Type="http://schemas.openxmlformats.org/officeDocument/2006/relationships/hyperlink" Target="https://doi.org/10.1016/j.resconrec.2022.106492" TargetMode="External"/><Relationship Id="rId120" Type="http://schemas.openxmlformats.org/officeDocument/2006/relationships/hyperlink" Target="https://doi.org/10.1002/bse.3049" TargetMode="External"/><Relationship Id="rId125" Type="http://schemas.openxmlformats.org/officeDocument/2006/relationships/hyperlink" Target="https://doi.org/10.1016/j.appet.2015.08.025" TargetMode="External"/><Relationship Id="rId141" Type="http://schemas.openxmlformats.org/officeDocument/2006/relationships/hyperlink" Target="https://doi.org/10.1016/j.jenvp.2015.11.007" TargetMode="External"/><Relationship Id="rId146" Type="http://schemas.openxmlformats.org/officeDocument/2006/relationships/hyperlink" Target="https://www.mdpi.com/2071-1050/14/13/8050" TargetMode="External"/><Relationship Id="rId7" Type="http://schemas.openxmlformats.org/officeDocument/2006/relationships/endnotes" Target="endnotes.xml"/><Relationship Id="rId71" Type="http://schemas.openxmlformats.org/officeDocument/2006/relationships/hyperlink" Target="https://doi.org/10.1007/s11356-019-06518-8" TargetMode="External"/><Relationship Id="rId92" Type="http://schemas.openxmlformats.org/officeDocument/2006/relationships/hyperlink" Target="https://doi.org/https://doi.org/10.1016/j.foodqual.2017.02.001" TargetMode="External"/><Relationship Id="rId2" Type="http://schemas.openxmlformats.org/officeDocument/2006/relationships/numbering" Target="numbering.xml"/><Relationship Id="rId29" Type="http://schemas.openxmlformats.org/officeDocument/2006/relationships/hyperlink" Target="https://doi.org/10.1080/08961530.2022.2122103" TargetMode="External"/><Relationship Id="rId24" Type="http://schemas.openxmlformats.org/officeDocument/2006/relationships/hyperlink" Target="https://doi.org/10.1080/1364557032000119616" TargetMode="External"/><Relationship Id="rId40" Type="http://schemas.openxmlformats.org/officeDocument/2006/relationships/hyperlink" Target="https://doi.org/10.3389/fpsyg.2020.575820" TargetMode="External"/><Relationship Id="rId45" Type="http://schemas.openxmlformats.org/officeDocument/2006/relationships/hyperlink" Target="https://doi.org/10.1016/j.heliyon.2022.e11439" TargetMode="External"/><Relationship Id="rId66" Type="http://schemas.openxmlformats.org/officeDocument/2006/relationships/hyperlink" Target="https://doi.org/10.1016/j.resconrec.2015.05.020" TargetMode="External"/><Relationship Id="rId87" Type="http://schemas.openxmlformats.org/officeDocument/2006/relationships/hyperlink" Target="https://doi.org/10.3390/su13137430" TargetMode="External"/><Relationship Id="rId110" Type="http://schemas.openxmlformats.org/officeDocument/2006/relationships/hyperlink" Target="https://doi.org/10.1016/j.appet.2018.12.004" TargetMode="External"/><Relationship Id="rId115" Type="http://schemas.openxmlformats.org/officeDocument/2006/relationships/hyperlink" Target="https://pubmed.ncbi.nlm.nih.gov/29472950/" TargetMode="External"/><Relationship Id="rId131" Type="http://schemas.openxmlformats.org/officeDocument/2006/relationships/hyperlink" Target="https://doi.org/10.1002/bse.2234" TargetMode="External"/><Relationship Id="rId136" Type="http://schemas.openxmlformats.org/officeDocument/2006/relationships/hyperlink" Target="http://dx.doi.org/10.7326/M18-0850" TargetMode="External"/><Relationship Id="rId157" Type="http://schemas.openxmlformats.org/officeDocument/2006/relationships/theme" Target="theme/theme1.xml"/><Relationship Id="rId61" Type="http://schemas.openxmlformats.org/officeDocument/2006/relationships/hyperlink" Target="https://doi.org/10.1016/j.appet.2022.106346" TargetMode="External"/><Relationship Id="rId82" Type="http://schemas.openxmlformats.org/officeDocument/2006/relationships/hyperlink" Target="https://doi.org/10.1016/j.appet.2018.04.015" TargetMode="External"/><Relationship Id="rId152" Type="http://schemas.openxmlformats.org/officeDocument/2006/relationships/hyperlink" Target="https://doi.org/10.1007/978-981-16-5260-8_23" TargetMode="External"/><Relationship Id="rId19" Type="http://schemas.openxmlformats.org/officeDocument/2006/relationships/hyperlink" Target="https://doi.org/10.1016/0749-5978(91)90020-T" TargetMode="External"/><Relationship Id="rId14" Type="http://schemas.openxmlformats.org/officeDocument/2006/relationships/image" Target="media/image1.png"/><Relationship Id="rId30" Type="http://schemas.openxmlformats.org/officeDocument/2006/relationships/hyperlink" Target="https://doi.org/10.1016/j.resconrec.2019.05.037" TargetMode="External"/><Relationship Id="rId35" Type="http://schemas.openxmlformats.org/officeDocument/2006/relationships/hyperlink" Target="https://doi.org/https://doi.org/10.1016/j.foodqual.2022.104627" TargetMode="External"/><Relationship Id="rId56" Type="http://schemas.openxmlformats.org/officeDocument/2006/relationships/hyperlink" Target="https://doi.org/10.1016/j.appet.2019.104345" TargetMode="External"/><Relationship Id="rId77" Type="http://schemas.openxmlformats.org/officeDocument/2006/relationships/hyperlink" Target="https://doi.org/10.3389/fpsyg.2022.1054166" TargetMode="External"/><Relationship Id="rId100" Type="http://schemas.openxmlformats.org/officeDocument/2006/relationships/hyperlink" Target="https://doi.org/10.1016/j.jclepro.2022.133782" TargetMode="External"/><Relationship Id="rId105" Type="http://schemas.openxmlformats.org/officeDocument/2006/relationships/hyperlink" Target="https://doi.org/https://doi.org/10.1016/j.foodqual.2022.104573" TargetMode="External"/><Relationship Id="rId126" Type="http://schemas.openxmlformats.org/officeDocument/2006/relationships/hyperlink" Target="https://doi.org/10.1016/j.foodqual.2012.11.001" TargetMode="External"/><Relationship Id="rId147" Type="http://schemas.openxmlformats.org/officeDocument/2006/relationships/hyperlink" Target="https://doi.org/10.1016/j.jneb.2009.03.124" TargetMode="External"/><Relationship Id="rId8" Type="http://schemas.openxmlformats.org/officeDocument/2006/relationships/hyperlink" Target="mailto:908464@swansea.ac.uk" TargetMode="External"/><Relationship Id="rId51" Type="http://schemas.openxmlformats.org/officeDocument/2006/relationships/hyperlink" Target="https://doi.org/https://doi.org/10.1016/S0065-2601(08)60330-5" TargetMode="External"/><Relationship Id="rId72" Type="http://schemas.openxmlformats.org/officeDocument/2006/relationships/hyperlink" Target="https://doi.org/https://doi.org/10.1016/j.spc.2020.12.009" TargetMode="External"/><Relationship Id="rId93" Type="http://schemas.openxmlformats.org/officeDocument/2006/relationships/hyperlink" Target="https://doi.org/http://dx.doi.org/10.1111/j.1470-6431.2007.00619.x" TargetMode="External"/><Relationship Id="rId98" Type="http://schemas.openxmlformats.org/officeDocument/2006/relationships/hyperlink" Target="https://doi.org/http://dx.doi.org/10.1108/IJSE-01-2020-0029" TargetMode="External"/><Relationship Id="rId121" Type="http://schemas.openxmlformats.org/officeDocument/2006/relationships/hyperlink" Target="https://doi.org/10.1016/j.ausmj.2010.01.001" TargetMode="External"/><Relationship Id="rId142" Type="http://schemas.openxmlformats.org/officeDocument/2006/relationships/hyperlink" Target="https://doi.org/10.1080/08974438.2021.1996500" TargetMode="External"/><Relationship Id="rId3" Type="http://schemas.openxmlformats.org/officeDocument/2006/relationships/styles" Target="styles.xml"/><Relationship Id="rId25" Type="http://schemas.openxmlformats.org/officeDocument/2006/relationships/hyperlink" Target="https://doi.org/10.1016/j.appet.2007.09.010" TargetMode="External"/><Relationship Id="rId46" Type="http://schemas.openxmlformats.org/officeDocument/2006/relationships/hyperlink" Target="https://doi.org/10.1016/j.foodqual.2018.12.010" TargetMode="External"/><Relationship Id="rId67" Type="http://schemas.openxmlformats.org/officeDocument/2006/relationships/hyperlink" Target="https://doi.org/10.1371/journal.pone.0257288" TargetMode="External"/><Relationship Id="rId116" Type="http://schemas.openxmlformats.org/officeDocument/2006/relationships/hyperlink" Target="https://doi.org/10.1017/S1368980014002377" TargetMode="External"/><Relationship Id="rId137" Type="http://schemas.openxmlformats.org/officeDocument/2006/relationships/hyperlink" Target="https://doi.org/10.3390/foods9070961" TargetMode="External"/><Relationship Id="rId158" Type="http://schemas.microsoft.com/office/2020/10/relationships/intelligence" Target="intelligence2.xml"/><Relationship Id="rId20" Type="http://schemas.openxmlformats.org/officeDocument/2006/relationships/hyperlink" Target="https://doi.org/10.13128/REA-18003" TargetMode="External"/><Relationship Id="rId41" Type="http://schemas.openxmlformats.org/officeDocument/2006/relationships/hyperlink" Target="https://doi.org/10.3389/fpsyg.2020.575820" TargetMode="External"/><Relationship Id="rId62" Type="http://schemas.openxmlformats.org/officeDocument/2006/relationships/hyperlink" Target="https://doi.org/10.1111/ijcs.12624" TargetMode="External"/><Relationship Id="rId83" Type="http://schemas.openxmlformats.org/officeDocument/2006/relationships/hyperlink" Target="https://doi.org/https://doi.org/10.1016/j.jbusres.2022.06.027" TargetMode="External"/><Relationship Id="rId88" Type="http://schemas.openxmlformats.org/officeDocument/2006/relationships/hyperlink" Target="https://doi.org/10.1177/09722629221087361" TargetMode="External"/><Relationship Id="rId111" Type="http://schemas.openxmlformats.org/officeDocument/2006/relationships/hyperlink" Target="https://doi.org/10.3390/foods12081636" TargetMode="External"/><Relationship Id="rId132" Type="http://schemas.openxmlformats.org/officeDocument/2006/relationships/hyperlink" Target="https://doi.org/10.1108/bfj-12-2020-1162" TargetMode="External"/><Relationship Id="rId153" Type="http://schemas.openxmlformats.org/officeDocument/2006/relationships/hyperlink" Target="https://doi.org/10.3390/su14105868" TargetMode="External"/><Relationship Id="rId15" Type="http://schemas.openxmlformats.org/officeDocument/2006/relationships/hyperlink" Target="https://doi.org/10.1016/j.resconrec.2021.106073" TargetMode="External"/><Relationship Id="rId36" Type="http://schemas.openxmlformats.org/officeDocument/2006/relationships/hyperlink" Target="http://dx.doi.org/10.1136/bmjgh-2018-001107" TargetMode="External"/><Relationship Id="rId57" Type="http://schemas.openxmlformats.org/officeDocument/2006/relationships/hyperlink" Target="https://doi.org/http://dx.doi.org/10.1111/j.1559-1816.2011.00796.x" TargetMode="External"/><Relationship Id="rId106" Type="http://schemas.openxmlformats.org/officeDocument/2006/relationships/hyperlink" Target="https://doi.org/10.1080/08974438.2022.2066594" TargetMode="External"/><Relationship Id="rId127" Type="http://schemas.openxmlformats.org/officeDocument/2006/relationships/hyperlink" Target="https://doi.org/10.1016/j.resconrec.2021.105431" TargetMode="External"/><Relationship Id="rId10" Type="http://schemas.openxmlformats.org/officeDocument/2006/relationships/hyperlink" Target="https://endnote.com" TargetMode="External"/><Relationship Id="rId31" Type="http://schemas.openxmlformats.org/officeDocument/2006/relationships/hyperlink" Target="https://doi.org/10.3390/nu14050941" TargetMode="External"/><Relationship Id="rId52" Type="http://schemas.openxmlformats.org/officeDocument/2006/relationships/hyperlink" Target="https://doi.org/10.1088/1748-9326/aa6cd5" TargetMode="External"/><Relationship Id="rId73" Type="http://schemas.openxmlformats.org/officeDocument/2006/relationships/hyperlink" Target="https://doi.org/10.3390/ijerph18126520" TargetMode="External"/><Relationship Id="rId78" Type="http://schemas.openxmlformats.org/officeDocument/2006/relationships/hyperlink" Target="https://doi.org/10.1016/j.wasman.2012.09.019" TargetMode="External"/><Relationship Id="rId94" Type="http://schemas.openxmlformats.org/officeDocument/2006/relationships/hyperlink" Target="https://doi.org/10.1186/1748-5908-6-42" TargetMode="External"/><Relationship Id="rId99" Type="http://schemas.openxmlformats.org/officeDocument/2006/relationships/hyperlink" Target="https://doi.org/10.1080/08974438.2021.1900015" TargetMode="External"/><Relationship Id="rId101" Type="http://schemas.openxmlformats.org/officeDocument/2006/relationships/hyperlink" Target="https://doi.org/10.1016/j.jclepro.2020.121126" TargetMode="External"/><Relationship Id="rId122" Type="http://schemas.openxmlformats.org/officeDocument/2006/relationships/hyperlink" Target="https://doi.org/10.1080/17437199.2013.869710" TargetMode="External"/><Relationship Id="rId143" Type="http://schemas.openxmlformats.org/officeDocument/2006/relationships/hyperlink" Target="https://www.fao.org/documents/card/en/c/ca6640en" TargetMode="External"/><Relationship Id="rId148" Type="http://schemas.openxmlformats.org/officeDocument/2006/relationships/hyperlink" Target="https://doi.org/10.1016/j.appet.2015.09.017" TargetMode="External"/><Relationship Id="rId4" Type="http://schemas.openxmlformats.org/officeDocument/2006/relationships/settings" Target="settings.xml"/><Relationship Id="rId9" Type="http://schemas.openxmlformats.org/officeDocument/2006/relationships/hyperlink" Target="https://osf.io/yu753/" TargetMode="External"/><Relationship Id="rId26" Type="http://schemas.openxmlformats.org/officeDocument/2006/relationships/hyperlink" Target="https://doi.org/10.1108/bfj-02-2018-0072" TargetMode="External"/><Relationship Id="rId47" Type="http://schemas.openxmlformats.org/officeDocument/2006/relationships/hyperlink" Target="https://doi.org/10.1111/ijcs.12578" TargetMode="External"/><Relationship Id="rId68" Type="http://schemas.openxmlformats.org/officeDocument/2006/relationships/hyperlink" Target="https://doi.org/10.31920/1750-4562/2022/v17n2a13" TargetMode="External"/><Relationship Id="rId89" Type="http://schemas.openxmlformats.org/officeDocument/2006/relationships/hyperlink" Target="https://doi.org/10.3390/foods9020112" TargetMode="External"/><Relationship Id="rId112" Type="http://schemas.openxmlformats.org/officeDocument/2006/relationships/hyperlink" Target="https://doi.org/10.1080/01973533.2018.1449111" TargetMode="External"/><Relationship Id="rId133" Type="http://schemas.openxmlformats.org/officeDocument/2006/relationships/hyperlink" Target="https://doi.org/10.1016/j.jclepro.2019.119174" TargetMode="External"/><Relationship Id="rId154" Type="http://schemas.openxmlformats.org/officeDocument/2006/relationships/header" Target="header1.xml"/><Relationship Id="rId16" Type="http://schemas.openxmlformats.org/officeDocument/2006/relationships/hyperlink" Target="https://doi.org/10.1108/BFJ-03-2021-0211" TargetMode="External"/><Relationship Id="rId37" Type="http://schemas.openxmlformats.org/officeDocument/2006/relationships/hyperlink" Target="https://doi.org/10.3389/fpsyg.2019.00958" TargetMode="External"/><Relationship Id="rId58" Type="http://schemas.openxmlformats.org/officeDocument/2006/relationships/hyperlink" Target="https://doi.org/10.1016/j.seps.2023.101511" TargetMode="External"/><Relationship Id="rId79" Type="http://schemas.openxmlformats.org/officeDocument/2006/relationships/hyperlink" Target="https://doi.org/10.1016/j.jretconser.2023.103328" TargetMode="External"/><Relationship Id="rId102" Type="http://schemas.openxmlformats.org/officeDocument/2006/relationships/hyperlink" Target="https://doi.org/10.1108/MEQ-06-2020-0128" TargetMode="External"/><Relationship Id="rId123" Type="http://schemas.openxmlformats.org/officeDocument/2006/relationships/hyperlink" Target="https://doi.org/https://doi.org/10.1111/1477-9552.12408" TargetMode="External"/><Relationship Id="rId144" Type="http://schemas.openxmlformats.org/officeDocument/2006/relationships/hyperlink" Target="https://doi.org/10.1186/s42779-019-0009-3" TargetMode="External"/><Relationship Id="rId90" Type="http://schemas.openxmlformats.org/officeDocument/2006/relationships/hyperlink" Target="https://doi.org/10.1080/08961530.2021.2000919" TargetMode="External"/><Relationship Id="rId27" Type="http://schemas.openxmlformats.org/officeDocument/2006/relationships/hyperlink" Target="https://doi.org/10.1016/j.foodqual.2017.08.006" TargetMode="External"/><Relationship Id="rId48" Type="http://schemas.openxmlformats.org/officeDocument/2006/relationships/hyperlink" Target="https://doi.org/10.1111/jasp.12842" TargetMode="External"/><Relationship Id="rId69" Type="http://schemas.openxmlformats.org/officeDocument/2006/relationships/hyperlink" Target="https://doi.org/10.1108/bfj-02-2017-0090" TargetMode="External"/><Relationship Id="rId113" Type="http://schemas.openxmlformats.org/officeDocument/2006/relationships/hyperlink" Target="https://doi.org/http://dx.doi.org/10.1002/ejsp.2373" TargetMode="External"/><Relationship Id="rId134" Type="http://schemas.openxmlformats.org/officeDocument/2006/relationships/hyperlink" Target="https://doi.org/10.1186/s12889-020-09985-8"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https://d.docs.live.net/1c65c3fc31ff9ee5/Post-grad/PhD/Scoping%20Review/Data%20extraction/UpdatedSearch/UpdatedDescriptiveCharacteristics.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1221697045941735E-2"/>
          <c:y val="6.2818753160442095E-2"/>
          <c:w val="0.92189492655868888"/>
          <c:h val="0.60241959433969838"/>
        </c:manualLayout>
      </c:layout>
      <c:barChart>
        <c:barDir val="col"/>
        <c:grouping val="clustered"/>
        <c:varyColors val="0"/>
        <c:ser>
          <c:idx val="0"/>
          <c:order val="0"/>
          <c:tx>
            <c:strRef>
              <c:f>[UpdatedDescriptiveCharacteristics.xlsx]COUNTRIES!$B$1</c:f>
              <c:strCache>
                <c:ptCount val="1"/>
                <c:pt idx="0">
                  <c:v>Frequency</c:v>
                </c:pt>
              </c:strCache>
            </c:strRef>
          </c:tx>
          <c:spPr>
            <a:solidFill>
              <a:schemeClr val="accent1"/>
            </a:solidFill>
            <a:ln>
              <a:noFill/>
            </a:ln>
            <a:effectLst/>
          </c:spPr>
          <c:invertIfNegative val="0"/>
          <c:dPt>
            <c:idx val="0"/>
            <c:invertIfNegative val="0"/>
            <c:bubble3D val="0"/>
            <c:spPr>
              <a:solidFill>
                <a:srgbClr val="E17C05"/>
              </a:solidFill>
              <a:ln>
                <a:noFill/>
              </a:ln>
              <a:effectLst/>
            </c:spPr>
            <c:extLst>
              <c:ext xmlns:c16="http://schemas.microsoft.com/office/drawing/2014/chart" uri="{C3380CC4-5D6E-409C-BE32-E72D297353CC}">
                <c16:uniqueId val="{00000001-F98F-EA40-9EDC-81B212C7A72D}"/>
              </c:ext>
            </c:extLst>
          </c:dPt>
          <c:dPt>
            <c:idx val="1"/>
            <c:invertIfNegative val="0"/>
            <c:bubble3D val="0"/>
            <c:spPr>
              <a:solidFill>
                <a:srgbClr val="72AF48"/>
              </a:solidFill>
              <a:ln>
                <a:noFill/>
              </a:ln>
              <a:effectLst/>
            </c:spPr>
            <c:extLst>
              <c:ext xmlns:c16="http://schemas.microsoft.com/office/drawing/2014/chart" uri="{C3380CC4-5D6E-409C-BE32-E72D297353CC}">
                <c16:uniqueId val="{00000003-F98F-EA40-9EDC-81B212C7A72D}"/>
              </c:ext>
            </c:extLst>
          </c:dPt>
          <c:dPt>
            <c:idx val="2"/>
            <c:invertIfNegative val="0"/>
            <c:bubble3D val="0"/>
            <c:spPr>
              <a:solidFill>
                <a:srgbClr val="E17C05"/>
              </a:solidFill>
              <a:ln>
                <a:noFill/>
              </a:ln>
              <a:effectLst/>
            </c:spPr>
            <c:extLst>
              <c:ext xmlns:c16="http://schemas.microsoft.com/office/drawing/2014/chart" uri="{C3380CC4-5D6E-409C-BE32-E72D297353CC}">
                <c16:uniqueId val="{00000005-F98F-EA40-9EDC-81B212C7A72D}"/>
              </c:ext>
            </c:extLst>
          </c:dPt>
          <c:dPt>
            <c:idx val="3"/>
            <c:invertIfNegative val="0"/>
            <c:bubble3D val="0"/>
            <c:spPr>
              <a:solidFill>
                <a:srgbClr val="72AF48"/>
              </a:solidFill>
              <a:ln>
                <a:noFill/>
              </a:ln>
              <a:effectLst/>
            </c:spPr>
            <c:extLst>
              <c:ext xmlns:c16="http://schemas.microsoft.com/office/drawing/2014/chart" uri="{C3380CC4-5D6E-409C-BE32-E72D297353CC}">
                <c16:uniqueId val="{00000007-F98F-EA40-9EDC-81B212C7A72D}"/>
              </c:ext>
            </c:extLst>
          </c:dPt>
          <c:dPt>
            <c:idx val="4"/>
            <c:invertIfNegative val="0"/>
            <c:bubble3D val="0"/>
            <c:spPr>
              <a:solidFill>
                <a:srgbClr val="72AF48"/>
              </a:solidFill>
              <a:ln>
                <a:noFill/>
              </a:ln>
              <a:effectLst/>
            </c:spPr>
            <c:extLst>
              <c:ext xmlns:c16="http://schemas.microsoft.com/office/drawing/2014/chart" uri="{C3380CC4-5D6E-409C-BE32-E72D297353CC}">
                <c16:uniqueId val="{00000009-F98F-EA40-9EDC-81B212C7A72D}"/>
              </c:ext>
            </c:extLst>
          </c:dPt>
          <c:dPt>
            <c:idx val="5"/>
            <c:invertIfNegative val="0"/>
            <c:bubble3D val="0"/>
            <c:spPr>
              <a:solidFill>
                <a:srgbClr val="72AF48"/>
              </a:solidFill>
              <a:ln>
                <a:noFill/>
              </a:ln>
              <a:effectLst/>
            </c:spPr>
            <c:extLst>
              <c:ext xmlns:c16="http://schemas.microsoft.com/office/drawing/2014/chart" uri="{C3380CC4-5D6E-409C-BE32-E72D297353CC}">
                <c16:uniqueId val="{0000000B-F98F-EA40-9EDC-81B212C7A72D}"/>
              </c:ext>
            </c:extLst>
          </c:dPt>
          <c:dPt>
            <c:idx val="6"/>
            <c:invertIfNegative val="0"/>
            <c:bubble3D val="0"/>
            <c:spPr>
              <a:solidFill>
                <a:srgbClr val="72AF48"/>
              </a:solidFill>
              <a:ln>
                <a:noFill/>
              </a:ln>
              <a:effectLst/>
            </c:spPr>
            <c:extLst>
              <c:ext xmlns:c16="http://schemas.microsoft.com/office/drawing/2014/chart" uri="{C3380CC4-5D6E-409C-BE32-E72D297353CC}">
                <c16:uniqueId val="{0000000D-F98F-EA40-9EDC-81B212C7A72D}"/>
              </c:ext>
            </c:extLst>
          </c:dPt>
          <c:dPt>
            <c:idx val="7"/>
            <c:invertIfNegative val="0"/>
            <c:bubble3D val="0"/>
            <c:spPr>
              <a:solidFill>
                <a:srgbClr val="72AF48"/>
              </a:solidFill>
              <a:ln>
                <a:noFill/>
              </a:ln>
              <a:effectLst/>
            </c:spPr>
            <c:extLst>
              <c:ext xmlns:c16="http://schemas.microsoft.com/office/drawing/2014/chart" uri="{C3380CC4-5D6E-409C-BE32-E72D297353CC}">
                <c16:uniqueId val="{0000000F-F98F-EA40-9EDC-81B212C7A72D}"/>
              </c:ext>
            </c:extLst>
          </c:dPt>
          <c:dPt>
            <c:idx val="8"/>
            <c:invertIfNegative val="0"/>
            <c:bubble3D val="0"/>
            <c:spPr>
              <a:solidFill>
                <a:srgbClr val="E17C05"/>
              </a:solidFill>
              <a:ln>
                <a:noFill/>
              </a:ln>
              <a:effectLst/>
            </c:spPr>
            <c:extLst>
              <c:ext xmlns:c16="http://schemas.microsoft.com/office/drawing/2014/chart" uri="{C3380CC4-5D6E-409C-BE32-E72D297353CC}">
                <c16:uniqueId val="{00000011-F98F-EA40-9EDC-81B212C7A72D}"/>
              </c:ext>
            </c:extLst>
          </c:dPt>
          <c:dPt>
            <c:idx val="9"/>
            <c:invertIfNegative val="0"/>
            <c:bubble3D val="0"/>
            <c:spPr>
              <a:solidFill>
                <a:srgbClr val="72AF48"/>
              </a:solidFill>
              <a:ln>
                <a:noFill/>
              </a:ln>
              <a:effectLst/>
            </c:spPr>
            <c:extLst>
              <c:ext xmlns:c16="http://schemas.microsoft.com/office/drawing/2014/chart" uri="{C3380CC4-5D6E-409C-BE32-E72D297353CC}">
                <c16:uniqueId val="{00000013-F98F-EA40-9EDC-81B212C7A72D}"/>
              </c:ext>
            </c:extLst>
          </c:dPt>
          <c:dPt>
            <c:idx val="10"/>
            <c:invertIfNegative val="0"/>
            <c:bubble3D val="0"/>
            <c:spPr>
              <a:solidFill>
                <a:srgbClr val="72AF48"/>
              </a:solidFill>
              <a:ln>
                <a:noFill/>
              </a:ln>
              <a:effectLst/>
            </c:spPr>
            <c:extLst>
              <c:ext xmlns:c16="http://schemas.microsoft.com/office/drawing/2014/chart" uri="{C3380CC4-5D6E-409C-BE32-E72D297353CC}">
                <c16:uniqueId val="{00000015-F98F-EA40-9EDC-81B212C7A72D}"/>
              </c:ext>
            </c:extLst>
          </c:dPt>
          <c:dPt>
            <c:idx val="11"/>
            <c:invertIfNegative val="0"/>
            <c:bubble3D val="0"/>
            <c:spPr>
              <a:solidFill>
                <a:srgbClr val="E17C05"/>
              </a:solidFill>
              <a:ln>
                <a:noFill/>
              </a:ln>
              <a:effectLst/>
            </c:spPr>
            <c:extLst>
              <c:ext xmlns:c16="http://schemas.microsoft.com/office/drawing/2014/chart" uri="{C3380CC4-5D6E-409C-BE32-E72D297353CC}">
                <c16:uniqueId val="{00000017-F98F-EA40-9EDC-81B212C7A72D}"/>
              </c:ext>
            </c:extLst>
          </c:dPt>
          <c:dPt>
            <c:idx val="12"/>
            <c:invertIfNegative val="0"/>
            <c:bubble3D val="0"/>
            <c:spPr>
              <a:solidFill>
                <a:srgbClr val="E17C05"/>
              </a:solidFill>
              <a:ln>
                <a:noFill/>
              </a:ln>
              <a:effectLst/>
            </c:spPr>
            <c:extLst>
              <c:ext xmlns:c16="http://schemas.microsoft.com/office/drawing/2014/chart" uri="{C3380CC4-5D6E-409C-BE32-E72D297353CC}">
                <c16:uniqueId val="{00000019-F98F-EA40-9EDC-81B212C7A72D}"/>
              </c:ext>
            </c:extLst>
          </c:dPt>
          <c:dPt>
            <c:idx val="13"/>
            <c:invertIfNegative val="0"/>
            <c:bubble3D val="0"/>
            <c:spPr>
              <a:solidFill>
                <a:srgbClr val="72AF48"/>
              </a:solidFill>
              <a:ln>
                <a:noFill/>
              </a:ln>
              <a:effectLst/>
            </c:spPr>
            <c:extLst>
              <c:ext xmlns:c16="http://schemas.microsoft.com/office/drawing/2014/chart" uri="{C3380CC4-5D6E-409C-BE32-E72D297353CC}">
                <c16:uniqueId val="{0000001B-F98F-EA40-9EDC-81B212C7A72D}"/>
              </c:ext>
            </c:extLst>
          </c:dPt>
          <c:dPt>
            <c:idx val="14"/>
            <c:invertIfNegative val="0"/>
            <c:bubble3D val="0"/>
            <c:spPr>
              <a:solidFill>
                <a:srgbClr val="72AF48"/>
              </a:solidFill>
              <a:ln>
                <a:noFill/>
              </a:ln>
              <a:effectLst/>
            </c:spPr>
            <c:extLst>
              <c:ext xmlns:c16="http://schemas.microsoft.com/office/drawing/2014/chart" uri="{C3380CC4-5D6E-409C-BE32-E72D297353CC}">
                <c16:uniqueId val="{0000001D-F98F-EA40-9EDC-81B212C7A72D}"/>
              </c:ext>
            </c:extLst>
          </c:dPt>
          <c:dPt>
            <c:idx val="15"/>
            <c:invertIfNegative val="0"/>
            <c:bubble3D val="0"/>
            <c:spPr>
              <a:solidFill>
                <a:srgbClr val="72AF48"/>
              </a:solidFill>
              <a:ln>
                <a:noFill/>
              </a:ln>
              <a:effectLst/>
            </c:spPr>
            <c:extLst>
              <c:ext xmlns:c16="http://schemas.microsoft.com/office/drawing/2014/chart" uri="{C3380CC4-5D6E-409C-BE32-E72D297353CC}">
                <c16:uniqueId val="{0000001F-F98F-EA40-9EDC-81B212C7A72D}"/>
              </c:ext>
            </c:extLst>
          </c:dPt>
          <c:dPt>
            <c:idx val="16"/>
            <c:invertIfNegative val="0"/>
            <c:bubble3D val="0"/>
            <c:spPr>
              <a:solidFill>
                <a:srgbClr val="E17C05"/>
              </a:solidFill>
              <a:ln>
                <a:noFill/>
              </a:ln>
              <a:effectLst/>
            </c:spPr>
            <c:extLst>
              <c:ext xmlns:c16="http://schemas.microsoft.com/office/drawing/2014/chart" uri="{C3380CC4-5D6E-409C-BE32-E72D297353CC}">
                <c16:uniqueId val="{00000021-F98F-EA40-9EDC-81B212C7A72D}"/>
              </c:ext>
            </c:extLst>
          </c:dPt>
          <c:dPt>
            <c:idx val="17"/>
            <c:invertIfNegative val="0"/>
            <c:bubble3D val="0"/>
            <c:spPr>
              <a:solidFill>
                <a:srgbClr val="E17C05"/>
              </a:solidFill>
              <a:ln>
                <a:noFill/>
              </a:ln>
              <a:effectLst/>
            </c:spPr>
            <c:extLst>
              <c:ext xmlns:c16="http://schemas.microsoft.com/office/drawing/2014/chart" uri="{C3380CC4-5D6E-409C-BE32-E72D297353CC}">
                <c16:uniqueId val="{00000023-F98F-EA40-9EDC-81B212C7A72D}"/>
              </c:ext>
            </c:extLst>
          </c:dPt>
          <c:dPt>
            <c:idx val="18"/>
            <c:invertIfNegative val="0"/>
            <c:bubble3D val="0"/>
            <c:spPr>
              <a:solidFill>
                <a:srgbClr val="72AF48"/>
              </a:solidFill>
              <a:ln>
                <a:noFill/>
              </a:ln>
              <a:effectLst/>
            </c:spPr>
            <c:extLst>
              <c:ext xmlns:c16="http://schemas.microsoft.com/office/drawing/2014/chart" uri="{C3380CC4-5D6E-409C-BE32-E72D297353CC}">
                <c16:uniqueId val="{00000025-F98F-EA40-9EDC-81B212C7A72D}"/>
              </c:ext>
            </c:extLst>
          </c:dPt>
          <c:dPt>
            <c:idx val="19"/>
            <c:invertIfNegative val="0"/>
            <c:bubble3D val="0"/>
            <c:spPr>
              <a:solidFill>
                <a:srgbClr val="E17C05"/>
              </a:solidFill>
              <a:ln>
                <a:noFill/>
              </a:ln>
              <a:effectLst/>
            </c:spPr>
            <c:extLst>
              <c:ext xmlns:c16="http://schemas.microsoft.com/office/drawing/2014/chart" uri="{C3380CC4-5D6E-409C-BE32-E72D297353CC}">
                <c16:uniqueId val="{00000027-F98F-EA40-9EDC-81B212C7A72D}"/>
              </c:ext>
            </c:extLst>
          </c:dPt>
          <c:dPt>
            <c:idx val="20"/>
            <c:invertIfNegative val="0"/>
            <c:bubble3D val="0"/>
            <c:spPr>
              <a:solidFill>
                <a:srgbClr val="72AF48"/>
              </a:solidFill>
              <a:ln>
                <a:noFill/>
              </a:ln>
              <a:effectLst/>
            </c:spPr>
            <c:extLst>
              <c:ext xmlns:c16="http://schemas.microsoft.com/office/drawing/2014/chart" uri="{C3380CC4-5D6E-409C-BE32-E72D297353CC}">
                <c16:uniqueId val="{00000029-F98F-EA40-9EDC-81B212C7A72D}"/>
              </c:ext>
            </c:extLst>
          </c:dPt>
          <c:dPt>
            <c:idx val="21"/>
            <c:invertIfNegative val="0"/>
            <c:bubble3D val="0"/>
            <c:spPr>
              <a:solidFill>
                <a:srgbClr val="72AF48"/>
              </a:solidFill>
              <a:ln>
                <a:noFill/>
              </a:ln>
              <a:effectLst/>
            </c:spPr>
            <c:extLst>
              <c:ext xmlns:c16="http://schemas.microsoft.com/office/drawing/2014/chart" uri="{C3380CC4-5D6E-409C-BE32-E72D297353CC}">
                <c16:uniqueId val="{0000002B-F98F-EA40-9EDC-81B212C7A72D}"/>
              </c:ext>
            </c:extLst>
          </c:dPt>
          <c:dPt>
            <c:idx val="22"/>
            <c:invertIfNegative val="0"/>
            <c:bubble3D val="0"/>
            <c:spPr>
              <a:solidFill>
                <a:srgbClr val="E17C05"/>
              </a:solidFill>
              <a:ln>
                <a:noFill/>
              </a:ln>
              <a:effectLst/>
            </c:spPr>
            <c:extLst>
              <c:ext xmlns:c16="http://schemas.microsoft.com/office/drawing/2014/chart" uri="{C3380CC4-5D6E-409C-BE32-E72D297353CC}">
                <c16:uniqueId val="{0000002D-F98F-EA40-9EDC-81B212C7A72D}"/>
              </c:ext>
            </c:extLst>
          </c:dPt>
          <c:dPt>
            <c:idx val="23"/>
            <c:invertIfNegative val="0"/>
            <c:bubble3D val="0"/>
            <c:spPr>
              <a:solidFill>
                <a:srgbClr val="E17C05"/>
              </a:solidFill>
              <a:ln>
                <a:noFill/>
              </a:ln>
              <a:effectLst/>
            </c:spPr>
            <c:extLst>
              <c:ext xmlns:c16="http://schemas.microsoft.com/office/drawing/2014/chart" uri="{C3380CC4-5D6E-409C-BE32-E72D297353CC}">
                <c16:uniqueId val="{0000002F-F98F-EA40-9EDC-81B212C7A72D}"/>
              </c:ext>
            </c:extLst>
          </c:dPt>
          <c:dPt>
            <c:idx val="24"/>
            <c:invertIfNegative val="0"/>
            <c:bubble3D val="0"/>
            <c:spPr>
              <a:solidFill>
                <a:srgbClr val="72AF48"/>
              </a:solidFill>
              <a:ln>
                <a:noFill/>
              </a:ln>
              <a:effectLst/>
            </c:spPr>
            <c:extLst>
              <c:ext xmlns:c16="http://schemas.microsoft.com/office/drawing/2014/chart" uri="{C3380CC4-5D6E-409C-BE32-E72D297353CC}">
                <c16:uniqueId val="{00000031-F98F-EA40-9EDC-81B212C7A72D}"/>
              </c:ext>
            </c:extLst>
          </c:dPt>
          <c:dPt>
            <c:idx val="25"/>
            <c:invertIfNegative val="0"/>
            <c:bubble3D val="0"/>
            <c:spPr>
              <a:solidFill>
                <a:srgbClr val="E17C05"/>
              </a:solidFill>
              <a:ln>
                <a:noFill/>
              </a:ln>
              <a:effectLst/>
            </c:spPr>
            <c:extLst>
              <c:ext xmlns:c16="http://schemas.microsoft.com/office/drawing/2014/chart" uri="{C3380CC4-5D6E-409C-BE32-E72D297353CC}">
                <c16:uniqueId val="{00000033-F98F-EA40-9EDC-81B212C7A72D}"/>
              </c:ext>
            </c:extLst>
          </c:dPt>
          <c:dPt>
            <c:idx val="26"/>
            <c:invertIfNegative val="0"/>
            <c:bubble3D val="0"/>
            <c:spPr>
              <a:solidFill>
                <a:srgbClr val="E17C05"/>
              </a:solidFill>
              <a:ln>
                <a:noFill/>
              </a:ln>
              <a:effectLst/>
            </c:spPr>
            <c:extLst>
              <c:ext xmlns:c16="http://schemas.microsoft.com/office/drawing/2014/chart" uri="{C3380CC4-5D6E-409C-BE32-E72D297353CC}">
                <c16:uniqueId val="{00000035-F98F-EA40-9EDC-81B212C7A72D}"/>
              </c:ext>
            </c:extLst>
          </c:dPt>
          <c:dPt>
            <c:idx val="27"/>
            <c:invertIfNegative val="0"/>
            <c:bubble3D val="0"/>
            <c:spPr>
              <a:solidFill>
                <a:srgbClr val="E17C05"/>
              </a:solidFill>
              <a:ln>
                <a:noFill/>
              </a:ln>
              <a:effectLst/>
            </c:spPr>
            <c:extLst>
              <c:ext xmlns:c16="http://schemas.microsoft.com/office/drawing/2014/chart" uri="{C3380CC4-5D6E-409C-BE32-E72D297353CC}">
                <c16:uniqueId val="{00000037-F98F-EA40-9EDC-81B212C7A72D}"/>
              </c:ext>
            </c:extLst>
          </c:dPt>
          <c:dPt>
            <c:idx val="28"/>
            <c:invertIfNegative val="0"/>
            <c:bubble3D val="0"/>
            <c:spPr>
              <a:solidFill>
                <a:srgbClr val="E17C05"/>
              </a:solidFill>
              <a:ln>
                <a:noFill/>
              </a:ln>
              <a:effectLst/>
            </c:spPr>
            <c:extLst>
              <c:ext xmlns:c16="http://schemas.microsoft.com/office/drawing/2014/chart" uri="{C3380CC4-5D6E-409C-BE32-E72D297353CC}">
                <c16:uniqueId val="{00000039-F98F-EA40-9EDC-81B212C7A72D}"/>
              </c:ext>
            </c:extLst>
          </c:dPt>
          <c:dPt>
            <c:idx val="29"/>
            <c:invertIfNegative val="0"/>
            <c:bubble3D val="0"/>
            <c:spPr>
              <a:solidFill>
                <a:srgbClr val="E17C05"/>
              </a:solidFill>
              <a:ln>
                <a:noFill/>
              </a:ln>
              <a:effectLst/>
            </c:spPr>
            <c:extLst>
              <c:ext xmlns:c16="http://schemas.microsoft.com/office/drawing/2014/chart" uri="{C3380CC4-5D6E-409C-BE32-E72D297353CC}">
                <c16:uniqueId val="{0000003B-F98F-EA40-9EDC-81B212C7A72D}"/>
              </c:ext>
            </c:extLst>
          </c:dPt>
          <c:dPt>
            <c:idx val="30"/>
            <c:invertIfNegative val="0"/>
            <c:bubble3D val="0"/>
            <c:spPr>
              <a:solidFill>
                <a:srgbClr val="E17C05"/>
              </a:solidFill>
              <a:ln>
                <a:noFill/>
              </a:ln>
              <a:effectLst/>
            </c:spPr>
            <c:extLst>
              <c:ext xmlns:c16="http://schemas.microsoft.com/office/drawing/2014/chart" uri="{C3380CC4-5D6E-409C-BE32-E72D297353CC}">
                <c16:uniqueId val="{0000003D-F98F-EA40-9EDC-81B212C7A72D}"/>
              </c:ext>
            </c:extLst>
          </c:dPt>
          <c:dPt>
            <c:idx val="31"/>
            <c:invertIfNegative val="0"/>
            <c:bubble3D val="0"/>
            <c:spPr>
              <a:solidFill>
                <a:srgbClr val="E17C05"/>
              </a:solidFill>
              <a:ln>
                <a:noFill/>
              </a:ln>
              <a:effectLst/>
            </c:spPr>
            <c:extLst>
              <c:ext xmlns:c16="http://schemas.microsoft.com/office/drawing/2014/chart" uri="{C3380CC4-5D6E-409C-BE32-E72D297353CC}">
                <c16:uniqueId val="{0000003F-F98F-EA40-9EDC-81B212C7A72D}"/>
              </c:ext>
            </c:extLst>
          </c:dPt>
          <c:dPt>
            <c:idx val="32"/>
            <c:invertIfNegative val="0"/>
            <c:bubble3D val="0"/>
            <c:spPr>
              <a:solidFill>
                <a:srgbClr val="72AF48"/>
              </a:solidFill>
              <a:ln>
                <a:noFill/>
              </a:ln>
              <a:effectLst/>
            </c:spPr>
            <c:extLst>
              <c:ext xmlns:c16="http://schemas.microsoft.com/office/drawing/2014/chart" uri="{C3380CC4-5D6E-409C-BE32-E72D297353CC}">
                <c16:uniqueId val="{00000041-F98F-EA40-9EDC-81B212C7A72D}"/>
              </c:ext>
            </c:extLst>
          </c:dPt>
          <c:dPt>
            <c:idx val="33"/>
            <c:invertIfNegative val="0"/>
            <c:bubble3D val="0"/>
            <c:spPr>
              <a:solidFill>
                <a:srgbClr val="72AF48"/>
              </a:solidFill>
              <a:ln>
                <a:noFill/>
              </a:ln>
              <a:effectLst/>
            </c:spPr>
            <c:extLst>
              <c:ext xmlns:c16="http://schemas.microsoft.com/office/drawing/2014/chart" uri="{C3380CC4-5D6E-409C-BE32-E72D297353CC}">
                <c16:uniqueId val="{00000043-F98F-EA40-9EDC-81B212C7A72D}"/>
              </c:ext>
            </c:extLst>
          </c:dPt>
          <c:dPt>
            <c:idx val="34"/>
            <c:invertIfNegative val="0"/>
            <c:bubble3D val="0"/>
            <c:spPr>
              <a:solidFill>
                <a:srgbClr val="E17C05"/>
              </a:solidFill>
              <a:ln>
                <a:noFill/>
              </a:ln>
              <a:effectLst/>
            </c:spPr>
            <c:extLst>
              <c:ext xmlns:c16="http://schemas.microsoft.com/office/drawing/2014/chart" uri="{C3380CC4-5D6E-409C-BE32-E72D297353CC}">
                <c16:uniqueId val="{00000045-F98F-EA40-9EDC-81B212C7A72D}"/>
              </c:ext>
            </c:extLst>
          </c:dPt>
          <c:dPt>
            <c:idx val="35"/>
            <c:invertIfNegative val="0"/>
            <c:bubble3D val="0"/>
            <c:spPr>
              <a:solidFill>
                <a:srgbClr val="72AF48"/>
              </a:solidFill>
              <a:ln>
                <a:noFill/>
              </a:ln>
              <a:effectLst/>
            </c:spPr>
            <c:extLst>
              <c:ext xmlns:c16="http://schemas.microsoft.com/office/drawing/2014/chart" uri="{C3380CC4-5D6E-409C-BE32-E72D297353CC}">
                <c16:uniqueId val="{00000047-F98F-EA40-9EDC-81B212C7A72D}"/>
              </c:ext>
            </c:extLst>
          </c:dPt>
          <c:dPt>
            <c:idx val="36"/>
            <c:invertIfNegative val="0"/>
            <c:bubble3D val="0"/>
            <c:spPr>
              <a:solidFill>
                <a:srgbClr val="72AF48"/>
              </a:solidFill>
              <a:ln>
                <a:noFill/>
              </a:ln>
              <a:effectLst/>
            </c:spPr>
            <c:extLst>
              <c:ext xmlns:c16="http://schemas.microsoft.com/office/drawing/2014/chart" uri="{C3380CC4-5D6E-409C-BE32-E72D297353CC}">
                <c16:uniqueId val="{00000049-F98F-EA40-9EDC-81B212C7A72D}"/>
              </c:ext>
            </c:extLst>
          </c:dPt>
          <c:dPt>
            <c:idx val="37"/>
            <c:invertIfNegative val="0"/>
            <c:bubble3D val="0"/>
            <c:spPr>
              <a:solidFill>
                <a:srgbClr val="E17C05"/>
              </a:solidFill>
              <a:ln>
                <a:noFill/>
              </a:ln>
              <a:effectLst/>
            </c:spPr>
            <c:extLst>
              <c:ext xmlns:c16="http://schemas.microsoft.com/office/drawing/2014/chart" uri="{C3380CC4-5D6E-409C-BE32-E72D297353CC}">
                <c16:uniqueId val="{0000004B-F98F-EA40-9EDC-81B212C7A72D}"/>
              </c:ext>
            </c:extLst>
          </c:dPt>
          <c:cat>
            <c:strRef>
              <c:f>[UpdatedDescriptiveCharacteristics.xlsx]COUNTRIES!$A$2:$A$39</c:f>
              <c:strCache>
                <c:ptCount val="38"/>
                <c:pt idx="0">
                  <c:v>Romania</c:v>
                </c:pt>
                <c:pt idx="1">
                  <c:v>Belgium</c:v>
                </c:pt>
                <c:pt idx="2">
                  <c:v>Columbia</c:v>
                </c:pt>
                <c:pt idx="3">
                  <c:v>New Zealand</c:v>
                </c:pt>
                <c:pt idx="4">
                  <c:v>Croatia</c:v>
                </c:pt>
                <c:pt idx="5">
                  <c:v>France</c:v>
                </c:pt>
                <c:pt idx="6">
                  <c:v>Netherlands</c:v>
                </c:pt>
                <c:pt idx="7">
                  <c:v>Finland</c:v>
                </c:pt>
                <c:pt idx="8">
                  <c:v>Bangladesh</c:v>
                </c:pt>
                <c:pt idx="9">
                  <c:v>Norway</c:v>
                </c:pt>
                <c:pt idx="10">
                  <c:v>Portugal</c:v>
                </c:pt>
                <c:pt idx="11">
                  <c:v>Indonesia</c:v>
                </c:pt>
                <c:pt idx="12">
                  <c:v>Mauritius </c:v>
                </c:pt>
                <c:pt idx="13">
                  <c:v>Ireland</c:v>
                </c:pt>
                <c:pt idx="14">
                  <c:v>Poland</c:v>
                </c:pt>
                <c:pt idx="15">
                  <c:v>Slovakia</c:v>
                </c:pt>
                <c:pt idx="16">
                  <c:v>Kuwait</c:v>
                </c:pt>
                <c:pt idx="17">
                  <c:v>Ethiopia</c:v>
                </c:pt>
                <c:pt idx="18">
                  <c:v>Denmark</c:v>
                </c:pt>
                <c:pt idx="19">
                  <c:v>Thailand</c:v>
                </c:pt>
                <c:pt idx="20">
                  <c:v>Switzerland</c:v>
                </c:pt>
                <c:pt idx="21">
                  <c:v>Australia</c:v>
                </c:pt>
                <c:pt idx="22">
                  <c:v>Qatar</c:v>
                </c:pt>
                <c:pt idx="23">
                  <c:v>Taiwan</c:v>
                </c:pt>
                <c:pt idx="24">
                  <c:v>Canada</c:v>
                </c:pt>
                <c:pt idx="25">
                  <c:v>Egypt</c:v>
                </c:pt>
                <c:pt idx="26">
                  <c:v>Pakistan</c:v>
                </c:pt>
                <c:pt idx="27">
                  <c:v>Brazil</c:v>
                </c:pt>
                <c:pt idx="28">
                  <c:v>South Korea</c:v>
                </c:pt>
                <c:pt idx="29">
                  <c:v>Iran</c:v>
                </c:pt>
                <c:pt idx="30">
                  <c:v>Malaysia</c:v>
                </c:pt>
                <c:pt idx="31">
                  <c:v>Turkey</c:v>
                </c:pt>
                <c:pt idx="32">
                  <c:v>USA</c:v>
                </c:pt>
                <c:pt idx="33">
                  <c:v>Germany</c:v>
                </c:pt>
                <c:pt idx="34">
                  <c:v>India</c:v>
                </c:pt>
                <c:pt idx="35">
                  <c:v>UK</c:v>
                </c:pt>
                <c:pt idx="36">
                  <c:v>Italy</c:v>
                </c:pt>
                <c:pt idx="37">
                  <c:v>China</c:v>
                </c:pt>
              </c:strCache>
            </c:strRef>
          </c:cat>
          <c:val>
            <c:numRef>
              <c:f>[UpdatedDescriptiveCharacteristics.xlsx]COUNTRIES!$B$2:$B$39</c:f>
              <c:numCache>
                <c:formatCode>General</c:formatCode>
                <c:ptCount val="38"/>
                <c:pt idx="0">
                  <c:v>1</c:v>
                </c:pt>
                <c:pt idx="1">
                  <c:v>1</c:v>
                </c:pt>
                <c:pt idx="2">
                  <c:v>1</c:v>
                </c:pt>
                <c:pt idx="3">
                  <c:v>1</c:v>
                </c:pt>
                <c:pt idx="4">
                  <c:v>1</c:v>
                </c:pt>
                <c:pt idx="5">
                  <c:v>1</c:v>
                </c:pt>
                <c:pt idx="6">
                  <c:v>1</c:v>
                </c:pt>
                <c:pt idx="7">
                  <c:v>1</c:v>
                </c:pt>
                <c:pt idx="8">
                  <c:v>1</c:v>
                </c:pt>
                <c:pt idx="9">
                  <c:v>1</c:v>
                </c:pt>
                <c:pt idx="10">
                  <c:v>1</c:v>
                </c:pt>
                <c:pt idx="11">
                  <c:v>1</c:v>
                </c:pt>
                <c:pt idx="12">
                  <c:v>1</c:v>
                </c:pt>
                <c:pt idx="13">
                  <c:v>1</c:v>
                </c:pt>
                <c:pt idx="14">
                  <c:v>1</c:v>
                </c:pt>
                <c:pt idx="15">
                  <c:v>1</c:v>
                </c:pt>
                <c:pt idx="16">
                  <c:v>1</c:v>
                </c:pt>
                <c:pt idx="17">
                  <c:v>1</c:v>
                </c:pt>
                <c:pt idx="18">
                  <c:v>2</c:v>
                </c:pt>
                <c:pt idx="19">
                  <c:v>2</c:v>
                </c:pt>
                <c:pt idx="20">
                  <c:v>2</c:v>
                </c:pt>
                <c:pt idx="21">
                  <c:v>2</c:v>
                </c:pt>
                <c:pt idx="22">
                  <c:v>2</c:v>
                </c:pt>
                <c:pt idx="23">
                  <c:v>2</c:v>
                </c:pt>
                <c:pt idx="24">
                  <c:v>2</c:v>
                </c:pt>
                <c:pt idx="25">
                  <c:v>3</c:v>
                </c:pt>
                <c:pt idx="26">
                  <c:v>3</c:v>
                </c:pt>
                <c:pt idx="27">
                  <c:v>3</c:v>
                </c:pt>
                <c:pt idx="28">
                  <c:v>3</c:v>
                </c:pt>
                <c:pt idx="29">
                  <c:v>3</c:v>
                </c:pt>
                <c:pt idx="30">
                  <c:v>3</c:v>
                </c:pt>
                <c:pt idx="31">
                  <c:v>4</c:v>
                </c:pt>
                <c:pt idx="32">
                  <c:v>6</c:v>
                </c:pt>
                <c:pt idx="33">
                  <c:v>6</c:v>
                </c:pt>
                <c:pt idx="34">
                  <c:v>9</c:v>
                </c:pt>
                <c:pt idx="35">
                  <c:v>11</c:v>
                </c:pt>
                <c:pt idx="36">
                  <c:v>12</c:v>
                </c:pt>
                <c:pt idx="37">
                  <c:v>14</c:v>
                </c:pt>
              </c:numCache>
            </c:numRef>
          </c:val>
          <c:extLst>
            <c:ext xmlns:c16="http://schemas.microsoft.com/office/drawing/2014/chart" uri="{C3380CC4-5D6E-409C-BE32-E72D297353CC}">
              <c16:uniqueId val="{0000004C-F98F-EA40-9EDC-81B212C7A72D}"/>
            </c:ext>
          </c:extLst>
        </c:ser>
        <c:dLbls>
          <c:showLegendKey val="0"/>
          <c:showVal val="0"/>
          <c:showCatName val="0"/>
          <c:showSerName val="0"/>
          <c:showPercent val="0"/>
          <c:showBubbleSize val="0"/>
        </c:dLbls>
        <c:gapWidth val="219"/>
        <c:overlap val="-27"/>
        <c:axId val="2105652144"/>
        <c:axId val="2110271568"/>
      </c:barChart>
      <c:catAx>
        <c:axId val="21056521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Lucida Sans" panose="020B0602030504020204" pitchFamily="34" charset="77"/>
                <a:ea typeface="+mn-ea"/>
                <a:cs typeface="Arial" panose="020B0604020202020204" pitchFamily="34" charset="0"/>
              </a:defRPr>
            </a:pPr>
            <a:endParaRPr lang="en-US"/>
          </a:p>
        </c:txPr>
        <c:crossAx val="2110271568"/>
        <c:crosses val="autoZero"/>
        <c:auto val="1"/>
        <c:lblAlgn val="ctr"/>
        <c:lblOffset val="100"/>
        <c:noMultiLvlLbl val="0"/>
      </c:catAx>
      <c:valAx>
        <c:axId val="2110271568"/>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Lucida Sans" panose="020B0602030504020204" pitchFamily="34" charset="77"/>
                <a:ea typeface="+mn-ea"/>
                <a:cs typeface="Arial" panose="020B0604020202020204" pitchFamily="34" charset="0"/>
              </a:defRPr>
            </a:pPr>
            <a:endParaRPr lang="en-US"/>
          </a:p>
        </c:txPr>
        <c:crossAx val="210565214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954FA2-6E6A-4966-A739-6222028B9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15928</Words>
  <Characters>90791</Characters>
  <Application>Microsoft Office Word</Application>
  <DocSecurity>4</DocSecurity>
  <Lines>756</Lines>
  <Paragraphs>213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RANDALL T. (908464)</dc:creator>
  <cp:keywords/>
  <dc:description/>
  <cp:lastModifiedBy>Hardman, Charlotte [cah]</cp:lastModifiedBy>
  <cp:revision>2</cp:revision>
  <dcterms:created xsi:type="dcterms:W3CDTF">2024-01-15T22:24:00Z</dcterms:created>
  <dcterms:modified xsi:type="dcterms:W3CDTF">2024-01-15T22:24:00Z</dcterms:modified>
</cp:coreProperties>
</file>