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7221F" w14:textId="799F5AE5" w:rsidR="00F00ACE" w:rsidRPr="006F0452" w:rsidRDefault="00C4690A" w:rsidP="00275D3F">
      <w:pPr>
        <w:pStyle w:val="Heading1"/>
      </w:pPr>
      <w:bookmarkStart w:id="0" w:name="_Toc116381642"/>
      <w:bookmarkStart w:id="1" w:name="_Toc116391367"/>
      <w:bookmarkStart w:id="2" w:name="_Toc116391546"/>
      <w:bookmarkStart w:id="3" w:name="_Toc116501194"/>
      <w:r w:rsidRPr="006F0452">
        <w:t>A</w:t>
      </w:r>
      <w:r w:rsidR="007268D3" w:rsidRPr="006F0452">
        <w:t xml:space="preserve"> </w:t>
      </w:r>
      <w:r w:rsidR="00C20B01">
        <w:t xml:space="preserve">collaboratively </w:t>
      </w:r>
      <w:r w:rsidR="007268D3" w:rsidRPr="006F0452">
        <w:t>produced</w:t>
      </w:r>
      <w:r w:rsidR="00036D08" w:rsidRPr="006F0452">
        <w:t xml:space="preserve"> model</w:t>
      </w:r>
      <w:r w:rsidR="00BB69EC" w:rsidRPr="006F0452">
        <w:t xml:space="preserve"> </w:t>
      </w:r>
      <w:r w:rsidRPr="006F0452">
        <w:t>of service design</w:t>
      </w:r>
      <w:r w:rsidR="00BB69EC" w:rsidRPr="006F0452">
        <w:t xml:space="preserve"> for</w:t>
      </w:r>
      <w:r w:rsidR="00626E35" w:rsidRPr="006F0452">
        <w:t xml:space="preserve"> </w:t>
      </w:r>
      <w:bookmarkStart w:id="4" w:name="_Hlk137023191"/>
      <w:r w:rsidR="00F00ACE" w:rsidRPr="006F0452">
        <w:t xml:space="preserve">children and young </w:t>
      </w:r>
      <w:r w:rsidR="00626E35" w:rsidRPr="006F0452">
        <w:t>people</w:t>
      </w:r>
      <w:r w:rsidR="00F00ACE" w:rsidRPr="006F0452">
        <w:t xml:space="preserve"> </w:t>
      </w:r>
      <w:r w:rsidR="00626E35" w:rsidRPr="006F0452">
        <w:t xml:space="preserve">with common </w:t>
      </w:r>
      <w:r w:rsidR="00F00ACE" w:rsidRPr="006F0452">
        <w:t>mental health</w:t>
      </w:r>
      <w:r w:rsidR="00626E35" w:rsidRPr="006F0452">
        <w:t xml:space="preserve"> problems</w:t>
      </w:r>
      <w:bookmarkEnd w:id="4"/>
    </w:p>
    <w:p w14:paraId="3D60811A" w14:textId="77777777" w:rsidR="00971EC4" w:rsidRPr="00A71253" w:rsidRDefault="00971EC4" w:rsidP="00275D3F"/>
    <w:p w14:paraId="3C85AC29" w14:textId="2B31F70A" w:rsidR="00971EC4" w:rsidRPr="006F0452" w:rsidRDefault="00971EC4" w:rsidP="00275D3F">
      <w:r w:rsidRPr="006F0452">
        <w:t>Steven Pryjmachuk</w:t>
      </w:r>
      <w:r w:rsidRPr="006F0452">
        <w:rPr>
          <w:vertAlign w:val="superscript"/>
        </w:rPr>
        <w:t>1,2</w:t>
      </w:r>
      <w:r w:rsidRPr="006F0452">
        <w:t>*</w:t>
      </w:r>
      <w:r w:rsidRPr="00A71253">
        <w:t>,</w:t>
      </w:r>
      <w:r w:rsidRPr="006F0452">
        <w:t xml:space="preserve"> Susan Kirk</w:t>
      </w:r>
      <w:r w:rsidRPr="006F0452">
        <w:rPr>
          <w:vertAlign w:val="superscript"/>
        </w:rPr>
        <w:t>1</w:t>
      </w:r>
      <w:r w:rsidRPr="00A71253">
        <w:t xml:space="preserve">, </w:t>
      </w:r>
      <w:r w:rsidRPr="006F0452">
        <w:t>Claire Fraser</w:t>
      </w:r>
      <w:r w:rsidRPr="006F0452">
        <w:rPr>
          <w:vertAlign w:val="superscript"/>
        </w:rPr>
        <w:t>1</w:t>
      </w:r>
      <w:r w:rsidRPr="00A71253">
        <w:t xml:space="preserve">, </w:t>
      </w:r>
      <w:r w:rsidRPr="006F0452">
        <w:t>Nicola Evans</w:t>
      </w:r>
      <w:r w:rsidRPr="006F0452">
        <w:rPr>
          <w:vertAlign w:val="superscript"/>
        </w:rPr>
        <w:t>3</w:t>
      </w:r>
      <w:r w:rsidRPr="00A71253">
        <w:t xml:space="preserve">, </w:t>
      </w:r>
      <w:r w:rsidRPr="006F0452">
        <w:t>Rhiannon Lane</w:t>
      </w:r>
      <w:r w:rsidRPr="006F0452">
        <w:rPr>
          <w:vertAlign w:val="superscript"/>
        </w:rPr>
        <w:t>3</w:t>
      </w:r>
      <w:r w:rsidRPr="00A71253">
        <w:t xml:space="preserve">, </w:t>
      </w:r>
      <w:r w:rsidRPr="006F0452">
        <w:t>Jodie Crooks</w:t>
      </w:r>
      <w:r w:rsidRPr="006F0452">
        <w:rPr>
          <w:vertAlign w:val="superscript"/>
        </w:rPr>
        <w:t>4</w:t>
      </w:r>
      <w:r w:rsidRPr="006F0452">
        <w:t>, Rose McGowan</w:t>
      </w:r>
      <w:r w:rsidRPr="006F0452">
        <w:rPr>
          <w:vertAlign w:val="superscript"/>
        </w:rPr>
        <w:t>4</w:t>
      </w:r>
      <w:r w:rsidRPr="006F0452">
        <w:t>, Georgia Naughton</w:t>
      </w:r>
      <w:r w:rsidRPr="006F0452">
        <w:rPr>
          <w:vertAlign w:val="superscript"/>
        </w:rPr>
        <w:t>4</w:t>
      </w:r>
      <w:r w:rsidRPr="006F0452">
        <w:t>, Liz Neill</w:t>
      </w:r>
      <w:r w:rsidRPr="006F0452">
        <w:rPr>
          <w:vertAlign w:val="superscript"/>
        </w:rPr>
        <w:t>5</w:t>
      </w:r>
      <w:r w:rsidRPr="00A71253">
        <w:t xml:space="preserve">, </w:t>
      </w:r>
      <w:r w:rsidRPr="006F0452">
        <w:t>Elizabeth Camacho</w:t>
      </w:r>
      <w:r w:rsidR="00EC318E">
        <w:rPr>
          <w:vertAlign w:val="superscript"/>
        </w:rPr>
        <w:t>6</w:t>
      </w:r>
      <w:r w:rsidRPr="00A71253">
        <w:t xml:space="preserve">, </w:t>
      </w:r>
      <w:r w:rsidRPr="006F0452">
        <w:t>Peter Bower</w:t>
      </w:r>
      <w:r w:rsidRPr="006F0452">
        <w:rPr>
          <w:vertAlign w:val="superscript"/>
        </w:rPr>
        <w:t>1</w:t>
      </w:r>
      <w:r w:rsidRPr="00A71253">
        <w:t xml:space="preserve">, </w:t>
      </w:r>
      <w:r w:rsidRPr="006F0452">
        <w:t>Penny Bee</w:t>
      </w:r>
      <w:r w:rsidRPr="006F0452">
        <w:rPr>
          <w:vertAlign w:val="superscript"/>
        </w:rPr>
        <w:t>1</w:t>
      </w:r>
      <w:r w:rsidRPr="00A71253">
        <w:t xml:space="preserve"> and </w:t>
      </w:r>
      <w:r w:rsidRPr="006F0452">
        <w:t>Tim McDougall</w:t>
      </w:r>
      <w:r w:rsidR="00EC318E">
        <w:rPr>
          <w:vertAlign w:val="superscript"/>
        </w:rPr>
        <w:t>7</w:t>
      </w:r>
    </w:p>
    <w:p w14:paraId="6F2A7436" w14:textId="77777777" w:rsidR="00971EC4" w:rsidRPr="00A71253" w:rsidRDefault="00971EC4" w:rsidP="00275D3F">
      <w:r w:rsidRPr="00A71253">
        <w:rPr>
          <w:vertAlign w:val="superscript"/>
        </w:rPr>
        <w:t>1</w:t>
      </w:r>
      <w:r w:rsidRPr="00A71253">
        <w:t>School of Health Sciences, The University of Manchester and Manchester Academic Health Science Centre (MAHSC), Manchester, UK</w:t>
      </w:r>
    </w:p>
    <w:p w14:paraId="4AB93B38" w14:textId="77777777" w:rsidR="00971EC4" w:rsidRPr="00A71253" w:rsidRDefault="00971EC4" w:rsidP="00275D3F">
      <w:r w:rsidRPr="00A71253">
        <w:rPr>
          <w:vertAlign w:val="superscript"/>
        </w:rPr>
        <w:t>2</w:t>
      </w:r>
      <w:r w:rsidRPr="00A71253">
        <w:t>Greater Manchester Mental Health NHS Foundation Trust, Manchester, UK</w:t>
      </w:r>
    </w:p>
    <w:p w14:paraId="3F21BA12" w14:textId="58177FCE" w:rsidR="00971EC4" w:rsidRPr="00A71253" w:rsidRDefault="00971EC4" w:rsidP="00275D3F">
      <w:r w:rsidRPr="00A71253">
        <w:rPr>
          <w:vertAlign w:val="superscript"/>
        </w:rPr>
        <w:t>3</w:t>
      </w:r>
      <w:r w:rsidRPr="00A71253">
        <w:t>School of Healthcare Studies, Cardiff University, Cardiff, UK</w:t>
      </w:r>
    </w:p>
    <w:p w14:paraId="76305CFF" w14:textId="0618B40F" w:rsidR="00971EC4" w:rsidRPr="00A71253" w:rsidRDefault="00971EC4" w:rsidP="00275D3F">
      <w:r w:rsidRPr="00A71253">
        <w:rPr>
          <w:vertAlign w:val="superscript"/>
        </w:rPr>
        <w:t>4</w:t>
      </w:r>
      <w:r w:rsidR="00BA7585">
        <w:t>T</w:t>
      </w:r>
      <w:r w:rsidRPr="00A71253">
        <w:t>he McPin Foundation, London, UK</w:t>
      </w:r>
    </w:p>
    <w:p w14:paraId="0BEC1F81" w14:textId="249524A6" w:rsidR="00971EC4" w:rsidRDefault="00971EC4" w:rsidP="00275D3F">
      <w:r w:rsidRPr="00A71253">
        <w:rPr>
          <w:vertAlign w:val="superscript"/>
        </w:rPr>
        <w:t>5</w:t>
      </w:r>
      <w:r w:rsidRPr="00A71253">
        <w:t>Common Room North, Leeds, UK</w:t>
      </w:r>
    </w:p>
    <w:p w14:paraId="08ABC6A8" w14:textId="083AEEDB" w:rsidR="00EC318E" w:rsidRPr="00A71253" w:rsidRDefault="00EC318E" w:rsidP="00275D3F">
      <w:r w:rsidRPr="00E926B4">
        <w:rPr>
          <w:vertAlign w:val="superscript"/>
        </w:rPr>
        <w:t>6</w:t>
      </w:r>
      <w:r>
        <w:t>University of Liverpool, Liverpool UK</w:t>
      </w:r>
    </w:p>
    <w:p w14:paraId="7C815EF8" w14:textId="36DF0988" w:rsidR="00971EC4" w:rsidRPr="00A71253" w:rsidRDefault="00EC318E" w:rsidP="00275D3F">
      <w:r>
        <w:rPr>
          <w:vertAlign w:val="superscript"/>
        </w:rPr>
        <w:t>7</w:t>
      </w:r>
      <w:r w:rsidR="00971EC4" w:rsidRPr="00A71253">
        <w:t>Lancashire and South Cumbria NHS Foundation Trust, Preston, UK</w:t>
      </w:r>
    </w:p>
    <w:p w14:paraId="0A253866" w14:textId="77777777" w:rsidR="00971EC4" w:rsidRPr="00A71253" w:rsidRDefault="00971EC4" w:rsidP="00275D3F">
      <w:pPr>
        <w:rPr>
          <w:rStyle w:val="Hyperlink"/>
        </w:rPr>
      </w:pPr>
      <w:r w:rsidRPr="00A71253">
        <w:t xml:space="preserve">*Corresponding author, contact details: Jean McFarlane Building, The University of Manchester, Oxford Road, Manchester, M13 9PL; </w:t>
      </w:r>
      <w:hyperlink r:id="rId7" w:history="1">
        <w:r w:rsidRPr="00A71253">
          <w:rPr>
            <w:rStyle w:val="Hyperlink"/>
          </w:rPr>
          <w:t>steven.pryjmachuk@manchester.ac.uk</w:t>
        </w:r>
      </w:hyperlink>
    </w:p>
    <w:p w14:paraId="7110D321" w14:textId="77777777" w:rsidR="00F43EAA" w:rsidRPr="00A71253" w:rsidRDefault="00F43EAA" w:rsidP="00275D3F"/>
    <w:p w14:paraId="17B65C93" w14:textId="77777777" w:rsidR="007B7DB9" w:rsidRDefault="007B7DB9" w:rsidP="003C39D7">
      <w:pPr>
        <w:rPr>
          <w:lang w:eastAsia="en-GB"/>
        </w:rPr>
      </w:pPr>
      <w:r>
        <w:rPr>
          <w:lang w:eastAsia="en-GB"/>
        </w:rPr>
        <w:br w:type="page"/>
      </w:r>
    </w:p>
    <w:p w14:paraId="49D79413" w14:textId="431F02AC" w:rsidR="00E3241A" w:rsidRDefault="00E3241A" w:rsidP="00275D3F">
      <w:pPr>
        <w:pStyle w:val="Heading2"/>
        <w:rPr>
          <w:rFonts w:eastAsia="Times New Roman"/>
          <w:lang w:eastAsia="en-GB"/>
        </w:rPr>
      </w:pPr>
      <w:r>
        <w:rPr>
          <w:rFonts w:eastAsia="Times New Roman"/>
          <w:lang w:eastAsia="en-GB"/>
        </w:rPr>
        <w:lastRenderedPageBreak/>
        <w:t>Abstract</w:t>
      </w:r>
    </w:p>
    <w:p w14:paraId="66AEE2C9" w14:textId="6EC9ABFA" w:rsidR="004006FC" w:rsidRPr="003201C2" w:rsidRDefault="007268D3" w:rsidP="00275D3F">
      <w:pPr>
        <w:pStyle w:val="Heading3"/>
        <w:rPr>
          <w:lang w:eastAsia="en-GB"/>
        </w:rPr>
      </w:pPr>
      <w:r w:rsidRPr="003201C2">
        <w:rPr>
          <w:lang w:eastAsia="en-GB"/>
        </w:rPr>
        <w:t>Background</w:t>
      </w:r>
    </w:p>
    <w:p w14:paraId="4DC3601C" w14:textId="3E2926C9" w:rsidR="00AE08A4" w:rsidRPr="003201C2" w:rsidRDefault="004006FC" w:rsidP="00A51A2E">
      <w:pPr>
        <w:shd w:val="clear" w:color="auto" w:fill="FFFFFF"/>
        <w:spacing w:before="100" w:beforeAutospacing="1"/>
        <w:rPr>
          <w:lang w:eastAsia="en-GB"/>
        </w:rPr>
      </w:pPr>
      <w:r w:rsidRPr="003201C2">
        <w:rPr>
          <w:lang w:eastAsia="en-GB"/>
        </w:rPr>
        <w:t xml:space="preserve">Little is known about the effectiveness of, and implementation complexities associated with, service </w:t>
      </w:r>
      <w:r w:rsidR="00191A9A">
        <w:rPr>
          <w:lang w:eastAsia="en-GB"/>
        </w:rPr>
        <w:t xml:space="preserve">delivery </w:t>
      </w:r>
      <w:r w:rsidRPr="003201C2">
        <w:rPr>
          <w:lang w:eastAsia="en-GB"/>
        </w:rPr>
        <w:t>models for children</w:t>
      </w:r>
      <w:r w:rsidR="00C20B01">
        <w:rPr>
          <w:lang w:eastAsia="en-GB"/>
        </w:rPr>
        <w:t xml:space="preserve"> and </w:t>
      </w:r>
      <w:r w:rsidRPr="003201C2">
        <w:rPr>
          <w:lang w:eastAsia="en-GB"/>
        </w:rPr>
        <w:t>young people</w:t>
      </w:r>
      <w:r w:rsidR="00C20B01">
        <w:rPr>
          <w:lang w:eastAsia="en-GB"/>
        </w:rPr>
        <w:t xml:space="preserve"> (CYP) </w:t>
      </w:r>
      <w:r w:rsidRPr="003201C2">
        <w:rPr>
          <w:lang w:eastAsia="en-GB"/>
        </w:rPr>
        <w:t>experiencing ‘common’ mental health problems</w:t>
      </w:r>
      <w:r w:rsidR="00515FEC">
        <w:rPr>
          <w:lang w:eastAsia="en-GB"/>
        </w:rPr>
        <w:t xml:space="preserve"> such as anxiety, depression, </w:t>
      </w:r>
      <w:r w:rsidR="00EB4F32">
        <w:rPr>
          <w:lang w:eastAsia="en-GB"/>
        </w:rPr>
        <w:t xml:space="preserve">behavioural difficulties </w:t>
      </w:r>
      <w:r w:rsidR="00515FEC">
        <w:rPr>
          <w:lang w:eastAsia="en-GB"/>
        </w:rPr>
        <w:t>and self-harm</w:t>
      </w:r>
      <w:r w:rsidRPr="003201C2">
        <w:rPr>
          <w:lang w:eastAsia="en-GB"/>
        </w:rPr>
        <w:t xml:space="preserve">. </w:t>
      </w:r>
      <w:r w:rsidR="00191A9A">
        <w:rPr>
          <w:lang w:eastAsia="en-GB"/>
        </w:rPr>
        <w:t xml:space="preserve">This paper outlines </w:t>
      </w:r>
      <w:r w:rsidR="00D21BF0">
        <w:rPr>
          <w:lang w:eastAsia="en-GB"/>
        </w:rPr>
        <w:t>how</w:t>
      </w:r>
      <w:r w:rsidR="00191A9A">
        <w:rPr>
          <w:lang w:eastAsia="en-GB"/>
        </w:rPr>
        <w:t xml:space="preserve"> a </w:t>
      </w:r>
      <w:r w:rsidR="003650B9" w:rsidRPr="003201C2">
        <w:rPr>
          <w:lang w:eastAsia="en-GB"/>
        </w:rPr>
        <w:t>model for high-quality service design</w:t>
      </w:r>
      <w:r w:rsidR="003650B9">
        <w:rPr>
          <w:lang w:eastAsia="en-GB"/>
        </w:rPr>
        <w:t xml:space="preserve"> for this population </w:t>
      </w:r>
      <w:r w:rsidR="00F73549">
        <w:rPr>
          <w:lang w:eastAsia="en-GB"/>
        </w:rPr>
        <w:t>group</w:t>
      </w:r>
      <w:r w:rsidR="00D21BF0">
        <w:rPr>
          <w:lang w:eastAsia="en-GB"/>
        </w:rPr>
        <w:t xml:space="preserve"> was developed through </w:t>
      </w:r>
      <w:r w:rsidR="003201C2" w:rsidRPr="003201C2">
        <w:rPr>
          <w:lang w:eastAsia="en-GB"/>
        </w:rPr>
        <w:t>identifying available services, the</w:t>
      </w:r>
      <w:r w:rsidR="00D21BF0">
        <w:rPr>
          <w:lang w:eastAsia="en-GB"/>
        </w:rPr>
        <w:t>ir</w:t>
      </w:r>
      <w:r w:rsidR="003201C2" w:rsidRPr="003201C2">
        <w:rPr>
          <w:lang w:eastAsia="en-GB"/>
        </w:rPr>
        <w:t xml:space="preserve"> effectiveness, cost-effectiveness and acceptability</w:t>
      </w:r>
      <w:r w:rsidR="001F058E">
        <w:rPr>
          <w:lang w:eastAsia="en-GB"/>
        </w:rPr>
        <w:t>,</w:t>
      </w:r>
      <w:r w:rsidR="003201C2" w:rsidRPr="003201C2">
        <w:rPr>
          <w:lang w:eastAsia="en-GB"/>
        </w:rPr>
        <w:t xml:space="preserve"> </w:t>
      </w:r>
      <w:r w:rsidR="007702F0">
        <w:rPr>
          <w:lang w:eastAsia="en-GB"/>
        </w:rPr>
        <w:t xml:space="preserve">and the </w:t>
      </w:r>
      <w:r w:rsidR="007702F0" w:rsidRPr="003201C2">
        <w:rPr>
          <w:lang w:eastAsia="en-GB"/>
        </w:rPr>
        <w:t>barriers and enablers to access</w:t>
      </w:r>
      <w:r w:rsidR="003201C2">
        <w:rPr>
          <w:lang w:eastAsia="en-GB"/>
        </w:rPr>
        <w:t>.</w:t>
      </w:r>
      <w:r w:rsidRPr="003201C2">
        <w:rPr>
          <w:lang w:eastAsia="en-GB"/>
        </w:rPr>
        <w:t xml:space="preserve"> </w:t>
      </w:r>
    </w:p>
    <w:p w14:paraId="0C1FE04C" w14:textId="615BFA36" w:rsidR="00AE08A4" w:rsidRPr="003201C2" w:rsidRDefault="00AE08A4" w:rsidP="00275D3F">
      <w:pPr>
        <w:pStyle w:val="Heading3"/>
        <w:rPr>
          <w:lang w:eastAsia="en-GB"/>
        </w:rPr>
      </w:pPr>
      <w:r w:rsidRPr="003201C2">
        <w:rPr>
          <w:lang w:eastAsia="en-GB"/>
        </w:rPr>
        <w:t>Methods</w:t>
      </w:r>
    </w:p>
    <w:p w14:paraId="209AC3FC" w14:textId="235A6A59" w:rsidR="004006FC" w:rsidRPr="003201C2" w:rsidRDefault="00F73549" w:rsidP="00A51A2E">
      <w:pPr>
        <w:shd w:val="clear" w:color="auto" w:fill="FFFFFF"/>
        <w:spacing w:before="100" w:beforeAutospacing="1"/>
        <w:rPr>
          <w:rFonts w:eastAsia="Times New Roman"/>
          <w:lang w:eastAsia="en-GB"/>
        </w:rPr>
      </w:pPr>
      <w:r>
        <w:t>S</w:t>
      </w:r>
      <w:r w:rsidR="003201C2" w:rsidRPr="003201C2">
        <w:t xml:space="preserve">equential, mixed-methods design, </w:t>
      </w:r>
      <w:r w:rsidR="00BA7585">
        <w:rPr>
          <w:rFonts w:eastAsia="Times New Roman"/>
          <w:lang w:eastAsia="en-GB"/>
        </w:rPr>
        <w:t>combining</w:t>
      </w:r>
      <w:r w:rsidR="00BA7585" w:rsidRPr="003201C2">
        <w:t xml:space="preserve"> </w:t>
      </w:r>
      <w:r w:rsidR="004006FC" w:rsidRPr="003201C2">
        <w:t xml:space="preserve">evidence syntheses </w:t>
      </w:r>
      <w:r w:rsidR="003201C2">
        <w:t>(scoping and integrative reviews</w:t>
      </w:r>
      <w:r w:rsidR="00767CB0">
        <w:t xml:space="preserve"> of the international literature</w:t>
      </w:r>
      <w:r w:rsidR="003201C2">
        <w:t xml:space="preserve">) </w:t>
      </w:r>
      <w:r w:rsidR="004006FC" w:rsidRPr="003201C2">
        <w:t>with primary research</w:t>
      </w:r>
      <w:r w:rsidR="003201C2">
        <w:t xml:space="preserve"> (</w:t>
      </w:r>
      <w:r w:rsidR="00767CB0">
        <w:t xml:space="preserve">a </w:t>
      </w:r>
      <w:r w:rsidR="00515FEC">
        <w:t xml:space="preserve">collective </w:t>
      </w:r>
      <w:r w:rsidR="003201C2">
        <w:t>case study</w:t>
      </w:r>
      <w:r w:rsidR="00767CB0">
        <w:t xml:space="preserve"> in England and Wales</w:t>
      </w:r>
      <w:r w:rsidR="003201C2">
        <w:t>)</w:t>
      </w:r>
      <w:r w:rsidR="007702F0">
        <w:t xml:space="preserve">. </w:t>
      </w:r>
      <w:r w:rsidR="00515FEC">
        <w:t>D</w:t>
      </w:r>
      <w:r w:rsidR="007702F0">
        <w:t>ata from these two elements</w:t>
      </w:r>
      <w:r w:rsidR="00515FEC" w:rsidRPr="00515FEC">
        <w:t xml:space="preserve"> </w:t>
      </w:r>
      <w:r w:rsidR="00A56D7C">
        <w:t>were</w:t>
      </w:r>
      <w:r w:rsidR="00515FEC">
        <w:t xml:space="preserve"> collaboratively synthesised in a subsequent model-building phase.</w:t>
      </w:r>
    </w:p>
    <w:p w14:paraId="7A600BDF" w14:textId="5C55CDD9" w:rsidR="00AE08A4" w:rsidRPr="003201C2" w:rsidRDefault="00AE08A4" w:rsidP="00275D3F">
      <w:pPr>
        <w:pStyle w:val="Heading3"/>
        <w:rPr>
          <w:lang w:eastAsia="en-GB"/>
        </w:rPr>
      </w:pPr>
      <w:r w:rsidRPr="003201C2">
        <w:rPr>
          <w:lang w:eastAsia="en-GB"/>
        </w:rPr>
        <w:t>Results</w:t>
      </w:r>
    </w:p>
    <w:p w14:paraId="6023457F" w14:textId="4BC1CA4E" w:rsidR="004006FC" w:rsidRPr="00191A9A" w:rsidRDefault="00D21BF0" w:rsidP="00275D3F">
      <w:r>
        <w:t>T</w:t>
      </w:r>
      <w:r w:rsidRPr="00191A9A">
        <w:t xml:space="preserve">he scoping review </w:t>
      </w:r>
      <w:r>
        <w:t>yielded a</w:t>
      </w:r>
      <w:r w:rsidR="004006FC" w:rsidRPr="00191A9A">
        <w:t xml:space="preserve"> service model typology. The integrative review found effectiveness evidence </w:t>
      </w:r>
      <w:r w:rsidR="00BA7585">
        <w:t xml:space="preserve">only </w:t>
      </w:r>
      <w:r w:rsidR="004006FC" w:rsidRPr="00191A9A">
        <w:t xml:space="preserve">for </w:t>
      </w:r>
      <w:r w:rsidR="000E0411">
        <w:t xml:space="preserve">four models: </w:t>
      </w:r>
      <w:r w:rsidR="004006FC" w:rsidRPr="00191A9A">
        <w:t>collaborative care</w:t>
      </w:r>
      <w:r w:rsidR="003650B9" w:rsidRPr="00191A9A">
        <w:t xml:space="preserve"> (</w:t>
      </w:r>
      <w:r w:rsidR="00515FEC">
        <w:t>the only service model to also have</w:t>
      </w:r>
      <w:r w:rsidR="003650B9" w:rsidRPr="00191A9A">
        <w:t xml:space="preserve"> cost-effectiveness evidence)</w:t>
      </w:r>
      <w:r w:rsidR="004006FC" w:rsidRPr="00191A9A">
        <w:t xml:space="preserve">, outreach approaches, brief intervention services </w:t>
      </w:r>
      <w:r w:rsidR="003650B9" w:rsidRPr="00191A9A">
        <w:t xml:space="preserve">and </w:t>
      </w:r>
      <w:r w:rsidR="00F73549" w:rsidRPr="00191A9A">
        <w:t>an</w:t>
      </w:r>
      <w:r w:rsidR="007702F0" w:rsidRPr="00191A9A">
        <w:t xml:space="preserve"> </w:t>
      </w:r>
      <w:r w:rsidR="003650B9" w:rsidRPr="00191A9A">
        <w:t xml:space="preserve">organisational </w:t>
      </w:r>
      <w:r w:rsidR="007702F0" w:rsidRPr="00191A9A">
        <w:t xml:space="preserve">framework called </w:t>
      </w:r>
      <w:r w:rsidR="000C11A5">
        <w:t>‘</w:t>
      </w:r>
      <w:r w:rsidR="000C11A5" w:rsidRPr="000C11A5">
        <w:t>Availability, Responsiveness and Continuity</w:t>
      </w:r>
      <w:r w:rsidR="000C11A5">
        <w:t>’</w:t>
      </w:r>
      <w:r w:rsidR="004006FC" w:rsidRPr="00191A9A">
        <w:t xml:space="preserve">. No service model </w:t>
      </w:r>
      <w:r w:rsidR="00F73549" w:rsidRPr="00191A9A">
        <w:t>seemed</w:t>
      </w:r>
      <w:r w:rsidR="004006FC" w:rsidRPr="00191A9A">
        <w:t xml:space="preserve"> more acceptable than others. Three </w:t>
      </w:r>
      <w:r w:rsidRPr="00191A9A">
        <w:t xml:space="preserve">case study </w:t>
      </w:r>
      <w:r w:rsidR="004006FC" w:rsidRPr="00191A9A">
        <w:t xml:space="preserve">themes </w:t>
      </w:r>
      <w:r>
        <w:t>were identified</w:t>
      </w:r>
      <w:r w:rsidR="004006FC" w:rsidRPr="00191A9A">
        <w:t>: pathways to suppor</w:t>
      </w:r>
      <w:r w:rsidR="003650B9" w:rsidRPr="00191A9A">
        <w:t>t</w:t>
      </w:r>
      <w:r w:rsidR="004006FC" w:rsidRPr="00191A9A">
        <w:t>; service engagement;</w:t>
      </w:r>
      <w:r w:rsidR="00F73549" w:rsidRPr="00191A9A">
        <w:t xml:space="preserve"> </w:t>
      </w:r>
      <w:r w:rsidR="001F058E">
        <w:t xml:space="preserve">and </w:t>
      </w:r>
      <w:r w:rsidR="004006FC" w:rsidRPr="00191A9A">
        <w:t xml:space="preserve">learning and understanding. </w:t>
      </w:r>
      <w:r w:rsidR="003650B9" w:rsidRPr="00191A9A">
        <w:t xml:space="preserve">The model-building phase </w:t>
      </w:r>
      <w:r w:rsidR="00647854" w:rsidRPr="00191A9A">
        <w:t>identified rapid access, learn</w:t>
      </w:r>
      <w:r w:rsidR="00F73549" w:rsidRPr="00A259D1">
        <w:t>ing</w:t>
      </w:r>
      <w:r w:rsidR="00647854" w:rsidRPr="00191A9A">
        <w:t xml:space="preserve"> self-care skills, individualised support, clear information, compassionate and competent staff and aftercare planning as core characteristics of high-quality services. </w:t>
      </w:r>
      <w:r w:rsidR="003650B9">
        <w:t>T</w:t>
      </w:r>
      <w:r w:rsidR="001E037A" w:rsidRPr="00191A9A">
        <w:t>hese characteristics</w:t>
      </w:r>
      <w:r w:rsidR="003650B9">
        <w:t xml:space="preserve"> were underpinned by four organisational qualities</w:t>
      </w:r>
      <w:r w:rsidR="001E037A" w:rsidRPr="00191A9A">
        <w:t xml:space="preserve">: </w:t>
      </w:r>
      <w:r w:rsidR="00647854" w:rsidRPr="00191A9A">
        <w:t>values that respect confidentiality</w:t>
      </w:r>
      <w:r w:rsidR="001E037A" w:rsidRPr="00191A9A">
        <w:t>;</w:t>
      </w:r>
      <w:r w:rsidR="00647854" w:rsidRPr="00191A9A">
        <w:t xml:space="preserve"> engagement and involvement</w:t>
      </w:r>
      <w:r w:rsidR="001E037A" w:rsidRPr="00191A9A">
        <w:t>;</w:t>
      </w:r>
      <w:r w:rsidR="00647854" w:rsidRPr="00191A9A">
        <w:t xml:space="preserve"> collaborative relationships</w:t>
      </w:r>
      <w:r w:rsidR="001E037A" w:rsidRPr="00191A9A">
        <w:t>;</w:t>
      </w:r>
      <w:r w:rsidR="00647854" w:rsidRPr="00191A9A">
        <w:t xml:space="preserve"> </w:t>
      </w:r>
      <w:r w:rsidR="001F058E">
        <w:t xml:space="preserve">and </w:t>
      </w:r>
      <w:r w:rsidR="00647854" w:rsidRPr="00191A9A">
        <w:t>a learning culture</w:t>
      </w:r>
      <w:r w:rsidR="001E037A" w:rsidRPr="00191A9A">
        <w:t>.</w:t>
      </w:r>
    </w:p>
    <w:p w14:paraId="00D5B3F0" w14:textId="641E9179" w:rsidR="00AE08A4" w:rsidRDefault="00AE08A4" w:rsidP="00275D3F">
      <w:pPr>
        <w:pStyle w:val="Heading3"/>
        <w:rPr>
          <w:lang w:eastAsia="en-GB"/>
        </w:rPr>
      </w:pPr>
      <w:r w:rsidRPr="005336EE">
        <w:rPr>
          <w:lang w:eastAsia="en-GB"/>
        </w:rPr>
        <w:t>Conclusions</w:t>
      </w:r>
    </w:p>
    <w:p w14:paraId="2A80D401" w14:textId="647AF1A5" w:rsidR="00317282" w:rsidRPr="00236780" w:rsidRDefault="00F12F35" w:rsidP="00275D3F">
      <w:r>
        <w:lastRenderedPageBreak/>
        <w:t xml:space="preserve">A </w:t>
      </w:r>
      <w:r w:rsidR="00317282" w:rsidRPr="00A71253">
        <w:t>consistent organisational evidence</w:t>
      </w:r>
      <w:r w:rsidR="002E15DE">
        <w:t>-</w:t>
      </w:r>
      <w:r w:rsidR="00317282" w:rsidRPr="00A71253">
        <w:t xml:space="preserve">base </w:t>
      </w:r>
      <w:r w:rsidR="00317282">
        <w:t>for service design and delivery in CYP’s mental health</w:t>
      </w:r>
      <w:r w:rsidR="00D21BF0">
        <w:t xml:space="preserve"> </w:t>
      </w:r>
      <w:r w:rsidR="00515FEC">
        <w:t xml:space="preserve">spanning many years </w:t>
      </w:r>
      <w:r w:rsidR="00317282" w:rsidRPr="00A71253">
        <w:t>appears to have had little impact on service</w:t>
      </w:r>
      <w:r w:rsidR="00317282">
        <w:t xml:space="preserve"> provision</w:t>
      </w:r>
      <w:r w:rsidR="000C11A5">
        <w:t xml:space="preserve"> in England and Wales</w:t>
      </w:r>
      <w:r w:rsidR="00317282">
        <w:t>.</w:t>
      </w:r>
      <w:r w:rsidR="002E15DE">
        <w:t xml:space="preserve"> Rather than impose </w:t>
      </w:r>
      <w:r w:rsidR="00236780">
        <w:t>– often inflexible and untested</w:t>
      </w:r>
      <w:r w:rsidR="00236780" w:rsidRPr="00C20B01">
        <w:t xml:space="preserve"> </w:t>
      </w:r>
      <w:r w:rsidR="00236780">
        <w:t xml:space="preserve">– </w:t>
      </w:r>
      <w:r w:rsidR="002E15DE" w:rsidRPr="00C20B01">
        <w:t>specific local or national model</w:t>
      </w:r>
      <w:r w:rsidR="002E15DE">
        <w:t>s</w:t>
      </w:r>
      <w:r w:rsidR="00236780">
        <w:t xml:space="preserve"> or</w:t>
      </w:r>
      <w:r w:rsidR="002E15DE">
        <w:t xml:space="preserve"> frameworks, </w:t>
      </w:r>
      <w:r w:rsidR="00317282">
        <w:t xml:space="preserve">those </w:t>
      </w:r>
      <w:r w:rsidR="002E15DE">
        <w:t xml:space="preserve">commissioning, </w:t>
      </w:r>
      <w:r w:rsidR="00317282">
        <w:t xml:space="preserve">designing and delivering </w:t>
      </w:r>
      <w:r w:rsidR="00317282" w:rsidRPr="007208A4">
        <w:t xml:space="preserve">mental health </w:t>
      </w:r>
      <w:r w:rsidR="00F73549">
        <w:t>services</w:t>
      </w:r>
      <w:r w:rsidR="00317282">
        <w:t xml:space="preserve"> </w:t>
      </w:r>
      <w:r w:rsidR="001F058E">
        <w:t xml:space="preserve">for CYP </w:t>
      </w:r>
      <w:r w:rsidR="00317282">
        <w:t xml:space="preserve">should </w:t>
      </w:r>
      <w:r w:rsidR="002E15DE">
        <w:t>(re)</w:t>
      </w:r>
      <w:r w:rsidR="00317282">
        <w:t xml:space="preserve">focus on </w:t>
      </w:r>
      <w:r w:rsidR="00236780">
        <w:t>already known,</w:t>
      </w:r>
      <w:r w:rsidR="00317282">
        <w:t xml:space="preserve"> </w:t>
      </w:r>
      <w:r w:rsidR="00317282" w:rsidRPr="007208A4">
        <w:t xml:space="preserve">fundamental components necessary for high-quality </w:t>
      </w:r>
      <w:r w:rsidR="00317282" w:rsidRPr="00236780">
        <w:t>services</w:t>
      </w:r>
      <w:r w:rsidRPr="00236780">
        <w:t>.</w:t>
      </w:r>
      <w:r w:rsidR="001F058E">
        <w:t xml:space="preserve"> These fundamental components have been integrated into a collaboratively </w:t>
      </w:r>
      <w:r w:rsidR="001F058E" w:rsidRPr="001F058E">
        <w:t xml:space="preserve">produced </w:t>
      </w:r>
      <w:r w:rsidR="001745F8">
        <w:t xml:space="preserve">general </w:t>
      </w:r>
      <w:r w:rsidR="001F058E" w:rsidRPr="001F058E">
        <w:t>model of service design</w:t>
      </w:r>
      <w:r w:rsidR="001F058E">
        <w:t xml:space="preserve"> for CYP</w:t>
      </w:r>
      <w:r w:rsidR="001F058E" w:rsidRPr="001F058E">
        <w:t xml:space="preserve"> with common mental health problems</w:t>
      </w:r>
      <w:r w:rsidR="001F058E">
        <w:t>.</w:t>
      </w:r>
      <w:r w:rsidR="008668C0">
        <w:t xml:space="preserve"> While this general model is primarily focused on British service provision, it is broad enough to have utility for international audiences.</w:t>
      </w:r>
    </w:p>
    <w:p w14:paraId="4457CD14" w14:textId="0AF0DF49" w:rsidR="004006FC" w:rsidRPr="00236780" w:rsidRDefault="00824DBA" w:rsidP="00275D3F">
      <w:pPr>
        <w:rPr>
          <w:rFonts w:eastAsia="Times New Roman"/>
          <w:lang w:eastAsia="en-GB"/>
        </w:rPr>
      </w:pPr>
      <w:r w:rsidRPr="00236780">
        <w:t>(</w:t>
      </w:r>
      <w:r w:rsidR="00767CB0">
        <w:t>3</w:t>
      </w:r>
      <w:r w:rsidR="008668C0">
        <w:t>28</w:t>
      </w:r>
      <w:r w:rsidR="00EB4F32" w:rsidRPr="00236780">
        <w:t xml:space="preserve"> </w:t>
      </w:r>
      <w:r w:rsidR="00236780" w:rsidRPr="00236780">
        <w:t>words</w:t>
      </w:r>
      <w:r w:rsidRPr="00236780">
        <w:t>)</w:t>
      </w:r>
    </w:p>
    <w:p w14:paraId="6BBB549F" w14:textId="3A378B55" w:rsidR="005336EE" w:rsidRPr="00191A9A" w:rsidRDefault="007268D3" w:rsidP="00275D3F">
      <w:pPr>
        <w:pStyle w:val="Heading2"/>
        <w:rPr>
          <w:rFonts w:eastAsia="Times New Roman"/>
          <w:lang w:eastAsia="en-GB"/>
        </w:rPr>
      </w:pPr>
      <w:r w:rsidRPr="006F0452">
        <w:rPr>
          <w:rFonts w:eastAsia="Times New Roman"/>
          <w:lang w:eastAsia="en-GB"/>
        </w:rPr>
        <w:br/>
      </w:r>
      <w:r w:rsidRPr="00191A9A">
        <w:rPr>
          <w:rFonts w:eastAsia="Times New Roman"/>
          <w:lang w:eastAsia="en-GB"/>
        </w:rPr>
        <w:t>Keywords</w:t>
      </w:r>
    </w:p>
    <w:p w14:paraId="5A220289" w14:textId="04BE066D" w:rsidR="00A13E2A" w:rsidRPr="00191A9A" w:rsidRDefault="00295D26" w:rsidP="00A51A2E">
      <w:pPr>
        <w:shd w:val="clear" w:color="auto" w:fill="FFFFFF"/>
        <w:spacing w:before="100" w:beforeAutospacing="1"/>
        <w:rPr>
          <w:lang w:eastAsia="en-GB"/>
        </w:rPr>
      </w:pPr>
      <w:r>
        <w:rPr>
          <w:lang w:eastAsia="en-GB"/>
        </w:rPr>
        <w:t xml:space="preserve">Children, Young People, </w:t>
      </w:r>
      <w:r w:rsidR="00A13E2A" w:rsidRPr="00191A9A">
        <w:rPr>
          <w:lang w:eastAsia="en-GB"/>
        </w:rPr>
        <w:t>Mental Health Services, Organi</w:t>
      </w:r>
      <w:r>
        <w:rPr>
          <w:lang w:eastAsia="en-GB"/>
        </w:rPr>
        <w:t>s</w:t>
      </w:r>
      <w:r w:rsidR="00A13E2A" w:rsidRPr="00191A9A">
        <w:rPr>
          <w:lang w:eastAsia="en-GB"/>
        </w:rPr>
        <w:t xml:space="preserve">ational Case Studies, </w:t>
      </w:r>
      <w:r>
        <w:rPr>
          <w:lang w:eastAsia="en-GB"/>
        </w:rPr>
        <w:t>Evidence Synthesis, Service Design</w:t>
      </w:r>
      <w:r w:rsidR="00F451F4">
        <w:rPr>
          <w:lang w:eastAsia="en-GB"/>
        </w:rPr>
        <w:t xml:space="preserve">, Service </w:t>
      </w:r>
      <w:r>
        <w:rPr>
          <w:lang w:eastAsia="en-GB"/>
        </w:rPr>
        <w:t>Delivery</w:t>
      </w:r>
    </w:p>
    <w:p w14:paraId="0D62780E" w14:textId="77777777" w:rsidR="005336EE" w:rsidRPr="00191A9A" w:rsidRDefault="005336EE" w:rsidP="00275D3F">
      <w:pPr>
        <w:rPr>
          <w:lang w:eastAsia="en-GB"/>
        </w:rPr>
      </w:pPr>
      <w:r w:rsidRPr="00191A9A">
        <w:rPr>
          <w:lang w:eastAsia="en-GB"/>
        </w:rPr>
        <w:br w:type="page"/>
      </w:r>
    </w:p>
    <w:bookmarkEnd w:id="0"/>
    <w:bookmarkEnd w:id="1"/>
    <w:bookmarkEnd w:id="2"/>
    <w:bookmarkEnd w:id="3"/>
    <w:p w14:paraId="2DCD95F2" w14:textId="581A10D6" w:rsidR="00C30810" w:rsidRPr="006F0452" w:rsidRDefault="00F451F4" w:rsidP="00275D3F">
      <w:pPr>
        <w:pStyle w:val="Heading2"/>
      </w:pPr>
      <w:r>
        <w:lastRenderedPageBreak/>
        <w:t>Background</w:t>
      </w:r>
    </w:p>
    <w:p w14:paraId="2DF6CC95" w14:textId="40BAAD5B" w:rsidR="00C30810" w:rsidRPr="00A71253" w:rsidRDefault="00C30810" w:rsidP="00275D3F">
      <w:r w:rsidRPr="00A71253">
        <w:t xml:space="preserve">The mental health of children and young people (CYP) has been a </w:t>
      </w:r>
      <w:r w:rsidR="00364F92">
        <w:t xml:space="preserve">major </w:t>
      </w:r>
      <w:r w:rsidRPr="00A71253">
        <w:t>public health concern</w:t>
      </w:r>
      <w:r w:rsidR="00364F92">
        <w:t xml:space="preserve"> for at least a decade,</w:t>
      </w:r>
      <w:r w:rsidRPr="00A71253">
        <w:t xml:space="preserve"> both </w:t>
      </w:r>
      <w:r w:rsidR="00EB4F32">
        <w:t>in the United Kingdom (UK)</w:t>
      </w:r>
      <w:r w:rsidR="00EB4F32" w:rsidRPr="00A71253">
        <w:t xml:space="preserve"> </w:t>
      </w:r>
      <w:r w:rsidRPr="00A71253">
        <w:fldChar w:fldCharType="begin"/>
      </w:r>
      <w:r w:rsidR="00295D26">
        <w:instrText xml:space="preserve"> ADDIN ZOTERO_ITEM CSL_CITATION {"citationID":"Phyv8Ln5","properties":{"formattedCitation":"[1\\uc0\\u8211{}5]","plainCitation":"[1–5]","noteIndex":0},"citationItems":[{"id":229,"uris":["http://zotero.org/users/1185363/items/MLFIB9BK"],"itemData":{"id":229,"type":"report","event-place":"London","publisher":"Children's Commissioner for England","publisher-place":"London","title":"Lightning Review: Access to Child and Adolescent Mental Health Services, May 2016","author":[{"family":"Children's Commissioner for England","given":""}],"issued":{"date-parts":[["2016"]]}}},{"id":1344,"uris":["http://zotero.org/users/1185363/items/5WZXJX3X"],"itemData":{"id":1344,"type":"report","event-place":"London","publisher":"Children's Commissioner for England","publisher-place":"London","title":"Children’s Mental Health Services 2020/21","author":[{"family":"Children's Commissioner for England","given":""}],"issued":{"date-parts":[["2022"]]}}},{"id":226,"uris":["http://zotero.org/users/1185363/items/467D76FC"],"itemData":{"id":226,"type":"chapter","container-title":"Our Children Deserve Better: Prevention Pays, Annual Report of the Chief Medical Officer 2012","event-place":"London","publisher":"Department of Health","publisher-place":"London","title":"Mental Health Problems in Children and Young People","author":[{"family":"Murphy","given":"M"},{"family":"Fonagy","given":"P"}],"editor":[{"family":"Lemer","given":"C"}],"issued":{"date-parts":[["2013"]]}}},{"id":389,"uris":["http://zotero.org/users/1185363/items/UCZLKE5E"],"itemData":{"id":389,"type":"report","event-place":"Cardiff","publisher":"National Assembly for Wales","publisher-place":"Cardiff","title":"Inquiry into Specialist Child and Adolescent Mental Health Services.","author":[{"family":"National Assembly for Wales Children, Young People and Education Committee","given":""}],"issued":{"date-parts":[["2014"]]}}},{"id":231,"uris":["http://zotero.org/users/1185363/items/M3W468ZX"],"itemData":{"id":231,"type":"book","event-place":"London","publisher":"NHS England","publisher-place":"London","title":"Future in Mind: Promoting, Protecting and Improving Our Children and Young People’s Mental Health and Wellbeing.","URL":"www.gov.uk/government/uploads/system/uploads/attachment_data/file/414024/Childrens_Mental_Health.pdf","author":[{"family":"NHS England","given":""}],"accessed":{"date-parts":[["2015",3,26]]},"issued":{"date-parts":[["2015"]]}}}],"schema":"https://github.com/citation-style-language/schema/raw/master/csl-citation.json"} </w:instrText>
      </w:r>
      <w:r w:rsidRPr="00A71253">
        <w:fldChar w:fldCharType="separate"/>
      </w:r>
      <w:r w:rsidR="00295D26" w:rsidRPr="00295D26">
        <w:rPr>
          <w:rFonts w:ascii="Calibri" w:hAnsi="Calibri" w:cs="Calibri"/>
          <w:szCs w:val="24"/>
        </w:rPr>
        <w:t>[1–5]</w:t>
      </w:r>
      <w:r w:rsidRPr="00A71253">
        <w:fldChar w:fldCharType="end"/>
      </w:r>
      <w:r w:rsidRPr="00A71253">
        <w:t xml:space="preserve"> </w:t>
      </w:r>
      <w:r w:rsidR="00F00ACE" w:rsidRPr="00A71253">
        <w:t xml:space="preserve">and internationally </w:t>
      </w:r>
      <w:r w:rsidR="00F00ACE" w:rsidRPr="00A71253">
        <w:fldChar w:fldCharType="begin"/>
      </w:r>
      <w:r w:rsidR="00295D26">
        <w:instrText xml:space="preserve"> ADDIN ZOTERO_ITEM CSL_CITATION {"citationID":"YcP15Ccf","properties":{"formattedCitation":"[6]","plainCitation":"[6]","noteIndex":0},"citationItems":[{"id":230,"uris":["http://zotero.org/users/1185363/items/UIGNDAZC"],"itemData":{"id":230,"type":"report","event-place":"Geneva","publisher":"World Health Organization","publisher-place":"Geneva","title":"Mental Health Action Plan 2013-2020","author":[{"family":"World Health Organization","given":""}],"issued":{"date-parts":[["2013"]]}}}],"schema":"https://github.com/citation-style-language/schema/raw/master/csl-citation.json"} </w:instrText>
      </w:r>
      <w:r w:rsidR="00F00ACE" w:rsidRPr="00A71253">
        <w:fldChar w:fldCharType="separate"/>
      </w:r>
      <w:r w:rsidR="00295D26" w:rsidRPr="00295D26">
        <w:rPr>
          <w:rFonts w:ascii="Calibri" w:hAnsi="Calibri" w:cs="Calibri"/>
        </w:rPr>
        <w:t>[6]</w:t>
      </w:r>
      <w:r w:rsidR="00F00ACE" w:rsidRPr="00A71253">
        <w:fldChar w:fldCharType="end"/>
      </w:r>
      <w:r w:rsidR="00F00ACE" w:rsidRPr="00A71253">
        <w:t xml:space="preserve">. </w:t>
      </w:r>
      <w:r w:rsidR="00364F92">
        <w:t xml:space="preserve">Recent estimates </w:t>
      </w:r>
      <w:r w:rsidRPr="00A71253">
        <w:t xml:space="preserve">suggest around one in six </w:t>
      </w:r>
      <w:r w:rsidR="00364F92">
        <w:t>7-16 year olds and one in four 17-19 year olds</w:t>
      </w:r>
      <w:r w:rsidR="00364F92" w:rsidRPr="00A71253">
        <w:t xml:space="preserve"> </w:t>
      </w:r>
      <w:r w:rsidRPr="00A71253">
        <w:t>in England may be experiencing significant mental health difficulties, including the likes of anxiety, depression, self-harm</w:t>
      </w:r>
      <w:r w:rsidR="00C4690A" w:rsidRPr="00A71253">
        <w:t xml:space="preserve">, </w:t>
      </w:r>
      <w:r w:rsidRPr="00A71253">
        <w:t xml:space="preserve">behavioural difficulties </w:t>
      </w:r>
      <w:r w:rsidR="00C4690A" w:rsidRPr="00A71253">
        <w:t xml:space="preserve">and eating disorders </w:t>
      </w:r>
      <w:r w:rsidRPr="00A71253">
        <w:fldChar w:fldCharType="begin"/>
      </w:r>
      <w:r w:rsidR="00295D26">
        <w:instrText xml:space="preserve"> ADDIN ZOTERO_ITEM CSL_CITATION {"citationID":"jxciKruA","properties":{"formattedCitation":"[7]","plainCitation":"[7]","noteIndex":0},"citationItems":[{"id":1345,"uris":["http://zotero.org/users/1185363/items/4G56QTV4"],"itemData":{"id":1345,"type":"report","event-place":"Leeds","publisher":"NHS Digital","publisher-place":"Leeds","title":"Mental Health of Children and Young People in England, 2022","author":[{"family":"Newlove-Delgado","given":"T"},{"family":"Marcheselli","given":"F"},{"family":"Williams","given":"T"},{"family":"Mandalia","given":"D"},{"family":"Davis","given":"J"},{"family":"McManus","given":"S"},{"family":"Savic","given":"M"},{"family":"Treloar","given":"W"},{"family":"Ford","given":"T"}],"issued":{"date-parts":[["2022"]]}}}],"schema":"https://github.com/citation-style-language/schema/raw/master/csl-citation.json"} </w:instrText>
      </w:r>
      <w:r w:rsidRPr="00A71253">
        <w:fldChar w:fldCharType="separate"/>
      </w:r>
      <w:r w:rsidR="00295D26" w:rsidRPr="00295D26">
        <w:rPr>
          <w:rFonts w:ascii="Calibri" w:hAnsi="Calibri" w:cs="Calibri"/>
        </w:rPr>
        <w:t>[7]</w:t>
      </w:r>
      <w:r w:rsidRPr="00A71253">
        <w:fldChar w:fldCharType="end"/>
      </w:r>
      <w:r w:rsidRPr="00A71253">
        <w:t>.</w:t>
      </w:r>
    </w:p>
    <w:p w14:paraId="622B8906" w14:textId="0286D7B8" w:rsidR="00DF2FCF" w:rsidRPr="00A71253" w:rsidRDefault="00DF2FCF" w:rsidP="00275D3F">
      <w:r w:rsidRPr="00A71253">
        <w:t xml:space="preserve">As in adult </w:t>
      </w:r>
      <w:r w:rsidR="00C4690A" w:rsidRPr="00A71253">
        <w:t>service provision</w:t>
      </w:r>
      <w:r w:rsidRPr="00A71253">
        <w:t xml:space="preserve">, the </w:t>
      </w:r>
      <w:r w:rsidR="00C4690A" w:rsidRPr="00A71253">
        <w:t xml:space="preserve">mental health </w:t>
      </w:r>
      <w:r w:rsidRPr="00A71253">
        <w:t xml:space="preserve">conditions affecting CYP can be split into two broad categories: emotional and behavioural problems </w:t>
      </w:r>
      <w:r w:rsidR="00D36057" w:rsidRPr="00A71253">
        <w:t>like</w:t>
      </w:r>
      <w:r w:rsidRPr="00A71253">
        <w:t xml:space="preserve"> anxiety and depression that affect </w:t>
      </w:r>
      <w:r w:rsidR="00C4690A" w:rsidRPr="00A71253">
        <w:t>many</w:t>
      </w:r>
      <w:r w:rsidRPr="00A71253">
        <w:t xml:space="preserve"> CYP</w:t>
      </w:r>
      <w:r w:rsidR="000D6E16" w:rsidRPr="00A71253">
        <w:t xml:space="preserve">; </w:t>
      </w:r>
      <w:r w:rsidRPr="00A71253">
        <w:t xml:space="preserve">and </w:t>
      </w:r>
      <w:r w:rsidR="00D22490">
        <w:t>less common</w:t>
      </w:r>
      <w:r w:rsidRPr="00A71253">
        <w:t xml:space="preserve"> mental health problems</w:t>
      </w:r>
      <w:r w:rsidR="000D6E16" w:rsidRPr="00A71253">
        <w:t xml:space="preserve"> like schizophrenia. </w:t>
      </w:r>
      <w:r w:rsidR="008D5FAF">
        <w:t>In the UK</w:t>
      </w:r>
      <w:r w:rsidR="00D22490">
        <w:t xml:space="preserve"> (particularly in adult services)</w:t>
      </w:r>
      <w:r w:rsidR="008D5FAF">
        <w:t>, t</w:t>
      </w:r>
      <w:r w:rsidR="000D6E16" w:rsidRPr="00A71253">
        <w:t xml:space="preserve">he former are </w:t>
      </w:r>
      <w:r w:rsidR="00C4690A" w:rsidRPr="00A71253">
        <w:t>frequently</w:t>
      </w:r>
      <w:r w:rsidR="000D6E16" w:rsidRPr="00A71253">
        <w:t xml:space="preserve"> referred to as ‘common’</w:t>
      </w:r>
      <w:r w:rsidR="00164713">
        <w:t xml:space="preserve"> mental health problems</w:t>
      </w:r>
      <w:r w:rsidR="000D6E16" w:rsidRPr="00A71253">
        <w:t xml:space="preserve"> </w:t>
      </w:r>
      <w:r w:rsidR="00D22490">
        <w:t xml:space="preserve">and the latter ‘serious’ </w:t>
      </w:r>
      <w:r w:rsidR="000D6E16" w:rsidRPr="00A71253">
        <w:t>mental health problems</w:t>
      </w:r>
      <w:r w:rsidR="00D22490">
        <w:t xml:space="preserve">. This distinction is not always helpful, </w:t>
      </w:r>
      <w:r w:rsidR="00D22490" w:rsidRPr="00275D3F">
        <w:t>however</w:t>
      </w:r>
      <w:r w:rsidR="00D22490">
        <w:t xml:space="preserve">, since common mental health problems </w:t>
      </w:r>
      <w:r w:rsidR="006C1140">
        <w:t>often</w:t>
      </w:r>
      <w:r w:rsidR="000D6E16" w:rsidRPr="00A71253">
        <w:t xml:space="preserve"> lead to serious difficulties</w:t>
      </w:r>
      <w:r w:rsidR="00626E35" w:rsidRPr="00A71253">
        <w:t xml:space="preserve"> for CYP </w:t>
      </w:r>
      <w:r w:rsidR="00D22490">
        <w:t>and</w:t>
      </w:r>
      <w:r w:rsidR="00626E35" w:rsidRPr="00A71253">
        <w:t xml:space="preserve"> families.</w:t>
      </w:r>
      <w:r w:rsidR="006A1D87">
        <w:t xml:space="preserve"> </w:t>
      </w:r>
      <w:r w:rsidR="00D22490">
        <w:t xml:space="preserve">A </w:t>
      </w:r>
      <w:r w:rsidR="006C1140">
        <w:t xml:space="preserve">more considerate </w:t>
      </w:r>
      <w:r w:rsidR="00D22490">
        <w:t xml:space="preserve">distinction </w:t>
      </w:r>
      <w:r w:rsidR="006C1140">
        <w:t xml:space="preserve">may thus be </w:t>
      </w:r>
      <w:r w:rsidR="00D22490">
        <w:t>‘common’ and</w:t>
      </w:r>
      <w:r w:rsidR="006A1D87">
        <w:t xml:space="preserve"> ‘less common’ </w:t>
      </w:r>
      <w:r w:rsidR="00D22490">
        <w:t>mental health problems</w:t>
      </w:r>
      <w:r w:rsidR="006A1D87">
        <w:t>.</w:t>
      </w:r>
    </w:p>
    <w:p w14:paraId="77321928" w14:textId="549941BE" w:rsidR="00187EE3" w:rsidRDefault="00C30810" w:rsidP="00BB7B17">
      <w:r w:rsidRPr="00A71253">
        <w:t xml:space="preserve">The </w:t>
      </w:r>
      <w:r w:rsidR="00B363AA" w:rsidRPr="00A71253">
        <w:t>four-</w:t>
      </w:r>
      <w:r w:rsidRPr="00A71253">
        <w:t xml:space="preserve">tiers model has dominated UK service provision </w:t>
      </w:r>
      <w:r w:rsidR="00B363AA" w:rsidRPr="00A71253">
        <w:t xml:space="preserve">in </w:t>
      </w:r>
      <w:r w:rsidR="001745F8">
        <w:t>children</w:t>
      </w:r>
      <w:r w:rsidR="00B363AA" w:rsidRPr="00A71253">
        <w:t xml:space="preserve">’s mental health </w:t>
      </w:r>
      <w:r w:rsidRPr="00A71253">
        <w:t>for at least two decades</w:t>
      </w:r>
      <w:r w:rsidR="007F1CF7">
        <w:t>, emerging from</w:t>
      </w:r>
      <w:r w:rsidR="00275D3F">
        <w:t xml:space="preserve"> </w:t>
      </w:r>
      <w:r w:rsidR="007F1CF7">
        <w:t>a</w:t>
      </w:r>
      <w:r w:rsidR="00275D3F">
        <w:t xml:space="preserve"> seminal </w:t>
      </w:r>
      <w:r w:rsidR="007F1CF7">
        <w:t>government-backed</w:t>
      </w:r>
      <w:r w:rsidR="00275D3F">
        <w:t xml:space="preserve"> report</w:t>
      </w:r>
      <w:r w:rsidR="007F1CF7">
        <w:t xml:space="preserve"> published in 1995</w:t>
      </w:r>
      <w:r w:rsidR="00275D3F">
        <w:t xml:space="preserve"> </w:t>
      </w:r>
      <w:r w:rsidR="00EA5DC3">
        <w:rPr>
          <w:i/>
        </w:rPr>
        <w:fldChar w:fldCharType="begin"/>
      </w:r>
      <w:r w:rsidR="00EA5DC3">
        <w:rPr>
          <w:i/>
        </w:rPr>
        <w:instrText xml:space="preserve"> ADDIN ZOTERO_ITEM CSL_CITATION {"citationID":"fx5j0BGk","properties":{"formattedCitation":"[8]","plainCitation":"[8]","noteIndex":0},"citationItems":[{"id":454,"uris":["http://zotero.org/users/1185363/items/BMSM7CHN"],"itemData":{"id":454,"type":"book","event-place":"London","publisher":"HMSO","publisher-place":"London","title":"Child and Adolescent Mental Health Services: Together We Stand","author":[{"family":"NHS Health Advisory Service","given":""}],"issued":{"date-parts":[["1995"]]}}}],"schema":"https://github.com/citation-style-language/schema/raw/master/csl-citation.json"} </w:instrText>
      </w:r>
      <w:r w:rsidR="00EA5DC3">
        <w:rPr>
          <w:i/>
        </w:rPr>
        <w:fldChar w:fldCharType="separate"/>
      </w:r>
      <w:r w:rsidR="00EA5DC3" w:rsidRPr="00EA5DC3">
        <w:rPr>
          <w:rFonts w:ascii="Calibri" w:hAnsi="Calibri" w:cs="Calibri"/>
        </w:rPr>
        <w:t>[8]</w:t>
      </w:r>
      <w:r w:rsidR="00EA5DC3">
        <w:rPr>
          <w:i/>
        </w:rPr>
        <w:fldChar w:fldCharType="end"/>
      </w:r>
      <w:r w:rsidR="007F1CF7">
        <w:t>.</w:t>
      </w:r>
      <w:r w:rsidR="00275D3F">
        <w:t xml:space="preserve"> </w:t>
      </w:r>
      <w:r w:rsidR="00EA5DC3" w:rsidRPr="00837787">
        <w:t xml:space="preserve">Tier 1 </w:t>
      </w:r>
      <w:r w:rsidR="007F1CF7">
        <w:t xml:space="preserve">often involves non-mental health professionals and is focused on </w:t>
      </w:r>
      <w:r w:rsidR="00EA5DC3" w:rsidRPr="00837787">
        <w:t>mental health promotion</w:t>
      </w:r>
      <w:r w:rsidR="00EA5DC3">
        <w:t>,</w:t>
      </w:r>
      <w:r w:rsidR="00EA5DC3" w:rsidRPr="00EA5DC3">
        <w:t xml:space="preserve"> </w:t>
      </w:r>
      <w:r w:rsidR="00EA5DC3">
        <w:t xml:space="preserve">mental ill-health </w:t>
      </w:r>
      <w:r w:rsidR="00EA5DC3" w:rsidRPr="00837787">
        <w:t xml:space="preserve">prevention and screening </w:t>
      </w:r>
      <w:r w:rsidR="00EA5DC3">
        <w:t xml:space="preserve">in </w:t>
      </w:r>
      <w:r w:rsidR="00EA5DC3" w:rsidRPr="00837787">
        <w:t>universal children’s services</w:t>
      </w:r>
      <w:r w:rsidR="007F1CF7">
        <w:t xml:space="preserve"> such as schools and primary care.</w:t>
      </w:r>
      <w:r w:rsidR="00EA5DC3">
        <w:t xml:space="preserve"> </w:t>
      </w:r>
      <w:r w:rsidR="00EA5DC3" w:rsidRPr="00837787">
        <w:t xml:space="preserve">Tiers 2 and 3 </w:t>
      </w:r>
      <w:r w:rsidR="007F1CF7">
        <w:t xml:space="preserve">tend to be outpatient </w:t>
      </w:r>
      <w:r w:rsidR="00EA5DC3" w:rsidRPr="00837787">
        <w:t>services</w:t>
      </w:r>
      <w:r w:rsidR="007F1CF7">
        <w:t xml:space="preserve">, with </w:t>
      </w:r>
      <w:r w:rsidR="00187EE3">
        <w:t xml:space="preserve">Tier 3 services having more professionals involved and higher levels of input than Tier 2 services. </w:t>
      </w:r>
      <w:r w:rsidR="00275D3F" w:rsidRPr="00837787">
        <w:t xml:space="preserve">Tier 4 </w:t>
      </w:r>
      <w:r w:rsidR="00187EE3">
        <w:t>services are</w:t>
      </w:r>
      <w:r w:rsidR="00275D3F" w:rsidRPr="00837787">
        <w:t xml:space="preserve"> very specialised</w:t>
      </w:r>
      <w:r w:rsidR="007F1CF7">
        <w:t xml:space="preserve"> services</w:t>
      </w:r>
      <w:r w:rsidR="00187EE3">
        <w:t xml:space="preserve"> which usually means inpatient care</w:t>
      </w:r>
      <w:r w:rsidR="00275D3F" w:rsidRPr="00837787">
        <w:t>.</w:t>
      </w:r>
      <w:r w:rsidR="00275D3F">
        <w:t xml:space="preserve"> </w:t>
      </w:r>
      <w:r w:rsidR="00187EE3">
        <w:t>The model expected CYP to enter at the lower tier and progress to a higher tier only if support and treatment did not work at a lower tier.</w:t>
      </w:r>
    </w:p>
    <w:p w14:paraId="1003C13B" w14:textId="65A9528C" w:rsidR="00BB7B17" w:rsidRDefault="00187EE3" w:rsidP="00BB7B17">
      <w:r>
        <w:t>Over the years</w:t>
      </w:r>
      <w:r w:rsidR="00C30810" w:rsidRPr="00A71253">
        <w:t xml:space="preserve">, it has become increasingly clear that </w:t>
      </w:r>
      <w:r w:rsidR="00EA5DC3" w:rsidRPr="00A71253">
        <w:t>th</w:t>
      </w:r>
      <w:r w:rsidR="00EA5DC3">
        <w:t>e four-tier</w:t>
      </w:r>
      <w:r w:rsidR="00EA5DC3" w:rsidRPr="00A71253">
        <w:t xml:space="preserve"> </w:t>
      </w:r>
      <w:r w:rsidR="00C30810" w:rsidRPr="00A71253">
        <w:t xml:space="preserve">model has not met the needs of most CYP experiencing mental health problems. Numerous reports and reviews </w:t>
      </w:r>
      <w:r w:rsidR="00C30810" w:rsidRPr="00A71253">
        <w:fldChar w:fldCharType="begin"/>
      </w:r>
      <w:r w:rsidR="00EA5DC3">
        <w:instrText xml:space="preserve"> ADDIN ZOTERO_ITEM CSL_CITATION {"citationID":"J4o3JDyi","properties":{"formattedCitation":"[1, 3, 9\\uc0\\u8211{}11]","plainCitation":"[1, 3, 9–11]","noteIndex":0},"citationItems":[{"id":228,"uris":["http://zotero.org/users/1185363/items/25I6ZDGS"],"itemData":{"id":228,"type":"book","event-place":"London","publisher":"Audit Commission","publisher-place":"London","title":"Children in Mind: Child and Adolescent Mental Health Services","author":[{"family":"Audit Commission","given":""}],"issued":{"date-parts":[["1999"]]}}},{"id":453,"uris":["http://zotero.org/users/1185363/items/9BJG3CCX"],"itemData":{"id":453,"type":"report","event-place":"London","publisher":"Department for Children, Schools and Families/Department of Health","publisher-place":"London","title":"Children and Young People in Mind: The Final Report of the National CAMHS Review","author":[{"family":"CAMHS Review","given":""}],"issued":{"date-parts":[["2008"]]}}},{"id":229,"uris":["http://zotero.org/users/1185363/items/MLFIB9BK"],"itemData":{"id":229,"type":"report","event-place":"London","publisher":"Children's Commissioner for England","publisher-place":"London","title":"Lightning Review: Access to Child and Adolescent Mental Health Services, May 2016","author":[{"family":"Children's Commissioner for England","given":""}],"issued":{"date-parts":[["2016"]]}}},{"id":226,"uris":["http://zotero.org/users/1185363/items/467D76FC"],"itemData":{"id":226,"type":"chapter","container-title":"Our Children Deserve Better: Prevention Pays, Annual Report of the Chief Medical Officer 2012","event-place":"London","publisher":"Department of Health","publisher-place":"London","title":"Mental Health Problems in Children and Young People","author":[{"family":"Murphy","given":"M"},{"family":"Fonagy","given":"P"}],"editor":[{"family":"Lemer","given":"C"}],"issued":{"date-parts":[["2013"]]}}},{"id":394,"uris":["http://zotero.org/users/1185363/items/PQDSAMKJ"],"itemData":{"id":394,"type":"report","event-place":"Cardiff","language":"en","page":"144","publisher":"National Assembly for Wales","publisher-place":"Cardiff","source":"Zotero","title":"Mind Over Matter: A Report on the Step Change Needed in Emotional and Mental Health Support for Children and Young People in Wales","author":[{"literal":"National Assembly for Wales"}],"issued":{"date-parts":[["2018"]]}}}],"schema":"https://github.com/citation-style-language/schema/raw/master/csl-citation.json"} </w:instrText>
      </w:r>
      <w:r w:rsidR="00C30810" w:rsidRPr="00A71253">
        <w:fldChar w:fldCharType="separate"/>
      </w:r>
      <w:r w:rsidR="00EA5DC3" w:rsidRPr="00EA5DC3">
        <w:rPr>
          <w:rFonts w:ascii="Calibri" w:hAnsi="Calibri" w:cs="Calibri"/>
          <w:szCs w:val="24"/>
        </w:rPr>
        <w:t>[1, 3, 9–11]</w:t>
      </w:r>
      <w:r w:rsidR="00C30810" w:rsidRPr="00A71253">
        <w:fldChar w:fldCharType="end"/>
      </w:r>
      <w:r w:rsidR="00C30810" w:rsidRPr="00A71253">
        <w:t xml:space="preserve"> have consistently described UK </w:t>
      </w:r>
      <w:r w:rsidR="001745F8">
        <w:t>children’</w:t>
      </w:r>
      <w:r w:rsidR="00C30810" w:rsidRPr="00A71253">
        <w:t xml:space="preserve">s mental health services as fragmented, uncoordinated, variable, inaccessible and lacking an evidence-base. </w:t>
      </w:r>
      <w:r w:rsidR="00A51A2E">
        <w:t>In response to these criticisms, there</w:t>
      </w:r>
      <w:r w:rsidR="00C30810" w:rsidRPr="00A71253">
        <w:t xml:space="preserve"> have been attempts to transform services </w:t>
      </w:r>
      <w:r w:rsidR="00C30810" w:rsidRPr="00A71253">
        <w:lastRenderedPageBreak/>
        <w:t xml:space="preserve">using initiatives such as </w:t>
      </w:r>
      <w:r w:rsidR="00B363AA" w:rsidRPr="00A71253">
        <w:t xml:space="preserve">the </w:t>
      </w:r>
      <w:bookmarkStart w:id="5" w:name="_Hlk153173431"/>
      <w:r w:rsidR="00C30810" w:rsidRPr="00A71253">
        <w:t>Choice and Partnership Approach</w:t>
      </w:r>
      <w:r w:rsidR="00B363AA" w:rsidRPr="00A71253">
        <w:t xml:space="preserve"> </w:t>
      </w:r>
      <w:bookmarkEnd w:id="5"/>
      <w:r w:rsidR="00B363AA" w:rsidRPr="00A71253">
        <w:t>(CAPA</w:t>
      </w:r>
      <w:r w:rsidR="00C30810" w:rsidRPr="00A71253">
        <w:t>)</w:t>
      </w:r>
      <w:r w:rsidR="00DF2FCF" w:rsidRPr="00A71253">
        <w:t xml:space="preserve"> </w:t>
      </w:r>
      <w:r w:rsidR="00DF2FCF" w:rsidRPr="00A71253">
        <w:fldChar w:fldCharType="begin"/>
      </w:r>
      <w:r w:rsidR="00EA5DC3">
        <w:instrText xml:space="preserve"> ADDIN ZOTERO_ITEM CSL_CITATION {"citationID":"rDkSehDB","properties":{"formattedCitation":"[12]","plainCitation":"[12]","noteIndex":0},"citationItems":[{"id":232,"uris":["http://zotero.org/users/1185363/items/99KVXVN7"],"itemData":{"id":232,"type":"book","event-place":"Bournemouth","ISBN":"978-0-9554062-1-8","language":"English","note":"OCLC: 1239351682","publisher":"Caric Press","publisher-place":"Bournemouth","source":"Open WorldCat","title":"The Choice and Partnership Approach: A Guide to CAPA","title-short":"The Choice and Partnership Approach","author":[{"family":"York","given":"Ann"},{"family":"Kingsbury","given":"Steve"}],"issued":{"date-parts":[["2009"]]}}}],"schema":"https://github.com/citation-style-language/schema/raw/master/csl-citation.json"} </w:instrText>
      </w:r>
      <w:r w:rsidR="00DF2FCF" w:rsidRPr="00A71253">
        <w:fldChar w:fldCharType="separate"/>
      </w:r>
      <w:r w:rsidR="00EA5DC3" w:rsidRPr="00EA5DC3">
        <w:rPr>
          <w:rFonts w:ascii="Calibri" w:hAnsi="Calibri" w:cs="Calibri"/>
        </w:rPr>
        <w:t>[12]</w:t>
      </w:r>
      <w:r w:rsidR="00DF2FCF" w:rsidRPr="00A71253">
        <w:fldChar w:fldCharType="end"/>
      </w:r>
      <w:r w:rsidR="00C30810" w:rsidRPr="00A71253">
        <w:t xml:space="preserve">, CYP-IAPT </w:t>
      </w:r>
      <w:r w:rsidR="00295D26">
        <w:t xml:space="preserve">(an analogue of the adult </w:t>
      </w:r>
      <w:r w:rsidR="00295D26" w:rsidRPr="00295D26">
        <w:rPr>
          <w:i/>
        </w:rPr>
        <w:t>Improving Access to Psychological Therapies</w:t>
      </w:r>
      <w:r w:rsidR="00295D26" w:rsidRPr="00295D26">
        <w:t xml:space="preserve"> initiative</w:t>
      </w:r>
      <w:r w:rsidR="00865648">
        <w:t xml:space="preserve"> for children and young people</w:t>
      </w:r>
      <w:r w:rsidR="00295D26">
        <w:t xml:space="preserve">) </w:t>
      </w:r>
      <w:r w:rsidR="00295D26">
        <w:fldChar w:fldCharType="begin"/>
      </w:r>
      <w:r w:rsidR="00EA5DC3">
        <w:instrText xml:space="preserve"> ADDIN ZOTERO_ITEM CSL_CITATION {"citationID":"uoMrq2da","properties":{"formattedCitation":"[13]","plainCitation":"[13]","noteIndex":0},"citationItems":[{"id":535,"uris":["http://zotero.org/users/1185363/items/SXMX479E"],"itemData":{"id":535,"type":"report","event-place":"London","publisher":"CAMHS Press","publisher-place":"London","title":"CYP IAPT Principles in Child &amp; Adolescent Mental Health Services: Values and Standards: 'Delivering with and Delivering Well'","author":[{"family":"Kingsbury","given":"Steve"},{"family":"Rayment","given":"Barbara"},{"family":"Fleming","given":"Isobel"},{"family":"Thompson","given":"Peter"},{"family":"York","given":"Ann"},{"family":"Hemsley","given":"Mark"},{"family":"Swaile","given":"Catherine"}],"issued":{"date-parts":[["2014"]]}}}],"schema":"https://github.com/citation-style-language/schema/raw/master/csl-citation.json"} </w:instrText>
      </w:r>
      <w:r w:rsidR="00295D26">
        <w:fldChar w:fldCharType="separate"/>
      </w:r>
      <w:r w:rsidR="00EA5DC3" w:rsidRPr="00EA5DC3">
        <w:rPr>
          <w:rFonts w:ascii="Calibri" w:hAnsi="Calibri" w:cs="Calibri"/>
        </w:rPr>
        <w:t>[13]</w:t>
      </w:r>
      <w:r w:rsidR="00295D26">
        <w:fldChar w:fldCharType="end"/>
      </w:r>
      <w:r w:rsidR="00295D26">
        <w:t xml:space="preserve"> </w:t>
      </w:r>
      <w:r w:rsidR="00C30810" w:rsidRPr="00A71253">
        <w:t xml:space="preserve">and </w:t>
      </w:r>
      <w:r w:rsidR="00CD4D6A">
        <w:t>‘</w:t>
      </w:r>
      <w:r w:rsidR="00C30810" w:rsidRPr="00A71253">
        <w:t>THRIVE</w:t>
      </w:r>
      <w:r w:rsidR="00CD4D6A">
        <w:t>’</w:t>
      </w:r>
      <w:r w:rsidR="00DF2FCF" w:rsidRPr="00A71253">
        <w:t xml:space="preserve"> </w:t>
      </w:r>
      <w:r w:rsidR="00DF2FCF" w:rsidRPr="00A71253">
        <w:fldChar w:fldCharType="begin"/>
      </w:r>
      <w:r w:rsidR="00D8610A">
        <w:instrText xml:space="preserve"> ADDIN ZOTERO_ITEM CSL_CITATION {"citationID":"zMcM2knA","properties":{"unsorted":true,"formattedCitation":"[14, 15]","plainCitation":"[14, 15]","noteIndex":0},"citationItems":[{"id":1362,"uris":["http://zotero.org/users/1185363/items/KPYSXDIA"],"itemData":{"id":1362,"type":"report","event-place":"London","publisher":"Anna Freud Centre/Tavistock &amp; Portman NHS Foundation Trust","publisher-place":"London","title":"THRIVE: The AFC–Tavistock Model for CAMHS","author":[{"family":"Wolpert","given":"M"},{"family":"Harris","given":"Rita"},{"family":"Jones","given":"Melanie"},{"family":"Hodges","given":"Sally"},{"family":"Fuggle","given":"P"},{"family":"James","given":"Rachel"},{"family":"Wiener","given":"Andy"},{"family":"McKenna","given":"Caroline"},{"family":"Law","given":"Duncan"},{"family":"Fonagy","given":"Peter"}],"issued":{"date-parts":[["2014"]]}}},{"id":72,"uris":["http://zotero.org/users/1185363/items/K627Y9CV"],"itemData":{"id":72,"type":"book","edition":"Second edition","event-place":"London","publisher":"CAMHS Press","publisher-place":"London","title":"THRIVE Elaborated","author":[{"family":"Wolpert","given":"M"},{"family":"Harris","given":"Rita"},{"family":"Hodges","given":"Sally"},{"family":"Fuggle","given":"Peter"},{"family":"James","given":"Rachel"},{"family":"Weiner","given":"Andy"},{"family":"McKenna","given":"Caroline"},{"family":"Law","given":"Duncan"},{"family":"York","given":"Ann"},{"family":"Jones","given":"Melanie"},{"family":"Fonagy","given":"Peter"},{"family":"Fleming","given":"Isobel"},{"family":"Munk","given":"Simon"}],"issued":{"date-parts":[["2016"]]}}}],"schema":"https://github.com/citation-style-language/schema/raw/master/csl-citation.json"} </w:instrText>
      </w:r>
      <w:r w:rsidR="00DF2FCF" w:rsidRPr="00A71253">
        <w:fldChar w:fldCharType="separate"/>
      </w:r>
      <w:r w:rsidR="00FE107C" w:rsidRPr="00FE107C">
        <w:rPr>
          <w:rFonts w:ascii="Calibri" w:hAnsi="Calibri" w:cs="Calibri"/>
        </w:rPr>
        <w:t>[14, 15]</w:t>
      </w:r>
      <w:r w:rsidR="00DF2FCF" w:rsidRPr="00A71253">
        <w:fldChar w:fldCharType="end"/>
      </w:r>
      <w:r w:rsidR="00BB7B17">
        <w:t xml:space="preserve">. CAPA, developed in the early 2000s, was an initiative </w:t>
      </w:r>
      <w:r w:rsidR="00BB7B17" w:rsidRPr="00BB7B17">
        <w:t xml:space="preserve">designed to </w:t>
      </w:r>
      <w:r w:rsidR="00BB7B17">
        <w:t>improve</w:t>
      </w:r>
      <w:r w:rsidR="00BB7B17" w:rsidRPr="00BB7B17">
        <w:t xml:space="preserve"> </w:t>
      </w:r>
      <w:r w:rsidR="00BB7B17">
        <w:t xml:space="preserve">service effectiveness and </w:t>
      </w:r>
      <w:r w:rsidR="00CD4D6A">
        <w:t xml:space="preserve">the </w:t>
      </w:r>
      <w:r w:rsidR="00CD4D6A" w:rsidRPr="00BB7B17">
        <w:t xml:space="preserve">management </w:t>
      </w:r>
      <w:r w:rsidR="00CD4D6A">
        <w:t xml:space="preserve">of service </w:t>
      </w:r>
      <w:r w:rsidR="00BB7B17" w:rsidRPr="00BB7B17">
        <w:t>demand and capacity</w:t>
      </w:r>
      <w:r w:rsidR="00BB7B17">
        <w:t xml:space="preserve">. </w:t>
      </w:r>
      <w:r w:rsidR="00CD4D6A">
        <w:t>The ‘c</w:t>
      </w:r>
      <w:r w:rsidR="00BB7B17" w:rsidRPr="00BB7B17">
        <w:t xml:space="preserve">hoice’ </w:t>
      </w:r>
      <w:r w:rsidR="00CD4D6A">
        <w:t xml:space="preserve">in CAPA </w:t>
      </w:r>
      <w:r w:rsidR="00BB7B17" w:rsidRPr="00BB7B17">
        <w:t xml:space="preserve">refers to giving </w:t>
      </w:r>
      <w:r w:rsidR="00BB7B17">
        <w:t>CYP and families</w:t>
      </w:r>
      <w:r w:rsidR="00BB7B17" w:rsidRPr="00BB7B17">
        <w:t xml:space="preserve"> choice (in appointments, treatment options, </w:t>
      </w:r>
      <w:r w:rsidR="005D1A5D">
        <w:t xml:space="preserve">and </w:t>
      </w:r>
      <w:r w:rsidR="00CD4D6A" w:rsidRPr="00BB7B17">
        <w:t>whether</w:t>
      </w:r>
      <w:r w:rsidR="00BB7B17" w:rsidRPr="00BB7B17">
        <w:t xml:space="preserve"> they engage further</w:t>
      </w:r>
      <w:r w:rsidR="00CD4D6A">
        <w:t>, for example</w:t>
      </w:r>
      <w:r w:rsidR="00BB7B17" w:rsidRPr="00BB7B17">
        <w:t>)</w:t>
      </w:r>
      <w:r w:rsidR="00BB7B17">
        <w:t>; ‘</w:t>
      </w:r>
      <w:r w:rsidR="00BB7B17" w:rsidRPr="00BB7B17">
        <w:t xml:space="preserve">partnership’ is what CAPA calls treatment or intervention, mainly because </w:t>
      </w:r>
      <w:r w:rsidR="00BB7B17">
        <w:t>it</w:t>
      </w:r>
      <w:r w:rsidR="00BB7B17" w:rsidRPr="00BB7B17">
        <w:t xml:space="preserve"> is predicated on shared decision-making.</w:t>
      </w:r>
      <w:r w:rsidR="00BB7B17">
        <w:t xml:space="preserve"> </w:t>
      </w:r>
      <w:r w:rsidR="00865648">
        <w:t xml:space="preserve">CYP-IAPT was </w:t>
      </w:r>
      <w:r w:rsidR="00A047C2">
        <w:t>a</w:t>
      </w:r>
      <w:r w:rsidR="00865648">
        <w:t xml:space="preserve"> </w:t>
      </w:r>
      <w:r w:rsidR="00A047C2">
        <w:t xml:space="preserve">government-supported </w:t>
      </w:r>
      <w:r w:rsidR="00865648">
        <w:t xml:space="preserve">initiative of the 2010s. Like its adult IAPT counterpart, CYP-IAPT </w:t>
      </w:r>
      <w:r w:rsidR="00BB7B17">
        <w:t>aim</w:t>
      </w:r>
      <w:r w:rsidR="005D1A5D">
        <w:t>ed</w:t>
      </w:r>
      <w:r w:rsidR="00865648">
        <w:t xml:space="preserve"> </w:t>
      </w:r>
      <w:r w:rsidR="00BB7B17">
        <w:t>to improve the availability of, and access to, evidence-based psychological therapies</w:t>
      </w:r>
      <w:r w:rsidR="00865648">
        <w:t>. Unlike its adult counterpart, CYP-IAPT did not involve the recruitment and development of new types of workers</w:t>
      </w:r>
      <w:r w:rsidR="00A047C2">
        <w:t xml:space="preserve">; instead, </w:t>
      </w:r>
      <w:r w:rsidR="00865648">
        <w:t xml:space="preserve">it </w:t>
      </w:r>
      <w:r w:rsidR="00A047C2">
        <w:t>championed</w:t>
      </w:r>
      <w:r w:rsidR="00865648">
        <w:t xml:space="preserve"> the training of existing staff in </w:t>
      </w:r>
      <w:r w:rsidR="00A047C2">
        <w:t xml:space="preserve">evidence-based therapies such as </w:t>
      </w:r>
      <w:r w:rsidR="005D1A5D">
        <w:t>cognitive-behavioural therapy (</w:t>
      </w:r>
      <w:r w:rsidR="00BB7B17">
        <w:t>CBT</w:t>
      </w:r>
      <w:r w:rsidR="005D1A5D">
        <w:t>)</w:t>
      </w:r>
      <w:r w:rsidR="00BB7B17">
        <w:t>, parenting and interpersonal therapy (IPT)</w:t>
      </w:r>
      <w:r w:rsidR="005D1A5D">
        <w:t xml:space="preserve">. </w:t>
      </w:r>
      <w:r w:rsidR="008855AB">
        <w:t>A more recent development is THRIVE (not an acronym although stylised in capitals). THRIVE is a framework</w:t>
      </w:r>
      <w:r w:rsidR="008855AB" w:rsidRPr="008855AB">
        <w:t xml:space="preserve"> for creating coherent and resource-efficient </w:t>
      </w:r>
      <w:r w:rsidR="00A047C2">
        <w:t>‘</w:t>
      </w:r>
      <w:r w:rsidR="008855AB" w:rsidRPr="008855AB">
        <w:t>communities</w:t>
      </w:r>
      <w:r w:rsidR="00A047C2">
        <w:t>’</w:t>
      </w:r>
      <w:r w:rsidR="008855AB" w:rsidRPr="008855AB">
        <w:t xml:space="preserve"> of mental health</w:t>
      </w:r>
      <w:r w:rsidR="008855AB">
        <w:t xml:space="preserve"> that </w:t>
      </w:r>
      <w:r w:rsidR="008855AB" w:rsidRPr="008855AB">
        <w:t>focus</w:t>
      </w:r>
      <w:r w:rsidR="008855AB">
        <w:t>es on</w:t>
      </w:r>
      <w:r w:rsidR="008855AB" w:rsidRPr="008855AB">
        <w:t xml:space="preserve"> clarity around </w:t>
      </w:r>
      <w:r w:rsidR="008855AB" w:rsidRPr="003C39D7">
        <w:rPr>
          <w:i/>
          <w:iCs w:val="0"/>
        </w:rPr>
        <w:t>need</w:t>
      </w:r>
      <w:r w:rsidR="008855AB" w:rsidRPr="008855AB">
        <w:t xml:space="preserve"> rather than structures or interventions to meet such needs. </w:t>
      </w:r>
      <w:r w:rsidR="008855AB">
        <w:t xml:space="preserve">THRIVE has been mooted as an alternative to the </w:t>
      </w:r>
      <w:r w:rsidR="00A047C2">
        <w:t>tiers</w:t>
      </w:r>
      <w:r w:rsidR="008855AB">
        <w:t xml:space="preserve"> model </w:t>
      </w:r>
      <w:r w:rsidR="00FE107C">
        <w:fldChar w:fldCharType="begin"/>
      </w:r>
      <w:r w:rsidR="00D8610A">
        <w:instrText xml:space="preserve"> ADDIN ZOTERO_ITEM CSL_CITATION {"citationID":"lkLlpblz","properties":{"formattedCitation":"[14]","plainCitation":"[14]","noteIndex":0},"citationItems":[{"id":1362,"uris":["http://zotero.org/users/1185363/items/KPYSXDIA"],"itemData":{"id":1362,"type":"report","event-place":"London","publisher":"Anna Freud Centre/Tavistock &amp; Portman NHS Foundation Trust","publisher-place":"London","title":"THRIVE: The AFC–Tavistock Model for CAMHS","author":[{"family":"Wolpert","given":"M"},{"family":"Harris","given":"Rita"},{"family":"Jones","given":"Melanie"},{"family":"Hodges","given":"Sally"},{"family":"Fuggle","given":"P"},{"family":"James","given":"Rachel"},{"family":"Wiener","given":"Andy"},{"family":"McKenna","given":"Caroline"},{"family":"Law","given":"Duncan"},{"family":"Fonagy","given":"Peter"}],"issued":{"date-parts":[["2014"]]}}}],"schema":"https://github.com/citation-style-language/schema/raw/master/csl-citation.json"} </w:instrText>
      </w:r>
      <w:r w:rsidR="00FE107C">
        <w:fldChar w:fldCharType="separate"/>
      </w:r>
      <w:r w:rsidR="00FE107C" w:rsidRPr="00FE107C">
        <w:rPr>
          <w:rFonts w:ascii="Calibri" w:hAnsi="Calibri" w:cs="Calibri"/>
        </w:rPr>
        <w:t>[14]</w:t>
      </w:r>
      <w:r w:rsidR="00FE107C">
        <w:fldChar w:fldCharType="end"/>
      </w:r>
      <w:r w:rsidR="00FE107C">
        <w:t xml:space="preserve"> </w:t>
      </w:r>
      <w:r w:rsidR="008855AB">
        <w:t xml:space="preserve">with the four tiers being replaced by five (increasingly complex) levels of need: thriving, getting advice, getting help, getting risk support, </w:t>
      </w:r>
      <w:r w:rsidR="00A047C2">
        <w:t xml:space="preserve">and </w:t>
      </w:r>
      <w:r w:rsidR="008855AB">
        <w:t xml:space="preserve">getting more help. </w:t>
      </w:r>
    </w:p>
    <w:p w14:paraId="70132ED7" w14:textId="7F451519" w:rsidR="00C30810" w:rsidRPr="00A71253" w:rsidRDefault="008855AB" w:rsidP="00275D3F">
      <w:r>
        <w:t>Little</w:t>
      </w:r>
      <w:r w:rsidR="00C30810" w:rsidRPr="00A71253">
        <w:t xml:space="preserve"> is known about the effectiveness of these initiatives nor the effectiveness of mental health service models </w:t>
      </w:r>
      <w:r w:rsidR="00C4690A" w:rsidRPr="00A71253">
        <w:t xml:space="preserve">for CYP </w:t>
      </w:r>
      <w:r w:rsidR="00C30810" w:rsidRPr="00A71253">
        <w:t xml:space="preserve">in general. Moreover, the disparate factors associated with accessing and navigating services for CYP experiencing </w:t>
      </w:r>
      <w:r w:rsidR="00626E35" w:rsidRPr="00A71253">
        <w:t>common mental health problems</w:t>
      </w:r>
      <w:r w:rsidR="00C30810" w:rsidRPr="00A71253">
        <w:t xml:space="preserve"> have not </w:t>
      </w:r>
      <w:r w:rsidR="00B363AA" w:rsidRPr="00A71253">
        <w:t xml:space="preserve">to date </w:t>
      </w:r>
      <w:r w:rsidR="00C30810" w:rsidRPr="00A71253">
        <w:t>been synthesised into a coherent model of effective and acceptable service provision.</w:t>
      </w:r>
    </w:p>
    <w:p w14:paraId="7C709693" w14:textId="53DBD5B1" w:rsidR="00C30810" w:rsidRPr="00A71253" w:rsidRDefault="000D6E16" w:rsidP="00275D3F">
      <w:r w:rsidRPr="00A71253">
        <w:t xml:space="preserve">This paper </w:t>
      </w:r>
      <w:r w:rsidR="00C4690A" w:rsidRPr="00A71253">
        <w:t xml:space="preserve">outlines how </w:t>
      </w:r>
      <w:r w:rsidR="00F736DB" w:rsidRPr="00A71253">
        <w:t>a</w:t>
      </w:r>
      <w:r w:rsidR="00F736DB">
        <w:t xml:space="preserve"> co-produced,</w:t>
      </w:r>
      <w:r w:rsidR="00F736DB" w:rsidRPr="00A71253">
        <w:t xml:space="preserve"> </w:t>
      </w:r>
      <w:r w:rsidR="00C4690A" w:rsidRPr="00A71253">
        <w:t>evidence-based</w:t>
      </w:r>
      <w:r w:rsidR="00384051">
        <w:t>,</w:t>
      </w:r>
      <w:r w:rsidR="00C4690A" w:rsidRPr="00A71253">
        <w:t xml:space="preserve"> </w:t>
      </w:r>
      <w:r w:rsidR="00BA7585">
        <w:t xml:space="preserve">general </w:t>
      </w:r>
      <w:r w:rsidR="00C4690A" w:rsidRPr="00A71253">
        <w:t xml:space="preserve">model of service design for CYP </w:t>
      </w:r>
      <w:r w:rsidR="00F736DB">
        <w:t>experiencing</w:t>
      </w:r>
      <w:r w:rsidR="00F736DB" w:rsidRPr="00A71253">
        <w:t xml:space="preserve"> </w:t>
      </w:r>
      <w:r w:rsidR="00C4690A" w:rsidRPr="00A71253">
        <w:t xml:space="preserve">common mental health problems was </w:t>
      </w:r>
      <w:r w:rsidR="00607457" w:rsidRPr="00A71253">
        <w:t xml:space="preserve">developed </w:t>
      </w:r>
      <w:r w:rsidR="00C4690A" w:rsidRPr="00A71253">
        <w:t xml:space="preserve">via </w:t>
      </w:r>
      <w:r w:rsidR="00406DCA" w:rsidRPr="00A71253">
        <w:t xml:space="preserve">a </w:t>
      </w:r>
      <w:r w:rsidR="00F736DB">
        <w:t xml:space="preserve">mixed-methods </w:t>
      </w:r>
      <w:r w:rsidR="00406DCA" w:rsidRPr="00A71253">
        <w:t>study</w:t>
      </w:r>
      <w:r w:rsidR="00824DBA">
        <w:t xml:space="preserve"> </w:t>
      </w:r>
      <w:r w:rsidR="00735257">
        <w:t xml:space="preserve">that encompassed an </w:t>
      </w:r>
      <w:r w:rsidR="00824DBA">
        <w:t xml:space="preserve">evidence synthesis, primary research and </w:t>
      </w:r>
      <w:r w:rsidR="008C75A7">
        <w:t xml:space="preserve">a </w:t>
      </w:r>
      <w:r w:rsidR="00824DBA">
        <w:t>model building</w:t>
      </w:r>
      <w:r w:rsidR="00735257">
        <w:t xml:space="preserve"> phase</w:t>
      </w:r>
      <w:r w:rsidRPr="00A71253">
        <w:t>.</w:t>
      </w:r>
      <w:r w:rsidR="004F17D2" w:rsidRPr="00A71253">
        <w:t xml:space="preserve"> </w:t>
      </w:r>
      <w:r w:rsidR="00F451F4">
        <w:t>The study was i</w:t>
      </w:r>
      <w:r w:rsidR="004F17D2" w:rsidRPr="00A71253">
        <w:t xml:space="preserve">nformally </w:t>
      </w:r>
      <w:r w:rsidR="00B258C6" w:rsidRPr="00A71253">
        <w:t xml:space="preserve">named </w:t>
      </w:r>
      <w:r w:rsidR="004F17D2" w:rsidRPr="00A71253">
        <w:t>‘Blueprint’</w:t>
      </w:r>
      <w:r w:rsidR="00B258C6" w:rsidRPr="00A71253">
        <w:t xml:space="preserve"> by the study’s young advisors</w:t>
      </w:r>
      <w:r w:rsidR="007B7DB9">
        <w:t xml:space="preserve">. </w:t>
      </w:r>
      <w:r w:rsidR="004F17D2" w:rsidRPr="00A71253">
        <w:t xml:space="preserve"> </w:t>
      </w:r>
      <w:r w:rsidR="00824DBA">
        <w:t>This paper focuses on the model building phase though some brief detail on the evidence synthesis and primary research phases is necessary for context.</w:t>
      </w:r>
    </w:p>
    <w:p w14:paraId="064D8EAD" w14:textId="662BFD24" w:rsidR="00C30810" w:rsidRDefault="00C30810" w:rsidP="00275D3F">
      <w:pPr>
        <w:pStyle w:val="Heading2"/>
      </w:pPr>
      <w:bookmarkStart w:id="6" w:name="_Toc116381644"/>
      <w:bookmarkStart w:id="7" w:name="_Toc116391369"/>
      <w:bookmarkStart w:id="8" w:name="_Toc116391548"/>
      <w:bookmarkStart w:id="9" w:name="_Toc116501196"/>
      <w:r w:rsidRPr="006F0452">
        <w:lastRenderedPageBreak/>
        <w:t>Methods</w:t>
      </w:r>
      <w:bookmarkEnd w:id="6"/>
      <w:bookmarkEnd w:id="7"/>
      <w:bookmarkEnd w:id="8"/>
      <w:bookmarkEnd w:id="9"/>
    </w:p>
    <w:p w14:paraId="5FA7A1C8" w14:textId="4F79FF65" w:rsidR="000522B3" w:rsidRPr="00F736DB" w:rsidRDefault="007B7DB9" w:rsidP="00275D3F">
      <w:r>
        <w:t>T</w:t>
      </w:r>
      <w:r w:rsidRPr="00A71253">
        <w:t xml:space="preserve">he study’s overarching aim was to develop a model of high-quality service design for CYP </w:t>
      </w:r>
      <w:r>
        <w:t>experiencing</w:t>
      </w:r>
      <w:r w:rsidRPr="00A71253">
        <w:t xml:space="preserve"> common mental health problems</w:t>
      </w:r>
      <w:r>
        <w:t xml:space="preserve"> </w:t>
      </w:r>
      <w:r w:rsidRPr="00A71253">
        <w:t xml:space="preserve">by identifying available services, the barriers and enablers to access, and the effectiveness (including cost-effectiveness) and acceptability of those services. </w:t>
      </w:r>
      <w:r w:rsidR="00626E35" w:rsidRPr="00F736DB">
        <w:t>U</w:t>
      </w:r>
      <w:r w:rsidR="00C30810" w:rsidRPr="00F736DB">
        <w:t>sing a sequential, mixed-methods design</w:t>
      </w:r>
      <w:r w:rsidR="00626E35" w:rsidRPr="00F736DB">
        <w:t xml:space="preserve">, we </w:t>
      </w:r>
      <w:r w:rsidR="00295D26" w:rsidRPr="00295D26">
        <w:t>combined evidence synthesis with primary research</w:t>
      </w:r>
      <w:r w:rsidR="00626E35" w:rsidRPr="00F736DB">
        <w:t>, subsequently</w:t>
      </w:r>
      <w:r w:rsidR="00667C0E" w:rsidRPr="00F736DB">
        <w:t xml:space="preserve"> synthesis</w:t>
      </w:r>
      <w:r w:rsidR="00626E35" w:rsidRPr="00F736DB">
        <w:t xml:space="preserve">ing the data from these two </w:t>
      </w:r>
      <w:r w:rsidR="00406DCA" w:rsidRPr="00F736DB">
        <w:t xml:space="preserve">study </w:t>
      </w:r>
      <w:r w:rsidR="00626E35" w:rsidRPr="00F736DB">
        <w:t xml:space="preserve">elements </w:t>
      </w:r>
      <w:r w:rsidR="00667C0E" w:rsidRPr="00F736DB">
        <w:t xml:space="preserve">into </w:t>
      </w:r>
      <w:r w:rsidR="00406DCA" w:rsidRPr="00F736DB">
        <w:t xml:space="preserve">a </w:t>
      </w:r>
      <w:r w:rsidR="001745F8">
        <w:t xml:space="preserve">general </w:t>
      </w:r>
      <w:r w:rsidR="004F17D2" w:rsidRPr="00F736DB">
        <w:t xml:space="preserve">model of high-quality service design for </w:t>
      </w:r>
      <w:r>
        <w:t>this population group</w:t>
      </w:r>
      <w:r w:rsidR="00667C0E" w:rsidRPr="00F736DB">
        <w:t>.</w:t>
      </w:r>
      <w:r w:rsidR="00135FD1" w:rsidRPr="00F736DB">
        <w:t xml:space="preserve"> </w:t>
      </w:r>
    </w:p>
    <w:p w14:paraId="5131E2DA" w14:textId="0E5DBE33" w:rsidR="000522B3" w:rsidRPr="00F736DB" w:rsidRDefault="000522B3" w:rsidP="00275D3F">
      <w:pPr>
        <w:pStyle w:val="Heading3"/>
      </w:pPr>
      <w:r w:rsidRPr="00F736DB">
        <w:t>Evidence synthes</w:t>
      </w:r>
      <w:r w:rsidR="00626E35" w:rsidRPr="00F736DB">
        <w:t>i</w:t>
      </w:r>
      <w:r w:rsidRPr="00F736DB">
        <w:t>s phase</w:t>
      </w:r>
    </w:p>
    <w:p w14:paraId="6048D712" w14:textId="2B91C5BF" w:rsidR="00C30810" w:rsidRPr="00A71253" w:rsidRDefault="000522B3" w:rsidP="00275D3F">
      <w:r w:rsidRPr="00A71253">
        <w:t xml:space="preserve">The evidence synthesis phase </w:t>
      </w:r>
      <w:r w:rsidR="00626E35" w:rsidRPr="00A71253">
        <w:t xml:space="preserve">comprised </w:t>
      </w:r>
      <w:r w:rsidRPr="00A71253">
        <w:t>a</w:t>
      </w:r>
      <w:r w:rsidR="00C30810" w:rsidRPr="00A71253">
        <w:t xml:space="preserve"> scoping review </w:t>
      </w:r>
      <w:r w:rsidR="001745F8">
        <w:t>in which</w:t>
      </w:r>
      <w:r w:rsidR="00844B14">
        <w:t xml:space="preserve"> </w:t>
      </w:r>
      <w:r w:rsidR="002E5FFD" w:rsidRPr="00A71253">
        <w:t xml:space="preserve">various service delivery models </w:t>
      </w:r>
      <w:r w:rsidR="001745F8">
        <w:t xml:space="preserve">were identified and categorised </w:t>
      </w:r>
      <w:r w:rsidR="00C30810" w:rsidRPr="00A71253">
        <w:t>and an integrative review</w:t>
      </w:r>
      <w:r w:rsidR="002E5FFD" w:rsidRPr="00A71253">
        <w:t xml:space="preserve"> </w:t>
      </w:r>
      <w:r w:rsidR="00735257">
        <w:t>exploring</w:t>
      </w:r>
      <w:r w:rsidR="002E5FFD" w:rsidRPr="00A71253">
        <w:t xml:space="preserve"> the evidence for </w:t>
      </w:r>
      <w:r w:rsidR="00844B14">
        <w:t>the various</w:t>
      </w:r>
      <w:r w:rsidR="002E5FFD" w:rsidRPr="00A71253">
        <w:t xml:space="preserve"> models</w:t>
      </w:r>
      <w:r w:rsidR="001745F8">
        <w:t xml:space="preserve"> identified in the scoping review</w:t>
      </w:r>
      <w:r w:rsidRPr="00A71253">
        <w:t xml:space="preserve">. </w:t>
      </w:r>
      <w:r w:rsidR="00B258C6" w:rsidRPr="00A71253">
        <w:t xml:space="preserve">A single literature search </w:t>
      </w:r>
      <w:r w:rsidR="00844B14">
        <w:t>underpinned</w:t>
      </w:r>
      <w:r w:rsidR="00B258C6" w:rsidRPr="00A71253">
        <w:t xml:space="preserve"> both review</w:t>
      </w:r>
      <w:r w:rsidR="00735257">
        <w:t>s</w:t>
      </w:r>
      <w:r w:rsidR="004F17D2" w:rsidRPr="00A71253">
        <w:t xml:space="preserve">. </w:t>
      </w:r>
      <w:r w:rsidR="00C30810" w:rsidRPr="00A71253">
        <w:t xml:space="preserve">Relevant </w:t>
      </w:r>
      <w:r w:rsidR="004F17D2" w:rsidRPr="00A71253">
        <w:t xml:space="preserve">international </w:t>
      </w:r>
      <w:r w:rsidR="00C30810" w:rsidRPr="00A71253">
        <w:t>bibliographic databases and resources were searched in May 2019</w:t>
      </w:r>
      <w:r w:rsidR="00667C0E" w:rsidRPr="00A71253">
        <w:t xml:space="preserve"> using appropriate search</w:t>
      </w:r>
      <w:r w:rsidR="000E17E1" w:rsidRPr="00A71253">
        <w:t xml:space="preserve"> terms</w:t>
      </w:r>
      <w:r w:rsidR="00667C0E" w:rsidRPr="00A71253">
        <w:t>.</w:t>
      </w:r>
      <w:r w:rsidR="00DE73BA" w:rsidRPr="00A71253">
        <w:t xml:space="preserve"> Additional documents (obtained from screening reference lists of relevant literature reviews, citations in included documents and the research team’s networks) continued to be added to the literature pool until the end of 2020. </w:t>
      </w:r>
    </w:p>
    <w:p w14:paraId="4992C800" w14:textId="6F1BEAF1" w:rsidR="003A7AC2" w:rsidRDefault="000E17E1" w:rsidP="00275D3F">
      <w:r w:rsidRPr="00A71253">
        <w:t xml:space="preserve">A PICOS (Population, Intervention, Comparator, Outcomes and Study Design) formulation </w:t>
      </w:r>
      <w:r w:rsidRPr="00A71253">
        <w:fldChar w:fldCharType="begin"/>
      </w:r>
      <w:r w:rsidR="00EA5DC3">
        <w:instrText xml:space="preserve"> ADDIN ZOTERO_ITEM CSL_CITATION {"citationID":"elZm2JLL","properties":{"formattedCitation":"[16]","plainCitation":"[16]","noteIndex":0},"citationItems":[{"id":16,"uris":["http://zotero.org/users/1185363/items/MGAGMCFT"],"itemData":{"id":16,"type":"report","event-place":"York","publisher":"Centre for Reviews and Dissemination, University of York","publisher-place":"York","title":"Systematic Reviews: CRD’s Guidance for Undertaking Reviews in Health Care","author":[{"family":"Centre for Reviews and Dissemination","given":""}],"issued":{"date-parts":[["2008"]]}}}],"schema":"https://github.com/citation-style-language/schema/raw/master/csl-citation.json"} </w:instrText>
      </w:r>
      <w:r w:rsidRPr="00A71253">
        <w:fldChar w:fldCharType="separate"/>
      </w:r>
      <w:r w:rsidR="00EA5DC3" w:rsidRPr="00EA5DC3">
        <w:rPr>
          <w:rFonts w:ascii="Calibri" w:hAnsi="Calibri" w:cs="Calibri"/>
        </w:rPr>
        <w:t>[16]</w:t>
      </w:r>
      <w:r w:rsidRPr="00A71253">
        <w:fldChar w:fldCharType="end"/>
      </w:r>
      <w:r w:rsidRPr="00A71253">
        <w:t xml:space="preserve"> was used to frame the inclusion</w:t>
      </w:r>
      <w:r w:rsidR="002E092C">
        <w:t xml:space="preserve"> </w:t>
      </w:r>
      <w:r w:rsidRPr="00A71253">
        <w:t>criteria for the reviews</w:t>
      </w:r>
      <w:r w:rsidR="003A7AC2">
        <w:t xml:space="preserve"> (Table 1)</w:t>
      </w:r>
      <w:r w:rsidRPr="00A71253">
        <w:t>.</w:t>
      </w:r>
    </w:p>
    <w:p w14:paraId="1D111BB6" w14:textId="77777777" w:rsidR="00BB720A" w:rsidRDefault="00BB720A" w:rsidP="00275D3F"/>
    <w:p w14:paraId="303EF55E" w14:textId="7A57F5B4" w:rsidR="00E82466" w:rsidRDefault="00E82466" w:rsidP="00275D3F"/>
    <w:p w14:paraId="1B7A0370" w14:textId="32E29BB5" w:rsidR="00E82466" w:rsidRDefault="00E82466" w:rsidP="00275D3F"/>
    <w:p w14:paraId="3A7C3530" w14:textId="4A114263" w:rsidR="00E82466" w:rsidRDefault="00E82466" w:rsidP="00275D3F"/>
    <w:p w14:paraId="132CA28A" w14:textId="77777777" w:rsidR="00E82466" w:rsidRDefault="00E82466" w:rsidP="00275D3F"/>
    <w:p w14:paraId="3D5AEB18" w14:textId="77777777" w:rsidR="00E82466" w:rsidRDefault="00E82466" w:rsidP="00A51A2E">
      <w:pPr>
        <w:spacing w:before="80" w:line="240" w:lineRule="auto"/>
      </w:pPr>
      <w:r w:rsidRPr="00A71253">
        <w:rPr>
          <w:b/>
          <w:bCs/>
        </w:rPr>
        <w:lastRenderedPageBreak/>
        <w:t>Table 1:</w:t>
      </w:r>
      <w:r w:rsidRPr="00A71253">
        <w:t xml:space="preserve"> </w:t>
      </w:r>
      <w:r>
        <w:t>PICOS inclusion criteria</w:t>
      </w:r>
    </w:p>
    <w:tbl>
      <w:tblPr>
        <w:tblStyle w:val="TableGrid"/>
        <w:tblW w:w="9209" w:type="dxa"/>
        <w:tblLook w:val="04A0" w:firstRow="1" w:lastRow="0" w:firstColumn="1" w:lastColumn="0" w:noHBand="0" w:noVBand="1"/>
      </w:tblPr>
      <w:tblGrid>
        <w:gridCol w:w="1838"/>
        <w:gridCol w:w="2977"/>
        <w:gridCol w:w="4394"/>
      </w:tblGrid>
      <w:tr w:rsidR="00E82466" w:rsidRPr="00E3685B" w14:paraId="3F2709BC" w14:textId="77777777" w:rsidTr="00E42F38">
        <w:tc>
          <w:tcPr>
            <w:tcW w:w="1838" w:type="dxa"/>
          </w:tcPr>
          <w:p w14:paraId="63F9C51E" w14:textId="77777777" w:rsidR="00E82466" w:rsidRPr="00E3685B" w:rsidRDefault="00E82466" w:rsidP="00A51A2E">
            <w:pPr>
              <w:spacing w:before="120" w:line="240" w:lineRule="auto"/>
            </w:pPr>
          </w:p>
        </w:tc>
        <w:tc>
          <w:tcPr>
            <w:tcW w:w="2977" w:type="dxa"/>
          </w:tcPr>
          <w:p w14:paraId="000C0218" w14:textId="77777777" w:rsidR="00E82466" w:rsidRPr="00E3685B" w:rsidRDefault="00E82466" w:rsidP="00A51A2E">
            <w:pPr>
              <w:spacing w:before="120" w:line="240" w:lineRule="auto"/>
            </w:pPr>
            <w:r w:rsidRPr="00E3685B">
              <w:t>Scoping</w:t>
            </w:r>
          </w:p>
        </w:tc>
        <w:tc>
          <w:tcPr>
            <w:tcW w:w="4394" w:type="dxa"/>
          </w:tcPr>
          <w:p w14:paraId="67B8FF4D" w14:textId="77777777" w:rsidR="00E82466" w:rsidRPr="00E3685B" w:rsidRDefault="00E82466" w:rsidP="00A51A2E">
            <w:pPr>
              <w:spacing w:before="120" w:line="240" w:lineRule="auto"/>
            </w:pPr>
            <w:r w:rsidRPr="00E3685B">
              <w:t>Integrative</w:t>
            </w:r>
          </w:p>
        </w:tc>
      </w:tr>
      <w:tr w:rsidR="00E82466" w14:paraId="2CCB5214" w14:textId="77777777" w:rsidTr="00E42F38">
        <w:tc>
          <w:tcPr>
            <w:tcW w:w="1838" w:type="dxa"/>
          </w:tcPr>
          <w:p w14:paraId="57AD53D4" w14:textId="77777777" w:rsidR="00E82466" w:rsidRDefault="00E82466" w:rsidP="008855AB">
            <w:pPr>
              <w:spacing w:before="120" w:line="240" w:lineRule="auto"/>
            </w:pPr>
            <w:r>
              <w:t>P: Population</w:t>
            </w:r>
          </w:p>
        </w:tc>
        <w:tc>
          <w:tcPr>
            <w:tcW w:w="7371" w:type="dxa"/>
            <w:gridSpan w:val="2"/>
          </w:tcPr>
          <w:p w14:paraId="2F75C063" w14:textId="77777777" w:rsidR="00E82466" w:rsidRDefault="00E82466" w:rsidP="008855AB">
            <w:pPr>
              <w:spacing w:before="120" w:line="240" w:lineRule="auto"/>
            </w:pPr>
            <w:r>
              <w:t>The service’s key target group is those aged under 18</w:t>
            </w:r>
          </w:p>
          <w:p w14:paraId="53625DAC" w14:textId="77777777" w:rsidR="00E82466" w:rsidRDefault="00E82466" w:rsidP="008855AB">
            <w:pPr>
              <w:spacing w:before="120" w:line="240" w:lineRule="auto"/>
            </w:pPr>
            <w:r>
              <w:t xml:space="preserve">‘Common mental health problems’ agreed by the study advisory group to be: </w:t>
            </w:r>
            <w:r w:rsidRPr="00BB28A0">
              <w:t>anxiety and related disorders</w:t>
            </w:r>
            <w:r>
              <w:t>;</w:t>
            </w:r>
            <w:r w:rsidRPr="00BB28A0">
              <w:t xml:space="preserve"> depression</w:t>
            </w:r>
            <w:r>
              <w:t>;</w:t>
            </w:r>
            <w:r w:rsidRPr="00BB28A0">
              <w:t xml:space="preserve"> self-harm</w:t>
            </w:r>
            <w:r>
              <w:t>;</w:t>
            </w:r>
            <w:r w:rsidRPr="00BB28A0">
              <w:t xml:space="preserve"> PTSD</w:t>
            </w:r>
            <w:r>
              <w:t>;</w:t>
            </w:r>
            <w:r w:rsidRPr="00BB28A0">
              <w:t xml:space="preserve"> emerging personality disorder</w:t>
            </w:r>
            <w:r>
              <w:t>;</w:t>
            </w:r>
            <w:r w:rsidRPr="00BB28A0">
              <w:t xml:space="preserve"> adjustment disorder</w:t>
            </w:r>
            <w:r>
              <w:t>;</w:t>
            </w:r>
            <w:r w:rsidRPr="00BB28A0">
              <w:t xml:space="preserve"> ADHD/ADD</w:t>
            </w:r>
            <w:r>
              <w:t xml:space="preserve">; </w:t>
            </w:r>
            <w:r w:rsidRPr="00BB28A0">
              <w:t>conduct disorder</w:t>
            </w:r>
            <w:r>
              <w:t>;</w:t>
            </w:r>
            <w:r w:rsidRPr="00BB28A0">
              <w:t xml:space="preserve"> oppositional defiant disorder</w:t>
            </w:r>
            <w:r>
              <w:t>;</w:t>
            </w:r>
            <w:r w:rsidRPr="00BB28A0">
              <w:t xml:space="preserve"> substance misuse disorders</w:t>
            </w:r>
            <w:r>
              <w:t xml:space="preserve">; </w:t>
            </w:r>
            <w:r w:rsidRPr="00BB28A0">
              <w:t>‘at risk of psychosis’</w:t>
            </w:r>
            <w:r>
              <w:t xml:space="preserve">. </w:t>
            </w:r>
          </w:p>
          <w:p w14:paraId="7FB062CD" w14:textId="204C6276" w:rsidR="00E82466" w:rsidRDefault="00E82466" w:rsidP="008855AB">
            <w:pPr>
              <w:spacing w:before="120" w:line="240" w:lineRule="auto"/>
            </w:pPr>
            <w:r>
              <w:t xml:space="preserve">Note: </w:t>
            </w:r>
            <w:r w:rsidR="00FA6719">
              <w:t>the funding body’s call for research proposals</w:t>
            </w:r>
            <w:r w:rsidRPr="00BB28A0">
              <w:t xml:space="preserve"> specifically excluded psychosis, eating disorders and autism spectrum disorder</w:t>
            </w:r>
            <w:r w:rsidR="00384051">
              <w:t>s</w:t>
            </w:r>
            <w:r w:rsidR="00EB4F32">
              <w:t xml:space="preserve"> because other research projects in their portfolio</w:t>
            </w:r>
            <w:r w:rsidR="000E41B5">
              <w:t xml:space="preserve"> were investigating these conditions</w:t>
            </w:r>
            <w:r w:rsidR="00FA6719">
              <w:t>.</w:t>
            </w:r>
          </w:p>
        </w:tc>
      </w:tr>
      <w:tr w:rsidR="00E82466" w14:paraId="2337E940" w14:textId="77777777" w:rsidTr="00E42F38">
        <w:tc>
          <w:tcPr>
            <w:tcW w:w="1838" w:type="dxa"/>
          </w:tcPr>
          <w:p w14:paraId="0F1889A2" w14:textId="77777777" w:rsidR="00E82466" w:rsidRDefault="00E82466" w:rsidP="008855AB">
            <w:pPr>
              <w:spacing w:before="120" w:line="240" w:lineRule="auto"/>
            </w:pPr>
            <w:r>
              <w:t>I: Intervention</w:t>
            </w:r>
          </w:p>
        </w:tc>
        <w:tc>
          <w:tcPr>
            <w:tcW w:w="7371" w:type="dxa"/>
            <w:gridSpan w:val="2"/>
          </w:tcPr>
          <w:p w14:paraId="3B64C074" w14:textId="77777777" w:rsidR="00E82466" w:rsidRDefault="00E82466" w:rsidP="008855AB">
            <w:pPr>
              <w:spacing w:before="120" w:line="240" w:lineRule="auto"/>
            </w:pPr>
            <w:r>
              <w:t>A</w:t>
            </w:r>
            <w:r w:rsidRPr="00BB28A0">
              <w:t>ny service provided for CYP experiencing common mental health problems</w:t>
            </w:r>
            <w:r>
              <w:t>.</w:t>
            </w:r>
          </w:p>
        </w:tc>
      </w:tr>
      <w:tr w:rsidR="00E82466" w14:paraId="7338B15D" w14:textId="77777777" w:rsidTr="00E42F38">
        <w:tc>
          <w:tcPr>
            <w:tcW w:w="1838" w:type="dxa"/>
          </w:tcPr>
          <w:p w14:paraId="32FBFE30" w14:textId="77777777" w:rsidR="00E82466" w:rsidRDefault="00E82466" w:rsidP="008855AB">
            <w:pPr>
              <w:spacing w:before="120" w:line="240" w:lineRule="auto"/>
            </w:pPr>
            <w:r>
              <w:t>C: Comparators</w:t>
            </w:r>
          </w:p>
        </w:tc>
        <w:tc>
          <w:tcPr>
            <w:tcW w:w="2977" w:type="dxa"/>
          </w:tcPr>
          <w:p w14:paraId="08534B49" w14:textId="77777777" w:rsidR="00E82466" w:rsidRDefault="00E82466" w:rsidP="008855AB">
            <w:pPr>
              <w:spacing w:before="120" w:line="240" w:lineRule="auto"/>
            </w:pPr>
            <w:r>
              <w:t>Not applicable.</w:t>
            </w:r>
          </w:p>
        </w:tc>
        <w:tc>
          <w:tcPr>
            <w:tcW w:w="4394" w:type="dxa"/>
          </w:tcPr>
          <w:p w14:paraId="7E7BECCF" w14:textId="77777777" w:rsidR="00E82466" w:rsidRDefault="00E82466" w:rsidP="008855AB">
            <w:pPr>
              <w:spacing w:before="120" w:line="240" w:lineRule="auto"/>
            </w:pPr>
            <w:r>
              <w:t>E</w:t>
            </w:r>
            <w:r w:rsidRPr="00A71253">
              <w:t>ffectiveness</w:t>
            </w:r>
            <w:r>
              <w:t>/c</w:t>
            </w:r>
            <w:r w:rsidRPr="00A71253">
              <w:t>ost-effectiveness studies</w:t>
            </w:r>
            <w:r>
              <w:t xml:space="preserve"> only: a</w:t>
            </w:r>
            <w:r w:rsidRPr="00A71253">
              <w:t>lternative service models, standard care, treatment as usual or inpatient/residential care.</w:t>
            </w:r>
          </w:p>
        </w:tc>
      </w:tr>
      <w:tr w:rsidR="00E82466" w14:paraId="03B314AE" w14:textId="77777777" w:rsidTr="00E42F38">
        <w:tc>
          <w:tcPr>
            <w:tcW w:w="1838" w:type="dxa"/>
          </w:tcPr>
          <w:p w14:paraId="60F939D7" w14:textId="77777777" w:rsidR="00E82466" w:rsidRDefault="00E82466" w:rsidP="008855AB">
            <w:pPr>
              <w:spacing w:before="120" w:line="240" w:lineRule="auto"/>
            </w:pPr>
            <w:r>
              <w:t>O: Outcomes</w:t>
            </w:r>
          </w:p>
        </w:tc>
        <w:tc>
          <w:tcPr>
            <w:tcW w:w="2977" w:type="dxa"/>
          </w:tcPr>
          <w:p w14:paraId="542CCD16" w14:textId="77777777" w:rsidR="00E82466" w:rsidRDefault="00E82466" w:rsidP="008855AB">
            <w:pPr>
              <w:spacing w:before="120" w:line="240" w:lineRule="auto"/>
            </w:pPr>
            <w:r>
              <w:t>Not applicable.</w:t>
            </w:r>
          </w:p>
        </w:tc>
        <w:tc>
          <w:tcPr>
            <w:tcW w:w="4394" w:type="dxa"/>
          </w:tcPr>
          <w:p w14:paraId="55C4B8FB" w14:textId="77777777" w:rsidR="00E82466" w:rsidRDefault="00E82466" w:rsidP="008855AB">
            <w:pPr>
              <w:spacing w:before="120" w:line="240" w:lineRule="auto"/>
            </w:pPr>
            <w:r>
              <w:t>E</w:t>
            </w:r>
            <w:r w:rsidRPr="00A71253">
              <w:t>ffectiveness studies</w:t>
            </w:r>
            <w:r>
              <w:t xml:space="preserve">: </w:t>
            </w:r>
            <w:r w:rsidRPr="00A71253">
              <w:t>relevant measures of CYP’s mental health, family functioning, educational attainment or quality of life</w:t>
            </w:r>
            <w:r>
              <w:t>.</w:t>
            </w:r>
          </w:p>
          <w:p w14:paraId="76F955EA" w14:textId="77777777" w:rsidR="00E82466" w:rsidRDefault="00E82466" w:rsidP="008855AB">
            <w:pPr>
              <w:spacing w:before="120" w:line="240" w:lineRule="auto"/>
            </w:pPr>
            <w:r>
              <w:t>C</w:t>
            </w:r>
            <w:r w:rsidRPr="00A71253">
              <w:t>ost-effectiveness studies</w:t>
            </w:r>
            <w:r>
              <w:t>:</w:t>
            </w:r>
            <w:r w:rsidRPr="00A71253">
              <w:t xml:space="preserve"> incremental cost-effectiveness of service model vs. comparator.</w:t>
            </w:r>
          </w:p>
          <w:p w14:paraId="5661DEF4" w14:textId="77777777" w:rsidR="00E82466" w:rsidRDefault="00E82466" w:rsidP="008855AB">
            <w:pPr>
              <w:spacing w:before="120" w:line="240" w:lineRule="auto"/>
            </w:pPr>
            <w:r>
              <w:t xml:space="preserve">Acceptability </w:t>
            </w:r>
            <w:r w:rsidRPr="00A71253">
              <w:t>studies</w:t>
            </w:r>
            <w:r>
              <w:t>: q</w:t>
            </w:r>
            <w:r w:rsidRPr="00A71253">
              <w:t>ualitative and quantitative data capturing stakeholder views</w:t>
            </w:r>
            <w:r>
              <w:t>.</w:t>
            </w:r>
          </w:p>
        </w:tc>
      </w:tr>
      <w:tr w:rsidR="00E82466" w14:paraId="45AA0FEE" w14:textId="77777777" w:rsidTr="00E42F38">
        <w:tc>
          <w:tcPr>
            <w:tcW w:w="1838" w:type="dxa"/>
          </w:tcPr>
          <w:p w14:paraId="082D091E" w14:textId="77777777" w:rsidR="00E82466" w:rsidRDefault="00E82466" w:rsidP="008855AB">
            <w:pPr>
              <w:spacing w:before="120" w:line="240" w:lineRule="auto"/>
            </w:pPr>
            <w:r>
              <w:t>S: Study design (document type)</w:t>
            </w:r>
          </w:p>
        </w:tc>
        <w:tc>
          <w:tcPr>
            <w:tcW w:w="2977" w:type="dxa"/>
          </w:tcPr>
          <w:p w14:paraId="42C37653" w14:textId="77777777" w:rsidR="00E82466" w:rsidRDefault="00E82466" w:rsidP="008855AB">
            <w:pPr>
              <w:spacing w:before="120" w:line="240" w:lineRule="auto"/>
            </w:pPr>
            <w:r>
              <w:t>A</w:t>
            </w:r>
            <w:r w:rsidRPr="00BB28A0">
              <w:t>ny document containing a sufficiently detailed description of a relevant service</w:t>
            </w:r>
            <w:r>
              <w:t>.</w:t>
            </w:r>
          </w:p>
        </w:tc>
        <w:tc>
          <w:tcPr>
            <w:tcW w:w="4394" w:type="dxa"/>
          </w:tcPr>
          <w:p w14:paraId="5F9F315B" w14:textId="77777777" w:rsidR="00E82466" w:rsidRDefault="00E82466" w:rsidP="008855AB">
            <w:pPr>
              <w:spacing w:before="120" w:line="240" w:lineRule="auto"/>
            </w:pPr>
            <w:r>
              <w:t>P</w:t>
            </w:r>
            <w:r w:rsidRPr="00BB28A0">
              <w:t>eer-reviewed empirical studies.</w:t>
            </w:r>
          </w:p>
          <w:p w14:paraId="79355CC7" w14:textId="77777777" w:rsidR="00E82466" w:rsidRDefault="00E82466" w:rsidP="008855AB">
            <w:pPr>
              <w:spacing w:before="120" w:line="240" w:lineRule="auto"/>
            </w:pPr>
            <w:r w:rsidRPr="00BB28A0">
              <w:t>Effectiveness studies</w:t>
            </w:r>
            <w:r>
              <w:t xml:space="preserve">: </w:t>
            </w:r>
            <w:r w:rsidRPr="00BB28A0">
              <w:t xml:space="preserve">at least one pre/post </w:t>
            </w:r>
            <w:r>
              <w:t xml:space="preserve">relevant </w:t>
            </w:r>
            <w:r w:rsidRPr="00BB28A0">
              <w:t>outcome measure</w:t>
            </w:r>
            <w:r>
              <w:t xml:space="preserve"> reported.</w:t>
            </w:r>
          </w:p>
          <w:p w14:paraId="0F352DA4" w14:textId="77777777" w:rsidR="00E82466" w:rsidRDefault="00E82466" w:rsidP="008855AB">
            <w:pPr>
              <w:spacing w:before="120" w:line="240" w:lineRule="auto"/>
            </w:pPr>
            <w:r>
              <w:t>C</w:t>
            </w:r>
            <w:r w:rsidRPr="00BB28A0">
              <w:t>ost-effectiveness studies</w:t>
            </w:r>
            <w:r>
              <w:t xml:space="preserve">: </w:t>
            </w:r>
            <w:r w:rsidRPr="00BB28A0">
              <w:t>costs, health outcomes or and incremental cost-effectiveness analyses</w:t>
            </w:r>
            <w:r>
              <w:t xml:space="preserve"> reported.</w:t>
            </w:r>
          </w:p>
          <w:p w14:paraId="06249D10" w14:textId="4440E7AE" w:rsidR="00E82466" w:rsidRDefault="00E82466" w:rsidP="008855AB">
            <w:pPr>
              <w:spacing w:before="120" w:line="240" w:lineRule="auto"/>
            </w:pPr>
            <w:r>
              <w:t>A</w:t>
            </w:r>
            <w:r w:rsidRPr="00BB28A0">
              <w:t>cceptability studies</w:t>
            </w:r>
            <w:r>
              <w:t xml:space="preserve">: </w:t>
            </w:r>
            <w:r w:rsidRPr="00BB28A0">
              <w:t>data that directly or indirectly reflected participants’ views of</w:t>
            </w:r>
            <w:r w:rsidR="00384051">
              <w:t>,</w:t>
            </w:r>
            <w:r w:rsidRPr="00BB28A0">
              <w:t xml:space="preserve"> or participation in</w:t>
            </w:r>
            <w:r w:rsidR="00384051">
              <w:t>,</w:t>
            </w:r>
            <w:r w:rsidRPr="00BB28A0">
              <w:t xml:space="preserve"> the service</w:t>
            </w:r>
            <w:r>
              <w:t xml:space="preserve"> reported</w:t>
            </w:r>
            <w:r w:rsidRPr="00BB28A0">
              <w:t>.</w:t>
            </w:r>
          </w:p>
        </w:tc>
      </w:tr>
    </w:tbl>
    <w:p w14:paraId="2832023E" w14:textId="77777777" w:rsidR="00E82466" w:rsidRDefault="00E82466" w:rsidP="00275D3F"/>
    <w:p w14:paraId="0669F89A" w14:textId="346E5753" w:rsidR="00C30810" w:rsidRPr="00A71253" w:rsidRDefault="00C30810" w:rsidP="00275D3F">
      <w:r w:rsidRPr="00A71253">
        <w:lastRenderedPageBreak/>
        <w:t xml:space="preserve">For both reviews, two independent assessors extracted data. Disputes were referred to a third reviewer. Quality assessment was conducted for the integrative review only, using the Mixed Methods Appraisal Tool </w:t>
      </w:r>
      <w:r w:rsidR="0011691E" w:rsidRPr="00A71253">
        <w:fldChar w:fldCharType="begin"/>
      </w:r>
      <w:r w:rsidR="00EA5DC3">
        <w:instrText xml:space="preserve"> ADDIN ZOTERO_ITEM CSL_CITATION {"citationID":"CmayfBlh","properties":{"formattedCitation":"[17]","plainCitation":"[17]","noteIndex":0},"citationItems":[{"id":218,"uris":["http://zotero.org/users/1185363/items/4AXZ6CEQ"],"itemData":{"id":218,"type":"book","publisher":"Canadian Intellectual Property Office, Industry Canada","title":"Mixed Methods Appraisal Tool (MMAT) Version 2018 User Guide.","URL":"http://mixedmethodsappraisaltoolpublic.pbworks.com/w/file/fetch/127916259/MMAT_2018_criteria-manual_2018-08-01_ENG.pdf","author":[{"family":"Hong","given":"QN"},{"family":"Pluye","given":"P"},{"family":"Fàbregues","given":"S"},{"family":"Bartlett","given":"G"},{"family":"Boardman","given":"F"},{"family":"Cargo","given":"M"},{"family":"Dagenais","given":"P"},{"family":"Gagnon","given":"M-P"},{"family":"Griffiths","given":"F"},{"family":"Nicolau","given":"B"},{"family":"O’Cathain","given":"A"},{"family":"Rousseau","given":"M-C"},{"family":"Vedel","given":"I"}],"issued":{"date-parts":[["2018"]]}}}],"schema":"https://github.com/citation-style-language/schema/raw/master/csl-citation.json"} </w:instrText>
      </w:r>
      <w:r w:rsidR="0011691E" w:rsidRPr="00A71253">
        <w:fldChar w:fldCharType="separate"/>
      </w:r>
      <w:r w:rsidR="00EA5DC3" w:rsidRPr="00EA5DC3">
        <w:rPr>
          <w:rFonts w:ascii="Calibri" w:hAnsi="Calibri" w:cs="Calibri"/>
        </w:rPr>
        <w:t>[17]</w:t>
      </w:r>
      <w:r w:rsidR="0011691E" w:rsidRPr="00A71253">
        <w:fldChar w:fldCharType="end"/>
      </w:r>
      <w:r w:rsidRPr="00A71253">
        <w:t xml:space="preserve">. </w:t>
      </w:r>
    </w:p>
    <w:p w14:paraId="14763DF6" w14:textId="61AFE913" w:rsidR="00C30810" w:rsidRPr="00A71253" w:rsidRDefault="00C30810" w:rsidP="00275D3F">
      <w:r w:rsidRPr="00A71253">
        <w:t xml:space="preserve">In the scoping review, descriptions of services for CYP experiencing </w:t>
      </w:r>
      <w:r w:rsidR="0011691E" w:rsidRPr="00A71253">
        <w:t>c</w:t>
      </w:r>
      <w:r w:rsidR="00626E35" w:rsidRPr="00A71253">
        <w:t>ommon mental health problems</w:t>
      </w:r>
      <w:r w:rsidRPr="00A71253">
        <w:t xml:space="preserve"> were mapped </w:t>
      </w:r>
      <w:r w:rsidR="00472440">
        <w:t xml:space="preserve">to create </w:t>
      </w:r>
      <w:r w:rsidR="00472440" w:rsidRPr="00554F81">
        <w:t xml:space="preserve">a </w:t>
      </w:r>
      <w:r w:rsidR="00B258C6" w:rsidRPr="00554F81">
        <w:t>service model typology</w:t>
      </w:r>
      <w:r w:rsidR="00472440" w:rsidRPr="00554F81">
        <w:t>.</w:t>
      </w:r>
      <w:r w:rsidR="00B258C6" w:rsidRPr="00554F81">
        <w:t xml:space="preserve"> </w:t>
      </w:r>
      <w:r w:rsidRPr="00554F81">
        <w:t>Synthesis in the integrative</w:t>
      </w:r>
      <w:r w:rsidRPr="00A71253">
        <w:t xml:space="preserve"> review was based on EPPI-Centre method</w:t>
      </w:r>
      <w:r w:rsidR="00402BDE" w:rsidRPr="00A71253">
        <w:t>s</w:t>
      </w:r>
      <w:r w:rsidR="00DC4EB1" w:rsidRPr="00A71253">
        <w:t xml:space="preserve"> </w:t>
      </w:r>
      <w:r w:rsidR="00DC4EB1" w:rsidRPr="00A71253">
        <w:fldChar w:fldCharType="begin"/>
      </w:r>
      <w:r w:rsidR="00EA5DC3">
        <w:instrText xml:space="preserve"> ADDIN ZOTERO_ITEM CSL_CITATION {"citationID":"rPq24zbS","properties":{"formattedCitation":"[18]","plainCitation":"[18]","noteIndex":0},"citationItems":[{"id":213,"uris":["http://zotero.org/users/1185363/items/KDLGCXYE"],"itemData":{"id":213,"type":"article-journal","container-title":"International Journal of Social Research Methodology","DOI":"10.1080/13645570500155078","ISSN":"1364-5579, 1464-5300","issue":"3","journalAbbreviation":"International Journal of Social Research Methodology","language":"en","page":"257-271","source":"DOI.org (Crossref)","title":"Methodological issues in combining diverse study types in systematic reviews","volume":"8","author":[{"family":"Harden","given":"Angela"},{"family":"Thomas","given":"James"}],"issued":{"date-parts":[["2005",7]]}}}],"schema":"https://github.com/citation-style-language/schema/raw/master/csl-citation.json"} </w:instrText>
      </w:r>
      <w:r w:rsidR="00DC4EB1" w:rsidRPr="00A71253">
        <w:fldChar w:fldCharType="separate"/>
      </w:r>
      <w:r w:rsidR="00EA5DC3" w:rsidRPr="00EA5DC3">
        <w:rPr>
          <w:rFonts w:ascii="Calibri" w:hAnsi="Calibri" w:cs="Calibri"/>
        </w:rPr>
        <w:t>[18]</w:t>
      </w:r>
      <w:r w:rsidR="00DC4EB1" w:rsidRPr="00A71253">
        <w:fldChar w:fldCharType="end"/>
      </w:r>
      <w:r w:rsidR="00DC4EB1" w:rsidRPr="00A71253">
        <w:t xml:space="preserve">, </w:t>
      </w:r>
      <w:r w:rsidR="00402BDE" w:rsidRPr="00A71253">
        <w:t xml:space="preserve">with </w:t>
      </w:r>
      <w:r w:rsidRPr="00A71253">
        <w:t>the different data sources (effectiveness, cost-effectiveness</w:t>
      </w:r>
      <w:r w:rsidR="008408F4">
        <w:t xml:space="preserve">, </w:t>
      </w:r>
      <w:r w:rsidRPr="00A71253">
        <w:t xml:space="preserve">acceptability) </w:t>
      </w:r>
      <w:r w:rsidR="0011691E" w:rsidRPr="00A71253">
        <w:t>being</w:t>
      </w:r>
      <w:r w:rsidRPr="00A71253">
        <w:t xml:space="preserve"> analysed </w:t>
      </w:r>
      <w:r w:rsidRPr="00554F81">
        <w:t xml:space="preserve">separately </w:t>
      </w:r>
      <w:r w:rsidR="00554F81" w:rsidRPr="00554F81">
        <w:t>within each t</w:t>
      </w:r>
      <w:r w:rsidR="002E5FFD" w:rsidRPr="00554F81">
        <w:t>ypology</w:t>
      </w:r>
      <w:r w:rsidR="00554F81" w:rsidRPr="00554F81">
        <w:t xml:space="preserve"> group</w:t>
      </w:r>
      <w:r w:rsidR="002E5FFD" w:rsidRPr="00554F81">
        <w:t xml:space="preserve"> </w:t>
      </w:r>
      <w:r w:rsidRPr="00554F81">
        <w:t>prior</w:t>
      </w:r>
      <w:r w:rsidRPr="00A71253">
        <w:t xml:space="preserve"> to being compared and contrasted</w:t>
      </w:r>
      <w:r w:rsidR="00554F81">
        <w:t xml:space="preserve"> across each typology group</w:t>
      </w:r>
      <w:r w:rsidRPr="00A71253">
        <w:t xml:space="preserve">. </w:t>
      </w:r>
    </w:p>
    <w:p w14:paraId="2AC74982" w14:textId="189F3925" w:rsidR="000522B3" w:rsidRPr="00F736DB" w:rsidRDefault="000522B3" w:rsidP="00275D3F">
      <w:pPr>
        <w:pStyle w:val="Heading3"/>
      </w:pPr>
      <w:r w:rsidRPr="00F736DB">
        <w:t>Primary research phase</w:t>
      </w:r>
      <w:r w:rsidR="008F30CC" w:rsidRPr="00F736DB">
        <w:t xml:space="preserve"> (case study)</w:t>
      </w:r>
    </w:p>
    <w:p w14:paraId="0B9B7E8F" w14:textId="057DA836" w:rsidR="00C30810" w:rsidRPr="00A71253" w:rsidRDefault="00667C0E" w:rsidP="00275D3F">
      <w:r w:rsidRPr="00A71253">
        <w:t>Concurrent with the evidence synthesis phase</w:t>
      </w:r>
      <w:r w:rsidR="000522B3" w:rsidRPr="00A71253">
        <w:t xml:space="preserve">, service provision </w:t>
      </w:r>
      <w:r w:rsidR="00554F81" w:rsidRPr="00A71253">
        <w:t xml:space="preserve">across England and Wales </w:t>
      </w:r>
      <w:r w:rsidR="002E5FFD" w:rsidRPr="00A71253">
        <w:t xml:space="preserve">for CYP experiencing common mental health problems </w:t>
      </w:r>
      <w:r w:rsidR="000522B3" w:rsidRPr="00A71253">
        <w:t>was mapped</w:t>
      </w:r>
      <w:r w:rsidRPr="00A71253">
        <w:t xml:space="preserve"> using a survey and desk-based methods </w:t>
      </w:r>
      <w:r w:rsidR="00EA43E7">
        <w:t>(e.g.,</w:t>
      </w:r>
      <w:r w:rsidRPr="00A71253">
        <w:t xml:space="preserve"> internet searches</w:t>
      </w:r>
      <w:r w:rsidR="002E092C">
        <w:t xml:space="preserve"> and</w:t>
      </w:r>
      <w:r w:rsidR="00EA43E7">
        <w:t xml:space="preserve"> </w:t>
      </w:r>
      <w:r w:rsidRPr="00A71253">
        <w:t>follow-up telephone calls</w:t>
      </w:r>
      <w:r w:rsidR="00EA43E7">
        <w:t>)</w:t>
      </w:r>
      <w:r w:rsidR="0011691E" w:rsidRPr="00A71253">
        <w:t xml:space="preserve">. </w:t>
      </w:r>
      <w:r w:rsidR="00554F81">
        <w:t xml:space="preserve">Identified services were coded </w:t>
      </w:r>
      <w:r w:rsidR="00EA43E7">
        <w:t>against</w:t>
      </w:r>
      <w:r w:rsidR="00554F81">
        <w:t xml:space="preserve"> the typology so the map  could be </w:t>
      </w:r>
      <w:r w:rsidR="000522B3" w:rsidRPr="00A71253">
        <w:t xml:space="preserve">used as sampling frame for a collective case study </w:t>
      </w:r>
      <w:r w:rsidR="002E5FFD" w:rsidRPr="00A71253">
        <w:fldChar w:fldCharType="begin"/>
      </w:r>
      <w:r w:rsidR="00EA5DC3">
        <w:instrText xml:space="preserve"> ADDIN ZOTERO_ITEM CSL_CITATION {"citationID":"fVnPa6HT","properties":{"formattedCitation":"[19]","plainCitation":"[19]","noteIndex":0},"citationItems":[{"id":236,"uris":["http://zotero.org/users/1185363/items/Q6SRKMUA"],"itemData":{"id":236,"type":"book","edition":"3rd","event-place":"London","publisher":"Sage","publisher-place":"London","title":"Applications of Case Study Research","author":[{"family":"Yin","given":"R"}],"issued":{"date-parts":[["2012"]]}}}],"schema":"https://github.com/citation-style-language/schema/raw/master/csl-citation.json"} </w:instrText>
      </w:r>
      <w:r w:rsidR="002E5FFD" w:rsidRPr="00A71253">
        <w:fldChar w:fldCharType="separate"/>
      </w:r>
      <w:r w:rsidR="00EA5DC3" w:rsidRPr="00EA5DC3">
        <w:rPr>
          <w:rFonts w:ascii="Calibri" w:hAnsi="Calibri" w:cs="Calibri"/>
        </w:rPr>
        <w:t>[19]</w:t>
      </w:r>
      <w:r w:rsidR="002E5FFD" w:rsidRPr="00A71253">
        <w:fldChar w:fldCharType="end"/>
      </w:r>
      <w:r w:rsidR="000522B3" w:rsidRPr="00A71253">
        <w:t xml:space="preserve"> </w:t>
      </w:r>
      <w:r w:rsidR="00554F81" w:rsidRPr="00A71253">
        <w:t>of nine services across England and Wales</w:t>
      </w:r>
      <w:r w:rsidR="00554F81">
        <w:t>.</w:t>
      </w:r>
      <w:r w:rsidR="00554F81" w:rsidRPr="00A71253">
        <w:t xml:space="preserve"> </w:t>
      </w:r>
      <w:r w:rsidR="00C30810" w:rsidRPr="00A71253">
        <w:t xml:space="preserve">Services were purposively sampled to capture the spread </w:t>
      </w:r>
      <w:r w:rsidRPr="00A71253">
        <w:t xml:space="preserve">of different </w:t>
      </w:r>
      <w:r w:rsidR="00EA43E7" w:rsidRPr="00A71253">
        <w:t xml:space="preserve">typology </w:t>
      </w:r>
      <w:r w:rsidRPr="00A71253">
        <w:t xml:space="preserve">models </w:t>
      </w:r>
      <w:r w:rsidR="00C30810" w:rsidRPr="00A71253">
        <w:t xml:space="preserve">and to reflect characteristics </w:t>
      </w:r>
      <w:r w:rsidR="00EA43E7">
        <w:t>such as</w:t>
      </w:r>
      <w:r w:rsidR="00EA43E7" w:rsidRPr="00A71253">
        <w:t xml:space="preserve"> </w:t>
      </w:r>
      <w:r w:rsidR="00C30810" w:rsidRPr="00A71253">
        <w:t>service sector</w:t>
      </w:r>
      <w:r w:rsidRPr="00A71253">
        <w:t xml:space="preserve"> (e.g., </w:t>
      </w:r>
      <w:bookmarkStart w:id="10" w:name="_Hlk153220681"/>
      <w:r w:rsidR="00FE107C">
        <w:t>state-delivered, for-profit</w:t>
      </w:r>
      <w:r w:rsidR="00BB720A">
        <w:t xml:space="preserve">, </w:t>
      </w:r>
      <w:r w:rsidR="00FE107C">
        <w:t xml:space="preserve">or </w:t>
      </w:r>
      <w:r w:rsidR="00BB720A">
        <w:t>charitable</w:t>
      </w:r>
      <w:bookmarkEnd w:id="10"/>
      <w:r w:rsidRPr="00A71253">
        <w:t>)</w:t>
      </w:r>
      <w:r w:rsidR="00C30810" w:rsidRPr="00A71253">
        <w:t>, locality/setting, target age group and delivery</w:t>
      </w:r>
      <w:r w:rsidR="00402BDE" w:rsidRPr="00A71253">
        <w:t xml:space="preserve"> mode</w:t>
      </w:r>
      <w:r w:rsidR="00C30810" w:rsidRPr="00A71253">
        <w:t>.</w:t>
      </w:r>
    </w:p>
    <w:p w14:paraId="625699AC" w14:textId="77777777" w:rsidR="002E092C" w:rsidRPr="00A71253" w:rsidRDefault="002E092C" w:rsidP="00275D3F">
      <w:r>
        <w:t>During this phase, si</w:t>
      </w:r>
      <w:r w:rsidRPr="00F736DB">
        <w:t xml:space="preserve">x </w:t>
      </w:r>
      <w:r>
        <w:t xml:space="preserve">‘young </w:t>
      </w:r>
      <w:r w:rsidRPr="00F736DB">
        <w:t>co-researchers</w:t>
      </w:r>
      <w:r>
        <w:t>’</w:t>
      </w:r>
      <w:r w:rsidRPr="00F736DB">
        <w:t xml:space="preserve"> </w:t>
      </w:r>
      <w:r>
        <w:t>– y</w:t>
      </w:r>
      <w:r w:rsidRPr="00F736DB">
        <w:t xml:space="preserve">oung adults with lived experience of mental health issues </w:t>
      </w:r>
      <w:r>
        <w:t xml:space="preserve">– were </w:t>
      </w:r>
      <w:r w:rsidRPr="00F736DB">
        <w:t xml:space="preserve">employed to work alongside </w:t>
      </w:r>
      <w:r>
        <w:t xml:space="preserve">the study’s substantive </w:t>
      </w:r>
      <w:r w:rsidRPr="00F736DB">
        <w:t>researchers</w:t>
      </w:r>
      <w:r>
        <w:t>.</w:t>
      </w:r>
    </w:p>
    <w:p w14:paraId="36C520FE" w14:textId="015DD26D" w:rsidR="002E092C" w:rsidRPr="00686E4C" w:rsidRDefault="002E092C" w:rsidP="00275D3F">
      <w:pPr>
        <w:rPr>
          <w:rStyle w:val="cf01"/>
          <w:rFonts w:asciiTheme="minorHAnsi" w:hAnsiTheme="minorHAnsi" w:cstheme="minorHAnsi"/>
          <w:sz w:val="22"/>
          <w:szCs w:val="22"/>
        </w:rPr>
      </w:pPr>
      <w:r w:rsidRPr="00A71253">
        <w:t>Covid-19 restrictions at the time prevented site visits</w:t>
      </w:r>
      <w:r>
        <w:t xml:space="preserve"> thus </w:t>
      </w:r>
      <w:r w:rsidRPr="00A71253">
        <w:t>data (</w:t>
      </w:r>
      <w:r>
        <w:t>except</w:t>
      </w:r>
      <w:r w:rsidRPr="00A71253">
        <w:t xml:space="preserve"> one interview) were collected remotel</w:t>
      </w:r>
      <w:r>
        <w:t xml:space="preserve">y. </w:t>
      </w:r>
      <w:r w:rsidRPr="00A71253">
        <w:t>Across the nine case study sites, 96 semi-structured telephone</w:t>
      </w:r>
      <w:r>
        <w:t>/</w:t>
      </w:r>
      <w:r w:rsidRPr="00A71253">
        <w:t xml:space="preserve">video interviews </w:t>
      </w:r>
      <w:r>
        <w:t>involving</w:t>
      </w:r>
      <w:r w:rsidRPr="00A71253">
        <w:t xml:space="preserve"> 108 participants (41 CYP, 26 parents, 41 staff) were conducted. </w:t>
      </w:r>
      <w:r w:rsidR="001B0892">
        <w:t>T</w:t>
      </w:r>
      <w:r w:rsidR="00BF7DC4">
        <w:t xml:space="preserve">he interview schedules (topic guides) </w:t>
      </w:r>
      <w:bookmarkStart w:id="11" w:name="_Hlk153982178"/>
      <w:r w:rsidR="00BF7DC4">
        <w:t>for the three participant groups</w:t>
      </w:r>
      <w:bookmarkEnd w:id="11"/>
      <w:r w:rsidR="001B0892">
        <w:t xml:space="preserve"> can be found in</w:t>
      </w:r>
      <w:r w:rsidR="00BF7DC4">
        <w:t xml:space="preserve"> Additional File 1. </w:t>
      </w:r>
      <w:r>
        <w:t xml:space="preserve">Appropriate consent/assent was obtained from all participants. </w:t>
      </w:r>
      <w:r w:rsidRPr="00A71253">
        <w:t xml:space="preserve">Twenty-two </w:t>
      </w:r>
      <w:r>
        <w:t xml:space="preserve">of the 96 </w:t>
      </w:r>
      <w:r w:rsidRPr="00A71253">
        <w:t xml:space="preserve">interviews were jointly conducted with </w:t>
      </w:r>
      <w:r>
        <w:t>a</w:t>
      </w:r>
      <w:r w:rsidRPr="00A71253">
        <w:t xml:space="preserve"> young co-researcher. </w:t>
      </w:r>
      <w:r>
        <w:t xml:space="preserve">Sites were also asked for information on </w:t>
      </w:r>
      <w:r w:rsidRPr="00A71253">
        <w:t xml:space="preserve">annual budgets, funding source, </w:t>
      </w:r>
      <w:r>
        <w:t xml:space="preserve">and </w:t>
      </w:r>
      <w:r w:rsidRPr="00A71253">
        <w:t>key spending</w:t>
      </w:r>
      <w:r w:rsidRPr="00756880">
        <w:t xml:space="preserve"> </w:t>
      </w:r>
      <w:r w:rsidRPr="00A71253">
        <w:t xml:space="preserve">areas. </w:t>
      </w:r>
    </w:p>
    <w:p w14:paraId="1C1B315B" w14:textId="059DE151" w:rsidR="00DF1771" w:rsidRPr="00A71253" w:rsidRDefault="00DF1771" w:rsidP="00275D3F">
      <w:r w:rsidRPr="00A71253">
        <w:lastRenderedPageBreak/>
        <w:t xml:space="preserve">Case study data analysis was informed by </w:t>
      </w:r>
      <w:r w:rsidR="002E5FFD" w:rsidRPr="00A71253">
        <w:t>F</w:t>
      </w:r>
      <w:r w:rsidRPr="00A71253">
        <w:t xml:space="preserve">ramework, a matrix-based analytic method widely used in </w:t>
      </w:r>
      <w:r w:rsidR="00C61AD8" w:rsidRPr="00A71253">
        <w:t xml:space="preserve">applied </w:t>
      </w:r>
      <w:r w:rsidRPr="00A71253">
        <w:t xml:space="preserve">health service research </w:t>
      </w:r>
      <w:r w:rsidRPr="00A71253">
        <w:fldChar w:fldCharType="begin"/>
      </w:r>
      <w:r w:rsidR="00EA5DC3">
        <w:instrText xml:space="preserve"> ADDIN ZOTERO_ITEM CSL_CITATION {"citationID":"MGzcTgy5","properties":{"formattedCitation":"[20, 21]","plainCitation":"[20, 21]","noteIndex":0},"citationItems":[{"id":235,"uris":["http://zotero.org/users/1185363/items/SZMNXT3F"],"itemData":{"id":235,"type":"chapter","container-title":"Analysing Qualitative Data","event-place":"London","page":"173-194","publisher":"Routledge","publisher-place":"London","title":"Qualitative data analysis for applied policy research","author":[{"family":"Ritchie","given":"J"},{"family":"Spencer","given":"L"}],"editor":[{"family":"Bryman","given":"A"},{"family":"Burgess","given":"R"}],"issued":{"date-parts":[["1994"]]}}},{"id":205,"uris":["http://zotero.org/users/1185363/items/T9J8NUCD"],"itemData":{"id":205,"type":"book","event-place":"London","publisher":"Sage","publisher-place":"London","title":"Qualitative Research Practice: A Guide for Social Science Students and Researchers","editor":[{"family":"Ritchie","given":"J"},{"family":"Spencer","given":"L"}],"issued":{"date-parts":[["2003"]]}}}],"schema":"https://github.com/citation-style-language/schema/raw/master/csl-citation.json"} </w:instrText>
      </w:r>
      <w:r w:rsidRPr="00A71253">
        <w:fldChar w:fldCharType="separate"/>
      </w:r>
      <w:r w:rsidR="00EA5DC3" w:rsidRPr="00EA5DC3">
        <w:rPr>
          <w:rFonts w:ascii="Calibri" w:hAnsi="Calibri" w:cs="Calibri"/>
        </w:rPr>
        <w:t>[20, 21]</w:t>
      </w:r>
      <w:r w:rsidRPr="00A71253">
        <w:fldChar w:fldCharType="end"/>
      </w:r>
      <w:r w:rsidRPr="00A71253">
        <w:t xml:space="preserve">. </w:t>
      </w:r>
      <w:r w:rsidR="00853578" w:rsidRPr="00A71253">
        <w:t xml:space="preserve">Familiarisation </w:t>
      </w:r>
      <w:r w:rsidRPr="00A71253">
        <w:t>with the data</w:t>
      </w:r>
      <w:r w:rsidR="00853578" w:rsidRPr="00A71253">
        <w:t xml:space="preserve"> occurred via team members </w:t>
      </w:r>
      <w:r w:rsidR="009A10FC" w:rsidRPr="00A71253">
        <w:t>CF</w:t>
      </w:r>
      <w:r w:rsidR="009A10FC">
        <w:t>,</w:t>
      </w:r>
      <w:r w:rsidR="009A10FC" w:rsidRPr="00A71253">
        <w:t xml:space="preserve"> GN</w:t>
      </w:r>
      <w:r w:rsidR="009A10FC">
        <w:t>,</w:t>
      </w:r>
      <w:r w:rsidR="009A10FC" w:rsidRPr="00A71253">
        <w:t xml:space="preserve"> JC</w:t>
      </w:r>
      <w:r w:rsidR="009A10FC">
        <w:t xml:space="preserve">, </w:t>
      </w:r>
      <w:r w:rsidR="009A10FC" w:rsidRPr="00A71253">
        <w:t>NE, RL</w:t>
      </w:r>
      <w:r w:rsidR="009A10FC">
        <w:t>,</w:t>
      </w:r>
      <w:r w:rsidR="009A10FC" w:rsidRPr="00A71253">
        <w:t xml:space="preserve"> RM </w:t>
      </w:r>
      <w:r w:rsidR="009A10FC">
        <w:t xml:space="preserve">and </w:t>
      </w:r>
      <w:r w:rsidR="009A10FC" w:rsidRPr="00A71253">
        <w:t>SK</w:t>
      </w:r>
      <w:r w:rsidR="00135FD1" w:rsidRPr="00A71253">
        <w:t xml:space="preserve"> </w:t>
      </w:r>
      <w:r w:rsidR="00853578" w:rsidRPr="00A71253">
        <w:t>reading</w:t>
      </w:r>
      <w:r w:rsidRPr="00A71253">
        <w:t xml:space="preserve"> and discuss</w:t>
      </w:r>
      <w:r w:rsidR="00853578" w:rsidRPr="00A71253">
        <w:t>ing</w:t>
      </w:r>
      <w:r w:rsidRPr="00A71253">
        <w:t xml:space="preserve"> the interview transcripts in depth. The transcripts were then coded deductively in </w:t>
      </w:r>
      <w:r w:rsidR="00686E4C" w:rsidRPr="00D5511B">
        <w:t>NVivo 11</w:t>
      </w:r>
      <w:r w:rsidR="00686E4C">
        <w:t xml:space="preserve"> (</w:t>
      </w:r>
      <w:r w:rsidR="00686E4C" w:rsidRPr="0089459D">
        <w:t>QSR International</w:t>
      </w:r>
      <w:r w:rsidR="00686E4C">
        <w:t>, Victoria, Australia)</w:t>
      </w:r>
      <w:r w:rsidR="00DE7170">
        <w:t xml:space="preserve"> </w:t>
      </w:r>
      <w:r w:rsidRPr="00A71253">
        <w:t xml:space="preserve">using a thematic framework based on the study’s aims, after which </w:t>
      </w:r>
      <w:r w:rsidR="00E26BD8" w:rsidRPr="00A71253">
        <w:t xml:space="preserve">the data </w:t>
      </w:r>
      <w:r w:rsidR="00853578" w:rsidRPr="00A71253">
        <w:t xml:space="preserve">were ‘charted’ </w:t>
      </w:r>
      <w:r w:rsidRPr="00A71253">
        <w:t>so that deductive codes for each theme could be examined within each case study site and comparatively across sites. The data were then analysed inductively and iteratively to identify cross-cutting themes</w:t>
      </w:r>
      <w:r w:rsidR="00853578" w:rsidRPr="00A71253">
        <w:t>, which were shared with the wider research team and the study advisory</w:t>
      </w:r>
      <w:r w:rsidR="004D7F9F" w:rsidRPr="00A71253">
        <w:t xml:space="preserve"> group</w:t>
      </w:r>
      <w:r w:rsidRPr="00A71253">
        <w:t xml:space="preserve">. Cost data </w:t>
      </w:r>
      <w:r w:rsidR="00853578" w:rsidRPr="00A71253">
        <w:t>were</w:t>
      </w:r>
      <w:r w:rsidRPr="00A71253">
        <w:t xml:space="preserve"> descriptively summarised into a table.</w:t>
      </w:r>
    </w:p>
    <w:p w14:paraId="592A0198" w14:textId="379CE8A9" w:rsidR="00C30810" w:rsidRPr="00F736DB" w:rsidRDefault="00DF1771" w:rsidP="00275D3F">
      <w:pPr>
        <w:pStyle w:val="Heading3"/>
      </w:pPr>
      <w:r w:rsidRPr="00F736DB">
        <w:t>Model building phase</w:t>
      </w:r>
    </w:p>
    <w:p w14:paraId="04A759F0" w14:textId="4356EFB6" w:rsidR="008F30CC" w:rsidRPr="00A71253" w:rsidRDefault="008F30CC" w:rsidP="00275D3F">
      <w:r w:rsidRPr="00A71253">
        <w:t xml:space="preserve">During a series of online and face-to-face meetings, </w:t>
      </w:r>
      <w:r w:rsidR="009A10FC" w:rsidRPr="00A71253">
        <w:t>CF</w:t>
      </w:r>
      <w:r w:rsidR="009A10FC">
        <w:t>,</w:t>
      </w:r>
      <w:r w:rsidR="009A10FC" w:rsidRPr="00A71253">
        <w:t xml:space="preserve"> NE, SK and SP</w:t>
      </w:r>
      <w:r w:rsidRPr="00A71253">
        <w:t xml:space="preserve"> firstly compared and contrasted the case study data with the integrative review data using the ‘weaving’ approach to integration through narrative</w:t>
      </w:r>
      <w:r w:rsidR="00DF1771" w:rsidRPr="00A71253">
        <w:t>.</w:t>
      </w:r>
      <w:r w:rsidRPr="00A71253">
        <w:t xml:space="preserve"> In the weaving approach, different datasets are analysed, interpreted and reported together on a theme-by-theme or concept-by-concept basis</w:t>
      </w:r>
      <w:r w:rsidR="00DF1771" w:rsidRPr="00A71253">
        <w:t xml:space="preserve"> </w:t>
      </w:r>
      <w:r w:rsidRPr="00A71253">
        <w:fldChar w:fldCharType="begin"/>
      </w:r>
      <w:r w:rsidR="00EA5DC3">
        <w:instrText xml:space="preserve"> ADDIN ZOTERO_ITEM CSL_CITATION {"citationID":"uAScyPEe","properties":{"formattedCitation":"[22]","plainCitation":"[22]","noteIndex":0},"citationItems":[{"id":256,"uris":["http://zotero.org/users/1185363/items/CSZP5KUB"],"itemData":{"id":256,"type":"article-journal","abstract":"Mixed methods research offers powerful tools for investigating complex processes and systems in health and health care. This article describes integration principles and practices at three levels in mixed methods research and provides illustrative examples. Integration at the study design level occurs through three basic mixed method designs—exploratory sequential, explanatory sequential, and convergent—and through four advanced frameworks—multistage, intervention, case study, and participatory. Integration at the methods level occurs through four approaches. In connecting, one database links to the other through sampling. With building, one database informs the data collection approach of the other. When merging, the two databases are brought together for analysis. With embedding, data collection and analysis link at multiple points. Integration at the interpretation and reporting level occurs through narrative, data transformation, and joint display. The ﬁt of integration describes the extent the qualitative and quantitative ﬁndings cohere. Understanding these principles and practices of integration can help health services researchers leverage the strengths of mixed methods.","container-title":"Health Services Research","DOI":"10.1111/1475-6773.12117","ISSN":"00179124","issue":"6","journalAbbreviation":"Health Serv Res","language":"en","page":"2134-2156","source":"DOI.org (Crossref)","title":"Achieving integration in mixed methods designs - principles and practices","volume":"48","author":[{"family":"Fetters","given":"Michael D."},{"family":"Curry","given":"Leslie A."},{"family":"Creswell","given":"John W."}],"issued":{"date-parts":[["2013",12]]}}}],"schema":"https://github.com/citation-style-language/schema/raw/master/csl-citation.json"} </w:instrText>
      </w:r>
      <w:r w:rsidRPr="00A71253">
        <w:fldChar w:fldCharType="separate"/>
      </w:r>
      <w:r w:rsidR="00EA5DC3" w:rsidRPr="00EA5DC3">
        <w:rPr>
          <w:rFonts w:ascii="Calibri" w:hAnsi="Calibri" w:cs="Calibri"/>
        </w:rPr>
        <w:t>[22]</w:t>
      </w:r>
      <w:r w:rsidRPr="00A71253">
        <w:fldChar w:fldCharType="end"/>
      </w:r>
      <w:r w:rsidR="00DF1771" w:rsidRPr="00A71253">
        <w:t xml:space="preserve">. </w:t>
      </w:r>
      <w:r w:rsidR="00853578" w:rsidRPr="00A71253">
        <w:t>T</w:t>
      </w:r>
      <w:r w:rsidRPr="00A71253">
        <w:t xml:space="preserve">he three themes </w:t>
      </w:r>
      <w:r w:rsidR="00E26BD8" w:rsidRPr="00A71253">
        <w:t xml:space="preserve">emerging </w:t>
      </w:r>
      <w:r w:rsidRPr="00A71253">
        <w:t xml:space="preserve">from the case study analysis </w:t>
      </w:r>
      <w:r w:rsidR="00E26BD8" w:rsidRPr="00A71253">
        <w:t xml:space="preserve">(see below) </w:t>
      </w:r>
      <w:r w:rsidR="00853578" w:rsidRPr="00A71253">
        <w:t xml:space="preserve">were used </w:t>
      </w:r>
      <w:r w:rsidRPr="00A71253">
        <w:t>to create three mixed-methods matrices</w:t>
      </w:r>
      <w:r w:rsidR="00E26BD8" w:rsidRPr="00A71253">
        <w:t xml:space="preserve"> in which</w:t>
      </w:r>
      <w:r w:rsidRPr="00A71253">
        <w:t xml:space="preserve"> the case study data were presented transparently alongside the review data </w:t>
      </w:r>
      <w:r w:rsidR="00853578" w:rsidRPr="00A71253">
        <w:t>to enable us to</w:t>
      </w:r>
      <w:r w:rsidRPr="00A71253">
        <w:t xml:space="preserve"> look for similarities and differences and see how the case study data might </w:t>
      </w:r>
      <w:r w:rsidR="004D7F9F" w:rsidRPr="00A71253">
        <w:t>extend</w:t>
      </w:r>
      <w:r w:rsidRPr="00A71253">
        <w:t xml:space="preserve"> understanding of the review data and vice vers</w:t>
      </w:r>
      <w:r w:rsidR="00F61AEE" w:rsidRPr="00A71253">
        <w:t>a</w:t>
      </w:r>
      <w:r w:rsidRPr="00A71253">
        <w:t xml:space="preserve">. </w:t>
      </w:r>
    </w:p>
    <w:p w14:paraId="0E934E10" w14:textId="6E872C72" w:rsidR="009A10FC" w:rsidRPr="00A71253" w:rsidRDefault="00F61AEE" w:rsidP="00275D3F">
      <w:r w:rsidRPr="00A71253">
        <w:t>F</w:t>
      </w:r>
      <w:r w:rsidR="008F30CC" w:rsidRPr="00A71253">
        <w:t>rom the</w:t>
      </w:r>
      <w:r w:rsidRPr="00A71253">
        <w:t>se</w:t>
      </w:r>
      <w:r w:rsidR="008F30CC" w:rsidRPr="00A71253">
        <w:t xml:space="preserve"> matrices we devised a preliminary model of high-quality services for CYP experiencing </w:t>
      </w:r>
      <w:r w:rsidR="00771756" w:rsidRPr="00A71253">
        <w:t>c</w:t>
      </w:r>
      <w:r w:rsidR="00626E35" w:rsidRPr="00A71253">
        <w:t>ommon mental health problems</w:t>
      </w:r>
      <w:r w:rsidR="008F30CC" w:rsidRPr="00A71253">
        <w:t xml:space="preserve"> that attempted to integrate all </w:t>
      </w:r>
      <w:r w:rsidRPr="00A71253">
        <w:t xml:space="preserve">the </w:t>
      </w:r>
      <w:r w:rsidR="008F30CC" w:rsidRPr="00A71253">
        <w:t xml:space="preserve">factors associated with access to, navigating, and receiving help from, such services. </w:t>
      </w:r>
      <w:r w:rsidRPr="00A71253">
        <w:t>Using</w:t>
      </w:r>
      <w:r w:rsidR="008F30CC" w:rsidRPr="00A71253">
        <w:t xml:space="preserve"> ‘scientific parsimony</w:t>
      </w:r>
      <w:r w:rsidR="00E26BD8" w:rsidRPr="00A71253">
        <w:t xml:space="preserve">’ </w:t>
      </w:r>
      <w:r w:rsidR="008F30CC" w:rsidRPr="00A71253">
        <w:fldChar w:fldCharType="begin"/>
      </w:r>
      <w:r w:rsidR="00EA5DC3">
        <w:instrText xml:space="preserve"> ADDIN ZOTERO_ITEM CSL_CITATION {"citationID":"xSWe9EpQ","properties":{"formattedCitation":"[23]","plainCitation":"[23]","noteIndex":0},"citationItems":[{"id":255,"uris":["http://zotero.org/users/1185363/items/8MJ92GGA"],"itemData":{"id":255,"type":"book","event-place":"Cambridge","publisher":"Cambridge University Press","publisher-place":"Cambridge","title":"Scientific Method in Practice","author":[{"family":"Gaugh","given":"Hugh G","suffix":"Jr"}],"issued":{"date-parts":[["2003"]]}}}],"schema":"https://github.com/citation-style-language/schema/raw/master/csl-citation.json"} </w:instrText>
      </w:r>
      <w:r w:rsidR="008F30CC" w:rsidRPr="00A71253">
        <w:fldChar w:fldCharType="separate"/>
      </w:r>
      <w:r w:rsidR="00EA5DC3" w:rsidRPr="00EA5DC3">
        <w:rPr>
          <w:rFonts w:ascii="Calibri" w:hAnsi="Calibri" w:cs="Calibri"/>
        </w:rPr>
        <w:t>[23]</w:t>
      </w:r>
      <w:r w:rsidR="008F30CC" w:rsidRPr="00A71253">
        <w:fldChar w:fldCharType="end"/>
      </w:r>
      <w:r w:rsidRPr="00A71253">
        <w:t xml:space="preserve">, </w:t>
      </w:r>
      <w:r w:rsidR="008F30CC" w:rsidRPr="00A71253">
        <w:t xml:space="preserve">we aimed for an explanatory model of service provision that was comprehensive yet understandable. </w:t>
      </w:r>
      <w:r w:rsidR="009A10FC" w:rsidRPr="00A71253">
        <w:t>Importantly, this explanatory model is different to the models in our scoping review typology</w:t>
      </w:r>
      <w:r w:rsidR="009A10FC">
        <w:t xml:space="preserve"> being</w:t>
      </w:r>
      <w:r w:rsidR="009A10FC" w:rsidRPr="00A71253">
        <w:t xml:space="preserve"> technically a ‘meta-model’ or ‘model of models’</w:t>
      </w:r>
      <w:r w:rsidR="009A10FC">
        <w:t>. However</w:t>
      </w:r>
      <w:r w:rsidR="009A10FC" w:rsidRPr="00A71253">
        <w:t>, to avoid overcomplicating things</w:t>
      </w:r>
      <w:r w:rsidR="009A10FC">
        <w:t>,</w:t>
      </w:r>
      <w:r w:rsidR="009A10FC" w:rsidRPr="00A71253" w:rsidDel="00A1401D">
        <w:t xml:space="preserve"> </w:t>
      </w:r>
      <w:r w:rsidR="009A10FC" w:rsidRPr="00A71253">
        <w:t xml:space="preserve">we </w:t>
      </w:r>
      <w:r w:rsidR="009A10FC">
        <w:t>simply call it a model.</w:t>
      </w:r>
    </w:p>
    <w:p w14:paraId="24ECA872" w14:textId="01507FE3" w:rsidR="008F30CC" w:rsidRPr="00E923D6" w:rsidRDefault="00E923D6" w:rsidP="00275D3F">
      <w:r w:rsidRPr="00E923D6">
        <w:t xml:space="preserve">Our final model evolved through a collaborative process. To make </w:t>
      </w:r>
      <w:r w:rsidR="009A10FC">
        <w:t>the</w:t>
      </w:r>
      <w:r w:rsidRPr="00E923D6">
        <w:t xml:space="preserve"> </w:t>
      </w:r>
      <w:r w:rsidR="00841C07" w:rsidRPr="00E923D6">
        <w:t>model usable</w:t>
      </w:r>
      <w:r w:rsidRPr="00E923D6">
        <w:t xml:space="preserve">, accessible and meaningful for commissioners, providers and users of services </w:t>
      </w:r>
      <w:r w:rsidR="009A10FC" w:rsidRPr="00A71253">
        <w:t>CF</w:t>
      </w:r>
      <w:r w:rsidR="009A10FC">
        <w:t>,</w:t>
      </w:r>
      <w:r w:rsidR="009A10FC" w:rsidRPr="00A71253">
        <w:t xml:space="preserve"> NE, SK and SP </w:t>
      </w:r>
      <w:r>
        <w:t>fine-</w:t>
      </w:r>
      <w:r w:rsidR="00841C07">
        <w:t>tuned it</w:t>
      </w:r>
      <w:r>
        <w:t xml:space="preserve"> following </w:t>
      </w:r>
      <w:r w:rsidRPr="00E923D6">
        <w:t xml:space="preserve">feedback from </w:t>
      </w:r>
      <w:r w:rsidR="006D4CB8" w:rsidRPr="00E923D6">
        <w:t xml:space="preserve">the wider research team, </w:t>
      </w:r>
      <w:r w:rsidR="008438F6">
        <w:t>the</w:t>
      </w:r>
      <w:r w:rsidR="008438F6" w:rsidRPr="00E923D6">
        <w:t xml:space="preserve"> </w:t>
      </w:r>
      <w:r w:rsidR="006D4CB8" w:rsidRPr="00E923D6">
        <w:t>young co-researchers</w:t>
      </w:r>
      <w:r w:rsidRPr="00E923D6">
        <w:t>, the</w:t>
      </w:r>
      <w:r w:rsidR="006D4CB8" w:rsidRPr="00E923D6">
        <w:t xml:space="preserve"> study advisory group</w:t>
      </w:r>
      <w:r w:rsidRPr="00E923D6">
        <w:t>, an</w:t>
      </w:r>
      <w:r w:rsidR="00686E4C" w:rsidRPr="00E923D6">
        <w:t xml:space="preserve"> additional </w:t>
      </w:r>
      <w:r w:rsidR="00686E4C" w:rsidRPr="00E923D6">
        <w:lastRenderedPageBreak/>
        <w:t xml:space="preserve">group of young people with lived experience </w:t>
      </w:r>
      <w:r>
        <w:t xml:space="preserve">of mental health issues </w:t>
      </w:r>
      <w:r w:rsidRPr="00E923D6">
        <w:t>and</w:t>
      </w:r>
      <w:r w:rsidR="00686E4C" w:rsidRPr="00E923D6">
        <w:t xml:space="preserve"> several </w:t>
      </w:r>
      <w:r w:rsidRPr="00E923D6">
        <w:t xml:space="preserve">CYP’s mental health service </w:t>
      </w:r>
      <w:r w:rsidR="00686E4C" w:rsidRPr="00E923D6">
        <w:t>commissioners</w:t>
      </w:r>
      <w:r w:rsidR="008F30CC" w:rsidRPr="00E923D6">
        <w:t>.</w:t>
      </w:r>
    </w:p>
    <w:p w14:paraId="11D1E1BA" w14:textId="6E33C18D" w:rsidR="00C30810" w:rsidRPr="006F0452" w:rsidRDefault="00C30810" w:rsidP="00275D3F">
      <w:pPr>
        <w:pStyle w:val="Heading2"/>
      </w:pPr>
      <w:bookmarkStart w:id="12" w:name="_Toc116381650"/>
      <w:bookmarkStart w:id="13" w:name="_Toc116391375"/>
      <w:bookmarkStart w:id="14" w:name="_Toc116391554"/>
      <w:bookmarkStart w:id="15" w:name="_Toc116501202"/>
      <w:r w:rsidRPr="006F0452">
        <w:t>Results</w:t>
      </w:r>
      <w:bookmarkEnd w:id="12"/>
      <w:bookmarkEnd w:id="13"/>
      <w:bookmarkEnd w:id="14"/>
      <w:bookmarkEnd w:id="15"/>
    </w:p>
    <w:p w14:paraId="529533DC" w14:textId="00DB4E90" w:rsidR="00771756" w:rsidRPr="00A71253" w:rsidRDefault="004E768D" w:rsidP="00275D3F">
      <w:r w:rsidRPr="00A71253">
        <w:t>Since the focus of this paper is on model development, r</w:t>
      </w:r>
      <w:r w:rsidR="00771756" w:rsidRPr="00A71253">
        <w:t xml:space="preserve">esults from the evidence syntheses and case study are reported </w:t>
      </w:r>
      <w:r w:rsidR="00F61AEE" w:rsidRPr="00A71253">
        <w:t xml:space="preserve">only </w:t>
      </w:r>
      <w:r w:rsidR="00771756" w:rsidRPr="00A71253">
        <w:t>briefly</w:t>
      </w:r>
      <w:r w:rsidRPr="00A71253">
        <w:t xml:space="preserve"> and for context; results from the model building phase are, however, presented (and subsequently discussed) in detail. Further information on the evidence syntheses and case study can be found </w:t>
      </w:r>
      <w:r w:rsidR="009A10FC">
        <w:t>elsewhere</w:t>
      </w:r>
      <w:r w:rsidR="00AB2DF6">
        <w:t xml:space="preserve"> </w:t>
      </w:r>
      <w:r w:rsidR="00AB2DF6">
        <w:fldChar w:fldCharType="begin"/>
      </w:r>
      <w:r w:rsidR="00EA5DC3">
        <w:instrText xml:space="preserve"> ADDIN ZOTERO_ITEM CSL_CITATION {"citationID":"0m3BmQkA","properties":{"formattedCitation":"[24, 25]","plainCitation":"[24, 25]","noteIndex":0},"citationItems":[{"id":1348,"uris":["http://zotero.org/users/1185363/items/9PGJ7JEQ"],"itemData":{"id":1348,"type":"article-journal","container-title":"Health Services and Delivery Research","title":"Service design for children and young people with common mental health problems: literature review, service mapping and collective case study","author":[{"family":"Pryjmachuk","given":"S"},{"family":"Kirk","given":"S"},{"family":"Fraser","given":"C"},{"family":"Evans","given":"N"},{"family":"Lane","given":"R"},{"family":"Neill","given":"L"},{"family":"Camacho","given":"E"},{"family":"Bower","given":"P"},{"family":"Bee","given":"P"},{"family":"McDougall","given":"T"}],"issued":{"literal":"in press"}}},{"id":1349,"uris":["http://zotero.org/users/1185363/items/T8BZYELM"],"itemData":{"id":1349,"type":"article-journal","container-title":"BMC Health Services Research","issue":"391","title":"Perceptions of the key components of effective, acceptable and accessible services for children and young people experiencing common mental health problems: a qualitative study","volume":"23","author":[{"family":"Kirk","given":"S"},{"family":"Fraser","given":"C"},{"family":"Evans","given":"N"},{"family":"Lane","given":"R"},{"family":"Crooks","given":"J"},{"family":"Naughton","given":"G"},{"family":"Pryjmachuk","given":"S"}],"issued":{"date-parts":[["2023"]]}}}],"schema":"https://github.com/citation-style-language/schema/raw/master/csl-citation.json"} </w:instrText>
      </w:r>
      <w:r w:rsidR="00AB2DF6">
        <w:fldChar w:fldCharType="separate"/>
      </w:r>
      <w:r w:rsidR="00EA5DC3" w:rsidRPr="00EA5DC3">
        <w:rPr>
          <w:rFonts w:ascii="Calibri" w:hAnsi="Calibri" w:cs="Calibri"/>
        </w:rPr>
        <w:t>[24, 25]</w:t>
      </w:r>
      <w:r w:rsidR="00AB2DF6">
        <w:fldChar w:fldCharType="end"/>
      </w:r>
      <w:r w:rsidRPr="00A71253">
        <w:t>.</w:t>
      </w:r>
    </w:p>
    <w:p w14:paraId="3BCD651A" w14:textId="2D139C9F" w:rsidR="00C30810" w:rsidRPr="00F736DB" w:rsidRDefault="008F30CC" w:rsidP="00275D3F">
      <w:pPr>
        <w:pStyle w:val="Heading3"/>
      </w:pPr>
      <w:r w:rsidRPr="00F736DB">
        <w:t>Evidence synthes</w:t>
      </w:r>
      <w:r w:rsidR="009A10FC">
        <w:t>i</w:t>
      </w:r>
      <w:r w:rsidRPr="00F736DB">
        <w:t>s</w:t>
      </w:r>
    </w:p>
    <w:p w14:paraId="62E857CA" w14:textId="70FA4C8C" w:rsidR="002D4E1B" w:rsidRPr="00A71253" w:rsidRDefault="00C30810" w:rsidP="00275D3F">
      <w:r w:rsidRPr="00A71253">
        <w:t>Overall, 310 documents met the inclusion criteria for the scoping or integrative review</w:t>
      </w:r>
      <w:r w:rsidR="0038267E" w:rsidRPr="00A71253">
        <w:t>s</w:t>
      </w:r>
      <w:r w:rsidR="008C7376">
        <w:t>:</w:t>
      </w:r>
      <w:r w:rsidRPr="00A71253">
        <w:t xml:space="preserve"> 296 documents </w:t>
      </w:r>
      <w:r w:rsidR="002D4E1B" w:rsidRPr="00A71253">
        <w:t xml:space="preserve">describing 342 services </w:t>
      </w:r>
      <w:r w:rsidRPr="00A71253">
        <w:t>were included in the scoping review</w:t>
      </w:r>
      <w:r w:rsidR="002D4E1B" w:rsidRPr="00A71253">
        <w:t>.</w:t>
      </w:r>
      <w:r w:rsidRPr="00A71253">
        <w:t xml:space="preserve"> 98 </w:t>
      </w:r>
      <w:r w:rsidR="002D4E1B" w:rsidRPr="00A71253">
        <w:t>empirical papers were included i</w:t>
      </w:r>
      <w:r w:rsidRPr="00A71253">
        <w:t>n the integrative review</w:t>
      </w:r>
      <w:r w:rsidR="002D4E1B" w:rsidRPr="00A71253">
        <w:t xml:space="preserve">, 56 providing effectiveness, 62 acceptability, and just three cost-effectiveness data about the various service models (22 papers provided data from more than one perspective). </w:t>
      </w:r>
      <w:r w:rsidR="00BB720A" w:rsidRPr="00BB720A">
        <w:t>Preferred Reporting Items for Systematic Reviews and Meta-Analyses</w:t>
      </w:r>
      <w:r w:rsidR="00BB720A">
        <w:t xml:space="preserve"> (</w:t>
      </w:r>
      <w:r w:rsidR="009A10FC">
        <w:t>PRISMA</w:t>
      </w:r>
      <w:r w:rsidR="00BB720A">
        <w:t>)</w:t>
      </w:r>
      <w:r w:rsidR="009A10FC">
        <w:t xml:space="preserve"> 2020 diagrams for the two reviews can be found in </w:t>
      </w:r>
      <w:r w:rsidR="00B50521">
        <w:t>Additional File</w:t>
      </w:r>
      <w:r w:rsidR="009A10FC">
        <w:t xml:space="preserve"> </w:t>
      </w:r>
      <w:r w:rsidR="00152E2C">
        <w:t>2</w:t>
      </w:r>
      <w:r w:rsidR="009A10FC">
        <w:t>.</w:t>
      </w:r>
    </w:p>
    <w:p w14:paraId="36C9CCE7" w14:textId="4D579CE8" w:rsidR="0038267E" w:rsidRDefault="008F30CC" w:rsidP="00275D3F">
      <w:r w:rsidRPr="00A71253">
        <w:t>T</w:t>
      </w:r>
      <w:r w:rsidR="00C30810" w:rsidRPr="00A71253">
        <w:t xml:space="preserve">o simplify the complexities associated with </w:t>
      </w:r>
      <w:r w:rsidR="00F61AEE" w:rsidRPr="00A71253">
        <w:t>a wide variety of</w:t>
      </w:r>
      <w:r w:rsidR="00C30810" w:rsidRPr="00A71253">
        <w:t xml:space="preserve"> services, the 342 </w:t>
      </w:r>
      <w:r w:rsidR="008438F6">
        <w:t xml:space="preserve">scoping review </w:t>
      </w:r>
      <w:r w:rsidR="00C30810" w:rsidRPr="00A71253">
        <w:t xml:space="preserve">service descriptions were mapped </w:t>
      </w:r>
      <w:r w:rsidR="00C73692" w:rsidRPr="00A71253">
        <w:t>into a</w:t>
      </w:r>
      <w:r w:rsidR="00C30810" w:rsidRPr="00A71253">
        <w:t xml:space="preserve"> service model typology containing seven broad service model groupings</w:t>
      </w:r>
      <w:r w:rsidR="0038267E" w:rsidRPr="00A71253">
        <w:t xml:space="preserve"> (</w:t>
      </w:r>
      <w:r w:rsidR="002D4E1B" w:rsidRPr="008C7376">
        <w:t>Figure</w:t>
      </w:r>
      <w:r w:rsidR="0038267E" w:rsidRPr="00E3241A">
        <w:t xml:space="preserve"> 1</w:t>
      </w:r>
      <w:r w:rsidR="002D4E1B" w:rsidRPr="00E3241A">
        <w:t>)</w:t>
      </w:r>
      <w:r w:rsidR="0038267E" w:rsidRPr="00E3241A">
        <w:t>.</w:t>
      </w:r>
      <w:r w:rsidR="009A10FC">
        <w:t xml:space="preserve"> </w:t>
      </w:r>
      <w:r w:rsidR="009A10FC" w:rsidRPr="00182DD8">
        <w:t xml:space="preserve">For brief descriptions of each model, see </w:t>
      </w:r>
      <w:r w:rsidR="00B50521">
        <w:t xml:space="preserve">Additional File </w:t>
      </w:r>
      <w:r w:rsidR="00152E2C">
        <w:t>3</w:t>
      </w:r>
      <w:r w:rsidR="009A10FC" w:rsidRPr="00182DD8">
        <w:t>.</w:t>
      </w:r>
    </w:p>
    <w:p w14:paraId="45852E97" w14:textId="352B4879" w:rsidR="000E41B5" w:rsidRDefault="000E41B5" w:rsidP="00A51A2E">
      <w:pPr>
        <w:spacing w:before="80"/>
      </w:pPr>
    </w:p>
    <w:p w14:paraId="0FE80EC7" w14:textId="67001D82" w:rsidR="009E2EA5" w:rsidRPr="003C39D7" w:rsidRDefault="009E2EA5" w:rsidP="003C39D7">
      <w:pPr>
        <w:spacing w:before="80"/>
        <w:jc w:val="center"/>
        <w:rPr>
          <w:b/>
          <w:bCs/>
        </w:rPr>
      </w:pPr>
      <w:r w:rsidRPr="003C39D7">
        <w:rPr>
          <w:b/>
          <w:bCs/>
        </w:rPr>
        <w:t>INSERT FIGURE 1 HERE (Figure_1_300dpi.jpeg)</w:t>
      </w:r>
    </w:p>
    <w:p w14:paraId="21BA39AC" w14:textId="31843E2B" w:rsidR="000E41B5" w:rsidRPr="003C39D7" w:rsidRDefault="000E41B5" w:rsidP="003C39D7">
      <w:pPr>
        <w:spacing w:before="80" w:line="240" w:lineRule="auto"/>
        <w:rPr>
          <w:b/>
          <w:bCs/>
          <w:sz w:val="18"/>
          <w:szCs w:val="18"/>
        </w:rPr>
      </w:pPr>
      <w:r w:rsidRPr="003C39D7">
        <w:rPr>
          <w:b/>
          <w:bCs/>
          <w:sz w:val="18"/>
          <w:szCs w:val="18"/>
        </w:rPr>
        <w:t>Note:</w:t>
      </w:r>
      <w:r w:rsidRPr="003C39D7">
        <w:rPr>
          <w:sz w:val="18"/>
          <w:szCs w:val="18"/>
        </w:rPr>
        <w:t xml:space="preserve"> </w:t>
      </w:r>
      <w:bookmarkStart w:id="16" w:name="_Hlk153173952"/>
      <w:r w:rsidRPr="003C39D7">
        <w:rPr>
          <w:sz w:val="18"/>
          <w:szCs w:val="18"/>
        </w:rPr>
        <w:t>ARC = Availability, Responsiveness and Continuity</w:t>
      </w:r>
      <w:bookmarkEnd w:id="16"/>
      <w:r w:rsidRPr="003C39D7">
        <w:rPr>
          <w:sz w:val="18"/>
          <w:szCs w:val="18"/>
        </w:rPr>
        <w:t xml:space="preserve">; </w:t>
      </w:r>
      <w:bookmarkStart w:id="17" w:name="_Hlk153173997"/>
      <w:r w:rsidRPr="003C39D7">
        <w:rPr>
          <w:sz w:val="18"/>
          <w:szCs w:val="18"/>
        </w:rPr>
        <w:t xml:space="preserve">CAMHS = </w:t>
      </w:r>
      <w:r w:rsidR="00BB720A">
        <w:rPr>
          <w:sz w:val="18"/>
          <w:szCs w:val="18"/>
        </w:rPr>
        <w:t>c</w:t>
      </w:r>
      <w:r w:rsidRPr="003C39D7">
        <w:rPr>
          <w:sz w:val="18"/>
          <w:szCs w:val="18"/>
        </w:rPr>
        <w:t xml:space="preserve">hild and </w:t>
      </w:r>
      <w:r w:rsidR="00BB720A">
        <w:rPr>
          <w:sz w:val="18"/>
          <w:szCs w:val="18"/>
        </w:rPr>
        <w:t>a</w:t>
      </w:r>
      <w:r w:rsidRPr="003C39D7">
        <w:rPr>
          <w:sz w:val="18"/>
          <w:szCs w:val="18"/>
        </w:rPr>
        <w:t xml:space="preserve">dolescent </w:t>
      </w:r>
      <w:r w:rsidR="00BB720A">
        <w:rPr>
          <w:sz w:val="18"/>
          <w:szCs w:val="18"/>
        </w:rPr>
        <w:t>m</w:t>
      </w:r>
      <w:r w:rsidRPr="003C39D7">
        <w:rPr>
          <w:sz w:val="18"/>
          <w:szCs w:val="18"/>
        </w:rPr>
        <w:t xml:space="preserve">ental </w:t>
      </w:r>
      <w:r w:rsidR="00BB720A">
        <w:rPr>
          <w:sz w:val="18"/>
          <w:szCs w:val="18"/>
        </w:rPr>
        <w:t>h</w:t>
      </w:r>
      <w:r w:rsidRPr="003C39D7">
        <w:rPr>
          <w:sz w:val="18"/>
          <w:szCs w:val="18"/>
        </w:rPr>
        <w:t xml:space="preserve">ealth </w:t>
      </w:r>
      <w:r w:rsidR="00BB720A">
        <w:rPr>
          <w:sz w:val="18"/>
          <w:szCs w:val="18"/>
        </w:rPr>
        <w:t>s</w:t>
      </w:r>
      <w:r w:rsidRPr="003C39D7">
        <w:rPr>
          <w:sz w:val="18"/>
          <w:szCs w:val="18"/>
        </w:rPr>
        <w:t>ervices</w:t>
      </w:r>
      <w:bookmarkEnd w:id="17"/>
      <w:r w:rsidRPr="003C39D7">
        <w:rPr>
          <w:sz w:val="18"/>
          <w:szCs w:val="18"/>
        </w:rPr>
        <w:t xml:space="preserve">; </w:t>
      </w:r>
      <w:r w:rsidR="00BB720A">
        <w:rPr>
          <w:sz w:val="18"/>
          <w:szCs w:val="18"/>
        </w:rPr>
        <w:t xml:space="preserve">MH = mental health </w:t>
      </w:r>
      <w:r w:rsidR="00C81643">
        <w:rPr>
          <w:sz w:val="18"/>
          <w:szCs w:val="18"/>
        </w:rPr>
        <w:t xml:space="preserve">NGO = non-governmental organisation; </w:t>
      </w:r>
      <w:r w:rsidRPr="003C39D7">
        <w:rPr>
          <w:sz w:val="18"/>
          <w:szCs w:val="18"/>
        </w:rPr>
        <w:t>UK = United Kingdom</w:t>
      </w:r>
    </w:p>
    <w:p w14:paraId="45F6D9EB" w14:textId="560F3D94" w:rsidR="00E82466" w:rsidRDefault="00E82466" w:rsidP="00A51A2E">
      <w:pPr>
        <w:spacing w:before="80"/>
      </w:pPr>
      <w:r w:rsidRPr="00A71253">
        <w:rPr>
          <w:b/>
          <w:bCs/>
        </w:rPr>
        <w:t xml:space="preserve">Figure 1: </w:t>
      </w:r>
      <w:r w:rsidRPr="00A71253">
        <w:t>Typology of service models</w:t>
      </w:r>
    </w:p>
    <w:p w14:paraId="5E5F7D92" w14:textId="4D33F364" w:rsidR="00C30810" w:rsidRPr="00A71253" w:rsidRDefault="00C30810" w:rsidP="00275D3F">
      <w:r w:rsidRPr="00A71253">
        <w:lastRenderedPageBreak/>
        <w:t xml:space="preserve">Across the international literature, the service models most described in the scoping review documents were </w:t>
      </w:r>
      <w:r w:rsidR="00C73692" w:rsidRPr="00A71253">
        <w:t>in/</w:t>
      </w:r>
      <w:r w:rsidRPr="00A71253">
        <w:t>outreach models</w:t>
      </w:r>
      <w:r w:rsidR="0038267E" w:rsidRPr="00A71253">
        <w:t xml:space="preserve"> (</w:t>
      </w:r>
      <w:r w:rsidR="004D7F9F" w:rsidRPr="00A71253">
        <w:t xml:space="preserve">Group </w:t>
      </w:r>
      <w:r w:rsidR="0038267E" w:rsidRPr="00A71253">
        <w:t>D)</w:t>
      </w:r>
      <w:r w:rsidRPr="00A71253">
        <w:t>, followed by community-embedded specialist CAMHS models</w:t>
      </w:r>
      <w:r w:rsidR="0038267E" w:rsidRPr="00A71253">
        <w:t xml:space="preserve"> (</w:t>
      </w:r>
      <w:r w:rsidR="004D7F9F" w:rsidRPr="00A71253">
        <w:t xml:space="preserve">Group </w:t>
      </w:r>
      <w:r w:rsidR="0038267E" w:rsidRPr="00A71253">
        <w:t>B)</w:t>
      </w:r>
      <w:r w:rsidRPr="00A71253">
        <w:t>.</w:t>
      </w:r>
      <w:r w:rsidR="00C73692" w:rsidRPr="00A71253">
        <w:t xml:space="preserve"> The latter are models in which formal </w:t>
      </w:r>
      <w:r w:rsidR="00F44E1A">
        <w:t>children</w:t>
      </w:r>
      <w:r w:rsidR="00C73692" w:rsidRPr="00A71253">
        <w:t>’s mental health specialists (e.g., nurses, psychiatrists, psychologists, social workers) work in community settings such as GP surgeries (B1: collaborative care) and schools (B2) rather than hospital settings.</w:t>
      </w:r>
      <w:r w:rsidRPr="00A71253">
        <w:t xml:space="preserve"> Service transformation frameworks </w:t>
      </w:r>
      <w:r w:rsidR="0038267E" w:rsidRPr="00A71253">
        <w:t xml:space="preserve">(G) </w:t>
      </w:r>
      <w:r w:rsidRPr="00A71253">
        <w:t>were also relatively common.</w:t>
      </w:r>
    </w:p>
    <w:p w14:paraId="69142CF0" w14:textId="01FB7C7A" w:rsidR="0038267E" w:rsidRPr="00A71253" w:rsidRDefault="00C30810" w:rsidP="00275D3F">
      <w:r w:rsidRPr="00A71253">
        <w:t>The integrative review</w:t>
      </w:r>
      <w:r w:rsidR="002D4E1B" w:rsidRPr="00A71253">
        <w:t xml:space="preserve"> </w:t>
      </w:r>
      <w:r w:rsidRPr="00A71253">
        <w:t>found effectiveness evidence only for collaborative care</w:t>
      </w:r>
      <w:r w:rsidR="0038267E" w:rsidRPr="00A71253">
        <w:t xml:space="preserve"> (B1)</w:t>
      </w:r>
      <w:r w:rsidRPr="00A71253">
        <w:t>, outreach approaches</w:t>
      </w:r>
      <w:r w:rsidR="00DE7170">
        <w:t xml:space="preserve"> in general</w:t>
      </w:r>
      <w:r w:rsidR="0038267E" w:rsidRPr="00A71253">
        <w:t xml:space="preserve"> (D)</w:t>
      </w:r>
      <w:r w:rsidRPr="00A71253">
        <w:t>, brief intervention services</w:t>
      </w:r>
      <w:r w:rsidR="0038267E" w:rsidRPr="00A71253">
        <w:t xml:space="preserve"> (a type of patient-level demand management, F2)</w:t>
      </w:r>
      <w:r w:rsidRPr="00A71253">
        <w:t xml:space="preserve"> and </w:t>
      </w:r>
      <w:r w:rsidR="003040E1">
        <w:t>the</w:t>
      </w:r>
      <w:r w:rsidR="00DE7170" w:rsidRPr="00A71253">
        <w:t xml:space="preserve"> </w:t>
      </w:r>
      <w:r w:rsidR="00374D10">
        <w:t xml:space="preserve">US </w:t>
      </w:r>
      <w:r w:rsidR="00DE7170" w:rsidRPr="00A71253">
        <w:t xml:space="preserve">service transformation framework </w:t>
      </w:r>
      <w:r w:rsidR="007F313B" w:rsidRPr="003040E1">
        <w:rPr>
          <w:i/>
        </w:rPr>
        <w:t>Availability, Responsiveness and Continuity</w:t>
      </w:r>
      <w:r w:rsidR="00DE7170" w:rsidRPr="00DE7170">
        <w:t xml:space="preserve"> </w:t>
      </w:r>
      <w:r w:rsidR="007F313B">
        <w:t>(</w:t>
      </w:r>
      <w:r w:rsidRPr="00DE7170">
        <w:t>ARC</w:t>
      </w:r>
      <w:r w:rsidR="007F313B">
        <w:t xml:space="preserve">; </w:t>
      </w:r>
      <w:r w:rsidR="0038267E" w:rsidRPr="00DE7170">
        <w:t>G</w:t>
      </w:r>
      <w:r w:rsidR="0038267E" w:rsidRPr="00A71253">
        <w:t xml:space="preserve">5) </w:t>
      </w:r>
      <w:r w:rsidR="0038267E" w:rsidRPr="00A71253">
        <w:fldChar w:fldCharType="begin"/>
      </w:r>
      <w:r w:rsidR="00EA5DC3">
        <w:instrText xml:space="preserve"> ADDIN ZOTERO_ITEM CSL_CITATION {"citationID":"QGEzT8z4","properties":{"formattedCitation":"[26\\uc0\\u8211{}28]","plainCitation":"[26–28]","noteIndex":0},"citationItems":[{"id":303,"uris":["http://zotero.org/users/1185363/items/67XWAXCV"],"itemData":{"id":303,"type":"article-journal","container-title":"Journal of the American Academy of Child &amp; Adolescent Psychiatry","DOI":"10.1016/j.jaac.2012.05.010","ISSN":"08908567","issue":"8","journalAbbreviation":"J Am Acad Child Adolesc Psychiatry","language":"en","page":"780-787","source":"DOI.org (Crossref)","title":"Randomized trial of the availability, responsiveness, and continuity (ARC) organizational intervention with community-based mental health programs and clinicians serving youth","volume":"51","author":[{"family":"Glisson","given":"Charles"},{"family":"Hemmelgarn","given":"Anthony"},{"family":"Green","given":"Philip"},{"family":"Dukes","given":"Denzel"},{"family":"Atkinson","given":"Shannon"},{"family":"Williams","given":"Nathaniel J."}],"issued":{"date-parts":[["2012",8]]}}},{"id":302,"uris":["http://zotero.org/users/1185363/items/D5Z8CWAQ"],"itemData":{"id":302,"type":"article-journal","container-title":"Journal of the American Academy of Child &amp; Adolescent Psychiatry","DOI":"10.1016/j.jaac.2013.02.005","ISSN":"08908567","issue":"5","journalAbbreviation":"J Am Acad Child Adolesc Psychiatry","language":"en","page":"493-500","source":"DOI.org (Crossref)","title":"Randomized trial of the availability, responsiveness and continuity (ARC) organizational intervention for improving youth outcomes in community mental health programs","volume":"52","author":[{"family":"Glisson","given":"Charles"},{"family":"Hemmelgarn","given":"Anthony"},{"family":"Green","given":"Philip"},{"family":"Williams","given":"Nathaniel J."}],"issued":{"date-parts":[["2013",5]]}}},{"id":76,"uris":["http://zotero.org/users/1185363/items/HW8A5FX9"],"itemData":{"id":76,"type":"article-journal","abstract":"Objective—The ARC organizational intervention was designed to improve community-based youth mental health services by aligning organizational priorities with five principles of effective service organizations (i.e., mission-driven, results-oriented, improvement-directed, relationshipcentered, participation-based). This study assessed the effect of the ARC intervention on youth outcomes and the mediating role of organizational priorities as a mechanism linking the ARC intervention to outcomes.\nMethodology—Fourteen community-based mental health agencies in a Midwestern metropolis along with 475 clinicians and 605 youth (aged 5–18) served by those agencies were randomly assigned to the three-year ARC intervention or control condition. The agencies’ priorities were measured with the ARC Principles Questionnaire (APQ) completed by clinicians at the end of the intervention. Youth outcomes were measured as total problems in psychosocial functioning described by their caregivers using the Shortform Assessment for Children (SAC) at six monthly intervals.\nResults—The rate of improvement in youths’ psychosocial functioning in agencies assigned to the ARC condition was 1.6 times the rate of improvement in agencies assigned to the control condition, creating a standardized difference in functioning of d = .23 between the two groups at the six month follow-up. The effect on youth outcomes was fully mediated by the alignment of organizational priorities described in the five ARC principles (d = .21).\nConclusions—The ARC organizational intervention improves youth outcomes by aligning organizational priorities with the five ARC principles. The findings suggest that organizational priorities explain why some community mental health agencies are more effective than others.","container-title":"Journal of Consulting and Clinical Psychology","DOI":"10.1037/ccp0000107","ISSN":"1939-2117, 0022-006X","issue":"8","journalAbbreviation":"J Consult Clin Psychol","language":"en","page":"713-725","source":"DOI.org (Crossref)","title":"Aligning organizational priorities with ARC to improve youth mental health service outcomes.","volume":"84","author":[{"family":"Glisson","given":"Charles"},{"family":"Williams","given":"Nathaniel J."},{"family":"Hemmelgarn","given":"Anthony"},{"family":"Proctor","given":"Enola"},{"family":"Green","given":"Philip"}],"issued":{"date-parts":[["2016",8]]}}}],"schema":"https://github.com/citation-style-language/schema/raw/master/csl-citation.json"} </w:instrText>
      </w:r>
      <w:r w:rsidR="0038267E" w:rsidRPr="00A71253">
        <w:fldChar w:fldCharType="separate"/>
      </w:r>
      <w:r w:rsidR="00EA5DC3" w:rsidRPr="00EA5DC3">
        <w:rPr>
          <w:rFonts w:ascii="Calibri" w:hAnsi="Calibri" w:cs="Calibri"/>
          <w:szCs w:val="24"/>
        </w:rPr>
        <w:t>[26–28]</w:t>
      </w:r>
      <w:r w:rsidR="0038267E" w:rsidRPr="00A71253">
        <w:fldChar w:fldCharType="end"/>
      </w:r>
      <w:r w:rsidRPr="00A71253">
        <w:t xml:space="preserve">. The strongest effectiveness evidence was for collaborative care. Cost-effectiveness evidence was very limited (just three papers met the inclusion criteria) with the only robust evidence also being for collaborative care. Since most of the collaborative care evidence was from the US, its applicability to UK health systems is questionable. No service model appeared to be more acceptable </w:t>
      </w:r>
      <w:r w:rsidR="00C73692" w:rsidRPr="00A71253">
        <w:t xml:space="preserve">to CYP, families or professionals </w:t>
      </w:r>
      <w:r w:rsidRPr="00A71253">
        <w:t>than others.</w:t>
      </w:r>
    </w:p>
    <w:p w14:paraId="1C621A63" w14:textId="429986ED" w:rsidR="00B258C6" w:rsidRPr="00A71253" w:rsidRDefault="0038267E" w:rsidP="00275D3F">
      <w:r w:rsidRPr="00A71253">
        <w:t>Our i</w:t>
      </w:r>
      <w:r w:rsidR="00C30810" w:rsidRPr="00A71253">
        <w:t xml:space="preserve">ntegrative review findings suggest that effective and acceptable services tend to be underpinned </w:t>
      </w:r>
      <w:r w:rsidR="00DE7170">
        <w:t xml:space="preserve">by </w:t>
      </w:r>
      <w:r w:rsidR="00A969BB" w:rsidRPr="00A71253">
        <w:t>accessibility</w:t>
      </w:r>
      <w:r w:rsidR="00C30810" w:rsidRPr="00A71253">
        <w:t xml:space="preserve">, interagency working, the use of consultation-liaison and </w:t>
      </w:r>
      <w:r w:rsidR="00C73692" w:rsidRPr="00A71253">
        <w:t xml:space="preserve">a </w:t>
      </w:r>
      <w:r w:rsidR="00C30810" w:rsidRPr="00A71253">
        <w:t>service culture</w:t>
      </w:r>
      <w:r w:rsidR="000E7E6F">
        <w:t xml:space="preserve"> emphasising child-centredness, user involvement and continuity</w:t>
      </w:r>
      <w:r w:rsidR="00D872CB">
        <w:t xml:space="preserve"> of care</w:t>
      </w:r>
      <w:r w:rsidR="000E7E6F">
        <w:t xml:space="preserve"> (e.g., seeing the same staff)</w:t>
      </w:r>
      <w:r w:rsidR="00C30810" w:rsidRPr="00A71253">
        <w:t xml:space="preserve">. </w:t>
      </w:r>
      <w:r w:rsidR="000E7E6F">
        <w:t>B</w:t>
      </w:r>
      <w:r w:rsidR="00C30810" w:rsidRPr="00A71253">
        <w:t>rief intervention approaches may be helpful in managing waiting lists</w:t>
      </w:r>
      <w:r w:rsidR="000E7E6F">
        <w:t xml:space="preserve"> </w:t>
      </w:r>
      <w:r w:rsidR="00374D10">
        <w:t>since</w:t>
      </w:r>
      <w:r w:rsidR="000E7E6F">
        <w:t xml:space="preserve"> these</w:t>
      </w:r>
      <w:r w:rsidR="000E7E6F" w:rsidRPr="000E7E6F">
        <w:t xml:space="preserve"> models </w:t>
      </w:r>
      <w:r w:rsidR="000E7E6F">
        <w:t>often focus</w:t>
      </w:r>
      <w:r w:rsidR="000E7E6F" w:rsidRPr="000E7E6F">
        <w:t xml:space="preserve"> on the development of self-management skills</w:t>
      </w:r>
      <w:r w:rsidR="00B258C6" w:rsidRPr="00A71253">
        <w:t>.</w:t>
      </w:r>
    </w:p>
    <w:p w14:paraId="7C33E32E" w14:textId="5E4CF9EE" w:rsidR="00C30810" w:rsidRPr="00F736DB" w:rsidRDefault="002D4E1B" w:rsidP="00275D3F">
      <w:pPr>
        <w:pStyle w:val="Heading3"/>
      </w:pPr>
      <w:r w:rsidRPr="00F736DB">
        <w:t>Primary research (c</w:t>
      </w:r>
      <w:r w:rsidR="008F30CC" w:rsidRPr="00F736DB">
        <w:t>ase study</w:t>
      </w:r>
      <w:r w:rsidRPr="00F736DB">
        <w:t>)</w:t>
      </w:r>
    </w:p>
    <w:p w14:paraId="13EC84E6" w14:textId="5BD5D205" w:rsidR="00C30810" w:rsidRPr="00A71253" w:rsidRDefault="00C30810" w:rsidP="00275D3F">
      <w:r w:rsidRPr="00A71253">
        <w:t>154 services</w:t>
      </w:r>
      <w:r w:rsidR="004D7F9F" w:rsidRPr="00A71253">
        <w:t xml:space="preserve"> from</w:t>
      </w:r>
      <w:r w:rsidRPr="00A71253">
        <w:t xml:space="preserve"> 123 different providers </w:t>
      </w:r>
      <w:r w:rsidR="004D7F9F" w:rsidRPr="00A71253">
        <w:t xml:space="preserve">across England and Wales </w:t>
      </w:r>
      <w:r w:rsidRPr="00A71253">
        <w:t xml:space="preserve">were included in the service map. </w:t>
      </w:r>
      <w:r w:rsidR="002D4E1B" w:rsidRPr="00A71253">
        <w:t>We found s</w:t>
      </w:r>
      <w:r w:rsidRPr="00A71253">
        <w:t xml:space="preserve">ervice provision across England and Wales </w:t>
      </w:r>
      <w:r w:rsidR="002D4E1B" w:rsidRPr="00A71253">
        <w:t xml:space="preserve">to be diverse </w:t>
      </w:r>
      <w:r w:rsidRPr="00A71253">
        <w:t xml:space="preserve">with </w:t>
      </w:r>
      <w:r w:rsidR="003F2CA8">
        <w:t xml:space="preserve"> </w:t>
      </w:r>
      <w:r w:rsidRPr="00A71253">
        <w:t>statutory</w:t>
      </w:r>
      <w:r w:rsidR="003F2CA8">
        <w:t xml:space="preserve"> (state)</w:t>
      </w:r>
      <w:r w:rsidRPr="00A71253">
        <w:t xml:space="preserve">, private </w:t>
      </w:r>
      <w:r w:rsidR="003F2CA8">
        <w:t xml:space="preserve">(for-profit) </w:t>
      </w:r>
      <w:r w:rsidRPr="00A71253">
        <w:t xml:space="preserve">and third </w:t>
      </w:r>
      <w:r w:rsidR="003F2CA8">
        <w:t xml:space="preserve">(charitable/non-for-profit) </w:t>
      </w:r>
      <w:r w:rsidRPr="00A71253">
        <w:t>sector</w:t>
      </w:r>
      <w:r w:rsidR="003F2CA8">
        <w:t xml:space="preserve"> services</w:t>
      </w:r>
      <w:r w:rsidRPr="00A71253">
        <w:t xml:space="preserve"> operating in a range of settings, supporting CYP with a wide range of </w:t>
      </w:r>
      <w:r w:rsidR="00771756" w:rsidRPr="00A71253">
        <w:t>c</w:t>
      </w:r>
      <w:r w:rsidR="00626E35" w:rsidRPr="00A71253">
        <w:t>ommon mental health problems</w:t>
      </w:r>
      <w:r w:rsidRPr="00A71253">
        <w:t xml:space="preserve">. No single model from </w:t>
      </w:r>
      <w:r w:rsidR="00771756" w:rsidRPr="00A71253">
        <w:t>our</w:t>
      </w:r>
      <w:r w:rsidRPr="00A71253">
        <w:t xml:space="preserve"> typology was particularly dominant. Most services were provided in community, non-health settings, most focused on secondary</w:t>
      </w:r>
      <w:r w:rsidR="0066191B">
        <w:t>-</w:t>
      </w:r>
      <w:r w:rsidRPr="00A71253">
        <w:t xml:space="preserve">school aged children </w:t>
      </w:r>
      <w:r w:rsidR="0066191B">
        <w:t xml:space="preserve">(11-16 years) </w:t>
      </w:r>
      <w:r w:rsidRPr="00A71253">
        <w:t xml:space="preserve">and most offered support for the most </w:t>
      </w:r>
      <w:r w:rsidR="004D7F9F" w:rsidRPr="00A71253">
        <w:t xml:space="preserve">prevalent </w:t>
      </w:r>
      <w:r w:rsidRPr="00A71253">
        <w:t xml:space="preserve">of the </w:t>
      </w:r>
      <w:r w:rsidR="00771756" w:rsidRPr="00A71253">
        <w:t>c</w:t>
      </w:r>
      <w:r w:rsidR="00626E35" w:rsidRPr="00A71253">
        <w:t xml:space="preserve">ommon mental </w:t>
      </w:r>
      <w:r w:rsidR="00626E35" w:rsidRPr="00A71253">
        <w:lastRenderedPageBreak/>
        <w:t>health problems</w:t>
      </w:r>
      <w:r w:rsidR="004D7F9F" w:rsidRPr="00A71253">
        <w:t xml:space="preserve"> (</w:t>
      </w:r>
      <w:r w:rsidR="00374D10">
        <w:t xml:space="preserve">i.e., </w:t>
      </w:r>
      <w:r w:rsidRPr="00A71253">
        <w:t>general anxiety issues, depression and self-harm</w:t>
      </w:r>
      <w:r w:rsidR="004D7F9F" w:rsidRPr="00A71253">
        <w:t>)</w:t>
      </w:r>
      <w:r w:rsidRPr="00A71253">
        <w:t xml:space="preserve">. Open access via self- or parent referral was relatively widespread, particularly in the </w:t>
      </w:r>
      <w:r w:rsidR="003F2CA8">
        <w:t xml:space="preserve">two </w:t>
      </w:r>
      <w:r w:rsidR="00374D10">
        <w:t>non-statutory</w:t>
      </w:r>
      <w:r w:rsidRPr="00A71253">
        <w:t xml:space="preserve"> sectors.</w:t>
      </w:r>
      <w:r w:rsidR="00317282">
        <w:t xml:space="preserve"> Th</w:t>
      </w:r>
      <w:r w:rsidR="00317282" w:rsidRPr="00317282">
        <w:t>ere was wide variability in the amount of data available, or which sites were willing to provide, on service, training and staff costs. One site provided no</w:t>
      </w:r>
      <w:r w:rsidR="00BA7585">
        <w:t xml:space="preserve"> cost</w:t>
      </w:r>
      <w:r w:rsidR="00317282" w:rsidRPr="00317282">
        <w:t xml:space="preserve"> data at all.</w:t>
      </w:r>
    </w:p>
    <w:p w14:paraId="3A21C2EC" w14:textId="0EED815D" w:rsidR="00C30810" w:rsidRPr="00A71253" w:rsidRDefault="00C30810" w:rsidP="00275D3F">
      <w:r w:rsidRPr="00A71253">
        <w:t xml:space="preserve">Three themes emerged from the case study data: </w:t>
      </w:r>
      <w:r w:rsidRPr="00A71253">
        <w:rPr>
          <w:i/>
        </w:rPr>
        <w:t>pathways to support</w:t>
      </w:r>
      <w:r w:rsidRPr="00A71253">
        <w:t xml:space="preserve"> (relat</w:t>
      </w:r>
      <w:r w:rsidR="00D75331" w:rsidRPr="00A71253">
        <w:t>ing</w:t>
      </w:r>
      <w:r w:rsidRPr="00A71253">
        <w:t xml:space="preserve"> to service access and exit); </w:t>
      </w:r>
      <w:r w:rsidRPr="00A71253">
        <w:rPr>
          <w:i/>
        </w:rPr>
        <w:t>service engagement</w:t>
      </w:r>
      <w:r w:rsidRPr="00A71253">
        <w:t xml:space="preserve">; and </w:t>
      </w:r>
      <w:r w:rsidRPr="00A71253">
        <w:rPr>
          <w:i/>
        </w:rPr>
        <w:t>learning and understanding</w:t>
      </w:r>
      <w:r w:rsidRPr="00A71253">
        <w:t>.</w:t>
      </w:r>
      <w:r w:rsidR="008F30CC" w:rsidRPr="00A71253">
        <w:t xml:space="preserve"> </w:t>
      </w:r>
      <w:r w:rsidR="00771756" w:rsidRPr="00A71253">
        <w:t>Findings of the case study</w:t>
      </w:r>
      <w:r w:rsidR="008F30CC" w:rsidRPr="00A71253">
        <w:t xml:space="preserve"> </w:t>
      </w:r>
      <w:r w:rsidR="00601869">
        <w:t>are</w:t>
      </w:r>
      <w:r w:rsidR="008F30CC" w:rsidRPr="00A71253">
        <w:t xml:space="preserve"> reported</w:t>
      </w:r>
      <w:r w:rsidR="00771756" w:rsidRPr="00A71253">
        <w:t xml:space="preserve"> in detail</w:t>
      </w:r>
      <w:r w:rsidR="008F30CC" w:rsidRPr="00A71253">
        <w:t xml:space="preserve"> elsewhere </w:t>
      </w:r>
      <w:r w:rsidR="00601869">
        <w:fldChar w:fldCharType="begin"/>
      </w:r>
      <w:r w:rsidR="00EA5DC3">
        <w:instrText xml:space="preserve"> ADDIN ZOTERO_ITEM CSL_CITATION {"citationID":"p59OOnpH","properties":{"formattedCitation":"[25]","plainCitation":"[25]","noteIndex":0},"citationItems":[{"id":1349,"uris":["http://zotero.org/users/1185363/items/T8BZYELM"],"itemData":{"id":1349,"type":"article-journal","container-title":"BMC Health Services Research","issue":"391","title":"Perceptions of the key components of effective, acceptable and accessible services for children and young people experiencing common mental health problems: a qualitative study","volume":"23","author":[{"family":"Kirk","given":"S"},{"family":"Fraser","given":"C"},{"family":"Evans","given":"N"},{"family":"Lane","given":"R"},{"family":"Crooks","given":"J"},{"family":"Naughton","given":"G"},{"family":"Pryjmachuk","given":"S"}],"issued":{"date-parts":[["2023"]]}}}],"schema":"https://github.com/citation-style-language/schema/raw/master/csl-citation.json"} </w:instrText>
      </w:r>
      <w:r w:rsidR="00601869">
        <w:fldChar w:fldCharType="separate"/>
      </w:r>
      <w:r w:rsidR="00EA5DC3" w:rsidRPr="00EA5DC3">
        <w:rPr>
          <w:rFonts w:ascii="Calibri" w:hAnsi="Calibri" w:cs="Calibri"/>
        </w:rPr>
        <w:t>[25]</w:t>
      </w:r>
      <w:r w:rsidR="00601869">
        <w:fldChar w:fldCharType="end"/>
      </w:r>
      <w:r w:rsidR="008F30CC" w:rsidRPr="00A71253">
        <w:t>.</w:t>
      </w:r>
    </w:p>
    <w:p w14:paraId="3C3FB65F" w14:textId="2E374740" w:rsidR="00C30810" w:rsidRPr="00A71253" w:rsidRDefault="00C30810" w:rsidP="00275D3F">
      <w:r w:rsidRPr="00A71253">
        <w:t xml:space="preserve">Regarding </w:t>
      </w:r>
      <w:r w:rsidR="00D75331" w:rsidRPr="00A71253">
        <w:rPr>
          <w:i/>
        </w:rPr>
        <w:t>pathways to support</w:t>
      </w:r>
      <w:r w:rsidRPr="00A71253">
        <w:t xml:space="preserve">, self-referral, the timeliness and availability of support, physical accessibility and planning for support following discharge </w:t>
      </w:r>
      <w:r w:rsidR="00D75331" w:rsidRPr="00A71253">
        <w:t>were</w:t>
      </w:r>
      <w:r w:rsidRPr="00A71253">
        <w:t xml:space="preserve"> important determinants of whether a service </w:t>
      </w:r>
      <w:r w:rsidR="00D75331" w:rsidRPr="00A71253">
        <w:t xml:space="preserve">is </w:t>
      </w:r>
      <w:r w:rsidRPr="00A71253">
        <w:t>seen as accessible by CYP</w:t>
      </w:r>
      <w:r w:rsidR="00A37A04" w:rsidRPr="00A71253">
        <w:t xml:space="preserve">, </w:t>
      </w:r>
      <w:r w:rsidRPr="00A71253">
        <w:t>families</w:t>
      </w:r>
      <w:r w:rsidR="00A37A04" w:rsidRPr="00A71253">
        <w:t xml:space="preserve"> and professionals.</w:t>
      </w:r>
      <w:r w:rsidRPr="00A71253">
        <w:t xml:space="preserve"> A single point of access to services may be beneficial if it does not result in multiple assessments or multiple waiting lists. </w:t>
      </w:r>
    </w:p>
    <w:p w14:paraId="73441DCB" w14:textId="0A345E47" w:rsidR="00C30810" w:rsidRPr="00A71253" w:rsidRDefault="00C30810" w:rsidP="00275D3F">
      <w:r w:rsidRPr="00A71253">
        <w:t xml:space="preserve">The </w:t>
      </w:r>
      <w:r w:rsidRPr="00A71253">
        <w:rPr>
          <w:i/>
        </w:rPr>
        <w:t>service engagement</w:t>
      </w:r>
      <w:r w:rsidRPr="00A71253">
        <w:t xml:space="preserve"> and </w:t>
      </w:r>
      <w:r w:rsidRPr="00A71253">
        <w:rPr>
          <w:i/>
        </w:rPr>
        <w:t xml:space="preserve">learning and understanding </w:t>
      </w:r>
      <w:r w:rsidRPr="00A71253">
        <w:t>themes highlighted the importance of personalised, holistic and flexible services that involve CYP and families, respect confidentiality, ensure continuity in therapeutic relationships, focus on strengths and engage CYP in creative ways. Staff expertise and professional competence are important but so are empathy and compassion. A</w:t>
      </w:r>
      <w:r w:rsidR="00D75331" w:rsidRPr="00A71253">
        <w:t xml:space="preserve"> positive</w:t>
      </w:r>
      <w:r w:rsidRPr="00A71253">
        <w:t xml:space="preserve"> organisational learning culture </w:t>
      </w:r>
      <w:r w:rsidR="00601869">
        <w:t>(one embracing, for example,</w:t>
      </w:r>
      <w:r w:rsidR="00601869" w:rsidRPr="00601869">
        <w:t xml:space="preserve"> </w:t>
      </w:r>
      <w:r w:rsidR="00601869">
        <w:t>continuous professional development</w:t>
      </w:r>
      <w:r w:rsidR="00601869" w:rsidRPr="00601869">
        <w:t>, reflective practice</w:t>
      </w:r>
      <w:r w:rsidR="00601869">
        <w:t xml:space="preserve">, </w:t>
      </w:r>
      <w:r w:rsidR="00601869" w:rsidRPr="00601869">
        <w:t xml:space="preserve">service improvement </w:t>
      </w:r>
      <w:r w:rsidR="00601869">
        <w:t xml:space="preserve">and involvement opportunities) </w:t>
      </w:r>
      <w:r w:rsidRPr="00A71253">
        <w:t xml:space="preserve">appears fundamental to service </w:t>
      </w:r>
      <w:r w:rsidR="008C7376" w:rsidRPr="00A71253">
        <w:t>effectiveness and acceptability.</w:t>
      </w:r>
      <w:r w:rsidRPr="00A71253">
        <w:t xml:space="preserve"> Service effectiveness was also linked to opportunities for CYP to develop knowledge and skills that enabled them to both understand and manage their own mental health. </w:t>
      </w:r>
    </w:p>
    <w:p w14:paraId="1737F94C" w14:textId="69FEF009" w:rsidR="00C30810" w:rsidRPr="00F736DB" w:rsidRDefault="00D75331" w:rsidP="00275D3F">
      <w:pPr>
        <w:pStyle w:val="Heading3"/>
      </w:pPr>
      <w:r w:rsidRPr="00F736DB">
        <w:t>Model building</w:t>
      </w:r>
    </w:p>
    <w:p w14:paraId="4D38BB87" w14:textId="0F98A3D1" w:rsidR="008F30CC" w:rsidRPr="00A71253" w:rsidRDefault="008F30CC" w:rsidP="00275D3F">
      <w:r w:rsidRPr="00A71253">
        <w:t xml:space="preserve">A narrative for each of the three themes in the mixed-methods matrices is presented below. Within each theme, we analysed and interpreted the case study and integrative review data across several key concepts, </w:t>
      </w:r>
      <w:r w:rsidR="00D75331" w:rsidRPr="00A71253">
        <w:t>i</w:t>
      </w:r>
      <w:r w:rsidRPr="00A71253">
        <w:t>dentif</w:t>
      </w:r>
      <w:r w:rsidR="00D75331" w:rsidRPr="00A71253">
        <w:t>ied</w:t>
      </w:r>
      <w:r w:rsidRPr="00A71253">
        <w:t xml:space="preserve"> </w:t>
      </w:r>
      <w:r w:rsidR="00D75331" w:rsidRPr="00A71253">
        <w:t>in</w:t>
      </w:r>
      <w:r w:rsidRPr="00A71253">
        <w:t xml:space="preserve"> </w:t>
      </w:r>
      <w:r w:rsidR="007B7529" w:rsidRPr="00A71253">
        <w:rPr>
          <w:i/>
        </w:rPr>
        <w:t>italics</w:t>
      </w:r>
      <w:r w:rsidRPr="00A71253">
        <w:t xml:space="preserve"> in each narrative.</w:t>
      </w:r>
    </w:p>
    <w:p w14:paraId="147F0529" w14:textId="085AB6E7" w:rsidR="008F30CC" w:rsidRPr="00AE08A4" w:rsidRDefault="009A10FC" w:rsidP="00275D3F">
      <w:pPr>
        <w:pStyle w:val="Heading4"/>
      </w:pPr>
      <w:bookmarkStart w:id="18" w:name="_Toc116381779"/>
      <w:bookmarkStart w:id="19" w:name="_Toc116391504"/>
      <w:bookmarkStart w:id="20" w:name="_Toc116391683"/>
      <w:bookmarkStart w:id="21" w:name="_Toc116501330"/>
      <w:r>
        <w:lastRenderedPageBreak/>
        <w:t xml:space="preserve">1) </w:t>
      </w:r>
      <w:r w:rsidR="008F30CC" w:rsidRPr="00AE08A4">
        <w:t>Pathways to support</w:t>
      </w:r>
      <w:bookmarkEnd w:id="18"/>
      <w:bookmarkEnd w:id="19"/>
      <w:bookmarkEnd w:id="20"/>
      <w:bookmarkEnd w:id="21"/>
    </w:p>
    <w:p w14:paraId="67F5A493" w14:textId="5F4820FA" w:rsidR="008F30CC" w:rsidRPr="00A71253" w:rsidRDefault="008F30CC" w:rsidP="00275D3F">
      <w:r w:rsidRPr="00A71253">
        <w:rPr>
          <w:i/>
        </w:rPr>
        <w:t xml:space="preserve">Referral routes </w:t>
      </w:r>
      <w:r w:rsidRPr="00A71253">
        <w:t xml:space="preserve">contrasted the advantages of self-referral against those of professional referral. Only case study data were available here; there was no evidence for specific referral routes in the review data. Self-referral was generally seen to promote service access, while professional referral was seen as problematic; poor-quality professional referrals in particular seemed to increase the risk of rejection by a service. In both datasets, there was a consistent perspective on </w:t>
      </w:r>
      <w:r w:rsidRPr="00A71253">
        <w:rPr>
          <w:i/>
        </w:rPr>
        <w:t>availability of information</w:t>
      </w:r>
      <w:r w:rsidRPr="00A71253">
        <w:t xml:space="preserve"> in that lack of information about services made CYP and parents apprehensive and was seen as a barrier to access. Both datasets were also consistent regarding s</w:t>
      </w:r>
      <w:r w:rsidRPr="00A71253">
        <w:rPr>
          <w:i/>
        </w:rPr>
        <w:t>peed of access</w:t>
      </w:r>
      <w:r w:rsidRPr="00A71253">
        <w:t xml:space="preserve"> and </w:t>
      </w:r>
      <w:r w:rsidRPr="00A71253">
        <w:rPr>
          <w:i/>
        </w:rPr>
        <w:t>waiting lists</w:t>
      </w:r>
      <w:r w:rsidRPr="00A71253">
        <w:t xml:space="preserve">: families generally wanted rapid access to services without lengthy waiting times for both assessment and therapy. The case study data also indicated some services had a role in supporting CYP while they waited for access to more specialist services. </w:t>
      </w:r>
      <w:r w:rsidRPr="00A71253">
        <w:rPr>
          <w:i/>
        </w:rPr>
        <w:t>Accessibility at all stages of the CYP’s journey</w:t>
      </w:r>
      <w:r w:rsidRPr="00A71253">
        <w:t xml:space="preserve">, picked up in both datasets, reflects frustrations with approaches that nominally improve access but which move bottlenecks further along the CYP’s journey. For example, services with a </w:t>
      </w:r>
      <w:r w:rsidR="005367F5" w:rsidRPr="00A71253">
        <w:t>single</w:t>
      </w:r>
      <w:r w:rsidR="007B7529" w:rsidRPr="00A71253">
        <w:t xml:space="preserve"> point of access</w:t>
      </w:r>
      <w:r w:rsidRPr="00A71253">
        <w:t xml:space="preserve"> may provide more rapid access to assessment but might still have lengthy therapy waits. </w:t>
      </w:r>
      <w:r w:rsidRPr="00A71253">
        <w:rPr>
          <w:i/>
        </w:rPr>
        <w:t>Physical accessibility and convenience of the service</w:t>
      </w:r>
      <w:r w:rsidRPr="00A71253">
        <w:t xml:space="preserve"> was noted in both datasets though in more detail in the case study data. While the </w:t>
      </w:r>
      <w:r w:rsidR="00D60590">
        <w:t xml:space="preserve">integrative </w:t>
      </w:r>
      <w:r w:rsidRPr="00A71253">
        <w:t xml:space="preserve">review data simply specified that venues need to be accessible, the case study data expands on this by identifying service hours, ability to contact service providers directly and physical convenience (including mode of delivery) as characteristics of </w:t>
      </w:r>
      <w:r w:rsidR="00D872CB">
        <w:t>accessibility</w:t>
      </w:r>
      <w:r w:rsidRPr="00A71253">
        <w:t xml:space="preserve">. </w:t>
      </w:r>
      <w:r w:rsidRPr="00A71253">
        <w:rPr>
          <w:i/>
        </w:rPr>
        <w:t>Post-service support</w:t>
      </w:r>
      <w:r w:rsidRPr="00A71253">
        <w:t xml:space="preserve"> was reported in the case study data only and refers to signposting to further support, self-referral back into services, post-discharge follow-up and planning for transition to adult mental health services.</w:t>
      </w:r>
    </w:p>
    <w:p w14:paraId="55B77B76" w14:textId="6BA9BA71" w:rsidR="008F30CC" w:rsidRPr="00A71253" w:rsidRDefault="009A10FC" w:rsidP="00275D3F">
      <w:pPr>
        <w:pStyle w:val="Heading4"/>
      </w:pPr>
      <w:bookmarkStart w:id="22" w:name="_Toc116381780"/>
      <w:bookmarkStart w:id="23" w:name="_Toc116391505"/>
      <w:bookmarkStart w:id="24" w:name="_Toc116391684"/>
      <w:bookmarkStart w:id="25" w:name="_Toc116501331"/>
      <w:r>
        <w:t xml:space="preserve">2) </w:t>
      </w:r>
      <w:r w:rsidR="008F30CC" w:rsidRPr="00A71253">
        <w:t>Service engagement</w:t>
      </w:r>
      <w:bookmarkEnd w:id="22"/>
      <w:bookmarkEnd w:id="23"/>
      <w:bookmarkEnd w:id="24"/>
      <w:bookmarkEnd w:id="25"/>
    </w:p>
    <w:p w14:paraId="7B083275" w14:textId="1981ACA7" w:rsidR="008F30CC" w:rsidRPr="00A71253" w:rsidRDefault="008F30CC" w:rsidP="00275D3F">
      <w:r w:rsidRPr="00A71253">
        <w:t xml:space="preserve">There were significant and consistent data supporting the concept of </w:t>
      </w:r>
      <w:r w:rsidRPr="00A71253">
        <w:rPr>
          <w:i/>
        </w:rPr>
        <w:t>personalised services</w:t>
      </w:r>
      <w:r w:rsidRPr="00A71253">
        <w:t xml:space="preserve"> in both datasets, with </w:t>
      </w:r>
      <w:r w:rsidRPr="00A71253">
        <w:rPr>
          <w:i/>
        </w:rPr>
        <w:t>involvement</w:t>
      </w:r>
      <w:r w:rsidR="007B7529" w:rsidRPr="00A71253">
        <w:rPr>
          <w:i/>
        </w:rPr>
        <w:t xml:space="preserve"> </w:t>
      </w:r>
      <w:r w:rsidRPr="00A71253">
        <w:t xml:space="preserve">(including service co-design) being central to a personalised approach. CYP and parents want services to be person-centred, age-appropriate, focused on strengths rather than deficits, tailored to individual needs and interests and flexible enough to meet changing needs. In addition, service co-design </w:t>
      </w:r>
      <w:r w:rsidRPr="00A71253">
        <w:lastRenderedPageBreak/>
        <w:t xml:space="preserve">should be </w:t>
      </w:r>
      <w:r w:rsidR="008C7376">
        <w:t xml:space="preserve">an </w:t>
      </w:r>
      <w:r w:rsidRPr="00A71253">
        <w:t xml:space="preserve">ongoing process. Furthermore, CYP want services which are engaging, fun and creative. </w:t>
      </w:r>
      <w:r w:rsidR="00D872CB">
        <w:t>T</w:t>
      </w:r>
      <w:r w:rsidRPr="00A71253">
        <w:t xml:space="preserve">he review and case study data </w:t>
      </w:r>
      <w:r w:rsidR="00D872CB">
        <w:t>both suggest</w:t>
      </w:r>
      <w:r w:rsidRPr="00A71253">
        <w:t xml:space="preserve"> the </w:t>
      </w:r>
      <w:r w:rsidR="003F2CA8">
        <w:t>third (charitable/not-for-profit) sector</w:t>
      </w:r>
      <w:r w:rsidRPr="00A71253">
        <w:t xml:space="preserve"> may have more freedom and flexibility to offer personalisation than the statutory sector, possibly because </w:t>
      </w:r>
      <w:r w:rsidR="003F2CA8">
        <w:t>third-sector</w:t>
      </w:r>
      <w:r w:rsidR="00D872CB" w:rsidRPr="00A71253">
        <w:t xml:space="preserve"> </w:t>
      </w:r>
      <w:r w:rsidRPr="00A71253">
        <w:t xml:space="preserve">services are rarely diagnosis-led. </w:t>
      </w:r>
      <w:r w:rsidRPr="00A71253">
        <w:rPr>
          <w:i/>
        </w:rPr>
        <w:t>Choice</w:t>
      </w:r>
      <w:r w:rsidRPr="00A71253">
        <w:t xml:space="preserve"> was a key concept in both datasets, though there was more detail in the case study data which reported that CYP and parents want choice in how to access services, the mode of delivery, service setting and the type of support or therapy provided. Moreover, the case study data suggest, where choice is necessarily restricted, it should be clearly communicated to the CYP</w:t>
      </w:r>
      <w:r w:rsidR="005367F5" w:rsidRPr="00A71253">
        <w:t xml:space="preserve"> and f</w:t>
      </w:r>
      <w:r w:rsidRPr="00A71253">
        <w:t xml:space="preserve">amily. A significant concept arising in the case study but not the review data was </w:t>
      </w:r>
      <w:r w:rsidRPr="00A71253">
        <w:rPr>
          <w:i/>
        </w:rPr>
        <w:t>confidentiality</w:t>
      </w:r>
      <w:r w:rsidRPr="00A71253">
        <w:t xml:space="preserve">. The way confidentiality was managed was an important issue for CYP and parents and there were sometimes tensions between confidentiality and safeguarding. Confidentiality can influence decisions about which services CYP will access or the extent to which they will share information with practitioners. For example, CYP may worry about peers finding out about them accessing help in school settings and </w:t>
      </w:r>
      <w:r w:rsidR="00A969BB" w:rsidRPr="00A71253">
        <w:t>may therefore prefer</w:t>
      </w:r>
      <w:r w:rsidRPr="00A71253">
        <w:t xml:space="preserve"> at-home, remote </w:t>
      </w:r>
      <w:r w:rsidR="00D872CB" w:rsidRPr="00A71253">
        <w:t xml:space="preserve">telephone or online </w:t>
      </w:r>
      <w:r w:rsidRPr="00A71253">
        <w:t>services</w:t>
      </w:r>
      <w:r w:rsidR="00A969BB" w:rsidRPr="00A71253">
        <w:t xml:space="preserve">. However, remote </w:t>
      </w:r>
      <w:r w:rsidR="00D872CB">
        <w:t>appointments</w:t>
      </w:r>
      <w:r w:rsidR="00A969BB" w:rsidRPr="00A71253">
        <w:t xml:space="preserve"> </w:t>
      </w:r>
      <w:r w:rsidR="00D872CB">
        <w:t>might not afford</w:t>
      </w:r>
      <w:r w:rsidRPr="00A71253">
        <w:t xml:space="preserve"> the same levels of privacy as office-based appointments. Though identified in both datasets, the case study data provide significantly more detail about </w:t>
      </w:r>
      <w:r w:rsidRPr="00A71253">
        <w:rPr>
          <w:i/>
        </w:rPr>
        <w:t>practitioner qualities</w:t>
      </w:r>
      <w:r w:rsidRPr="00A71253">
        <w:t xml:space="preserve">, best summarised in the phrase </w:t>
      </w:r>
      <w:r w:rsidRPr="00A71253">
        <w:rPr>
          <w:i/>
        </w:rPr>
        <w:t>compassionate and competent staff</w:t>
      </w:r>
      <w:r w:rsidRPr="00A71253">
        <w:t xml:space="preserve">. Regarding compassion, staff need to be approachable, non-judgemental, empathic, genuine and passionate about their work with CYP. Regarding competence, CYP and parents want staff to be experienced, knowledgeable and therapeutically skilled; this could mean being seen by an accredited mental health professional rather than a support worker. </w:t>
      </w:r>
      <w:r w:rsidRPr="00A71253">
        <w:rPr>
          <w:i/>
        </w:rPr>
        <w:t>Positive relationships</w:t>
      </w:r>
      <w:r w:rsidRPr="00A71253">
        <w:t xml:space="preserve"> covered therapeutic relationships between practitioners and CYP/families as well as effective team working. Both datasets provided strong evidence for this concept and both included </w:t>
      </w:r>
      <w:r w:rsidRPr="00A71253">
        <w:rPr>
          <w:i/>
        </w:rPr>
        <w:t>continuity of care</w:t>
      </w:r>
      <w:r w:rsidRPr="00A71253">
        <w:t xml:space="preserve"> as important in establishing positive relationships. The case study data identify good communication and practitioner skills as underpinning therapeutic relationships, demonstrating some overlap with </w:t>
      </w:r>
      <w:r w:rsidRPr="00A71253">
        <w:rPr>
          <w:i/>
        </w:rPr>
        <w:t>practitioner qualities</w:t>
      </w:r>
      <w:r w:rsidR="007B7529" w:rsidRPr="00A71253">
        <w:t>.</w:t>
      </w:r>
    </w:p>
    <w:p w14:paraId="0484B57C" w14:textId="02B95730" w:rsidR="008F30CC" w:rsidRPr="00A71253" w:rsidRDefault="009A10FC" w:rsidP="00275D3F">
      <w:pPr>
        <w:pStyle w:val="Heading4"/>
      </w:pPr>
      <w:bookmarkStart w:id="26" w:name="_Toc116381781"/>
      <w:bookmarkStart w:id="27" w:name="_Toc116391506"/>
      <w:bookmarkStart w:id="28" w:name="_Toc116391685"/>
      <w:bookmarkStart w:id="29" w:name="_Toc116501332"/>
      <w:r>
        <w:t xml:space="preserve">3) </w:t>
      </w:r>
      <w:r w:rsidR="008F30CC" w:rsidRPr="00A71253">
        <w:t>Learning and understanding</w:t>
      </w:r>
      <w:bookmarkEnd w:id="26"/>
      <w:bookmarkEnd w:id="27"/>
      <w:bookmarkEnd w:id="28"/>
      <w:bookmarkEnd w:id="29"/>
    </w:p>
    <w:p w14:paraId="7232F6A3" w14:textId="20414CDC" w:rsidR="008F30CC" w:rsidRPr="00A71253" w:rsidRDefault="008F30CC" w:rsidP="00275D3F">
      <w:r w:rsidRPr="00A71253">
        <w:t xml:space="preserve">The key concept </w:t>
      </w:r>
      <w:r w:rsidRPr="00A71253">
        <w:rPr>
          <w:i/>
        </w:rPr>
        <w:t>practitioner learning</w:t>
      </w:r>
      <w:r w:rsidR="007B7529" w:rsidRPr="00A71253">
        <w:t xml:space="preserve"> </w:t>
      </w:r>
      <w:r w:rsidRPr="00A71253">
        <w:t>was identified in both datasets and refers to staff learning reflectively from other disciplines, from others within their own discipline or, indeed, from the CYP</w:t>
      </w:r>
      <w:r w:rsidR="00D872CB">
        <w:t>/families</w:t>
      </w:r>
      <w:r w:rsidRPr="00A71253">
        <w:t xml:space="preserve"> in their care. </w:t>
      </w:r>
      <w:r w:rsidRPr="00A71253">
        <w:lastRenderedPageBreak/>
        <w:t xml:space="preserve">An example from the integrative review is non-mental health specialists gaining knowledge and skills from mental health specialists, particularly in services featuring consultation-liaison. </w:t>
      </w:r>
      <w:r w:rsidRPr="00A71253">
        <w:rPr>
          <w:i/>
        </w:rPr>
        <w:t>Acquiring skills for self-care</w:t>
      </w:r>
      <w:r w:rsidRPr="00A71253">
        <w:t xml:space="preserve"> was also identified in both datasets. The </w:t>
      </w:r>
      <w:r w:rsidR="005367F5" w:rsidRPr="00A71253">
        <w:t xml:space="preserve">integrative </w:t>
      </w:r>
      <w:r w:rsidRPr="00A71253">
        <w:t>review data outline</w:t>
      </w:r>
      <w:r w:rsidR="00A969BB" w:rsidRPr="00A71253">
        <w:t>d that</w:t>
      </w:r>
      <w:r w:rsidRPr="00A71253">
        <w:t xml:space="preserve"> CYP and parents often wanted services to provide them with skills to help themselves. The case study data further expands on this by identifying the nature of </w:t>
      </w:r>
      <w:r w:rsidR="00D872CB">
        <w:t>these skills</w:t>
      </w:r>
      <w:r w:rsidRPr="00A71253">
        <w:t xml:space="preserve">: skills to regulate emotions, challenge ways of thinking, manage anxiety and self-soothe, for example. </w:t>
      </w:r>
      <w:r w:rsidRPr="00A71253">
        <w:rPr>
          <w:i/>
        </w:rPr>
        <w:t>Personalised approaches to learning</w:t>
      </w:r>
      <w:r w:rsidRPr="00A71253">
        <w:t xml:space="preserve"> overlaps with </w:t>
      </w:r>
      <w:r w:rsidRPr="00A71253">
        <w:rPr>
          <w:i/>
        </w:rPr>
        <w:t>personalised services</w:t>
      </w:r>
      <w:r w:rsidRPr="00A71253">
        <w:t xml:space="preserve"> discussed in </w:t>
      </w:r>
      <w:r w:rsidR="00A37A04" w:rsidRPr="00A71253">
        <w:t>‘s</w:t>
      </w:r>
      <w:r w:rsidRPr="00A71253">
        <w:t>ervice engagement</w:t>
      </w:r>
      <w:r w:rsidR="00A37A04" w:rsidRPr="00A71253">
        <w:t>’</w:t>
      </w:r>
      <w:r w:rsidRPr="00A71253">
        <w:t xml:space="preserve"> above, with </w:t>
      </w:r>
      <w:r w:rsidRPr="00A71253">
        <w:rPr>
          <w:i/>
        </w:rPr>
        <w:t>involvement</w:t>
      </w:r>
      <w:r w:rsidR="008D2A3A" w:rsidRPr="00A71253">
        <w:rPr>
          <w:i/>
        </w:rPr>
        <w:t xml:space="preserve"> </w:t>
      </w:r>
      <w:r w:rsidRPr="00A71253">
        <w:t xml:space="preserve">being a common characteristic of both. The review data refers to staff who were CYP-centred and the degree to which CYP and parents are involved, while the case study data refers to sessions being pitched at a level that works for individual CYP. </w:t>
      </w:r>
      <w:r w:rsidRPr="00A71253">
        <w:rPr>
          <w:i/>
        </w:rPr>
        <w:t>Impact of learning skills for self-care</w:t>
      </w:r>
      <w:r w:rsidRPr="00A71253">
        <w:t xml:space="preserve"> was substantially more evident in the case study data. Reported impacts in the case study data include reduced anxiety and stress, being better able to cope at school and during </w:t>
      </w:r>
      <w:r w:rsidR="00D872CB">
        <w:t xml:space="preserve">the pandemic </w:t>
      </w:r>
      <w:r w:rsidRPr="00A71253">
        <w:t xml:space="preserve">lockdown, preventing deterioration in mental health, promoting independence, improved resilience and better problem-solving. The review data focused mainly on the impact of brief intervention approaches which are often underpinned by training in self-care skills. </w:t>
      </w:r>
    </w:p>
    <w:p w14:paraId="5998B8C9" w14:textId="00320F6E" w:rsidR="008F30CC" w:rsidRDefault="008F30CC" w:rsidP="00275D3F">
      <w:r w:rsidRPr="00A71253">
        <w:t>Integrating the three narratives above, together with feedback from various stakeholders</w:t>
      </w:r>
      <w:r w:rsidR="00374D10">
        <w:t xml:space="preserve">, </w:t>
      </w:r>
      <w:r w:rsidR="007F1448" w:rsidRPr="00A71253">
        <w:t xml:space="preserve">resulted in </w:t>
      </w:r>
      <w:r w:rsidR="00D60590">
        <w:t>a</w:t>
      </w:r>
      <w:r w:rsidRPr="00A71253">
        <w:t xml:space="preserve"> final</w:t>
      </w:r>
      <w:r w:rsidR="00D60590">
        <w:t>, general</w:t>
      </w:r>
      <w:r w:rsidRPr="00A71253">
        <w:t xml:space="preserve"> model of high-quality effective and acceptable services for CYP with </w:t>
      </w:r>
      <w:r w:rsidR="008D2A3A" w:rsidRPr="00A71253">
        <w:t>c</w:t>
      </w:r>
      <w:r w:rsidR="00626E35" w:rsidRPr="00A71253">
        <w:t>ommon mental health problems</w:t>
      </w:r>
      <w:r w:rsidR="008D2A3A" w:rsidRPr="00A71253">
        <w:t xml:space="preserve">, </w:t>
      </w:r>
      <w:r w:rsidRPr="00A71253">
        <w:t xml:space="preserve">represented visually in </w:t>
      </w:r>
      <w:r w:rsidR="005367F5" w:rsidRPr="00A71253">
        <w:t>Figure 2.</w:t>
      </w:r>
    </w:p>
    <w:p w14:paraId="5CD6D99E" w14:textId="1EC94821" w:rsidR="00E82466" w:rsidRDefault="00E82466" w:rsidP="00A51A2E">
      <w:pPr>
        <w:spacing w:before="80"/>
      </w:pPr>
    </w:p>
    <w:p w14:paraId="50B15CBE" w14:textId="47AE6501" w:rsidR="009E2EA5" w:rsidRPr="003C39D7" w:rsidRDefault="009E2EA5" w:rsidP="003C39D7">
      <w:pPr>
        <w:spacing w:before="80"/>
        <w:jc w:val="center"/>
        <w:rPr>
          <w:b/>
          <w:bCs/>
        </w:rPr>
      </w:pPr>
      <w:r w:rsidRPr="003C39D7">
        <w:rPr>
          <w:b/>
          <w:bCs/>
        </w:rPr>
        <w:t>INSERT FIGURE 2 HERE (Figure_2_300dpi.jpeg)</w:t>
      </w:r>
    </w:p>
    <w:p w14:paraId="39675C8A" w14:textId="77777777" w:rsidR="00E82466" w:rsidRDefault="00E82466" w:rsidP="00A51A2E">
      <w:pPr>
        <w:spacing w:before="80"/>
      </w:pPr>
      <w:r w:rsidRPr="00A71253">
        <w:rPr>
          <w:b/>
          <w:bCs/>
        </w:rPr>
        <w:t>Figure 2:</w:t>
      </w:r>
      <w:r w:rsidRPr="00A71253">
        <w:t xml:space="preserve"> An evidence-based model of high-quality services for CYP experiencing common mental health problems</w:t>
      </w:r>
    </w:p>
    <w:p w14:paraId="529CF20A" w14:textId="308AEDF0" w:rsidR="008F30CC" w:rsidRPr="00A71253" w:rsidRDefault="008F30CC" w:rsidP="00A51A2E">
      <w:pPr>
        <w:jc w:val="center"/>
      </w:pPr>
    </w:p>
    <w:p w14:paraId="69FE5E25" w14:textId="29AD8838" w:rsidR="008F30CC" w:rsidRPr="00A71253" w:rsidRDefault="008F30CC" w:rsidP="00275D3F">
      <w:r w:rsidRPr="00A71253">
        <w:lastRenderedPageBreak/>
        <w:t xml:space="preserve">Elements in blue on the left-hand side of Figure </w:t>
      </w:r>
      <w:r w:rsidR="007F1448" w:rsidRPr="00A71253">
        <w:t xml:space="preserve">2 </w:t>
      </w:r>
      <w:r w:rsidRPr="00A71253">
        <w:t>are the core characteristics a service needs to possess to be considered high</w:t>
      </w:r>
      <w:r w:rsidR="00057F56">
        <w:t>-</w:t>
      </w:r>
      <w:r w:rsidRPr="00A71253">
        <w:t xml:space="preserve">quality; green elements on the right are the necessary underpinning characteristics </w:t>
      </w:r>
      <w:r w:rsidR="00057F56">
        <w:t>cutting</w:t>
      </w:r>
      <w:r w:rsidRPr="00A71253">
        <w:t xml:space="preserve"> across these core characteristics.</w:t>
      </w:r>
    </w:p>
    <w:p w14:paraId="5E6E9C96" w14:textId="23925F73" w:rsidR="008F30CC" w:rsidRDefault="005367F5" w:rsidP="00275D3F">
      <w:r w:rsidRPr="00A71253">
        <w:t xml:space="preserve">Table </w:t>
      </w:r>
      <w:r w:rsidR="00057F56">
        <w:t>2</w:t>
      </w:r>
      <w:r w:rsidR="008F30CC" w:rsidRPr="00A71253">
        <w:t xml:space="preserve"> further explains the individual model components and outlines how each component was derived from the </w:t>
      </w:r>
      <w:r w:rsidR="00057F56">
        <w:t>model building phase’s</w:t>
      </w:r>
      <w:r w:rsidR="00057F56" w:rsidRPr="00A71253">
        <w:t xml:space="preserve"> </w:t>
      </w:r>
      <w:r w:rsidR="008F30CC" w:rsidRPr="00A71253">
        <w:t>synthesis</w:t>
      </w:r>
      <w:r w:rsidR="00D60590" w:rsidRPr="00D60590">
        <w:t xml:space="preserve"> </w:t>
      </w:r>
      <w:r w:rsidR="00D60590">
        <w:t>(</w:t>
      </w:r>
      <w:r w:rsidR="00D60590" w:rsidRPr="00A71253">
        <w:t>integration through narrative</w:t>
      </w:r>
      <w:r w:rsidR="00D60590">
        <w:t>)</w:t>
      </w:r>
      <w:r w:rsidR="008F30CC" w:rsidRPr="00A71253">
        <w:t>.</w:t>
      </w:r>
    </w:p>
    <w:p w14:paraId="416489B5" w14:textId="4903B0CE" w:rsidR="00E82466" w:rsidRDefault="00E82466" w:rsidP="00275D3F"/>
    <w:p w14:paraId="2DA2B6B0" w14:textId="77777777" w:rsidR="00E82466" w:rsidRDefault="00E82466" w:rsidP="00275D3F"/>
    <w:p w14:paraId="7A3CEFC1" w14:textId="1621FC4A" w:rsidR="00DF34BF" w:rsidRDefault="00DF34BF" w:rsidP="00DF34BF">
      <w:pPr>
        <w:spacing w:before="120" w:line="240" w:lineRule="auto"/>
        <w:jc w:val="center"/>
        <w:rPr>
          <w:b/>
          <w:bCs/>
        </w:rPr>
      </w:pPr>
      <w:r>
        <w:rPr>
          <w:b/>
          <w:bCs/>
        </w:rPr>
        <w:t>INSERT TABLE 2 HERE</w:t>
      </w:r>
    </w:p>
    <w:p w14:paraId="30D86964" w14:textId="77777777" w:rsidR="00DF34BF" w:rsidRDefault="00DF34BF" w:rsidP="003C39D7">
      <w:pPr>
        <w:spacing w:before="120" w:line="240" w:lineRule="auto"/>
        <w:jc w:val="center"/>
        <w:rPr>
          <w:b/>
          <w:bCs/>
        </w:rPr>
      </w:pPr>
    </w:p>
    <w:p w14:paraId="5CDF2432" w14:textId="591335FE" w:rsidR="00C30810" w:rsidRPr="006F0452" w:rsidRDefault="008D2A3A" w:rsidP="00275D3F">
      <w:pPr>
        <w:pStyle w:val="Heading2"/>
      </w:pPr>
      <w:r w:rsidRPr="006F0452">
        <w:t>Discussion</w:t>
      </w:r>
    </w:p>
    <w:p w14:paraId="10EFC628" w14:textId="3FE84F73" w:rsidR="00F00ACE" w:rsidRPr="00A71253" w:rsidRDefault="00434095" w:rsidP="00275D3F">
      <w:r>
        <w:t>T</w:t>
      </w:r>
      <w:r w:rsidRPr="00A71253">
        <w:t xml:space="preserve">he main policy driver </w:t>
      </w:r>
      <w:r w:rsidR="00BD52CC">
        <w:t>in</w:t>
      </w:r>
      <w:r>
        <w:t xml:space="preserve"> England when this study was commissioned</w:t>
      </w:r>
      <w:r w:rsidRPr="00A71253">
        <w:t xml:space="preserve"> </w:t>
      </w:r>
      <w:r>
        <w:t>(</w:t>
      </w:r>
      <w:r w:rsidRPr="00A71253">
        <w:t>2017</w:t>
      </w:r>
      <w:r>
        <w:t xml:space="preserve">) </w:t>
      </w:r>
      <w:r w:rsidRPr="00A71253">
        <w:t>was</w:t>
      </w:r>
      <w:r>
        <w:t xml:space="preserve"> the</w:t>
      </w:r>
      <w:r w:rsidRPr="00A71253">
        <w:t xml:space="preserve"> </w:t>
      </w:r>
      <w:r w:rsidRPr="00A71253">
        <w:rPr>
          <w:i/>
        </w:rPr>
        <w:t xml:space="preserve">Future in Mind </w:t>
      </w:r>
      <w:r w:rsidR="00EC02C4" w:rsidRPr="00A71253">
        <w:t xml:space="preserve">report </w:t>
      </w:r>
      <w:r w:rsidR="00F00ACE" w:rsidRPr="00A71253">
        <w:fldChar w:fldCharType="begin"/>
      </w:r>
      <w:r w:rsidR="00295D26">
        <w:instrText xml:space="preserve"> ADDIN ZOTERO_ITEM CSL_CITATION {"citationID":"bFN7zRzH","properties":{"formattedCitation":"[5]","plainCitation":"[5]","noteIndex":0},"citationItems":[{"id":231,"uris":["http://zotero.org/users/1185363/items/M3W468ZX"],"itemData":{"id":231,"type":"book","event-place":"London","publisher":"NHS England","publisher-place":"London","title":"Future in Mind: Promoting, Protecting and Improving Our Children and Young People’s Mental Health and Wellbeing.","URL":"www.gov.uk/government/uploads/system/uploads/attachment_data/file/414024/Childrens_Mental_Health.pdf","author":[{"family":"NHS England","given":""}],"accessed":{"date-parts":[["2015",3,26]]},"issued":{"date-parts":[["2015"]]}}}],"schema":"https://github.com/citation-style-language/schema/raw/master/csl-citation.json"} </w:instrText>
      </w:r>
      <w:r w:rsidR="00F00ACE" w:rsidRPr="00A71253">
        <w:fldChar w:fldCharType="separate"/>
      </w:r>
      <w:r w:rsidR="00295D26" w:rsidRPr="00295D26">
        <w:rPr>
          <w:rFonts w:ascii="Calibri" w:hAnsi="Calibri" w:cs="Calibri"/>
        </w:rPr>
        <w:t>[5]</w:t>
      </w:r>
      <w:r w:rsidR="00F00ACE" w:rsidRPr="00A71253">
        <w:fldChar w:fldCharType="end"/>
      </w:r>
      <w:r w:rsidR="00EC02C4" w:rsidRPr="00A71253">
        <w:t>.</w:t>
      </w:r>
      <w:r w:rsidR="00F00ACE" w:rsidRPr="00A71253">
        <w:t xml:space="preserve"> </w:t>
      </w:r>
      <w:r w:rsidR="00EC02C4" w:rsidRPr="00D55032">
        <w:t>This report</w:t>
      </w:r>
      <w:r w:rsidR="00F00ACE" w:rsidRPr="00A71253">
        <w:t xml:space="preserve"> outlined a set of key proposals for transforming the design and delivery of children’s mental health services. A </w:t>
      </w:r>
      <w:r w:rsidR="00057F56">
        <w:t xml:space="preserve">government </w:t>
      </w:r>
      <w:r w:rsidR="00F00ACE" w:rsidRPr="00A71253">
        <w:t>green paper</w:t>
      </w:r>
      <w:r w:rsidR="00EC02C4" w:rsidRPr="00A71253">
        <w:t xml:space="preserve"> </w:t>
      </w:r>
      <w:r w:rsidR="00F00ACE" w:rsidRPr="00A71253">
        <w:fldChar w:fldCharType="begin"/>
      </w:r>
      <w:r w:rsidR="00EA5DC3">
        <w:instrText xml:space="preserve"> ADDIN ZOTERO_ITEM CSL_CITATION {"citationID":"47eno2HJ","properties":{"formattedCitation":"[29]","plainCitation":"[29]","noteIndex":0},"citationItems":[{"id":224,"uris":["http://zotero.org/users/1185363/items/97NMMWP2"],"itemData":{"id":224,"type":"report","event-place":"London","publisher":"Department of Health/Department for Education","publisher-place":"London","title":"Transforming Children and Young People’s Mental Health Provision: A Green Paper.","author":[{"family":"Department of Health/Department for Education","given":""}],"issued":{"date-parts":[["2017"]]}}}],"schema":"https://github.com/citation-style-language/schema/raw/master/csl-citation.json"} </w:instrText>
      </w:r>
      <w:r w:rsidR="00F00ACE" w:rsidRPr="00A71253">
        <w:fldChar w:fldCharType="separate"/>
      </w:r>
      <w:r w:rsidR="00EA5DC3" w:rsidRPr="00EA5DC3">
        <w:rPr>
          <w:rFonts w:ascii="Calibri" w:hAnsi="Calibri" w:cs="Calibri"/>
        </w:rPr>
        <w:t>[29]</w:t>
      </w:r>
      <w:r w:rsidR="00F00ACE" w:rsidRPr="00A71253">
        <w:fldChar w:fldCharType="end"/>
      </w:r>
      <w:r w:rsidR="00F00ACE" w:rsidRPr="00A71253">
        <w:t xml:space="preserve"> steered a consultation on these proposals during late 2017</w:t>
      </w:r>
      <w:r w:rsidR="00374D10">
        <w:t>/</w:t>
      </w:r>
      <w:r w:rsidR="00F00ACE" w:rsidRPr="00A71253">
        <w:t xml:space="preserve">early 2018, after which proposals for transforming children’s mental health services were embedded into the five-year </w:t>
      </w:r>
      <w:r w:rsidR="00F00ACE" w:rsidRPr="00A71253">
        <w:rPr>
          <w:i/>
        </w:rPr>
        <w:t xml:space="preserve">NHS </w:t>
      </w:r>
      <w:r w:rsidR="00FE107C">
        <w:rPr>
          <w:i/>
        </w:rPr>
        <w:t xml:space="preserve">[National Health Service] </w:t>
      </w:r>
      <w:r w:rsidR="00F00ACE" w:rsidRPr="00A71253">
        <w:rPr>
          <w:i/>
        </w:rPr>
        <w:t xml:space="preserve">Mental Health Implementation Plan </w:t>
      </w:r>
      <w:r w:rsidR="00F00ACE" w:rsidRPr="00A71253">
        <w:t>(MHIP)</w:t>
      </w:r>
      <w:r w:rsidR="00EC02C4" w:rsidRPr="00A71253">
        <w:t xml:space="preserve"> </w:t>
      </w:r>
      <w:r w:rsidR="00F00ACE" w:rsidRPr="00A71253">
        <w:fldChar w:fldCharType="begin"/>
      </w:r>
      <w:r w:rsidR="00EA5DC3">
        <w:instrText xml:space="preserve"> ADDIN ZOTERO_ITEM CSL_CITATION {"citationID":"N58jSaGf","properties":{"formattedCitation":"[30]","plainCitation":"[30]","noteIndex":0},"citationItems":[{"id":251,"uris":["http://zotero.org/users/1185363/items/JX4MLPUA"],"itemData":{"id":251,"type":"report","event-place":"London","publisher":"NHS England","publisher-place":"London","title":"NHS Mental Health Implementation Plan 2019/20 – 2023/24","author":[{"family":"NHS England","given":""}],"issued":{"date-parts":[["2019"]]}}}],"schema":"https://github.com/citation-style-language/schema/raw/master/csl-citation.json"} </w:instrText>
      </w:r>
      <w:r w:rsidR="00F00ACE" w:rsidRPr="00A71253">
        <w:fldChar w:fldCharType="separate"/>
      </w:r>
      <w:r w:rsidR="00EA5DC3" w:rsidRPr="00EA5DC3">
        <w:rPr>
          <w:rFonts w:ascii="Calibri" w:hAnsi="Calibri" w:cs="Calibri"/>
        </w:rPr>
        <w:t>[30]</w:t>
      </w:r>
      <w:r w:rsidR="00F00ACE" w:rsidRPr="00A71253">
        <w:fldChar w:fldCharType="end"/>
      </w:r>
      <w:r w:rsidR="00F00ACE" w:rsidRPr="00A71253">
        <w:t>.</w:t>
      </w:r>
      <w:r w:rsidR="005A52AF">
        <w:t xml:space="preserve"> In Wales, the main policy </w:t>
      </w:r>
      <w:r w:rsidR="00B2218E">
        <w:t>driver</w:t>
      </w:r>
      <w:r w:rsidR="00DE7371">
        <w:t>s</w:t>
      </w:r>
      <w:r w:rsidR="00B2218E">
        <w:t xml:space="preserve"> </w:t>
      </w:r>
      <w:r w:rsidR="00211C23">
        <w:t xml:space="preserve">at the time </w:t>
      </w:r>
      <w:r w:rsidR="00B2218E">
        <w:t xml:space="preserve">were </w:t>
      </w:r>
      <w:r w:rsidR="003F5B91">
        <w:t>the</w:t>
      </w:r>
      <w:r w:rsidR="00DE7371">
        <w:t xml:space="preserve"> all-age </w:t>
      </w:r>
      <w:r w:rsidR="00DE7371">
        <w:rPr>
          <w:i/>
        </w:rPr>
        <w:t xml:space="preserve">Together for Mental Health </w:t>
      </w:r>
      <w:r w:rsidR="00DE7371">
        <w:t xml:space="preserve">initiative </w:t>
      </w:r>
      <w:r w:rsidR="00DE7371">
        <w:fldChar w:fldCharType="begin"/>
      </w:r>
      <w:r w:rsidR="00EA5DC3">
        <w:instrText xml:space="preserve"> ADDIN ZOTERO_ITEM CSL_CITATION {"citationID":"1BzQfpqn","properties":{"formattedCitation":"[31]","plainCitation":"[31]","noteIndex":0},"citationItems":[{"id":1359,"uris":["http://zotero.org/users/1185363/items/BT3EG7JZ"],"itemData":{"id":1359,"type":"report","event-place":"Cardiff","publisher":"Welsh Government","publisher-place":"Cardiff","title":"Together for Mental Health: A Strategy for Mental Health and Wellbeing in Wales","URL":"https://www.gov.wales/sites/default/files/publications/2019-03/together-for-mental-health-a-strategy-for-mental-health-and-wellbeing-in-wales.pdf","author":[{"family":"Welsh Government","given":""}],"accessed":{"date-parts":[["2023",10,25]]},"issued":{"date-parts":[["2012"]]}}}],"schema":"https://github.com/citation-style-language/schema/raw/master/csl-citation.json"} </w:instrText>
      </w:r>
      <w:r w:rsidR="00DE7371">
        <w:fldChar w:fldCharType="separate"/>
      </w:r>
      <w:r w:rsidR="00EA5DC3" w:rsidRPr="00EA5DC3">
        <w:rPr>
          <w:rFonts w:ascii="Calibri" w:hAnsi="Calibri" w:cs="Calibri"/>
        </w:rPr>
        <w:t>[31]</w:t>
      </w:r>
      <w:r w:rsidR="00DE7371">
        <w:fldChar w:fldCharType="end"/>
      </w:r>
      <w:r w:rsidR="003F5B91">
        <w:t xml:space="preserve"> </w:t>
      </w:r>
      <w:r w:rsidR="00DE7371">
        <w:t>and the NHS-led</w:t>
      </w:r>
      <w:r w:rsidR="003F5B91">
        <w:t xml:space="preserve"> </w:t>
      </w:r>
      <w:r w:rsidR="00B2218E">
        <w:rPr>
          <w:i/>
        </w:rPr>
        <w:t>Together for Children and Young People</w:t>
      </w:r>
      <w:r w:rsidR="003F5B91">
        <w:rPr>
          <w:i/>
        </w:rPr>
        <w:t xml:space="preserve"> </w:t>
      </w:r>
      <w:r w:rsidR="003F5B91">
        <w:t xml:space="preserve">(T4CYP) programme </w:t>
      </w:r>
      <w:r w:rsidR="003F5B91">
        <w:fldChar w:fldCharType="begin"/>
      </w:r>
      <w:r w:rsidR="00EA5DC3">
        <w:instrText xml:space="preserve"> ADDIN ZOTERO_ITEM CSL_CITATION {"citationID":"KPAcG5bi","properties":{"formattedCitation":"[32]","plainCitation":"[32]","noteIndex":0},"citationItems":[{"id":1358,"uris":["http://zotero.org/users/1185363/items/76XQQD3B"],"itemData":{"id":1358,"type":"report","event-place":"London","publisher":"The Health Foundation","publisher-place":"London","title":"Briefing: Improving Children and Young People’s Mental Health Services","URL":"https://www.health.org.uk/sites/default/files/upload/publications/2022/CYPMHbriefing_Web_Final.pdf","author":[{"family":"Grimm","given":"Fiona"},{"family":"Alcock","given":"Ben"},{"family":"Butler","given":"Jessica E"},{"family":"Crepso","given":"Roberto Fernandez"},{"family":"Davies","given":"Alisha"},{"family":"Peytrignet","given":"Sebastien"},{"family":"Piroddi","given":"Robert"},{"family":"Thorlby","given":"Ruth"},{"family":"Tallack","given":"Charles"}],"accessed":{"date-parts":[["2023",10,25]]},"issued":{"date-parts":[["2022"]]}}}],"schema":"https://github.com/citation-style-language/schema/raw/master/csl-citation.json"} </w:instrText>
      </w:r>
      <w:r w:rsidR="003F5B91">
        <w:fldChar w:fldCharType="separate"/>
      </w:r>
      <w:r w:rsidR="00EA5DC3" w:rsidRPr="00EA5DC3">
        <w:rPr>
          <w:rFonts w:ascii="Calibri" w:hAnsi="Calibri" w:cs="Calibri"/>
        </w:rPr>
        <w:t>[32]</w:t>
      </w:r>
      <w:r w:rsidR="003F5B91">
        <w:fldChar w:fldCharType="end"/>
      </w:r>
      <w:r w:rsidR="00211C23">
        <w:t>.</w:t>
      </w:r>
      <w:r w:rsidR="00B2218E">
        <w:rPr>
          <w:i/>
        </w:rPr>
        <w:t xml:space="preserve"> </w:t>
      </w:r>
      <w:r w:rsidR="00DE7371">
        <w:t>The</w:t>
      </w:r>
      <w:r w:rsidR="005A52AF">
        <w:t xml:space="preserve"> </w:t>
      </w:r>
      <w:r w:rsidR="00DE7371">
        <w:t xml:space="preserve">2015 </w:t>
      </w:r>
      <w:r w:rsidR="00D55032" w:rsidRPr="006A1D87">
        <w:t>Well-</w:t>
      </w:r>
      <w:r w:rsidR="00E046B1">
        <w:t>b</w:t>
      </w:r>
      <w:r w:rsidR="00D55032" w:rsidRPr="006A1D87">
        <w:t xml:space="preserve">eing of Future Generations </w:t>
      </w:r>
      <w:r w:rsidR="005A52AF">
        <w:t>Act</w:t>
      </w:r>
      <w:r w:rsidR="00D55032">
        <w:t xml:space="preserve"> </w:t>
      </w:r>
      <w:r w:rsidR="00D55032">
        <w:fldChar w:fldCharType="begin"/>
      </w:r>
      <w:r w:rsidR="00EA5DC3">
        <w:instrText xml:space="preserve"> ADDIN ZOTERO_ITEM CSL_CITATION {"citationID":"KyuyPd5u","properties":{"formattedCitation":"[33]","plainCitation":"[33]","noteIndex":0},"citationItems":[{"id":1355,"uris":["http://zotero.org/users/1185363/items/E6IJC55G"],"itemData":{"id":1355,"type":"report","event-place":"Cardiff","publisher":"National Assembly for Wales","publisher-place":"Cardiff","title":"Well-being of Future Generations (Wales) Act","author":[{"family":"National Assembly for Wales","given":""}],"issued":{"date-parts":[["2015"]]}}}],"schema":"https://github.com/citation-style-language/schema/raw/master/csl-citation.json"} </w:instrText>
      </w:r>
      <w:r w:rsidR="00D55032">
        <w:fldChar w:fldCharType="separate"/>
      </w:r>
      <w:r w:rsidR="00EA5DC3" w:rsidRPr="00EA5DC3">
        <w:rPr>
          <w:rFonts w:ascii="Calibri" w:hAnsi="Calibri" w:cs="Calibri"/>
        </w:rPr>
        <w:t>[33]</w:t>
      </w:r>
      <w:r w:rsidR="00D55032">
        <w:fldChar w:fldCharType="end"/>
      </w:r>
      <w:r w:rsidR="00DE7371">
        <w:t xml:space="preserve"> also influenced policy in that it imposed</w:t>
      </w:r>
      <w:r w:rsidR="00D55032">
        <w:t xml:space="preserve"> a requirement on public bodies – including health and local authorities – to consider future generations when devising </w:t>
      </w:r>
      <w:r w:rsidR="00D55032" w:rsidRPr="00D55032">
        <w:t>economic, social, environmental and cultural</w:t>
      </w:r>
      <w:r w:rsidR="00D55032">
        <w:t xml:space="preserve"> policy.</w:t>
      </w:r>
    </w:p>
    <w:p w14:paraId="629DE61D" w14:textId="53709569" w:rsidR="00F00ACE" w:rsidRPr="00F736DB" w:rsidRDefault="00EC02C4" w:rsidP="00275D3F">
      <w:pPr>
        <w:pStyle w:val="Heading3"/>
      </w:pPr>
      <w:bookmarkStart w:id="30" w:name="_Toc116381784"/>
      <w:bookmarkStart w:id="31" w:name="_Toc116391509"/>
      <w:bookmarkStart w:id="32" w:name="_Toc116391688"/>
      <w:bookmarkStart w:id="33" w:name="_Toc116501335"/>
      <w:r w:rsidRPr="00F736DB">
        <w:t>Consistency</w:t>
      </w:r>
      <w:r w:rsidR="00F00ACE" w:rsidRPr="00F736DB">
        <w:t xml:space="preserve"> with </w:t>
      </w:r>
      <w:r w:rsidR="00D53B15">
        <w:t>existing</w:t>
      </w:r>
      <w:r w:rsidR="00D53B15" w:rsidRPr="00F736DB">
        <w:t xml:space="preserve"> </w:t>
      </w:r>
      <w:r w:rsidR="00F00ACE" w:rsidRPr="00F736DB">
        <w:t>research and policy</w:t>
      </w:r>
      <w:bookmarkEnd w:id="30"/>
      <w:bookmarkEnd w:id="31"/>
      <w:bookmarkEnd w:id="32"/>
      <w:bookmarkEnd w:id="33"/>
    </w:p>
    <w:p w14:paraId="7D8F7219" w14:textId="035C81D4" w:rsidR="00EC02C4" w:rsidRPr="00A71253" w:rsidRDefault="00F00ACE" w:rsidP="00275D3F">
      <w:r w:rsidRPr="00A71253">
        <w:t xml:space="preserve">The components in our model are consistent with points highlighted in </w:t>
      </w:r>
      <w:r w:rsidRPr="00A71253">
        <w:rPr>
          <w:i/>
        </w:rPr>
        <w:t>Future in Mind</w:t>
      </w:r>
      <w:r w:rsidRPr="00A71253">
        <w:t xml:space="preserve"> and the MHIP, namely that services should offer prompt entry, individualised care, a workforce with the right skills and competencies, welcoming environments, the facilitation of self-care skills and managed transitions to adult </w:t>
      </w:r>
      <w:r w:rsidRPr="00A71253">
        <w:lastRenderedPageBreak/>
        <w:t>services.</w:t>
      </w:r>
      <w:r w:rsidR="00EC02C4" w:rsidRPr="00A71253">
        <w:t xml:space="preserve"> </w:t>
      </w:r>
      <w:r w:rsidR="00E55A98">
        <w:t xml:space="preserve">While the Welsh </w:t>
      </w:r>
      <w:r w:rsidR="00E046B1">
        <w:t xml:space="preserve">Well-being of </w:t>
      </w:r>
      <w:r w:rsidR="00E55A98">
        <w:t>Future Generations Act is a broad piece of legislation and not specific to mental health, two of our necessary underpinning characteristics,</w:t>
      </w:r>
      <w:r w:rsidR="00E55A98" w:rsidRPr="00E55A98">
        <w:t xml:space="preserve"> </w:t>
      </w:r>
      <w:r w:rsidR="00E55A98">
        <w:t>collaboration and (public) involvement, are implicit in the Act’s sustainable development principles.</w:t>
      </w:r>
      <w:r w:rsidR="006A3C94">
        <w:t xml:space="preserve"> More recently in Wales, the NYTH/NEST Framework for Mental Health and Wellbeing</w:t>
      </w:r>
      <w:r w:rsidR="00EE2AFE">
        <w:t xml:space="preserve"> </w:t>
      </w:r>
      <w:r w:rsidR="005E28BF">
        <w:t xml:space="preserve">(which emerged from the T4CYP programme) </w:t>
      </w:r>
      <w:r w:rsidR="00EE2AFE">
        <w:t>identifies six guiding principles</w:t>
      </w:r>
      <w:r w:rsidR="006A3C94">
        <w:t xml:space="preserve"> </w:t>
      </w:r>
      <w:r w:rsidR="00EE2AFE">
        <w:t xml:space="preserve">for </w:t>
      </w:r>
      <w:r w:rsidR="00EE2AFE" w:rsidRPr="006A3C94">
        <w:t xml:space="preserve">improving </w:t>
      </w:r>
      <w:r w:rsidR="00540AAC">
        <w:t xml:space="preserve">CYP’s </w:t>
      </w:r>
      <w:r w:rsidR="00EE2AFE" w:rsidRPr="006A3C94">
        <w:t>mental health</w:t>
      </w:r>
      <w:r w:rsidR="00EE2AFE">
        <w:t xml:space="preserve"> </w:t>
      </w:r>
      <w:r w:rsidR="00EE2AFE">
        <w:fldChar w:fldCharType="begin"/>
      </w:r>
      <w:r w:rsidR="00EA5DC3">
        <w:instrText xml:space="preserve"> ADDIN ZOTERO_ITEM CSL_CITATION {"citationID":"Al9PWfnh","properties":{"formattedCitation":"[34]","plainCitation":"[34]","noteIndex":0},"citationItems":[{"id":1356,"uris":["http://zotero.org/users/1185363/items/EZ4UGMIU"],"itemData":{"id":1356,"type":"webpage","title":"NEST Framework (Mental Health and Wellbeing): Core Principles [online]","URL":"https://www.gov.wales/nest-framework-mental-health-and-wellbeing-core-principles","author":[{"family":"Welsh Government","given":""}],"accessed":{"date-parts":[["2023",10,25]]},"issued":{"date-parts":[["2023"]]}}}],"schema":"https://github.com/citation-style-language/schema/raw/master/csl-citation.json"} </w:instrText>
      </w:r>
      <w:r w:rsidR="00EE2AFE">
        <w:fldChar w:fldCharType="separate"/>
      </w:r>
      <w:r w:rsidR="00EA5DC3" w:rsidRPr="00EA5DC3">
        <w:rPr>
          <w:rFonts w:ascii="Calibri" w:hAnsi="Calibri" w:cs="Calibri"/>
        </w:rPr>
        <w:t>[34]</w:t>
      </w:r>
      <w:r w:rsidR="00EE2AFE">
        <w:fldChar w:fldCharType="end"/>
      </w:r>
      <w:r w:rsidR="006A3C94">
        <w:t>, three of which can be explicitly mapped to our model: trusted adults (</w:t>
      </w:r>
      <w:r w:rsidR="006A3C94" w:rsidRPr="00EF22B6">
        <w:t>values that respect confidentiality</w:t>
      </w:r>
      <w:r w:rsidR="006A3C94">
        <w:t>); co-produced innovations (</w:t>
      </w:r>
      <w:r w:rsidR="005C634D" w:rsidRPr="005C634D">
        <w:t>engagement and involvement of CYP at the core</w:t>
      </w:r>
      <w:r w:rsidR="005C634D">
        <w:t xml:space="preserve">); </w:t>
      </w:r>
      <w:r w:rsidR="00E046B1">
        <w:t xml:space="preserve">and </w:t>
      </w:r>
      <w:r w:rsidR="005C634D">
        <w:t>easy access to expertise (</w:t>
      </w:r>
      <w:r w:rsidR="005C634D" w:rsidRPr="005C634D">
        <w:t>rapid access and short waiting times</w:t>
      </w:r>
      <w:r w:rsidR="005C634D">
        <w:t>).</w:t>
      </w:r>
    </w:p>
    <w:p w14:paraId="1CBB4471" w14:textId="3B9F7720" w:rsidR="00F00ACE" w:rsidRPr="00A71253" w:rsidRDefault="00F00ACE" w:rsidP="00275D3F">
      <w:r w:rsidRPr="00A71253">
        <w:t xml:space="preserve">Our findings also reflect findings and recommendations from previous </w:t>
      </w:r>
      <w:r w:rsidR="00057F56">
        <w:t xml:space="preserve">UK </w:t>
      </w:r>
      <w:r w:rsidRPr="00A71253">
        <w:t>research and reports, both on children’s mental health services and children’s services in general. More than 15 years ago, a report on young people-friendly general health services</w:t>
      </w:r>
      <w:r w:rsidR="008D2A3A" w:rsidRPr="00A71253">
        <w:t xml:space="preserve"> </w:t>
      </w:r>
      <w:r w:rsidRPr="00A71253">
        <w:fldChar w:fldCharType="begin"/>
      </w:r>
      <w:r w:rsidR="00EA5DC3">
        <w:instrText xml:space="preserve"> ADDIN ZOTERO_ITEM CSL_CITATION {"citationID":"LBxrEjha","properties":{"formattedCitation":"[35]","plainCitation":"[35]","noteIndex":0},"citationItems":[{"id":249,"uris":["http://zotero.org/users/1185363/items/PUYDNVVI"],"itemData":{"id":249,"type":"report","event-place":"London","publisher":"Department of Health","publisher-place":"London","title":"You’re Welcome Quality Criteria: Making Health Services Young People Friendly","author":[{"family":"Department of Health","given":""}],"issued":{"date-parts":[["2006"]]}}}],"schema":"https://github.com/citation-style-language/schema/raw/master/csl-citation.json"} </w:instrText>
      </w:r>
      <w:r w:rsidRPr="00A71253">
        <w:fldChar w:fldCharType="separate"/>
      </w:r>
      <w:r w:rsidR="00EA5DC3" w:rsidRPr="00EA5DC3">
        <w:rPr>
          <w:rFonts w:ascii="Calibri" w:hAnsi="Calibri" w:cs="Calibri"/>
        </w:rPr>
        <w:t>[35]</w:t>
      </w:r>
      <w:r w:rsidRPr="00A71253">
        <w:fldChar w:fldCharType="end"/>
      </w:r>
      <w:r w:rsidRPr="00A71253">
        <w:t xml:space="preserve"> identified accessibility, publicity (information), confidentiality, environment, staff attributes (e.g., skills, attitudes and values), joined-up working and CYP’s involvement as markers of quality services. The CAMHS Review</w:t>
      </w:r>
      <w:r w:rsidR="008D2A3A" w:rsidRPr="00A71253">
        <w:t xml:space="preserve"> </w:t>
      </w:r>
      <w:r w:rsidRPr="00A71253">
        <w:fldChar w:fldCharType="begin"/>
      </w:r>
      <w:r w:rsidR="00EA5DC3">
        <w:instrText xml:space="preserve"> ADDIN ZOTERO_ITEM CSL_CITATION {"citationID":"K6Q8HOnj","properties":{"formattedCitation":"[10]","plainCitation":"[10]","noteIndex":0},"citationItems":[{"id":453,"uris":["http://zotero.org/users/1185363/items/9BJG3CCX"],"itemData":{"id":453,"type":"report","event-place":"London","publisher":"Department for Children, Schools and Families/Department of Health","publisher-place":"London","title":"Children and Young People in Mind: The Final Report of the National CAMHS Review","author":[{"family":"CAMHS Review","given":""}],"issued":{"date-parts":[["2008"]]}},"label":"page","suppress-author":true}],"schema":"https://github.com/citation-style-language/schema/raw/master/csl-citation.json"} </w:instrText>
      </w:r>
      <w:r w:rsidRPr="00A71253">
        <w:fldChar w:fldCharType="separate"/>
      </w:r>
      <w:r w:rsidR="00EA5DC3" w:rsidRPr="00EA5DC3">
        <w:rPr>
          <w:rFonts w:ascii="Calibri" w:hAnsi="Calibri" w:cs="Calibri"/>
        </w:rPr>
        <w:t>[10]</w:t>
      </w:r>
      <w:r w:rsidRPr="00A71253">
        <w:fldChar w:fldCharType="end"/>
      </w:r>
      <w:r w:rsidRPr="00A71253">
        <w:t xml:space="preserve"> noted parents and professionals need information about services, that there should be swifter access to services and that CYP should be able to develop trusting relationships with staff for the length of time they need. </w:t>
      </w:r>
      <w:r w:rsidR="00EC02C4" w:rsidRPr="00A71253">
        <w:t>W</w:t>
      </w:r>
      <w:r w:rsidRPr="00A71253">
        <w:t>ork on self-care support in CYP’s mental health</w:t>
      </w:r>
      <w:r w:rsidR="008D2A3A" w:rsidRPr="00A71253">
        <w:t xml:space="preserve"> </w:t>
      </w:r>
      <w:r w:rsidRPr="00A71253">
        <w:fldChar w:fldCharType="begin"/>
      </w:r>
      <w:r w:rsidR="00EA5DC3">
        <w:instrText xml:space="preserve"> ADDIN ZOTERO_ITEM CSL_CITATION {"citationID":"1K2YYSKk","properties":{"formattedCitation":"[36]","plainCitation":"[36]","noteIndex":0},"citationItems":[{"id":227,"uris":["http://zotero.org/users/1185363/items/MHU3XX5M"],"itemData":{"id":227,"type":"article-journal","container-title":"Heath Services and Delivery Research","title":"Developing a model of mental health self-care support for children and young people through an integrated evaluation of available types of provision involving systematic review, meta-analysis and case study","volume":"2","author":[{"family":"Pryjmachuk","given":"S"},{"family":"Elvey","given":"R"},{"family":"Kirk","given":"S"},{"family":"Kendal","given":"S"},{"family":"Bower","given":"P"},{"family":"Catchpole","given":"R"}],"issued":{"date-parts":[["2014"]]}}}],"schema":"https://github.com/citation-style-language/schema/raw/master/csl-citation.json"} </w:instrText>
      </w:r>
      <w:r w:rsidRPr="00A71253">
        <w:fldChar w:fldCharType="separate"/>
      </w:r>
      <w:r w:rsidR="00EA5DC3" w:rsidRPr="00EA5DC3">
        <w:rPr>
          <w:rFonts w:ascii="Calibri" w:hAnsi="Calibri" w:cs="Calibri"/>
        </w:rPr>
        <w:t>[36]</w:t>
      </w:r>
      <w:r w:rsidRPr="00A71253">
        <w:fldChar w:fldCharType="end"/>
      </w:r>
      <w:r w:rsidRPr="00A71253">
        <w:t xml:space="preserve"> found factors like choice, child-centeredness and staff flexibility to be more important than a service’s theoretical stance or a particular service model. </w:t>
      </w:r>
      <w:r w:rsidR="00EC02C4" w:rsidRPr="00A71253">
        <w:t>Frith</w:t>
      </w:r>
      <w:r w:rsidR="008D2A3A" w:rsidRPr="00A71253">
        <w:t xml:space="preserve"> </w:t>
      </w:r>
      <w:r w:rsidRPr="00A71253">
        <w:fldChar w:fldCharType="begin"/>
      </w:r>
      <w:r w:rsidR="00EA5DC3">
        <w:instrText xml:space="preserve"> ADDIN ZOTERO_ITEM CSL_CITATION {"citationID":"N7OYIhDW","properties":{"formattedCitation":"[37]","plainCitation":"[37]","noteIndex":0},"citationItems":[{"id":310,"uris":["http://zotero.org/users/1185363/items/CDCSL7WR"],"itemData":{"id":310,"type":"report","event-place":"London","publisher":"Education Policy Institute","publisher-place":"London","title":"Children and Young People's Mental Health: Time to Deliver (the Report of the Commission on Children and Young People's Mental Health)","author":[{"family":"Frith","given":"Emily"}],"issued":{"date-parts":[["2016"]]}},"label":"page","suppress-author":true}],"schema":"https://github.com/citation-style-language/schema/raw/master/csl-citation.json"} </w:instrText>
      </w:r>
      <w:r w:rsidRPr="00A71253">
        <w:fldChar w:fldCharType="separate"/>
      </w:r>
      <w:r w:rsidR="00EA5DC3" w:rsidRPr="00EA5DC3">
        <w:rPr>
          <w:rFonts w:ascii="Calibri" w:hAnsi="Calibri" w:cs="Calibri"/>
        </w:rPr>
        <w:t>[37]</w:t>
      </w:r>
      <w:r w:rsidRPr="00A71253">
        <w:fldChar w:fldCharType="end"/>
      </w:r>
      <w:r w:rsidRPr="00A71253">
        <w:t xml:space="preserve"> identified co-production with young people, system (multi-agency) working, easily accessible services, workforce development and support for transitions as important factors in children’s mental health services. </w:t>
      </w:r>
      <w:r w:rsidR="008D2A3A" w:rsidRPr="00A71253">
        <w:t xml:space="preserve">The National Children’s Bureau </w:t>
      </w:r>
      <w:r w:rsidRPr="00A71253">
        <w:fldChar w:fldCharType="begin"/>
      </w:r>
      <w:r w:rsidR="00EA5DC3">
        <w:instrText xml:space="preserve"> ADDIN ZOTERO_ITEM CSL_CITATION {"citationID":"Jo7ugWVK","properties":{"formattedCitation":"[38]","plainCitation":"[38]","noteIndex":0},"citationItems":[{"id":248,"uris":["http://zotero.org/users/1185363/items/K5GV4V4X"],"itemData":{"id":248,"type":"report","event-place":"London","publisher":"National Children's Bureau","publisher-place":"London","title":"Making a Difference to Young People’s Lives Through Personalised Care: Mental Health Inequalities and Social Deprivation","author":[{"family":"National Children's Bureau","given":""}],"issued":{"date-parts":[["2021"]]}},"label":"page","suppress-author":true}],"schema":"https://github.com/citation-style-language/schema/raw/master/csl-citation.json"} </w:instrText>
      </w:r>
      <w:r w:rsidRPr="00A71253">
        <w:fldChar w:fldCharType="separate"/>
      </w:r>
      <w:r w:rsidR="00EA5DC3" w:rsidRPr="00EA5DC3">
        <w:rPr>
          <w:rFonts w:ascii="Calibri" w:hAnsi="Calibri" w:cs="Calibri"/>
        </w:rPr>
        <w:t>[38]</w:t>
      </w:r>
      <w:r w:rsidRPr="00A71253">
        <w:fldChar w:fldCharType="end"/>
      </w:r>
      <w:r w:rsidRPr="00A71253">
        <w:t xml:space="preserve"> stressed the importance of personalising services and therapies for CYP with poor mental health. Finally, </w:t>
      </w:r>
      <w:r w:rsidR="00F94B27" w:rsidRPr="00A71253">
        <w:t>Hassan et al.</w:t>
      </w:r>
      <w:r w:rsidRPr="00A71253">
        <w:t xml:space="preserve"> </w:t>
      </w:r>
      <w:r w:rsidR="00F94B27" w:rsidRPr="00A71253">
        <w:fldChar w:fldCharType="begin"/>
      </w:r>
      <w:r w:rsidR="00EA5DC3">
        <w:instrText xml:space="preserve"> ADDIN ZOTERO_ITEM CSL_CITATION {"citationID":"ZP3qp3rz","properties":{"formattedCitation":"[39]","plainCitation":"[39]","noteIndex":0},"citationItems":[{"id":247,"uris":["http://zotero.org/users/1185363/items/9HUDXTEM"],"itemData":{"id":247,"type":"article-journal","abstract":"Background:  The present evaluation explored young people’s, parents/carers, and healthcare professionals’ perceptions of the Youth Information, Advice and Counselling (YIAC) model operated by a voluntary sector organisation in North West England. With an aim to understand the key components that contribute to enhancing the success of the YIAC model.\nMethod:  Semi-structured interviews and focus groups with young people, parents/carers, and healthcare professionals were conducted. Data were analysed using thematic analysis.\nResults:  Five main themes were identified from the data: 1) Accessibility and flexibility; 2) Non-clinical model and environment; 3) Staff; 4) Partnership working; and 5) Promotion of positive mental health and wellbeing.\nConclusion:  Findings highlight the importance of non-clinical, community-based, ‘one-stop-shop’ hubs for young people in disadvantaged areas. The key components highlighted as facilitating access and engagement include: opportunity to self-refer, choice of location, timely provision of support, non-clinical environment, age appropriate services, a non-hierarchical workforce, inclusive support for family and carers, a focus on wider, often social, issues, and collaboration with partner organisations. These findings suggest that early support hubs for young people’s mental health should have consistent, long-term funding and should exist in every local area.","container-title":"BMC Health Services Research","DOI":"10.1186/s12913-022-07800-1","ISSN":"1472-6963","issue":"1","journalAbbreviation":"BMC Health Serv Res","language":"en","page":"383","source":"DOI.org (Crossref)","title":"An exploration of young people’s, parent/carers’, and professionals’ experiences of a voluntary sector organisation operating a Youth Information, Advice, and Counselling (YIAC) model in a disadvantaged area","volume":"22","author":[{"family":"Hassan","given":"Shaima M."},{"family":"Worsley","given":"Joanne"},{"family":"Nolan","given":"Lisa"},{"family":"Fearon","given":"Nicky"},{"family":"Ring","given":"Adele"},{"family":"Shelton","given":"Jane"},{"family":"McEgan","given":"David"},{"family":"Yameen","given":"Farheen"},{"family":"Khedmati","given":"Esmaeil Morasae"},{"family":"Kullu","given":"Cecil"}],"issued":{"date-parts":[["2022",12]]}},"label":"page","suppress-author":true}],"schema":"https://github.com/citation-style-language/schema/raw/master/csl-citation.json"} </w:instrText>
      </w:r>
      <w:r w:rsidR="00F94B27" w:rsidRPr="00A71253">
        <w:fldChar w:fldCharType="separate"/>
      </w:r>
      <w:r w:rsidR="00EA5DC3" w:rsidRPr="00EA5DC3">
        <w:rPr>
          <w:rFonts w:ascii="Calibri" w:hAnsi="Calibri" w:cs="Calibri"/>
        </w:rPr>
        <w:t>[39]</w:t>
      </w:r>
      <w:r w:rsidR="00F94B27" w:rsidRPr="00A71253">
        <w:fldChar w:fldCharType="end"/>
      </w:r>
      <w:r w:rsidR="00F94B27" w:rsidRPr="00A71253">
        <w:t xml:space="preserve"> report </w:t>
      </w:r>
      <w:r w:rsidRPr="00A71253">
        <w:t xml:space="preserve">on </w:t>
      </w:r>
      <w:r w:rsidR="00EC02C4" w:rsidRPr="00A71253">
        <w:t xml:space="preserve">a </w:t>
      </w:r>
      <w:r w:rsidR="007F1448" w:rsidRPr="00A71253">
        <w:t xml:space="preserve">specific </w:t>
      </w:r>
      <w:r w:rsidR="00EC02C4" w:rsidRPr="00A71253">
        <w:t xml:space="preserve">service </w:t>
      </w:r>
      <w:r w:rsidR="007F1448" w:rsidRPr="00A71253">
        <w:t xml:space="preserve">model, </w:t>
      </w:r>
      <w:bookmarkStart w:id="34" w:name="_Hlk153218349"/>
      <w:r w:rsidR="007F1448" w:rsidRPr="00A71253">
        <w:t>the Y</w:t>
      </w:r>
      <w:r w:rsidR="00F94B27" w:rsidRPr="00A71253">
        <w:t>outh Information, Advice and Counselling Services (</w:t>
      </w:r>
      <w:r w:rsidRPr="00A71253">
        <w:t>YIACS</w:t>
      </w:r>
      <w:bookmarkEnd w:id="34"/>
      <w:r w:rsidR="007F1448" w:rsidRPr="00A71253">
        <w:t>; categorised as a C3 model in our typology</w:t>
      </w:r>
      <w:r w:rsidR="00F94B27" w:rsidRPr="00A71253">
        <w:t xml:space="preserve">). </w:t>
      </w:r>
      <w:r w:rsidR="007F1448" w:rsidRPr="00A71253">
        <w:t>Hassan et al.</w:t>
      </w:r>
      <w:r w:rsidR="00F94B27" w:rsidRPr="00A71253">
        <w:t xml:space="preserve"> i</w:t>
      </w:r>
      <w:r w:rsidRPr="00A71253">
        <w:t>dentified opportunities to self-refer, timely provision of support, non-clinical environments, age-appropriate services (personalisation), a non-hierarchical workforce (learning culture) and interagency collaboration as key facilitators of access to, and engagement with, YIACS. These facilitators are strikingly similar to those identified in our model.</w:t>
      </w:r>
    </w:p>
    <w:p w14:paraId="675588E7" w14:textId="7BBEE5D2" w:rsidR="00F00ACE" w:rsidRPr="00F736DB" w:rsidRDefault="00F00ACE" w:rsidP="00275D3F">
      <w:pPr>
        <w:pStyle w:val="Heading3"/>
      </w:pPr>
      <w:bookmarkStart w:id="35" w:name="_Toc116381785"/>
      <w:bookmarkStart w:id="36" w:name="_Toc116391510"/>
      <w:bookmarkStart w:id="37" w:name="_Toc116391689"/>
      <w:bookmarkStart w:id="38" w:name="_Toc116501336"/>
      <w:r w:rsidRPr="006933C2">
        <w:rPr>
          <w:rStyle w:val="Heading2Char"/>
          <w:rFonts w:eastAsiaTheme="minorHAnsi"/>
          <w:b w:val="0"/>
          <w:bCs w:val="0"/>
          <w:iCs/>
        </w:rPr>
        <w:t>Novel findings</w:t>
      </w:r>
      <w:bookmarkEnd w:id="35"/>
      <w:bookmarkEnd w:id="36"/>
      <w:bookmarkEnd w:id="37"/>
      <w:bookmarkEnd w:id="38"/>
    </w:p>
    <w:p w14:paraId="65B87B3D" w14:textId="619C9249" w:rsidR="00434095" w:rsidRDefault="00313E51" w:rsidP="00275D3F">
      <w:r>
        <w:lastRenderedPageBreak/>
        <w:t xml:space="preserve">Perhaps the most novel aspect of our </w:t>
      </w:r>
      <w:r w:rsidRPr="006933C2">
        <w:t>findings is</w:t>
      </w:r>
      <w:r w:rsidR="00AC4EA7" w:rsidRPr="006933C2">
        <w:t xml:space="preserve"> that </w:t>
      </w:r>
      <w:r w:rsidRPr="006933C2">
        <w:t>no pre-existing service model</w:t>
      </w:r>
      <w:r w:rsidR="00AC4EA7" w:rsidRPr="006933C2">
        <w:t>, framework</w:t>
      </w:r>
      <w:r w:rsidRPr="006933C2">
        <w:t xml:space="preserve"> or innovation </w:t>
      </w:r>
      <w:r w:rsidR="00AC4EA7" w:rsidRPr="006933C2">
        <w:t xml:space="preserve">appears to be </w:t>
      </w:r>
      <w:r w:rsidRPr="006933C2">
        <w:t>generally more effective or acceptable than others</w:t>
      </w:r>
      <w:r w:rsidR="006933C2">
        <w:t xml:space="preserve">. </w:t>
      </w:r>
      <w:r w:rsidR="00434095">
        <w:t>Consequently,</w:t>
      </w:r>
      <w:r w:rsidR="00434095" w:rsidRPr="006933C2">
        <w:t xml:space="preserve"> </w:t>
      </w:r>
      <w:r w:rsidR="00434095">
        <w:t>we argue the focus for those commissioning, designing and delivering services should be on the fundamental components specified in our</w:t>
      </w:r>
      <w:r w:rsidR="001F050F">
        <w:t xml:space="preserve"> general </w:t>
      </w:r>
      <w:r w:rsidR="00434095">
        <w:t>model (Figure 2). As outlined above, some of these components are well-established; others, however, are novel.</w:t>
      </w:r>
    </w:p>
    <w:p w14:paraId="72DD46AA" w14:textId="77777777" w:rsidR="00434095" w:rsidRDefault="00AC4EA7" w:rsidP="00275D3F">
      <w:r>
        <w:t>Firstly, w</w:t>
      </w:r>
      <w:r w:rsidR="00F00ACE" w:rsidRPr="00A71253">
        <w:t xml:space="preserve">hile support for transitions to adult services is often identified as a service gap, we think </w:t>
      </w:r>
      <w:r w:rsidR="00F00ACE" w:rsidRPr="00A71253">
        <w:rPr>
          <w:i/>
        </w:rPr>
        <w:t>aftercare</w:t>
      </w:r>
      <w:r w:rsidR="00F00ACE" w:rsidRPr="00A71253">
        <w:t xml:space="preserve"> is a </w:t>
      </w:r>
      <w:r w:rsidR="00434095">
        <w:t>better</w:t>
      </w:r>
      <w:r w:rsidR="00F00ACE" w:rsidRPr="00A71253">
        <w:t xml:space="preserve"> concept than transitions </w:t>
      </w:r>
      <w:r w:rsidR="00434095" w:rsidRPr="00A71253">
        <w:t xml:space="preserve">since it </w:t>
      </w:r>
      <w:r w:rsidR="00434095">
        <w:t>embraces</w:t>
      </w:r>
      <w:r w:rsidR="00434095" w:rsidRPr="00A71253">
        <w:t xml:space="preserve"> care continuity</w:t>
      </w:r>
      <w:r w:rsidR="00434095">
        <w:t>,</w:t>
      </w:r>
      <w:r w:rsidR="00434095" w:rsidRPr="00A71253">
        <w:t xml:space="preserve"> ongoing support </w:t>
      </w:r>
      <w:r w:rsidR="00434095">
        <w:t>post-</w:t>
      </w:r>
      <w:r w:rsidR="00434095" w:rsidRPr="00A71253">
        <w:t xml:space="preserve">discharge </w:t>
      </w:r>
      <w:r w:rsidR="00434095">
        <w:t>and</w:t>
      </w:r>
      <w:r w:rsidR="00434095" w:rsidRPr="00A71253">
        <w:t xml:space="preserve"> re-referral potential – i.e., ‘what happens next?’ – for </w:t>
      </w:r>
      <w:r w:rsidR="00434095" w:rsidRPr="00A71253">
        <w:rPr>
          <w:i/>
        </w:rPr>
        <w:t>all</w:t>
      </w:r>
      <w:r w:rsidR="00434095" w:rsidRPr="00A71253">
        <w:t xml:space="preserve"> CYP not just those approaching 18</w:t>
      </w:r>
      <w:r w:rsidR="00434095">
        <w:t>.</w:t>
      </w:r>
    </w:p>
    <w:p w14:paraId="3909DCAD" w14:textId="4AB0B643" w:rsidR="00F00ACE" w:rsidRPr="00A71253" w:rsidRDefault="006933C2" w:rsidP="00275D3F">
      <w:r>
        <w:t>Secondly</w:t>
      </w:r>
      <w:r w:rsidR="00AC4EA7">
        <w:t xml:space="preserve">, </w:t>
      </w:r>
      <w:r w:rsidR="00434095">
        <w:t>our model also</w:t>
      </w:r>
      <w:r w:rsidR="00434095" w:rsidRPr="00A71253">
        <w:t xml:space="preserve"> emphasises the importance of balancing confidentiality against safeguarding and CYP’s autonomy</w:t>
      </w:r>
      <w:r w:rsidR="00434095">
        <w:t xml:space="preserve">, especially in school-based </w:t>
      </w:r>
      <w:r w:rsidR="00434095" w:rsidRPr="00A71253">
        <w:t xml:space="preserve">services. </w:t>
      </w:r>
      <w:r w:rsidR="00F00ACE" w:rsidRPr="00A71253">
        <w:t xml:space="preserve">Schools are often seen as ideal places for mental health services </w:t>
      </w:r>
      <w:r w:rsidR="00F00ACE" w:rsidRPr="00A71253">
        <w:fldChar w:fldCharType="begin"/>
      </w:r>
      <w:r w:rsidR="00EA5DC3">
        <w:instrText xml:space="preserve"> ADDIN ZOTERO_ITEM CSL_CITATION {"citationID":"Zs6d2ghS","properties":{"formattedCitation":"[10, 40\\uc0\\u8211{}42]","plainCitation":"[10, 40–42]","noteIndex":0},"citationItems":[{"id":453,"uris":["http://zotero.org/users/1185363/items/9BJG3CCX"],"itemData":{"id":453,"type":"report","event-place":"London","publisher":"Department for Children, Schools and Families/Department of Health","publisher-place":"London","title":"Children and Young People in Mind: The Final Report of the National CAMHS Review","author":[{"family":"CAMHS Review","given":""}],"issued":{"date-parts":[["2008"]]}}},{"id":366,"uris":["http://zotero.org/users/1185363/items/SAT8K3XD"],"itemData":{"id":366,"type":"article-journal","abstract":"An increasing number of children and youth have mental health disorders. To address this issue, federal and provincial mental health policymakers in Canada have recommended: (a) improving the coordination of services, and (b) increasing the role that schools play in providing supports. One way to operationalize these recommendations is to implement the wraparound approach in the context of a full-service community school. This qualitative, multiple-case study of three community schools in Manitoba, Canada, explores the experiences of stakeholders in community schools as they relate to support for children and youth with mental health disorders and their families. The findings indicate that community schools engage in practices that align with the 10 guiding principles of wraparound. Given the broad-based partnerships in community schools and their focus on collaborative action, they hold promise as sites with the potential to lead the implementation of the wraparound approach.","container-title":"Exceptionality Education International","DOI":"10.5206/eei.v28i2.7765","ISSN":"1918-5227","issue":"2","journalAbbreviation":"Exceptionality Educ Int","language":"en","page":"55-81","source":"DOI.org (Crossref)","title":"Community schools: new perspectives on the wraparound approach","title-short":"Community schools","volume":"28","author":[{"family":"Bartlett","given":"Nadine A"},{"family":"Freeze","given":"Trevi B"}],"issued":{"date-parts":[["2018",9,26]]}}},{"id":244,"uris":["http://zotero.org/users/1185363/items/IMYSDY9G"],"itemData":{"id":244,"type":"article-journal","abstract":"Background. Mental health problems in children and young people are an important public health issue. Universal children’s services play a key role in identifying and managing these problems and, while school nurses have an important function in this work, little is known about their views on this aspect of their role. Design. A qualitative research design employing focus group methodology.\nMethod. School nurses (n = 33) were purposively sampled from four school nursing teams in two English cities for a series of focus groups. The focus group data were audio-recorded, transcribed and subsequently analysed using ‘framework’.\nResults. Four principal themes emerged from the data. In these themes, school nurses were found to value their involvement with the mental health of young people, recognising this as an important area of practice. Several obstacles to their work in this area were identiﬁed: heavy workloads, professional rivalries, a lack of conﬁdence and limited education and training opportunities. The importance of support from local specialist mental health teams was emphasised.\nConclusions. School nurses can be engaged in mental health work though, as public health specialists, their role should focus on health promotion, assessment, signposting and early intervention activities. To facilitate mental health work, school nurses are able to draw on established interpersonal skills and supportive networks; however, workload and a lack of conﬁdence need to be managed and it is important that they are supported by constructive relationships with local specialist mental health teams. Relevance to clinical practice. This study has implications for nurses and healthcare practitioners interested in enhancing the mental health of children and young people in school settings.","container-title":"Journal of Clinical Nursing","DOI":"10.1111/j.1365-2702.2011.03838.x","ISSN":"09621067","issue":"5-6","language":"en","page":"850-859","source":"DOI.org (Crossref)","title":"School nurses’ perspectives on managing mental health problems in children and young people: School nurses and mental health","title-short":"School nurses’ perspectives on managing mental health problems in children and young people","volume":"21","author":[{"family":"Pryjmachuk","given":"Steven"},{"family":"Graham","given":"Tanya"},{"family":"Haddad","given":"Mark"},{"family":"Tylee","given":"Andre"}],"issued":{"date-parts":[["2012",3]]}}},{"id":1360,"uris":["http://zotero.org/users/1185363/items/6AL6PVJH"],"itemData":{"id":1360,"type":"report","event-place":"Cardiff","publisher":"Welsh Government","publisher-place":"Cardiff","title":"Framework on Embedding a Whole-School Approach to Emotional and Mental Well-Being","URL":"https://www.gov.wales/framework-embedding-whole-school-approach-emotional-and-mental-wellbeing","author":[{"family":"Welsh Government","given":""}],"accessed":{"date-parts":[["2023",10,25]]},"issued":{"date-parts":[["2019"]]}}}],"schema":"https://github.com/citation-style-language/schema/raw/master/csl-citation.json"} </w:instrText>
      </w:r>
      <w:r w:rsidR="00F00ACE" w:rsidRPr="00A71253">
        <w:fldChar w:fldCharType="separate"/>
      </w:r>
      <w:r w:rsidR="00EA5DC3" w:rsidRPr="00EA5DC3">
        <w:rPr>
          <w:rFonts w:ascii="Calibri" w:hAnsi="Calibri" w:cs="Calibri"/>
          <w:szCs w:val="24"/>
        </w:rPr>
        <w:t>[10, 40–42]</w:t>
      </w:r>
      <w:r w:rsidR="00F00ACE" w:rsidRPr="00A71253">
        <w:fldChar w:fldCharType="end"/>
      </w:r>
      <w:r w:rsidR="00F00ACE" w:rsidRPr="00A71253">
        <w:t xml:space="preserve"> </w:t>
      </w:r>
      <w:r w:rsidR="00434095" w:rsidRPr="00A71253">
        <w:t>because</w:t>
      </w:r>
      <w:r w:rsidR="00434095">
        <w:t xml:space="preserve"> they </w:t>
      </w:r>
      <w:r w:rsidR="00434095" w:rsidRPr="00A71253">
        <w:t>are accessible</w:t>
      </w:r>
      <w:r w:rsidR="00434095">
        <w:t xml:space="preserve">, </w:t>
      </w:r>
      <w:r w:rsidR="00434095" w:rsidRPr="00A71253">
        <w:t>closely connected to the community</w:t>
      </w:r>
      <w:r w:rsidR="00434095">
        <w:t>,</w:t>
      </w:r>
      <w:r w:rsidR="00434095" w:rsidRPr="00A71253">
        <w:t xml:space="preserve"> and relevant staff have daily contact with</w:t>
      </w:r>
      <w:r w:rsidR="00A55C4D">
        <w:t>,</w:t>
      </w:r>
      <w:r w:rsidR="00434095" w:rsidRPr="00A71253">
        <w:t xml:space="preserve"> </w:t>
      </w:r>
      <w:r w:rsidR="00A55C4D">
        <w:t xml:space="preserve">and are likely to be trusted by, </w:t>
      </w:r>
      <w:r w:rsidR="00434095" w:rsidRPr="00A71253">
        <w:t>CYP</w:t>
      </w:r>
      <w:r w:rsidR="00434095">
        <w:t xml:space="preserve">. Moreover, as non-medical sites, </w:t>
      </w:r>
      <w:r w:rsidR="00434095" w:rsidRPr="00A71253">
        <w:t xml:space="preserve">they </w:t>
      </w:r>
      <w:r w:rsidR="00434095">
        <w:t xml:space="preserve">may be less stigmatising. </w:t>
      </w:r>
      <w:r w:rsidR="00F00ACE" w:rsidRPr="00A71253">
        <w:t>Yet confidentiality can easily be breached in school settings, for example by reading out lists of students ‘selected’ for a mental health intervention or having counselling/therapy offices located where others might see students attend. In terms of balancing confidentiality against safeguarding, Jenkins</w:t>
      </w:r>
      <w:r w:rsidR="00F21DB7" w:rsidRPr="00A71253">
        <w:t xml:space="preserve"> </w:t>
      </w:r>
      <w:r w:rsidR="00F00ACE" w:rsidRPr="00A71253">
        <w:fldChar w:fldCharType="begin"/>
      </w:r>
      <w:r w:rsidR="00EA5DC3">
        <w:instrText xml:space="preserve"> ADDIN ZOTERO_ITEM CSL_CITATION {"citationID":"vWeNTPN7","properties":{"formattedCitation":"[43]","plainCitation":"[43]","noteIndex":0},"citationItems":[{"id":243,"uris":["http://zotero.org/users/1185363/items/JUGWDHX5"],"itemData":{"id":243,"type":"article-journal","container-title":"British Journal of Guidance &amp; Counselling","DOI":"10.1080/03069885.2010.483128","ISSN":"0306-9885, 1469-3534","issue":"3","journalAbbreviation":"British Journal of Guidance &amp; Counselling","language":"en","page":"263-274","source":"DOI.org (Crossref)","title":"Having confidence in therapeutic work with young people: constraints and challenges to confidentiality","title-short":"Having confidence in therapeutic work with young people","volume":"38","author":[{"family":"Jenkins","given":"Peter"}],"issued":{"date-parts":[["2010",8]]}},"label":"page","suppress-author":true}],"schema":"https://github.com/citation-style-language/schema/raw/master/csl-citation.json"} </w:instrText>
      </w:r>
      <w:r w:rsidR="00F00ACE" w:rsidRPr="00A71253">
        <w:fldChar w:fldCharType="separate"/>
      </w:r>
      <w:r w:rsidR="00EA5DC3" w:rsidRPr="00EA5DC3">
        <w:rPr>
          <w:rFonts w:ascii="Calibri" w:hAnsi="Calibri" w:cs="Calibri"/>
        </w:rPr>
        <w:t>[43]</w:t>
      </w:r>
      <w:r w:rsidR="00F00ACE" w:rsidRPr="00A71253">
        <w:fldChar w:fldCharType="end"/>
      </w:r>
      <w:r w:rsidR="00F00ACE" w:rsidRPr="00A71253">
        <w:t xml:space="preserve"> notes confidentiality in therapeutic work with CYP, which is often framed in terms of </w:t>
      </w:r>
      <w:r w:rsidR="00F00ACE" w:rsidRPr="00A71253">
        <w:rPr>
          <w:i/>
        </w:rPr>
        <w:t>assumed</w:t>
      </w:r>
      <w:r w:rsidR="00F00ACE" w:rsidRPr="00A71253">
        <w:t xml:space="preserve"> legal obligations (e.g., to report abuse or underage sexual activity), may be more nuanced and negotiable than practitioners realise.</w:t>
      </w:r>
    </w:p>
    <w:p w14:paraId="4A63AD97" w14:textId="7FD4D296" w:rsidR="00F00ACE" w:rsidRPr="00A71253" w:rsidRDefault="00AC4EA7" w:rsidP="00275D3F">
      <w:r>
        <w:t xml:space="preserve">A third </w:t>
      </w:r>
      <w:r w:rsidR="00F00ACE" w:rsidRPr="00A71253">
        <w:t xml:space="preserve">novel aspect </w:t>
      </w:r>
      <w:r>
        <w:t>relates to</w:t>
      </w:r>
      <w:r w:rsidRPr="00A71253">
        <w:t xml:space="preserve"> </w:t>
      </w:r>
      <w:r w:rsidR="00F00ACE" w:rsidRPr="00A71253">
        <w:t xml:space="preserve">how staff competence and compassion are perceived by those using services. Competence is not just ticking every box in a competency framework; it also covers staff expertise and experience and their capacity to operate within, and recognise the limits of, their own knowledge and abilities. Recognising </w:t>
      </w:r>
      <w:r w:rsidR="00030F9E">
        <w:t>these</w:t>
      </w:r>
      <w:r w:rsidR="00F00ACE" w:rsidRPr="00A71253">
        <w:t xml:space="preserve"> limitations fits in with our notion of a learning culture: one embracing reflective and reflexive learning and practice and co-production with CYP and </w:t>
      </w:r>
      <w:r w:rsidR="004C0B39" w:rsidRPr="00A71253">
        <w:t>families</w:t>
      </w:r>
      <w:r w:rsidR="00F00ACE" w:rsidRPr="00A71253">
        <w:t xml:space="preserve">. It also has implications for peer and associate worker roles since these workers may be best employed </w:t>
      </w:r>
      <w:r w:rsidR="00D53B15" w:rsidRPr="00191A9A">
        <w:rPr>
          <w:i/>
        </w:rPr>
        <w:t>augmenting</w:t>
      </w:r>
      <w:r w:rsidR="00F00ACE" w:rsidRPr="00A71253">
        <w:t xml:space="preserve">, rather than </w:t>
      </w:r>
      <w:r w:rsidR="00D53B15" w:rsidRPr="00A71253">
        <w:t>substitut</w:t>
      </w:r>
      <w:r w:rsidR="00D53B15">
        <w:t>ing</w:t>
      </w:r>
      <w:r w:rsidR="00D53B15" w:rsidRPr="00A71253">
        <w:t xml:space="preserve"> </w:t>
      </w:r>
      <w:r w:rsidR="00135FD1" w:rsidRPr="00A71253">
        <w:t>for</w:t>
      </w:r>
      <w:r w:rsidR="00F00ACE" w:rsidRPr="00A71253">
        <w:t xml:space="preserve">, trained and experienced mental health professionals. In any case, these workers are likely to benefit </w:t>
      </w:r>
      <w:r w:rsidR="00F00ACE" w:rsidRPr="00A71253">
        <w:lastRenderedPageBreak/>
        <w:t>from support, supervision and/or mentoring from experienced mental health professionals</w:t>
      </w:r>
      <w:r w:rsidR="00F21DB7" w:rsidRPr="00A71253">
        <w:t xml:space="preserve"> </w:t>
      </w:r>
      <w:r w:rsidR="00F00ACE" w:rsidRPr="00A71253">
        <w:fldChar w:fldCharType="begin"/>
      </w:r>
      <w:r w:rsidR="00EA5DC3">
        <w:instrText xml:space="preserve"> ADDIN ZOTERO_ITEM CSL_CITATION {"citationID":"yGoE0jQT","properties":{"formattedCitation":"[44]","plainCitation":"[44]","noteIndex":0},"citationItems":[{"id":4,"uris":["http://zotero.org/users/1185363/items/NEF9QJLD"],"itemData":{"id":4,"type":"report","event-place":"London","publisher":"Centre for Mental Health/Children &amp; Young People's Mental Health Coalition.","publisher-place":"London","title":"Peer Support Models for Children and Young People with Mental Health Problems","author":[{"family":"Theodosiou","given":"L"},{"family":"Glick","given":"O"}],"issued":{"date-parts":[["2020"]]}}}],"schema":"https://github.com/citation-style-language/schema/raw/master/csl-citation.json"} </w:instrText>
      </w:r>
      <w:r w:rsidR="00F00ACE" w:rsidRPr="00A71253">
        <w:fldChar w:fldCharType="separate"/>
      </w:r>
      <w:r w:rsidR="00EA5DC3" w:rsidRPr="00EA5DC3">
        <w:rPr>
          <w:rFonts w:ascii="Calibri" w:hAnsi="Calibri" w:cs="Calibri"/>
        </w:rPr>
        <w:t>[44]</w:t>
      </w:r>
      <w:r w:rsidR="00F00ACE" w:rsidRPr="00A71253">
        <w:fldChar w:fldCharType="end"/>
      </w:r>
      <w:r w:rsidR="00F21DB7" w:rsidRPr="00A71253">
        <w:t>.</w:t>
      </w:r>
      <w:r w:rsidR="00F00ACE" w:rsidRPr="00A71253">
        <w:t xml:space="preserve"> There are economic implications too. Attempting to drive down service costs through staff costs (</w:t>
      </w:r>
      <w:r w:rsidR="00D53B15">
        <w:t xml:space="preserve">e.g., </w:t>
      </w:r>
      <w:r w:rsidR="00F00ACE" w:rsidRPr="00A71253">
        <w:t xml:space="preserve">through self-help apps, associate professionals or peer workers) could be a false economy if supervision and support </w:t>
      </w:r>
      <w:r w:rsidR="00D53B15" w:rsidRPr="00A71253">
        <w:t xml:space="preserve">costs </w:t>
      </w:r>
      <w:r w:rsidR="00F00ACE" w:rsidRPr="00A71253">
        <w:t>are ignored</w:t>
      </w:r>
      <w:r w:rsidR="00030F9E">
        <w:t xml:space="preserve">, </w:t>
      </w:r>
      <w:r w:rsidR="00F00ACE" w:rsidRPr="00A71253">
        <w:t xml:space="preserve">if these approaches are assumed to have no impact on service </w:t>
      </w:r>
      <w:r w:rsidR="00F00ACE" w:rsidRPr="00030F9E">
        <w:t>efficacy</w:t>
      </w:r>
      <w:r w:rsidR="00135FD1" w:rsidRPr="00030F9E">
        <w:t xml:space="preserve"> or </w:t>
      </w:r>
      <w:r w:rsidR="00030F9E">
        <w:t>if CYP find them</w:t>
      </w:r>
      <w:r w:rsidR="00135FD1" w:rsidRPr="00030F9E">
        <w:t xml:space="preserve"> </w:t>
      </w:r>
      <w:r w:rsidR="00030F9E" w:rsidRPr="00030F9E">
        <w:t>un</w:t>
      </w:r>
      <w:r w:rsidR="00135FD1" w:rsidRPr="00030F9E">
        <w:t>acceptable</w:t>
      </w:r>
      <w:r w:rsidR="00F00ACE" w:rsidRPr="00030F9E">
        <w:t>.</w:t>
      </w:r>
      <w:r w:rsidR="00F00ACE" w:rsidRPr="00A71253">
        <w:t xml:space="preserve"> Moreover, compassionate care generally requires staff time (or ‘presence’) which may be at loggerheads with the targets and cost savings associated with market-driven health services</w:t>
      </w:r>
      <w:r w:rsidR="00F21DB7" w:rsidRPr="00A71253">
        <w:t xml:space="preserve"> </w:t>
      </w:r>
      <w:r w:rsidR="00F00ACE" w:rsidRPr="00A71253">
        <w:fldChar w:fldCharType="begin"/>
      </w:r>
      <w:r w:rsidR="00EA5DC3">
        <w:instrText xml:space="preserve"> ADDIN ZOTERO_ITEM CSL_CITATION {"citationID":"XsTjLKad","properties":{"formattedCitation":"[45]","plainCitation":"[45]","noteIndex":0},"citationItems":[{"id":1340,"uris":["http://zotero.org/users/1185363/items/WC28A8RU"],"itemData":{"id":1340,"type":"article-journal","abstract":"Compassion in healthcare has received significant attention recently, on an international scale, with concern raised about its absence during clinical interactions. As a concept, compassionate care has been linked to nursing. We examined historical discourse on this topic, to understand and situate current debates on compassionate care as a hallmark of high-­quality services. Documents we looked at illustrated how responsibility for delivering compassionate care cannot be consigned to individual nurses. Health professionals must have the right environmental circumstances to be able to provide and engage in compassionate interactions with patients and their relatives. Hence, although compassionate care has been presented as a straightforward solution when crisis faces health services, this discourse, especially in policy documents, has often failed to acknowledge the system-l­evel issues associated with its provision. This has resulted in simplistic presentations of ‘compassion’ as inexpensive and the responsibility of individual nurses, a misleading proposal that risks devaluing the energy and resources required to deliver compassionate care. It also overlooks the need for organisations, not just individuals, to be charged with upholding its provision.","container-title":"Nursing Inquiry","DOI":"10.1111/nin.12271","ISSN":"1320-7881, 1440-1800","journalAbbreviation":"Nurs Inq","language":"en","page":"e12271","source":"DOI.org (Crossref)","title":"Compassion in nursing: Solution or stereotype?","title-short":"Compassion in nursing","author":[{"family":"Tierney","given":"Stephanie"},{"family":"Bivins","given":"Roberta"},{"family":"Seers","given":"Kate"}],"issued":{"date-parts":[["2018",12,11]]}}}],"schema":"https://github.com/citation-style-language/schema/raw/master/csl-citation.json"} </w:instrText>
      </w:r>
      <w:r w:rsidR="00F00ACE" w:rsidRPr="00A71253">
        <w:fldChar w:fldCharType="separate"/>
      </w:r>
      <w:r w:rsidR="00EA5DC3" w:rsidRPr="00EA5DC3">
        <w:rPr>
          <w:rFonts w:ascii="Calibri" w:hAnsi="Calibri" w:cs="Calibri"/>
        </w:rPr>
        <w:t>[45]</w:t>
      </w:r>
      <w:r w:rsidR="00F00ACE" w:rsidRPr="00A71253">
        <w:fldChar w:fldCharType="end"/>
      </w:r>
      <w:r w:rsidR="00F21DB7" w:rsidRPr="00A71253">
        <w:t xml:space="preserve">, </w:t>
      </w:r>
      <w:r w:rsidR="00F00ACE" w:rsidRPr="00A71253">
        <w:t>particularly when, as now, services have significant staff vacancy rates</w:t>
      </w:r>
      <w:r w:rsidR="00F21DB7" w:rsidRPr="00A71253">
        <w:t xml:space="preserve"> </w:t>
      </w:r>
      <w:r w:rsidR="00F00ACE" w:rsidRPr="00A71253">
        <w:fldChar w:fldCharType="begin"/>
      </w:r>
      <w:r w:rsidR="00EA5DC3">
        <w:instrText xml:space="preserve"> ADDIN ZOTERO_ITEM CSL_CITATION {"citationID":"tsku0b9J","properties":{"formattedCitation":"[46]","plainCitation":"[46]","noteIndex":0},"citationItems":[{"id":400,"uris":["http://zotero.org/users/1185363/items/ZY876FA2"],"itemData":{"id":400,"type":"report","event-place":"Manchester","publisher":"NHS Benchmarking Network","publisher-place":"Manchester","title":"Children and Young People’s Mental Health Services Workforce: Report for Health Education England","URL":"https://www.hee.nhs.uk/sites/default/files/documents/National%20HEE%20Children%20Young%20People%20Mental%20Health%20Service%20Report%20-%20Final%20%282.11.2021%29.pdf","author":[{"family":"NHS Benchmarking Network","given":""}],"accessed":{"date-parts":[["2022",10,5]]},"issued":{"date-parts":[["2021"]]}}}],"schema":"https://github.com/citation-style-language/schema/raw/master/csl-citation.json"} </w:instrText>
      </w:r>
      <w:r w:rsidR="00F00ACE" w:rsidRPr="00A71253">
        <w:fldChar w:fldCharType="separate"/>
      </w:r>
      <w:r w:rsidR="00EA5DC3" w:rsidRPr="00EA5DC3">
        <w:rPr>
          <w:rFonts w:ascii="Calibri" w:hAnsi="Calibri" w:cs="Calibri"/>
        </w:rPr>
        <w:t>[46]</w:t>
      </w:r>
      <w:r w:rsidR="00F00ACE" w:rsidRPr="00A71253">
        <w:fldChar w:fldCharType="end"/>
      </w:r>
      <w:r w:rsidR="00F21DB7" w:rsidRPr="00A71253">
        <w:t>.</w:t>
      </w:r>
    </w:p>
    <w:p w14:paraId="6D076467" w14:textId="2ADE52A0" w:rsidR="00F00ACE" w:rsidRPr="00A71253" w:rsidRDefault="00D53B15" w:rsidP="00275D3F">
      <w:r>
        <w:t>A fourth novel finding is t</w:t>
      </w:r>
      <w:r w:rsidR="00F00ACE" w:rsidRPr="00A71253">
        <w:t>he importance of a learning culture. While many of the reports cited earlier stress the importance of environment and workforce development, a learning culture also encompasses good team relationships, opportunities for training (at the organisation’s expense) and a reflective learning milieu</w:t>
      </w:r>
      <w:r w:rsidR="00F00ACE" w:rsidRPr="00A71253" w:rsidDel="003B54D7">
        <w:t xml:space="preserve"> </w:t>
      </w:r>
      <w:r w:rsidR="00F00ACE" w:rsidRPr="00A71253">
        <w:t xml:space="preserve">in which practitioners can learn from each other and, indeed, from service users. Interestingly, some of the most robust effectiveness evidence in the integrative review came from </w:t>
      </w:r>
      <w:r w:rsidR="001A7DF0">
        <w:t xml:space="preserve">Glisson et al.’s </w:t>
      </w:r>
      <w:r w:rsidR="001A7DF0" w:rsidRPr="00A71253">
        <w:t xml:space="preserve"> </w:t>
      </w:r>
      <w:r w:rsidR="001A7DF0">
        <w:t>ARC</w:t>
      </w:r>
      <w:r w:rsidR="00F00ACE" w:rsidRPr="00A71253">
        <w:rPr>
          <w:rFonts w:eastAsia="Times New Roman"/>
          <w:lang w:eastAsia="en-GB"/>
        </w:rPr>
        <w:t xml:space="preserve"> (G5) studies</w:t>
      </w:r>
      <w:r w:rsidR="001A7DF0">
        <w:rPr>
          <w:rFonts w:eastAsia="Times New Roman"/>
          <w:lang w:eastAsia="en-GB"/>
        </w:rPr>
        <w:t xml:space="preserve"> </w:t>
      </w:r>
      <w:r w:rsidR="001A7DF0">
        <w:rPr>
          <w:rFonts w:eastAsia="Times New Roman"/>
          <w:lang w:eastAsia="en-GB"/>
        </w:rPr>
        <w:fldChar w:fldCharType="begin"/>
      </w:r>
      <w:r w:rsidR="00EA5DC3">
        <w:rPr>
          <w:rFonts w:eastAsia="Times New Roman"/>
          <w:lang w:eastAsia="en-GB"/>
        </w:rPr>
        <w:instrText xml:space="preserve"> ADDIN ZOTERO_ITEM CSL_CITATION {"citationID":"dGa2R4ab","properties":{"formattedCitation":"[26\\uc0\\u8211{}28]","plainCitation":"[26–28]","noteIndex":0},"citationItems":[{"id":303,"uris":["http://zotero.org/users/1185363/items/67XWAXCV"],"itemData":{"id":303,"type":"article-journal","container-title":"Journal of the American Academy of Child &amp; Adolescent Psychiatry","DOI":"10.1016/j.jaac.2012.05.010","ISSN":"08908567","issue":"8","journalAbbreviation":"J Am Acad Child Adolesc Psychiatry","language":"en","page":"780-787","source":"DOI.org (Crossref)","title":"Randomized trial of the availability, responsiveness, and continuity (ARC) organizational intervention with community-based mental health programs and clinicians serving youth","volume":"51","author":[{"family":"Glisson","given":"Charles"},{"family":"Hemmelgarn","given":"Anthony"},{"family":"Green","given":"Philip"},{"family":"Dukes","given":"Denzel"},{"family":"Atkinson","given":"Shannon"},{"family":"Williams","given":"Nathaniel J."}],"issued":{"date-parts":[["2012",8]]}}},{"id":302,"uris":["http://zotero.org/users/1185363/items/D5Z8CWAQ"],"itemData":{"id":302,"type":"article-journal","container-title":"Journal of the American Academy of Child &amp; Adolescent Psychiatry","DOI":"10.1016/j.jaac.2013.02.005","ISSN":"08908567","issue":"5","journalAbbreviation":"J Am Acad Child Adolesc Psychiatry","language":"en","page":"493-500","source":"DOI.org (Crossref)","title":"Randomized trial of the availability, responsiveness and continuity (ARC) organizational intervention for improving youth outcomes in community mental health programs","volume":"52","author":[{"family":"Glisson","given":"Charles"},{"family":"Hemmelgarn","given":"Anthony"},{"family":"Green","given":"Philip"},{"family":"Williams","given":"Nathaniel J."}],"issued":{"date-parts":[["2013",5]]}}},{"id":76,"uris":["http://zotero.org/users/1185363/items/HW8A5FX9"],"itemData":{"id":76,"type":"article-journal","abstract":"Objective—The ARC organizational intervention was designed to improve community-based youth mental health services by aligning organizational priorities with five principles of effective service organizations (i.e., mission-driven, results-oriented, improvement-directed, relationshipcentered, participation-based). This study assessed the effect of the ARC intervention on youth outcomes and the mediating role of organizational priorities as a mechanism linking the ARC intervention to outcomes.\nMethodology—Fourteen community-based mental health agencies in a Midwestern metropolis along with 475 clinicians and 605 youth (aged 5–18) served by those agencies were randomly assigned to the three-year ARC intervention or control condition. The agencies’ priorities were measured with the ARC Principles Questionnaire (APQ) completed by clinicians at the end of the intervention. Youth outcomes were measured as total problems in psychosocial functioning described by their caregivers using the Shortform Assessment for Children (SAC) at six monthly intervals.\nResults—The rate of improvement in youths’ psychosocial functioning in agencies assigned to the ARC condition was 1.6 times the rate of improvement in agencies assigned to the control condition, creating a standardized difference in functioning of d = .23 between the two groups at the six month follow-up. The effect on youth outcomes was fully mediated by the alignment of organizational priorities described in the five ARC principles (d = .21).\nConclusions—The ARC organizational intervention improves youth outcomes by aligning organizational priorities with the five ARC principles. The findings suggest that organizational priorities explain why some community mental health agencies are more effective than others.","container-title":"Journal of Consulting and Clinical Psychology","DOI":"10.1037/ccp0000107","ISSN":"1939-2117, 0022-006X","issue":"8","journalAbbreviation":"J Consult Clin Psychol","language":"en","page":"713-725","source":"DOI.org (Crossref)","title":"Aligning organizational priorities with ARC to improve youth mental health service outcomes.","volume":"84","author":[{"family":"Glisson","given":"Charles"},{"family":"Williams","given":"Nathaniel J."},{"family":"Hemmelgarn","given":"Anthony"},{"family":"Proctor","given":"Enola"},{"family":"Green","given":"Philip"}],"issued":{"date-parts":[["2016",8]]}}}],"schema":"https://github.com/citation-style-language/schema/raw/master/csl-citation.json"} </w:instrText>
      </w:r>
      <w:r w:rsidR="001A7DF0">
        <w:rPr>
          <w:rFonts w:eastAsia="Times New Roman"/>
          <w:lang w:eastAsia="en-GB"/>
        </w:rPr>
        <w:fldChar w:fldCharType="separate"/>
      </w:r>
      <w:r w:rsidR="00EA5DC3" w:rsidRPr="00EA5DC3">
        <w:rPr>
          <w:rFonts w:ascii="Calibri" w:hAnsi="Calibri" w:cs="Calibri"/>
          <w:szCs w:val="24"/>
        </w:rPr>
        <w:t>[26–28]</w:t>
      </w:r>
      <w:r w:rsidR="001A7DF0">
        <w:rPr>
          <w:rFonts w:eastAsia="Times New Roman"/>
          <w:lang w:eastAsia="en-GB"/>
        </w:rPr>
        <w:fldChar w:fldCharType="end"/>
      </w:r>
      <w:r w:rsidR="001A7DF0">
        <w:rPr>
          <w:rFonts w:eastAsia="Times New Roman"/>
          <w:lang w:eastAsia="en-GB"/>
        </w:rPr>
        <w:t>.</w:t>
      </w:r>
      <w:r w:rsidR="00F21DB7" w:rsidRPr="00A71253">
        <w:rPr>
          <w:rFonts w:eastAsia="Times New Roman"/>
          <w:lang w:eastAsia="en-GB"/>
        </w:rPr>
        <w:t xml:space="preserve">  </w:t>
      </w:r>
      <w:r w:rsidR="00F00ACE" w:rsidRPr="00A71253">
        <w:rPr>
          <w:rFonts w:eastAsia="Times New Roman"/>
          <w:lang w:eastAsia="en-GB"/>
        </w:rPr>
        <w:t xml:space="preserve">A learning culture is implicit in ARC since ARC </w:t>
      </w:r>
      <w:r w:rsidR="00D76F31">
        <w:rPr>
          <w:rFonts w:eastAsia="Times New Roman"/>
          <w:lang w:eastAsia="en-GB"/>
        </w:rPr>
        <w:t>sees</w:t>
      </w:r>
      <w:r w:rsidR="00D76F31" w:rsidRPr="00A71253">
        <w:rPr>
          <w:rFonts w:eastAsia="Times New Roman"/>
          <w:lang w:eastAsia="en-GB"/>
        </w:rPr>
        <w:t xml:space="preserve"> </w:t>
      </w:r>
      <w:r w:rsidR="00F00ACE" w:rsidRPr="00A71253">
        <w:rPr>
          <w:rFonts w:eastAsia="Times New Roman"/>
          <w:lang w:eastAsia="en-GB"/>
        </w:rPr>
        <w:t xml:space="preserve">effective organisations </w:t>
      </w:r>
      <w:r w:rsidR="00D76F31">
        <w:rPr>
          <w:rFonts w:eastAsia="Times New Roman"/>
          <w:lang w:eastAsia="en-GB"/>
        </w:rPr>
        <w:t xml:space="preserve">as those </w:t>
      </w:r>
      <w:r w:rsidR="00F00ACE" w:rsidRPr="00A71253">
        <w:rPr>
          <w:rFonts w:eastAsia="Times New Roman"/>
          <w:lang w:eastAsia="en-GB"/>
        </w:rPr>
        <w:t>demonstrat</w:t>
      </w:r>
      <w:r w:rsidR="00D76F31">
        <w:rPr>
          <w:rFonts w:eastAsia="Times New Roman"/>
          <w:lang w:eastAsia="en-GB"/>
        </w:rPr>
        <w:t>ing</w:t>
      </w:r>
      <w:r w:rsidR="00F00ACE" w:rsidRPr="00A71253">
        <w:rPr>
          <w:rFonts w:eastAsia="Times New Roman"/>
          <w:lang w:eastAsia="en-GB"/>
        </w:rPr>
        <w:t xml:space="preserve"> participation, ‘psychological safety’ (speaking freely without fear of punishment or humiliation), openness to change, responsive rather than reactive services and a commitment to continuous development</w:t>
      </w:r>
      <w:r w:rsidR="00F21DB7" w:rsidRPr="00A71253">
        <w:rPr>
          <w:rFonts w:eastAsia="Times New Roman"/>
          <w:lang w:eastAsia="en-GB"/>
        </w:rPr>
        <w:t xml:space="preserve"> </w:t>
      </w:r>
      <w:r w:rsidR="00F00ACE" w:rsidRPr="00A71253">
        <w:rPr>
          <w:rFonts w:eastAsia="Times New Roman"/>
          <w:lang w:eastAsia="en-GB"/>
        </w:rPr>
        <w:fldChar w:fldCharType="begin"/>
      </w:r>
      <w:r w:rsidR="00EA5DC3">
        <w:rPr>
          <w:rFonts w:eastAsia="Times New Roman"/>
          <w:lang w:eastAsia="en-GB"/>
        </w:rPr>
        <w:instrText xml:space="preserve"> ADDIN ZOTERO_ITEM CSL_CITATION {"citationID":"LI54rSjN","properties":{"formattedCitation":"[26]","plainCitation":"[26]","noteIndex":0},"citationItems":[{"id":303,"uris":["http://zotero.org/users/1185363/items/67XWAXCV"],"itemData":{"id":303,"type":"article-journal","container-title":"Journal of the American Academy of Child &amp; Adolescent Psychiatry","DOI":"10.1016/j.jaac.2012.05.010","ISSN":"08908567","issue":"8","journalAbbreviation":"J Am Acad Child Adolesc Psychiatry","language":"en","page":"780-787","source":"DOI.org (Crossref)","title":"Randomized trial of the availability, responsiveness, and continuity (ARC) organizational intervention with community-based mental health programs and clinicians serving youth","volume":"51","author":[{"family":"Glisson","given":"Charles"},{"family":"Hemmelgarn","given":"Anthony"},{"family":"Green","given":"Philip"},{"family":"Dukes","given":"Denzel"},{"family":"Atkinson","given":"Shannon"},{"family":"Williams","given":"Nathaniel J."}],"issued":{"date-parts":[["2012",8]]}}}],"schema":"https://github.com/citation-style-language/schema/raw/master/csl-citation.json"} </w:instrText>
      </w:r>
      <w:r w:rsidR="00F00ACE" w:rsidRPr="00A71253">
        <w:rPr>
          <w:rFonts w:eastAsia="Times New Roman"/>
          <w:lang w:eastAsia="en-GB"/>
        </w:rPr>
        <w:fldChar w:fldCharType="separate"/>
      </w:r>
      <w:r w:rsidR="00EA5DC3" w:rsidRPr="00EA5DC3">
        <w:rPr>
          <w:rFonts w:ascii="Calibri" w:hAnsi="Calibri" w:cs="Calibri"/>
        </w:rPr>
        <w:t>[26]</w:t>
      </w:r>
      <w:r w:rsidR="00F00ACE" w:rsidRPr="00A71253">
        <w:rPr>
          <w:rFonts w:eastAsia="Times New Roman"/>
          <w:lang w:eastAsia="en-GB"/>
        </w:rPr>
        <w:fldChar w:fldCharType="end"/>
      </w:r>
      <w:r w:rsidR="00F21DB7" w:rsidRPr="00A71253">
        <w:rPr>
          <w:rFonts w:eastAsia="Times New Roman"/>
          <w:lang w:eastAsia="en-GB"/>
        </w:rPr>
        <w:t>.</w:t>
      </w:r>
      <w:r w:rsidR="00A55C4D">
        <w:rPr>
          <w:rFonts w:eastAsia="Times New Roman"/>
          <w:lang w:eastAsia="en-GB"/>
        </w:rPr>
        <w:t xml:space="preserve"> </w:t>
      </w:r>
      <w:r w:rsidR="00A55C4D" w:rsidRPr="00E926B4">
        <w:rPr>
          <w:rFonts w:eastAsia="Times New Roman"/>
          <w:i/>
          <w:lang w:eastAsia="en-GB"/>
        </w:rPr>
        <w:t>Matrics Plant</w:t>
      </w:r>
      <w:r w:rsidR="00A55C4D">
        <w:rPr>
          <w:rFonts w:eastAsia="Times New Roman"/>
          <w:lang w:eastAsia="en-GB"/>
        </w:rPr>
        <w:t xml:space="preserve"> </w:t>
      </w:r>
      <w:r w:rsidR="00A55C4D">
        <w:rPr>
          <w:rFonts w:eastAsia="Times New Roman"/>
          <w:lang w:eastAsia="en-GB"/>
        </w:rPr>
        <w:fldChar w:fldCharType="begin"/>
      </w:r>
      <w:r w:rsidR="00EA5DC3">
        <w:rPr>
          <w:rFonts w:eastAsia="Times New Roman"/>
          <w:lang w:eastAsia="en-GB"/>
        </w:rPr>
        <w:instrText xml:space="preserve"> ADDIN ZOTERO_ITEM CSL_CITATION {"citationID":"WB5O4Eot","properties":{"formattedCitation":"[47]","plainCitation":"[47]","noteIndex":0},"citationItems":[{"id":41,"uris":["http://zotero.org/users/1185363/items/254ZGIB7"],"itemData":{"id":41,"type":"report","event-place":"Cardiff","genre":"Guidance","publisher":"Improvement Cymru","publisher-place":"Cardiff","title":"Matrics Plant: Guidance on the Delivery of Psychological Interventions for Children and Young People in Wales","author":[{"family":"Improvement Cymru","given":""}],"issued":{"date-parts":[["2020"]]}}}],"schema":"https://github.com/citation-style-language/schema/raw/master/csl-citation.json"} </w:instrText>
      </w:r>
      <w:r w:rsidR="00A55C4D">
        <w:rPr>
          <w:rFonts w:eastAsia="Times New Roman"/>
          <w:lang w:eastAsia="en-GB"/>
        </w:rPr>
        <w:fldChar w:fldCharType="separate"/>
      </w:r>
      <w:r w:rsidR="00EA5DC3" w:rsidRPr="00EA5DC3">
        <w:rPr>
          <w:rFonts w:ascii="Calibri" w:hAnsi="Calibri" w:cs="Calibri"/>
        </w:rPr>
        <w:t>[47]</w:t>
      </w:r>
      <w:r w:rsidR="00A55C4D">
        <w:rPr>
          <w:rFonts w:eastAsia="Times New Roman"/>
          <w:lang w:eastAsia="en-GB"/>
        </w:rPr>
        <w:fldChar w:fldCharType="end"/>
      </w:r>
      <w:r w:rsidR="00A55C4D">
        <w:rPr>
          <w:rFonts w:eastAsia="Times New Roman"/>
          <w:lang w:eastAsia="en-GB"/>
        </w:rPr>
        <w:t xml:space="preserve">, a recent </w:t>
      </w:r>
      <w:r w:rsidR="00A55C4D" w:rsidRPr="00A55C4D">
        <w:rPr>
          <w:rFonts w:eastAsia="Times New Roman"/>
          <w:lang w:eastAsia="en-GB"/>
        </w:rPr>
        <w:t>all-Wales framework for the development, planning and delivery of ‘psychologically-minded’ services to CYP/families</w:t>
      </w:r>
      <w:r w:rsidR="00A55C4D">
        <w:rPr>
          <w:rFonts w:eastAsia="Times New Roman"/>
          <w:lang w:eastAsia="en-GB"/>
        </w:rPr>
        <w:t xml:space="preserve">, is also explicit about </w:t>
      </w:r>
      <w:r w:rsidR="004F3E45">
        <w:rPr>
          <w:rFonts w:eastAsia="Times New Roman"/>
          <w:lang w:eastAsia="en-GB"/>
        </w:rPr>
        <w:t xml:space="preserve">the value of </w:t>
      </w:r>
      <w:r w:rsidR="00A55C4D">
        <w:rPr>
          <w:rFonts w:eastAsia="Times New Roman"/>
          <w:lang w:eastAsia="en-GB"/>
        </w:rPr>
        <w:t>supervision</w:t>
      </w:r>
      <w:r w:rsidR="004F3E45">
        <w:rPr>
          <w:rFonts w:eastAsia="Times New Roman"/>
          <w:lang w:eastAsia="en-GB"/>
        </w:rPr>
        <w:t xml:space="preserve"> </w:t>
      </w:r>
      <w:r w:rsidR="00A55C4D">
        <w:rPr>
          <w:rFonts w:eastAsia="Times New Roman"/>
          <w:lang w:eastAsia="en-GB"/>
        </w:rPr>
        <w:t>in facilitating a reflective learning culture.</w:t>
      </w:r>
    </w:p>
    <w:p w14:paraId="4FA3A87F" w14:textId="77777777" w:rsidR="00F00ACE" w:rsidRPr="00F736DB" w:rsidRDefault="00F00ACE" w:rsidP="00275D3F">
      <w:pPr>
        <w:pStyle w:val="Heading3"/>
      </w:pPr>
      <w:bookmarkStart w:id="39" w:name="_Toc116381786"/>
      <w:bookmarkStart w:id="40" w:name="_Toc116391511"/>
      <w:bookmarkStart w:id="41" w:name="_Toc116391690"/>
      <w:bookmarkStart w:id="42" w:name="_Toc116501337"/>
      <w:r w:rsidRPr="00F736DB">
        <w:t>Inconsistencies with previous research and policy</w:t>
      </w:r>
      <w:bookmarkEnd w:id="39"/>
      <w:bookmarkEnd w:id="40"/>
      <w:bookmarkEnd w:id="41"/>
      <w:bookmarkEnd w:id="42"/>
    </w:p>
    <w:p w14:paraId="5483EB53" w14:textId="01980BE5" w:rsidR="00F00ACE" w:rsidRPr="00A71253" w:rsidRDefault="00F00ACE" w:rsidP="00275D3F">
      <w:r w:rsidRPr="00A71253">
        <w:t xml:space="preserve">Some notionally good practice outlined in </w:t>
      </w:r>
      <w:r w:rsidRPr="00A71253">
        <w:rPr>
          <w:i/>
        </w:rPr>
        <w:t>Future in Mind</w:t>
      </w:r>
      <w:r w:rsidRPr="00A71253">
        <w:t xml:space="preserve"> and the MHIP was not particularly evident in our data and is thus not explicit in our final model. One example is a </w:t>
      </w:r>
      <w:r w:rsidR="00F21DB7" w:rsidRPr="00A71253">
        <w:t>single point of access</w:t>
      </w:r>
      <w:r w:rsidRPr="00A71253">
        <w:t xml:space="preserve">. In our data, speed of access and not having long waits for therapeutic support was more important than </w:t>
      </w:r>
      <w:r w:rsidR="00F21DB7" w:rsidRPr="00A71253">
        <w:t>a single point of access</w:t>
      </w:r>
      <w:r w:rsidRPr="00A71253">
        <w:t xml:space="preserve">. </w:t>
      </w:r>
      <w:r w:rsidR="00F21DB7" w:rsidRPr="00A71253">
        <w:t xml:space="preserve">Rocks et al. </w:t>
      </w:r>
      <w:r w:rsidRPr="00A71253">
        <w:fldChar w:fldCharType="begin"/>
      </w:r>
      <w:r w:rsidR="00EA5DC3">
        <w:instrText xml:space="preserve"> ADDIN ZOTERO_ITEM CSL_CITATION {"citationID":"xxygVwuX","properties":{"formattedCitation":"[48]","plainCitation":"[48]","noteIndex":0},"citationItems":[{"id":242,"uris":["http://zotero.org/users/1185363/items/2VEAKRL4"],"itemData":{"id":242,"type":"article-journal","abstract":"Conclusions: The introduction of a SPA has the potential to improve young people’s access to mental health services. By addressing some of the barriers to access, simplifying where to go to get help and making it easier to contact the service directly, a SPA can help more individuals and families access timely support. However, the introduction of a SPA does not in itself expand the capacity of CAMHS, and therefore expectations within services and across sectors need to be tempered accordingly. SPA services providing different referral approaches can further improve access for the harder to reach populations.","container-title":"BMC Health Services Research","DOI":"10.1186/s12913-020-05463-4","ISSN":"1472-6963","issue":"1","journalAbbreviation":"BMC Health Serv Res","language":"en","page":"623","source":"DOI.org (Crossref)","title":"Introducing a single point of access (SPA) to child and adolescent mental health services in England: a mixed-methods observational study","title-short":"Introducing a single point of access (SPA) to child and adolescent mental health services in England","volume":"20","author":[{"family":"Rocks","given":"Stephen"},{"family":"Glogowska","given":"Margaret"},{"family":"Stepney","given":"Melissa"},{"family":"Tsiachristas","given":"Apostolos"},{"family":"Fazel","given":"Mina"}],"issued":{"date-parts":[["2020",12]]}},"label":"page","suppress-author":true}],"schema":"https://github.com/citation-style-language/schema/raw/master/csl-citation.json"} </w:instrText>
      </w:r>
      <w:r w:rsidRPr="00A71253">
        <w:fldChar w:fldCharType="separate"/>
      </w:r>
      <w:r w:rsidR="00EA5DC3" w:rsidRPr="00EA5DC3">
        <w:rPr>
          <w:rFonts w:ascii="Calibri" w:hAnsi="Calibri" w:cs="Calibri"/>
        </w:rPr>
        <w:t>[48]</w:t>
      </w:r>
      <w:r w:rsidRPr="00A71253">
        <w:fldChar w:fldCharType="end"/>
      </w:r>
      <w:r w:rsidRPr="00A71253">
        <w:t xml:space="preserve"> found </w:t>
      </w:r>
      <w:r w:rsidR="00F21DB7" w:rsidRPr="00A71253">
        <w:t xml:space="preserve">a single point of access </w:t>
      </w:r>
      <w:r w:rsidRPr="00A71253">
        <w:t xml:space="preserve">has the potential to improve access to </w:t>
      </w:r>
      <w:r w:rsidR="00C20B01">
        <w:t>children</w:t>
      </w:r>
      <w:r w:rsidR="00D76F31" w:rsidRPr="00A71253">
        <w:t xml:space="preserve">’s </w:t>
      </w:r>
      <w:r w:rsidRPr="00A71253">
        <w:t xml:space="preserve">mental health services through addressing some of the barriers to access, simplifying where to go to get help and making it easier to contact services. </w:t>
      </w:r>
      <w:r w:rsidR="004F3E45">
        <w:t>Single access</w:t>
      </w:r>
      <w:r w:rsidR="004F3E45" w:rsidRPr="00A71253">
        <w:t xml:space="preserve"> </w:t>
      </w:r>
      <w:r w:rsidR="004F3E45">
        <w:t xml:space="preserve">points </w:t>
      </w:r>
      <w:r w:rsidRPr="00A71253">
        <w:t xml:space="preserve">are, however, not necessarily accompanied by </w:t>
      </w:r>
      <w:r w:rsidRPr="00A71253">
        <w:lastRenderedPageBreak/>
        <w:t xml:space="preserve">increased capacity and thus do not resolve long waiting times. This reflects the case study data: while </w:t>
      </w:r>
      <w:r w:rsidR="00F21DB7" w:rsidRPr="00A71253">
        <w:t xml:space="preserve">a single point of access </w:t>
      </w:r>
      <w:r w:rsidRPr="00A71253">
        <w:t xml:space="preserve">could facilitate initial access, it could also be confusing to navigate and lead to further assessments and waiting lists for support. </w:t>
      </w:r>
      <w:r w:rsidR="00E046B1">
        <w:t>T</w:t>
      </w:r>
      <w:r w:rsidR="00E73BA7">
        <w:t xml:space="preserve">he Welsh NYTH/NEST Framework has </w:t>
      </w:r>
      <w:r w:rsidR="00E046B1">
        <w:t>‘</w:t>
      </w:r>
      <w:r w:rsidR="00E73BA7">
        <w:t>easy access to expertise</w:t>
      </w:r>
      <w:r w:rsidR="00E046B1">
        <w:t>’</w:t>
      </w:r>
      <w:r w:rsidR="00E73BA7">
        <w:t xml:space="preserve"> as one of its core principles</w:t>
      </w:r>
      <w:r w:rsidR="00E046B1">
        <w:t>;</w:t>
      </w:r>
      <w:r w:rsidR="00E73BA7">
        <w:t xml:space="preserve"> it does not</w:t>
      </w:r>
      <w:r w:rsidR="00E046B1">
        <w:t>, however,</w:t>
      </w:r>
      <w:r w:rsidR="00E73BA7">
        <w:t xml:space="preserve"> specify how this access should operate.</w:t>
      </w:r>
    </w:p>
    <w:p w14:paraId="63E7AB2A" w14:textId="55A75942" w:rsidR="00F00ACE" w:rsidRPr="00A71253" w:rsidRDefault="00F00ACE" w:rsidP="00275D3F">
      <w:r w:rsidRPr="00A71253">
        <w:t xml:space="preserve">Another example of notionally good practice is having dedicated (named) staff responsible for mental health in schools. Nothing in our data confirmed this, though this may be </w:t>
      </w:r>
      <w:r w:rsidR="001A7DF0">
        <w:t>sampling</w:t>
      </w:r>
      <w:r w:rsidRPr="00A71253">
        <w:t xml:space="preserve"> artefact. We did, however, identify collaborative interagency relationships as important. While there is ample evidence in the literature that good collaborative relationships between schools and mental health services are important</w:t>
      </w:r>
      <w:r w:rsidR="00F21DB7" w:rsidRPr="00A71253">
        <w:t xml:space="preserve"> </w:t>
      </w:r>
      <w:r w:rsidRPr="00A71253">
        <w:fldChar w:fldCharType="begin"/>
      </w:r>
      <w:r w:rsidR="00EA5DC3">
        <w:instrText xml:space="preserve"> ADDIN ZOTERO_ITEM CSL_CITATION {"citationID":"ZOEtHzva","properties":{"formattedCitation":"[41, 42, 49, 50]","plainCitation":"[41, 42, 49, 50]","noteIndex":0},"citationItems":[{"id":244,"uris":["http://zotero.org/users/1185363/items/IMYSDY9G"],"itemData":{"id":244,"type":"article-journal","abstract":"Background. Mental health problems in children and young people are an important public health issue. Universal children’s services play a key role in identifying and managing these problems and, while school nurses have an important function in this work, little is known about their views on this aspect of their role. Design. A qualitative research design employing focus group methodology.\nMethod. School nurses (n = 33) were purposively sampled from four school nursing teams in two English cities for a series of focus groups. The focus group data were audio-recorded, transcribed and subsequently analysed using ‘framework’.\nResults. Four principal themes emerged from the data. In these themes, school nurses were found to value their involvement with the mental health of young people, recognising this as an important area of practice. Several obstacles to their work in this area were identiﬁed: heavy workloads, professional rivalries, a lack of conﬁdence and limited education and training opportunities. The importance of support from local specialist mental health teams was emphasised.\nConclusions. School nurses can be engaged in mental health work though, as public health specialists, their role should focus on health promotion, assessment, signposting and early intervention activities. To facilitate mental health work, school nurses are able to draw on established interpersonal skills and supportive networks; however, workload and a lack of conﬁdence need to be managed and it is important that they are supported by constructive relationships with local specialist mental health teams. Relevance to clinical practice. This study has implications for nurses and healthcare practitioners interested in enhancing the mental health of children and young people in school settings.","container-title":"Journal of Clinical Nursing","DOI":"10.1111/j.1365-2702.2011.03838.x","ISSN":"09621067","issue":"5-6","language":"en","page":"850-859","source":"DOI.org (Crossref)","title":"School nurses’ perspectives on managing mental health problems in children and young people: School nurses and mental health","title-short":"School nurses’ perspectives on managing mental health problems in children and young people","volume":"21","author":[{"family":"Pryjmachuk","given":"Steven"},{"family":"Graham","given":"Tanya"},{"family":"Haddad","given":"Mark"},{"family":"Tylee","given":"Andre"}],"issued":{"date-parts":[["2012",3]]}}},{"id":1360,"uris":["http://zotero.org/users/1185363/items/6AL6PVJH"],"itemData":{"id":1360,"type":"report","event-place":"Cardiff","publisher":"Welsh Government","publisher-place":"Cardiff","title":"Framework on Embedding a Whole-School Approach to Emotional and Mental Well-Being","URL":"https://www.gov.wales/framework-embedding-whole-school-approach-emotional-and-mental-wellbeing","author":[{"family":"Welsh Government","given":""}],"accessed":{"date-parts":[["2023",10,25]]},"issued":{"date-parts":[["2019"]]}}},{"id":31,"uris":["http://zotero.org/users/1185363/items/SA7BISI7"],"itemData":{"id":31,"type":"report","event-place":"Nottingham","publisher":"Department for Education and Skills","publisher-place":"Nottingham","title":"Effective Joint Working Between Child and Adolescent Mental Health Services and Schools","author":[{"family":"Pettitt","given":"Bridget"}],"issued":{"date-parts":[["2003"]]}}},{"id":60,"uris":["http://zotero.org/users/1185363/items/ZQLDRPYK"],"itemData":{"id":60,"type":"report","event-place":"London","language":"en","page":"118","publisher":"Department for Education","publisher-place":"London","source":"Zotero","title":"Mental Health Services and Schools Link Pilots: Evaluation report","author":[{"family":"Day","given":"Laurie"},{"family":"Blades","given":"Rachel"},{"family":"Spence","given":"Caitlin"},{"family":"Ronicle","given":"James"}],"issued":{"date-parts":[["2017"]]}}}],"schema":"https://github.com/citation-style-language/schema/raw/master/csl-citation.json"} </w:instrText>
      </w:r>
      <w:r w:rsidRPr="00A71253">
        <w:fldChar w:fldCharType="separate"/>
      </w:r>
      <w:r w:rsidR="00EA5DC3" w:rsidRPr="00EA5DC3">
        <w:rPr>
          <w:rFonts w:ascii="Calibri" w:hAnsi="Calibri" w:cs="Calibri"/>
        </w:rPr>
        <w:t>[41, 42, 49, 50]</w:t>
      </w:r>
      <w:r w:rsidRPr="00A71253">
        <w:fldChar w:fldCharType="end"/>
      </w:r>
      <w:r w:rsidR="00F21DB7" w:rsidRPr="00A71253">
        <w:t>,</w:t>
      </w:r>
      <w:r w:rsidRPr="00A71253">
        <w:t xml:space="preserve"> there is a danger that imposing such relationships may not work as well as more organic relationships. In addition, an evaluation of the English ‘mental health services and schools link’ pilots established in response to </w:t>
      </w:r>
      <w:r w:rsidRPr="00A71253">
        <w:rPr>
          <w:i/>
        </w:rPr>
        <w:t>Future in Mind</w:t>
      </w:r>
      <w:r w:rsidRPr="00A71253">
        <w:t xml:space="preserve"> </w:t>
      </w:r>
      <w:r w:rsidR="00F21DB7" w:rsidRPr="00A71253">
        <w:fldChar w:fldCharType="begin"/>
      </w:r>
      <w:r w:rsidR="00EA5DC3">
        <w:instrText xml:space="preserve"> ADDIN ZOTERO_ITEM CSL_CITATION {"citationID":"lkzyixRr","properties":{"formattedCitation":"[50]","plainCitation":"[50]","noteIndex":0},"citationItems":[{"id":60,"uris":["http://zotero.org/users/1185363/items/ZQLDRPYK"],"itemData":{"id":60,"type":"report","event-place":"London","language":"en","page":"118","publisher":"Department for Education","publisher-place":"London","source":"Zotero","title":"Mental Health Services and Schools Link Pilots: Evaluation report","author":[{"family":"Day","given":"Laurie"},{"family":"Blades","given":"Rachel"},{"family":"Spence","given":"Caitlin"},{"family":"Ronicle","given":"James"}],"issued":{"date-parts":[["2017"]]}}}],"schema":"https://github.com/citation-style-language/schema/raw/master/csl-citation.json"} </w:instrText>
      </w:r>
      <w:r w:rsidR="00F21DB7" w:rsidRPr="00A71253">
        <w:fldChar w:fldCharType="separate"/>
      </w:r>
      <w:r w:rsidR="00EA5DC3" w:rsidRPr="00EA5DC3">
        <w:rPr>
          <w:rFonts w:ascii="Calibri" w:hAnsi="Calibri" w:cs="Calibri"/>
        </w:rPr>
        <w:t>[50]</w:t>
      </w:r>
      <w:r w:rsidR="00F21DB7" w:rsidRPr="00A71253">
        <w:fldChar w:fldCharType="end"/>
      </w:r>
      <w:r w:rsidR="00F21DB7" w:rsidRPr="00A71253">
        <w:t xml:space="preserve"> </w:t>
      </w:r>
      <w:r w:rsidR="001A7DF0" w:rsidRPr="00A71253">
        <w:t>found the resources to implement named contacts</w:t>
      </w:r>
      <w:r w:rsidR="001A7DF0">
        <w:t xml:space="preserve"> were not always available</w:t>
      </w:r>
      <w:r w:rsidR="00F21DB7" w:rsidRPr="00A71253">
        <w:t>.</w:t>
      </w:r>
      <w:r w:rsidR="00E73BA7">
        <w:t xml:space="preserve"> </w:t>
      </w:r>
      <w:r w:rsidR="008B740B">
        <w:t xml:space="preserve">In Wales, there is a less prescriptive approach with relevant policy containing only broad expectations. For example, </w:t>
      </w:r>
      <w:r w:rsidR="00E73BA7">
        <w:t>whole school approaches are a core principle of the Welsh NYTH/NEST Framework and collaboration between public bodies is a requirement of the Well</w:t>
      </w:r>
      <w:r w:rsidR="00E046B1">
        <w:t>-</w:t>
      </w:r>
      <w:r w:rsidR="00E73BA7">
        <w:t>being of Future Generations Act</w:t>
      </w:r>
      <w:r w:rsidR="008B740B">
        <w:t>.</w:t>
      </w:r>
    </w:p>
    <w:p w14:paraId="499E4632" w14:textId="782F0332" w:rsidR="00F00ACE" w:rsidRPr="00A71253" w:rsidRDefault="00F00ACE" w:rsidP="00275D3F">
      <w:r w:rsidRPr="00A71253">
        <w:t xml:space="preserve">Given </w:t>
      </w:r>
      <w:r w:rsidR="004C0B39" w:rsidRPr="00A71253">
        <w:t>team members’</w:t>
      </w:r>
      <w:r w:rsidRPr="00A71253">
        <w:t xml:space="preserve"> previous </w:t>
      </w:r>
      <w:r w:rsidR="00F21DB7" w:rsidRPr="00A71253">
        <w:t xml:space="preserve">work </w:t>
      </w:r>
      <w:r w:rsidRPr="00A71253">
        <w:t>on self-care support in CYP’s mental health</w:t>
      </w:r>
      <w:r w:rsidR="00F21DB7" w:rsidRPr="00A71253">
        <w:t xml:space="preserve"> </w:t>
      </w:r>
      <w:r w:rsidRPr="00A71253">
        <w:fldChar w:fldCharType="begin"/>
      </w:r>
      <w:r w:rsidR="00EA5DC3">
        <w:instrText xml:space="preserve"> ADDIN ZOTERO_ITEM CSL_CITATION {"citationID":"1gz3Vc7V","properties":{"formattedCitation":"[36]","plainCitation":"[36]","noteIndex":0},"citationItems":[{"id":227,"uris":["http://zotero.org/users/1185363/items/MHU3XX5M"],"itemData":{"id":227,"type":"article-journal","container-title":"Heath Services and Delivery Research","title":"Developing a model of mental health self-care support for children and young people through an integrated evaluation of available types of provision involving systematic review, meta-analysis and case study","volume":"2","author":[{"family":"Pryjmachuk","given":"S"},{"family":"Elvey","given":"R"},{"family":"Kirk","given":"S"},{"family":"Kendal","given":"S"},{"family":"Bower","given":"P"},{"family":"Catchpole","given":"R"}],"issued":{"date-parts":[["2014"]]}}}],"schema":"https://github.com/citation-style-language/schema/raw/master/csl-citation.json"} </w:instrText>
      </w:r>
      <w:r w:rsidRPr="00A71253">
        <w:fldChar w:fldCharType="separate"/>
      </w:r>
      <w:r w:rsidR="00EA5DC3" w:rsidRPr="00EA5DC3">
        <w:rPr>
          <w:rFonts w:ascii="Calibri" w:hAnsi="Calibri" w:cs="Calibri"/>
        </w:rPr>
        <w:t>[36]</w:t>
      </w:r>
      <w:r w:rsidRPr="00A71253">
        <w:fldChar w:fldCharType="end"/>
      </w:r>
      <w:r w:rsidR="00F21DB7" w:rsidRPr="00A71253">
        <w:t xml:space="preserve">, </w:t>
      </w:r>
      <w:r w:rsidRPr="00A71253">
        <w:t xml:space="preserve">we are not surprised at the inclusion of ‘opportunities to learn practical skills and strategies for self-care’ in our model. In </w:t>
      </w:r>
      <w:r w:rsidRPr="00A71253">
        <w:rPr>
          <w:i/>
        </w:rPr>
        <w:t>Future in Mind</w:t>
      </w:r>
      <w:r w:rsidRPr="00A71253">
        <w:t>, self-care is equated with apps and digital tools, which is a rather narrow view; the Anna Freud Centre</w:t>
      </w:r>
      <w:r w:rsidR="00BF38A7" w:rsidRPr="00A71253">
        <w:t xml:space="preserve"> </w:t>
      </w:r>
      <w:r w:rsidRPr="00A71253">
        <w:fldChar w:fldCharType="begin"/>
      </w:r>
      <w:r w:rsidR="00EA5DC3">
        <w:instrText xml:space="preserve"> ADDIN ZOTERO_ITEM CSL_CITATION {"citationID":"KZGv4lnx","properties":{"formattedCitation":"[51]","plainCitation":"[51]","noteIndex":0},"citationItems":[{"id":237,"uris":["http://zotero.org/users/1185363/items/T9QDZWPM"],"itemData":{"id":237,"type":"report","event-place":"London","language":"en","page":"26","publisher":"CAMHS Press","publisher-place":"London","source":"Zotero","title":"What Works for Me: The Self-Care Approaches of Children and Young People.","author":[{"family":"Garland","given":"L"},{"family":"Dalzell","given":"K"},{"family":"Wolpert","given":"M"}],"issued":{"date-parts":[["2019"]]}}}],"schema":"https://github.com/citation-style-language/schema/raw/master/csl-citation.json"} </w:instrText>
      </w:r>
      <w:r w:rsidRPr="00A71253">
        <w:fldChar w:fldCharType="separate"/>
      </w:r>
      <w:r w:rsidR="00EA5DC3" w:rsidRPr="00EA5DC3">
        <w:rPr>
          <w:rFonts w:ascii="Calibri" w:hAnsi="Calibri" w:cs="Calibri"/>
        </w:rPr>
        <w:t>[51]</w:t>
      </w:r>
      <w:r w:rsidRPr="00A71253">
        <w:fldChar w:fldCharType="end"/>
      </w:r>
      <w:r w:rsidR="00D76F31">
        <w:t>,</w:t>
      </w:r>
      <w:r w:rsidRPr="00A71253">
        <w:t xml:space="preserve"> conversely, outline an expansive list of activities (such as listening to music, watching television or going outside) </w:t>
      </w:r>
      <w:r w:rsidR="004A79B5">
        <w:t xml:space="preserve">that </w:t>
      </w:r>
      <w:r w:rsidRPr="00A71253">
        <w:t xml:space="preserve">CYP could engage in to help themselves without the involvement of mental health professionals. CYP and parents in the case study sites provided a more nuanced perspective: they certainly wanted the ability to help themselves but wanted services to facilitate this through </w:t>
      </w:r>
      <w:r w:rsidRPr="00A71253">
        <w:rPr>
          <w:i/>
        </w:rPr>
        <w:t>supported</w:t>
      </w:r>
      <w:r w:rsidRPr="00A71253">
        <w:t xml:space="preserve"> self-care (through staff providing them with tangible skills, for example, to help regulate emotions or manage anxiety), often for the period while waiting for more specialist services.</w:t>
      </w:r>
    </w:p>
    <w:p w14:paraId="57F7C122" w14:textId="3FD713EA" w:rsidR="00F00ACE" w:rsidRPr="00A71253" w:rsidRDefault="001A7DF0" w:rsidP="00275D3F">
      <w:r w:rsidRPr="00A71253">
        <w:rPr>
          <w:i/>
        </w:rPr>
        <w:t>Future in Mind</w:t>
      </w:r>
      <w:r w:rsidRPr="00A71253">
        <w:t xml:space="preserve"> and the MHIP </w:t>
      </w:r>
      <w:r>
        <w:t xml:space="preserve">expected </w:t>
      </w:r>
      <w:r w:rsidRPr="00A71253">
        <w:t xml:space="preserve">digital services </w:t>
      </w:r>
      <w:r>
        <w:t>to</w:t>
      </w:r>
      <w:r w:rsidRPr="00A71253">
        <w:t xml:space="preserve"> play a significant role in future mental health service provision</w:t>
      </w:r>
      <w:r>
        <w:t xml:space="preserve">. </w:t>
      </w:r>
      <w:r w:rsidR="00F00ACE" w:rsidRPr="00A71253">
        <w:t>These expectations were set, however, before the Covid-19 pandemic which</w:t>
      </w:r>
      <w:r w:rsidR="004C0B39" w:rsidRPr="00A71253">
        <w:t xml:space="preserve"> </w:t>
      </w:r>
      <w:r w:rsidR="00F00ACE" w:rsidRPr="00A71253">
        <w:t xml:space="preserve">provided an </w:t>
      </w:r>
      <w:r w:rsidR="00F00ACE" w:rsidRPr="00A71253">
        <w:lastRenderedPageBreak/>
        <w:t xml:space="preserve">external stimulus for the expansion of digital services. That no evidence for digital services met the inclusion criteria for our integrative review is noteworthy though we should add one of our </w:t>
      </w:r>
      <w:r w:rsidR="00D76F31">
        <w:t xml:space="preserve">case </w:t>
      </w:r>
      <w:r w:rsidR="004C0B39" w:rsidRPr="00A71253">
        <w:t xml:space="preserve">study </w:t>
      </w:r>
      <w:r w:rsidR="00F00ACE" w:rsidRPr="00A71253">
        <w:t xml:space="preserve">sites was a wholly digital service. The general literature on digital approaches is more tempered than the hyperbole seen in some quarters and backs up the notion of digital being an </w:t>
      </w:r>
      <w:r w:rsidR="00F00ACE" w:rsidRPr="00A71253">
        <w:rPr>
          <w:i/>
        </w:rPr>
        <w:t>option</w:t>
      </w:r>
      <w:r w:rsidR="00F00ACE" w:rsidRPr="00A71253">
        <w:t xml:space="preserve"> for those who prefer it</w:t>
      </w:r>
      <w:r w:rsidR="00BF38A7" w:rsidRPr="00A71253">
        <w:t xml:space="preserve"> </w:t>
      </w:r>
      <w:r w:rsidR="00F00ACE" w:rsidRPr="00A71253">
        <w:fldChar w:fldCharType="begin"/>
      </w:r>
      <w:r w:rsidR="00EA5DC3">
        <w:instrText xml:space="preserve"> ADDIN ZOTERO_ITEM CSL_CITATION {"citationID":"uYBXZx93","properties":{"formattedCitation":"[52, 53]","plainCitation":"[52, 53]","noteIndex":0},"citationItems":[{"id":241,"uris":["http://zotero.org/users/1185363/items/I4K8QXLY"],"itemData":{"id":241,"type":"report","event-place":"London","publisher":"Youth Access","publisher-place":"London","title":"Remote Mental Health Interventions for Young People: A Rapid Review of the Evidence","author":[{"family":"James","given":"K"}],"issued":{"date-parts":[["2020"]]}}},{"id":240,"uris":["http://zotero.org/users/1185363/items/9PIHS2R6"],"itemData":{"id":240,"type":"article-journal","container-title":"Journal of Child Psychology and Psychiatry","DOI":"10.1111/jcpp.12663","ISSN":"00219630","issue":"4","journalAbbreviation":"J Child Psychol Psychiatr","language":"en","page":"474-503","source":"DOI.org (Crossref)","title":"Digital health interventions for children and young people with mental health problems - a systematic and meta-review","title-short":"Annual Research Review","volume":"58","author":[{"family":"Hollis","given":"Chris"},{"family":"Falconer","given":"Caroline J."},{"family":"Martin","given":"Jennifer L."},{"family":"Whittington","given":"Craig"},{"family":"Stockton","given":"Sarah"},{"family":"Glazebrook","given":"Cris"},{"family":"Davies","given":"E. Bethan"}],"issued":{"date-parts":[["2017",4]]}}}],"schema":"https://github.com/citation-style-language/schema/raw/master/csl-citation.json"} </w:instrText>
      </w:r>
      <w:r w:rsidR="00F00ACE" w:rsidRPr="00A71253">
        <w:fldChar w:fldCharType="separate"/>
      </w:r>
      <w:r w:rsidR="00EA5DC3" w:rsidRPr="00EA5DC3">
        <w:rPr>
          <w:rFonts w:ascii="Calibri" w:hAnsi="Calibri" w:cs="Calibri"/>
        </w:rPr>
        <w:t>[52, 53]</w:t>
      </w:r>
      <w:r w:rsidR="00F00ACE" w:rsidRPr="00A71253">
        <w:fldChar w:fldCharType="end"/>
      </w:r>
      <w:r w:rsidR="00BF38A7" w:rsidRPr="00A71253">
        <w:t>.</w:t>
      </w:r>
      <w:r w:rsidR="00F00ACE" w:rsidRPr="00A71253">
        <w:t xml:space="preserve"> A recent review of engagement with digital services in CYP’s mental health</w:t>
      </w:r>
      <w:r w:rsidR="00BF38A7" w:rsidRPr="00A71253">
        <w:t xml:space="preserve"> </w:t>
      </w:r>
      <w:r w:rsidR="00F00ACE" w:rsidRPr="00A71253">
        <w:fldChar w:fldCharType="begin"/>
      </w:r>
      <w:r w:rsidR="00EA5DC3">
        <w:instrText xml:space="preserve"> ADDIN ZOTERO_ITEM CSL_CITATION {"citationID":"qf7j6YmF","properties":{"formattedCitation":"[54]","plainCitation":"[54]","noteIndex":0},"citationItems":[{"id":203,"uris":["http://zotero.org/users/1185363/items/JI2SRABM"],"itemData":{"id":203,"type":"article-journal","abstract":"Background: There is a high prevalence of children and young people (CYP) experiencing mental health (MH) problems. Owing to accessibility, affordability, and scalability, an increasing number of digital health interventions (DHIs) have been developed and incorporated into MH treatment. Studies have shown the potential of DHIs to improve MH outcomes. However, the modes of delivery used to engage CYP in digital MH interventions may differ, with implications for the extent to which findings pertain to the level of engagement with the DHI. Knowledge of the various modalities could aid in the development of interventions that are acceptable and feasible.","container-title":"Journal of Medical Internet Research","DOI":"10.2196/16317","ISSN":"1438-8871","issue":"6","journalAbbreviation":"J Med Internet Res","language":"en","page":"e16317","source":"DOI.org (Crossref)","title":"Engaging children and young people in digital mental health interventions: systematic review of modes of delivery, facilitators, and barriers","title-short":"Engaging children and young people in digital mental health interventions","volume":"22","author":[{"family":"Liverpool","given":"Shaun"},{"family":"Mota","given":"Catarina Pinheiro"},{"family":"Sales","given":"Célia M D"},{"family":"Čuš","given":"Anja"},{"family":"Carletto","given":"Sara"},{"family":"Hancheva","given":"Camellia"},{"family":"Sousa","given":"Sónia"},{"family":"Cerón","given":"Sonia Conejo"},{"family":"Moreno-Peral","given":"Patricia"},{"family":"Pietrabissa","given":"Giada"},{"family":"Moltrecht","given":"Bettina"},{"family":"Ulberg","given":"Randi"},{"family":"Ferreira","given":"Nuno"},{"family":"Edbrooke-Childs","given":"Julian"}],"issued":{"date-parts":[["2020",6,23]]}}}],"schema":"https://github.com/citation-style-language/schema/raw/master/csl-citation.json"} </w:instrText>
      </w:r>
      <w:r w:rsidR="00F00ACE" w:rsidRPr="00A71253">
        <w:fldChar w:fldCharType="separate"/>
      </w:r>
      <w:r w:rsidR="00EA5DC3" w:rsidRPr="00EA5DC3">
        <w:rPr>
          <w:rFonts w:ascii="Calibri" w:hAnsi="Calibri" w:cs="Calibri"/>
        </w:rPr>
        <w:t>[54]</w:t>
      </w:r>
      <w:r w:rsidR="00F00ACE" w:rsidRPr="00A71253">
        <w:fldChar w:fldCharType="end"/>
      </w:r>
      <w:r w:rsidR="00F00ACE" w:rsidRPr="00A71253">
        <w:t xml:space="preserve"> found r</w:t>
      </w:r>
      <w:r w:rsidR="00F00ACE" w:rsidRPr="00680BB7">
        <w:t xml:space="preserve">etention rates </w:t>
      </w:r>
      <w:r w:rsidR="00D76F31" w:rsidRPr="00680BB7">
        <w:t xml:space="preserve">for digital services </w:t>
      </w:r>
      <w:r w:rsidR="00F00ACE" w:rsidRPr="00680BB7">
        <w:t xml:space="preserve">were generally good but that the service’s design and modality were important. </w:t>
      </w:r>
      <w:r w:rsidR="00F00ACE" w:rsidRPr="00A71253">
        <w:t>Risks exist with digital services, however, not present in traditional office-based services (and vice versa). In a recent provider review involving feedback from over 1,700 CYP, the Care Quality Commission</w:t>
      </w:r>
      <w:r w:rsidR="00BF38A7" w:rsidRPr="00A71253">
        <w:t xml:space="preserve"> </w:t>
      </w:r>
      <w:r w:rsidR="00F00ACE" w:rsidRPr="00A71253">
        <w:fldChar w:fldCharType="begin"/>
      </w:r>
      <w:r w:rsidR="00EA5DC3">
        <w:instrText xml:space="preserve"> ADDIN ZOTERO_ITEM CSL_CITATION {"citationID":"R8wKx3lz","properties":{"formattedCitation":"[55]","plainCitation":"[55]","noteIndex":0},"citationItems":[{"id":211,"uris":["http://zotero.org/users/1185363/items/YZMUMJ7R"],"itemData":{"id":211,"type":"webpage","title":"Provider collaboration review: mental health care of children and young people during the Covid-19 pandemic [online report]","URL":"https://www.cqc.org.uk/publications/themes-care/provider-collaboration-review-mental-health-care-children-young-people","author":[{"family":"Care Quality Commission","given":""}],"accessed":{"date-parts":[["2022",4,13]]},"issued":{"date-parts":[["2021"]]}},"label":"page","suppress-author":true}],"schema":"https://github.com/citation-style-language/schema/raw/master/csl-citation.json"} </w:instrText>
      </w:r>
      <w:r w:rsidR="00F00ACE" w:rsidRPr="00A71253">
        <w:fldChar w:fldCharType="separate"/>
      </w:r>
      <w:r w:rsidR="00EA5DC3" w:rsidRPr="00EA5DC3">
        <w:rPr>
          <w:rFonts w:ascii="Calibri" w:hAnsi="Calibri" w:cs="Calibri"/>
        </w:rPr>
        <w:t>[55]</w:t>
      </w:r>
      <w:r w:rsidR="00F00ACE" w:rsidRPr="00A71253">
        <w:fldChar w:fldCharType="end"/>
      </w:r>
      <w:r w:rsidR="00F00ACE" w:rsidRPr="00A71253">
        <w:t xml:space="preserve"> concluded that digital services arising out of the pandemic shone a light on health inequalities yet also exacerbated them, and that digital services might miss cues in-person services would not. This latter point was also reported by some </w:t>
      </w:r>
      <w:r w:rsidR="00D76F31" w:rsidRPr="00A71253">
        <w:t xml:space="preserve">service provider participants </w:t>
      </w:r>
      <w:r w:rsidR="00D76F31">
        <w:t>in</w:t>
      </w:r>
      <w:r w:rsidR="00D76F31" w:rsidRPr="00A71253">
        <w:t xml:space="preserve"> </w:t>
      </w:r>
      <w:r w:rsidR="00F00ACE" w:rsidRPr="00A71253">
        <w:t>our case study. Confidentiality and safety may also be issues. At home, a CYP may be overheard by siblings or parents while using a service, or the CYP may not want parents to know they are accessing services. Moreover, it may be more difficult to offer emergency help remotely, e.g., if a CYP threatens self-harm. A recent rapid review of digital services in CYP’s mental health</w:t>
      </w:r>
      <w:r w:rsidR="00BF38A7" w:rsidRPr="00A71253">
        <w:t xml:space="preserve"> </w:t>
      </w:r>
      <w:r w:rsidR="00F00ACE" w:rsidRPr="00A71253">
        <w:fldChar w:fldCharType="begin"/>
      </w:r>
      <w:r w:rsidR="00EA5DC3">
        <w:instrText xml:space="preserve"> ADDIN ZOTERO_ITEM CSL_CITATION {"citationID":"Dkd9c3tN","properties":{"formattedCitation":"[52]","plainCitation":"[52]","noteIndex":0},"citationItems":[{"id":241,"uris":["http://zotero.org/users/1185363/items/I4K8QXLY"],"itemData":{"id":241,"type":"report","event-place":"London","publisher":"Youth Access","publisher-place":"London","title":"Remote Mental Health Interventions for Young People: A Rapid Review of the Evidence","author":[{"family":"James","given":"K"}],"issued":{"date-parts":[["2020"]]}}}],"schema":"https://github.com/citation-style-language/schema/raw/master/csl-citation.json"} </w:instrText>
      </w:r>
      <w:r w:rsidR="00F00ACE" w:rsidRPr="00A71253">
        <w:fldChar w:fldCharType="separate"/>
      </w:r>
      <w:r w:rsidR="00EA5DC3" w:rsidRPr="00EA5DC3">
        <w:rPr>
          <w:rFonts w:ascii="Calibri" w:hAnsi="Calibri" w:cs="Calibri"/>
        </w:rPr>
        <w:t>[52]</w:t>
      </w:r>
      <w:r w:rsidR="00F00ACE" w:rsidRPr="00A71253">
        <w:fldChar w:fldCharType="end"/>
      </w:r>
      <w:r w:rsidR="00F00ACE" w:rsidRPr="00A71253">
        <w:t xml:space="preserve"> found digital services were often much briefer than traditional office-based services, leaving no time for identifying action plans or goals. </w:t>
      </w:r>
    </w:p>
    <w:p w14:paraId="09278472" w14:textId="77777777" w:rsidR="00F00ACE" w:rsidRPr="00F736DB" w:rsidRDefault="00F00ACE" w:rsidP="00275D3F">
      <w:pPr>
        <w:pStyle w:val="Heading3"/>
      </w:pPr>
      <w:bookmarkStart w:id="43" w:name="_Toc116381788"/>
      <w:bookmarkStart w:id="44" w:name="_Toc116391513"/>
      <w:bookmarkStart w:id="45" w:name="_Toc116501339"/>
      <w:r w:rsidRPr="00F736DB">
        <w:t>Study strengths and limitations</w:t>
      </w:r>
      <w:bookmarkEnd w:id="43"/>
      <w:bookmarkEnd w:id="44"/>
      <w:bookmarkEnd w:id="45"/>
    </w:p>
    <w:p w14:paraId="2D893967" w14:textId="77777777" w:rsidR="001A7DF0" w:rsidRPr="00A71253" w:rsidRDefault="001A7DF0" w:rsidP="00275D3F">
      <w:r w:rsidRPr="00680BB7">
        <w:t xml:space="preserve">The main study strength – and its principal contribution – is </w:t>
      </w:r>
      <w:r>
        <w:t>the</w:t>
      </w:r>
      <w:r w:rsidRPr="00D76F31">
        <w:t xml:space="preserve"> </w:t>
      </w:r>
      <w:r>
        <w:t xml:space="preserve">collaborative </w:t>
      </w:r>
      <w:r w:rsidRPr="00680BB7">
        <w:t>develop</w:t>
      </w:r>
      <w:r>
        <w:t>ment of</w:t>
      </w:r>
      <w:r w:rsidRPr="00680BB7">
        <w:t xml:space="preserve"> a</w:t>
      </w:r>
      <w:r>
        <w:t xml:space="preserve"> </w:t>
      </w:r>
      <w:r w:rsidRPr="00680BB7">
        <w:t>comprehensible</w:t>
      </w:r>
      <w:r>
        <w:t>,</w:t>
      </w:r>
      <w:r w:rsidRPr="00680BB7">
        <w:t xml:space="preserve"> evidence-based model of high-quality service design for CYP experiencing common mental health problems that is transferable across services, sectors and geography</w:t>
      </w:r>
      <w:r>
        <w:t>. We have achieved this via</w:t>
      </w:r>
      <w:r w:rsidRPr="00680BB7">
        <w:t xml:space="preserve"> a large and robust study</w:t>
      </w:r>
      <w:r>
        <w:t xml:space="preserve">, with a high degree of patient and public involvement (the </w:t>
      </w:r>
      <w:r w:rsidRPr="00A71253">
        <w:t>young co-researchers</w:t>
      </w:r>
      <w:r>
        <w:t xml:space="preserve"> in particular), entailing </w:t>
      </w:r>
      <w:r w:rsidRPr="00680BB7">
        <w:t xml:space="preserve">an </w:t>
      </w:r>
      <w:r>
        <w:t xml:space="preserve">exhaustive </w:t>
      </w:r>
      <w:r w:rsidRPr="00680BB7">
        <w:t xml:space="preserve">evidence review </w:t>
      </w:r>
      <w:r>
        <w:t xml:space="preserve">of more than </w:t>
      </w:r>
      <w:r w:rsidRPr="00680BB7">
        <w:t>300 documents and in-depth primary research involving more than 100 stakeholder</w:t>
      </w:r>
      <w:r w:rsidRPr="007B223B">
        <w:t xml:space="preserve"> </w:t>
      </w:r>
      <w:r w:rsidRPr="00680BB7">
        <w:t>interviews</w:t>
      </w:r>
      <w:r>
        <w:t>.</w:t>
      </w:r>
    </w:p>
    <w:p w14:paraId="15B1CA46" w14:textId="455ECCBB" w:rsidR="00F00ACE" w:rsidRPr="00A71253" w:rsidRDefault="00F00ACE" w:rsidP="00275D3F">
      <w:r w:rsidRPr="00A71253">
        <w:t xml:space="preserve">Some service initiatives we were aware of were too new to have filtered through into the literature or service map in any meaningful way, e.g., the introduction in England of schools mental health support teams, </w:t>
      </w:r>
      <w:r w:rsidRPr="00A71253">
        <w:lastRenderedPageBreak/>
        <w:t>alongside a new role of educational mental health worker</w:t>
      </w:r>
      <w:r w:rsidR="00036D08" w:rsidRPr="00A71253">
        <w:t xml:space="preserve"> </w:t>
      </w:r>
      <w:r w:rsidRPr="00A71253">
        <w:fldChar w:fldCharType="begin"/>
      </w:r>
      <w:r w:rsidR="00EA5DC3">
        <w:instrText xml:space="preserve"> ADDIN ZOTERO_ITEM CSL_CITATION {"citationID":"8OBnkt1l","properties":{"formattedCitation":"[29, 30, 56]","plainCitation":"[29, 30, 56]","noteIndex":0},"citationItems":[{"id":224,"uris":["http://zotero.org/users/1185363/items/97NMMWP2"],"itemData":{"id":224,"type":"report","event-place":"London","publisher":"Department of Health/Department for Education","publisher-place":"London","title":"Transforming Children and Young People’s Mental Health Provision: A Green Paper.","author":[{"family":"Department of Health/Department for Education","given":""}],"issued":{"date-parts":[["2017"]]}}},{"id":356,"uris":["http://zotero.org/users/1185363/items/WMEENMBM"],"itemData":{"id":356,"type":"report","event-place":"Leicester","genre":"Briefing paper","publisher":"British Psychological Society","publisher-place":"Leicester","title":"Mental Health Support Teams: How to Maximise the Impact of the New Workforce for Children and Young People","author":[{"family":"British Psychological Society","given":""}],"issued":{"date-parts":[["2019"]]}}},{"id":251,"uris":["http://zotero.org/users/1185363/items/JX4MLPUA"],"itemData":{"id":251,"type":"report","event-place":"London","publisher":"NHS England","publisher-place":"London","title":"NHS Mental Health Implementation Plan 2019/20 – 2023/24","author":[{"family":"NHS England","given":""}],"issued":{"date-parts":[["2019"]]}}}],"schema":"https://github.com/citation-style-language/schema/raw/master/csl-citation.json"} </w:instrText>
      </w:r>
      <w:r w:rsidRPr="00A71253">
        <w:fldChar w:fldCharType="separate"/>
      </w:r>
      <w:r w:rsidR="00EA5DC3" w:rsidRPr="00EA5DC3">
        <w:rPr>
          <w:rFonts w:ascii="Calibri" w:hAnsi="Calibri" w:cs="Calibri"/>
        </w:rPr>
        <w:t>[29, 30, 56]</w:t>
      </w:r>
      <w:r w:rsidRPr="00A71253">
        <w:fldChar w:fldCharType="end"/>
      </w:r>
      <w:r w:rsidR="00036D08" w:rsidRPr="00A71253">
        <w:t>.</w:t>
      </w:r>
      <w:r w:rsidRPr="00A71253">
        <w:t xml:space="preserve"> The pandemic also brought about a </w:t>
      </w:r>
      <w:r w:rsidR="005F1C8E">
        <w:t>s</w:t>
      </w:r>
      <w:r w:rsidRPr="00A71253">
        <w:t xml:space="preserve">urge in remote/digital (C2) services and while we </w:t>
      </w:r>
      <w:r w:rsidR="00823CA1">
        <w:t>explored</w:t>
      </w:r>
      <w:r w:rsidRPr="00A71253">
        <w:t xml:space="preserve"> some of these services in our case study sites, these services would have been underrepresented in the literature when our searches were conducted. </w:t>
      </w:r>
    </w:p>
    <w:p w14:paraId="2D23AA40" w14:textId="385E1FCF" w:rsidR="00F00ACE" w:rsidRPr="00A71253" w:rsidRDefault="00F00ACE" w:rsidP="00275D3F">
      <w:r w:rsidRPr="00A71253">
        <w:t>We had planned to use observation as a data collection method</w:t>
      </w:r>
      <w:r w:rsidR="00036D08" w:rsidRPr="00A71253">
        <w:t xml:space="preserve"> in our primary research phase</w:t>
      </w:r>
      <w:r w:rsidRPr="00A71253">
        <w:t xml:space="preserve">; however, COVID-19 restrictions </w:t>
      </w:r>
      <w:r w:rsidR="00BF38A7" w:rsidRPr="00A71253">
        <w:t xml:space="preserve">at the time </w:t>
      </w:r>
      <w:r w:rsidRPr="00A71253">
        <w:t xml:space="preserve">meant we could not directly observe activities at the case study sites and it proved difficult to negotiate observing activities remotely. Thus, </w:t>
      </w:r>
      <w:r w:rsidR="004C0B39" w:rsidRPr="00A71253">
        <w:t>we</w:t>
      </w:r>
      <w:r w:rsidRPr="00A71253">
        <w:t xml:space="preserve"> lack the additional insights that observing actions and interactions in a natural setting might generate.</w:t>
      </w:r>
    </w:p>
    <w:p w14:paraId="4C471B30" w14:textId="2E08EECB" w:rsidR="00F00ACE" w:rsidRPr="00A71253" w:rsidRDefault="00823CA1" w:rsidP="00275D3F">
      <w:r w:rsidRPr="00A71253">
        <w:t xml:space="preserve">Despite conducting our </w:t>
      </w:r>
      <w:r>
        <w:t>primary</w:t>
      </w:r>
      <w:r w:rsidRPr="00A71253">
        <w:t xml:space="preserve"> research during the Covid-19 pandemic, we nonetheless recruited to target</w:t>
      </w:r>
      <w:r>
        <w:t xml:space="preserve"> though </w:t>
      </w:r>
      <w:r w:rsidR="00F00ACE" w:rsidRPr="00A71253">
        <w:t xml:space="preserve">we recruited fewer CYP than our sampling goal. However, this should be considered within the context of the </w:t>
      </w:r>
      <w:r>
        <w:t xml:space="preserve">consequent </w:t>
      </w:r>
      <w:r w:rsidR="00F00ACE" w:rsidRPr="00A71253">
        <w:t xml:space="preserve">lockdowns and school closures. Having to collect data remotely may have both encouraged and discouraged study participation and may have influenced the data generated in interviews. </w:t>
      </w:r>
      <w:r>
        <w:t>T</w:t>
      </w:r>
      <w:r w:rsidR="00F00ACE" w:rsidRPr="00A71253">
        <w:t xml:space="preserve">he service provider participant profile was not especially diverse being all White British and 70% female, though this may be a systemic, rather than sampling, issue given 78% of </w:t>
      </w:r>
      <w:r w:rsidR="00EC318E">
        <w:t xml:space="preserve">English </w:t>
      </w:r>
      <w:r w:rsidR="00F00ACE" w:rsidRPr="00A71253">
        <w:t>NHS CAMHS staff are White British and 85% female</w:t>
      </w:r>
      <w:r w:rsidR="00036D08" w:rsidRPr="00A71253">
        <w:t xml:space="preserve"> </w:t>
      </w:r>
      <w:r w:rsidR="00F00ACE" w:rsidRPr="00A71253">
        <w:fldChar w:fldCharType="begin"/>
      </w:r>
      <w:r w:rsidR="00EA5DC3">
        <w:instrText xml:space="preserve"> ADDIN ZOTERO_ITEM CSL_CITATION {"citationID":"Eql1mjUq","properties":{"formattedCitation":"[46]","plainCitation":"[46]","noteIndex":0},"citationItems":[{"id":400,"uris":["http://zotero.org/users/1185363/items/ZY876FA2"],"itemData":{"id":400,"type":"report","event-place":"Manchester","publisher":"NHS Benchmarking Network","publisher-place":"Manchester","title":"Children and Young People’s Mental Health Services Workforce: Report for Health Education England","URL":"https://www.hee.nhs.uk/sites/default/files/documents/National%20HEE%20Children%20Young%20People%20Mental%20Health%20Service%20Report%20-%20Final%20%282.11.2021%29.pdf","author":[{"family":"NHS Benchmarking Network","given":""}],"accessed":{"date-parts":[["2022",10,5]]},"issued":{"date-parts":[["2021"]]}}}],"schema":"https://github.com/citation-style-language/schema/raw/master/csl-citation.json"} </w:instrText>
      </w:r>
      <w:r w:rsidR="00F00ACE" w:rsidRPr="00A71253">
        <w:fldChar w:fldCharType="separate"/>
      </w:r>
      <w:r w:rsidR="00EA5DC3" w:rsidRPr="00EA5DC3">
        <w:rPr>
          <w:rFonts w:ascii="Calibri" w:hAnsi="Calibri" w:cs="Calibri"/>
        </w:rPr>
        <w:t>[46]</w:t>
      </w:r>
      <w:r w:rsidR="00F00ACE" w:rsidRPr="00A71253">
        <w:fldChar w:fldCharType="end"/>
      </w:r>
      <w:r w:rsidR="00036D08" w:rsidRPr="00A71253">
        <w:t>.</w:t>
      </w:r>
    </w:p>
    <w:p w14:paraId="5EEAD448" w14:textId="3E7FD6E5" w:rsidR="00F00ACE" w:rsidRPr="00A71253" w:rsidRDefault="00036D08" w:rsidP="00275D3F">
      <w:r w:rsidRPr="00A71253">
        <w:t>W</w:t>
      </w:r>
      <w:r w:rsidR="00F00ACE" w:rsidRPr="00A71253">
        <w:t xml:space="preserve">e </w:t>
      </w:r>
      <w:r w:rsidRPr="00A71253">
        <w:t>tried to</w:t>
      </w:r>
      <w:r w:rsidR="00F00ACE" w:rsidRPr="00A71253">
        <w:t xml:space="preserve"> recruit participants who refused or disengaged from services. However, </w:t>
      </w:r>
      <w:r w:rsidR="00680BB7">
        <w:t>the</w:t>
      </w:r>
      <w:r w:rsidR="00F00ACE" w:rsidRPr="00A71253">
        <w:t xml:space="preserve"> case study site contacts </w:t>
      </w:r>
      <w:r w:rsidR="00680BB7">
        <w:t xml:space="preserve">we asked </w:t>
      </w:r>
      <w:r w:rsidR="00F00ACE" w:rsidRPr="00A71253">
        <w:t xml:space="preserve">to facilitate this were unable to recruit such </w:t>
      </w:r>
      <w:r w:rsidR="00A969BB" w:rsidRPr="00A71253">
        <w:t>participants</w:t>
      </w:r>
      <w:r w:rsidR="008949EB">
        <w:t xml:space="preserve">. The voices of those </w:t>
      </w:r>
      <w:r w:rsidR="008949EB" w:rsidRPr="00A71253">
        <w:t>who refuse or disengage from services</w:t>
      </w:r>
      <w:r w:rsidR="008949EB">
        <w:t xml:space="preserve"> are important and future research </w:t>
      </w:r>
      <w:r w:rsidR="00680BB7">
        <w:t>would benefit from recruitment</w:t>
      </w:r>
      <w:r w:rsidR="008949EB">
        <w:t xml:space="preserve"> approaches (e.g., using social media) that do not rely on the very services they refused to attend or disengaged from</w:t>
      </w:r>
    </w:p>
    <w:p w14:paraId="6E807BA1" w14:textId="2A4C0846" w:rsidR="00135FD1" w:rsidRDefault="00F00ACE" w:rsidP="00275D3F">
      <w:r w:rsidRPr="00A71253">
        <w:t xml:space="preserve">There was little relevant economic data available in the literature </w:t>
      </w:r>
      <w:r w:rsidR="00036D08" w:rsidRPr="00A71253">
        <w:t xml:space="preserve">and </w:t>
      </w:r>
      <w:r w:rsidRPr="00A71253">
        <w:t xml:space="preserve">wide variability in the amount </w:t>
      </w:r>
      <w:r w:rsidR="00135FD1" w:rsidRPr="00A71253">
        <w:t xml:space="preserve">and quality </w:t>
      </w:r>
      <w:r w:rsidRPr="00A71253">
        <w:t xml:space="preserve">of data available, or which </w:t>
      </w:r>
      <w:r w:rsidR="00135FD1" w:rsidRPr="00A71253">
        <w:t xml:space="preserve">case study sites were willing to provide, on service, training and staff costs. </w:t>
      </w:r>
    </w:p>
    <w:p w14:paraId="6EF76627" w14:textId="4177830C" w:rsidR="00F00ACE" w:rsidRDefault="00F00ACE" w:rsidP="00275D3F">
      <w:pPr>
        <w:pStyle w:val="Heading2"/>
      </w:pPr>
      <w:bookmarkStart w:id="46" w:name="_Toc116381796"/>
      <w:bookmarkStart w:id="47" w:name="_Toc116391521"/>
      <w:bookmarkStart w:id="48" w:name="_Toc116391700"/>
      <w:bookmarkStart w:id="49" w:name="_Toc116501347"/>
      <w:r w:rsidRPr="006F0452">
        <w:t>Conclusions</w:t>
      </w:r>
      <w:bookmarkEnd w:id="46"/>
      <w:bookmarkEnd w:id="47"/>
      <w:bookmarkEnd w:id="48"/>
      <w:bookmarkEnd w:id="49"/>
    </w:p>
    <w:p w14:paraId="2416EB78" w14:textId="35538166" w:rsidR="00F00ACE" w:rsidRPr="00A71253" w:rsidRDefault="005336EE" w:rsidP="00275D3F">
      <w:r>
        <w:rPr>
          <w:color w:val="000000" w:themeColor="text1"/>
        </w:rPr>
        <w:t xml:space="preserve">Through evidence syntheses and primary research, we </w:t>
      </w:r>
      <w:r w:rsidR="007208A4">
        <w:rPr>
          <w:color w:val="000000" w:themeColor="text1"/>
        </w:rPr>
        <w:t xml:space="preserve">have </w:t>
      </w:r>
      <w:r>
        <w:rPr>
          <w:color w:val="000000" w:themeColor="text1"/>
        </w:rPr>
        <w:t xml:space="preserve">found that </w:t>
      </w:r>
      <w:r w:rsidR="00AC4EA7" w:rsidRPr="00A71253">
        <w:t xml:space="preserve">a consistent organisational evidence </w:t>
      </w:r>
      <w:r w:rsidRPr="00A71253">
        <w:t xml:space="preserve">base </w:t>
      </w:r>
      <w:r>
        <w:t xml:space="preserve">for service design and delivery in </w:t>
      </w:r>
      <w:r w:rsidR="00236780">
        <w:t>children</w:t>
      </w:r>
      <w:r w:rsidR="007208A4">
        <w:t xml:space="preserve">’s </w:t>
      </w:r>
      <w:r>
        <w:t xml:space="preserve">mental health, </w:t>
      </w:r>
      <w:r w:rsidR="00AC4EA7" w:rsidRPr="00A71253">
        <w:t>spanning more than 15 years</w:t>
      </w:r>
      <w:r>
        <w:t>,</w:t>
      </w:r>
      <w:r w:rsidR="00AC4EA7" w:rsidRPr="00A71253">
        <w:t xml:space="preserve"> appears to </w:t>
      </w:r>
      <w:r w:rsidR="00AC4EA7" w:rsidRPr="00A71253">
        <w:lastRenderedPageBreak/>
        <w:t>have had little impact on service</w:t>
      </w:r>
      <w:r w:rsidR="007208A4">
        <w:t xml:space="preserve"> provision.</w:t>
      </w:r>
      <w:r>
        <w:t xml:space="preserve"> This is particularly salient in the face of post-pandemic </w:t>
      </w:r>
      <w:r w:rsidR="007208A4">
        <w:t xml:space="preserve">rises in </w:t>
      </w:r>
      <w:r>
        <w:t>demand for such services</w:t>
      </w:r>
      <w:r w:rsidR="00317282">
        <w:t xml:space="preserve"> </w:t>
      </w:r>
      <w:r w:rsidR="00A259D1">
        <w:fldChar w:fldCharType="begin"/>
      </w:r>
      <w:r w:rsidR="00EA5DC3">
        <w:instrText xml:space="preserve"> ADDIN ZOTERO_ITEM CSL_CITATION {"citationID":"GdZxf1ZM","properties":{"formattedCitation":"[57]","plainCitation":"[57]","noteIndex":0},"citationItems":[{"id":1350,"uris":["http://zotero.org/users/1185363/items/ZWDZKCBE"],"itemData":{"id":1350,"type":"report","event-place":"London","publisher":"Centre for Mental Health","publisher-place":"London","title":"Heads Up: Rethinking Mental Health Services for Vulnerable Young People","URL":"https://www.centreformentalhealth.org.uk/sites/default/files/coyl_mh_report_final.pdf","author":[{"family":"Children and Young People's Mental Health Coalition","given":""},{"family":"Centre for Mental Health","given":""}],"issued":{"date-parts":[["2022"]]}}}],"schema":"https://github.com/citation-style-language/schema/raw/master/csl-citation.json"} </w:instrText>
      </w:r>
      <w:r w:rsidR="00A259D1">
        <w:fldChar w:fldCharType="separate"/>
      </w:r>
      <w:r w:rsidR="00EA5DC3" w:rsidRPr="00EA5DC3">
        <w:rPr>
          <w:rFonts w:ascii="Calibri" w:hAnsi="Calibri" w:cs="Calibri"/>
        </w:rPr>
        <w:t>[57]</w:t>
      </w:r>
      <w:r w:rsidR="00A259D1">
        <w:fldChar w:fldCharType="end"/>
      </w:r>
      <w:r w:rsidR="0026798E">
        <w:t xml:space="preserve">. </w:t>
      </w:r>
      <w:r w:rsidR="007208A4">
        <w:t xml:space="preserve">We argue that, in the face of this evidence, funders, commissioners and those designing and delivering services </w:t>
      </w:r>
      <w:r w:rsidR="007702F0">
        <w:t xml:space="preserve">for </w:t>
      </w:r>
      <w:r w:rsidR="007208A4" w:rsidRPr="007208A4">
        <w:t>CPY experiencing common mental health problems</w:t>
      </w:r>
      <w:r w:rsidR="007208A4">
        <w:t xml:space="preserve"> should focus on the </w:t>
      </w:r>
      <w:r w:rsidR="007208A4" w:rsidRPr="007208A4">
        <w:t xml:space="preserve">fundamental components necessary for high-quality services </w:t>
      </w:r>
      <w:r w:rsidR="007208A4">
        <w:t>rather than</w:t>
      </w:r>
      <w:r w:rsidR="00C20B01">
        <w:t xml:space="preserve"> impose </w:t>
      </w:r>
      <w:r w:rsidR="00C20B01" w:rsidRPr="00C20B01">
        <w:t>specific local or national models</w:t>
      </w:r>
      <w:r w:rsidR="007208A4">
        <w:t xml:space="preserve">, frameworks or innovations </w:t>
      </w:r>
      <w:r w:rsidR="007702F0">
        <w:t>that</w:t>
      </w:r>
      <w:r w:rsidR="00C20B01">
        <w:t xml:space="preserve"> are </w:t>
      </w:r>
      <w:r w:rsidR="008A50F4">
        <w:t xml:space="preserve">often </w:t>
      </w:r>
      <w:r w:rsidR="007702F0">
        <w:t>inflexible and untested</w:t>
      </w:r>
      <w:r w:rsidR="008A50F4">
        <w:t xml:space="preserve">. </w:t>
      </w:r>
      <w:r w:rsidR="0026798E">
        <w:t xml:space="preserve">This is a timely argument given the recent establishment of integrated care </w:t>
      </w:r>
      <w:r w:rsidR="00236780">
        <w:t>systems</w:t>
      </w:r>
      <w:r w:rsidR="0026798E">
        <w:t xml:space="preserve"> in England</w:t>
      </w:r>
      <w:r w:rsidR="00236780">
        <w:t xml:space="preserve">, organisations </w:t>
      </w:r>
      <w:r w:rsidR="0026798E">
        <w:t xml:space="preserve">that have the potential to commission </w:t>
      </w:r>
      <w:r w:rsidR="00A259D1">
        <w:t xml:space="preserve">and deliver </w:t>
      </w:r>
      <w:r w:rsidR="0026798E">
        <w:t>services more creatively and collaboratively. Our</w:t>
      </w:r>
      <w:r w:rsidR="008A50F4">
        <w:t xml:space="preserve"> </w:t>
      </w:r>
      <w:r w:rsidR="008A50F4" w:rsidRPr="00A71253">
        <w:t>evidence-based</w:t>
      </w:r>
      <w:r w:rsidR="008A50F4">
        <w:t xml:space="preserve"> model can help here: </w:t>
      </w:r>
      <w:r w:rsidR="005F1C8E">
        <w:t xml:space="preserve">without allegiance to any specific theoretical, philosophical or clinical perspective, </w:t>
      </w:r>
      <w:r w:rsidR="008A50F4">
        <w:t xml:space="preserve">it </w:t>
      </w:r>
      <w:r w:rsidR="00F00ACE" w:rsidRPr="00A71253">
        <w:t xml:space="preserve">outlines the fundamental components necessary for high-quality services for CPY experiencing </w:t>
      </w:r>
      <w:r w:rsidR="00036D08" w:rsidRPr="00A71253">
        <w:t>c</w:t>
      </w:r>
      <w:r w:rsidR="00626E35" w:rsidRPr="00A71253">
        <w:t>ommon mental health problems</w:t>
      </w:r>
      <w:r w:rsidR="005F1C8E">
        <w:t>, adding</w:t>
      </w:r>
      <w:r w:rsidR="00F00ACE" w:rsidRPr="00A71253">
        <w:t xml:space="preserve"> significant depth around core issues such as confidentiality, aftercare, personalised approaches, engagement and organisational culture.</w:t>
      </w:r>
      <w:r w:rsidR="008A50F4">
        <w:t xml:space="preserve"> </w:t>
      </w:r>
      <w:r w:rsidR="00C81643">
        <w:t>Moreover, while our model is primarily focused on British service provision, it is broad enough to have utility for international audiences.</w:t>
      </w:r>
    </w:p>
    <w:p w14:paraId="4764AE8F" w14:textId="69138E1C" w:rsidR="00F461B3" w:rsidRDefault="00F461B3" w:rsidP="00275D3F">
      <w:r w:rsidRPr="00A259D1">
        <w:t>We finish with a</w:t>
      </w:r>
      <w:r w:rsidR="00EC318E">
        <w:t xml:space="preserve"> </w:t>
      </w:r>
      <w:r w:rsidR="004A79B5">
        <w:t>somewhat</w:t>
      </w:r>
      <w:r w:rsidR="00A259D1">
        <w:t xml:space="preserve"> ironic </w:t>
      </w:r>
      <w:r w:rsidRPr="00A259D1">
        <w:t>research recommendation</w:t>
      </w:r>
      <w:r w:rsidR="00A259D1">
        <w:t>:</w:t>
      </w:r>
      <w:r w:rsidRPr="00A259D1">
        <w:t xml:space="preserve"> since our model </w:t>
      </w:r>
      <w:r w:rsidR="00A259D1">
        <w:t xml:space="preserve">is built on, and reflects, a consistent </w:t>
      </w:r>
      <w:r w:rsidRPr="00A259D1">
        <w:t xml:space="preserve">literature </w:t>
      </w:r>
      <w:r w:rsidR="00A259D1">
        <w:t>spanning</w:t>
      </w:r>
      <w:r w:rsidRPr="00A259D1">
        <w:t xml:space="preserve"> many years, </w:t>
      </w:r>
      <w:r w:rsidR="005F1C8E">
        <w:t xml:space="preserve">we believe </w:t>
      </w:r>
      <w:r w:rsidRPr="00A259D1">
        <w:t xml:space="preserve">there is little value in conducting further exploratory work </w:t>
      </w:r>
      <w:r w:rsidR="00A259D1">
        <w:t>on the design and delivery of children’s mental health services</w:t>
      </w:r>
      <w:r w:rsidRPr="00A259D1">
        <w:t>.</w:t>
      </w:r>
    </w:p>
    <w:p w14:paraId="2E3FB040" w14:textId="77777777" w:rsidR="00DB2ECA" w:rsidRDefault="00DB2ECA" w:rsidP="00275D3F"/>
    <w:p w14:paraId="2CFEE13E" w14:textId="23F21C95" w:rsidR="001204B8" w:rsidRDefault="001204B8">
      <w:pPr>
        <w:pStyle w:val="Heading2"/>
      </w:pPr>
      <w:r>
        <w:t>List of abbreviations</w:t>
      </w:r>
    </w:p>
    <w:p w14:paraId="772E254C" w14:textId="77777777" w:rsidR="00C81643" w:rsidRDefault="00C81643" w:rsidP="00C81643">
      <w:r w:rsidRPr="0070348A">
        <w:t>ARC</w:t>
      </w:r>
      <w:r>
        <w:tab/>
      </w:r>
      <w:r>
        <w:tab/>
      </w:r>
      <w:r w:rsidRPr="0070348A">
        <w:t>Availability, Responsiveness and Continuity</w:t>
      </w:r>
    </w:p>
    <w:p w14:paraId="4059D0EA" w14:textId="77777777" w:rsidR="00C81643" w:rsidRDefault="00C81643" w:rsidP="00C81643">
      <w:r w:rsidRPr="0070348A">
        <w:t>CAMHS</w:t>
      </w:r>
      <w:r>
        <w:tab/>
      </w:r>
      <w:r>
        <w:tab/>
        <w:t>c</w:t>
      </w:r>
      <w:r w:rsidRPr="0070348A">
        <w:t xml:space="preserve">hild and </w:t>
      </w:r>
      <w:r>
        <w:t>a</w:t>
      </w:r>
      <w:r w:rsidRPr="0070348A">
        <w:t xml:space="preserve">dolescent </w:t>
      </w:r>
      <w:r>
        <w:t>m</w:t>
      </w:r>
      <w:r w:rsidRPr="0070348A">
        <w:t xml:space="preserve">ental </w:t>
      </w:r>
      <w:r>
        <w:t>h</w:t>
      </w:r>
      <w:r w:rsidRPr="0070348A">
        <w:t xml:space="preserve">ealth </w:t>
      </w:r>
      <w:r>
        <w:t>s</w:t>
      </w:r>
      <w:r w:rsidRPr="0070348A">
        <w:t>ervices</w:t>
      </w:r>
    </w:p>
    <w:p w14:paraId="50B08809" w14:textId="77777777" w:rsidR="00C81643" w:rsidRDefault="00C81643" w:rsidP="00C81643">
      <w:r>
        <w:t>CAPA</w:t>
      </w:r>
      <w:r>
        <w:tab/>
      </w:r>
      <w:r>
        <w:tab/>
      </w:r>
      <w:r w:rsidRPr="00A71253">
        <w:t>Choice and Partnership Approach</w:t>
      </w:r>
    </w:p>
    <w:p w14:paraId="1F5F91BF" w14:textId="77777777" w:rsidR="00C81643" w:rsidRDefault="00C81643" w:rsidP="00C81643">
      <w:r>
        <w:t>CBT</w:t>
      </w:r>
      <w:r>
        <w:tab/>
      </w:r>
      <w:r>
        <w:tab/>
        <w:t>cognitive-behavioural therapy</w:t>
      </w:r>
    </w:p>
    <w:p w14:paraId="30670303" w14:textId="77777777" w:rsidR="00C81643" w:rsidRDefault="00C81643" w:rsidP="00C81643">
      <w:r>
        <w:t>CYP</w:t>
      </w:r>
      <w:r>
        <w:tab/>
      </w:r>
      <w:r>
        <w:tab/>
        <w:t>children and young people</w:t>
      </w:r>
    </w:p>
    <w:p w14:paraId="7AEB4D86" w14:textId="77777777" w:rsidR="00C81643" w:rsidRDefault="00C81643" w:rsidP="00C81643">
      <w:pPr>
        <w:ind w:left="1440" w:hanging="1440"/>
      </w:pPr>
      <w:r>
        <w:t>CYP-IAPT</w:t>
      </w:r>
      <w:r>
        <w:tab/>
        <w:t>Children and Young People’s Improving Access to Psychological Therapies (programme)</w:t>
      </w:r>
    </w:p>
    <w:p w14:paraId="3009F9CD" w14:textId="771F76FF" w:rsidR="00C81643" w:rsidRDefault="00C81643" w:rsidP="00C81643">
      <w:pPr>
        <w:ind w:left="1440" w:hanging="1440"/>
      </w:pPr>
      <w:r>
        <w:rPr>
          <w:shd w:val="clear" w:color="auto" w:fill="FFFFFF"/>
        </w:rPr>
        <w:lastRenderedPageBreak/>
        <w:t>HSDR</w:t>
      </w:r>
      <w:r>
        <w:rPr>
          <w:shd w:val="clear" w:color="auto" w:fill="FFFFFF"/>
        </w:rPr>
        <w:tab/>
      </w:r>
      <w:r w:rsidRPr="00AE08A4">
        <w:rPr>
          <w:shd w:val="clear" w:color="auto" w:fill="FFFFFF"/>
        </w:rPr>
        <w:t>Health and Care Services Delivery Research (</w:t>
      </w:r>
      <w:r>
        <w:rPr>
          <w:shd w:val="clear" w:color="auto" w:fill="FFFFFF"/>
        </w:rPr>
        <w:t>programme of the NIHR</w:t>
      </w:r>
      <w:r w:rsidRPr="00AE08A4">
        <w:rPr>
          <w:shd w:val="clear" w:color="auto" w:fill="FFFFFF"/>
        </w:rPr>
        <w:t>)</w:t>
      </w:r>
    </w:p>
    <w:p w14:paraId="09C10B83" w14:textId="77777777" w:rsidR="00C81643" w:rsidRDefault="00C81643" w:rsidP="00C81643">
      <w:pPr>
        <w:ind w:left="1440" w:hanging="1440"/>
      </w:pPr>
      <w:r>
        <w:t>IAPT</w:t>
      </w:r>
      <w:r>
        <w:tab/>
        <w:t>(adult) Improving Access to Psychological Therapies (programme)</w:t>
      </w:r>
    </w:p>
    <w:p w14:paraId="4DE3527E" w14:textId="77777777" w:rsidR="00C81643" w:rsidRDefault="00C81643" w:rsidP="00C81643">
      <w:pPr>
        <w:ind w:left="1440" w:hanging="1440"/>
      </w:pPr>
      <w:r>
        <w:t>IPT</w:t>
      </w:r>
      <w:r>
        <w:tab/>
        <w:t>interpersonal therapy</w:t>
      </w:r>
    </w:p>
    <w:p w14:paraId="24E08491" w14:textId="77777777" w:rsidR="00C81643" w:rsidRDefault="00C81643" w:rsidP="00C81643">
      <w:pPr>
        <w:ind w:left="1440" w:hanging="1440"/>
      </w:pPr>
      <w:r>
        <w:t>MH</w:t>
      </w:r>
      <w:r>
        <w:tab/>
        <w:t>mental health</w:t>
      </w:r>
    </w:p>
    <w:p w14:paraId="544A6B84" w14:textId="77777777" w:rsidR="00C81643" w:rsidRDefault="00C81643" w:rsidP="00C81643">
      <w:pPr>
        <w:ind w:left="1440" w:hanging="1440"/>
      </w:pPr>
      <w:r>
        <w:t>NGO</w:t>
      </w:r>
      <w:r>
        <w:tab/>
        <w:t>non-governmental organisation</w:t>
      </w:r>
    </w:p>
    <w:p w14:paraId="460B93AD" w14:textId="08C78B5E" w:rsidR="00C81643" w:rsidRDefault="00C81643" w:rsidP="00C81643">
      <w:pPr>
        <w:ind w:left="1440" w:hanging="1440"/>
      </w:pPr>
      <w:r>
        <w:t>NHS</w:t>
      </w:r>
      <w:r>
        <w:tab/>
        <w:t xml:space="preserve">(UK) National </w:t>
      </w:r>
      <w:r w:rsidR="00DB2ECA">
        <w:t>Health</w:t>
      </w:r>
      <w:r>
        <w:t xml:space="preserve"> Service</w:t>
      </w:r>
    </w:p>
    <w:p w14:paraId="452D1CD4" w14:textId="77777777" w:rsidR="00C81643" w:rsidRDefault="00C81643" w:rsidP="00C81643">
      <w:pPr>
        <w:ind w:left="1440" w:hanging="1440"/>
      </w:pPr>
      <w:r>
        <w:t>NIHR</w:t>
      </w:r>
      <w:r>
        <w:tab/>
        <w:t>(UK) National Institute for Health and Care Research</w:t>
      </w:r>
    </w:p>
    <w:p w14:paraId="6EB7C7B5" w14:textId="77777777" w:rsidR="00C81643" w:rsidRDefault="00C81643" w:rsidP="00C81643">
      <w:pPr>
        <w:ind w:left="1440" w:hanging="1440"/>
      </w:pPr>
      <w:r>
        <w:t>PRSIMA</w:t>
      </w:r>
      <w:r>
        <w:tab/>
      </w:r>
      <w:r w:rsidRPr="00E4539C">
        <w:t>Preferred Reporting Items for Systematic Reviews and Meta-Analyses</w:t>
      </w:r>
    </w:p>
    <w:p w14:paraId="1B754AAA" w14:textId="77777777" w:rsidR="00C81643" w:rsidRDefault="00C81643" w:rsidP="00C81643">
      <w:r>
        <w:t xml:space="preserve">UK </w:t>
      </w:r>
      <w:r>
        <w:tab/>
      </w:r>
      <w:r>
        <w:tab/>
        <w:t>United Kingdom</w:t>
      </w:r>
    </w:p>
    <w:p w14:paraId="7DBE2269" w14:textId="77777777" w:rsidR="00C81643" w:rsidRDefault="00C81643" w:rsidP="00C81643">
      <w:r w:rsidRPr="00A71253">
        <w:t xml:space="preserve">YIACS </w:t>
      </w:r>
      <w:r>
        <w:tab/>
      </w:r>
      <w:r>
        <w:tab/>
      </w:r>
      <w:r w:rsidRPr="00A71253">
        <w:t>Youth Information, Advice and Counselling Services</w:t>
      </w:r>
    </w:p>
    <w:p w14:paraId="1A3F4391" w14:textId="77777777" w:rsidR="00C81643" w:rsidRPr="00C81643" w:rsidRDefault="00C81643" w:rsidP="00C81643"/>
    <w:p w14:paraId="7AB04A35" w14:textId="77777777" w:rsidR="00191A9A" w:rsidRPr="00191A9A" w:rsidRDefault="00191A9A" w:rsidP="00275D3F"/>
    <w:p w14:paraId="22720745" w14:textId="4A0A2FF2" w:rsidR="005336EE" w:rsidRDefault="007B7DB9" w:rsidP="00275D3F">
      <w:pPr>
        <w:pStyle w:val="Heading2"/>
        <w:rPr>
          <w:rFonts w:eastAsia="Times New Roman"/>
          <w:lang w:eastAsia="en-GB"/>
        </w:rPr>
      </w:pPr>
      <w:r>
        <w:rPr>
          <w:rFonts w:eastAsia="Times New Roman"/>
          <w:lang w:eastAsia="en-GB"/>
        </w:rPr>
        <w:t>Declarations</w:t>
      </w:r>
    </w:p>
    <w:p w14:paraId="0532927A" w14:textId="77777777" w:rsidR="007B7DB9" w:rsidRDefault="007B7DB9" w:rsidP="00275D3F">
      <w:pPr>
        <w:pStyle w:val="Heading3"/>
      </w:pPr>
      <w:r w:rsidRPr="007B7DB9">
        <w:t>Ethics approval and consent to participate</w:t>
      </w:r>
    </w:p>
    <w:p w14:paraId="5D44AE87" w14:textId="6D128E4A" w:rsidR="007B7DB9" w:rsidRDefault="004E2719" w:rsidP="00275D3F">
      <w:r>
        <w:t>A</w:t>
      </w:r>
      <w:r w:rsidRPr="004E2719">
        <w:t>ll methods were carried out in accordance with relevant guidelines and regulations.</w:t>
      </w:r>
      <w:r>
        <w:t xml:space="preserve"> </w:t>
      </w:r>
      <w:r w:rsidR="007B7DB9" w:rsidRPr="00A71253">
        <w:t>Ethical and other approvals were granted in August 2020 by the UK NHS Health Research Authority (reference: 20/SC/0174) and by the organisations operating services at the case study sites.</w:t>
      </w:r>
      <w:r w:rsidR="007B7DB9">
        <w:t xml:space="preserve"> </w:t>
      </w:r>
      <w:r>
        <w:t xml:space="preserve">Informed </w:t>
      </w:r>
      <w:r w:rsidR="007B7DB9">
        <w:t xml:space="preserve">consent was obtained from all participants </w:t>
      </w:r>
      <w:r>
        <w:t xml:space="preserve">or their legal guardians </w:t>
      </w:r>
      <w:r w:rsidR="007B7DB9">
        <w:t>at the case study sites.</w:t>
      </w:r>
      <w:r>
        <w:t xml:space="preserve"> In addition, informed assent was obtained from CYP participants consented by their </w:t>
      </w:r>
      <w:r w:rsidR="00FA4A0C">
        <w:t xml:space="preserve">parent or </w:t>
      </w:r>
      <w:r>
        <w:t>legal guardian.</w:t>
      </w:r>
    </w:p>
    <w:p w14:paraId="7ED595DB" w14:textId="760DA60C" w:rsidR="007B7DB9" w:rsidRPr="00A71253" w:rsidRDefault="007B7DB9" w:rsidP="00275D3F">
      <w:pPr>
        <w:pStyle w:val="Heading3"/>
      </w:pPr>
      <w:r w:rsidRPr="007B7DB9">
        <w:t>Consent for publication</w:t>
      </w:r>
    </w:p>
    <w:p w14:paraId="429DF6D2" w14:textId="4AED5BEB" w:rsidR="007B7DB9" w:rsidRDefault="007B7DB9" w:rsidP="00275D3F">
      <w:pPr>
        <w:rPr>
          <w:lang w:eastAsia="en-GB"/>
        </w:rPr>
      </w:pPr>
      <w:r>
        <w:rPr>
          <w:lang w:eastAsia="en-GB"/>
        </w:rPr>
        <w:lastRenderedPageBreak/>
        <w:t>Not applicable</w:t>
      </w:r>
    </w:p>
    <w:p w14:paraId="0EEC2C47" w14:textId="2497A225" w:rsidR="007B7DB9" w:rsidRDefault="002B0F34" w:rsidP="00275D3F">
      <w:pPr>
        <w:pStyle w:val="Heading3"/>
        <w:rPr>
          <w:lang w:eastAsia="en-GB"/>
        </w:rPr>
      </w:pPr>
      <w:r>
        <w:rPr>
          <w:lang w:eastAsia="en-GB"/>
        </w:rPr>
        <w:t>Availability of data and materials</w:t>
      </w:r>
    </w:p>
    <w:p w14:paraId="68343A68" w14:textId="4C6148D9" w:rsidR="002B0F34" w:rsidRDefault="002B0F34" w:rsidP="00275D3F">
      <w:pPr>
        <w:rPr>
          <w:lang w:eastAsia="en-GB"/>
        </w:rPr>
      </w:pPr>
      <w:r w:rsidRPr="002B0F34">
        <w:rPr>
          <w:lang w:eastAsia="en-GB"/>
        </w:rPr>
        <w:t xml:space="preserve">The datasets generated and/or analysed during the current study are not publicly available due </w:t>
      </w:r>
      <w:r>
        <w:rPr>
          <w:lang w:eastAsia="en-GB"/>
        </w:rPr>
        <w:t>to participant confidentiality</w:t>
      </w:r>
      <w:r w:rsidRPr="002B0F34">
        <w:rPr>
          <w:lang w:eastAsia="en-GB"/>
        </w:rPr>
        <w:t xml:space="preserve"> but </w:t>
      </w:r>
      <w:r>
        <w:rPr>
          <w:lang w:eastAsia="en-GB"/>
        </w:rPr>
        <w:t xml:space="preserve">may be available in anonymized form </w:t>
      </w:r>
      <w:r w:rsidRPr="002B0F34">
        <w:rPr>
          <w:lang w:eastAsia="en-GB"/>
        </w:rPr>
        <w:t>from the corresponding author on reasonable request.</w:t>
      </w:r>
    </w:p>
    <w:p w14:paraId="3C6C6023" w14:textId="77777777" w:rsidR="002B0F34" w:rsidRPr="00191A9A" w:rsidRDefault="002B0F34" w:rsidP="00275D3F">
      <w:pPr>
        <w:pStyle w:val="Heading3"/>
      </w:pPr>
      <w:r>
        <w:rPr>
          <w:rStyle w:val="Emphasis"/>
          <w:i/>
          <w:iCs/>
        </w:rPr>
        <w:t>Competing interests</w:t>
      </w:r>
    </w:p>
    <w:p w14:paraId="24B0E1C7" w14:textId="2A2486EE" w:rsidR="002B0F34" w:rsidRPr="00191A9A" w:rsidRDefault="002B0F34" w:rsidP="00A51A2E">
      <w:pPr>
        <w:shd w:val="clear" w:color="auto" w:fill="FFFFFF"/>
        <w:spacing w:before="100" w:beforeAutospacing="1"/>
        <w:rPr>
          <w:shd w:val="clear" w:color="auto" w:fill="FFFFFF"/>
        </w:rPr>
      </w:pPr>
      <w:r w:rsidRPr="00191A9A">
        <w:rPr>
          <w:shd w:val="clear" w:color="auto" w:fill="FFFFFF"/>
        </w:rPr>
        <w:t xml:space="preserve">SP is an unpaid non-executive director of Six Degrees </w:t>
      </w:r>
      <w:r w:rsidR="00D8610A">
        <w:rPr>
          <w:shd w:val="clear" w:color="auto" w:fill="FFFFFF"/>
        </w:rPr>
        <w:t>Community Interest Company</w:t>
      </w:r>
      <w:r w:rsidRPr="00191A9A">
        <w:rPr>
          <w:shd w:val="clear" w:color="auto" w:fill="FFFFFF"/>
        </w:rPr>
        <w:t>, a mental health social enterprise and holds a strategic honorary contract with Greater Manchester Mental Health NHS Foundation Trust</w:t>
      </w:r>
      <w:r>
        <w:rPr>
          <w:shd w:val="clear" w:color="auto" w:fill="FFFFFF"/>
        </w:rPr>
        <w:t xml:space="preserve">; </w:t>
      </w:r>
      <w:r w:rsidRPr="00191A9A">
        <w:rPr>
          <w:shd w:val="clear" w:color="auto" w:fill="FFFFFF"/>
        </w:rPr>
        <w:t xml:space="preserve">LN is Director of Common Room North, a consultancy organisation led by lived experience in mental health, and a trustee of The Market Place, a youth service provider; TM is Director of Nursing and Quality at Lancashire and South Cumbria Foundation NHS Trust; JC, RM, GN were employed by the mental health charity </w:t>
      </w:r>
      <w:r w:rsidR="004A79B5">
        <w:rPr>
          <w:shd w:val="clear" w:color="auto" w:fill="FFFFFF"/>
        </w:rPr>
        <w:t>Th</w:t>
      </w:r>
      <w:r>
        <w:rPr>
          <w:shd w:val="clear" w:color="auto" w:fill="FFFFFF"/>
        </w:rPr>
        <w:t xml:space="preserve">e </w:t>
      </w:r>
      <w:r w:rsidRPr="00191A9A">
        <w:rPr>
          <w:shd w:val="clear" w:color="auto" w:fill="FFFFFF"/>
        </w:rPr>
        <w:t>McPin Foundation, with funding from this study.</w:t>
      </w:r>
      <w:r w:rsidR="0025391C">
        <w:rPr>
          <w:shd w:val="clear" w:color="auto" w:fill="FFFFFF"/>
        </w:rPr>
        <w:t xml:space="preserve"> EC, CF, NE, PBo, PBe, </w:t>
      </w:r>
      <w:r w:rsidR="0025391C" w:rsidRPr="00191A9A">
        <w:rPr>
          <w:shd w:val="clear" w:color="auto" w:fill="FFFFFF"/>
        </w:rPr>
        <w:t>RL</w:t>
      </w:r>
      <w:r w:rsidR="0025391C">
        <w:rPr>
          <w:shd w:val="clear" w:color="auto" w:fill="FFFFFF"/>
        </w:rPr>
        <w:t xml:space="preserve"> and SK</w:t>
      </w:r>
      <w:r w:rsidR="0025391C" w:rsidRPr="00191A9A">
        <w:rPr>
          <w:shd w:val="clear" w:color="auto" w:fill="FFFFFF"/>
        </w:rPr>
        <w:t xml:space="preserve"> </w:t>
      </w:r>
      <w:r w:rsidR="0025391C">
        <w:rPr>
          <w:shd w:val="clear" w:color="auto" w:fill="FFFFFF"/>
        </w:rPr>
        <w:t>declare no competing</w:t>
      </w:r>
      <w:r w:rsidR="0025391C" w:rsidRPr="00191A9A">
        <w:rPr>
          <w:shd w:val="clear" w:color="auto" w:fill="FFFFFF"/>
        </w:rPr>
        <w:t xml:space="preserve"> interests.</w:t>
      </w:r>
    </w:p>
    <w:p w14:paraId="3E3A06A5" w14:textId="001C0331" w:rsidR="00C20B01" w:rsidRPr="00191A9A" w:rsidRDefault="002B0F34" w:rsidP="00275D3F">
      <w:pPr>
        <w:pStyle w:val="Heading3"/>
        <w:rPr>
          <w:rStyle w:val="Emphasis"/>
          <w:iCs/>
        </w:rPr>
      </w:pPr>
      <w:r>
        <w:rPr>
          <w:rStyle w:val="Emphasis"/>
          <w:i/>
          <w:iCs/>
        </w:rPr>
        <w:t>F</w:t>
      </w:r>
      <w:r w:rsidR="005336EE" w:rsidRPr="00191A9A">
        <w:rPr>
          <w:rStyle w:val="Emphasis"/>
          <w:i/>
          <w:iCs/>
        </w:rPr>
        <w:t>unding</w:t>
      </w:r>
    </w:p>
    <w:p w14:paraId="0DCFBA17" w14:textId="565926FC" w:rsidR="00C20B01" w:rsidRDefault="001E037A" w:rsidP="00A51A2E">
      <w:pPr>
        <w:shd w:val="clear" w:color="auto" w:fill="FFFFFF"/>
        <w:spacing w:before="100" w:beforeAutospacing="1"/>
        <w:rPr>
          <w:shd w:val="clear" w:color="auto" w:fill="FFFFFF"/>
        </w:rPr>
      </w:pPr>
      <w:r w:rsidRPr="00191A9A">
        <w:rPr>
          <w:rStyle w:val="Emphasis"/>
          <w:i w:val="0"/>
          <w:iCs/>
          <w:shd w:val="clear" w:color="auto" w:fill="FFFFFF"/>
        </w:rPr>
        <w:t>F</w:t>
      </w:r>
      <w:r w:rsidR="005336EE" w:rsidRPr="00AE08A4">
        <w:rPr>
          <w:shd w:val="clear" w:color="auto" w:fill="FFFFFF"/>
        </w:rPr>
        <w:t xml:space="preserve">unded by a grant from the </w:t>
      </w:r>
      <w:bookmarkStart w:id="50" w:name="_Hlk153218722"/>
      <w:r w:rsidR="005336EE" w:rsidRPr="00AE08A4">
        <w:rPr>
          <w:shd w:val="clear" w:color="auto" w:fill="FFFFFF"/>
        </w:rPr>
        <w:t xml:space="preserve">Health and Care Services Delivery Research (HSDR) </w:t>
      </w:r>
      <w:bookmarkEnd w:id="50"/>
      <w:r w:rsidR="005336EE" w:rsidRPr="00AE08A4">
        <w:rPr>
          <w:shd w:val="clear" w:color="auto" w:fill="FFFFFF"/>
        </w:rPr>
        <w:t>stream of the UK National Institute for Health and Social Care Research (NIHR) (reference: 17/09/08).</w:t>
      </w:r>
      <w:r w:rsidR="005336EE" w:rsidRPr="00AE08A4">
        <w:t xml:space="preserve"> </w:t>
      </w:r>
      <w:r w:rsidR="005336EE" w:rsidRPr="00AE08A4">
        <w:rPr>
          <w:shd w:val="clear" w:color="auto" w:fill="FFFFFF"/>
        </w:rPr>
        <w:t xml:space="preserve">The views expressed </w:t>
      </w:r>
      <w:r>
        <w:rPr>
          <w:shd w:val="clear" w:color="auto" w:fill="FFFFFF"/>
        </w:rPr>
        <w:t xml:space="preserve">herein </w:t>
      </w:r>
      <w:r w:rsidR="005336EE" w:rsidRPr="00AE08A4">
        <w:rPr>
          <w:shd w:val="clear" w:color="auto" w:fill="FFFFFF"/>
        </w:rPr>
        <w:t>are those of the authors and not necessarily those of the NIHR or the UK Department of Health and Social Care.</w:t>
      </w:r>
    </w:p>
    <w:p w14:paraId="75F7DA74" w14:textId="769B64AE" w:rsidR="00C20B01" w:rsidRPr="00191A9A" w:rsidRDefault="005336EE" w:rsidP="00275D3F">
      <w:pPr>
        <w:pStyle w:val="Heading3"/>
        <w:rPr>
          <w:rStyle w:val="Heading3Char"/>
          <w:i/>
          <w:iCs/>
        </w:rPr>
      </w:pPr>
      <w:r w:rsidRPr="00191A9A">
        <w:rPr>
          <w:rStyle w:val="Heading3Char"/>
          <w:i/>
          <w:iCs/>
        </w:rPr>
        <w:t>Author contributions</w:t>
      </w:r>
    </w:p>
    <w:p w14:paraId="52AA370A" w14:textId="77777777" w:rsidR="007F313B" w:rsidRDefault="007F313B" w:rsidP="00A51A2E">
      <w:pPr>
        <w:shd w:val="clear" w:color="auto" w:fill="FFFFFF"/>
        <w:spacing w:before="100" w:beforeAutospacing="1"/>
        <w:rPr>
          <w:shd w:val="clear" w:color="auto" w:fill="FFFFFF"/>
        </w:rPr>
      </w:pPr>
      <w:r w:rsidRPr="004006FC">
        <w:rPr>
          <w:shd w:val="clear" w:color="auto" w:fill="FFFFFF"/>
        </w:rPr>
        <w:t>JC, RM, GN</w:t>
      </w:r>
      <w:r>
        <w:rPr>
          <w:shd w:val="clear" w:color="auto" w:fill="FFFFFF"/>
        </w:rPr>
        <w:t xml:space="preserve"> were young co-researchers who met the authorship requirements for this paper.</w:t>
      </w:r>
    </w:p>
    <w:p w14:paraId="0B8D9698" w14:textId="541D7F9F" w:rsidR="005336EE" w:rsidRPr="004006FC" w:rsidRDefault="005336EE" w:rsidP="00A51A2E">
      <w:pPr>
        <w:shd w:val="clear" w:color="auto" w:fill="FFFFFF"/>
        <w:spacing w:before="100" w:beforeAutospacing="1"/>
        <w:rPr>
          <w:shd w:val="clear" w:color="auto" w:fill="FFFFFF"/>
        </w:rPr>
      </w:pPr>
      <w:r w:rsidRPr="004006FC">
        <w:rPr>
          <w:shd w:val="clear" w:color="auto" w:fill="FFFFFF"/>
        </w:rPr>
        <w:t>SP, SK, NE, PBo, EC, PBe</w:t>
      </w:r>
      <w:r w:rsidR="002B0F34">
        <w:rPr>
          <w:shd w:val="clear" w:color="auto" w:fill="FFFFFF"/>
        </w:rPr>
        <w:t xml:space="preserve"> and</w:t>
      </w:r>
      <w:r w:rsidRPr="004006FC">
        <w:rPr>
          <w:shd w:val="clear" w:color="auto" w:fill="FFFFFF"/>
        </w:rPr>
        <w:t xml:space="preserve"> TM</w:t>
      </w:r>
      <w:r w:rsidR="002B0F34">
        <w:rPr>
          <w:shd w:val="clear" w:color="auto" w:fill="FFFFFF"/>
        </w:rPr>
        <w:t xml:space="preserve"> designed and conceptualised the study</w:t>
      </w:r>
      <w:r w:rsidR="00191A9A">
        <w:rPr>
          <w:shd w:val="clear" w:color="auto" w:fill="FFFFFF"/>
        </w:rPr>
        <w:t xml:space="preserve">. </w:t>
      </w:r>
      <w:r w:rsidRPr="004006FC">
        <w:rPr>
          <w:shd w:val="clear" w:color="auto" w:fill="FFFFFF"/>
        </w:rPr>
        <w:t>SP, SK, CF, RL, NE</w:t>
      </w:r>
      <w:r w:rsidR="002B0F34">
        <w:rPr>
          <w:shd w:val="clear" w:color="auto" w:fill="FFFFFF"/>
        </w:rPr>
        <w:t xml:space="preserve"> and</w:t>
      </w:r>
      <w:r w:rsidRPr="004006FC">
        <w:rPr>
          <w:shd w:val="clear" w:color="auto" w:fill="FFFFFF"/>
        </w:rPr>
        <w:t xml:space="preserve"> EC</w:t>
      </w:r>
      <w:r w:rsidR="002B0F34">
        <w:rPr>
          <w:shd w:val="clear" w:color="auto" w:fill="FFFFFF"/>
        </w:rPr>
        <w:t xml:space="preserve"> undertook the literature reviews</w:t>
      </w:r>
      <w:r w:rsidR="00191A9A">
        <w:rPr>
          <w:shd w:val="clear" w:color="auto" w:fill="FFFFFF"/>
        </w:rPr>
        <w:t xml:space="preserve">. </w:t>
      </w:r>
      <w:r w:rsidRPr="004006FC">
        <w:rPr>
          <w:shd w:val="clear" w:color="auto" w:fill="FFFFFF"/>
        </w:rPr>
        <w:t>PBe, LN, CF</w:t>
      </w:r>
      <w:r w:rsidR="002B0F34">
        <w:rPr>
          <w:shd w:val="clear" w:color="auto" w:fill="FFFFFF"/>
        </w:rPr>
        <w:t xml:space="preserve"> and</w:t>
      </w:r>
      <w:r w:rsidRPr="004006FC">
        <w:rPr>
          <w:shd w:val="clear" w:color="auto" w:fill="FFFFFF"/>
        </w:rPr>
        <w:t xml:space="preserve"> RL</w:t>
      </w:r>
      <w:r w:rsidR="002B0F34">
        <w:rPr>
          <w:shd w:val="clear" w:color="auto" w:fill="FFFFFF"/>
        </w:rPr>
        <w:t xml:space="preserve"> provided r</w:t>
      </w:r>
      <w:r w:rsidR="002B0F34" w:rsidRPr="004006FC">
        <w:rPr>
          <w:shd w:val="clear" w:color="auto" w:fill="FFFFFF"/>
        </w:rPr>
        <w:t>esearch training and support for the young co-researchers</w:t>
      </w:r>
      <w:r w:rsidR="00191A9A">
        <w:rPr>
          <w:shd w:val="clear" w:color="auto" w:fill="FFFFFF"/>
        </w:rPr>
        <w:t>.</w:t>
      </w:r>
      <w:r w:rsidRPr="004006FC">
        <w:rPr>
          <w:shd w:val="clear" w:color="auto" w:fill="FFFFFF"/>
        </w:rPr>
        <w:t xml:space="preserve"> SK, </w:t>
      </w:r>
      <w:r w:rsidR="00C833AA">
        <w:rPr>
          <w:shd w:val="clear" w:color="auto" w:fill="FFFFFF"/>
        </w:rPr>
        <w:t>C</w:t>
      </w:r>
      <w:r w:rsidR="00C833AA" w:rsidRPr="004006FC">
        <w:rPr>
          <w:shd w:val="clear" w:color="auto" w:fill="FFFFFF"/>
        </w:rPr>
        <w:t>F</w:t>
      </w:r>
      <w:r w:rsidRPr="004006FC">
        <w:rPr>
          <w:shd w:val="clear" w:color="auto" w:fill="FFFFFF"/>
        </w:rPr>
        <w:t>, RL, NE, JC, RM</w:t>
      </w:r>
      <w:r w:rsidR="002B0F34">
        <w:rPr>
          <w:shd w:val="clear" w:color="auto" w:fill="FFFFFF"/>
        </w:rPr>
        <w:t xml:space="preserve"> and </w:t>
      </w:r>
      <w:r w:rsidRPr="004006FC">
        <w:rPr>
          <w:shd w:val="clear" w:color="auto" w:fill="FFFFFF"/>
        </w:rPr>
        <w:t>GN</w:t>
      </w:r>
      <w:r w:rsidR="002B0F34">
        <w:rPr>
          <w:shd w:val="clear" w:color="auto" w:fill="FFFFFF"/>
        </w:rPr>
        <w:t xml:space="preserve"> undertook case </w:t>
      </w:r>
      <w:r w:rsidR="002B0F34" w:rsidRPr="004006FC">
        <w:rPr>
          <w:shd w:val="clear" w:color="auto" w:fill="FFFFFF"/>
        </w:rPr>
        <w:t>study data collection and analysis</w:t>
      </w:r>
      <w:r w:rsidR="00191A9A">
        <w:rPr>
          <w:shd w:val="clear" w:color="auto" w:fill="FFFFFF"/>
        </w:rPr>
        <w:t xml:space="preserve">. </w:t>
      </w:r>
      <w:r w:rsidRPr="004006FC">
        <w:rPr>
          <w:shd w:val="clear" w:color="auto" w:fill="FFFFFF"/>
        </w:rPr>
        <w:t>SK, NE</w:t>
      </w:r>
      <w:r w:rsidR="002B0F34">
        <w:rPr>
          <w:shd w:val="clear" w:color="auto" w:fill="FFFFFF"/>
        </w:rPr>
        <w:t xml:space="preserve"> and</w:t>
      </w:r>
      <w:r w:rsidRPr="004006FC">
        <w:rPr>
          <w:shd w:val="clear" w:color="auto" w:fill="FFFFFF"/>
        </w:rPr>
        <w:t xml:space="preserve"> SP</w:t>
      </w:r>
      <w:r w:rsidR="002B0F34">
        <w:rPr>
          <w:shd w:val="clear" w:color="auto" w:fill="FFFFFF"/>
        </w:rPr>
        <w:t xml:space="preserve"> </w:t>
      </w:r>
      <w:r w:rsidR="002B0F34">
        <w:rPr>
          <w:shd w:val="clear" w:color="auto" w:fill="FFFFFF"/>
        </w:rPr>
        <w:lastRenderedPageBreak/>
        <w:t>had responsibility for the c</w:t>
      </w:r>
      <w:r w:rsidR="002B0F34" w:rsidRPr="004006FC">
        <w:rPr>
          <w:shd w:val="clear" w:color="auto" w:fill="FFFFFF"/>
        </w:rPr>
        <w:t xml:space="preserve">ase study data </w:t>
      </w:r>
      <w:r w:rsidR="002B0F34">
        <w:rPr>
          <w:shd w:val="clear" w:color="auto" w:fill="FFFFFF"/>
        </w:rPr>
        <w:t>and its</w:t>
      </w:r>
      <w:r w:rsidR="002B0F34" w:rsidRPr="004006FC">
        <w:rPr>
          <w:shd w:val="clear" w:color="auto" w:fill="FFFFFF"/>
        </w:rPr>
        <w:t xml:space="preserve"> integrity</w:t>
      </w:r>
      <w:r w:rsidR="00191A9A">
        <w:rPr>
          <w:shd w:val="clear" w:color="auto" w:fill="FFFFFF"/>
        </w:rPr>
        <w:t xml:space="preserve">. </w:t>
      </w:r>
      <w:r w:rsidR="002B0F34">
        <w:rPr>
          <w:shd w:val="clear" w:color="auto" w:fill="FFFFFF"/>
        </w:rPr>
        <w:t>All authors were involved in m</w:t>
      </w:r>
      <w:r w:rsidRPr="004006FC">
        <w:rPr>
          <w:shd w:val="clear" w:color="auto" w:fill="FFFFFF"/>
        </w:rPr>
        <w:t>odel building</w:t>
      </w:r>
      <w:r w:rsidR="00191A9A">
        <w:rPr>
          <w:shd w:val="clear" w:color="auto" w:fill="FFFFFF"/>
        </w:rPr>
        <w:t xml:space="preserve">. </w:t>
      </w:r>
      <w:r w:rsidR="002B0F34">
        <w:rPr>
          <w:shd w:val="clear" w:color="auto" w:fill="FFFFFF"/>
        </w:rPr>
        <w:t>SP p</w:t>
      </w:r>
      <w:r w:rsidR="00EA43E7">
        <w:rPr>
          <w:shd w:val="clear" w:color="auto" w:fill="FFFFFF"/>
        </w:rPr>
        <w:t>repar</w:t>
      </w:r>
      <w:r w:rsidR="002B0F34">
        <w:rPr>
          <w:shd w:val="clear" w:color="auto" w:fill="FFFFFF"/>
        </w:rPr>
        <w:t>ed this</w:t>
      </w:r>
      <w:r w:rsidR="00EA43E7">
        <w:rPr>
          <w:shd w:val="clear" w:color="auto" w:fill="FFFFFF"/>
        </w:rPr>
        <w:t xml:space="preserve"> manuscript</w:t>
      </w:r>
      <w:r w:rsidR="004A79B5">
        <w:rPr>
          <w:shd w:val="clear" w:color="auto" w:fill="FFFFFF"/>
        </w:rPr>
        <w:t>.</w:t>
      </w:r>
      <w:r w:rsidR="002B0F34">
        <w:rPr>
          <w:shd w:val="clear" w:color="auto" w:fill="FFFFFF"/>
        </w:rPr>
        <w:t xml:space="preserve"> All authors r</w:t>
      </w:r>
      <w:r w:rsidRPr="004006FC">
        <w:rPr>
          <w:shd w:val="clear" w:color="auto" w:fill="FFFFFF"/>
        </w:rPr>
        <w:t>eview</w:t>
      </w:r>
      <w:r w:rsidR="002B0F34">
        <w:rPr>
          <w:shd w:val="clear" w:color="auto" w:fill="FFFFFF"/>
        </w:rPr>
        <w:t>ed</w:t>
      </w:r>
      <w:r w:rsidRPr="004006FC">
        <w:rPr>
          <w:shd w:val="clear" w:color="auto" w:fill="FFFFFF"/>
        </w:rPr>
        <w:t xml:space="preserve"> and approve</w:t>
      </w:r>
      <w:r w:rsidR="002B0F34">
        <w:rPr>
          <w:shd w:val="clear" w:color="auto" w:fill="FFFFFF"/>
        </w:rPr>
        <w:t>d</w:t>
      </w:r>
      <w:r w:rsidRPr="004006FC">
        <w:rPr>
          <w:shd w:val="clear" w:color="auto" w:fill="FFFFFF"/>
        </w:rPr>
        <w:t xml:space="preserve"> </w:t>
      </w:r>
      <w:r w:rsidR="002B0F34">
        <w:rPr>
          <w:shd w:val="clear" w:color="auto" w:fill="FFFFFF"/>
        </w:rPr>
        <w:t>the final manuscript</w:t>
      </w:r>
      <w:r w:rsidRPr="004006FC">
        <w:rPr>
          <w:shd w:val="clear" w:color="auto" w:fill="FFFFFF"/>
        </w:rPr>
        <w:t>.</w:t>
      </w:r>
      <w:r w:rsidR="007F313B">
        <w:rPr>
          <w:shd w:val="clear" w:color="auto" w:fill="FFFFFF"/>
        </w:rPr>
        <w:t xml:space="preserve"> </w:t>
      </w:r>
    </w:p>
    <w:p w14:paraId="51D7055B" w14:textId="7AE9F4C7" w:rsidR="005336EE" w:rsidRPr="00191A9A" w:rsidRDefault="002B0F34" w:rsidP="00275D3F">
      <w:pPr>
        <w:pStyle w:val="Heading3"/>
      </w:pPr>
      <w:r>
        <w:t>Acknowledgments</w:t>
      </w:r>
    </w:p>
    <w:p w14:paraId="40F5607B" w14:textId="3539792C" w:rsidR="005336EE" w:rsidRPr="00191A9A" w:rsidRDefault="005336EE" w:rsidP="00A51A2E">
      <w:pPr>
        <w:shd w:val="clear" w:color="auto" w:fill="FFFFFF"/>
        <w:spacing w:before="100" w:beforeAutospacing="1"/>
        <w:rPr>
          <w:shd w:val="clear" w:color="auto" w:fill="FFFFFF"/>
        </w:rPr>
      </w:pPr>
      <w:r w:rsidRPr="00A00586">
        <w:rPr>
          <w:shd w:val="clear" w:color="auto" w:fill="FFFFFF"/>
        </w:rPr>
        <w:t xml:space="preserve">Kate Martin, </w:t>
      </w:r>
      <w:r w:rsidR="007F313B" w:rsidRPr="00A00586">
        <w:rPr>
          <w:shd w:val="clear" w:color="auto" w:fill="FFFFFF"/>
        </w:rPr>
        <w:t>form</w:t>
      </w:r>
      <w:r w:rsidR="00717D13">
        <w:rPr>
          <w:shd w:val="clear" w:color="auto" w:fill="FFFFFF"/>
        </w:rPr>
        <w:t>erl</w:t>
      </w:r>
      <w:r w:rsidR="007F313B" w:rsidRPr="00A00586">
        <w:rPr>
          <w:shd w:val="clear" w:color="auto" w:fill="FFFFFF"/>
        </w:rPr>
        <w:t>y of Common Room</w:t>
      </w:r>
      <w:r w:rsidR="00D8610A">
        <w:rPr>
          <w:shd w:val="clear" w:color="auto" w:fill="FFFFFF"/>
        </w:rPr>
        <w:t>,</w:t>
      </w:r>
      <w:r w:rsidR="004A79B5">
        <w:rPr>
          <w:shd w:val="clear" w:color="auto" w:fill="FFFFFF"/>
        </w:rPr>
        <w:t xml:space="preserve"> provided</w:t>
      </w:r>
      <w:r w:rsidR="0053206B" w:rsidRPr="00A00586">
        <w:rPr>
          <w:shd w:val="clear" w:color="auto" w:fill="FFFFFF"/>
        </w:rPr>
        <w:t xml:space="preserve"> </w:t>
      </w:r>
      <w:r w:rsidR="007F313B" w:rsidRPr="00A00586">
        <w:rPr>
          <w:shd w:val="clear" w:color="auto" w:fill="FFFFFF"/>
        </w:rPr>
        <w:t xml:space="preserve">support with the original study design and conceptualisation. </w:t>
      </w:r>
      <w:r w:rsidR="0053206B" w:rsidRPr="00A00586">
        <w:rPr>
          <w:shd w:val="clear" w:color="auto" w:fill="FFFFFF"/>
        </w:rPr>
        <w:t>The young co-researchers Bekah Carrington, James Diffey and Keeya Saund assisted with data collection. Rachel Temple</w:t>
      </w:r>
      <w:r w:rsidR="00D8610A">
        <w:rPr>
          <w:shd w:val="clear" w:color="auto" w:fill="FFFFFF"/>
        </w:rPr>
        <w:t xml:space="preserve"> from</w:t>
      </w:r>
      <w:r w:rsidR="00D8610A" w:rsidRPr="00A00586">
        <w:rPr>
          <w:shd w:val="clear" w:color="auto" w:fill="FFFFFF"/>
        </w:rPr>
        <w:t xml:space="preserve"> </w:t>
      </w:r>
      <w:r w:rsidR="0053206B" w:rsidRPr="00A00586">
        <w:rPr>
          <w:shd w:val="clear" w:color="auto" w:fill="FFFFFF"/>
        </w:rPr>
        <w:t xml:space="preserve">the </w:t>
      </w:r>
      <w:r w:rsidRPr="00A00586">
        <w:rPr>
          <w:shd w:val="clear" w:color="auto" w:fill="FFFFFF"/>
        </w:rPr>
        <w:t>McPin</w:t>
      </w:r>
      <w:r w:rsidR="0053206B" w:rsidRPr="00A00586">
        <w:rPr>
          <w:shd w:val="clear" w:color="auto" w:fill="FFFFFF"/>
        </w:rPr>
        <w:t xml:space="preserve"> Foundation</w:t>
      </w:r>
      <w:r w:rsidR="004A79B5">
        <w:rPr>
          <w:shd w:val="clear" w:color="auto" w:fill="FFFFFF"/>
        </w:rPr>
        <w:t xml:space="preserve"> provided</w:t>
      </w:r>
      <w:r w:rsidR="0053206B" w:rsidRPr="00A00586">
        <w:rPr>
          <w:shd w:val="clear" w:color="auto" w:fill="FFFFFF"/>
        </w:rPr>
        <w:t xml:space="preserve"> mentoring and support for the young co-researchers.</w:t>
      </w:r>
    </w:p>
    <w:p w14:paraId="45BB8C4E" w14:textId="66EF30C5" w:rsidR="000C4D6C" w:rsidRDefault="000C4D6C" w:rsidP="00275D3F">
      <w:pPr>
        <w:pStyle w:val="Bibliography"/>
        <w:rPr>
          <w:shd w:val="clear" w:color="auto" w:fill="FFFFFF"/>
        </w:rPr>
      </w:pPr>
    </w:p>
    <w:p w14:paraId="5432C0C3" w14:textId="5664F493" w:rsidR="000C4D6C" w:rsidRDefault="000C4D6C" w:rsidP="00275D3F">
      <w:pPr>
        <w:pStyle w:val="Heading2"/>
        <w:rPr>
          <w:shd w:val="clear" w:color="auto" w:fill="FFFFFF"/>
        </w:rPr>
      </w:pPr>
      <w:r>
        <w:t>References</w:t>
      </w:r>
    </w:p>
    <w:p w14:paraId="7B6DE71E" w14:textId="77777777" w:rsidR="00D8610A" w:rsidRDefault="000C4D6C" w:rsidP="00D8610A">
      <w:pPr>
        <w:pStyle w:val="Bibliography"/>
      </w:pPr>
      <w:r>
        <w:rPr>
          <w:rFonts w:cstheme="minorBidi"/>
          <w:shd w:val="clear" w:color="auto" w:fill="FFFFFF"/>
        </w:rPr>
        <w:fldChar w:fldCharType="begin"/>
      </w:r>
      <w:r w:rsidR="00D8610A">
        <w:rPr>
          <w:shd w:val="clear" w:color="auto" w:fill="FFFFFF"/>
        </w:rPr>
        <w:instrText xml:space="preserve"> ADDIN ZOTERO_BIBL {"uncited":[],"omitted":[],"custom":[]} CSL_BIBLIOGRAPHY </w:instrText>
      </w:r>
      <w:r>
        <w:rPr>
          <w:rFonts w:cstheme="minorBidi"/>
          <w:shd w:val="clear" w:color="auto" w:fill="FFFFFF"/>
        </w:rPr>
        <w:fldChar w:fldCharType="separate"/>
      </w:r>
      <w:r w:rsidR="00D8610A">
        <w:t>1. Children’s Commissioner for England. Lightning Review: Access to Child and Adolescent Mental Health Services, May 2016. London: Children’s Commissioner for England; 2016.</w:t>
      </w:r>
    </w:p>
    <w:p w14:paraId="424866A7" w14:textId="77777777" w:rsidR="00D8610A" w:rsidRDefault="00D8610A" w:rsidP="00D8610A">
      <w:pPr>
        <w:pStyle w:val="Bibliography"/>
      </w:pPr>
      <w:r>
        <w:t>2. Children’s Commissioner for England. Children’s Mental Health Services 2020/21. London: Children’s Commissioner for England; 2022.</w:t>
      </w:r>
    </w:p>
    <w:p w14:paraId="6E96FF23" w14:textId="77777777" w:rsidR="00D8610A" w:rsidRDefault="00D8610A" w:rsidP="00D8610A">
      <w:pPr>
        <w:pStyle w:val="Bibliography"/>
      </w:pPr>
      <w:r>
        <w:t>3. Murphy M, Fonagy P. Mental Health Problems in Children and Young People. In: Lemer C, editor. Our Children Deserve Better: Prevention Pays, Annual Report of the Chief Medical Officer 2012. London: Department of Health; 2013.</w:t>
      </w:r>
    </w:p>
    <w:p w14:paraId="31C6E630" w14:textId="77777777" w:rsidR="00D8610A" w:rsidRDefault="00D8610A" w:rsidP="00D8610A">
      <w:pPr>
        <w:pStyle w:val="Bibliography"/>
      </w:pPr>
      <w:r>
        <w:t>4. National Assembly for Wales Children, Young People and Education Committee. Inquiry into Specialist Child and Adolescent Mental Health Services. Cardiff: National Assembly for Wales; 2014.</w:t>
      </w:r>
    </w:p>
    <w:p w14:paraId="36799EAC" w14:textId="77777777" w:rsidR="00D8610A" w:rsidRDefault="00D8610A" w:rsidP="00D8610A">
      <w:pPr>
        <w:pStyle w:val="Bibliography"/>
      </w:pPr>
      <w:r>
        <w:t>5. NHS England. Future in Mind: Promoting, Protecting and Improving Our Children and Young People’s Mental Health and Wellbeing. London: NHS England; 2015.</w:t>
      </w:r>
    </w:p>
    <w:p w14:paraId="72C90127" w14:textId="77777777" w:rsidR="00D8610A" w:rsidRDefault="00D8610A" w:rsidP="00D8610A">
      <w:pPr>
        <w:pStyle w:val="Bibliography"/>
      </w:pPr>
      <w:r>
        <w:t>6. World Health Organization. Mental Health Action Plan 2013-2020. Geneva: World Health Organization; 2013.</w:t>
      </w:r>
    </w:p>
    <w:p w14:paraId="243E18C0" w14:textId="77777777" w:rsidR="00D8610A" w:rsidRDefault="00D8610A" w:rsidP="00D8610A">
      <w:pPr>
        <w:pStyle w:val="Bibliography"/>
      </w:pPr>
      <w:r>
        <w:t>7. Newlove-Delgado T, Marcheselli F, Williams T, Mandalia D, Davis J, McManus S, et al. Mental Health of Children and Young People in England, 2022. Leeds: NHS Digital; 2022.</w:t>
      </w:r>
    </w:p>
    <w:p w14:paraId="7D4840A8" w14:textId="77777777" w:rsidR="00D8610A" w:rsidRDefault="00D8610A" w:rsidP="00D8610A">
      <w:pPr>
        <w:pStyle w:val="Bibliography"/>
      </w:pPr>
      <w:r>
        <w:t>8. NHS Health Advisory Service. Child and Adolescent Mental Health Services: Together We Stand. London: HMSO; 1995.</w:t>
      </w:r>
    </w:p>
    <w:p w14:paraId="57E5751A" w14:textId="77777777" w:rsidR="00D8610A" w:rsidRDefault="00D8610A" w:rsidP="00D8610A">
      <w:pPr>
        <w:pStyle w:val="Bibliography"/>
      </w:pPr>
      <w:r>
        <w:t>9. Audit Commission. Children in Mind: Child and Adolescent Mental Health Services. London: Audit Commission; 1999.</w:t>
      </w:r>
    </w:p>
    <w:p w14:paraId="18CA3AE4" w14:textId="77777777" w:rsidR="00D8610A" w:rsidRDefault="00D8610A" w:rsidP="00D8610A">
      <w:pPr>
        <w:pStyle w:val="Bibliography"/>
      </w:pPr>
      <w:r>
        <w:t>10. CAMHS Review. Children and Young People in Mind: The Final Report of the National CAMHS Review. London: Department for Children, Schools and Families/Department of Health; 2008.</w:t>
      </w:r>
    </w:p>
    <w:p w14:paraId="21420B81" w14:textId="77777777" w:rsidR="00D8610A" w:rsidRDefault="00D8610A" w:rsidP="00D8610A">
      <w:pPr>
        <w:pStyle w:val="Bibliography"/>
      </w:pPr>
      <w:r>
        <w:lastRenderedPageBreak/>
        <w:t>11. National Assembly for Wales. Mind Over Matter: A Report on the Step Change Needed in Emotional and Mental Health Support for Children and Young People in Wales. Cardiff: National Assembly for Wales; 2018.</w:t>
      </w:r>
    </w:p>
    <w:p w14:paraId="7DC0230F" w14:textId="77777777" w:rsidR="00D8610A" w:rsidRDefault="00D8610A" w:rsidP="00D8610A">
      <w:pPr>
        <w:pStyle w:val="Bibliography"/>
      </w:pPr>
      <w:r>
        <w:t>12. York A, Kingsbury S. The Choice and Partnership Approach: A Guide to CAPA. Bournemouth: Caric Press; 2009.</w:t>
      </w:r>
    </w:p>
    <w:p w14:paraId="4F0DF66D" w14:textId="77777777" w:rsidR="00D8610A" w:rsidRDefault="00D8610A" w:rsidP="00D8610A">
      <w:pPr>
        <w:pStyle w:val="Bibliography"/>
      </w:pPr>
      <w:r>
        <w:t>13. Kingsbury S, Rayment B, Fleming I, Thompson P, York A, Hemsley M, et al. CYP IAPT Principles in Child &amp; Adolescent Mental Health Services: Values and Standards: “Delivering with and Delivering Well.” London: CAMHS Press; 2014.</w:t>
      </w:r>
    </w:p>
    <w:p w14:paraId="65B396BA" w14:textId="77777777" w:rsidR="00D8610A" w:rsidRDefault="00D8610A" w:rsidP="00D8610A">
      <w:pPr>
        <w:pStyle w:val="Bibliography"/>
      </w:pPr>
      <w:r>
        <w:t>14. Wolpert M, Harris R, Jones M, Hodges S, Fuggle P, James R, et al. THRIVE: The AFC–Tavistock Model for CAMHS. London: Anna Freud Centre/Tavistock &amp; Portman NHS Foundation Trust; 2014.</w:t>
      </w:r>
    </w:p>
    <w:p w14:paraId="35AA4353" w14:textId="77777777" w:rsidR="00D8610A" w:rsidRDefault="00D8610A" w:rsidP="00D8610A">
      <w:pPr>
        <w:pStyle w:val="Bibliography"/>
      </w:pPr>
      <w:r>
        <w:t>15. Wolpert M, Harris R, Hodges S, Fuggle P, James R, Weiner A, et al. THRIVE Elaborated. Second edition. London: CAMHS Press; 2016.</w:t>
      </w:r>
    </w:p>
    <w:p w14:paraId="5FE59440" w14:textId="77777777" w:rsidR="00D8610A" w:rsidRDefault="00D8610A" w:rsidP="00D8610A">
      <w:pPr>
        <w:pStyle w:val="Bibliography"/>
      </w:pPr>
      <w:r>
        <w:t>16. Centre for Reviews and Dissemination. Systematic Reviews: CRD’s Guidance for Undertaking Reviews in Health Care. York: Centre for Reviews and Dissemination, University of York; 2008.</w:t>
      </w:r>
    </w:p>
    <w:p w14:paraId="057557EF" w14:textId="77777777" w:rsidR="00D8610A" w:rsidRDefault="00D8610A" w:rsidP="00D8610A">
      <w:pPr>
        <w:pStyle w:val="Bibliography"/>
      </w:pPr>
      <w:r>
        <w:t>17. Hong Q, Pluye P, Fàbregues S, Bartlett G, Boardman F, Cargo M, et al. Mixed Methods Appraisal Tool (MMAT) Version 2018 User Guide. Canadian Intellectual Property Office, Industry Canada; 2018.</w:t>
      </w:r>
    </w:p>
    <w:p w14:paraId="01BB28E5" w14:textId="77777777" w:rsidR="00D8610A" w:rsidRDefault="00D8610A" w:rsidP="00D8610A">
      <w:pPr>
        <w:pStyle w:val="Bibliography"/>
      </w:pPr>
      <w:r>
        <w:t>18. Harden A, Thomas J. Methodological issues in combining diverse study types in systematic reviews. Int J Soc Res Methodol. 2005;8:257–71.</w:t>
      </w:r>
    </w:p>
    <w:p w14:paraId="041C8E18" w14:textId="77777777" w:rsidR="00D8610A" w:rsidRDefault="00D8610A" w:rsidP="00D8610A">
      <w:pPr>
        <w:pStyle w:val="Bibliography"/>
      </w:pPr>
      <w:r>
        <w:t>19. Yin R. Applications of Case Study Research. 3rd edition. London: Sage; 2012.</w:t>
      </w:r>
    </w:p>
    <w:p w14:paraId="5683EB56" w14:textId="77777777" w:rsidR="00D8610A" w:rsidRDefault="00D8610A" w:rsidP="00D8610A">
      <w:pPr>
        <w:pStyle w:val="Bibliography"/>
      </w:pPr>
      <w:r>
        <w:t>20. Ritchie J, Spencer L. Qualitative data analysis for applied policy research. In: Bryman A, Burgess R, editors. Analysing Qualitative Data. London: Routledge; 1994. p. 173–94.</w:t>
      </w:r>
    </w:p>
    <w:p w14:paraId="1DE8310E" w14:textId="77777777" w:rsidR="00D8610A" w:rsidRDefault="00D8610A" w:rsidP="00D8610A">
      <w:pPr>
        <w:pStyle w:val="Bibliography"/>
      </w:pPr>
      <w:r>
        <w:t>21. Ritchie J, Spencer L, editors. Qualitative Research Practice: A Guide for Social Science Students and Researchers. London: Sage; 2003.</w:t>
      </w:r>
    </w:p>
    <w:p w14:paraId="6FAEA313" w14:textId="77777777" w:rsidR="00D8610A" w:rsidRDefault="00D8610A" w:rsidP="00D8610A">
      <w:pPr>
        <w:pStyle w:val="Bibliography"/>
      </w:pPr>
      <w:r>
        <w:t>22. Fetters MD, Curry LA, Creswell JW. Achieving integration in mixed methods designs - principles and practices. Health Serv Res. 2013;48:2134–56.</w:t>
      </w:r>
    </w:p>
    <w:p w14:paraId="19B30A90" w14:textId="77777777" w:rsidR="00D8610A" w:rsidRDefault="00D8610A" w:rsidP="00D8610A">
      <w:pPr>
        <w:pStyle w:val="Bibliography"/>
      </w:pPr>
      <w:r>
        <w:t>23. Gaugh HG Jr. Scientific Method in Practice. Cambridge: Cambridge University Press; 2003.</w:t>
      </w:r>
    </w:p>
    <w:p w14:paraId="04A8F721" w14:textId="77777777" w:rsidR="00D8610A" w:rsidRDefault="00D8610A" w:rsidP="00D8610A">
      <w:pPr>
        <w:pStyle w:val="Bibliography"/>
      </w:pPr>
      <w:r>
        <w:t>24. Pryjmachuk S, Kirk S, Fraser C, Evans N, Lane R, Neill L, et al. Service design for children and young people with common mental health problems: literature review, service mapping and collective case study. Health Serv Deliv Res. in press.</w:t>
      </w:r>
    </w:p>
    <w:p w14:paraId="611D6508" w14:textId="77777777" w:rsidR="00D8610A" w:rsidRDefault="00D8610A" w:rsidP="00D8610A">
      <w:pPr>
        <w:pStyle w:val="Bibliography"/>
      </w:pPr>
      <w:r>
        <w:t>25. Kirk S, Fraser C, Evans N, Lane R, Crooks J, Naughton G, et al. Perceptions of the key components of effective, acceptable and accessible services for children and young people experiencing common mental health problems: a qualitative study. BMC Health Serv Res. 2023;23.</w:t>
      </w:r>
    </w:p>
    <w:p w14:paraId="3FB9DF04" w14:textId="77777777" w:rsidR="00D8610A" w:rsidRDefault="00D8610A" w:rsidP="00D8610A">
      <w:pPr>
        <w:pStyle w:val="Bibliography"/>
      </w:pPr>
      <w:r>
        <w:t>26. Glisson C, Hemmelgarn A, Green P, Dukes D, Atkinson S, Williams NJ. Randomized trial of the availability, responsiveness, and continuity (ARC) organizational intervention with community-based mental health programs and clinicians serving youth. J Am Acad Child Adolesc Psychiatry. 2012;51:780–7.</w:t>
      </w:r>
    </w:p>
    <w:p w14:paraId="58AD60A3" w14:textId="77777777" w:rsidR="00D8610A" w:rsidRDefault="00D8610A" w:rsidP="00D8610A">
      <w:pPr>
        <w:pStyle w:val="Bibliography"/>
      </w:pPr>
      <w:r>
        <w:t>27. Glisson C, Hemmelgarn A, Green P, Williams NJ. Randomized trial of the availability, responsiveness and continuity (ARC) organizational intervention for improving youth outcomes in community mental health programs. J Am Acad Child Adolesc Psychiatry. 2013;52:493–500.</w:t>
      </w:r>
    </w:p>
    <w:p w14:paraId="0E61324C" w14:textId="77777777" w:rsidR="00D8610A" w:rsidRDefault="00D8610A" w:rsidP="00D8610A">
      <w:pPr>
        <w:pStyle w:val="Bibliography"/>
      </w:pPr>
      <w:r>
        <w:lastRenderedPageBreak/>
        <w:t>28. Glisson C, Williams NJ, Hemmelgarn A, Proctor E, Green P. Aligning organizational priorities with ARC to improve youth mental health service outcomes. J Consult Clin Psychol. 2016;84:713–25.</w:t>
      </w:r>
    </w:p>
    <w:p w14:paraId="41D3425C" w14:textId="77777777" w:rsidR="00D8610A" w:rsidRDefault="00D8610A" w:rsidP="00D8610A">
      <w:pPr>
        <w:pStyle w:val="Bibliography"/>
      </w:pPr>
      <w:r>
        <w:t>29. Department of Health/Department for Education. Transforming Children and Young People’s Mental Health Provision: A Green Paper. London: Department of Health/Department for Education; 2017.</w:t>
      </w:r>
    </w:p>
    <w:p w14:paraId="60A59877" w14:textId="77777777" w:rsidR="00D8610A" w:rsidRDefault="00D8610A" w:rsidP="00D8610A">
      <w:pPr>
        <w:pStyle w:val="Bibliography"/>
      </w:pPr>
      <w:r>
        <w:t>30. NHS England. NHS Mental Health Implementation Plan 2019/20 – 2023/24. London: NHS England; 2019.</w:t>
      </w:r>
    </w:p>
    <w:p w14:paraId="4BD6ED4A" w14:textId="77777777" w:rsidR="00D8610A" w:rsidRDefault="00D8610A" w:rsidP="00D8610A">
      <w:pPr>
        <w:pStyle w:val="Bibliography"/>
      </w:pPr>
      <w:r>
        <w:t>31. Welsh Government. Together for Mental Health: A Strategy for Mental Health and Wellbeing in Wales. Cardiff: Welsh Government; 2012.</w:t>
      </w:r>
    </w:p>
    <w:p w14:paraId="0F5A047B" w14:textId="77777777" w:rsidR="00D8610A" w:rsidRDefault="00D8610A" w:rsidP="00D8610A">
      <w:pPr>
        <w:pStyle w:val="Bibliography"/>
      </w:pPr>
      <w:r>
        <w:t>32. Grimm F, Alcock B, Butler JE, Crepso RF, Davies A, Peytrignet S, et al. Briefing: Improving Children and Young People’s Mental Health Services. London: The Health Foundation; 2022.</w:t>
      </w:r>
    </w:p>
    <w:p w14:paraId="0B6A98EF" w14:textId="77777777" w:rsidR="00D8610A" w:rsidRDefault="00D8610A" w:rsidP="00D8610A">
      <w:pPr>
        <w:pStyle w:val="Bibliography"/>
      </w:pPr>
      <w:r>
        <w:t>33. National Assembly for Wales. Well-being of Future Generations (Wales) Act. Cardiff: National Assembly for Wales; 2015.</w:t>
      </w:r>
    </w:p>
    <w:p w14:paraId="1379CFC9" w14:textId="77777777" w:rsidR="00D8610A" w:rsidRDefault="00D8610A" w:rsidP="00D8610A">
      <w:pPr>
        <w:pStyle w:val="Bibliography"/>
      </w:pPr>
      <w:r>
        <w:t>34. Welsh Government. NEST Framework (Mental Health and Wellbeing): Core Principles [online]. 2023. https://www.gov.wales/nest-framework-mental-health-and-wellbeing-core-principles. Accessed 25 Oct 2023.</w:t>
      </w:r>
    </w:p>
    <w:p w14:paraId="43250605" w14:textId="77777777" w:rsidR="00D8610A" w:rsidRDefault="00D8610A" w:rsidP="00D8610A">
      <w:pPr>
        <w:pStyle w:val="Bibliography"/>
      </w:pPr>
      <w:r>
        <w:t>35. Department of Health. You’re Welcome Quality Criteria: Making Health Services Young People Friendly. London: Department of Health; 2006.</w:t>
      </w:r>
    </w:p>
    <w:p w14:paraId="7E64C9E6" w14:textId="77777777" w:rsidR="00D8610A" w:rsidRDefault="00D8610A" w:rsidP="00D8610A">
      <w:pPr>
        <w:pStyle w:val="Bibliography"/>
      </w:pPr>
      <w:r>
        <w:t>36. Pryjmachuk S, Elvey R, Kirk S, Kendal S, Bower P, Catchpole R. Developing a model of mental health self-care support for children and young people through an integrated evaluation of available types of provision involving systematic review, meta-analysis and case study. Heath Serv Deliv Res. 2014;2.</w:t>
      </w:r>
    </w:p>
    <w:p w14:paraId="7BA285D2" w14:textId="77777777" w:rsidR="00D8610A" w:rsidRDefault="00D8610A" w:rsidP="00D8610A">
      <w:pPr>
        <w:pStyle w:val="Bibliography"/>
      </w:pPr>
      <w:r>
        <w:t>37. Frith E. Children and Young People’s Mental Health: Time to Deliver (the Report of the Commission on Children and Young People’s Mental Health). London: Education Policy Institute; 2016.</w:t>
      </w:r>
    </w:p>
    <w:p w14:paraId="24F4C081" w14:textId="77777777" w:rsidR="00D8610A" w:rsidRDefault="00D8610A" w:rsidP="00D8610A">
      <w:pPr>
        <w:pStyle w:val="Bibliography"/>
      </w:pPr>
      <w:r>
        <w:t>38. National Children’s Bureau. Making a Difference to Young People’s Lives Through Personalised Care: Mental Health Inequalities and Social Deprivation. London: National Children’s Bureau; 2021.</w:t>
      </w:r>
    </w:p>
    <w:p w14:paraId="5C89C80A" w14:textId="77777777" w:rsidR="00D8610A" w:rsidRDefault="00D8610A" w:rsidP="00D8610A">
      <w:pPr>
        <w:pStyle w:val="Bibliography"/>
      </w:pPr>
      <w:r>
        <w:t>39. Hassan SM, Worsley J, Nolan L, Fearon N, Ring A, Shelton J, et al. An exploration of young people’s, parent/carers’, and professionals’ experiences of a voluntary sector organisation operating a Youth Information, Advice, and Counselling (YIAC) model in a disadvantaged area. BMC Health Serv Res. 2022;22:383.</w:t>
      </w:r>
    </w:p>
    <w:p w14:paraId="2CCC03CC" w14:textId="77777777" w:rsidR="00D8610A" w:rsidRDefault="00D8610A" w:rsidP="00D8610A">
      <w:pPr>
        <w:pStyle w:val="Bibliography"/>
      </w:pPr>
      <w:r>
        <w:t>40. Bartlett NA, Freeze TB. Community schools: new perspectives on the wraparound approach. Except Educ Int. 2018;28:55–81.</w:t>
      </w:r>
    </w:p>
    <w:p w14:paraId="29BA6C9F" w14:textId="77777777" w:rsidR="00D8610A" w:rsidRDefault="00D8610A" w:rsidP="00D8610A">
      <w:pPr>
        <w:pStyle w:val="Bibliography"/>
      </w:pPr>
      <w:r>
        <w:t>41. Pryjmachuk S, Graham T, Haddad M, Tylee A. School nurses’ perspectives on managing mental health problems in children and young people: School nurses and mental health. J Clin Nurs. 2012;21:850–9.</w:t>
      </w:r>
    </w:p>
    <w:p w14:paraId="6FE5DC7C" w14:textId="77777777" w:rsidR="00D8610A" w:rsidRDefault="00D8610A" w:rsidP="00D8610A">
      <w:pPr>
        <w:pStyle w:val="Bibliography"/>
      </w:pPr>
      <w:r>
        <w:t>42. Welsh Government. Framework on Embedding a Whole-School Approach to Emotional and Mental Well-Being. Cardiff: Welsh Government; 2019.</w:t>
      </w:r>
    </w:p>
    <w:p w14:paraId="6048813F" w14:textId="77777777" w:rsidR="00D8610A" w:rsidRDefault="00D8610A" w:rsidP="00D8610A">
      <w:pPr>
        <w:pStyle w:val="Bibliography"/>
      </w:pPr>
      <w:r>
        <w:t>43. Jenkins P. Having confidence in therapeutic work with young people: constraints and challenges to confidentiality. Br J Guid Couns. 2010;38:263–74.</w:t>
      </w:r>
    </w:p>
    <w:p w14:paraId="589345FF" w14:textId="77777777" w:rsidR="00D8610A" w:rsidRDefault="00D8610A" w:rsidP="00D8610A">
      <w:pPr>
        <w:pStyle w:val="Bibliography"/>
      </w:pPr>
      <w:r>
        <w:t>44. Theodosiou L, Glick O. Peer Support Models for Children and Young People with Mental Health Problems. London: Centre for Mental Health/Children &amp; Young People’s Mental Health Coalition.; 2020.</w:t>
      </w:r>
    </w:p>
    <w:p w14:paraId="24F127FF" w14:textId="77777777" w:rsidR="00D8610A" w:rsidRDefault="00D8610A" w:rsidP="00D8610A">
      <w:pPr>
        <w:pStyle w:val="Bibliography"/>
      </w:pPr>
      <w:r>
        <w:lastRenderedPageBreak/>
        <w:t>45. Tierney S, Bivins R, Seers K. Compassion in nursing: Solution or stereotype? Nurs Inq. 2018;:e12271.</w:t>
      </w:r>
    </w:p>
    <w:p w14:paraId="52982BBD" w14:textId="77777777" w:rsidR="00D8610A" w:rsidRDefault="00D8610A" w:rsidP="00D8610A">
      <w:pPr>
        <w:pStyle w:val="Bibliography"/>
      </w:pPr>
      <w:r>
        <w:t>46. NHS Benchmarking Network. Children and Young People’s Mental Health Services Workforce: Report for Health Education England. Manchester: NHS Benchmarking Network; 2021.</w:t>
      </w:r>
    </w:p>
    <w:p w14:paraId="32D2E427" w14:textId="77777777" w:rsidR="00D8610A" w:rsidRDefault="00D8610A" w:rsidP="00D8610A">
      <w:pPr>
        <w:pStyle w:val="Bibliography"/>
      </w:pPr>
      <w:r>
        <w:t>47. Improvement Cymru. Matrics Plant: Guidance on the Delivery of Psychological Interventions for Children and Young People in Wales. Guidance. Cardiff: Improvement Cymru; 2020.</w:t>
      </w:r>
    </w:p>
    <w:p w14:paraId="5F87749F" w14:textId="77777777" w:rsidR="00D8610A" w:rsidRDefault="00D8610A" w:rsidP="00D8610A">
      <w:pPr>
        <w:pStyle w:val="Bibliography"/>
      </w:pPr>
      <w:r>
        <w:t>48. Rocks S, Glogowska M, Stepney M, Tsiachristas A, Fazel M. Introducing a single point of access (SPA) to child and adolescent mental health services in England: a mixed-methods observational study. BMC Health Serv Res. 2020;20:623.</w:t>
      </w:r>
    </w:p>
    <w:p w14:paraId="6A91EA66" w14:textId="77777777" w:rsidR="00D8610A" w:rsidRDefault="00D8610A" w:rsidP="00D8610A">
      <w:pPr>
        <w:pStyle w:val="Bibliography"/>
      </w:pPr>
      <w:r>
        <w:t>49. Pettitt B. Effective Joint Working Between Child and Adolescent Mental Health Services and Schools. Nottingham: Department for Education and Skills; 2003.</w:t>
      </w:r>
    </w:p>
    <w:p w14:paraId="7ADA47CF" w14:textId="77777777" w:rsidR="00D8610A" w:rsidRDefault="00D8610A" w:rsidP="00D8610A">
      <w:pPr>
        <w:pStyle w:val="Bibliography"/>
      </w:pPr>
      <w:r>
        <w:t>50. Day L, Blades R, Spence C, Ronicle J. Mental Health Services and Schools Link Pilots: Evaluation report. London: Department for Education; 2017.</w:t>
      </w:r>
    </w:p>
    <w:p w14:paraId="2301BA99" w14:textId="77777777" w:rsidR="00D8610A" w:rsidRDefault="00D8610A" w:rsidP="00D8610A">
      <w:pPr>
        <w:pStyle w:val="Bibliography"/>
      </w:pPr>
      <w:r>
        <w:t>51. Garland L, Dalzell K, Wolpert M. What Works for Me: The Self-Care Approaches of Children and Young People. London: CAMHS Press; 2019.</w:t>
      </w:r>
    </w:p>
    <w:p w14:paraId="146056BA" w14:textId="77777777" w:rsidR="00D8610A" w:rsidRDefault="00D8610A" w:rsidP="00D8610A">
      <w:pPr>
        <w:pStyle w:val="Bibliography"/>
      </w:pPr>
      <w:r>
        <w:t>52. James K. Remote Mental Health Interventions for Young People: A Rapid Review of the Evidence. London: Youth Access; 2020.</w:t>
      </w:r>
    </w:p>
    <w:p w14:paraId="4EEBDA90" w14:textId="77777777" w:rsidR="00D8610A" w:rsidRDefault="00D8610A" w:rsidP="00D8610A">
      <w:pPr>
        <w:pStyle w:val="Bibliography"/>
      </w:pPr>
      <w:r>
        <w:t>53. Hollis C, Falconer CJ, Martin JL, Whittington C, Stockton S, Glazebrook C, et al. Digital health interventions for children and young people with mental health problems - a systematic and meta-review. J Child Psychol Psychiatry. 2017;58:474–503.</w:t>
      </w:r>
    </w:p>
    <w:p w14:paraId="492C9A9B" w14:textId="77777777" w:rsidR="00D8610A" w:rsidRDefault="00D8610A" w:rsidP="00D8610A">
      <w:pPr>
        <w:pStyle w:val="Bibliography"/>
      </w:pPr>
      <w:r>
        <w:t>54. Liverpool S, Mota CP, Sales CMD, Čuš A, Carletto S, Hancheva C, et al. Engaging children and young people in digital mental health interventions: systematic review of modes of delivery, facilitators, and barriers. J Med Internet Res. 2020;22:e16317.</w:t>
      </w:r>
    </w:p>
    <w:p w14:paraId="4F341369" w14:textId="77777777" w:rsidR="00D8610A" w:rsidRDefault="00D8610A" w:rsidP="00D8610A">
      <w:pPr>
        <w:pStyle w:val="Bibliography"/>
      </w:pPr>
      <w:r>
        <w:t>55. Care Quality Commission. Provider collaboration review: mental health care of children and young people during the Covid-19 pandemic [online report]. 2021. https://www.cqc.org.uk/publications/themes-care/provider-collaboration-review-mental-health-care-children-young-people. Accessed 13 Apr 2022.</w:t>
      </w:r>
    </w:p>
    <w:p w14:paraId="1BD97A97" w14:textId="77777777" w:rsidR="00D8610A" w:rsidRDefault="00D8610A" w:rsidP="00D8610A">
      <w:pPr>
        <w:pStyle w:val="Bibliography"/>
      </w:pPr>
      <w:r>
        <w:t>56. British Psychological Society. Mental Health Support Teams: How to Maximise the Impact of the New Workforce for Children and Young People. Briefing paper. Leicester: British Psychological Society; 2019.</w:t>
      </w:r>
    </w:p>
    <w:p w14:paraId="768BB3E7" w14:textId="7110DE8B" w:rsidR="00BF7DC4" w:rsidRPr="00BF7DC4" w:rsidRDefault="00D8610A" w:rsidP="006E6057">
      <w:pPr>
        <w:pStyle w:val="Bibliography"/>
      </w:pPr>
      <w:r>
        <w:t>57. Children and Young People’s Mental Health Coalition, Centre for Mental Health. Heads Up: Rethinking Mental Health Services for Vulnerable Young People. London: Centre for Mental Health; 2022.</w:t>
      </w:r>
    </w:p>
    <w:p w14:paraId="210ECBCF" w14:textId="353B8609" w:rsidR="005336EE" w:rsidRPr="00A71253" w:rsidRDefault="000C4D6C" w:rsidP="006E6057">
      <w:pPr>
        <w:shd w:val="clear" w:color="auto" w:fill="FFFFFF"/>
        <w:spacing w:before="100" w:beforeAutospacing="1"/>
        <w:rPr>
          <w:shd w:val="clear" w:color="auto" w:fill="FFFFFF"/>
        </w:rPr>
      </w:pPr>
      <w:r>
        <w:rPr>
          <w:shd w:val="clear" w:color="auto" w:fill="FFFFFF"/>
        </w:rPr>
        <w:fldChar w:fldCharType="end"/>
      </w:r>
    </w:p>
    <w:p w14:paraId="4FAD89E2" w14:textId="48DA7E25" w:rsidR="00DF34BF" w:rsidRDefault="00DF34BF">
      <w:pPr>
        <w:spacing w:after="160" w:line="259" w:lineRule="auto"/>
      </w:pPr>
      <w:r>
        <w:br w:type="page"/>
      </w:r>
    </w:p>
    <w:p w14:paraId="5AB413DA" w14:textId="77777777" w:rsidR="00DF34BF" w:rsidRPr="00A71253" w:rsidRDefault="00DF34BF" w:rsidP="00DF34BF">
      <w:pPr>
        <w:spacing w:before="120" w:line="240" w:lineRule="auto"/>
      </w:pPr>
      <w:r w:rsidRPr="00A71253">
        <w:rPr>
          <w:b/>
          <w:bCs/>
        </w:rPr>
        <w:lastRenderedPageBreak/>
        <w:t xml:space="preserve">Table </w:t>
      </w:r>
      <w:r>
        <w:rPr>
          <w:b/>
          <w:bCs/>
        </w:rPr>
        <w:t>2</w:t>
      </w:r>
      <w:r w:rsidRPr="00A71253">
        <w:rPr>
          <w:b/>
          <w:bCs/>
        </w:rPr>
        <w:t>:</w:t>
      </w:r>
      <w:r w:rsidRPr="00A71253">
        <w:t xml:space="preserve"> Mapping of themes and key concepts onto the model components</w:t>
      </w:r>
    </w:p>
    <w:tbl>
      <w:tblPr>
        <w:tblStyle w:val="TableGrid"/>
        <w:tblW w:w="9634" w:type="dxa"/>
        <w:tblLook w:val="04A0" w:firstRow="1" w:lastRow="0" w:firstColumn="1" w:lastColumn="0" w:noHBand="0" w:noVBand="1"/>
      </w:tblPr>
      <w:tblGrid>
        <w:gridCol w:w="2263"/>
        <w:gridCol w:w="3685"/>
        <w:gridCol w:w="3686"/>
      </w:tblGrid>
      <w:tr w:rsidR="00DF34BF" w:rsidRPr="00A71253" w14:paraId="7165B820" w14:textId="77777777" w:rsidTr="003C39D7">
        <w:tc>
          <w:tcPr>
            <w:tcW w:w="2263" w:type="dxa"/>
            <w:shd w:val="clear" w:color="auto" w:fill="FFFFFF" w:themeFill="background1"/>
          </w:tcPr>
          <w:p w14:paraId="496A7AF2" w14:textId="77777777" w:rsidR="00DF34BF" w:rsidRPr="003C39D7" w:rsidRDefault="00DF34BF" w:rsidP="00D771B8">
            <w:pPr>
              <w:spacing w:before="120" w:line="240" w:lineRule="auto"/>
              <w:rPr>
                <w:b/>
                <w:bCs/>
              </w:rPr>
            </w:pPr>
            <w:r w:rsidRPr="003C39D7">
              <w:rPr>
                <w:b/>
                <w:bCs/>
              </w:rPr>
              <w:t>Model component</w:t>
            </w:r>
          </w:p>
        </w:tc>
        <w:tc>
          <w:tcPr>
            <w:tcW w:w="3685" w:type="dxa"/>
            <w:shd w:val="clear" w:color="auto" w:fill="FFFFFF" w:themeFill="background1"/>
          </w:tcPr>
          <w:p w14:paraId="14FB6D35" w14:textId="77777777" w:rsidR="00DF34BF" w:rsidRPr="003C39D7" w:rsidRDefault="00DF34BF" w:rsidP="00D771B8">
            <w:pPr>
              <w:spacing w:before="120" w:line="240" w:lineRule="auto"/>
              <w:rPr>
                <w:b/>
                <w:bCs/>
              </w:rPr>
            </w:pPr>
            <w:r w:rsidRPr="003C39D7">
              <w:rPr>
                <w:b/>
                <w:bCs/>
              </w:rPr>
              <w:t>Explanation</w:t>
            </w:r>
          </w:p>
        </w:tc>
        <w:tc>
          <w:tcPr>
            <w:tcW w:w="3686" w:type="dxa"/>
            <w:shd w:val="clear" w:color="auto" w:fill="FFFFFF" w:themeFill="background1"/>
          </w:tcPr>
          <w:p w14:paraId="0C995530" w14:textId="77777777" w:rsidR="00DF34BF" w:rsidRPr="003C39D7" w:rsidRDefault="00DF34BF" w:rsidP="00D771B8">
            <w:pPr>
              <w:spacing w:before="120" w:line="240" w:lineRule="auto"/>
              <w:rPr>
                <w:b/>
                <w:bCs/>
              </w:rPr>
            </w:pPr>
            <w:r w:rsidRPr="003C39D7">
              <w:rPr>
                <w:b/>
                <w:bCs/>
              </w:rPr>
              <w:t>Derived from theme (key concepts)</w:t>
            </w:r>
          </w:p>
        </w:tc>
      </w:tr>
      <w:tr w:rsidR="00DF34BF" w:rsidRPr="00A71253" w14:paraId="721E7689" w14:textId="77777777" w:rsidTr="00E5468F">
        <w:tc>
          <w:tcPr>
            <w:tcW w:w="9634" w:type="dxa"/>
            <w:gridSpan w:val="3"/>
            <w:shd w:val="clear" w:color="auto" w:fill="FFFFFF" w:themeFill="background1"/>
          </w:tcPr>
          <w:p w14:paraId="2E8652AD" w14:textId="7CF89BCB" w:rsidR="00DF34BF" w:rsidRPr="003C39D7" w:rsidRDefault="00DF34BF" w:rsidP="00D771B8">
            <w:pPr>
              <w:spacing w:before="120" w:line="240" w:lineRule="auto"/>
              <w:rPr>
                <w:b/>
                <w:bCs/>
              </w:rPr>
            </w:pPr>
            <w:r w:rsidRPr="003C39D7">
              <w:rPr>
                <w:b/>
                <w:bCs/>
              </w:rPr>
              <w:t>CORE CHARACTERISTICS</w:t>
            </w:r>
            <w:r w:rsidR="009E2EA5">
              <w:rPr>
                <w:b/>
                <w:bCs/>
              </w:rPr>
              <w:t xml:space="preserve"> (BLUE ELEMENTS)</w:t>
            </w:r>
          </w:p>
        </w:tc>
      </w:tr>
      <w:tr w:rsidR="00DF34BF" w:rsidRPr="00A71253" w14:paraId="02165001" w14:textId="77777777" w:rsidTr="003C39D7">
        <w:tc>
          <w:tcPr>
            <w:tcW w:w="2263" w:type="dxa"/>
            <w:shd w:val="clear" w:color="auto" w:fill="FFFFFF" w:themeFill="background1"/>
          </w:tcPr>
          <w:p w14:paraId="66558B79" w14:textId="77777777" w:rsidR="00DF34BF" w:rsidRPr="00EF22B6" w:rsidRDefault="00DF34BF" w:rsidP="00D771B8">
            <w:pPr>
              <w:spacing w:before="120" w:line="240" w:lineRule="auto"/>
            </w:pPr>
            <w:r w:rsidRPr="00EF22B6">
              <w:t xml:space="preserve">rapid access and short waiting times </w:t>
            </w:r>
          </w:p>
        </w:tc>
        <w:tc>
          <w:tcPr>
            <w:tcW w:w="3685" w:type="dxa"/>
          </w:tcPr>
          <w:p w14:paraId="7AD497DD" w14:textId="77777777" w:rsidR="00DF34BF" w:rsidRPr="00EF22B6" w:rsidRDefault="00DF34BF" w:rsidP="00D771B8">
            <w:pPr>
              <w:spacing w:before="120" w:line="240" w:lineRule="auto"/>
            </w:pPr>
            <w:r w:rsidRPr="00EF22B6">
              <w:t>CYP can access services quickly and, once accessed, therapies and support are provided in a timely manner</w:t>
            </w:r>
          </w:p>
        </w:tc>
        <w:tc>
          <w:tcPr>
            <w:tcW w:w="3686" w:type="dxa"/>
          </w:tcPr>
          <w:p w14:paraId="48D3039A" w14:textId="77777777" w:rsidR="00DF34BF" w:rsidRPr="00EF22B6" w:rsidRDefault="00DF34BF" w:rsidP="00D771B8">
            <w:pPr>
              <w:spacing w:before="120" w:line="240" w:lineRule="auto"/>
            </w:pPr>
            <w:r w:rsidRPr="00EF22B6">
              <w:t>Pathways to support (referral routes; speed of access; waiting lists; accessibility at all stages of the CYP’s journey)</w:t>
            </w:r>
          </w:p>
          <w:p w14:paraId="623E10C5" w14:textId="77777777" w:rsidR="00DF34BF" w:rsidRPr="00EF22B6" w:rsidRDefault="00DF34BF" w:rsidP="00D771B8">
            <w:pPr>
              <w:spacing w:before="120" w:line="240" w:lineRule="auto"/>
            </w:pPr>
            <w:r w:rsidRPr="00EF22B6">
              <w:t>Service engagement (confidentiality)</w:t>
            </w:r>
          </w:p>
        </w:tc>
      </w:tr>
      <w:tr w:rsidR="00DF34BF" w:rsidRPr="00A71253" w14:paraId="69444869" w14:textId="77777777" w:rsidTr="003C39D7">
        <w:tc>
          <w:tcPr>
            <w:tcW w:w="2263" w:type="dxa"/>
            <w:shd w:val="clear" w:color="auto" w:fill="FFFFFF" w:themeFill="background1"/>
          </w:tcPr>
          <w:p w14:paraId="2D07E233" w14:textId="77777777" w:rsidR="00DF34BF" w:rsidRPr="00EF22B6" w:rsidRDefault="00DF34BF" w:rsidP="00D771B8">
            <w:pPr>
              <w:spacing w:before="120" w:line="240" w:lineRule="auto"/>
            </w:pPr>
            <w:r w:rsidRPr="00EF22B6">
              <w:t>opportunities to learn practical skills and strategies for self-care</w:t>
            </w:r>
          </w:p>
        </w:tc>
        <w:tc>
          <w:tcPr>
            <w:tcW w:w="3685" w:type="dxa"/>
          </w:tcPr>
          <w:p w14:paraId="227D7BF9" w14:textId="77777777" w:rsidR="00DF34BF" w:rsidRPr="00EF22B6" w:rsidRDefault="00DF34BF" w:rsidP="00D771B8">
            <w:pPr>
              <w:spacing w:before="120" w:line="240" w:lineRule="auto"/>
            </w:pPr>
            <w:r w:rsidRPr="00EF22B6">
              <w:t xml:space="preserve">The key to providing effective and acceptable support for CYP experiencing common mental health problems is the provision of skills to enable CYP and families to help themselves </w:t>
            </w:r>
          </w:p>
        </w:tc>
        <w:tc>
          <w:tcPr>
            <w:tcW w:w="3686" w:type="dxa"/>
          </w:tcPr>
          <w:p w14:paraId="4309C7D7" w14:textId="77777777" w:rsidR="00DF34BF" w:rsidRPr="00EF22B6" w:rsidRDefault="00DF34BF" w:rsidP="00D771B8">
            <w:pPr>
              <w:spacing w:before="120" w:line="240" w:lineRule="auto"/>
            </w:pPr>
            <w:r w:rsidRPr="00EF22B6">
              <w:t>Learning and understanding (acquiring skills for self-care; impact of learning skills for self-care)</w:t>
            </w:r>
          </w:p>
        </w:tc>
      </w:tr>
      <w:tr w:rsidR="00DF34BF" w:rsidRPr="00A71253" w14:paraId="153694F5" w14:textId="77777777" w:rsidTr="003C39D7">
        <w:tc>
          <w:tcPr>
            <w:tcW w:w="2263" w:type="dxa"/>
            <w:shd w:val="clear" w:color="auto" w:fill="FFFFFF" w:themeFill="background1"/>
          </w:tcPr>
          <w:p w14:paraId="7B9AE505" w14:textId="77777777" w:rsidR="00DF34BF" w:rsidRPr="00EF22B6" w:rsidRDefault="00DF34BF" w:rsidP="00D771B8">
            <w:pPr>
              <w:spacing w:before="120" w:line="240" w:lineRule="auto"/>
            </w:pPr>
            <w:r w:rsidRPr="00EF22B6">
              <w:t>individualised support</w:t>
            </w:r>
          </w:p>
        </w:tc>
        <w:tc>
          <w:tcPr>
            <w:tcW w:w="3685" w:type="dxa"/>
          </w:tcPr>
          <w:p w14:paraId="0050DAD8" w14:textId="77777777" w:rsidR="00DF34BF" w:rsidRPr="00EF22B6" w:rsidRDefault="00DF34BF" w:rsidP="00D771B8">
            <w:pPr>
              <w:spacing w:before="120" w:line="240" w:lineRule="auto"/>
            </w:pPr>
            <w:r w:rsidRPr="00EF22B6">
              <w:t>Services offer choice and flexibility to CYP/families, considering the needs, views interests and hobbies of CYP</w:t>
            </w:r>
          </w:p>
        </w:tc>
        <w:tc>
          <w:tcPr>
            <w:tcW w:w="3686" w:type="dxa"/>
          </w:tcPr>
          <w:p w14:paraId="38E844D8" w14:textId="77777777" w:rsidR="00DF34BF" w:rsidRPr="00EF22B6" w:rsidRDefault="00DF34BF" w:rsidP="00D771B8">
            <w:pPr>
              <w:spacing w:before="120" w:line="240" w:lineRule="auto"/>
            </w:pPr>
            <w:r w:rsidRPr="00EF22B6">
              <w:t>Service engagement (personalised services; involvement; choice)</w:t>
            </w:r>
          </w:p>
          <w:p w14:paraId="41A5EB09" w14:textId="77777777" w:rsidR="00DF34BF" w:rsidRPr="00EF22B6" w:rsidRDefault="00DF34BF" w:rsidP="00D771B8">
            <w:pPr>
              <w:spacing w:before="120" w:line="240" w:lineRule="auto"/>
            </w:pPr>
            <w:r w:rsidRPr="00EF22B6">
              <w:t>Learning and understanding (acquiring skills for self-care; personalised approaches to learning; involvement)</w:t>
            </w:r>
          </w:p>
        </w:tc>
      </w:tr>
      <w:tr w:rsidR="00DF34BF" w:rsidRPr="00A71253" w14:paraId="540AD394" w14:textId="77777777" w:rsidTr="003C39D7">
        <w:tc>
          <w:tcPr>
            <w:tcW w:w="2263" w:type="dxa"/>
            <w:shd w:val="clear" w:color="auto" w:fill="FFFFFF" w:themeFill="background1"/>
          </w:tcPr>
          <w:p w14:paraId="69FD48ED" w14:textId="77777777" w:rsidR="00DF34BF" w:rsidRPr="00EF22B6" w:rsidRDefault="00DF34BF" w:rsidP="00D771B8">
            <w:pPr>
              <w:spacing w:before="120" w:line="240" w:lineRule="auto"/>
            </w:pPr>
            <w:r w:rsidRPr="00EF22B6">
              <w:t>clear and accessible information</w:t>
            </w:r>
          </w:p>
        </w:tc>
        <w:tc>
          <w:tcPr>
            <w:tcW w:w="3685" w:type="dxa"/>
          </w:tcPr>
          <w:p w14:paraId="34E3A8B4" w14:textId="77777777" w:rsidR="00DF34BF" w:rsidRPr="00EF22B6" w:rsidRDefault="00DF34BF" w:rsidP="00D771B8">
            <w:pPr>
              <w:spacing w:before="120" w:line="240" w:lineRule="auto"/>
            </w:pPr>
            <w:r w:rsidRPr="00EF22B6">
              <w:t xml:space="preserve">Clear information about services is provided to CYP, parents and professionals using a variety of media, (not all families have private access to the internet); information is available to help CYP and families navigate the most appropriate services when given a choice  </w:t>
            </w:r>
          </w:p>
        </w:tc>
        <w:tc>
          <w:tcPr>
            <w:tcW w:w="3686" w:type="dxa"/>
          </w:tcPr>
          <w:p w14:paraId="1CCBDDDB" w14:textId="77777777" w:rsidR="00DF34BF" w:rsidRPr="00EF22B6" w:rsidRDefault="00DF34BF" w:rsidP="00D771B8">
            <w:pPr>
              <w:spacing w:before="120" w:line="240" w:lineRule="auto"/>
            </w:pPr>
            <w:r w:rsidRPr="00EF22B6">
              <w:t>Pathways to support (referral routes; availability of information)</w:t>
            </w:r>
          </w:p>
        </w:tc>
      </w:tr>
      <w:tr w:rsidR="00DF34BF" w:rsidRPr="00A71253" w14:paraId="5B58A669" w14:textId="77777777" w:rsidTr="003C39D7">
        <w:tc>
          <w:tcPr>
            <w:tcW w:w="2263" w:type="dxa"/>
            <w:shd w:val="clear" w:color="auto" w:fill="FFFFFF" w:themeFill="background1"/>
          </w:tcPr>
          <w:p w14:paraId="3E63B75F" w14:textId="77777777" w:rsidR="00DF34BF" w:rsidRPr="00EF22B6" w:rsidRDefault="00DF34BF" w:rsidP="00D771B8">
            <w:pPr>
              <w:spacing w:before="120" w:line="240" w:lineRule="auto"/>
            </w:pPr>
            <w:r w:rsidRPr="00EF22B6">
              <w:t>compassionate and competent staff</w:t>
            </w:r>
          </w:p>
        </w:tc>
        <w:tc>
          <w:tcPr>
            <w:tcW w:w="3685" w:type="dxa"/>
          </w:tcPr>
          <w:p w14:paraId="127E92DA" w14:textId="77777777" w:rsidR="00DF34BF" w:rsidRPr="00EF22B6" w:rsidRDefault="00DF34BF" w:rsidP="00D771B8">
            <w:pPr>
              <w:spacing w:before="120" w:line="240" w:lineRule="auto"/>
            </w:pPr>
            <w:r w:rsidRPr="00EF22B6">
              <w:t>Staff are approachable, caring, empathic and person-centred; staff are appropriately qualified and experienced</w:t>
            </w:r>
          </w:p>
        </w:tc>
        <w:tc>
          <w:tcPr>
            <w:tcW w:w="3686" w:type="dxa"/>
          </w:tcPr>
          <w:p w14:paraId="1CD478C8" w14:textId="77777777" w:rsidR="00DF34BF" w:rsidRPr="00EF22B6" w:rsidRDefault="00DF34BF" w:rsidP="00D771B8">
            <w:pPr>
              <w:spacing w:before="120" w:line="240" w:lineRule="auto"/>
            </w:pPr>
            <w:r w:rsidRPr="00EF22B6">
              <w:t>Service engagement (practitioner qualities; positive relationships; continuity of care)</w:t>
            </w:r>
          </w:p>
          <w:p w14:paraId="1E2A645B" w14:textId="77777777" w:rsidR="00DF34BF" w:rsidRPr="00EF22B6" w:rsidRDefault="00DF34BF" w:rsidP="00D771B8">
            <w:pPr>
              <w:spacing w:before="120" w:line="240" w:lineRule="auto"/>
            </w:pPr>
            <w:r w:rsidRPr="00EF22B6">
              <w:t xml:space="preserve">Learning and understanding (practitioner learning) </w:t>
            </w:r>
          </w:p>
        </w:tc>
      </w:tr>
      <w:tr w:rsidR="00DF34BF" w:rsidRPr="00A71253" w14:paraId="7C5B5788" w14:textId="77777777" w:rsidTr="003C39D7">
        <w:tc>
          <w:tcPr>
            <w:tcW w:w="2263" w:type="dxa"/>
            <w:shd w:val="clear" w:color="auto" w:fill="FFFFFF" w:themeFill="background1"/>
          </w:tcPr>
          <w:p w14:paraId="72F5028D" w14:textId="77777777" w:rsidR="00DF34BF" w:rsidRPr="00EF22B6" w:rsidRDefault="00DF34BF" w:rsidP="00D771B8">
            <w:pPr>
              <w:spacing w:before="120" w:line="240" w:lineRule="auto"/>
            </w:pPr>
            <w:r w:rsidRPr="00EF22B6">
              <w:t>aftercare planning</w:t>
            </w:r>
          </w:p>
        </w:tc>
        <w:tc>
          <w:tcPr>
            <w:tcW w:w="3685" w:type="dxa"/>
          </w:tcPr>
          <w:p w14:paraId="3C6FD774" w14:textId="77777777" w:rsidR="00DF34BF" w:rsidRPr="00EF22B6" w:rsidRDefault="00DF34BF" w:rsidP="00D771B8">
            <w:pPr>
              <w:spacing w:before="120" w:line="240" w:lineRule="auto"/>
            </w:pPr>
            <w:r w:rsidRPr="00EF22B6">
              <w:t>Processes and systems for navigating out of services as well as into services are available; covers transitions to adult services, ongoing support, potential for re-referrals and continuity of care</w:t>
            </w:r>
          </w:p>
        </w:tc>
        <w:tc>
          <w:tcPr>
            <w:tcW w:w="3686" w:type="dxa"/>
          </w:tcPr>
          <w:p w14:paraId="29A95D46" w14:textId="77777777" w:rsidR="00DF34BF" w:rsidRPr="00EF22B6" w:rsidRDefault="00DF34BF" w:rsidP="00D771B8">
            <w:pPr>
              <w:spacing w:before="120" w:line="240" w:lineRule="auto"/>
            </w:pPr>
            <w:r w:rsidRPr="00EF22B6">
              <w:t>Pathways to support (post-service support)</w:t>
            </w:r>
          </w:p>
          <w:p w14:paraId="0C60E5C4" w14:textId="78EA6ED6" w:rsidR="00DF34BF" w:rsidRPr="00EF22B6" w:rsidRDefault="00DF34BF" w:rsidP="009E2EA5">
            <w:pPr>
              <w:spacing w:before="120" w:line="240" w:lineRule="auto"/>
            </w:pPr>
            <w:r w:rsidRPr="00EF22B6">
              <w:t>Service engagement (positive relationships; continuity of care)</w:t>
            </w:r>
          </w:p>
        </w:tc>
      </w:tr>
      <w:tr w:rsidR="009E2EA5" w:rsidRPr="00A71253" w14:paraId="5A083EB7" w14:textId="77777777" w:rsidTr="00732770">
        <w:tc>
          <w:tcPr>
            <w:tcW w:w="9634" w:type="dxa"/>
            <w:gridSpan w:val="3"/>
            <w:shd w:val="clear" w:color="auto" w:fill="FFFFFF" w:themeFill="background1"/>
          </w:tcPr>
          <w:p w14:paraId="124AC8DB" w14:textId="7CA64BC3" w:rsidR="009E2EA5" w:rsidRPr="00EF22B6" w:rsidRDefault="009E2EA5" w:rsidP="00D771B8">
            <w:pPr>
              <w:spacing w:before="120" w:line="240" w:lineRule="auto"/>
            </w:pPr>
            <w:r>
              <w:rPr>
                <w:b/>
                <w:bCs/>
              </w:rPr>
              <w:lastRenderedPageBreak/>
              <w:t>UNDERPINNING</w:t>
            </w:r>
            <w:r w:rsidRPr="00D771B8">
              <w:rPr>
                <w:b/>
                <w:bCs/>
              </w:rPr>
              <w:t xml:space="preserve"> CHARACTERISTICS</w:t>
            </w:r>
            <w:r>
              <w:rPr>
                <w:b/>
                <w:bCs/>
              </w:rPr>
              <w:t xml:space="preserve"> (GREEN ELEMENTS)</w:t>
            </w:r>
          </w:p>
        </w:tc>
      </w:tr>
      <w:tr w:rsidR="00DF34BF" w:rsidRPr="00A71253" w14:paraId="4696EC6D" w14:textId="77777777" w:rsidTr="003C39D7">
        <w:tc>
          <w:tcPr>
            <w:tcW w:w="2263" w:type="dxa"/>
            <w:shd w:val="clear" w:color="auto" w:fill="FFFFFF" w:themeFill="background1"/>
          </w:tcPr>
          <w:p w14:paraId="5739F99C" w14:textId="77777777" w:rsidR="00DF34BF" w:rsidRPr="00EF22B6" w:rsidRDefault="00DF34BF" w:rsidP="00D771B8">
            <w:pPr>
              <w:spacing w:before="120" w:line="240" w:lineRule="auto"/>
            </w:pPr>
            <w:r w:rsidRPr="00EF22B6">
              <w:t>values that respect confidentiality</w:t>
            </w:r>
          </w:p>
        </w:tc>
        <w:tc>
          <w:tcPr>
            <w:tcW w:w="3685" w:type="dxa"/>
          </w:tcPr>
          <w:p w14:paraId="6629C397" w14:textId="77777777" w:rsidR="00DF34BF" w:rsidRPr="00EF22B6" w:rsidRDefault="00DF34BF" w:rsidP="00D771B8">
            <w:pPr>
              <w:spacing w:before="120" w:line="240" w:lineRule="auto"/>
            </w:pPr>
            <w:r w:rsidRPr="00EF22B6">
              <w:t>CYP’s autonomy and perspectives on confidentiality are prioritised and balanced against any safeguarding concerns</w:t>
            </w:r>
          </w:p>
        </w:tc>
        <w:tc>
          <w:tcPr>
            <w:tcW w:w="3686" w:type="dxa"/>
          </w:tcPr>
          <w:p w14:paraId="6B41639A" w14:textId="77777777" w:rsidR="00DF34BF" w:rsidRPr="00EF22B6" w:rsidRDefault="00DF34BF" w:rsidP="00D771B8">
            <w:pPr>
              <w:spacing w:before="120" w:line="240" w:lineRule="auto"/>
            </w:pPr>
            <w:r w:rsidRPr="00EF22B6">
              <w:t>Service engagement (confidentiality)</w:t>
            </w:r>
          </w:p>
        </w:tc>
      </w:tr>
      <w:tr w:rsidR="00DF34BF" w:rsidRPr="00A71253" w14:paraId="2DC17F27" w14:textId="77777777" w:rsidTr="003C39D7">
        <w:tc>
          <w:tcPr>
            <w:tcW w:w="2263" w:type="dxa"/>
            <w:shd w:val="clear" w:color="auto" w:fill="FFFFFF" w:themeFill="background1"/>
          </w:tcPr>
          <w:p w14:paraId="26F8F794" w14:textId="77777777" w:rsidR="00DF34BF" w:rsidRPr="00EF22B6" w:rsidRDefault="00DF34BF" w:rsidP="00D771B8">
            <w:pPr>
              <w:spacing w:before="120" w:line="240" w:lineRule="auto"/>
            </w:pPr>
            <w:r w:rsidRPr="00EF22B6">
              <w:t>engagement and involvement of CYP at the core</w:t>
            </w:r>
          </w:p>
          <w:p w14:paraId="383EA469" w14:textId="77777777" w:rsidR="00DF34BF" w:rsidRPr="00EF22B6" w:rsidRDefault="00DF34BF" w:rsidP="00D771B8">
            <w:pPr>
              <w:spacing w:before="120" w:line="240" w:lineRule="auto"/>
            </w:pPr>
          </w:p>
        </w:tc>
        <w:tc>
          <w:tcPr>
            <w:tcW w:w="3685" w:type="dxa"/>
          </w:tcPr>
          <w:p w14:paraId="56361A19" w14:textId="77777777" w:rsidR="00DF34BF" w:rsidRPr="00EF22B6" w:rsidRDefault="00DF34BF" w:rsidP="00D771B8">
            <w:pPr>
              <w:spacing w:before="120" w:line="240" w:lineRule="auto"/>
            </w:pPr>
            <w:r w:rsidRPr="00EF22B6">
              <w:t>Activities and therapies provided are accessible engaging, developmentally appropriate, creative and fun; CYP are involved in shared decision-making for their own care as well as for service design and delivery</w:t>
            </w:r>
          </w:p>
        </w:tc>
        <w:tc>
          <w:tcPr>
            <w:tcW w:w="3686" w:type="dxa"/>
          </w:tcPr>
          <w:p w14:paraId="749415A2" w14:textId="77777777" w:rsidR="00DF34BF" w:rsidRPr="00EF22B6" w:rsidRDefault="00DF34BF" w:rsidP="00D771B8">
            <w:pPr>
              <w:spacing w:before="120" w:line="240" w:lineRule="auto"/>
            </w:pPr>
            <w:r w:rsidRPr="00EF22B6">
              <w:t>Pathways to support (physical accessibility and convenience of service)</w:t>
            </w:r>
          </w:p>
          <w:p w14:paraId="700EDEE9" w14:textId="77777777" w:rsidR="00DF34BF" w:rsidRPr="00EF22B6" w:rsidRDefault="00DF34BF" w:rsidP="00D771B8">
            <w:pPr>
              <w:spacing w:before="120" w:line="240" w:lineRule="auto"/>
            </w:pPr>
            <w:r w:rsidRPr="00EF22B6">
              <w:t>Service engagement (personalised services; involvement)</w:t>
            </w:r>
          </w:p>
          <w:p w14:paraId="058A829D" w14:textId="77777777" w:rsidR="00DF34BF" w:rsidRPr="00EF22B6" w:rsidRDefault="00DF34BF" w:rsidP="00D771B8">
            <w:pPr>
              <w:spacing w:before="120" w:line="240" w:lineRule="auto"/>
            </w:pPr>
            <w:r w:rsidRPr="00EF22B6">
              <w:t>Learning and understanding (personalised approaches to learning; involvement)</w:t>
            </w:r>
          </w:p>
        </w:tc>
      </w:tr>
      <w:tr w:rsidR="00DF34BF" w:rsidRPr="00A71253" w14:paraId="073FBF2E" w14:textId="77777777" w:rsidTr="003C39D7">
        <w:tc>
          <w:tcPr>
            <w:tcW w:w="2263" w:type="dxa"/>
            <w:shd w:val="clear" w:color="auto" w:fill="FFFFFF" w:themeFill="background1"/>
          </w:tcPr>
          <w:p w14:paraId="7337C4E5" w14:textId="77777777" w:rsidR="00DF34BF" w:rsidRPr="00EF22B6" w:rsidRDefault="00DF34BF" w:rsidP="00D771B8">
            <w:pPr>
              <w:spacing w:before="120" w:line="240" w:lineRule="auto"/>
            </w:pPr>
            <w:r w:rsidRPr="00EF22B6">
              <w:t xml:space="preserve">collaborative relationships: with CYP, families and other disciplines and agencies </w:t>
            </w:r>
          </w:p>
        </w:tc>
        <w:tc>
          <w:tcPr>
            <w:tcW w:w="3685" w:type="dxa"/>
          </w:tcPr>
          <w:p w14:paraId="3D897B34" w14:textId="77777777" w:rsidR="00DF34BF" w:rsidRPr="00EF22B6" w:rsidRDefault="00DF34BF" w:rsidP="00D771B8">
            <w:pPr>
              <w:spacing w:before="120" w:line="240" w:lineRule="auto"/>
            </w:pPr>
            <w:r w:rsidRPr="00EF22B6">
              <w:t>Trust is predicated on good interagency/ interprofessional relationships and good therapeutic (practitioner-CYP/family) relationships</w:t>
            </w:r>
          </w:p>
        </w:tc>
        <w:tc>
          <w:tcPr>
            <w:tcW w:w="3686" w:type="dxa"/>
          </w:tcPr>
          <w:p w14:paraId="5E485706" w14:textId="77777777" w:rsidR="00DF34BF" w:rsidRPr="00EF22B6" w:rsidRDefault="00DF34BF" w:rsidP="00D771B8">
            <w:pPr>
              <w:spacing w:before="120" w:line="240" w:lineRule="auto"/>
            </w:pPr>
            <w:r w:rsidRPr="00EF22B6">
              <w:t>Pathways to support (referral routes; post-service support)</w:t>
            </w:r>
          </w:p>
          <w:p w14:paraId="183F78EB" w14:textId="77777777" w:rsidR="00DF34BF" w:rsidRPr="00EF22B6" w:rsidRDefault="00DF34BF" w:rsidP="00D771B8">
            <w:pPr>
              <w:spacing w:before="120" w:line="240" w:lineRule="auto"/>
            </w:pPr>
            <w:r w:rsidRPr="00EF22B6">
              <w:t>Service engagement (positive relationships)</w:t>
            </w:r>
          </w:p>
          <w:p w14:paraId="560E8CE3" w14:textId="77777777" w:rsidR="00DF34BF" w:rsidRPr="00EF22B6" w:rsidRDefault="00DF34BF" w:rsidP="00D771B8">
            <w:pPr>
              <w:spacing w:before="120" w:line="240" w:lineRule="auto"/>
            </w:pPr>
            <w:r w:rsidRPr="00EF22B6">
              <w:t>Learning and understanding (practitioner learning)</w:t>
            </w:r>
          </w:p>
        </w:tc>
      </w:tr>
      <w:tr w:rsidR="00DF34BF" w:rsidRPr="00A71253" w14:paraId="3127B423" w14:textId="77777777" w:rsidTr="003C39D7">
        <w:tc>
          <w:tcPr>
            <w:tcW w:w="2263" w:type="dxa"/>
            <w:shd w:val="clear" w:color="auto" w:fill="FFFFFF" w:themeFill="background1"/>
          </w:tcPr>
          <w:p w14:paraId="3395EB9A" w14:textId="77777777" w:rsidR="00DF34BF" w:rsidRPr="00EF22B6" w:rsidRDefault="00DF34BF" w:rsidP="00D771B8">
            <w:pPr>
              <w:spacing w:before="120" w:line="240" w:lineRule="auto"/>
            </w:pPr>
            <w:r w:rsidRPr="00EF22B6">
              <w:t>a learning culture</w:t>
            </w:r>
          </w:p>
        </w:tc>
        <w:tc>
          <w:tcPr>
            <w:tcW w:w="3685" w:type="dxa"/>
          </w:tcPr>
          <w:p w14:paraId="197C4D03" w14:textId="77777777" w:rsidR="00DF34BF" w:rsidRPr="00EF22B6" w:rsidRDefault="00DF34BF" w:rsidP="00D771B8">
            <w:pPr>
              <w:spacing w:before="120" w:line="240" w:lineRule="auto"/>
              <w:rPr>
                <w:color w:val="FF0000"/>
              </w:rPr>
            </w:pPr>
            <w:r w:rsidRPr="00EF22B6">
              <w:t>A learning culture is demonstrated through good team relationships and a reflective learning environment that includes learning from each other as well as from those using services</w:t>
            </w:r>
          </w:p>
        </w:tc>
        <w:tc>
          <w:tcPr>
            <w:tcW w:w="3686" w:type="dxa"/>
          </w:tcPr>
          <w:p w14:paraId="50A32C4D" w14:textId="77777777" w:rsidR="00DF34BF" w:rsidRPr="00EF22B6" w:rsidRDefault="00DF34BF" w:rsidP="00D771B8">
            <w:pPr>
              <w:spacing w:before="120" w:line="240" w:lineRule="auto"/>
            </w:pPr>
            <w:r w:rsidRPr="00EF22B6">
              <w:t>Service engagement (choice; practitioner qualities; positive relationships)</w:t>
            </w:r>
          </w:p>
          <w:p w14:paraId="1EE7795D" w14:textId="77777777" w:rsidR="00DF34BF" w:rsidRPr="00EF22B6" w:rsidRDefault="00DF34BF" w:rsidP="00D771B8">
            <w:pPr>
              <w:spacing w:before="120" w:line="240" w:lineRule="auto"/>
            </w:pPr>
            <w:r w:rsidRPr="00EF22B6">
              <w:t>Learning and understanding (practitioner learning)</w:t>
            </w:r>
          </w:p>
        </w:tc>
      </w:tr>
    </w:tbl>
    <w:p w14:paraId="5B3663E7" w14:textId="77777777" w:rsidR="00DF34BF" w:rsidRPr="00A71253" w:rsidRDefault="00DF34BF" w:rsidP="00DF34BF">
      <w:pPr>
        <w:spacing w:before="120"/>
      </w:pPr>
    </w:p>
    <w:p w14:paraId="012629A3" w14:textId="77777777" w:rsidR="005336EE" w:rsidRPr="00A71253" w:rsidRDefault="005336EE" w:rsidP="00275D3F"/>
    <w:p w14:paraId="410EE82D" w14:textId="06596EE7" w:rsidR="000E0E80" w:rsidRDefault="000E0E80">
      <w:pPr>
        <w:spacing w:after="160" w:line="259" w:lineRule="auto"/>
      </w:pPr>
      <w:r>
        <w:br w:type="page"/>
      </w:r>
    </w:p>
    <w:p w14:paraId="3000479F" w14:textId="4E4F8E6B" w:rsidR="003A7AC2" w:rsidRDefault="000E0E80" w:rsidP="00275D3F">
      <w:r>
        <w:lastRenderedPageBreak/>
        <w:t>Figure 1</w:t>
      </w:r>
    </w:p>
    <w:p w14:paraId="26996C7C" w14:textId="77777777" w:rsidR="000E0E80" w:rsidRDefault="000E0E80" w:rsidP="00275D3F">
      <w:r>
        <w:rPr>
          <w:noProof/>
        </w:rPr>
        <w:drawing>
          <wp:inline distT="0" distB="0" distL="0" distR="0" wp14:anchorId="282266CB" wp14:editId="7024C4DB">
            <wp:extent cx="6184900" cy="215646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4900" cy="2156460"/>
                    </a:xfrm>
                    <a:prstGeom prst="rect">
                      <a:avLst/>
                    </a:prstGeom>
                    <a:noFill/>
                    <a:ln>
                      <a:noFill/>
                    </a:ln>
                  </pic:spPr>
                </pic:pic>
              </a:graphicData>
            </a:graphic>
          </wp:inline>
        </w:drawing>
      </w:r>
    </w:p>
    <w:p w14:paraId="5555E8CF" w14:textId="77777777" w:rsidR="000E0E80" w:rsidRDefault="000E0E80" w:rsidP="00275D3F">
      <w:r>
        <w:t>Figure 2</w:t>
      </w:r>
    </w:p>
    <w:p w14:paraId="5D177D47" w14:textId="25D41C7F" w:rsidR="000E0E80" w:rsidRDefault="000E0E80" w:rsidP="00275D3F">
      <w:r>
        <w:rPr>
          <w:noProof/>
        </w:rPr>
        <w:drawing>
          <wp:inline distT="0" distB="0" distL="0" distR="0" wp14:anchorId="32435292" wp14:editId="742AB7A5">
            <wp:extent cx="4751190" cy="4261653"/>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8575" cy="4268277"/>
                    </a:xfrm>
                    <a:prstGeom prst="rect">
                      <a:avLst/>
                    </a:prstGeom>
                    <a:noFill/>
                    <a:ln>
                      <a:noFill/>
                    </a:ln>
                  </pic:spPr>
                </pic:pic>
              </a:graphicData>
            </a:graphic>
          </wp:inline>
        </w:drawing>
      </w:r>
    </w:p>
    <w:sectPr w:rsidR="000E0E80" w:rsidSect="00D872CB">
      <w:footerReference w:type="default" r:id="rId10"/>
      <w:pgSz w:w="11906" w:h="16838"/>
      <w:pgMar w:top="1077" w:right="1077" w:bottom="1077"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B6348" w14:textId="77777777" w:rsidR="00AC15BF" w:rsidRDefault="00AC15BF" w:rsidP="003C39D7">
      <w:r>
        <w:separator/>
      </w:r>
    </w:p>
  </w:endnote>
  <w:endnote w:type="continuationSeparator" w:id="0">
    <w:p w14:paraId="525ACCAC" w14:textId="77777777" w:rsidR="00AC15BF" w:rsidRDefault="00AC15BF" w:rsidP="003C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829452"/>
      <w:docPartObj>
        <w:docPartGallery w:val="Page Numbers (Bottom of Page)"/>
        <w:docPartUnique/>
      </w:docPartObj>
    </w:sdtPr>
    <w:sdtEndPr>
      <w:rPr>
        <w:noProof/>
      </w:rPr>
    </w:sdtEndPr>
    <w:sdtContent>
      <w:p w14:paraId="7B047A68" w14:textId="77777777" w:rsidR="00735257" w:rsidRDefault="00735257" w:rsidP="00A51A2E">
        <w:pPr>
          <w:pStyle w:val="Footer"/>
          <w:jc w:val="center"/>
        </w:pPr>
      </w:p>
      <w:p w14:paraId="7B513976" w14:textId="7B8AB4C1" w:rsidR="00A37A04" w:rsidRDefault="00A37A04" w:rsidP="00A51A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78EA6A" w14:textId="77777777" w:rsidR="00A37A04" w:rsidRDefault="00A37A04" w:rsidP="00275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0380D" w14:textId="77777777" w:rsidR="00AC15BF" w:rsidRDefault="00AC15BF" w:rsidP="003C39D7">
      <w:r>
        <w:separator/>
      </w:r>
    </w:p>
  </w:footnote>
  <w:footnote w:type="continuationSeparator" w:id="0">
    <w:p w14:paraId="0B21662A" w14:textId="77777777" w:rsidR="00AC15BF" w:rsidRDefault="00AC15BF" w:rsidP="003C3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A7CE5"/>
    <w:multiLevelType w:val="hybridMultilevel"/>
    <w:tmpl w:val="69E6184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15:restartNumberingAfterBreak="0">
    <w:nsid w:val="29DB7F74"/>
    <w:multiLevelType w:val="hybridMultilevel"/>
    <w:tmpl w:val="9D80D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8C51C9"/>
    <w:multiLevelType w:val="multilevel"/>
    <w:tmpl w:val="8D42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1C5141"/>
    <w:multiLevelType w:val="hybridMultilevel"/>
    <w:tmpl w:val="E282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253A7E"/>
    <w:multiLevelType w:val="hybridMultilevel"/>
    <w:tmpl w:val="7174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306381">
    <w:abstractNumId w:val="2"/>
  </w:num>
  <w:num w:numId="2" w16cid:durableId="1790589106">
    <w:abstractNumId w:val="3"/>
  </w:num>
  <w:num w:numId="3" w16cid:durableId="1681202485">
    <w:abstractNumId w:val="1"/>
  </w:num>
  <w:num w:numId="4" w16cid:durableId="524098064">
    <w:abstractNumId w:val="0"/>
  </w:num>
  <w:num w:numId="5" w16cid:durableId="6738029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810"/>
    <w:rsid w:val="00001EB5"/>
    <w:rsid w:val="00010676"/>
    <w:rsid w:val="00030F9E"/>
    <w:rsid w:val="00036D08"/>
    <w:rsid w:val="00041947"/>
    <w:rsid w:val="000522B3"/>
    <w:rsid w:val="00057F56"/>
    <w:rsid w:val="00061B89"/>
    <w:rsid w:val="000C11A5"/>
    <w:rsid w:val="000C4D6C"/>
    <w:rsid w:val="000D6E16"/>
    <w:rsid w:val="000E0411"/>
    <w:rsid w:val="000E0E80"/>
    <w:rsid w:val="000E17E1"/>
    <w:rsid w:val="000E41B5"/>
    <w:rsid w:val="000E7E6F"/>
    <w:rsid w:val="000F0D50"/>
    <w:rsid w:val="0011691E"/>
    <w:rsid w:val="001204B8"/>
    <w:rsid w:val="00132ADC"/>
    <w:rsid w:val="00132C0B"/>
    <w:rsid w:val="00135FD1"/>
    <w:rsid w:val="00152E2C"/>
    <w:rsid w:val="00164713"/>
    <w:rsid w:val="001745F8"/>
    <w:rsid w:val="00177311"/>
    <w:rsid w:val="001825D1"/>
    <w:rsid w:val="00187EE3"/>
    <w:rsid w:val="00191A9A"/>
    <w:rsid w:val="001A7DF0"/>
    <w:rsid w:val="001B0892"/>
    <w:rsid w:val="001C3644"/>
    <w:rsid w:val="001E037A"/>
    <w:rsid w:val="001F050F"/>
    <w:rsid w:val="001F058E"/>
    <w:rsid w:val="00211C23"/>
    <w:rsid w:val="00220EA9"/>
    <w:rsid w:val="00236780"/>
    <w:rsid w:val="0025391C"/>
    <w:rsid w:val="00254EF5"/>
    <w:rsid w:val="00265FB1"/>
    <w:rsid w:val="0026798E"/>
    <w:rsid w:val="00275D3F"/>
    <w:rsid w:val="00295D26"/>
    <w:rsid w:val="002B0F34"/>
    <w:rsid w:val="002B4993"/>
    <w:rsid w:val="002D4E1B"/>
    <w:rsid w:val="002E092C"/>
    <w:rsid w:val="002E15DE"/>
    <w:rsid w:val="002E5FFD"/>
    <w:rsid w:val="003040E1"/>
    <w:rsid w:val="00313E51"/>
    <w:rsid w:val="00317282"/>
    <w:rsid w:val="003201C2"/>
    <w:rsid w:val="00326D63"/>
    <w:rsid w:val="00343C76"/>
    <w:rsid w:val="00364F92"/>
    <w:rsid w:val="003650B9"/>
    <w:rsid w:val="0037222B"/>
    <w:rsid w:val="00374D10"/>
    <w:rsid w:val="0038267E"/>
    <w:rsid w:val="00384051"/>
    <w:rsid w:val="00390ED4"/>
    <w:rsid w:val="003A7AC2"/>
    <w:rsid w:val="003B3E0D"/>
    <w:rsid w:val="003C39D7"/>
    <w:rsid w:val="003E5CFF"/>
    <w:rsid w:val="003F2CA8"/>
    <w:rsid w:val="003F5B91"/>
    <w:rsid w:val="004006FC"/>
    <w:rsid w:val="00400BCC"/>
    <w:rsid w:val="00402BDE"/>
    <w:rsid w:val="00406DCA"/>
    <w:rsid w:val="00434095"/>
    <w:rsid w:val="00472440"/>
    <w:rsid w:val="00480B69"/>
    <w:rsid w:val="004935F4"/>
    <w:rsid w:val="004A79B5"/>
    <w:rsid w:val="004B5B9A"/>
    <w:rsid w:val="004C0B39"/>
    <w:rsid w:val="004D7F9F"/>
    <w:rsid w:val="004E2719"/>
    <w:rsid w:val="004E768D"/>
    <w:rsid w:val="004F17D2"/>
    <w:rsid w:val="004F3E45"/>
    <w:rsid w:val="00515FEC"/>
    <w:rsid w:val="0053206B"/>
    <w:rsid w:val="005336EE"/>
    <w:rsid w:val="005367F5"/>
    <w:rsid w:val="00540AAC"/>
    <w:rsid w:val="00540EA6"/>
    <w:rsid w:val="00554F81"/>
    <w:rsid w:val="005A52AF"/>
    <w:rsid w:val="005C634D"/>
    <w:rsid w:val="005D1A5D"/>
    <w:rsid w:val="005E28BF"/>
    <w:rsid w:val="005F1C8E"/>
    <w:rsid w:val="00601869"/>
    <w:rsid w:val="00607457"/>
    <w:rsid w:val="00626E35"/>
    <w:rsid w:val="00647854"/>
    <w:rsid w:val="0066191B"/>
    <w:rsid w:val="00667C0E"/>
    <w:rsid w:val="00680BB7"/>
    <w:rsid w:val="0068208B"/>
    <w:rsid w:val="00686E4C"/>
    <w:rsid w:val="006933C2"/>
    <w:rsid w:val="006A1D87"/>
    <w:rsid w:val="006A3C94"/>
    <w:rsid w:val="006C1140"/>
    <w:rsid w:val="006D475E"/>
    <w:rsid w:val="006D4CB8"/>
    <w:rsid w:val="006E6057"/>
    <w:rsid w:val="006F0452"/>
    <w:rsid w:val="00717D13"/>
    <w:rsid w:val="007208A4"/>
    <w:rsid w:val="007268D3"/>
    <w:rsid w:val="00735257"/>
    <w:rsid w:val="00767CB0"/>
    <w:rsid w:val="007702F0"/>
    <w:rsid w:val="00771756"/>
    <w:rsid w:val="0078226A"/>
    <w:rsid w:val="007A32FE"/>
    <w:rsid w:val="007B7529"/>
    <w:rsid w:val="007B7DB9"/>
    <w:rsid w:val="007E1EF3"/>
    <w:rsid w:val="007F1448"/>
    <w:rsid w:val="007F1CF7"/>
    <w:rsid w:val="007F313B"/>
    <w:rsid w:val="00823CA1"/>
    <w:rsid w:val="00824DBA"/>
    <w:rsid w:val="008350CD"/>
    <w:rsid w:val="008408F4"/>
    <w:rsid w:val="00841C07"/>
    <w:rsid w:val="008438F6"/>
    <w:rsid w:val="00844B14"/>
    <w:rsid w:val="00853578"/>
    <w:rsid w:val="00865648"/>
    <w:rsid w:val="008668C0"/>
    <w:rsid w:val="00867A8A"/>
    <w:rsid w:val="00873EF6"/>
    <w:rsid w:val="00881FF2"/>
    <w:rsid w:val="00883AFC"/>
    <w:rsid w:val="008855AB"/>
    <w:rsid w:val="008949EB"/>
    <w:rsid w:val="008A50F4"/>
    <w:rsid w:val="008B740B"/>
    <w:rsid w:val="008C7376"/>
    <w:rsid w:val="008C75A7"/>
    <w:rsid w:val="008D2A3A"/>
    <w:rsid w:val="008D5FAF"/>
    <w:rsid w:val="008F30CC"/>
    <w:rsid w:val="0094009A"/>
    <w:rsid w:val="00971EC4"/>
    <w:rsid w:val="009A10FC"/>
    <w:rsid w:val="009E2EA5"/>
    <w:rsid w:val="00A00586"/>
    <w:rsid w:val="00A047C2"/>
    <w:rsid w:val="00A13E2A"/>
    <w:rsid w:val="00A2052E"/>
    <w:rsid w:val="00A259D1"/>
    <w:rsid w:val="00A37A04"/>
    <w:rsid w:val="00A51A2E"/>
    <w:rsid w:val="00A549B3"/>
    <w:rsid w:val="00A55C4D"/>
    <w:rsid w:val="00A56D7C"/>
    <w:rsid w:val="00A71253"/>
    <w:rsid w:val="00A969BB"/>
    <w:rsid w:val="00AA00B3"/>
    <w:rsid w:val="00AB2DF6"/>
    <w:rsid w:val="00AC15BF"/>
    <w:rsid w:val="00AC4EA7"/>
    <w:rsid w:val="00AE08A4"/>
    <w:rsid w:val="00B011B8"/>
    <w:rsid w:val="00B2218E"/>
    <w:rsid w:val="00B258C6"/>
    <w:rsid w:val="00B363AA"/>
    <w:rsid w:val="00B41239"/>
    <w:rsid w:val="00B42A8B"/>
    <w:rsid w:val="00B45838"/>
    <w:rsid w:val="00B50521"/>
    <w:rsid w:val="00B9314E"/>
    <w:rsid w:val="00BA7585"/>
    <w:rsid w:val="00BB69EC"/>
    <w:rsid w:val="00BB720A"/>
    <w:rsid w:val="00BB7B17"/>
    <w:rsid w:val="00BD52CC"/>
    <w:rsid w:val="00BD7F26"/>
    <w:rsid w:val="00BF38A7"/>
    <w:rsid w:val="00BF7DC4"/>
    <w:rsid w:val="00C20B01"/>
    <w:rsid w:val="00C232A7"/>
    <w:rsid w:val="00C30810"/>
    <w:rsid w:val="00C4690A"/>
    <w:rsid w:val="00C61AD8"/>
    <w:rsid w:val="00C73692"/>
    <w:rsid w:val="00C81643"/>
    <w:rsid w:val="00C833AA"/>
    <w:rsid w:val="00CA36EA"/>
    <w:rsid w:val="00CD4D6A"/>
    <w:rsid w:val="00CE5B29"/>
    <w:rsid w:val="00D024D7"/>
    <w:rsid w:val="00D21BF0"/>
    <w:rsid w:val="00D22490"/>
    <w:rsid w:val="00D30F0E"/>
    <w:rsid w:val="00D36057"/>
    <w:rsid w:val="00D53B15"/>
    <w:rsid w:val="00D55032"/>
    <w:rsid w:val="00D60590"/>
    <w:rsid w:val="00D70182"/>
    <w:rsid w:val="00D75331"/>
    <w:rsid w:val="00D76F31"/>
    <w:rsid w:val="00D84ADA"/>
    <w:rsid w:val="00D8610A"/>
    <w:rsid w:val="00D872CB"/>
    <w:rsid w:val="00DB2ECA"/>
    <w:rsid w:val="00DC4EB1"/>
    <w:rsid w:val="00DE7170"/>
    <w:rsid w:val="00DE7371"/>
    <w:rsid w:val="00DE73BA"/>
    <w:rsid w:val="00DF1771"/>
    <w:rsid w:val="00DF2FCF"/>
    <w:rsid w:val="00DF34BF"/>
    <w:rsid w:val="00E046B1"/>
    <w:rsid w:val="00E05E9D"/>
    <w:rsid w:val="00E26BD8"/>
    <w:rsid w:val="00E3241A"/>
    <w:rsid w:val="00E55A98"/>
    <w:rsid w:val="00E73BA7"/>
    <w:rsid w:val="00E82466"/>
    <w:rsid w:val="00E923D6"/>
    <w:rsid w:val="00E926B4"/>
    <w:rsid w:val="00EA06D3"/>
    <w:rsid w:val="00EA25E3"/>
    <w:rsid w:val="00EA43E7"/>
    <w:rsid w:val="00EA5DC3"/>
    <w:rsid w:val="00EB4F32"/>
    <w:rsid w:val="00EC02C4"/>
    <w:rsid w:val="00EC318E"/>
    <w:rsid w:val="00EC4851"/>
    <w:rsid w:val="00EE2AFE"/>
    <w:rsid w:val="00F00ACE"/>
    <w:rsid w:val="00F12F35"/>
    <w:rsid w:val="00F21DB7"/>
    <w:rsid w:val="00F43EAA"/>
    <w:rsid w:val="00F44E1A"/>
    <w:rsid w:val="00F451F4"/>
    <w:rsid w:val="00F461B3"/>
    <w:rsid w:val="00F61AEE"/>
    <w:rsid w:val="00F71700"/>
    <w:rsid w:val="00F73549"/>
    <w:rsid w:val="00F736DB"/>
    <w:rsid w:val="00F94B27"/>
    <w:rsid w:val="00FA177E"/>
    <w:rsid w:val="00FA4A0C"/>
    <w:rsid w:val="00FA6719"/>
    <w:rsid w:val="00FE107C"/>
    <w:rsid w:val="00FF0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12338"/>
  <w15:chartTrackingRefBased/>
  <w15:docId w15:val="{B83B278E-FF71-48CA-BC11-F308C3C6E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D3F"/>
    <w:pPr>
      <w:spacing w:after="240" w:line="480" w:lineRule="auto"/>
    </w:pPr>
    <w:rPr>
      <w:rFonts w:cstheme="minorHAnsi"/>
      <w:iCs/>
    </w:rPr>
  </w:style>
  <w:style w:type="paragraph" w:styleId="Heading1">
    <w:name w:val="heading 1"/>
    <w:basedOn w:val="Normal"/>
    <w:next w:val="Normal"/>
    <w:link w:val="Heading1Char"/>
    <w:uiPriority w:val="9"/>
    <w:qFormat/>
    <w:rsid w:val="00C30810"/>
    <w:pPr>
      <w:keepNext/>
      <w:keepLines/>
      <w:outlineLvl w:val="0"/>
    </w:pPr>
    <w:rPr>
      <w:rFonts w:eastAsiaTheme="majorEastAsia"/>
      <w:b/>
      <w:bCs/>
      <w:color w:val="538135" w:themeColor="accent6" w:themeShade="BF"/>
      <w:sz w:val="32"/>
      <w:szCs w:val="32"/>
    </w:rPr>
  </w:style>
  <w:style w:type="paragraph" w:styleId="Heading2">
    <w:name w:val="heading 2"/>
    <w:basedOn w:val="Normal"/>
    <w:next w:val="Normal"/>
    <w:link w:val="Heading2Char"/>
    <w:uiPriority w:val="9"/>
    <w:unhideWhenUsed/>
    <w:qFormat/>
    <w:rsid w:val="006F0452"/>
    <w:pPr>
      <w:keepNext/>
      <w:keepLines/>
      <w:outlineLvl w:val="1"/>
    </w:pPr>
    <w:rPr>
      <w:rFonts w:eastAsiaTheme="majorEastAsia"/>
      <w:b/>
      <w:bCs/>
    </w:rPr>
  </w:style>
  <w:style w:type="paragraph" w:styleId="Heading3">
    <w:name w:val="heading 3"/>
    <w:basedOn w:val="Normal"/>
    <w:next w:val="Normal"/>
    <w:link w:val="Heading3Char"/>
    <w:uiPriority w:val="9"/>
    <w:unhideWhenUsed/>
    <w:qFormat/>
    <w:rsid w:val="00F736DB"/>
    <w:pPr>
      <w:outlineLvl w:val="2"/>
    </w:pPr>
    <w:rPr>
      <w:i/>
    </w:rPr>
  </w:style>
  <w:style w:type="paragraph" w:styleId="Heading4">
    <w:name w:val="heading 4"/>
    <w:basedOn w:val="Normal"/>
    <w:next w:val="Normal"/>
    <w:link w:val="Heading4Char"/>
    <w:uiPriority w:val="9"/>
    <w:unhideWhenUsed/>
    <w:qFormat/>
    <w:rsid w:val="00AE08A4"/>
    <w:pPr>
      <w:keepNext/>
      <w:keepLines/>
      <w:outlineLvl w:val="3"/>
    </w:pPr>
    <w:rPr>
      <w:rFonts w:eastAsiaTheme="majorEastAsia"/>
    </w:rPr>
  </w:style>
  <w:style w:type="paragraph" w:styleId="Heading5">
    <w:name w:val="heading 5"/>
    <w:basedOn w:val="Normal"/>
    <w:next w:val="Normal"/>
    <w:link w:val="Heading5Char"/>
    <w:uiPriority w:val="9"/>
    <w:semiHidden/>
    <w:unhideWhenUsed/>
    <w:qFormat/>
    <w:rsid w:val="00F00AC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810"/>
    <w:rPr>
      <w:rFonts w:eastAsiaTheme="majorEastAsia" w:cstheme="minorHAnsi"/>
      <w:b/>
      <w:bCs/>
      <w:iCs/>
      <w:color w:val="538135" w:themeColor="accent6" w:themeShade="BF"/>
      <w:sz w:val="32"/>
      <w:szCs w:val="32"/>
    </w:rPr>
  </w:style>
  <w:style w:type="character" w:customStyle="1" w:styleId="Heading2Char">
    <w:name w:val="Heading 2 Char"/>
    <w:basedOn w:val="DefaultParagraphFont"/>
    <w:link w:val="Heading2"/>
    <w:uiPriority w:val="9"/>
    <w:rsid w:val="006F0452"/>
    <w:rPr>
      <w:rFonts w:eastAsiaTheme="majorEastAsia" w:cstheme="minorHAnsi"/>
      <w:b/>
      <w:bCs/>
      <w:iCs/>
    </w:rPr>
  </w:style>
  <w:style w:type="character" w:customStyle="1" w:styleId="Heading3Char">
    <w:name w:val="Heading 3 Char"/>
    <w:basedOn w:val="DefaultParagraphFont"/>
    <w:link w:val="Heading3"/>
    <w:uiPriority w:val="9"/>
    <w:rsid w:val="00F736DB"/>
    <w:rPr>
      <w:rFonts w:cstheme="minorHAnsi"/>
      <w:i/>
      <w:iCs/>
    </w:rPr>
  </w:style>
  <w:style w:type="character" w:customStyle="1" w:styleId="Heading4Char">
    <w:name w:val="Heading 4 Char"/>
    <w:basedOn w:val="DefaultParagraphFont"/>
    <w:link w:val="Heading4"/>
    <w:uiPriority w:val="9"/>
    <w:rsid w:val="00AE08A4"/>
    <w:rPr>
      <w:rFonts w:eastAsiaTheme="majorEastAsia" w:cstheme="minorHAnsi"/>
      <w:iCs/>
    </w:rPr>
  </w:style>
  <w:style w:type="paragraph" w:styleId="ListParagraph">
    <w:name w:val="List Paragraph"/>
    <w:basedOn w:val="Normal"/>
    <w:uiPriority w:val="34"/>
    <w:qFormat/>
    <w:rsid w:val="00C30810"/>
    <w:pPr>
      <w:ind w:left="720"/>
      <w:contextualSpacing/>
    </w:pPr>
  </w:style>
  <w:style w:type="character" w:customStyle="1" w:styleId="cf01">
    <w:name w:val="cf01"/>
    <w:basedOn w:val="DefaultParagraphFont"/>
    <w:rsid w:val="00C30810"/>
    <w:rPr>
      <w:rFonts w:ascii="Segoe UI" w:hAnsi="Segoe UI" w:cs="Segoe UI" w:hint="default"/>
      <w:sz w:val="18"/>
      <w:szCs w:val="18"/>
    </w:rPr>
  </w:style>
  <w:style w:type="table" w:styleId="TableGrid">
    <w:name w:val="Table Grid"/>
    <w:basedOn w:val="TableNormal"/>
    <w:uiPriority w:val="39"/>
    <w:rsid w:val="00DE7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F00ACE"/>
    <w:rPr>
      <w:rFonts w:asciiTheme="majorHAnsi" w:eastAsiaTheme="majorEastAsia" w:hAnsiTheme="majorHAnsi" w:cstheme="majorBidi"/>
      <w:iCs/>
      <w:color w:val="2F5496" w:themeColor="accent1" w:themeShade="BF"/>
    </w:rPr>
  </w:style>
  <w:style w:type="character" w:styleId="CommentReference">
    <w:name w:val="annotation reference"/>
    <w:basedOn w:val="DefaultParagraphFont"/>
    <w:uiPriority w:val="99"/>
    <w:semiHidden/>
    <w:unhideWhenUsed/>
    <w:rsid w:val="00F00ACE"/>
    <w:rPr>
      <w:sz w:val="16"/>
      <w:szCs w:val="16"/>
    </w:rPr>
  </w:style>
  <w:style w:type="paragraph" w:styleId="CommentText">
    <w:name w:val="annotation text"/>
    <w:basedOn w:val="Normal"/>
    <w:link w:val="CommentTextChar"/>
    <w:uiPriority w:val="99"/>
    <w:unhideWhenUsed/>
    <w:rsid w:val="00F00ACE"/>
    <w:pPr>
      <w:spacing w:line="240" w:lineRule="auto"/>
    </w:pPr>
    <w:rPr>
      <w:sz w:val="20"/>
      <w:szCs w:val="20"/>
    </w:rPr>
  </w:style>
  <w:style w:type="character" w:customStyle="1" w:styleId="CommentTextChar">
    <w:name w:val="Comment Text Char"/>
    <w:basedOn w:val="DefaultParagraphFont"/>
    <w:link w:val="CommentText"/>
    <w:uiPriority w:val="99"/>
    <w:rsid w:val="00F00ACE"/>
    <w:rPr>
      <w:iCs/>
      <w:sz w:val="20"/>
      <w:szCs w:val="20"/>
    </w:rPr>
  </w:style>
  <w:style w:type="paragraph" w:styleId="CommentSubject">
    <w:name w:val="annotation subject"/>
    <w:basedOn w:val="CommentText"/>
    <w:next w:val="CommentText"/>
    <w:link w:val="CommentSubjectChar"/>
    <w:uiPriority w:val="99"/>
    <w:semiHidden/>
    <w:unhideWhenUsed/>
    <w:rsid w:val="00F00ACE"/>
    <w:rPr>
      <w:b/>
      <w:bCs/>
    </w:rPr>
  </w:style>
  <w:style w:type="character" w:customStyle="1" w:styleId="CommentSubjectChar">
    <w:name w:val="Comment Subject Char"/>
    <w:basedOn w:val="CommentTextChar"/>
    <w:link w:val="CommentSubject"/>
    <w:uiPriority w:val="99"/>
    <w:semiHidden/>
    <w:rsid w:val="00F00ACE"/>
    <w:rPr>
      <w:b/>
      <w:bCs/>
      <w:iCs/>
      <w:sz w:val="20"/>
      <w:szCs w:val="20"/>
    </w:rPr>
  </w:style>
  <w:style w:type="character" w:customStyle="1" w:styleId="ref-journal">
    <w:name w:val="ref-journal"/>
    <w:basedOn w:val="DefaultParagraphFont"/>
    <w:rsid w:val="00F00ACE"/>
  </w:style>
  <w:style w:type="paragraph" w:customStyle="1" w:styleId="SPHeading1">
    <w:name w:val="SP Heading 1"/>
    <w:basedOn w:val="Normal"/>
    <w:next w:val="Normal"/>
    <w:link w:val="SPHeading1Char"/>
    <w:rsid w:val="00F00ACE"/>
    <w:rPr>
      <w:b/>
      <w:bCs/>
      <w:color w:val="538135" w:themeColor="accent6" w:themeShade="BF"/>
      <w:sz w:val="28"/>
    </w:rPr>
  </w:style>
  <w:style w:type="paragraph" w:customStyle="1" w:styleId="SPHeading2">
    <w:name w:val="SP Heading 2"/>
    <w:basedOn w:val="Normal"/>
    <w:next w:val="Normal"/>
    <w:link w:val="SPHeading2Char"/>
    <w:rsid w:val="00F00ACE"/>
    <w:rPr>
      <w:b/>
      <w:bCs/>
      <w:color w:val="538135" w:themeColor="accent6" w:themeShade="BF"/>
      <w:sz w:val="24"/>
    </w:rPr>
  </w:style>
  <w:style w:type="character" w:customStyle="1" w:styleId="SPHeading1Char">
    <w:name w:val="SP Heading 1 Char"/>
    <w:basedOn w:val="DefaultParagraphFont"/>
    <w:link w:val="SPHeading1"/>
    <w:rsid w:val="00F00ACE"/>
    <w:rPr>
      <w:b/>
      <w:bCs/>
      <w:iCs/>
      <w:color w:val="538135" w:themeColor="accent6" w:themeShade="BF"/>
      <w:sz w:val="28"/>
    </w:rPr>
  </w:style>
  <w:style w:type="paragraph" w:customStyle="1" w:styleId="SPHeading3">
    <w:name w:val="SP Heading 3"/>
    <w:basedOn w:val="Normal"/>
    <w:next w:val="Normal"/>
    <w:link w:val="SPHeading3Char"/>
    <w:rsid w:val="00F00ACE"/>
    <w:rPr>
      <w:i/>
      <w:color w:val="538135" w:themeColor="accent6" w:themeShade="BF"/>
    </w:rPr>
  </w:style>
  <w:style w:type="character" w:customStyle="1" w:styleId="SPHeading2Char">
    <w:name w:val="SP Heading 2 Char"/>
    <w:basedOn w:val="DefaultParagraphFont"/>
    <w:link w:val="SPHeading2"/>
    <w:rsid w:val="00F00ACE"/>
    <w:rPr>
      <w:b/>
      <w:bCs/>
      <w:iCs/>
      <w:color w:val="538135" w:themeColor="accent6" w:themeShade="BF"/>
      <w:sz w:val="24"/>
    </w:rPr>
  </w:style>
  <w:style w:type="character" w:customStyle="1" w:styleId="SPHeading3Char">
    <w:name w:val="SP Heading 3 Char"/>
    <w:basedOn w:val="DefaultParagraphFont"/>
    <w:link w:val="SPHeading3"/>
    <w:rsid w:val="00F00ACE"/>
    <w:rPr>
      <w:i/>
      <w:iCs/>
      <w:color w:val="538135" w:themeColor="accent6" w:themeShade="BF"/>
    </w:rPr>
  </w:style>
  <w:style w:type="paragraph" w:styleId="TOC1">
    <w:name w:val="toc 1"/>
    <w:basedOn w:val="Normal"/>
    <w:next w:val="Normal"/>
    <w:autoRedefine/>
    <w:uiPriority w:val="39"/>
    <w:unhideWhenUsed/>
    <w:rsid w:val="00F00ACE"/>
    <w:pPr>
      <w:tabs>
        <w:tab w:val="right" w:leader="dot" w:pos="9628"/>
      </w:tabs>
      <w:spacing w:after="100"/>
    </w:pPr>
  </w:style>
  <w:style w:type="paragraph" w:styleId="TOC2">
    <w:name w:val="toc 2"/>
    <w:basedOn w:val="Normal"/>
    <w:next w:val="Normal"/>
    <w:autoRedefine/>
    <w:uiPriority w:val="39"/>
    <w:unhideWhenUsed/>
    <w:rsid w:val="00F00ACE"/>
    <w:pPr>
      <w:tabs>
        <w:tab w:val="right" w:leader="dot" w:pos="9628"/>
      </w:tabs>
      <w:spacing w:after="100"/>
      <w:ind w:left="220"/>
    </w:pPr>
  </w:style>
  <w:style w:type="paragraph" w:styleId="TOC3">
    <w:name w:val="toc 3"/>
    <w:basedOn w:val="Normal"/>
    <w:next w:val="Normal"/>
    <w:autoRedefine/>
    <w:uiPriority w:val="39"/>
    <w:unhideWhenUsed/>
    <w:rsid w:val="00F00ACE"/>
    <w:pPr>
      <w:tabs>
        <w:tab w:val="right" w:leader="dot" w:pos="9628"/>
      </w:tabs>
      <w:spacing w:after="100"/>
      <w:ind w:left="440"/>
    </w:pPr>
  </w:style>
  <w:style w:type="character" w:styleId="Hyperlink">
    <w:name w:val="Hyperlink"/>
    <w:basedOn w:val="DefaultParagraphFont"/>
    <w:uiPriority w:val="99"/>
    <w:unhideWhenUsed/>
    <w:rsid w:val="00F00ACE"/>
    <w:rPr>
      <w:color w:val="0563C1" w:themeColor="hyperlink"/>
      <w:u w:val="single"/>
    </w:rPr>
  </w:style>
  <w:style w:type="character" w:styleId="UnresolvedMention">
    <w:name w:val="Unresolved Mention"/>
    <w:basedOn w:val="DefaultParagraphFont"/>
    <w:uiPriority w:val="99"/>
    <w:semiHidden/>
    <w:unhideWhenUsed/>
    <w:rsid w:val="00F00ACE"/>
    <w:rPr>
      <w:color w:val="605E5C"/>
      <w:shd w:val="clear" w:color="auto" w:fill="E1DFDD"/>
    </w:rPr>
  </w:style>
  <w:style w:type="paragraph" w:styleId="Header">
    <w:name w:val="header"/>
    <w:basedOn w:val="Normal"/>
    <w:link w:val="HeaderChar"/>
    <w:uiPriority w:val="99"/>
    <w:unhideWhenUsed/>
    <w:rsid w:val="00F00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ACE"/>
    <w:rPr>
      <w:iCs/>
    </w:rPr>
  </w:style>
  <w:style w:type="paragraph" w:styleId="Footer">
    <w:name w:val="footer"/>
    <w:basedOn w:val="Normal"/>
    <w:link w:val="FooterChar"/>
    <w:uiPriority w:val="99"/>
    <w:unhideWhenUsed/>
    <w:rsid w:val="00F00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ACE"/>
    <w:rPr>
      <w:iCs/>
    </w:rPr>
  </w:style>
  <w:style w:type="paragraph" w:customStyle="1" w:styleId="SPHeading4">
    <w:name w:val="SP Heading 4"/>
    <w:basedOn w:val="SPHeading3"/>
    <w:link w:val="SPHeading4Char"/>
    <w:rsid w:val="00F00ACE"/>
  </w:style>
  <w:style w:type="character" w:styleId="FollowedHyperlink">
    <w:name w:val="FollowedHyperlink"/>
    <w:basedOn w:val="DefaultParagraphFont"/>
    <w:uiPriority w:val="99"/>
    <w:semiHidden/>
    <w:unhideWhenUsed/>
    <w:rsid w:val="00F00ACE"/>
    <w:rPr>
      <w:color w:val="954F72" w:themeColor="followedHyperlink"/>
      <w:u w:val="single"/>
    </w:rPr>
  </w:style>
  <w:style w:type="character" w:customStyle="1" w:styleId="SPHeading4Char">
    <w:name w:val="SP Heading 4 Char"/>
    <w:basedOn w:val="SPHeading3Char"/>
    <w:link w:val="SPHeading4"/>
    <w:rsid w:val="00F00ACE"/>
    <w:rPr>
      <w:i/>
      <w:iCs/>
      <w:color w:val="538135" w:themeColor="accent6" w:themeShade="BF"/>
    </w:rPr>
  </w:style>
  <w:style w:type="paragraph" w:styleId="FootnoteText">
    <w:name w:val="footnote text"/>
    <w:basedOn w:val="Normal"/>
    <w:link w:val="FootnoteTextChar"/>
    <w:uiPriority w:val="99"/>
    <w:unhideWhenUsed/>
    <w:rsid w:val="00F00ACE"/>
    <w:pPr>
      <w:spacing w:after="0" w:line="240" w:lineRule="auto"/>
    </w:pPr>
    <w:rPr>
      <w:sz w:val="20"/>
      <w:szCs w:val="20"/>
    </w:rPr>
  </w:style>
  <w:style w:type="character" w:customStyle="1" w:styleId="FootnoteTextChar">
    <w:name w:val="Footnote Text Char"/>
    <w:basedOn w:val="DefaultParagraphFont"/>
    <w:link w:val="FootnoteText"/>
    <w:uiPriority w:val="99"/>
    <w:rsid w:val="00F00ACE"/>
    <w:rPr>
      <w:iCs/>
      <w:sz w:val="20"/>
      <w:szCs w:val="20"/>
    </w:rPr>
  </w:style>
  <w:style w:type="paragraph" w:styleId="NoSpacing">
    <w:name w:val="No Spacing"/>
    <w:uiPriority w:val="1"/>
    <w:qFormat/>
    <w:rsid w:val="00F00ACE"/>
    <w:pPr>
      <w:spacing w:after="0" w:line="240" w:lineRule="auto"/>
    </w:pPr>
  </w:style>
  <w:style w:type="character" w:styleId="FootnoteReference">
    <w:name w:val="footnote reference"/>
    <w:basedOn w:val="DefaultParagraphFont"/>
    <w:uiPriority w:val="99"/>
    <w:semiHidden/>
    <w:unhideWhenUsed/>
    <w:rsid w:val="00F00ACE"/>
    <w:rPr>
      <w:vertAlign w:val="superscript"/>
    </w:rPr>
  </w:style>
  <w:style w:type="paragraph" w:styleId="Caption">
    <w:name w:val="caption"/>
    <w:basedOn w:val="Normal"/>
    <w:next w:val="Normal"/>
    <w:uiPriority w:val="35"/>
    <w:unhideWhenUsed/>
    <w:qFormat/>
    <w:rsid w:val="00F00ACE"/>
    <w:pPr>
      <w:spacing w:after="80" w:line="240" w:lineRule="auto"/>
    </w:pPr>
    <w:rPr>
      <w:b/>
      <w:bCs/>
    </w:rPr>
  </w:style>
  <w:style w:type="character" w:styleId="PlaceholderText">
    <w:name w:val="Placeholder Text"/>
    <w:basedOn w:val="DefaultParagraphFont"/>
    <w:uiPriority w:val="99"/>
    <w:semiHidden/>
    <w:rsid w:val="00F00ACE"/>
    <w:rPr>
      <w:color w:val="808080"/>
    </w:rPr>
  </w:style>
  <w:style w:type="character" w:customStyle="1" w:styleId="UnresolvedMention1">
    <w:name w:val="Unresolved Mention1"/>
    <w:basedOn w:val="DefaultParagraphFont"/>
    <w:uiPriority w:val="99"/>
    <w:semiHidden/>
    <w:unhideWhenUsed/>
    <w:rsid w:val="00F00ACE"/>
    <w:rPr>
      <w:color w:val="605E5C"/>
      <w:shd w:val="clear" w:color="auto" w:fill="E1DFDD"/>
    </w:rPr>
  </w:style>
  <w:style w:type="paragraph" w:styleId="EndnoteText">
    <w:name w:val="endnote text"/>
    <w:basedOn w:val="Normal"/>
    <w:link w:val="EndnoteTextChar"/>
    <w:uiPriority w:val="99"/>
    <w:unhideWhenUsed/>
    <w:rsid w:val="00F00ACE"/>
    <w:pPr>
      <w:spacing w:after="0" w:line="240" w:lineRule="auto"/>
    </w:pPr>
    <w:rPr>
      <w:sz w:val="20"/>
      <w:szCs w:val="20"/>
    </w:rPr>
  </w:style>
  <w:style w:type="character" w:customStyle="1" w:styleId="EndnoteTextChar">
    <w:name w:val="Endnote Text Char"/>
    <w:basedOn w:val="DefaultParagraphFont"/>
    <w:link w:val="EndnoteText"/>
    <w:uiPriority w:val="99"/>
    <w:rsid w:val="00F00ACE"/>
    <w:rPr>
      <w:iCs/>
      <w:sz w:val="20"/>
      <w:szCs w:val="20"/>
    </w:rPr>
  </w:style>
  <w:style w:type="character" w:styleId="EndnoteReference">
    <w:name w:val="endnote reference"/>
    <w:basedOn w:val="DefaultParagraphFont"/>
    <w:uiPriority w:val="99"/>
    <w:semiHidden/>
    <w:unhideWhenUsed/>
    <w:rsid w:val="00F00ACE"/>
    <w:rPr>
      <w:vertAlign w:val="superscript"/>
    </w:rPr>
  </w:style>
  <w:style w:type="paragraph" w:styleId="Title">
    <w:name w:val="Title"/>
    <w:basedOn w:val="Normal"/>
    <w:next w:val="Normal"/>
    <w:link w:val="TitleChar"/>
    <w:uiPriority w:val="10"/>
    <w:qFormat/>
    <w:rsid w:val="00F00A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0ACE"/>
    <w:rPr>
      <w:rFonts w:asciiTheme="majorHAnsi" w:eastAsiaTheme="majorEastAsia" w:hAnsiTheme="majorHAnsi" w:cstheme="majorBidi"/>
      <w:iCs/>
      <w:spacing w:val="-10"/>
      <w:kern w:val="28"/>
      <w:sz w:val="56"/>
      <w:szCs w:val="56"/>
    </w:rPr>
  </w:style>
  <w:style w:type="paragraph" w:styleId="BalloonText">
    <w:name w:val="Balloon Text"/>
    <w:basedOn w:val="Normal"/>
    <w:link w:val="BalloonTextChar"/>
    <w:uiPriority w:val="99"/>
    <w:semiHidden/>
    <w:unhideWhenUsed/>
    <w:rsid w:val="00F00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ACE"/>
    <w:rPr>
      <w:rFonts w:ascii="Segoe UI" w:hAnsi="Segoe UI" w:cs="Segoe UI"/>
      <w:iCs/>
      <w:sz w:val="18"/>
      <w:szCs w:val="18"/>
    </w:rPr>
  </w:style>
  <w:style w:type="character" w:styleId="Strong">
    <w:name w:val="Strong"/>
    <w:basedOn w:val="DefaultParagraphFont"/>
    <w:uiPriority w:val="22"/>
    <w:qFormat/>
    <w:rsid w:val="00F00ACE"/>
    <w:rPr>
      <w:b/>
      <w:bCs/>
    </w:rPr>
  </w:style>
  <w:style w:type="paragraph" w:styleId="Bibliography">
    <w:name w:val="Bibliography"/>
    <w:basedOn w:val="Normal"/>
    <w:next w:val="Normal"/>
    <w:uiPriority w:val="37"/>
    <w:unhideWhenUsed/>
    <w:rsid w:val="00F00ACE"/>
    <w:pPr>
      <w:spacing w:line="240" w:lineRule="auto"/>
    </w:pPr>
  </w:style>
  <w:style w:type="paragraph" w:styleId="Revision">
    <w:name w:val="Revision"/>
    <w:hidden/>
    <w:uiPriority w:val="99"/>
    <w:semiHidden/>
    <w:rsid w:val="00F00ACE"/>
    <w:pPr>
      <w:spacing w:after="0" w:line="240" w:lineRule="auto"/>
    </w:pPr>
  </w:style>
  <w:style w:type="character" w:customStyle="1" w:styleId="fontstyle01">
    <w:name w:val="fontstyle01"/>
    <w:basedOn w:val="DefaultParagraphFont"/>
    <w:rsid w:val="00F00ACE"/>
    <w:rPr>
      <w:rFonts w:ascii="Times-Roman" w:hAnsi="Times-Roman" w:hint="default"/>
      <w:b w:val="0"/>
      <w:bCs w:val="0"/>
      <w:i w:val="0"/>
      <w:iCs w:val="0"/>
      <w:color w:val="000000"/>
      <w:sz w:val="26"/>
      <w:szCs w:val="26"/>
    </w:rPr>
  </w:style>
  <w:style w:type="paragraph" w:customStyle="1" w:styleId="pf0">
    <w:name w:val="pf0"/>
    <w:basedOn w:val="Normal"/>
    <w:rsid w:val="00F00A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00ACE"/>
    <w:rPr>
      <w:i/>
      <w:iCs/>
    </w:rPr>
  </w:style>
  <w:style w:type="paragraph" w:styleId="TOC4">
    <w:name w:val="toc 4"/>
    <w:basedOn w:val="Normal"/>
    <w:next w:val="Normal"/>
    <w:autoRedefine/>
    <w:uiPriority w:val="39"/>
    <w:unhideWhenUsed/>
    <w:rsid w:val="00F00ACE"/>
    <w:pPr>
      <w:spacing w:after="100" w:line="259" w:lineRule="auto"/>
      <w:ind w:left="660"/>
    </w:pPr>
    <w:rPr>
      <w:rFonts w:eastAsiaTheme="minorEastAsia"/>
      <w:iCs w:val="0"/>
      <w:lang w:eastAsia="en-GB"/>
    </w:rPr>
  </w:style>
  <w:style w:type="paragraph" w:styleId="TOC5">
    <w:name w:val="toc 5"/>
    <w:basedOn w:val="Normal"/>
    <w:next w:val="Normal"/>
    <w:autoRedefine/>
    <w:uiPriority w:val="39"/>
    <w:unhideWhenUsed/>
    <w:rsid w:val="00F00ACE"/>
    <w:pPr>
      <w:spacing w:after="100" w:line="259" w:lineRule="auto"/>
      <w:ind w:left="880"/>
    </w:pPr>
    <w:rPr>
      <w:rFonts w:eastAsiaTheme="minorEastAsia"/>
      <w:iCs w:val="0"/>
      <w:lang w:eastAsia="en-GB"/>
    </w:rPr>
  </w:style>
  <w:style w:type="paragraph" w:styleId="TOC6">
    <w:name w:val="toc 6"/>
    <w:basedOn w:val="Normal"/>
    <w:next w:val="Normal"/>
    <w:autoRedefine/>
    <w:uiPriority w:val="39"/>
    <w:unhideWhenUsed/>
    <w:rsid w:val="00F00ACE"/>
    <w:pPr>
      <w:spacing w:after="100" w:line="259" w:lineRule="auto"/>
      <w:ind w:left="1100"/>
    </w:pPr>
    <w:rPr>
      <w:rFonts w:eastAsiaTheme="minorEastAsia"/>
      <w:iCs w:val="0"/>
      <w:lang w:eastAsia="en-GB"/>
    </w:rPr>
  </w:style>
  <w:style w:type="paragraph" w:styleId="TOC7">
    <w:name w:val="toc 7"/>
    <w:basedOn w:val="Normal"/>
    <w:next w:val="Normal"/>
    <w:autoRedefine/>
    <w:uiPriority w:val="39"/>
    <w:unhideWhenUsed/>
    <w:rsid w:val="00F00ACE"/>
    <w:pPr>
      <w:spacing w:after="100" w:line="259" w:lineRule="auto"/>
      <w:ind w:left="1320"/>
    </w:pPr>
    <w:rPr>
      <w:rFonts w:eastAsiaTheme="minorEastAsia"/>
      <w:iCs w:val="0"/>
      <w:lang w:eastAsia="en-GB"/>
    </w:rPr>
  </w:style>
  <w:style w:type="paragraph" w:styleId="TOC8">
    <w:name w:val="toc 8"/>
    <w:basedOn w:val="Normal"/>
    <w:next w:val="Normal"/>
    <w:autoRedefine/>
    <w:uiPriority w:val="39"/>
    <w:unhideWhenUsed/>
    <w:rsid w:val="00F00ACE"/>
    <w:pPr>
      <w:spacing w:after="100" w:line="259" w:lineRule="auto"/>
      <w:ind w:left="1540"/>
    </w:pPr>
    <w:rPr>
      <w:rFonts w:eastAsiaTheme="minorEastAsia"/>
      <w:iCs w:val="0"/>
      <w:lang w:eastAsia="en-GB"/>
    </w:rPr>
  </w:style>
  <w:style w:type="paragraph" w:styleId="TOC9">
    <w:name w:val="toc 9"/>
    <w:basedOn w:val="Normal"/>
    <w:next w:val="Normal"/>
    <w:autoRedefine/>
    <w:uiPriority w:val="39"/>
    <w:unhideWhenUsed/>
    <w:rsid w:val="00F00ACE"/>
    <w:pPr>
      <w:spacing w:after="100" w:line="259" w:lineRule="auto"/>
      <w:ind w:left="1760"/>
    </w:pPr>
    <w:rPr>
      <w:rFonts w:eastAsiaTheme="minorEastAsia"/>
      <w:iCs w:val="0"/>
      <w:lang w:eastAsia="en-GB"/>
    </w:rPr>
  </w:style>
  <w:style w:type="paragraph" w:styleId="TOCHeading">
    <w:name w:val="TOC Heading"/>
    <w:basedOn w:val="Heading1"/>
    <w:next w:val="Normal"/>
    <w:uiPriority w:val="39"/>
    <w:unhideWhenUsed/>
    <w:qFormat/>
    <w:rsid w:val="00F00ACE"/>
    <w:pPr>
      <w:spacing w:before="240" w:after="0" w:line="259" w:lineRule="auto"/>
      <w:outlineLvl w:val="9"/>
    </w:pPr>
    <w:rPr>
      <w:rFonts w:asciiTheme="majorHAnsi" w:hAnsiTheme="majorHAnsi" w:cstheme="majorBidi"/>
      <w:b w:val="0"/>
      <w:bCs w:val="0"/>
      <w:iCs w:val="0"/>
      <w:color w:val="2F5496" w:themeColor="accent1" w:themeShade="BF"/>
      <w:lang w:val="en-US"/>
    </w:rPr>
  </w:style>
  <w:style w:type="paragraph" w:styleId="NormalWeb">
    <w:name w:val="Normal (Web)"/>
    <w:basedOn w:val="Normal"/>
    <w:uiPriority w:val="99"/>
    <w:semiHidden/>
    <w:unhideWhenUsed/>
    <w:rsid w:val="007268D3"/>
    <w:pPr>
      <w:spacing w:before="100" w:beforeAutospacing="1" w:after="100" w:afterAutospacing="1" w:line="240" w:lineRule="auto"/>
    </w:pPr>
    <w:rPr>
      <w:rFonts w:ascii="Times New Roman" w:eastAsia="Times New Roman" w:hAnsi="Times New Roman" w:cs="Times New Roman"/>
      <w:iCs w:val="0"/>
      <w:sz w:val="24"/>
      <w:szCs w:val="24"/>
      <w:lang w:eastAsia="en-GB"/>
    </w:rPr>
  </w:style>
  <w:style w:type="paragraph" w:styleId="PlainText">
    <w:name w:val="Plain Text"/>
    <w:basedOn w:val="Normal"/>
    <w:link w:val="PlainTextChar"/>
    <w:uiPriority w:val="99"/>
    <w:semiHidden/>
    <w:unhideWhenUsed/>
    <w:rsid w:val="00BF7DC4"/>
    <w:pPr>
      <w:spacing w:after="0" w:line="240" w:lineRule="auto"/>
    </w:pPr>
    <w:rPr>
      <w:rFonts w:ascii="Calibri" w:hAnsi="Calibri" w:cstheme="minorBidi"/>
      <w:iCs w:val="0"/>
      <w:szCs w:val="21"/>
    </w:rPr>
  </w:style>
  <w:style w:type="character" w:customStyle="1" w:styleId="PlainTextChar">
    <w:name w:val="Plain Text Char"/>
    <w:basedOn w:val="DefaultParagraphFont"/>
    <w:link w:val="PlainText"/>
    <w:uiPriority w:val="99"/>
    <w:semiHidden/>
    <w:rsid w:val="00BF7DC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558">
      <w:bodyDiv w:val="1"/>
      <w:marLeft w:val="0"/>
      <w:marRight w:val="0"/>
      <w:marTop w:val="0"/>
      <w:marBottom w:val="0"/>
      <w:divBdr>
        <w:top w:val="none" w:sz="0" w:space="0" w:color="auto"/>
        <w:left w:val="none" w:sz="0" w:space="0" w:color="auto"/>
        <w:bottom w:val="none" w:sz="0" w:space="0" w:color="auto"/>
        <w:right w:val="none" w:sz="0" w:space="0" w:color="auto"/>
      </w:divBdr>
    </w:div>
    <w:div w:id="98305801">
      <w:bodyDiv w:val="1"/>
      <w:marLeft w:val="0"/>
      <w:marRight w:val="0"/>
      <w:marTop w:val="0"/>
      <w:marBottom w:val="0"/>
      <w:divBdr>
        <w:top w:val="none" w:sz="0" w:space="0" w:color="auto"/>
        <w:left w:val="none" w:sz="0" w:space="0" w:color="auto"/>
        <w:bottom w:val="none" w:sz="0" w:space="0" w:color="auto"/>
        <w:right w:val="none" w:sz="0" w:space="0" w:color="auto"/>
      </w:divBdr>
    </w:div>
    <w:div w:id="393092123">
      <w:bodyDiv w:val="1"/>
      <w:marLeft w:val="0"/>
      <w:marRight w:val="0"/>
      <w:marTop w:val="0"/>
      <w:marBottom w:val="0"/>
      <w:divBdr>
        <w:top w:val="none" w:sz="0" w:space="0" w:color="auto"/>
        <w:left w:val="none" w:sz="0" w:space="0" w:color="auto"/>
        <w:bottom w:val="none" w:sz="0" w:space="0" w:color="auto"/>
        <w:right w:val="none" w:sz="0" w:space="0" w:color="auto"/>
      </w:divBdr>
    </w:div>
    <w:div w:id="510875478">
      <w:bodyDiv w:val="1"/>
      <w:marLeft w:val="0"/>
      <w:marRight w:val="0"/>
      <w:marTop w:val="0"/>
      <w:marBottom w:val="0"/>
      <w:divBdr>
        <w:top w:val="none" w:sz="0" w:space="0" w:color="auto"/>
        <w:left w:val="none" w:sz="0" w:space="0" w:color="auto"/>
        <w:bottom w:val="none" w:sz="0" w:space="0" w:color="auto"/>
        <w:right w:val="none" w:sz="0" w:space="0" w:color="auto"/>
      </w:divBdr>
    </w:div>
    <w:div w:id="669411284">
      <w:bodyDiv w:val="1"/>
      <w:marLeft w:val="0"/>
      <w:marRight w:val="0"/>
      <w:marTop w:val="0"/>
      <w:marBottom w:val="0"/>
      <w:divBdr>
        <w:top w:val="none" w:sz="0" w:space="0" w:color="auto"/>
        <w:left w:val="none" w:sz="0" w:space="0" w:color="auto"/>
        <w:bottom w:val="none" w:sz="0" w:space="0" w:color="auto"/>
        <w:right w:val="none" w:sz="0" w:space="0" w:color="auto"/>
      </w:divBdr>
    </w:div>
    <w:div w:id="963388290">
      <w:bodyDiv w:val="1"/>
      <w:marLeft w:val="0"/>
      <w:marRight w:val="0"/>
      <w:marTop w:val="0"/>
      <w:marBottom w:val="0"/>
      <w:divBdr>
        <w:top w:val="none" w:sz="0" w:space="0" w:color="auto"/>
        <w:left w:val="none" w:sz="0" w:space="0" w:color="auto"/>
        <w:bottom w:val="none" w:sz="0" w:space="0" w:color="auto"/>
        <w:right w:val="none" w:sz="0" w:space="0" w:color="auto"/>
      </w:divBdr>
    </w:div>
    <w:div w:id="203071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teven.pryjmachuk@manchester.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20019</Words>
  <Characters>114112</Characters>
  <Application>Microsoft Office Word</Application>
  <DocSecurity>4</DocSecurity>
  <Lines>950</Lines>
  <Paragraphs>267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133864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Pryjmachuk</dc:creator>
  <cp:keywords/>
  <dc:description/>
  <cp:lastModifiedBy>Camacho, Elizabeth</cp:lastModifiedBy>
  <cp:revision>2</cp:revision>
  <dcterms:created xsi:type="dcterms:W3CDTF">2024-01-17T10:55:00Z</dcterms:created>
  <dcterms:modified xsi:type="dcterms:W3CDTF">2024-01-17T10:55:00Z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zotero-version="6.0.27"&gt;&lt;session id="Umpd2Eyc"/&gt;&lt;style id="http://www.zotero.org/styles/bmc-health-services-research" hasBibliography="1" bibliographyStyleHasBeenSet="1"/&gt;&lt;prefs&gt;&lt;pref name="fieldType" value="Field"/&gt;&lt;pref name="auto</vt:lpwstr>
  </property>
  <property fmtid="{D5CDD505-2E9C-101B-9397-08002B2CF9AE}" pid="3" name="ZOTERO_PREF_2">
    <vt:lpwstr>maticJournalAbbreviations" value="true"/&gt;&lt;/prefs&gt;&lt;/data&gt;</vt:lpwstr>
  </property>
</Properties>
</file>