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FC460" w14:textId="77777777" w:rsidR="00683C89" w:rsidRPr="00683C89" w:rsidRDefault="00683C89" w:rsidP="00683C89">
      <w:pPr>
        <w:spacing w:after="0" w:line="360" w:lineRule="auto"/>
        <w:jc w:val="center"/>
        <w:rPr>
          <w:b/>
          <w:sz w:val="32"/>
          <w:szCs w:val="24"/>
        </w:rPr>
      </w:pPr>
      <w:bookmarkStart w:id="0" w:name="_GoBack"/>
      <w:bookmarkEnd w:id="0"/>
    </w:p>
    <w:p w14:paraId="390757C1" w14:textId="191AD6D1" w:rsidR="00683C89" w:rsidRPr="00683C89" w:rsidRDefault="00683C89" w:rsidP="00683C89">
      <w:pPr>
        <w:spacing w:after="0" w:line="360" w:lineRule="auto"/>
        <w:jc w:val="center"/>
        <w:rPr>
          <w:b/>
          <w:sz w:val="32"/>
          <w:szCs w:val="24"/>
        </w:rPr>
      </w:pPr>
      <w:r w:rsidRPr="00683C89">
        <w:rPr>
          <w:b/>
          <w:sz w:val="32"/>
          <w:szCs w:val="24"/>
        </w:rPr>
        <w:t>Pharmacist-led intervention for older people with atrial fibrillation in long-term care (PIVOTALL study): a randomised pilot and feasibility study</w:t>
      </w:r>
    </w:p>
    <w:p w14:paraId="69BE54D0" w14:textId="77777777" w:rsidR="00683C89" w:rsidRPr="00D97F2F" w:rsidRDefault="00683C89" w:rsidP="00683C89">
      <w:pPr>
        <w:spacing w:after="0" w:line="360" w:lineRule="auto"/>
        <w:jc w:val="center"/>
        <w:rPr>
          <w:b/>
          <w:sz w:val="28"/>
        </w:rPr>
      </w:pPr>
      <w:r>
        <w:rPr>
          <w:noProof/>
          <w:vertAlign w:val="superscript"/>
        </w:rPr>
        <w:drawing>
          <wp:anchor distT="0" distB="0" distL="114300" distR="114300" simplePos="0" relativeHeight="251752448" behindDoc="0" locked="0" layoutInCell="1" allowOverlap="1" wp14:anchorId="3D1474D3" wp14:editId="54D29393">
            <wp:simplePos x="0" y="0"/>
            <wp:positionH relativeFrom="margin">
              <wp:align>center</wp:align>
            </wp:positionH>
            <wp:positionV relativeFrom="paragraph">
              <wp:posOffset>8890</wp:posOffset>
            </wp:positionV>
            <wp:extent cx="626745" cy="626745"/>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pic:spPr>
                </pic:pic>
              </a:graphicData>
            </a:graphic>
          </wp:anchor>
        </w:drawing>
      </w:r>
    </w:p>
    <w:p w14:paraId="45C89743" w14:textId="77777777" w:rsidR="00683C89" w:rsidRPr="00683C89" w:rsidRDefault="00683C89" w:rsidP="00683C89">
      <w:pPr>
        <w:rPr>
          <w:sz w:val="40"/>
          <w:szCs w:val="24"/>
        </w:rPr>
      </w:pPr>
    </w:p>
    <w:p w14:paraId="3B5FCE2A" w14:textId="624DB3E8" w:rsidR="00683C89" w:rsidRPr="00683C89" w:rsidRDefault="00683C89" w:rsidP="00683C89">
      <w:pPr>
        <w:spacing w:after="0" w:line="360" w:lineRule="auto"/>
        <w:jc w:val="center"/>
        <w:rPr>
          <w:rFonts w:eastAsia="Times New Roman" w:cstheme="minorHAnsi"/>
          <w:color w:val="333333"/>
          <w:sz w:val="24"/>
          <w:szCs w:val="28"/>
          <w:lang w:eastAsia="en-GB"/>
        </w:rPr>
      </w:pPr>
      <w:r w:rsidRPr="00683C89">
        <w:rPr>
          <w:rFonts w:eastAsia="Times New Roman" w:cstheme="minorHAnsi"/>
          <w:color w:val="333333"/>
          <w:sz w:val="24"/>
          <w:szCs w:val="28"/>
          <w:lang w:eastAsia="en-GB"/>
        </w:rPr>
        <w:t>Leona A Ritchie*</w:t>
      </w:r>
      <w:r w:rsidRPr="00683C89">
        <w:rPr>
          <w:rFonts w:eastAsia="Times New Roman" w:cstheme="minorHAnsi"/>
          <w:color w:val="333333"/>
          <w:sz w:val="24"/>
          <w:szCs w:val="28"/>
          <w:vertAlign w:val="superscript"/>
          <w:lang w:eastAsia="en-GB"/>
        </w:rPr>
        <w:t xml:space="preserve">1,2,3 </w:t>
      </w:r>
      <w:r w:rsidRPr="00683C89">
        <w:rPr>
          <w:rFonts w:eastAsia="Times New Roman" w:cstheme="minorHAnsi"/>
          <w:color w:val="333333"/>
          <w:sz w:val="24"/>
          <w:szCs w:val="28"/>
          <w:lang w:eastAsia="en-GB"/>
        </w:rPr>
        <w:t>(PhD), Peter E Penson</w:t>
      </w:r>
      <w:r w:rsidRPr="00683C89">
        <w:rPr>
          <w:rFonts w:eastAsia="Times New Roman" w:cstheme="minorHAnsi"/>
          <w:color w:val="333333"/>
          <w:sz w:val="24"/>
          <w:szCs w:val="28"/>
          <w:vertAlign w:val="superscript"/>
          <w:lang w:eastAsia="en-GB"/>
        </w:rPr>
        <w:t xml:space="preserve">1,3 </w:t>
      </w:r>
      <w:r w:rsidRPr="00683C89">
        <w:rPr>
          <w:rFonts w:eastAsia="Times New Roman" w:cstheme="minorHAnsi"/>
          <w:color w:val="333333"/>
          <w:sz w:val="24"/>
          <w:szCs w:val="28"/>
          <w:lang w:eastAsia="en-GB"/>
        </w:rPr>
        <w:t>(PhD), Asangaedem Akpan</w:t>
      </w:r>
      <w:r w:rsidRPr="00683C89">
        <w:rPr>
          <w:rFonts w:eastAsia="Times New Roman" w:cstheme="minorHAnsi"/>
          <w:color w:val="333333"/>
          <w:sz w:val="24"/>
          <w:szCs w:val="28"/>
          <w:vertAlign w:val="superscript"/>
          <w:lang w:eastAsia="en-GB"/>
        </w:rPr>
        <w:t xml:space="preserve">4,5 </w:t>
      </w:r>
      <w:r w:rsidRPr="00683C89">
        <w:rPr>
          <w:rFonts w:eastAsia="Times New Roman" w:cstheme="minorHAnsi"/>
          <w:color w:val="333333"/>
          <w:sz w:val="24"/>
          <w:szCs w:val="28"/>
          <w:lang w:eastAsia="en-GB"/>
        </w:rPr>
        <w:t>(MPhil), Gregory Y H Lip</w:t>
      </w:r>
      <w:r w:rsidRPr="00683C89">
        <w:rPr>
          <w:rFonts w:eastAsia="Times New Roman" w:cstheme="minorHAnsi"/>
          <w:color w:val="333333"/>
          <w:sz w:val="24"/>
          <w:szCs w:val="28"/>
          <w:vertAlign w:val="superscript"/>
          <w:lang w:eastAsia="en-GB"/>
        </w:rPr>
        <w:t xml:space="preserve">6,7 </w:t>
      </w:r>
      <w:r w:rsidRPr="00683C89">
        <w:rPr>
          <w:rFonts w:eastAsia="Times New Roman" w:cstheme="minorHAnsi"/>
          <w:color w:val="333333"/>
          <w:sz w:val="24"/>
          <w:szCs w:val="28"/>
          <w:lang w:eastAsia="en-GB"/>
        </w:rPr>
        <w:t>(MD), Deirdre A Lane</w:t>
      </w:r>
      <w:r w:rsidRPr="00683C89">
        <w:rPr>
          <w:rFonts w:eastAsia="Times New Roman" w:cstheme="minorHAnsi"/>
          <w:color w:val="333333"/>
          <w:sz w:val="24"/>
          <w:szCs w:val="28"/>
          <w:vertAlign w:val="superscript"/>
          <w:lang w:eastAsia="en-GB"/>
        </w:rPr>
        <w:t>1,2,7</w:t>
      </w:r>
      <w:r w:rsidRPr="00683C89">
        <w:rPr>
          <w:rFonts w:eastAsia="Times New Roman" w:cstheme="minorHAnsi"/>
          <w:color w:val="333333"/>
          <w:sz w:val="24"/>
          <w:szCs w:val="28"/>
          <w:lang w:eastAsia="en-GB"/>
        </w:rPr>
        <w:t xml:space="preserve"> (PhD)</w:t>
      </w:r>
    </w:p>
    <w:p w14:paraId="6574FF84" w14:textId="77777777" w:rsidR="00683C89" w:rsidRPr="00683C89" w:rsidRDefault="00683C89" w:rsidP="00683C89">
      <w:pPr>
        <w:spacing w:after="0" w:line="360" w:lineRule="auto"/>
        <w:jc w:val="both"/>
        <w:rPr>
          <w:rFonts w:eastAsia="Times New Roman" w:cstheme="minorHAnsi"/>
          <w:color w:val="333333"/>
          <w:lang w:eastAsia="en-GB"/>
        </w:rPr>
      </w:pPr>
    </w:p>
    <w:p w14:paraId="547B581F" w14:textId="77777777" w:rsidR="00683C89" w:rsidRPr="00683C89" w:rsidRDefault="00683C89" w:rsidP="00683C89">
      <w:pPr>
        <w:spacing w:after="0" w:line="240" w:lineRule="auto"/>
        <w:jc w:val="both"/>
        <w:rPr>
          <w:rFonts w:eastAsia="Times New Roman" w:cstheme="minorHAnsi"/>
          <w:color w:val="333333"/>
          <w:lang w:eastAsia="en-GB"/>
        </w:rPr>
      </w:pPr>
    </w:p>
    <w:p w14:paraId="1AF0900E" w14:textId="77777777" w:rsidR="00683C89" w:rsidRPr="00683C89" w:rsidRDefault="00683C89" w:rsidP="00683C89">
      <w:pPr>
        <w:spacing w:after="0" w:line="360" w:lineRule="auto"/>
        <w:jc w:val="both"/>
        <w:rPr>
          <w:rFonts w:eastAsia="Times New Roman" w:cstheme="minorHAnsi"/>
          <w:color w:val="333333"/>
          <w:lang w:eastAsia="en-GB"/>
        </w:rPr>
      </w:pPr>
      <w:r w:rsidRPr="00683C89">
        <w:rPr>
          <w:rFonts w:eastAsia="Times New Roman" w:cstheme="minorHAnsi"/>
          <w:color w:val="333333"/>
          <w:vertAlign w:val="superscript"/>
          <w:lang w:eastAsia="en-GB"/>
        </w:rPr>
        <w:t>1</w:t>
      </w:r>
      <w:r w:rsidRPr="00683C89">
        <w:rPr>
          <w:rFonts w:eastAsia="Times New Roman" w:cstheme="minorHAnsi"/>
          <w:color w:val="333333"/>
          <w:lang w:eastAsia="en-GB"/>
        </w:rPr>
        <w:t>Liverpool Centre for Cardiovascular Science, University of Liverpool, Liverpool, L7 8TX, United Kingdom</w:t>
      </w:r>
    </w:p>
    <w:p w14:paraId="19D3270E" w14:textId="77777777" w:rsidR="00683C89" w:rsidRPr="00683C89" w:rsidRDefault="00683C89" w:rsidP="00683C89">
      <w:pPr>
        <w:spacing w:after="0" w:line="360" w:lineRule="auto"/>
        <w:jc w:val="both"/>
        <w:rPr>
          <w:rFonts w:eastAsia="Times New Roman" w:cstheme="minorHAnsi"/>
          <w:color w:val="333333"/>
          <w:lang w:eastAsia="en-GB"/>
        </w:rPr>
      </w:pPr>
      <w:r w:rsidRPr="00683C89">
        <w:rPr>
          <w:rFonts w:eastAsia="Times New Roman" w:cstheme="minorHAnsi"/>
          <w:color w:val="333333"/>
          <w:vertAlign w:val="superscript"/>
          <w:lang w:eastAsia="en-GB"/>
        </w:rPr>
        <w:t>2</w:t>
      </w:r>
      <w:r w:rsidRPr="00683C89">
        <w:rPr>
          <w:rFonts w:eastAsia="Times New Roman" w:cstheme="minorHAnsi"/>
          <w:color w:val="333333"/>
          <w:lang w:eastAsia="en-GB"/>
        </w:rPr>
        <w:t>Department of Cardiovascular and Metabolic Medicine, Institute of Life Course and Medical Sciences, University of Liverpool, Liverpool, L7 8TX, United Kingdom</w:t>
      </w:r>
    </w:p>
    <w:p w14:paraId="548DFFE1" w14:textId="77777777" w:rsidR="00683C89" w:rsidRPr="00683C89" w:rsidRDefault="00683C89" w:rsidP="00683C89">
      <w:pPr>
        <w:spacing w:after="0" w:line="360" w:lineRule="auto"/>
        <w:jc w:val="both"/>
        <w:rPr>
          <w:rFonts w:eastAsia="Times New Roman" w:cstheme="minorHAnsi"/>
          <w:color w:val="333333"/>
          <w:lang w:eastAsia="en-GB"/>
        </w:rPr>
      </w:pPr>
      <w:r w:rsidRPr="00683C89">
        <w:rPr>
          <w:rFonts w:eastAsia="Times New Roman" w:cstheme="minorHAnsi"/>
          <w:color w:val="333333"/>
          <w:vertAlign w:val="superscript"/>
          <w:lang w:eastAsia="en-GB"/>
        </w:rPr>
        <w:t>3</w:t>
      </w:r>
      <w:r w:rsidRPr="00683C89">
        <w:rPr>
          <w:rFonts w:eastAsia="Times New Roman" w:cstheme="minorHAnsi"/>
          <w:color w:val="333333"/>
          <w:lang w:eastAsia="en-GB"/>
        </w:rPr>
        <w:t xml:space="preserve">Clinical Pharmacy and Therapeutics Research Group, School of Pharmacy and Biomolecular Sciences, Liverpool John </w:t>
      </w:r>
      <w:proofErr w:type="spellStart"/>
      <w:r w:rsidRPr="00683C89">
        <w:rPr>
          <w:rFonts w:eastAsia="Times New Roman" w:cstheme="minorHAnsi"/>
          <w:color w:val="333333"/>
          <w:lang w:eastAsia="en-GB"/>
        </w:rPr>
        <w:t>Moores</w:t>
      </w:r>
      <w:proofErr w:type="spellEnd"/>
      <w:r w:rsidRPr="00683C89">
        <w:rPr>
          <w:rFonts w:eastAsia="Times New Roman" w:cstheme="minorHAnsi"/>
          <w:color w:val="333333"/>
          <w:lang w:eastAsia="en-GB"/>
        </w:rPr>
        <w:t xml:space="preserve"> University, Liverpool, L3 3AF, United Kingdom</w:t>
      </w:r>
    </w:p>
    <w:p w14:paraId="669E32A1" w14:textId="77777777" w:rsidR="00683C89" w:rsidRPr="00683C89" w:rsidRDefault="00683C89" w:rsidP="00683C89">
      <w:pPr>
        <w:spacing w:after="0" w:line="360" w:lineRule="auto"/>
        <w:jc w:val="both"/>
        <w:rPr>
          <w:rFonts w:eastAsia="Times New Roman" w:cstheme="minorHAnsi"/>
          <w:color w:val="333333"/>
          <w:lang w:eastAsia="en-GB"/>
        </w:rPr>
      </w:pPr>
      <w:r w:rsidRPr="00683C89">
        <w:rPr>
          <w:rFonts w:eastAsia="Times New Roman" w:cstheme="minorHAnsi"/>
          <w:color w:val="333333"/>
          <w:vertAlign w:val="superscript"/>
          <w:lang w:eastAsia="en-GB"/>
        </w:rPr>
        <w:t>4</w:t>
      </w:r>
      <w:r w:rsidRPr="00683C89">
        <w:rPr>
          <w:rFonts w:eastAsia="Times New Roman" w:cstheme="minorHAnsi"/>
          <w:color w:val="333333"/>
          <w:lang w:eastAsia="en-GB"/>
        </w:rPr>
        <w:t>Musculoskeletal and Ageing Science, Institute of Life Course and Medical Sciences, University of Liverpool, L7 8TX, United Kingdom</w:t>
      </w:r>
    </w:p>
    <w:p w14:paraId="5E0926CC" w14:textId="77777777" w:rsidR="00683C89" w:rsidRPr="00683C89" w:rsidRDefault="00683C89" w:rsidP="00683C89">
      <w:pPr>
        <w:spacing w:after="0" w:line="360" w:lineRule="auto"/>
        <w:jc w:val="both"/>
        <w:rPr>
          <w:rFonts w:eastAsia="Times New Roman" w:cstheme="minorHAnsi"/>
          <w:color w:val="333333"/>
          <w:lang w:eastAsia="en-GB"/>
        </w:rPr>
      </w:pPr>
      <w:r w:rsidRPr="00683C89">
        <w:rPr>
          <w:rFonts w:eastAsia="Times New Roman" w:cstheme="minorHAnsi"/>
          <w:color w:val="333333"/>
          <w:vertAlign w:val="superscript"/>
          <w:lang w:eastAsia="en-GB"/>
        </w:rPr>
        <w:t>5</w:t>
      </w:r>
      <w:r w:rsidRPr="00683C89">
        <w:rPr>
          <w:rFonts w:eastAsia="Times New Roman" w:cstheme="minorHAnsi"/>
          <w:color w:val="333333"/>
          <w:lang w:eastAsia="en-GB"/>
        </w:rPr>
        <w:t>Liverpool University Hospitals NHS Foundation Trust, Liverpool, L9 7AL, United Kingdom</w:t>
      </w:r>
    </w:p>
    <w:p w14:paraId="202257EC" w14:textId="77777777" w:rsidR="00683C89" w:rsidRPr="00683C89" w:rsidRDefault="00683C89" w:rsidP="00683C89">
      <w:pPr>
        <w:spacing w:after="0" w:line="360" w:lineRule="auto"/>
        <w:jc w:val="both"/>
        <w:rPr>
          <w:rFonts w:eastAsia="Times New Roman" w:cstheme="minorHAnsi"/>
          <w:color w:val="333333"/>
          <w:lang w:eastAsia="en-GB"/>
        </w:rPr>
      </w:pPr>
      <w:r w:rsidRPr="00683C89">
        <w:rPr>
          <w:rFonts w:eastAsia="Times New Roman" w:cstheme="minorHAnsi"/>
          <w:color w:val="333333"/>
          <w:vertAlign w:val="superscript"/>
          <w:lang w:eastAsia="en-GB"/>
        </w:rPr>
        <w:t>6</w:t>
      </w:r>
      <w:r w:rsidRPr="00683C89">
        <w:rPr>
          <w:rFonts w:eastAsia="Times New Roman" w:cstheme="minorHAnsi"/>
          <w:color w:val="333333"/>
          <w:lang w:eastAsia="en-GB"/>
        </w:rPr>
        <w:t xml:space="preserve">Liverpool Centre for Cardiovascular Science, University of Liverpool, Liverpool John </w:t>
      </w:r>
      <w:proofErr w:type="spellStart"/>
      <w:r w:rsidRPr="00683C89">
        <w:rPr>
          <w:rFonts w:eastAsia="Times New Roman" w:cstheme="minorHAnsi"/>
          <w:color w:val="333333"/>
          <w:lang w:eastAsia="en-GB"/>
        </w:rPr>
        <w:t>Moores</w:t>
      </w:r>
      <w:proofErr w:type="spellEnd"/>
      <w:r w:rsidRPr="00683C89">
        <w:rPr>
          <w:rFonts w:eastAsia="Times New Roman" w:cstheme="minorHAnsi"/>
          <w:color w:val="333333"/>
          <w:lang w:eastAsia="en-GB"/>
        </w:rPr>
        <w:t xml:space="preserve"> University and Liverpool Heart and Chest Hospital, Liverpool, United Kingdom</w:t>
      </w:r>
    </w:p>
    <w:p w14:paraId="6093BD38" w14:textId="77777777" w:rsidR="00683C89" w:rsidRPr="00683C89" w:rsidRDefault="00683C89" w:rsidP="00683C89">
      <w:pPr>
        <w:spacing w:after="0" w:line="360" w:lineRule="auto"/>
        <w:jc w:val="both"/>
        <w:rPr>
          <w:rFonts w:eastAsia="Times New Roman" w:cstheme="minorHAnsi"/>
          <w:color w:val="333333"/>
          <w:lang w:eastAsia="en-GB"/>
        </w:rPr>
      </w:pPr>
      <w:r w:rsidRPr="00683C89">
        <w:rPr>
          <w:rFonts w:eastAsia="Times New Roman" w:cstheme="minorHAnsi"/>
          <w:color w:val="333333"/>
          <w:vertAlign w:val="superscript"/>
          <w:lang w:eastAsia="en-GB"/>
        </w:rPr>
        <w:t>7</w:t>
      </w:r>
      <w:r w:rsidRPr="00683C89">
        <w:rPr>
          <w:rFonts w:eastAsia="Times New Roman" w:cstheme="minorHAnsi"/>
          <w:color w:val="333333"/>
          <w:lang w:eastAsia="en-GB"/>
        </w:rPr>
        <w:t>Aalborg Thrombosis Research Unit, Department of Clinical Medicine, Aalborg University, Aalborg, DK-9220, Denmark</w:t>
      </w:r>
    </w:p>
    <w:p w14:paraId="1ECEE7EF" w14:textId="77777777" w:rsidR="00683C89" w:rsidRPr="00683C89" w:rsidRDefault="00683C89" w:rsidP="00683C89">
      <w:pPr>
        <w:spacing w:after="0" w:line="360" w:lineRule="auto"/>
        <w:jc w:val="both"/>
        <w:rPr>
          <w:rFonts w:eastAsia="Times New Roman" w:cstheme="minorHAnsi"/>
          <w:color w:val="333333"/>
          <w:lang w:eastAsia="en-GB"/>
        </w:rPr>
      </w:pPr>
    </w:p>
    <w:p w14:paraId="02A48675" w14:textId="77777777" w:rsidR="00683C89" w:rsidRPr="00683C89" w:rsidRDefault="00683C89" w:rsidP="00683C89">
      <w:pPr>
        <w:spacing w:after="0" w:line="360" w:lineRule="auto"/>
        <w:jc w:val="both"/>
        <w:rPr>
          <w:rFonts w:eastAsia="Times New Roman" w:cstheme="minorHAnsi"/>
          <w:color w:val="333333"/>
          <w:lang w:eastAsia="en-GB"/>
        </w:rPr>
      </w:pPr>
    </w:p>
    <w:p w14:paraId="7CC6E6AE" w14:textId="77777777" w:rsidR="00683C89" w:rsidRPr="00683C89" w:rsidRDefault="00683C89" w:rsidP="00683C89">
      <w:pPr>
        <w:spacing w:after="0" w:line="360" w:lineRule="auto"/>
        <w:rPr>
          <w:rFonts w:eastAsia="Times New Roman" w:cstheme="minorHAnsi"/>
          <w:color w:val="333333"/>
          <w:lang w:eastAsia="en-GB"/>
        </w:rPr>
      </w:pPr>
      <w:r w:rsidRPr="00683C89">
        <w:rPr>
          <w:rFonts w:eastAsia="Times New Roman" w:cstheme="minorHAnsi"/>
          <w:color w:val="333333"/>
          <w:lang w:eastAsia="en-GB"/>
        </w:rPr>
        <w:t>*</w:t>
      </w:r>
      <w:r w:rsidRPr="00683C89">
        <w:rPr>
          <w:rFonts w:eastAsia="Times New Roman" w:cstheme="minorHAnsi"/>
          <w:b/>
          <w:color w:val="333333"/>
          <w:lang w:eastAsia="en-GB"/>
        </w:rPr>
        <w:t>Correspondence to:</w:t>
      </w:r>
      <w:r w:rsidRPr="00683C89">
        <w:rPr>
          <w:rFonts w:eastAsia="Times New Roman" w:cstheme="minorHAnsi"/>
          <w:color w:val="333333"/>
          <w:lang w:eastAsia="en-GB"/>
        </w:rPr>
        <w:t xml:space="preserve"> Leona A Ritchie, Liverpool Centre for Cardiovascular Science, William Henry Duncan Building, University of Liverpool, Liverpool, L7 8TX, United Kingdom. </w:t>
      </w:r>
    </w:p>
    <w:p w14:paraId="758C998C" w14:textId="77777777" w:rsidR="00683C89" w:rsidRPr="00683C89" w:rsidRDefault="00683C89" w:rsidP="00683C89">
      <w:pPr>
        <w:spacing w:after="0" w:line="360" w:lineRule="auto"/>
        <w:rPr>
          <w:rFonts w:eastAsia="Times New Roman" w:cstheme="minorHAnsi"/>
          <w:lang w:eastAsia="en-GB"/>
        </w:rPr>
      </w:pPr>
      <w:r w:rsidRPr="00683C89">
        <w:rPr>
          <w:rFonts w:eastAsia="Times New Roman" w:cstheme="minorHAnsi"/>
          <w:color w:val="333333"/>
          <w:lang w:eastAsia="en-GB"/>
        </w:rPr>
        <w:t xml:space="preserve">Email:  </w:t>
      </w:r>
      <w:hyperlink r:id="rId9" w:history="1">
        <w:r w:rsidRPr="00683C89">
          <w:rPr>
            <w:rFonts w:eastAsia="Times New Roman" w:cstheme="minorHAnsi"/>
            <w:lang w:eastAsia="en-GB"/>
          </w:rPr>
          <w:t>leona.ritchie@liverpool.ac.uk</w:t>
        </w:r>
      </w:hyperlink>
      <w:r w:rsidRPr="00683C89">
        <w:rPr>
          <w:rFonts w:eastAsia="Times New Roman" w:cstheme="minorHAnsi"/>
          <w:lang w:eastAsia="en-GB"/>
        </w:rPr>
        <w:tab/>
      </w:r>
      <w:r w:rsidRPr="00683C89">
        <w:rPr>
          <w:rFonts w:eastAsia="Times New Roman" w:cstheme="minorHAnsi"/>
          <w:lang w:eastAsia="en-GB"/>
        </w:rPr>
        <w:tab/>
        <w:t>Tel: 0151 706 4070</w:t>
      </w:r>
      <w:r w:rsidRPr="00683C89">
        <w:rPr>
          <w:rFonts w:eastAsia="Times New Roman" w:cstheme="minorHAnsi"/>
          <w:lang w:eastAsia="en-GB"/>
        </w:rPr>
        <w:tab/>
      </w:r>
      <w:r w:rsidRPr="00683C89">
        <w:rPr>
          <w:rFonts w:eastAsia="Times New Roman" w:cstheme="minorHAnsi"/>
          <w:lang w:eastAsia="en-GB"/>
        </w:rPr>
        <w:tab/>
        <w:t>Fax: Not available</w:t>
      </w:r>
    </w:p>
    <w:p w14:paraId="2DEB75D7" w14:textId="77777777" w:rsidR="00683C89" w:rsidRPr="00683C89" w:rsidRDefault="00683C89" w:rsidP="00683C89">
      <w:pPr>
        <w:rPr>
          <w:sz w:val="24"/>
          <w:szCs w:val="24"/>
        </w:rPr>
      </w:pPr>
    </w:p>
    <w:p w14:paraId="669AB115" w14:textId="33AFE232" w:rsidR="00FC268C" w:rsidRDefault="00FC268C" w:rsidP="00E72675">
      <w:pPr>
        <w:jc w:val="both"/>
        <w:rPr>
          <w:b/>
          <w:sz w:val="28"/>
          <w:szCs w:val="24"/>
        </w:rPr>
      </w:pPr>
    </w:p>
    <w:p w14:paraId="0A9BE131" w14:textId="77777777" w:rsidR="00683C89" w:rsidRPr="00683C89" w:rsidRDefault="00683C89" w:rsidP="00E72675">
      <w:pPr>
        <w:jc w:val="both"/>
        <w:rPr>
          <w:b/>
          <w:sz w:val="28"/>
          <w:szCs w:val="24"/>
        </w:rPr>
      </w:pPr>
    </w:p>
    <w:p w14:paraId="6443B648" w14:textId="793AFA21" w:rsidR="00924DEF" w:rsidRDefault="00924DEF">
      <w:pPr>
        <w:rPr>
          <w:b/>
          <w:sz w:val="24"/>
        </w:rPr>
      </w:pPr>
      <w:r>
        <w:rPr>
          <w:b/>
          <w:sz w:val="24"/>
        </w:rPr>
        <w:lastRenderedPageBreak/>
        <w:t>Abstract</w:t>
      </w:r>
    </w:p>
    <w:p w14:paraId="5B6E4856" w14:textId="77777777" w:rsidR="00924DEF" w:rsidRDefault="00924DEF">
      <w:pPr>
        <w:rPr>
          <w:b/>
          <w:sz w:val="24"/>
        </w:rPr>
      </w:pPr>
    </w:p>
    <w:p w14:paraId="55BC661B" w14:textId="73CDC816" w:rsidR="00924DEF" w:rsidRPr="00924DEF" w:rsidRDefault="000471B3" w:rsidP="006A6473">
      <w:pPr>
        <w:spacing w:after="0" w:line="360" w:lineRule="auto"/>
        <w:jc w:val="both"/>
        <w:rPr>
          <w:b/>
        </w:rPr>
      </w:pPr>
      <w:r>
        <w:rPr>
          <w:b/>
        </w:rPr>
        <w:t>Background</w:t>
      </w:r>
      <w:r w:rsidR="00924DEF">
        <w:rPr>
          <w:b/>
        </w:rPr>
        <w:t xml:space="preserve">: </w:t>
      </w:r>
      <w:r w:rsidR="00977CA1" w:rsidRPr="00977CA1">
        <w:t xml:space="preserve">Older care home residents are a </w:t>
      </w:r>
      <w:r w:rsidR="001D56E4">
        <w:t xml:space="preserve">vulnerable </w:t>
      </w:r>
      <w:r w:rsidR="00977CA1" w:rsidRPr="00977CA1">
        <w:t>group of people with atrial fibrillation (AF)</w:t>
      </w:r>
      <w:r w:rsidR="001D56E4">
        <w:t xml:space="preserve"> at high risk of adverse health events</w:t>
      </w:r>
      <w:r w:rsidR="00977CA1" w:rsidRPr="00977CA1">
        <w:t xml:space="preserve">. </w:t>
      </w:r>
      <w:r w:rsidR="00924DEF" w:rsidRPr="00977CA1">
        <w:t>The</w:t>
      </w:r>
      <w:r w:rsidR="00924DEF" w:rsidRPr="00666146">
        <w:t xml:space="preserve"> </w:t>
      </w:r>
      <w:r w:rsidR="00924DEF" w:rsidRPr="00104505">
        <w:rPr>
          <w:b/>
        </w:rPr>
        <w:t>A</w:t>
      </w:r>
      <w:r w:rsidR="00924DEF" w:rsidRPr="00666146">
        <w:t xml:space="preserve">trial Fibrillation </w:t>
      </w:r>
      <w:r w:rsidR="00924DEF" w:rsidRPr="0055402E">
        <w:rPr>
          <w:b/>
        </w:rPr>
        <w:t>B</w:t>
      </w:r>
      <w:r w:rsidR="00924DEF" w:rsidRPr="00666146">
        <w:t xml:space="preserve">etter </w:t>
      </w:r>
      <w:r w:rsidR="00924DEF" w:rsidRPr="0055402E">
        <w:rPr>
          <w:b/>
        </w:rPr>
        <w:t>C</w:t>
      </w:r>
      <w:r w:rsidR="00924DEF" w:rsidRPr="00666146">
        <w:t>are (</w:t>
      </w:r>
      <w:r w:rsidR="00924DEF" w:rsidRPr="002D409D">
        <w:rPr>
          <w:b/>
        </w:rPr>
        <w:t>ABC</w:t>
      </w:r>
      <w:r w:rsidR="00924DEF" w:rsidRPr="00666146">
        <w:t xml:space="preserve">: </w:t>
      </w:r>
      <w:r w:rsidR="00924DEF" w:rsidRPr="00666146">
        <w:rPr>
          <w:b/>
        </w:rPr>
        <w:t>A</w:t>
      </w:r>
      <w:r w:rsidR="00924DEF">
        <w:t>void stroke</w:t>
      </w:r>
      <w:r w:rsidR="00924DEF" w:rsidRPr="00666146">
        <w:t xml:space="preserve">; </w:t>
      </w:r>
      <w:r w:rsidR="00924DEF" w:rsidRPr="00666146">
        <w:rPr>
          <w:b/>
        </w:rPr>
        <w:t>B</w:t>
      </w:r>
      <w:r w:rsidR="00924DEF" w:rsidRPr="00666146">
        <w:t xml:space="preserve">etter symptom management; </w:t>
      </w:r>
      <w:r w:rsidR="00924DEF" w:rsidRPr="00666146">
        <w:rPr>
          <w:b/>
        </w:rPr>
        <w:t>C</w:t>
      </w:r>
      <w:r w:rsidR="00924DEF">
        <w:t xml:space="preserve">ardiovascular </w:t>
      </w:r>
      <w:r w:rsidR="005644FF">
        <w:t xml:space="preserve">and other </w:t>
      </w:r>
      <w:r w:rsidR="00924DEF" w:rsidRPr="00666146">
        <w:t xml:space="preserve">comorbidity management) pathway is </w:t>
      </w:r>
      <w:r w:rsidR="00924DEF">
        <w:t>the gold-standard approach to</w:t>
      </w:r>
      <w:r w:rsidR="004247D5">
        <w:t>ward integrated</w:t>
      </w:r>
      <w:r w:rsidR="00924DEF">
        <w:t xml:space="preserve"> AF care, and pharmacists </w:t>
      </w:r>
      <w:r w:rsidR="00704756">
        <w:t>are a</w:t>
      </w:r>
      <w:r w:rsidR="00924DEF">
        <w:t xml:space="preserve"> </w:t>
      </w:r>
      <w:r w:rsidR="00CF2C35">
        <w:t>potential resource</w:t>
      </w:r>
      <w:r w:rsidR="00924DEF">
        <w:t xml:space="preserve"> with regards </w:t>
      </w:r>
      <w:r w:rsidR="001D2FA1">
        <w:t xml:space="preserve">to </w:t>
      </w:r>
      <w:r w:rsidR="0075708B">
        <w:t>its</w:t>
      </w:r>
      <w:r w:rsidR="004247D5">
        <w:t>’</w:t>
      </w:r>
      <w:r w:rsidR="0075708B">
        <w:t xml:space="preserve"> implementation</w:t>
      </w:r>
      <w:r w:rsidR="00924DEF">
        <w:t>. The aim of this study was to determine the feasibility of</w:t>
      </w:r>
      <w:r w:rsidR="0075708B">
        <w:t xml:space="preserve"> </w:t>
      </w:r>
      <w:r w:rsidR="00924DEF">
        <w:t xml:space="preserve">pharmacist-led </w:t>
      </w:r>
      <w:r w:rsidR="0075708B">
        <w:t xml:space="preserve">medicines optimisation in care home residents, based on the </w:t>
      </w:r>
      <w:r w:rsidR="00924DEF">
        <w:t>ABC pathway</w:t>
      </w:r>
      <w:r w:rsidR="000A64B5">
        <w:t xml:space="preserve"> compared to usual care</w:t>
      </w:r>
      <w:r w:rsidR="0075708B">
        <w:t>.</w:t>
      </w:r>
    </w:p>
    <w:p w14:paraId="19589A0A" w14:textId="77777777" w:rsidR="00924DEF" w:rsidRDefault="00924DEF">
      <w:pPr>
        <w:rPr>
          <w:b/>
          <w:sz w:val="24"/>
        </w:rPr>
      </w:pPr>
    </w:p>
    <w:p w14:paraId="503C14FA" w14:textId="035A8BCF" w:rsidR="00924DEF" w:rsidRDefault="00924DEF" w:rsidP="00562AAD">
      <w:pPr>
        <w:spacing w:after="0" w:line="360" w:lineRule="auto"/>
        <w:jc w:val="both"/>
      </w:pPr>
      <w:r>
        <w:rPr>
          <w:b/>
          <w:sz w:val="24"/>
        </w:rPr>
        <w:t>Methods</w:t>
      </w:r>
      <w:r w:rsidR="00A94B46">
        <w:rPr>
          <w:b/>
          <w:sz w:val="24"/>
        </w:rPr>
        <w:t xml:space="preserve">: </w:t>
      </w:r>
      <w:r w:rsidR="00A94B46">
        <w:t>Individually randomised</w:t>
      </w:r>
      <w:r w:rsidR="005D11C2">
        <w:t xml:space="preserve">, </w:t>
      </w:r>
      <w:r w:rsidR="005D11C2" w:rsidRPr="00C428C4">
        <w:t>prospective</w:t>
      </w:r>
      <w:r w:rsidR="00A94B46" w:rsidRPr="00C428C4">
        <w:t xml:space="preserve"> pilot and feasibility study</w:t>
      </w:r>
      <w:r w:rsidR="00977CA1" w:rsidRPr="00C428C4">
        <w:t xml:space="preserve"> </w:t>
      </w:r>
      <w:r w:rsidR="00A94B46" w:rsidRPr="00C428C4">
        <w:t xml:space="preserve">of </w:t>
      </w:r>
      <w:r w:rsidR="0075708B" w:rsidRPr="00C428C4">
        <w:t xml:space="preserve">older </w:t>
      </w:r>
      <w:r w:rsidR="00A94B46" w:rsidRPr="00C428C4">
        <w:t>(</w:t>
      </w:r>
      <w:r w:rsidR="00A94B46" w:rsidRPr="00C428C4">
        <w:rPr>
          <w:szCs w:val="24"/>
        </w:rPr>
        <w:t>aged ≥65 years)</w:t>
      </w:r>
      <w:r w:rsidR="0075708B" w:rsidRPr="00C428C4">
        <w:t xml:space="preserve"> care home</w:t>
      </w:r>
      <w:r w:rsidR="00A94B46" w:rsidRPr="00C428C4">
        <w:t xml:space="preserve"> residents with AF</w:t>
      </w:r>
      <w:r w:rsidR="005D11C2" w:rsidRPr="00C428C4">
        <w:t xml:space="preserve"> </w:t>
      </w:r>
      <w:r w:rsidR="005D11C2" w:rsidRPr="00C428C4">
        <w:rPr>
          <w:bCs/>
        </w:rPr>
        <w:t>(ISRCTN14747952)</w:t>
      </w:r>
      <w:r w:rsidR="000A64B5" w:rsidRPr="00C428C4">
        <w:t xml:space="preserve">; </w:t>
      </w:r>
      <w:r w:rsidR="008C445B" w:rsidRPr="00C428C4">
        <w:t>residents</w:t>
      </w:r>
      <w:r w:rsidR="000A64B5" w:rsidRPr="00C428C4">
        <w:t xml:space="preserve"> randomised to ABC pathway optimised care versus usual care.</w:t>
      </w:r>
      <w:r w:rsidR="008C445B" w:rsidRPr="00C428C4">
        <w:t xml:space="preserve"> </w:t>
      </w:r>
      <w:r w:rsidR="00EB3078" w:rsidRPr="00C428C4">
        <w:t>The primary outcome was a description of study feasibility (re</w:t>
      </w:r>
      <w:r w:rsidR="00562AAD" w:rsidRPr="00C428C4">
        <w:t>sident and care home re</w:t>
      </w:r>
      <w:r w:rsidR="00EB3078" w:rsidRPr="00C428C4">
        <w:t>cruitment</w:t>
      </w:r>
      <w:r w:rsidR="00562AAD" w:rsidRPr="00C428C4">
        <w:t xml:space="preserve"> and </w:t>
      </w:r>
      <w:r w:rsidR="00EB3078" w:rsidRPr="00C428C4">
        <w:t>retention</w:t>
      </w:r>
      <w:r w:rsidR="00BD30FF" w:rsidRPr="00C428C4">
        <w:t>)</w:t>
      </w:r>
      <w:r w:rsidR="00562AAD" w:rsidRPr="00C428C4">
        <w:t xml:space="preserve">. Secondary outcomes </w:t>
      </w:r>
      <w:r w:rsidR="002248C5" w:rsidRPr="00C428C4">
        <w:t>included the number and type of pharmacist medication recommendations and</w:t>
      </w:r>
      <w:r w:rsidR="004220ED" w:rsidRPr="00C428C4">
        <w:t xml:space="preserve"> general practitioner</w:t>
      </w:r>
      <w:r w:rsidR="002248C5" w:rsidRPr="00C428C4">
        <w:t xml:space="preserve"> </w:t>
      </w:r>
      <w:r w:rsidR="004220ED" w:rsidRPr="00C428C4">
        <w:t>(</w:t>
      </w:r>
      <w:r w:rsidR="002248C5" w:rsidRPr="00C428C4">
        <w:t>GP</w:t>
      </w:r>
      <w:r w:rsidR="004220ED" w:rsidRPr="00C428C4">
        <w:t>)</w:t>
      </w:r>
      <w:r w:rsidR="002248C5" w:rsidRPr="00C428C4">
        <w:t xml:space="preserve"> implementation.</w:t>
      </w:r>
    </w:p>
    <w:p w14:paraId="62B54E09" w14:textId="77777777" w:rsidR="00562AAD" w:rsidRPr="00562AAD" w:rsidRDefault="00562AAD" w:rsidP="00562AAD">
      <w:pPr>
        <w:spacing w:after="0" w:line="360" w:lineRule="auto"/>
        <w:jc w:val="both"/>
      </w:pPr>
    </w:p>
    <w:p w14:paraId="0A7CA53B" w14:textId="5DD66298" w:rsidR="00B8142E" w:rsidRDefault="00924DEF" w:rsidP="00B8142E">
      <w:pPr>
        <w:spacing w:after="0" w:line="360" w:lineRule="auto"/>
        <w:jc w:val="both"/>
      </w:pPr>
      <w:r>
        <w:rPr>
          <w:b/>
          <w:sz w:val="24"/>
        </w:rPr>
        <w:t>Results</w:t>
      </w:r>
      <w:r w:rsidR="00B8142E">
        <w:rPr>
          <w:b/>
          <w:sz w:val="24"/>
        </w:rPr>
        <w:t xml:space="preserve">: </w:t>
      </w:r>
      <w:r w:rsidR="00B8142E">
        <w:t>Twenty-one residents were recruited and 11 (mean age [standard deviation] 85.0 [6.5] years, 63.6% female) were randomised to receive pharmacist-led medicines optimisation. Only 3/11 residents were adherent to all three components of the ABC pathway</w:t>
      </w:r>
      <w:r w:rsidR="00B8142E" w:rsidRPr="0057122B">
        <w:t xml:space="preserve">. </w:t>
      </w:r>
      <w:r w:rsidR="00B8142E">
        <w:t>Adherence was higher to ‘A’ (9/11 residents) and ‘B’ (9/11 resident</w:t>
      </w:r>
      <w:r w:rsidR="00704756">
        <w:t>s</w:t>
      </w:r>
      <w:r w:rsidR="00B8142E">
        <w:t xml:space="preserve">) components compared to ‘C’ (3/11 residents). Four ABC-specific medicines recommendations were made for three residents, and two were implemented by residents’ </w:t>
      </w:r>
      <w:r w:rsidR="002F2952">
        <w:t>GPs.</w:t>
      </w:r>
      <w:r w:rsidR="00B8142E">
        <w:t xml:space="preserve"> </w:t>
      </w:r>
      <w:bookmarkStart w:id="1" w:name="_Hlk150768296"/>
      <w:r w:rsidR="00B8142E">
        <w:t>Overall ABC adherence rates did not change after pharmacist medication review, but adherence to ‘A’ increased (</w:t>
      </w:r>
      <w:r w:rsidR="004247D5">
        <w:t xml:space="preserve">from </w:t>
      </w:r>
      <w:r w:rsidR="00062C43">
        <w:t>9</w:t>
      </w:r>
      <w:r w:rsidR="004247D5">
        <w:t xml:space="preserve">/11 to </w:t>
      </w:r>
      <w:r w:rsidR="00B8142E">
        <w:t xml:space="preserve">10/11 residents). </w:t>
      </w:r>
      <w:bookmarkEnd w:id="1"/>
      <w:r w:rsidR="004247D5">
        <w:t>O</w:t>
      </w:r>
      <w:r w:rsidR="00704756">
        <w:t xml:space="preserve">ther </w:t>
      </w:r>
      <w:r w:rsidR="00B8142E">
        <w:t xml:space="preserve">ABC recommendations </w:t>
      </w:r>
      <w:r w:rsidR="004247D5">
        <w:t>were inappropriate given</w:t>
      </w:r>
      <w:r w:rsidR="00B8142E">
        <w:t xml:space="preserve"> </w:t>
      </w:r>
      <w:r w:rsidR="005644FF">
        <w:t xml:space="preserve">residents’ </w:t>
      </w:r>
      <w:r w:rsidR="00B8142E">
        <w:t>co-morbidities and</w:t>
      </w:r>
      <w:r w:rsidR="005644FF">
        <w:t xml:space="preserve"> risk of</w:t>
      </w:r>
      <w:r w:rsidR="00B8142E">
        <w:t xml:space="preserve"> medication-related adverse effects.</w:t>
      </w:r>
    </w:p>
    <w:p w14:paraId="5392AB5D" w14:textId="2EF86663" w:rsidR="00924DEF" w:rsidRDefault="00924DEF">
      <w:pPr>
        <w:rPr>
          <w:b/>
          <w:sz w:val="24"/>
        </w:rPr>
      </w:pPr>
    </w:p>
    <w:p w14:paraId="34B3E29D" w14:textId="2E289A2B" w:rsidR="00B8142E" w:rsidRDefault="00924DEF" w:rsidP="00B8142E">
      <w:pPr>
        <w:spacing w:after="0" w:line="360" w:lineRule="auto"/>
        <w:jc w:val="both"/>
      </w:pPr>
      <w:r>
        <w:rPr>
          <w:b/>
          <w:sz w:val="24"/>
        </w:rPr>
        <w:t>Conclusions</w:t>
      </w:r>
      <w:r w:rsidR="00B8142E">
        <w:rPr>
          <w:b/>
          <w:sz w:val="24"/>
        </w:rPr>
        <w:t xml:space="preserve">: </w:t>
      </w:r>
      <w:r w:rsidR="004247D5">
        <w:t>T</w:t>
      </w:r>
      <w:r w:rsidR="00B8142E" w:rsidRPr="008D5704">
        <w:t>he ABC pathway as a</w:t>
      </w:r>
      <w:r w:rsidR="00B8142E">
        <w:t xml:space="preserve"> framework </w:t>
      </w:r>
      <w:r w:rsidR="004247D5">
        <w:t xml:space="preserve">was feasible to implement </w:t>
      </w:r>
      <w:r w:rsidR="00B8142E">
        <w:t xml:space="preserve">for pharmacist </w:t>
      </w:r>
      <w:r w:rsidR="00B8142E" w:rsidRPr="008D5704">
        <w:t>medication review</w:t>
      </w:r>
      <w:r w:rsidR="00704756">
        <w:t>, but</w:t>
      </w:r>
      <w:r w:rsidR="00B8142E" w:rsidRPr="008D5704">
        <w:t xml:space="preserve"> </w:t>
      </w:r>
      <w:r w:rsidR="00B8142E">
        <w:t xml:space="preserve">most residents’ medications were already optimised. Low rates of adherence </w:t>
      </w:r>
      <w:r w:rsidR="004247D5">
        <w:t xml:space="preserve">to guideline-recommended therapy </w:t>
      </w:r>
      <w:r w:rsidR="00B8142E">
        <w:t>were a result of active decisions not to treat after assessment of the net risk-benefit.</w:t>
      </w:r>
    </w:p>
    <w:p w14:paraId="3ECD9922" w14:textId="7618E91D" w:rsidR="00924DEF" w:rsidRDefault="00924DEF">
      <w:pPr>
        <w:rPr>
          <w:b/>
          <w:sz w:val="24"/>
        </w:rPr>
      </w:pPr>
    </w:p>
    <w:p w14:paraId="2D862022" w14:textId="49F985FA" w:rsidR="00924DEF" w:rsidRPr="0010623F" w:rsidRDefault="00924DEF" w:rsidP="00A720EA">
      <w:pPr>
        <w:spacing w:after="0" w:line="360" w:lineRule="auto"/>
      </w:pPr>
      <w:r>
        <w:rPr>
          <w:b/>
          <w:sz w:val="24"/>
        </w:rPr>
        <w:t>Key words</w:t>
      </w:r>
      <w:r w:rsidR="007A09BC">
        <w:rPr>
          <w:b/>
          <w:sz w:val="24"/>
        </w:rPr>
        <w:t>:</w:t>
      </w:r>
      <w:r w:rsidR="0010623F">
        <w:rPr>
          <w:b/>
          <w:sz w:val="24"/>
        </w:rPr>
        <w:t xml:space="preserve"> </w:t>
      </w:r>
      <w:r w:rsidR="0010623F" w:rsidRPr="0010623F">
        <w:t>atrial fibrillation, care</w:t>
      </w:r>
      <w:r w:rsidR="0010623F">
        <w:t xml:space="preserve"> homes, </w:t>
      </w:r>
      <w:r w:rsidR="00B00B08">
        <w:t xml:space="preserve">older people, </w:t>
      </w:r>
      <w:r w:rsidR="0010623F">
        <w:t>pharmacists, feasibility study</w:t>
      </w:r>
      <w:r w:rsidR="00CD01D9">
        <w:t>, integrated care</w:t>
      </w:r>
      <w:r w:rsidR="004247D5">
        <w:t>, medication optimisation</w:t>
      </w:r>
    </w:p>
    <w:p w14:paraId="152CE5FD" w14:textId="18741CE5" w:rsidR="00924DEF" w:rsidRDefault="00924DEF">
      <w:pPr>
        <w:rPr>
          <w:b/>
          <w:sz w:val="24"/>
        </w:rPr>
      </w:pPr>
    </w:p>
    <w:p w14:paraId="7A098446" w14:textId="77777777" w:rsidR="004D30D7" w:rsidRDefault="004D30D7">
      <w:pPr>
        <w:rPr>
          <w:b/>
        </w:rPr>
      </w:pPr>
    </w:p>
    <w:p w14:paraId="4887C643" w14:textId="71EF07C2" w:rsidR="001B7E74" w:rsidRDefault="001B7E74">
      <w:pPr>
        <w:rPr>
          <w:b/>
        </w:rPr>
      </w:pPr>
      <w:r w:rsidRPr="009963BF">
        <w:rPr>
          <w:b/>
        </w:rPr>
        <w:t>Introduction</w:t>
      </w:r>
    </w:p>
    <w:p w14:paraId="4690C31F" w14:textId="77777777" w:rsidR="009963BF" w:rsidRPr="009963BF" w:rsidRDefault="009963BF">
      <w:pPr>
        <w:rPr>
          <w:b/>
        </w:rPr>
      </w:pPr>
    </w:p>
    <w:p w14:paraId="00860760" w14:textId="7484C25C" w:rsidR="00DC3D02" w:rsidRDefault="00F350A3" w:rsidP="00771AB5">
      <w:pPr>
        <w:spacing w:after="0" w:line="360" w:lineRule="auto"/>
        <w:jc w:val="both"/>
      </w:pPr>
      <w:r w:rsidRPr="00F350A3">
        <w:rPr>
          <w:bCs/>
        </w:rPr>
        <w:t xml:space="preserve">There </w:t>
      </w:r>
      <w:r>
        <w:rPr>
          <w:bCs/>
        </w:rPr>
        <w:t xml:space="preserve">are no </w:t>
      </w:r>
      <w:r w:rsidR="00C83976">
        <w:rPr>
          <w:bCs/>
        </w:rPr>
        <w:t>estimates of the</w:t>
      </w:r>
      <w:r w:rsidR="00CE55AB">
        <w:rPr>
          <w:bCs/>
        </w:rPr>
        <w:t xml:space="preserve"> number of people </w:t>
      </w:r>
      <w:r w:rsidR="000B3EF6">
        <w:rPr>
          <w:bCs/>
        </w:rPr>
        <w:t>living in</w:t>
      </w:r>
      <w:r w:rsidR="00C83976">
        <w:rPr>
          <w:bCs/>
        </w:rPr>
        <w:t xml:space="preserve"> long-term care </w:t>
      </w:r>
      <w:r w:rsidR="00FA4E9F">
        <w:rPr>
          <w:bCs/>
        </w:rPr>
        <w:t xml:space="preserve">institutions </w:t>
      </w:r>
      <w:r w:rsidR="00C83976">
        <w:rPr>
          <w:bCs/>
        </w:rPr>
        <w:t xml:space="preserve"> across Europe</w:t>
      </w:r>
      <w:r w:rsidR="00272881">
        <w:rPr>
          <w:bCs/>
        </w:rPr>
        <w:t xml:space="preserve"> </w:t>
      </w:r>
      <w:r w:rsidR="00272881">
        <w:rPr>
          <w:bCs/>
        </w:rPr>
        <w:fldChar w:fldCharType="begin"/>
      </w:r>
      <w:r w:rsidR="00380827">
        <w:rPr>
          <w:bCs/>
        </w:rPr>
        <w:instrText xml:space="preserve"> ADDIN EN.CITE &lt;EndNote&gt;&lt;Cite&gt;&lt;Author&gt;World Health Organization&lt;/Author&gt;&lt;RecNum&gt;522&lt;/RecNum&gt;&lt;DisplayText&gt;(1)&lt;/DisplayText&gt;&lt;record&gt;&lt;rec-number&gt;522&lt;/rec-number&gt;&lt;foreign-keys&gt;&lt;key app="EN" db-id="ex5axvvzbpdw2deszt4ptvviepvpdzeaz95v" timestamp="1675719646"&gt;522&lt;/key&gt;&lt;/foreign-keys&gt;&lt;ref-type name="Report"&gt;27&lt;/ref-type&gt;&lt;contributors&gt;&lt;authors&gt;&lt;author&gt;World Health Organization, &lt;/author&gt;&lt;/authors&gt;&lt;/contributors&gt;&lt;titles&gt;&lt;title&gt;European Health Information Gateway. Number of nursing and elderly home beds. Available from: https://gateway.euro.who.int/en/indicators/hfa_491-5101-number-of-nursing-and-elderly-home-beds/ [cited 1 Jan 2023].&lt;/title&gt;&lt;/titles&gt;&lt;dates&gt;&lt;/dates&gt;&lt;urls&gt;&lt;/urls&gt;&lt;/record&gt;&lt;/Cite&gt;&lt;/EndNote&gt;</w:instrText>
      </w:r>
      <w:r w:rsidR="00272881">
        <w:rPr>
          <w:bCs/>
        </w:rPr>
        <w:fldChar w:fldCharType="separate"/>
      </w:r>
      <w:r w:rsidR="00380827">
        <w:rPr>
          <w:bCs/>
          <w:noProof/>
        </w:rPr>
        <w:t>(1)</w:t>
      </w:r>
      <w:r w:rsidR="00272881">
        <w:rPr>
          <w:bCs/>
        </w:rPr>
        <w:fldChar w:fldCharType="end"/>
      </w:r>
      <w:r w:rsidR="00C83976">
        <w:rPr>
          <w:bCs/>
        </w:rPr>
        <w:t xml:space="preserve">, </w:t>
      </w:r>
      <w:r w:rsidR="00C83976">
        <w:t>but it is forecast that many European countries need to create more long-term care beds to cope with increasing demand</w:t>
      </w:r>
      <w:r w:rsidR="00272881">
        <w:t xml:space="preserve"> </w:t>
      </w:r>
      <w:r w:rsidR="00B00DCB">
        <w:fldChar w:fldCharType="begin"/>
      </w:r>
      <w:r w:rsidR="00B00DCB">
        <w:instrText xml:space="preserve"> ADDIN EN.CITE &lt;EndNote&gt;&lt;Cite&gt;&lt;RecNum&gt;172&lt;/RecNum&gt;&lt;DisplayText&gt;(2)&lt;/DisplayText&gt;&lt;record&gt;&lt;rec-number&gt;172&lt;/rec-number&gt;&lt;foreign-keys&gt;&lt;key app="EN" db-id="0waarxpr69za09e0ped5sedxxxf9xdwvzsvr" timestamp="1699877093"&gt;172&lt;/key&gt;&lt;/foreign-keys&gt;&lt;ref-type name="Report"&gt;27&lt;/ref-type&gt;&lt;contributors&gt;&lt;/contributors&gt;&lt;titles&gt;&lt;title&gt;World Health Organization. Partnering with the EU to strengthen long-term care systems. Available from: https://www.who.int/europe/activities/partnering-with-the-eu-to-strengthen-long-term-care-systems [cited 13 Nov 2023].&lt;/title&gt;&lt;/titles&gt;&lt;dates&gt;&lt;/dates&gt;&lt;urls&gt;&lt;/urls&gt;&lt;/record&gt;&lt;/Cite&gt;&lt;/EndNote&gt;</w:instrText>
      </w:r>
      <w:r w:rsidR="00B00DCB">
        <w:fldChar w:fldCharType="separate"/>
      </w:r>
      <w:r w:rsidR="00B00DCB">
        <w:rPr>
          <w:noProof/>
        </w:rPr>
        <w:t>(2)</w:t>
      </w:r>
      <w:r w:rsidR="00B00DCB">
        <w:fldChar w:fldCharType="end"/>
      </w:r>
      <w:r w:rsidR="00C83976">
        <w:t>. In the United Kingdom (</w:t>
      </w:r>
      <w:r w:rsidR="007F069C">
        <w:t>UK), it is estimated that over 360,000 people aged 65 years and older live in long-term care</w:t>
      </w:r>
      <w:r w:rsidR="00CF2C35">
        <w:t xml:space="preserve"> </w:t>
      </w:r>
      <w:r w:rsidR="00702BB0">
        <w:fldChar w:fldCharType="begin"/>
      </w:r>
      <w:r w:rsidR="00B00DCB">
        <w:instrText xml:space="preserve"> ADDIN EN.CITE &lt;EndNote&gt;&lt;Cite&gt;&lt;Author&gt;Office for National Statistics&lt;/Author&gt;&lt;RecNum&gt;508&lt;/RecNum&gt;&lt;DisplayText&gt;(3)&lt;/DisplayText&gt;&lt;record&gt;&lt;rec-number&gt;508&lt;/rec-number&gt;&lt;foreign-keys&gt;&lt;key app="EN" db-id="ex5axvvzbpdw2deszt4ptvviepvpdzeaz95v" timestamp="1662638791"&gt;508&lt;/key&gt;&lt;/foreign-keys&gt;&lt;ref-type name="Report"&gt;27&lt;/ref-type&gt;&lt;contributors&gt;&lt;authors&gt;&lt;author&gt;Office for National Statistics,&lt;/author&gt;&lt;/authors&gt;&lt;/contributors&gt;&lt;titles&gt;&lt;title&gt;Care homes and estimating the self-funding population, England: 2021 to 2022. Available from: https://www.ons.gov.uk/peoplepopulationandcommunity/healthandsocialcare/socialcare/articles/carehomesandestimatingtheselffundingpopulationengland/2021to2022 [cited 08 Sept 2022].&lt;/title&gt;&lt;/titles&gt;&lt;dates&gt;&lt;/dates&gt;&lt;urls&gt;&lt;/urls&gt;&lt;/record&gt;&lt;/Cite&gt;&lt;/EndNote&gt;</w:instrText>
      </w:r>
      <w:r w:rsidR="00702BB0">
        <w:fldChar w:fldCharType="separate"/>
      </w:r>
      <w:r w:rsidR="00B00DCB">
        <w:rPr>
          <w:noProof/>
        </w:rPr>
        <w:t>(3)</w:t>
      </w:r>
      <w:r w:rsidR="00702BB0">
        <w:fldChar w:fldCharType="end"/>
      </w:r>
      <w:r w:rsidR="00F020E2">
        <w:t>.</w:t>
      </w:r>
      <w:r w:rsidR="00702BB0">
        <w:t xml:space="preserve"> This includes people living in residential and nursing homes, collectively referred to as care homes throughout this paper.</w:t>
      </w:r>
      <w:r w:rsidR="0006086A">
        <w:t xml:space="preserve"> </w:t>
      </w:r>
      <w:r w:rsidR="007172F2" w:rsidRPr="00451083">
        <w:t>Optimal</w:t>
      </w:r>
      <w:r w:rsidR="001B7E74" w:rsidRPr="00451083">
        <w:t xml:space="preserve"> management of atrial fibrillation (AF) in older care home residents is critical to reduce the risk of adverse health outcomes</w:t>
      </w:r>
      <w:r w:rsidR="00A8473D" w:rsidRPr="00451083">
        <w:t xml:space="preserve"> that have a detrimental impact on resident quality of life.</w:t>
      </w:r>
      <w:r w:rsidR="007172F2" w:rsidRPr="00451083">
        <w:t xml:space="preserve"> The prevalence</w:t>
      </w:r>
      <w:r w:rsidR="0060026B" w:rsidRPr="00451083">
        <w:t xml:space="preserve"> and incidence</w:t>
      </w:r>
      <w:r w:rsidR="007172F2" w:rsidRPr="00451083">
        <w:t xml:space="preserve"> of AF increases with advancing age</w:t>
      </w:r>
      <w:r w:rsidR="00F020E2">
        <w:t xml:space="preserve"> </w:t>
      </w:r>
      <w:r w:rsidR="0060026B" w:rsidRPr="00451083">
        <w:fldChar w:fldCharType="begin">
          <w:fldData xml:space="preserve">PEVuZE5vdGU+PENpdGU+PEF1dGhvcj5CZW5qYW1pbiBFbWVsaWE8L0F1dGhvcj48WWVhcj4yMDE5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</w:fldData>
        </w:fldChar>
      </w:r>
      <w:r w:rsidR="00B00DCB">
        <w:instrText xml:space="preserve"> ADDIN EN.CITE </w:instrText>
      </w:r>
      <w:r w:rsidR="00B00DCB">
        <w:fldChar w:fldCharType="begin">
          <w:fldData xml:space="preserve">PEVuZE5vdGU+PENpdGU+PEF1dGhvcj5CZW5qYW1pbiBFbWVsaWE8L0F1dGhvcj48WWVhcj4yMDE5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</w:fldData>
        </w:fldChar>
      </w:r>
      <w:r w:rsidR="00B00DCB">
        <w:instrText xml:space="preserve"> ADDIN EN.CITE.DATA </w:instrText>
      </w:r>
      <w:r w:rsidR="00B00DCB">
        <w:fldChar w:fldCharType="end"/>
      </w:r>
      <w:r w:rsidR="0060026B" w:rsidRPr="00451083">
        <w:fldChar w:fldCharType="separate"/>
      </w:r>
      <w:r w:rsidR="00B00DCB">
        <w:rPr>
          <w:noProof/>
        </w:rPr>
        <w:t>(4, 5)</w:t>
      </w:r>
      <w:r w:rsidR="0060026B" w:rsidRPr="00451083">
        <w:fldChar w:fldCharType="end"/>
      </w:r>
      <w:r w:rsidR="00F020E2">
        <w:t>,</w:t>
      </w:r>
      <w:r w:rsidR="007172F2" w:rsidRPr="00451083">
        <w:t xml:space="preserve"> and </w:t>
      </w:r>
      <w:r w:rsidR="0060026B" w:rsidRPr="00451083">
        <w:t xml:space="preserve">a recent estimate of prevalence was </w:t>
      </w:r>
      <w:r w:rsidR="007172F2" w:rsidRPr="00451083">
        <w:t>17.4% in older care home residents in Wales</w:t>
      </w:r>
      <w:r w:rsidR="00C84AC7">
        <w:t>, UK,</w:t>
      </w:r>
      <w:r w:rsidR="007172F2" w:rsidRPr="00451083">
        <w:t xml:space="preserve"> between 2010-2018</w:t>
      </w:r>
      <w:r w:rsidR="00F020E2">
        <w:t xml:space="preserve"> </w:t>
      </w:r>
      <w:r w:rsidR="0060026B" w:rsidRPr="00451083">
        <w:fldChar w:fldCharType="begin"/>
      </w:r>
      <w:r w:rsidR="00B00DCB">
        <w:instrText xml:space="preserve"> ADDIN EN.CITE &lt;EndNote&gt;&lt;Cite&gt;&lt;Author&gt;Ritchie LA&lt;/Author&gt;&lt;Year&gt;2022&lt;/Year&gt;&lt;RecNum&gt;505&lt;/RecNum&gt;&lt;DisplayText&gt;(6)&lt;/DisplayText&gt;&lt;record&gt;&lt;rec-number&gt;505&lt;/rec-number&gt;&lt;foreign-keys&gt;&lt;key app="EN" db-id="ex5axvvzbpdw2deszt4ptvviepvpdzeaz95v" timestamp="1661258884"&gt;505&lt;/key&gt;&lt;/foreign-keys&gt;&lt;ref-type name="Journal Article"&gt;17&lt;/ref-type&gt;&lt;contributors&gt;&lt;authors&gt;&lt;author&gt;Ritchie LA, &lt;/author&gt;&lt;author&gt;Harrison SL, &lt;/author&gt;&lt;author&gt;Penson PE, &lt;/author&gt;&lt;author&gt;Akbari A, &lt;/author&gt;&lt;author&gt;Torabi F, &lt;/author&gt;&lt;author&gt;Hollinghurst J, &lt;/author&gt;&lt;author&gt;Harris D, &lt;/author&gt;&lt;author&gt;Oke OB, &lt;/author&gt;&lt;author&gt;Akpan A, &lt;/author&gt;&lt;author&gt;Halcox JP, &lt;/author&gt;&lt;author&gt;Rodgers SE, &lt;/author&gt;&lt;author&gt;Lip GYH, &lt;/author&gt;&lt;author&gt;Lane, DA&lt;/author&gt;&lt;/authors&gt;&lt;/contributors&gt;&lt;titles&gt;&lt;title&gt;Prevalence and outcomes of atrial fibrillation in older people living in care homes in Wales: a routine data linkage study 2003-2018.&lt;/title&gt;&lt;secondary-title&gt;Age Ageing&lt;/secondary-title&gt;&lt;/titles&gt;&lt;periodical&gt;&lt;full-title&gt;Age Ageing&lt;/full-title&gt;&lt;/periodical&gt;&lt;volume&gt;51(12):afac252.&lt;/volume&gt;&lt;dates&gt;&lt;year&gt;2022&lt;/year&gt;&lt;/dates&gt;&lt;urls&gt;&lt;/urls&gt;&lt;/record&gt;&lt;/Cite&gt;&lt;/EndNote&gt;</w:instrText>
      </w:r>
      <w:r w:rsidR="0060026B" w:rsidRPr="00451083">
        <w:fldChar w:fldCharType="separate"/>
      </w:r>
      <w:r w:rsidR="00B00DCB">
        <w:rPr>
          <w:noProof/>
        </w:rPr>
        <w:t>(6)</w:t>
      </w:r>
      <w:r w:rsidR="0060026B" w:rsidRPr="00451083">
        <w:fldChar w:fldCharType="end"/>
      </w:r>
      <w:r w:rsidR="00F020E2">
        <w:t>.</w:t>
      </w:r>
      <w:r w:rsidR="00CD17E8">
        <w:t xml:space="preserve"> Another smaller scale </w:t>
      </w:r>
      <w:r w:rsidR="006C69D8">
        <w:t>study</w:t>
      </w:r>
      <w:r w:rsidR="00FC696B">
        <w:t xml:space="preserve"> in France</w:t>
      </w:r>
      <w:r w:rsidR="006C69D8">
        <w:t xml:space="preserve"> </w:t>
      </w:r>
      <w:r w:rsidR="003C505E">
        <w:t xml:space="preserve">reported </w:t>
      </w:r>
      <w:r w:rsidR="0060517F">
        <w:t>AF prevalence as 10.1% in 10,660 residents across 104</w:t>
      </w:r>
      <w:r w:rsidR="009E5A5E">
        <w:t xml:space="preserve"> nursing homes </w:t>
      </w:r>
      <w:r w:rsidR="00C825AC">
        <w:fldChar w:fldCharType="begin">
          <w:fldData xml:space="preserve">PEVuZE5vdGU+PENpdGU+PEF1dGhvcj5CYWhyaTwvQXV0aG9yPjxZZWFyPjIwMTU8L1llYXI+PFJl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=
</w:fldData>
        </w:fldChar>
      </w:r>
      <w:r w:rsidR="00B00DCB">
        <w:instrText xml:space="preserve"> ADDIN EN.CITE </w:instrText>
      </w:r>
      <w:r w:rsidR="00B00DCB">
        <w:fldChar w:fldCharType="begin">
          <w:fldData xml:space="preserve">PEVuZE5vdGU+PENpdGU+PEF1dGhvcj5CYWhyaTwvQXV0aG9yPjxZZWFyPjIwMTU8L1llYXI+PFJl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=
</w:fldData>
        </w:fldChar>
      </w:r>
      <w:r w:rsidR="00B00DCB">
        <w:instrText xml:space="preserve"> ADDIN EN.CITE.DATA </w:instrText>
      </w:r>
      <w:r w:rsidR="00B00DCB">
        <w:fldChar w:fldCharType="end"/>
      </w:r>
      <w:r w:rsidR="00C825AC">
        <w:fldChar w:fldCharType="separate"/>
      </w:r>
      <w:r w:rsidR="00B00DCB">
        <w:rPr>
          <w:noProof/>
        </w:rPr>
        <w:t>(7)</w:t>
      </w:r>
      <w:r w:rsidR="00C825AC">
        <w:fldChar w:fldCharType="end"/>
      </w:r>
      <w:r w:rsidR="009E5A5E">
        <w:t>.</w:t>
      </w:r>
      <w:r w:rsidR="008C04B5">
        <w:t xml:space="preserve"> There is a paucity of European and global care home data.</w:t>
      </w:r>
    </w:p>
    <w:p w14:paraId="0E065219" w14:textId="77777777" w:rsidR="00DC3D02" w:rsidRDefault="00DC3D02" w:rsidP="00A8473D">
      <w:pPr>
        <w:spacing w:after="0" w:line="360" w:lineRule="auto"/>
        <w:jc w:val="both"/>
      </w:pPr>
    </w:p>
    <w:p w14:paraId="42FC3543" w14:textId="67BFDD1D" w:rsidR="00291B51" w:rsidRDefault="0060026B" w:rsidP="00A8473D">
      <w:pPr>
        <w:spacing w:after="0" w:line="360" w:lineRule="auto"/>
        <w:jc w:val="both"/>
      </w:pPr>
      <w:r w:rsidRPr="00451083">
        <w:t>Care home residents with AF have a significantly higher risk of stroke and cardiovascular hospitalisation</w:t>
      </w:r>
      <w:r w:rsidR="003668A0">
        <w:t xml:space="preserve"> compared to residents without AF</w:t>
      </w:r>
      <w:r w:rsidRPr="00451083">
        <w:t>, even in the context of</w:t>
      </w:r>
      <w:r w:rsidR="003668A0">
        <w:t xml:space="preserve"> advanced</w:t>
      </w:r>
      <w:r w:rsidRPr="00451083">
        <w:t xml:space="preserve"> frailty and limited life expectancy</w:t>
      </w:r>
      <w:r w:rsidR="00F020E2">
        <w:t xml:space="preserve"> </w:t>
      </w:r>
      <w:r w:rsidRPr="00451083">
        <w:fldChar w:fldCharType="begin"/>
      </w:r>
      <w:r w:rsidR="00B00DCB">
        <w:instrText xml:space="preserve"> ADDIN EN.CITE &lt;EndNote&gt;&lt;Cite&gt;&lt;Author&gt;Ritchie LA&lt;/Author&gt;&lt;Year&gt;2022&lt;/Year&gt;&lt;RecNum&gt;505&lt;/RecNum&gt;&lt;DisplayText&gt;(6)&lt;/DisplayText&gt;&lt;record&gt;&lt;rec-number&gt;505&lt;/rec-number&gt;&lt;foreign-keys&gt;&lt;key app="EN" db-id="ex5axvvzbpdw2deszt4ptvviepvpdzeaz95v" timestamp="1661258884"&gt;505&lt;/key&gt;&lt;/foreign-keys&gt;&lt;ref-type name="Journal Article"&gt;17&lt;/ref-type&gt;&lt;contributors&gt;&lt;authors&gt;&lt;author&gt;Ritchie LA, &lt;/author&gt;&lt;author&gt;Harrison SL, &lt;/author&gt;&lt;author&gt;Penson PE, &lt;/author&gt;&lt;author&gt;Akbari A, &lt;/author&gt;&lt;author&gt;Torabi F, &lt;/author&gt;&lt;author&gt;Hollinghurst J, &lt;/author&gt;&lt;author&gt;Harris D, &lt;/author&gt;&lt;author&gt;Oke OB, &lt;/author&gt;&lt;author&gt;Akpan A, &lt;/author&gt;&lt;author&gt;Halcox JP, &lt;/author&gt;&lt;author&gt;Rodgers SE, &lt;/author&gt;&lt;author&gt;Lip GYH, &lt;/author&gt;&lt;author&gt;Lane, DA&lt;/author&gt;&lt;/authors&gt;&lt;/contributors&gt;&lt;titles&gt;&lt;title&gt;Prevalence and outcomes of atrial fibrillation in older people living in care homes in Wales: a routine data linkage study 2003-2018.&lt;/title&gt;&lt;secondary-title&gt;Age Ageing&lt;/secondary-title&gt;&lt;/titles&gt;&lt;periodical&gt;&lt;full-title&gt;Age Ageing&lt;/full-title&gt;&lt;/periodical&gt;&lt;volume&gt;51(12):afac252.&lt;/volume&gt;&lt;dates&gt;&lt;year&gt;2022&lt;/year&gt;&lt;/dates&gt;&lt;urls&gt;&lt;/urls&gt;&lt;/record&gt;&lt;/Cite&gt;&lt;/EndNote&gt;</w:instrText>
      </w:r>
      <w:r w:rsidRPr="00451083">
        <w:fldChar w:fldCharType="separate"/>
      </w:r>
      <w:r w:rsidR="00B00DCB">
        <w:rPr>
          <w:noProof/>
        </w:rPr>
        <w:t>(6)</w:t>
      </w:r>
      <w:r w:rsidRPr="00451083">
        <w:fldChar w:fldCharType="end"/>
      </w:r>
      <w:r w:rsidR="00F020E2">
        <w:t>.</w:t>
      </w:r>
      <w:r w:rsidRPr="00451083">
        <w:t xml:space="preserve"> The risk of all-cause and cardiovascular mortality is also significantly higher in care home residents with AF compared to those without </w:t>
      </w:r>
      <w:r w:rsidR="00DC3D02">
        <w:t>AF</w:t>
      </w:r>
      <w:r w:rsidR="00F020E2">
        <w:t xml:space="preserve"> </w:t>
      </w:r>
      <w:r w:rsidRPr="00451083">
        <w:fldChar w:fldCharType="begin"/>
      </w:r>
      <w:r w:rsidR="00B00DCB">
        <w:instrText xml:space="preserve"> ADDIN EN.CITE &lt;EndNote&gt;&lt;Cite&gt;&lt;Author&gt;Ritchie LA&lt;/Author&gt;&lt;Year&gt;2022&lt;/Year&gt;&lt;RecNum&gt;505&lt;/RecNum&gt;&lt;DisplayText&gt;(6)&lt;/DisplayText&gt;&lt;record&gt;&lt;rec-number&gt;505&lt;/rec-number&gt;&lt;foreign-keys&gt;&lt;key app="EN" db-id="ex5axvvzbpdw2deszt4ptvviepvpdzeaz95v" timestamp="1661258884"&gt;505&lt;/key&gt;&lt;/foreign-keys&gt;&lt;ref-type name="Journal Article"&gt;17&lt;/ref-type&gt;&lt;contributors&gt;&lt;authors&gt;&lt;author&gt;Ritchie LA, &lt;/author&gt;&lt;author&gt;Harrison SL, &lt;/author&gt;&lt;author&gt;Penson PE, &lt;/author&gt;&lt;author&gt;Akbari A, &lt;/author&gt;&lt;author&gt;Torabi F, &lt;/author&gt;&lt;author&gt;Hollinghurst J, &lt;/author&gt;&lt;author&gt;Harris D, &lt;/author&gt;&lt;author&gt;Oke OB, &lt;/author&gt;&lt;author&gt;Akpan A, &lt;/author&gt;&lt;author&gt;Halcox JP, &lt;/author&gt;&lt;author&gt;Rodgers SE, &lt;/author&gt;&lt;author&gt;Lip GYH, &lt;/author&gt;&lt;author&gt;Lane, DA&lt;/author&gt;&lt;/authors&gt;&lt;/contributors&gt;&lt;titles&gt;&lt;title&gt;Prevalence and outcomes of atrial fibrillation in older people living in care homes in Wales: a routine data linkage study 2003-2018.&lt;/title&gt;&lt;secondary-title&gt;Age Ageing&lt;/secondary-title&gt;&lt;/titles&gt;&lt;periodical&gt;&lt;full-title&gt;Age Ageing&lt;/full-title&gt;&lt;/periodical&gt;&lt;volume&gt;51(12):afac252.&lt;/volume&gt;&lt;dates&gt;&lt;year&gt;2022&lt;/year&gt;&lt;/dates&gt;&lt;urls&gt;&lt;/urls&gt;&lt;/record&gt;&lt;/Cite&gt;&lt;/EndNote&gt;</w:instrText>
      </w:r>
      <w:r w:rsidRPr="00451083">
        <w:fldChar w:fldCharType="separate"/>
      </w:r>
      <w:r w:rsidR="00B00DCB">
        <w:rPr>
          <w:noProof/>
        </w:rPr>
        <w:t>(6)</w:t>
      </w:r>
      <w:r w:rsidRPr="00451083">
        <w:fldChar w:fldCharType="end"/>
      </w:r>
      <w:r w:rsidR="00F020E2">
        <w:t>.</w:t>
      </w:r>
      <w:r w:rsidRPr="00451083">
        <w:t xml:space="preserve"> </w:t>
      </w:r>
      <w:r w:rsidR="00CC12AA" w:rsidRPr="00451083">
        <w:t xml:space="preserve">The </w:t>
      </w:r>
      <w:r w:rsidR="00CC12AA" w:rsidRPr="00FC5D37">
        <w:rPr>
          <w:b/>
        </w:rPr>
        <w:t>A</w:t>
      </w:r>
      <w:r w:rsidR="00CC12AA" w:rsidRPr="00451083">
        <w:t xml:space="preserve">trial Fibrillation </w:t>
      </w:r>
      <w:r w:rsidR="00CC12AA" w:rsidRPr="00FC5D37">
        <w:rPr>
          <w:b/>
        </w:rPr>
        <w:t>B</w:t>
      </w:r>
      <w:r w:rsidR="00CC12AA" w:rsidRPr="00451083">
        <w:t xml:space="preserve">etter </w:t>
      </w:r>
      <w:r w:rsidR="00CC12AA" w:rsidRPr="00FC5D37">
        <w:rPr>
          <w:b/>
        </w:rPr>
        <w:t>C</w:t>
      </w:r>
      <w:r w:rsidR="00CC12AA" w:rsidRPr="00451083">
        <w:t>are (</w:t>
      </w:r>
      <w:r w:rsidR="00CC12AA" w:rsidRPr="00FC5D37">
        <w:rPr>
          <w:b/>
        </w:rPr>
        <w:t>ABC</w:t>
      </w:r>
      <w:r w:rsidR="00CC12AA" w:rsidRPr="00451083">
        <w:t xml:space="preserve">: </w:t>
      </w:r>
      <w:r w:rsidR="00CC12AA" w:rsidRPr="00451083">
        <w:rPr>
          <w:b/>
        </w:rPr>
        <w:t>A</w:t>
      </w:r>
      <w:r w:rsidR="00CC12AA" w:rsidRPr="00451083">
        <w:t>, Avoid strok</w:t>
      </w:r>
      <w:r w:rsidR="00FC5D37">
        <w:t>e</w:t>
      </w:r>
      <w:r w:rsidR="00CC12AA" w:rsidRPr="00451083">
        <w:t xml:space="preserve">; </w:t>
      </w:r>
      <w:r w:rsidR="00CC12AA" w:rsidRPr="00451083">
        <w:rPr>
          <w:b/>
        </w:rPr>
        <w:t>B</w:t>
      </w:r>
      <w:r w:rsidR="00CC12AA" w:rsidRPr="00451083">
        <w:t xml:space="preserve">, Better symptom management; </w:t>
      </w:r>
      <w:r w:rsidR="00CC12AA" w:rsidRPr="00451083">
        <w:rPr>
          <w:b/>
        </w:rPr>
        <w:t>C</w:t>
      </w:r>
      <w:r w:rsidR="00CC12AA" w:rsidRPr="00451083">
        <w:t>, Cardiovascular and other co-morbidity optimisation) pathway</w:t>
      </w:r>
      <w:r w:rsidR="00F020E2">
        <w:t xml:space="preserve"> </w:t>
      </w:r>
      <w:r w:rsidR="00702BB0">
        <w:fldChar w:fldCharType="begin"/>
      </w:r>
      <w:r w:rsidR="00B00DCB">
        <w:instrText xml:space="preserve"> ADDIN EN.CITE &lt;EndNote&gt;&lt;Cite&gt;&lt;Author&gt;Lip&lt;/Author&gt;&lt;Year&gt;2017&lt;/Year&gt;&lt;RecNum&gt;217&lt;/RecNum&gt;&lt;DisplayText&gt;(8)&lt;/DisplayText&gt;&lt;record&gt;&lt;rec-number&gt;217&lt;/rec-number&gt;&lt;foreign-keys&gt;&lt;key app="EN" db-id="ex5axvvzbpdw2deszt4ptvviepvpdzeaz95v" timestamp="1651752776"&gt;217&lt;/key&gt;&lt;/foreign-keys&gt;&lt;ref-type name="Journal Article"&gt;17&lt;/ref-type&gt;&lt;contributors&gt;&lt;authors&gt;&lt;author&gt;Lip, Gregory Y. H.&lt;/author&gt;&lt;/authors&gt;&lt;/contributors&gt;&lt;titles&gt;&lt;title&gt;The ABC pathway: an integrated approach to improve AF management&lt;/title&gt;&lt;secondary-title&gt;Nat Rev Cardiol&lt;/secondary-title&gt;&lt;/titles&gt;&lt;periodical&gt;&lt;full-title&gt;Nat Rev Cardiol&lt;/full-title&gt;&lt;/periodical&gt;&lt;pages&gt;627&lt;/pages&gt;&lt;volume&gt;14&lt;/volume&gt;&lt;dates&gt;&lt;year&gt;2017&lt;/year&gt;&lt;/dates&gt;&lt;publisher&gt;Nature Publishing Group, a division of Macmillan Publishers Limited. All Rights Reserved.&lt;/publisher&gt;&lt;work-type&gt;Comment&lt;/work-type&gt;&lt;urls&gt;&lt;related-urls&gt;&lt;url&gt;https://doi.org/10.1038/nrcardio.2017.153&lt;/url&gt;&lt;/related-urls&gt;&lt;/urls&gt;&lt;electronic-resource-num&gt;10.1038/nrcardio.2017.153&lt;/electronic-resource-num&gt;&lt;/record&gt;&lt;/Cite&gt;&lt;/EndNote&gt;</w:instrText>
      </w:r>
      <w:r w:rsidR="00702BB0">
        <w:fldChar w:fldCharType="separate"/>
      </w:r>
      <w:r w:rsidR="00B00DCB">
        <w:rPr>
          <w:noProof/>
        </w:rPr>
        <w:t>(8)</w:t>
      </w:r>
      <w:r w:rsidR="00702BB0">
        <w:fldChar w:fldCharType="end"/>
      </w:r>
      <w:r w:rsidR="00CC12AA" w:rsidRPr="00451083">
        <w:t xml:space="preserve"> is recommended as the gold-standard management approach to deliver integrated AF care</w:t>
      </w:r>
      <w:r w:rsidR="00F020E2">
        <w:t xml:space="preserve"> </w:t>
      </w:r>
      <w:r w:rsidR="00CC12AA" w:rsidRPr="00451083">
        <w:fldChar w:fldCharType="begin">
          <w:fldData xml:space="preserve">PEVuZE5vdGU+PENpdGU+PEF1dGhvcj5IaW5kcmlja3M8L0F1dGhvcj48WWVhcj4yMDIwPC9ZZWFy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</w:fldData>
        </w:fldChar>
      </w:r>
      <w:r w:rsidR="00B00DCB">
        <w:instrText xml:space="preserve"> ADDIN EN.CITE </w:instrText>
      </w:r>
      <w:r w:rsidR="00B00DCB">
        <w:fldChar w:fldCharType="begin">
          <w:fldData xml:space="preserve">PEVuZE5vdGU+PENpdGU+PEF1dGhvcj5IaW5kcmlja3M8L0F1dGhvcj48WWVhcj4yMDIwPC9ZZWFy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</w:fldData>
        </w:fldChar>
      </w:r>
      <w:r w:rsidR="00B00DCB">
        <w:instrText xml:space="preserve"> ADDIN EN.CITE.DATA </w:instrText>
      </w:r>
      <w:r w:rsidR="00B00DCB">
        <w:fldChar w:fldCharType="end"/>
      </w:r>
      <w:r w:rsidR="00CC12AA" w:rsidRPr="00451083">
        <w:fldChar w:fldCharType="separate"/>
      </w:r>
      <w:r w:rsidR="00B00DCB">
        <w:rPr>
          <w:noProof/>
        </w:rPr>
        <w:t>(9, 10)</w:t>
      </w:r>
      <w:r w:rsidR="00CC12AA" w:rsidRPr="00451083">
        <w:fldChar w:fldCharType="end"/>
      </w:r>
      <w:r w:rsidR="00F020E2">
        <w:t>.</w:t>
      </w:r>
      <w:r w:rsidR="00451083" w:rsidRPr="00451083">
        <w:t xml:space="preserve"> Available evidence lends support to implementation of the ABC pathway in care home residents</w:t>
      </w:r>
      <w:r w:rsidR="00807C70">
        <w:t xml:space="preserve">. </w:t>
      </w:r>
      <w:r w:rsidR="0027705C">
        <w:t>Three</w:t>
      </w:r>
      <w:r w:rsidR="00451083" w:rsidRPr="00451083">
        <w:t xml:space="preserve"> </w:t>
      </w:r>
      <w:r w:rsidR="00125E5A">
        <w:t xml:space="preserve">observational </w:t>
      </w:r>
      <w:r w:rsidR="00451083" w:rsidRPr="00451083">
        <w:t xml:space="preserve">studies </w:t>
      </w:r>
      <w:r w:rsidR="0027705C">
        <w:t xml:space="preserve">reported a significant association between adherence to all three ABC pathway components and a lower risk of adverse health outcomes </w:t>
      </w:r>
      <w:r w:rsidR="00451083" w:rsidRPr="00451083">
        <w:t>in people with frailty</w:t>
      </w:r>
      <w:r w:rsidR="00F020E2">
        <w:t xml:space="preserve"> </w:t>
      </w:r>
      <w:r w:rsidR="00451083" w:rsidRPr="00451083">
        <w:fldChar w:fldCharType="begin"/>
      </w:r>
      <w:r w:rsidR="00B00DCB">
        <w:instrText xml:space="preserve"> ADDIN EN.CITE &lt;EndNote&gt;&lt;Cite&gt;&lt;Author&gt;Yang&lt;/Author&gt;&lt;Year&gt;2020&lt;/Year&gt;&lt;RecNum&gt;226&lt;/RecNum&gt;&lt;DisplayText&gt;(11)&lt;/DisplayText&gt;&lt;record&gt;&lt;rec-number&gt;226&lt;/rec-number&gt;&lt;foreign-keys&gt;&lt;key app="EN" db-id="ex5axvvzbpdw2deszt4ptvviepvpdzeaz95v" timestamp="1651752778"&gt;226&lt;/key&gt;&lt;/foreign-keys&gt;&lt;ref-type name="Journal Article"&gt;17&lt;/ref-type&gt;&lt;contributors&gt;&lt;authors&gt;&lt;author&gt;Yang, Pil-Sung&lt;/author&gt;&lt;author&gt;Sung, Jung-Hoon&lt;/author&gt;&lt;author&gt;Jang, Eunsun&lt;/author&gt;&lt;author&gt;Yu, Hee Tae&lt;/author&gt;&lt;author&gt;Kim, Tae-Hoon&lt;/author&gt;&lt;author&gt;Lip, Gregory Y. H.&lt;/author&gt;&lt;author&gt;Joung, Boyoung&lt;/author&gt;&lt;/authors&gt;&lt;/contributors&gt;&lt;titles&gt;&lt;title&gt;Application of the simple atrial fibrillation better care pathway for integrated care management in frail patients with atrial fibrillation: A nationwide cohort study&lt;/title&gt;&lt;secondary-title&gt;J Arrhythm&lt;/secondary-title&gt;&lt;/titles&gt;&lt;periodical&gt;&lt;full-title&gt;J Arrhythm&lt;/full-title&gt;&lt;/periodical&gt;&lt;pages&gt;668-677&lt;/pages&gt;&lt;volume&gt;36&lt;/volume&gt;&lt;number&gt;4&lt;/number&gt;&lt;keywords&gt;&lt;keyword&gt;atrial fibrillation&lt;/keyword&gt;&lt;keyword&gt;frailty&lt;/keyword&gt;&lt;keyword&gt;integrated management&lt;/keyword&gt;&lt;keyword&gt;mortality&lt;/keyword&gt;&lt;/keywords&gt;&lt;dates&gt;&lt;year&gt;2020&lt;/year&gt;&lt;pub-dates&gt;&lt;date&gt;2020/06/05&lt;/date&gt;&lt;/pub-dates&gt;&lt;/dates&gt;&lt;publisher&gt;John Wiley &amp;amp; Sons, Ltd&lt;/publisher&gt;&lt;isbn&gt;1880-4276&lt;/isbn&gt;&lt;urls&gt;&lt;related-urls&gt;&lt;url&gt;https://doi.org/10.1002/joa3.12364&lt;/url&gt;&lt;/related-urls&gt;&lt;/urls&gt;&lt;electronic-resource-num&gt;10.1002/joa3.12364&lt;/electronic-resource-num&gt;&lt;access-date&gt;2020/06/10&lt;/access-date&gt;&lt;/record&gt;&lt;/Cite&gt;&lt;/EndNote&gt;</w:instrText>
      </w:r>
      <w:r w:rsidR="00451083" w:rsidRPr="00451083">
        <w:fldChar w:fldCharType="separate"/>
      </w:r>
      <w:r w:rsidR="00B00DCB">
        <w:rPr>
          <w:noProof/>
        </w:rPr>
        <w:t>(11)</w:t>
      </w:r>
      <w:r w:rsidR="00451083" w:rsidRPr="00451083">
        <w:fldChar w:fldCharType="end"/>
      </w:r>
      <w:r w:rsidR="00F020E2">
        <w:t>,</w:t>
      </w:r>
      <w:r w:rsidR="00451083" w:rsidRPr="00451083">
        <w:t xml:space="preserve"> mul</w:t>
      </w:r>
      <w:r w:rsidR="00990EB5">
        <w:t>tiple chronic conditions</w:t>
      </w:r>
      <w:r w:rsidR="00F020E2">
        <w:t xml:space="preserve"> </w:t>
      </w:r>
      <w:r w:rsidR="00451083" w:rsidRPr="00451083">
        <w:fldChar w:fldCharType="begin">
          <w:fldData xml:space="preserve">PEVuZE5vdGU+PENpdGU+PEF1dGhvcj5Qcm9pZXR0aTwvQXV0aG9yPjxZZWFyPjIwMjA8L1llYXI+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==
</w:fldData>
        </w:fldChar>
      </w:r>
      <w:r w:rsidR="00B00DCB">
        <w:instrText xml:space="preserve"> ADDIN EN.CITE </w:instrText>
      </w:r>
      <w:r w:rsidR="00B00DCB">
        <w:fldChar w:fldCharType="begin">
          <w:fldData xml:space="preserve">PEVuZE5vdGU+PENpdGU+PEF1dGhvcj5Qcm9pZXR0aTwvQXV0aG9yPjxZZWFyPjIwMjA8L1llYXI+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==
</w:fldData>
        </w:fldChar>
      </w:r>
      <w:r w:rsidR="00B00DCB">
        <w:instrText xml:space="preserve"> ADDIN EN.CITE.DATA </w:instrText>
      </w:r>
      <w:r w:rsidR="00B00DCB">
        <w:fldChar w:fldCharType="end"/>
      </w:r>
      <w:r w:rsidR="00451083" w:rsidRPr="00451083">
        <w:fldChar w:fldCharType="separate"/>
      </w:r>
      <w:r w:rsidR="00B00DCB">
        <w:rPr>
          <w:noProof/>
        </w:rPr>
        <w:t>(12, 13)</w:t>
      </w:r>
      <w:r w:rsidR="00451083" w:rsidRPr="00451083">
        <w:fldChar w:fldCharType="end"/>
      </w:r>
      <w:r w:rsidR="00F020E2">
        <w:t>,</w:t>
      </w:r>
      <w:r w:rsidR="00451083" w:rsidRPr="00451083">
        <w:t xml:space="preserve"> polypharmacy</w:t>
      </w:r>
      <w:r w:rsidR="00F020E2">
        <w:t xml:space="preserve"> </w:t>
      </w:r>
      <w:r w:rsidR="00451083" w:rsidRPr="00451083">
        <w:fldChar w:fldCharType="begin">
          <w:fldData xml:space="preserve">PEVuZE5vdGU+PENpdGU+PEF1dGhvcj5Qcm9pZXR0aTwvQXV0aG9yPjxZZWFyPjIwMjA8L1llYXI+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==
</w:fldData>
        </w:fldChar>
      </w:r>
      <w:r w:rsidR="00B00DCB">
        <w:instrText xml:space="preserve"> ADDIN EN.CITE </w:instrText>
      </w:r>
      <w:r w:rsidR="00B00DCB">
        <w:fldChar w:fldCharType="begin">
          <w:fldData xml:space="preserve">PEVuZE5vdGU+PENpdGU+PEF1dGhvcj5Qcm9pZXR0aTwvQXV0aG9yPjxZZWFyPjIwMjA8L1llYXI+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==
</w:fldData>
        </w:fldChar>
      </w:r>
      <w:r w:rsidR="00B00DCB">
        <w:instrText xml:space="preserve"> ADDIN EN.CITE.DATA </w:instrText>
      </w:r>
      <w:r w:rsidR="00B00DCB">
        <w:fldChar w:fldCharType="end"/>
      </w:r>
      <w:r w:rsidR="00451083" w:rsidRPr="00451083">
        <w:fldChar w:fldCharType="separate"/>
      </w:r>
      <w:r w:rsidR="00B00DCB">
        <w:rPr>
          <w:noProof/>
        </w:rPr>
        <w:t>(12, 13)</w:t>
      </w:r>
      <w:r w:rsidR="00451083" w:rsidRPr="00451083">
        <w:fldChar w:fldCharType="end"/>
      </w:r>
      <w:r w:rsidR="00451083" w:rsidRPr="00451083">
        <w:t xml:space="preserve"> and prior hospitalisation</w:t>
      </w:r>
      <w:r w:rsidR="00F020E2">
        <w:t xml:space="preserve"> </w:t>
      </w:r>
      <w:r w:rsidR="00451083" w:rsidRPr="00451083">
        <w:fldChar w:fldCharType="begin"/>
      </w:r>
      <w:r w:rsidR="00B00DCB">
        <w:instrText xml:space="preserve"> ADDIN EN.CITE &lt;EndNote&gt;&lt;Cite&gt;&lt;Author&gt;Proietti&lt;/Author&gt;&lt;Year&gt;2020&lt;/Year&gt;&lt;RecNum&gt;225&lt;/RecNum&gt;&lt;DisplayText&gt;(12)&lt;/DisplayText&gt;&lt;record&gt;&lt;rec-number&gt;225&lt;/rec-number&gt;&lt;foreign-keys&gt;&lt;key app="EN" db-id="ex5axvvzbpdw2deszt4ptvviepvpdzeaz95v" timestamp="1651752778"&gt;225&lt;/key&gt;&lt;/foreign-keys&gt;&lt;ref-type name="Journal Article"&gt;17&lt;/ref-type&gt;&lt;contributors&gt;&lt;authors&gt;&lt;author&gt;Proietti, Marco&lt;/author&gt;&lt;author&gt;Romiti Giulio, Francesco&lt;/author&gt;&lt;author&gt;Olshansky, Brian&lt;/author&gt;&lt;author&gt;Lane Deirdre, A.&lt;/author&gt;&lt;author&gt;Lip Gregory, Y. H.&lt;/author&gt;&lt;/authors&gt;&lt;/contributors&gt;&lt;titles&gt;&lt;title&gt;Comprehensive Management With the ABC (Atrial Fibrillation Better Care) Pathway in Clinically Complex Patients With Atrial Fibrillation: A Post Hoc Ancillary Analysis From the AFFIRM Trial&lt;/title&gt;&lt;secondary-title&gt;J Am Heart Assoc&lt;/secondary-title&gt;&lt;/titles&gt;&lt;periodical&gt;&lt;full-title&gt;J Am Heart Assoc&lt;/full-title&gt;&lt;/periodical&gt;&lt;pages&gt;e014932&lt;/pages&gt;&lt;volume&gt;9&lt;/volume&gt;&lt;number&gt;10&lt;/number&gt;&lt;dates&gt;&lt;year&gt;2020&lt;/year&gt;&lt;pub-dates&gt;&lt;date&gt;2020/05/18&lt;/date&gt;&lt;/pub-dates&gt;&lt;/dates&gt;&lt;publisher&gt;American Heart Association&lt;/publisher&gt;&lt;urls&gt;&lt;related-urls&gt;&lt;url&gt;https://doi.org/10.1161/JAHA.119.014932&lt;/url&gt;&lt;/related-urls&gt;&lt;/urls&gt;&lt;electronic-resource-num&gt;10.1161/JAHA.119.014932&lt;/electronic-resource-num&gt;&lt;access-date&gt;2020/05/19&lt;/access-date&gt;&lt;/record&gt;&lt;/Cite&gt;&lt;/EndNote&gt;</w:instrText>
      </w:r>
      <w:r w:rsidR="00451083" w:rsidRPr="00451083">
        <w:fldChar w:fldCharType="separate"/>
      </w:r>
      <w:r w:rsidR="00B00DCB">
        <w:rPr>
          <w:noProof/>
        </w:rPr>
        <w:t>(12)</w:t>
      </w:r>
      <w:r w:rsidR="00451083" w:rsidRPr="00451083">
        <w:fldChar w:fldCharType="end"/>
      </w:r>
      <w:r w:rsidR="00F020E2">
        <w:t>.</w:t>
      </w:r>
      <w:r w:rsidR="00451083" w:rsidRPr="00451083">
        <w:t xml:space="preserve"> </w:t>
      </w:r>
      <w:r w:rsidR="00807C70">
        <w:t xml:space="preserve">However, to date, no study has prospectively tested </w:t>
      </w:r>
      <w:r w:rsidR="000840EC">
        <w:t>the feasibility of</w:t>
      </w:r>
      <w:r w:rsidR="008719CC">
        <w:t xml:space="preserve"> </w:t>
      </w:r>
      <w:r w:rsidR="00807C70">
        <w:t>implement</w:t>
      </w:r>
      <w:r w:rsidR="008719CC">
        <w:t>ing</w:t>
      </w:r>
      <w:r w:rsidR="00807C70">
        <w:t xml:space="preserve"> the ABC pathway in </w:t>
      </w:r>
      <w:r w:rsidR="00DC3D02">
        <w:t xml:space="preserve">older </w:t>
      </w:r>
      <w:r w:rsidR="00807C70">
        <w:t>care home residents</w:t>
      </w:r>
      <w:r w:rsidR="00420D3C">
        <w:t xml:space="preserve">, </w:t>
      </w:r>
      <w:r w:rsidR="00385F68">
        <w:t>n</w:t>
      </w:r>
      <w:r w:rsidR="00420D3C">
        <w:t>or collected data on person-centred outcomes</w:t>
      </w:r>
      <w:r w:rsidR="00807C70" w:rsidRPr="00451083">
        <w:t>.</w:t>
      </w:r>
      <w:r w:rsidR="00807C70">
        <w:t xml:space="preserve"> </w:t>
      </w:r>
    </w:p>
    <w:p w14:paraId="60941B96" w14:textId="77777777" w:rsidR="00291B51" w:rsidRDefault="00291B51" w:rsidP="00A8473D">
      <w:pPr>
        <w:spacing w:after="0" w:line="360" w:lineRule="auto"/>
        <w:jc w:val="both"/>
      </w:pPr>
    </w:p>
    <w:p w14:paraId="0155A145" w14:textId="1B387F77" w:rsidR="00385F68" w:rsidRDefault="00FC5D37" w:rsidP="00A8473D">
      <w:pPr>
        <w:spacing w:after="0" w:line="360" w:lineRule="auto"/>
        <w:jc w:val="both"/>
      </w:pPr>
      <w:bookmarkStart w:id="2" w:name="_Hlk136961291"/>
      <w:r w:rsidRPr="00C428C4">
        <w:t>In the UK, t</w:t>
      </w:r>
      <w:r w:rsidR="00702BB0" w:rsidRPr="00C428C4">
        <w:t>here is an increasing focus on pharmacy services</w:t>
      </w:r>
      <w:r w:rsidR="009C19AD" w:rsidRPr="00C428C4">
        <w:t xml:space="preserve"> across community, hospital and general practice</w:t>
      </w:r>
      <w:r w:rsidR="00702BB0" w:rsidRPr="00C428C4">
        <w:t xml:space="preserve"> to support care homes after recent investments by N</w:t>
      </w:r>
      <w:r w:rsidR="00033B63" w:rsidRPr="00C428C4">
        <w:t xml:space="preserve">ational </w:t>
      </w:r>
      <w:r w:rsidR="00702BB0" w:rsidRPr="00C428C4">
        <w:t>H</w:t>
      </w:r>
      <w:r w:rsidR="00033B63" w:rsidRPr="00C428C4">
        <w:t xml:space="preserve">ealth </w:t>
      </w:r>
      <w:r w:rsidR="00702BB0" w:rsidRPr="00C428C4">
        <w:t>S</w:t>
      </w:r>
      <w:r w:rsidR="00033B63" w:rsidRPr="00C428C4">
        <w:t>ervice (NHS)</w:t>
      </w:r>
      <w:r w:rsidR="00702BB0" w:rsidRPr="00C428C4">
        <w:t xml:space="preserve"> England</w:t>
      </w:r>
      <w:r w:rsidR="00F020E2" w:rsidRPr="00C428C4">
        <w:t xml:space="preserve"> </w:t>
      </w:r>
      <w:r w:rsidR="00702BB0" w:rsidRPr="00C428C4">
        <w:fldChar w:fldCharType="begin"/>
      </w:r>
      <w:r w:rsidR="00B00DCB">
        <w:instrText xml:space="preserve"> ADDIN EN.CITE &lt;EndNote&gt;&lt;Cite&gt;&lt;Author&gt;NHS England&lt;/Author&gt;&lt;RecNum&gt;467&lt;/RecNum&gt;&lt;DisplayText&gt;(14)&lt;/DisplayText&gt;&lt;record&gt;&lt;rec-number&gt;467&lt;/rec-number&gt;&lt;foreign-keys&gt;&lt;key app="EN" db-id="ex5axvvzbpdw2deszt4ptvviepvpdzeaz95v" timestamp="1656931350"&gt;467&lt;/key&gt;&lt;/foreign-keys&gt;&lt;ref-type name="Report"&gt;27&lt;/ref-type&gt;&lt;contributors&gt;&lt;authors&gt;&lt;author&gt;NHS England,&lt;/author&gt;&lt;/authors&gt;&lt;/contributors&gt;&lt;titles&gt;&lt;title&gt;Care home pharmacists to help cut overmedication and unnecessary hospital stays for frail older patients. 2018. Available from: https://www.england.nhs.uk/2018/03/care-home-pharmacists-to-help-cut-over-medication-and-unnecessary-hospital-stays-for-frail-older-patients/ [cited 10 Jul 2022]&lt;/title&gt;&lt;/titles&gt;&lt;dates&gt;&lt;/dates&gt;&lt;urls&gt;&lt;/urls&gt;&lt;/record&gt;&lt;/Cite&gt;&lt;/EndNote&gt;</w:instrText>
      </w:r>
      <w:r w:rsidR="00702BB0" w:rsidRPr="00C428C4">
        <w:fldChar w:fldCharType="separate"/>
      </w:r>
      <w:r w:rsidR="00B00DCB">
        <w:rPr>
          <w:noProof/>
        </w:rPr>
        <w:t>(14)</w:t>
      </w:r>
      <w:r w:rsidR="00702BB0" w:rsidRPr="00C428C4">
        <w:fldChar w:fldCharType="end"/>
      </w:r>
      <w:r w:rsidR="00B03704" w:rsidRPr="00C428C4">
        <w:t xml:space="preserve"> and </w:t>
      </w:r>
      <w:r w:rsidR="00A669B3" w:rsidRPr="00C428C4">
        <w:t>the</w:t>
      </w:r>
      <w:r w:rsidR="00B03704" w:rsidRPr="00C428C4">
        <w:t xml:space="preserve"> contractual requirement for </w:t>
      </w:r>
      <w:r w:rsidRPr="00C428C4">
        <w:t>networks of general practices</w:t>
      </w:r>
      <w:r w:rsidR="00B03704" w:rsidRPr="00C428C4">
        <w:t xml:space="preserve"> to identify and prioritise people who would benefit from a structured medication review</w:t>
      </w:r>
      <w:r w:rsidR="009C19AD" w:rsidRPr="00C428C4">
        <w:t xml:space="preserve"> </w:t>
      </w:r>
      <w:r w:rsidR="00B03704" w:rsidRPr="00C428C4">
        <w:fldChar w:fldCharType="begin"/>
      </w:r>
      <w:r w:rsidR="00B00DCB">
        <w:instrText xml:space="preserve"> ADDIN EN.CITE &lt;EndNote&gt;&lt;Cite&gt;&lt;Author&gt;NHS England&lt;/Author&gt;&lt;RecNum&gt;468&lt;/RecNum&gt;&lt;DisplayText&gt;(15)&lt;/DisplayText&gt;&lt;record&gt;&lt;rec-number&gt;468&lt;/rec-number&gt;&lt;foreign-keys&gt;&lt;key app="EN" db-id="ex5axvvzbpdw2deszt4ptvviepvpdzeaz95v" timestamp="1656932415"&gt;468&lt;/key&gt;&lt;/foreign-keys&gt;&lt;ref-type name="Report"&gt;27&lt;/ref-type&gt;&lt;contributors&gt;&lt;authors&gt;&lt;author&gt;NHS England,&lt;/author&gt;&lt;/authors&gt;&lt;/contributors&gt;&lt;titles&gt;&lt;title&gt;Network Contract Directed Enhanced Service. Structured medication reviews and medicines optimisation: guidance. 2020. Available from: https://www.england.nhs.uk/wp-content/uploads/2020/09/SMR-Spec-Guidance-2020-21-FINAL-.pdf  [cited 10 Jul 2022]&lt;/title&gt;&lt;/titles&gt;&lt;dates&gt;&lt;/dates&gt;&lt;urls&gt;&lt;/urls&gt;&lt;/record&gt;&lt;/Cite&gt;&lt;/EndNote&gt;</w:instrText>
      </w:r>
      <w:r w:rsidR="00B03704" w:rsidRPr="00C428C4">
        <w:fldChar w:fldCharType="separate"/>
      </w:r>
      <w:r w:rsidR="00B00DCB">
        <w:rPr>
          <w:noProof/>
        </w:rPr>
        <w:t>(15)</w:t>
      </w:r>
      <w:r w:rsidR="00B03704" w:rsidRPr="00C428C4">
        <w:fldChar w:fldCharType="end"/>
      </w:r>
      <w:r w:rsidR="00F020E2" w:rsidRPr="00C428C4">
        <w:t>.</w:t>
      </w:r>
      <w:r w:rsidR="00A669B3" w:rsidRPr="00C428C4">
        <w:t xml:space="preserve"> </w:t>
      </w:r>
      <w:bookmarkEnd w:id="2"/>
      <w:r w:rsidR="00A669B3" w:rsidRPr="00C428C4">
        <w:t xml:space="preserve">Pharmacists have been identified as a potential resource </w:t>
      </w:r>
      <w:r w:rsidR="00DC3D02" w:rsidRPr="00C428C4">
        <w:t>in</w:t>
      </w:r>
      <w:r w:rsidR="00A669B3" w:rsidRPr="00C428C4">
        <w:t xml:space="preserve"> regard to AF management, with evidence</w:t>
      </w:r>
      <w:r w:rsidR="00A669B3">
        <w:t xml:space="preserve"> to suggest they can help to operationalise and implement ABC adherent care within primary and secondary care</w:t>
      </w:r>
      <w:r w:rsidR="00F020E2">
        <w:t xml:space="preserve"> </w:t>
      </w:r>
      <w:r w:rsidR="00A669B3">
        <w:fldChar w:fldCharType="begin"/>
      </w:r>
      <w:r w:rsidR="00B00DCB">
        <w:instrText xml:space="preserve"> ADDIN EN.CITE &lt;EndNote&gt;&lt;Cite&gt;&lt;Author&gt;Ritchie&lt;/Author&gt;&lt;Year&gt;2022&lt;/Year&gt;&lt;RecNum&gt;483&lt;/RecNum&gt;&lt;DisplayText&gt;(16)&lt;/DisplayText&gt;&lt;record&gt;&lt;rec-number&gt;483&lt;/rec-number&gt;&lt;foreign-keys&gt;&lt;key app="EN" db-id="ex5axvvzbpdw2deszt4ptvviepvpdzeaz95v" timestamp="1658935089"&gt;483&lt;/key&gt;&lt;/foreign-keys&gt;&lt;ref-type name="Journal Article"&gt;17&lt;/ref-type&gt;&lt;contributors&gt;&lt;authors&gt;&lt;author&gt;Leona A Ritchie&lt;/author&gt;&lt;author&gt;Peter E Penson&lt;/author&gt;&lt;author&gt;Asangaedem Akpan&lt;/author&gt;&lt;author&gt;Gregory Y H Lip&lt;/author&gt;&lt;author&gt;Deirdre A Lane&lt;/author&gt;&lt;/authors&gt;&lt;/contributors&gt;&lt;titles&gt;&lt;title&gt;Integrated care for atrial fibrillation management: The role of the pharmacist&lt;/title&gt;&lt;secondary-title&gt;Am J Med&lt;/secondary-title&gt;&lt;/titles&gt;&lt;periodical&gt;&lt;full-title&gt;Am J Med&lt;/full-title&gt;&lt;/periodical&gt;&lt;pages&gt;1410-1426&lt;/pages&gt;&lt;volume&gt;135&lt;/volume&gt;&lt;number&gt;12&lt;/number&gt;&lt;dates&gt;&lt;year&gt;2022&lt;/year&gt;&lt;/dates&gt;&lt;urls&gt;&lt;/urls&gt;&lt;/record&gt;&lt;/Cite&gt;&lt;/EndNote&gt;</w:instrText>
      </w:r>
      <w:r w:rsidR="00A669B3">
        <w:fldChar w:fldCharType="separate"/>
      </w:r>
      <w:r w:rsidR="00B00DCB">
        <w:rPr>
          <w:noProof/>
        </w:rPr>
        <w:t>(16)</w:t>
      </w:r>
      <w:r w:rsidR="00A669B3">
        <w:fldChar w:fldCharType="end"/>
      </w:r>
      <w:r w:rsidR="00F020E2">
        <w:t>.</w:t>
      </w:r>
      <w:r w:rsidR="00876AE8">
        <w:t xml:space="preserve"> </w:t>
      </w:r>
    </w:p>
    <w:p w14:paraId="51F2B491" w14:textId="616EC359" w:rsidR="00291B51" w:rsidRPr="009963BF" w:rsidRDefault="0047736C" w:rsidP="00A8473D">
      <w:pPr>
        <w:spacing w:after="0" w:line="360" w:lineRule="auto"/>
        <w:jc w:val="both"/>
        <w:rPr>
          <w:b/>
        </w:rPr>
      </w:pPr>
      <w:r w:rsidRPr="009963BF">
        <w:rPr>
          <w:b/>
        </w:rPr>
        <w:t>Methods</w:t>
      </w:r>
    </w:p>
    <w:p w14:paraId="6705F5F7" w14:textId="77777777" w:rsidR="0047736C" w:rsidRPr="009963BF" w:rsidRDefault="0047736C" w:rsidP="00A8473D">
      <w:pPr>
        <w:spacing w:after="0" w:line="360" w:lineRule="auto"/>
        <w:jc w:val="both"/>
        <w:rPr>
          <w:b/>
        </w:rPr>
      </w:pPr>
    </w:p>
    <w:p w14:paraId="7B20103B" w14:textId="5F05086B" w:rsidR="0047736C" w:rsidRPr="0047736C" w:rsidRDefault="0047736C" w:rsidP="00A8473D">
      <w:pPr>
        <w:spacing w:after="0" w:line="360" w:lineRule="auto"/>
        <w:jc w:val="both"/>
        <w:rPr>
          <w:i/>
          <w:sz w:val="24"/>
        </w:rPr>
      </w:pPr>
      <w:r w:rsidRPr="009963BF">
        <w:rPr>
          <w:i/>
        </w:rPr>
        <w:t>Study design</w:t>
      </w:r>
    </w:p>
    <w:p w14:paraId="181B8F49" w14:textId="7D9AD8FC" w:rsidR="00690505" w:rsidRPr="00F020E2" w:rsidRDefault="00F020E2" w:rsidP="0047736C">
      <w:pPr>
        <w:spacing w:after="0" w:line="360" w:lineRule="auto"/>
        <w:jc w:val="both"/>
      </w:pPr>
      <w:r>
        <w:t>The</w:t>
      </w:r>
      <w:r w:rsidRPr="00F020E2">
        <w:t xml:space="preserve"> pharmacist-led intervention for </w:t>
      </w:r>
      <w:r w:rsidR="00DC3D02">
        <w:t>AF</w:t>
      </w:r>
      <w:r w:rsidRPr="00F020E2">
        <w:t xml:space="preserve"> in long-term care</w:t>
      </w:r>
      <w:r>
        <w:t xml:space="preserve"> (PIVOTALL) study was a </w:t>
      </w:r>
      <w:r w:rsidR="0047736C">
        <w:t>single-blinded,</w:t>
      </w:r>
      <w:r w:rsidR="0047736C" w:rsidRPr="0092048D">
        <w:t xml:space="preserve"> individually randomised pilot and feasibility study, consistent with a consensus-agreed conceptual framework proposed for defining pilot and feasibility studies</w:t>
      </w:r>
      <w:r>
        <w:t xml:space="preserve"> </w:t>
      </w:r>
      <w:r w:rsidR="0047736C" w:rsidRPr="0092048D">
        <w:fldChar w:fldCharType="begin"/>
      </w:r>
      <w:r w:rsidR="00B00DCB">
        <w:instrText xml:space="preserve"> ADDIN EN.CITE &lt;EndNote&gt;&lt;Cite&gt;&lt;Author&gt;Eldridge&lt;/Author&gt;&lt;Year&gt;2016&lt;/Year&gt;&lt;RecNum&gt;369&lt;/RecNum&gt;&lt;DisplayText&gt;(17)&lt;/DisplayText&gt;&lt;record&gt;&lt;rec-number&gt;369&lt;/rec-number&gt;&lt;foreign-keys&gt;&lt;key app="EN" db-id="ex5axvvzbpdw2deszt4ptvviepvpdzeaz95v" timestamp="1651765607"&gt;369&lt;/key&gt;&lt;/foreign-keys&gt;&lt;ref-type name="Journal Article"&gt;17&lt;/ref-type&gt;&lt;contributors&gt;&lt;authors&gt;&lt;author&gt;Eldridge, Sandra&lt;/author&gt;&lt;author&gt;Lancaster, Gillian&lt;/author&gt;&lt;author&gt;Campbell, Michael&lt;/author&gt;&lt;author&gt;Thabane, Lehana&lt;/author&gt;&lt;author&gt;Hopewell, Sally&lt;/author&gt;&lt;author&gt;Coleman, Claire&lt;/author&gt;&lt;author&gt;Bond, Christine&lt;/author&gt;&lt;/authors&gt;&lt;/contributors&gt;&lt;titles&gt;&lt;title&gt;Defining Feasibility and Pilot Studies in Preparation for Randomised Controlled Trials: Development of a Conceptual Framework&lt;/title&gt;&lt;secondary-title&gt;PloS One&lt;/secondary-title&gt;&lt;/titles&gt;&lt;periodical&gt;&lt;full-title&gt;PLoS One&lt;/full-title&gt;&lt;/periodical&gt;&lt;pages&gt;e0150205&lt;/pages&gt;&lt;volume&gt;11&lt;/volume&gt;&lt;dates&gt;&lt;year&gt;2016&lt;/year&gt;&lt;pub-dates&gt;&lt;date&gt;03/15&lt;/date&gt;&lt;/pub-dates&gt;&lt;/dates&gt;&lt;urls&gt;&lt;/urls&gt;&lt;electronic-resource-num&gt;10.1371/journal.pone.0150205&lt;/electronic-resource-num&gt;&lt;/record&gt;&lt;/Cite&gt;&lt;/EndNote&gt;</w:instrText>
      </w:r>
      <w:r w:rsidR="0047736C" w:rsidRPr="0092048D">
        <w:fldChar w:fldCharType="separate"/>
      </w:r>
      <w:r w:rsidR="00B00DCB">
        <w:rPr>
          <w:noProof/>
        </w:rPr>
        <w:t>(17)</w:t>
      </w:r>
      <w:r w:rsidR="0047736C" w:rsidRPr="0092048D">
        <w:fldChar w:fldCharType="end"/>
      </w:r>
      <w:r w:rsidR="00DC3D02">
        <w:t>. It was</w:t>
      </w:r>
      <w:r w:rsidR="0047736C">
        <w:t xml:space="preserve"> </w:t>
      </w:r>
      <w:r w:rsidR="00690505">
        <w:t xml:space="preserve">conducted in </w:t>
      </w:r>
      <w:r w:rsidR="00690505" w:rsidRPr="0092048D">
        <w:t>accordance with the Consolidated Standards of Reporting Trials (CONSORT) statement extension for pilot and feasibility studies</w:t>
      </w:r>
      <w:r w:rsidR="00580598">
        <w:t xml:space="preserve"> </w:t>
      </w:r>
      <w:r w:rsidR="00690505" w:rsidRPr="0092048D">
        <w:fldChar w:fldCharType="begin"/>
      </w:r>
      <w:r w:rsidR="00B00DCB">
        <w:instrText xml:space="preserve"> ADDIN EN.CITE &lt;EndNote&gt;&lt;Cite&gt;&lt;Author&gt;Eldridge&lt;/Author&gt;&lt;Year&gt;2016&lt;/Year&gt;&lt;RecNum&gt;389&lt;/RecNum&gt;&lt;DisplayText&gt;(18)&lt;/DisplayText&gt;&lt;record&gt;&lt;rec-number&gt;389&lt;/rec-number&gt;&lt;foreign-keys&gt;&lt;key app="EN" db-id="ex5axvvzbpdw2deszt4ptvviepvpdzeaz95v" timestamp="1652172012"&gt;389&lt;/key&gt;&lt;/foreign-keys&gt;&lt;ref-type name="Journal Article"&gt;17&lt;/ref-type&gt;&lt;contributors&gt;&lt;authors&gt;&lt;author&gt;Eldridge, S. M.&lt;/author&gt;&lt;author&gt;Chan, C. L.&lt;/author&gt;&lt;author&gt;Campbell, M. J.&lt;/author&gt;&lt;author&gt;Bond, C. M.&lt;/author&gt;&lt;author&gt;Hopewell, S.&lt;/author&gt;&lt;author&gt;Thabane, L.&lt;/author&gt;&lt;author&gt;Lancaster, G. A.&lt;/author&gt;&lt;/authors&gt;&lt;/contributors&gt;&lt;auth-address&gt;Centre for Primary Care and Public Health, Queen Mary University of London, London, UK.&amp;#xD;School of Health and Related Research, University of Sheffield, Sheffield, UK.&amp;#xD;Centre of Academic Primary Care, University of Aberdeen, Aberdeen, Scotland, UK.&amp;#xD;Nuffield Department of Orthopaedics, Rheumatology and Musculoskeletal Sciences, University of Oxford, Oxford, UK.&amp;#xD;Clinical Epidemiology and Biostatistics, McMaster University, Hamilton, Ontario Canada.&amp;#xD;Department of Mathematics and Statistics, Lancaster University, Lancaster, UK.&lt;/auth-address&gt;&lt;titles&gt;&lt;title&gt;CONSORT 2010 statement: extension to randomised pilot and feasibility trials&lt;/title&gt;&lt;secondary-title&gt;Pilot Feasibility Stud&lt;/secondary-title&gt;&lt;/titles&gt;&lt;periodical&gt;&lt;full-title&gt;Pilot Feasibility Stud&lt;/full-title&gt;&lt;/periodical&gt;&lt;pages&gt;64&lt;/pages&gt;&lt;volume&gt;2&lt;/volume&gt;&lt;edition&gt;2016/12/15&lt;/edition&gt;&lt;dates&gt;&lt;year&gt;2016&lt;/year&gt;&lt;/dates&gt;&lt;isbn&gt;2055-5784 (Print)&amp;#xD;2055-5784&lt;/isbn&gt;&lt;accession-num&gt;27965879&lt;/accession-num&gt;&lt;urls&gt;&lt;/urls&gt;&lt;custom2&gt;PMC5154046&lt;/custom2&gt;&lt;electronic-resource-num&gt;10.1186/s40814-016-0105-8&lt;/electronic-resource-num&gt;&lt;remote-database-provider&gt;NLM&lt;/remote-database-provider&gt;&lt;language&gt;eng&lt;/language&gt;&lt;/record&gt;&lt;/Cite&gt;&lt;/EndNote&gt;</w:instrText>
      </w:r>
      <w:r w:rsidR="00690505" w:rsidRPr="0092048D">
        <w:fldChar w:fldCharType="separate"/>
      </w:r>
      <w:r w:rsidR="00B00DCB">
        <w:rPr>
          <w:noProof/>
        </w:rPr>
        <w:t>(18)</w:t>
      </w:r>
      <w:r w:rsidR="00690505" w:rsidRPr="0092048D">
        <w:fldChar w:fldCharType="end"/>
      </w:r>
      <w:r>
        <w:t>.</w:t>
      </w:r>
      <w:r w:rsidR="00690505">
        <w:t xml:space="preserve"> </w:t>
      </w:r>
      <w:bookmarkStart w:id="3" w:name="_Hlk143244702"/>
      <w:r w:rsidR="00690505">
        <w:t>E</w:t>
      </w:r>
      <w:r w:rsidR="00690505" w:rsidRPr="0092048D">
        <w:t>thical approval was obtained from Health and Care Research Wales</w:t>
      </w:r>
      <w:r w:rsidR="003E502A">
        <w:t xml:space="preserve"> (</w:t>
      </w:r>
      <w:r w:rsidR="00933B8E">
        <w:t>08/06/2020)</w:t>
      </w:r>
      <w:r w:rsidR="00690505" w:rsidRPr="0092048D">
        <w:t xml:space="preserve"> </w:t>
      </w:r>
      <w:r w:rsidR="00690505">
        <w:t xml:space="preserve">and the </w:t>
      </w:r>
      <w:r w:rsidR="00690505" w:rsidRPr="0092048D">
        <w:t>Health Research Authority</w:t>
      </w:r>
      <w:r w:rsidR="00933B8E">
        <w:t xml:space="preserve"> (15/06/2020)</w:t>
      </w:r>
      <w:r w:rsidR="00690505" w:rsidRPr="0092048D">
        <w:t xml:space="preserve"> (ref: 20/WA/0164). </w:t>
      </w:r>
      <w:bookmarkEnd w:id="3"/>
      <w:r w:rsidR="00690505">
        <w:t>The study</w:t>
      </w:r>
      <w:r w:rsidR="00690505" w:rsidRPr="0092048D">
        <w:t xml:space="preserve"> was prospectively registered </w:t>
      </w:r>
      <w:r w:rsidR="00737494">
        <w:t xml:space="preserve">on 02/10/2020 </w:t>
      </w:r>
      <w:r w:rsidR="00690505" w:rsidRPr="0092048D">
        <w:t xml:space="preserve">with the </w:t>
      </w:r>
      <w:r w:rsidR="00690505" w:rsidRPr="0092048D">
        <w:rPr>
          <w:bCs/>
        </w:rPr>
        <w:t>International Standard Randomised Controlled Trial Number Registry (ISRCTN14747952)</w:t>
      </w:r>
      <w:r w:rsidR="00580598">
        <w:rPr>
          <w:bCs/>
        </w:rPr>
        <w:t xml:space="preserve"> </w:t>
      </w:r>
      <w:r w:rsidR="00690505">
        <w:rPr>
          <w:bCs/>
        </w:rPr>
        <w:fldChar w:fldCharType="begin"/>
      </w:r>
      <w:r w:rsidR="00B00DCB">
        <w:rPr>
          <w:bCs/>
        </w:rPr>
        <w:instrText xml:space="preserve"> ADDIN EN.CITE &lt;EndNote&gt;&lt;Cite&gt;&lt;Author&gt;ISRCTN Registry&lt;/Author&gt;&lt;RecNum&gt;458&lt;/RecNum&gt;&lt;DisplayText&gt;(19)&lt;/DisplayText&gt;&lt;record&gt;&lt;rec-number&gt;458&lt;/rec-number&gt;&lt;foreign-keys&gt;&lt;key app="EN" db-id="ex5axvvzbpdw2deszt4ptvviepvpdzeaz95v" timestamp="1653481769"&gt;458&lt;/key&gt;&lt;/foreign-keys&gt;&lt;ref-type name="Report"&gt;27&lt;/ref-type&gt;&lt;contributors&gt;&lt;authors&gt;&lt;author&gt;ISRCTN Registry,&lt;/author&gt;&lt;/authors&gt;&lt;/contributors&gt;&lt;titles&gt;&lt;title&gt;ISRCTN14747952: Pharmacist implementation of a treatment pathway for atrial fibrillation in care home residents. Available from: https://doi.org/10.1186/ISRCTN14747952 [cited 22 Aug 2021].&lt;/title&gt;&lt;/titles&gt;&lt;dates&gt;&lt;/dates&gt;&lt;urls&gt;&lt;/urls&gt;&lt;/record&gt;&lt;/Cite&gt;&lt;/EndNote&gt;</w:instrText>
      </w:r>
      <w:r w:rsidR="00690505">
        <w:rPr>
          <w:bCs/>
        </w:rPr>
        <w:fldChar w:fldCharType="separate"/>
      </w:r>
      <w:r w:rsidR="00B00DCB">
        <w:rPr>
          <w:bCs/>
          <w:noProof/>
        </w:rPr>
        <w:t>(19)</w:t>
      </w:r>
      <w:r w:rsidR="00690505">
        <w:rPr>
          <w:bCs/>
        </w:rPr>
        <w:fldChar w:fldCharType="end"/>
      </w:r>
      <w:r w:rsidR="00580598">
        <w:rPr>
          <w:bCs/>
        </w:rPr>
        <w:t>.</w:t>
      </w:r>
      <w:r w:rsidR="00690505" w:rsidRPr="0092048D">
        <w:rPr>
          <w:bCs/>
        </w:rPr>
        <w:t xml:space="preserve"> </w:t>
      </w:r>
      <w:r w:rsidR="00690505" w:rsidRPr="00690505">
        <w:rPr>
          <w:szCs w:val="24"/>
        </w:rPr>
        <w:t xml:space="preserve">A formal sample size calculation was not performed </w:t>
      </w:r>
      <w:r w:rsidR="00690505">
        <w:rPr>
          <w:szCs w:val="24"/>
        </w:rPr>
        <w:t xml:space="preserve">to determine the target sample size, but the study aimed to recruit </w:t>
      </w:r>
      <w:r w:rsidR="00690505" w:rsidRPr="00AC4CFE">
        <w:t>a minimum of 50</w:t>
      </w:r>
      <w:r w:rsidR="001513D6">
        <w:t xml:space="preserve"> </w:t>
      </w:r>
      <w:r w:rsidR="00690505" w:rsidRPr="00AC4CFE">
        <w:t xml:space="preserve">residents </w:t>
      </w:r>
      <w:r w:rsidR="00690505">
        <w:t>in keeping with</w:t>
      </w:r>
      <w:r w:rsidR="00690505" w:rsidRPr="00AC4CFE">
        <w:t xml:space="preserve"> previously reported sample sizes per </w:t>
      </w:r>
      <w:r w:rsidR="00690505">
        <w:t xml:space="preserve">group </w:t>
      </w:r>
      <w:r w:rsidR="00690505" w:rsidRPr="00AC4CFE">
        <w:t xml:space="preserve">for pilot studies (median of 30; range 8 to 114 participants) and feasibility studies (median of 36; range 10 to 300 participants) registered on the </w:t>
      </w:r>
      <w:r w:rsidR="00690505">
        <w:t>U</w:t>
      </w:r>
      <w:r w:rsidR="000D30D4">
        <w:t>K</w:t>
      </w:r>
      <w:r w:rsidR="00690505" w:rsidRPr="00AC4CFE">
        <w:t xml:space="preserve"> Clinical Research Network</w:t>
      </w:r>
      <w:r w:rsidR="00580598">
        <w:t xml:space="preserve"> </w:t>
      </w:r>
      <w:r w:rsidR="00690505" w:rsidRPr="00AC4CFE">
        <w:fldChar w:fldCharType="begin"/>
      </w:r>
      <w:r w:rsidR="00B00DCB">
        <w:instrText xml:space="preserve"> ADDIN EN.CITE &lt;EndNote&gt;&lt;Cite&gt;&lt;Author&gt;Billingham&lt;/Author&gt;&lt;Year&gt;2013&lt;/Year&gt;&lt;RecNum&gt;387&lt;/RecNum&gt;&lt;DisplayText&gt;(20)&lt;/DisplayText&gt;&lt;record&gt;&lt;rec-number&gt;387&lt;/rec-number&gt;&lt;foreign-keys&gt;&lt;key app="EN" db-id="ex5axvvzbpdw2deszt4ptvviepvpdzeaz95v" timestamp="1651765617"&gt;387&lt;/key&gt;&lt;/foreign-keys&gt;&lt;ref-type name="Journal Article"&gt;17&lt;/ref-type&gt;&lt;contributors&gt;&lt;authors&gt;&lt;author&gt;Billingham, S. A.&lt;/author&gt;&lt;author&gt;Whitehead, A. L.&lt;/author&gt;&lt;author&gt;Julious, S. A.&lt;/author&gt;&lt;/authors&gt;&lt;/contributors&gt;&lt;auth-address&gt;Medical Statistics Group, School of Health and Related Research (ScHARR), University of Sheffield, Regent Court, Regent Street, Sheffield S1 4DA, UK. s.a.julious@sheffield.ac.uk.&lt;/auth-address&gt;&lt;titles&gt;&lt;title&gt;An audit of sample sizes for pilot and feasibility trials being undertaken in the United Kingdom registered in the United Kingdom Clinical Research Network database&lt;/title&gt;&lt;secondary-title&gt;BMC Med Res Methodol&lt;/secondary-title&gt;&lt;/titles&gt;&lt;periodical&gt;&lt;full-title&gt;BMC Med Res Methodol&lt;/full-title&gt;&lt;/periodical&gt;&lt;pages&gt;104&lt;/pages&gt;&lt;volume&gt;13&lt;/volume&gt;&lt;edition&gt;2013/08/22&lt;/edition&gt;&lt;keywords&gt;&lt;keyword&gt;Biomedical Research&lt;/keyword&gt;&lt;keyword&gt;Databases, Factual&lt;/keyword&gt;&lt;keyword&gt;Feasibility Studies&lt;/keyword&gt;&lt;keyword&gt;Humans&lt;/keyword&gt;&lt;keyword&gt;Pilot Projects&lt;/keyword&gt;&lt;keyword&gt;*Randomized Controlled Trials as Topic&lt;/keyword&gt;&lt;keyword&gt;Sample Size&lt;/keyword&gt;&lt;keyword&gt;United Kingdom&lt;/keyword&gt;&lt;/keywords&gt;&lt;dates&gt;&lt;year&gt;2013&lt;/year&gt;&lt;pub-dates&gt;&lt;date&gt;Aug 20&lt;/date&gt;&lt;/pub-dates&gt;&lt;/dates&gt;&lt;isbn&gt;1471-2288&lt;/isbn&gt;&lt;accession-num&gt;23961782&lt;/accession-num&gt;&lt;urls&gt;&lt;/urls&gt;&lt;custom2&gt;PMC3765378&lt;/custom2&gt;&lt;electronic-resource-num&gt;10.1186/1471-2288-13-104&lt;/electronic-resource-num&gt;&lt;remote-database-provider&gt;NLM&lt;/remote-database-provider&gt;&lt;language&gt;eng&lt;/language&gt;&lt;/record&gt;&lt;/Cite&gt;&lt;/EndNote&gt;</w:instrText>
      </w:r>
      <w:r w:rsidR="00690505" w:rsidRPr="00AC4CFE">
        <w:fldChar w:fldCharType="separate"/>
      </w:r>
      <w:r w:rsidR="00B00DCB">
        <w:rPr>
          <w:noProof/>
        </w:rPr>
        <w:t>(20)</w:t>
      </w:r>
      <w:r w:rsidR="00690505" w:rsidRPr="00AC4CFE">
        <w:fldChar w:fldCharType="end"/>
      </w:r>
      <w:r w:rsidR="00580598">
        <w:t>.</w:t>
      </w:r>
    </w:p>
    <w:p w14:paraId="374DACDF" w14:textId="77777777" w:rsidR="003E502A" w:rsidRPr="00DC21C8" w:rsidRDefault="003E502A" w:rsidP="0047736C">
      <w:pPr>
        <w:spacing w:after="0" w:line="360" w:lineRule="auto"/>
        <w:jc w:val="both"/>
        <w:rPr>
          <w:iCs/>
          <w:sz w:val="24"/>
        </w:rPr>
      </w:pPr>
      <w:bookmarkStart w:id="4" w:name="_Toc103430052"/>
      <w:bookmarkStart w:id="5" w:name="_Toc113013380"/>
    </w:p>
    <w:p w14:paraId="65B2DBD0" w14:textId="4057B55D" w:rsidR="009507EB" w:rsidRDefault="00CB378F" w:rsidP="0047736C">
      <w:pPr>
        <w:spacing w:after="0" w:line="360" w:lineRule="auto"/>
        <w:jc w:val="both"/>
        <w:rPr>
          <w:i/>
          <w:sz w:val="24"/>
        </w:rPr>
      </w:pPr>
      <w:r w:rsidRPr="009963BF">
        <w:rPr>
          <w:i/>
        </w:rPr>
        <w:t>Study setting</w:t>
      </w:r>
    </w:p>
    <w:p w14:paraId="19A7B513" w14:textId="2FBDBF6D" w:rsidR="00CB378F" w:rsidRDefault="00CB378F" w:rsidP="0047736C">
      <w:pPr>
        <w:spacing w:after="0" w:line="360" w:lineRule="auto"/>
        <w:jc w:val="both"/>
        <w:rPr>
          <w:szCs w:val="24"/>
        </w:rPr>
      </w:pPr>
      <w:r>
        <w:rPr>
          <w:bCs/>
        </w:rPr>
        <w:t>C</w:t>
      </w:r>
      <w:r w:rsidRPr="0092048D">
        <w:rPr>
          <w:bCs/>
        </w:rPr>
        <w:t>are homes</w:t>
      </w:r>
      <w:r w:rsidRPr="0092048D">
        <w:rPr>
          <w:szCs w:val="24"/>
        </w:rPr>
        <w:t xml:space="preserve"> (including general residential, general nursing, nursing Elderly Mentally Infirm (EMI) and residential EMI homes) in Liverpool</w:t>
      </w:r>
      <w:r w:rsidR="00D52D9F">
        <w:rPr>
          <w:szCs w:val="24"/>
        </w:rPr>
        <w:t>, UK</w:t>
      </w:r>
      <w:r w:rsidRPr="0092048D">
        <w:rPr>
          <w:szCs w:val="24"/>
        </w:rPr>
        <w:t xml:space="preserve"> and Sefton, </w:t>
      </w:r>
      <w:r>
        <w:rPr>
          <w:szCs w:val="24"/>
        </w:rPr>
        <w:t>UK.</w:t>
      </w:r>
      <w:r w:rsidR="00361338">
        <w:t xml:space="preserve"> </w:t>
      </w:r>
      <w:r w:rsidR="009B3C06">
        <w:t xml:space="preserve">Residential homes </w:t>
      </w:r>
      <w:r w:rsidR="00C33FF4">
        <w:t xml:space="preserve">provide a </w:t>
      </w:r>
      <w:r w:rsidR="00D540DD">
        <w:t xml:space="preserve">supported living environment with </w:t>
      </w:r>
      <w:r w:rsidR="00056E94">
        <w:t xml:space="preserve">personal care </w:t>
      </w:r>
      <w:r w:rsidR="00C33FF4">
        <w:t>assistance</w:t>
      </w:r>
      <w:r w:rsidR="00A41919">
        <w:t>. N</w:t>
      </w:r>
      <w:r w:rsidR="005141CB">
        <w:t>ursing homes provide a higher level of</w:t>
      </w:r>
      <w:r w:rsidR="009D6585">
        <w:t xml:space="preserve"> medical</w:t>
      </w:r>
      <w:r w:rsidR="005141CB">
        <w:t xml:space="preserve"> </w:t>
      </w:r>
      <w:r w:rsidR="00BA6B33">
        <w:t xml:space="preserve">care </w:t>
      </w:r>
      <w:r w:rsidR="005141CB">
        <w:t>with the support of qualified nurses.</w:t>
      </w:r>
      <w:r w:rsidR="003B7C94">
        <w:t xml:space="preserve"> </w:t>
      </w:r>
      <w:r w:rsidR="007D2119">
        <w:t>EMI ho</w:t>
      </w:r>
      <w:r w:rsidR="00846B59">
        <w:t xml:space="preserve">mes refer to nursing or residential homes </w:t>
      </w:r>
      <w:r w:rsidR="00C33FF4">
        <w:t>for</w:t>
      </w:r>
      <w:r w:rsidR="00846B59">
        <w:t xml:space="preserve"> people with dementia.</w:t>
      </w:r>
    </w:p>
    <w:p w14:paraId="51DA4CB4" w14:textId="77777777" w:rsidR="00CB378F" w:rsidRDefault="00CB378F" w:rsidP="0047736C">
      <w:pPr>
        <w:spacing w:after="0" w:line="360" w:lineRule="auto"/>
        <w:jc w:val="both"/>
        <w:rPr>
          <w:i/>
          <w:sz w:val="24"/>
        </w:rPr>
      </w:pPr>
      <w:bookmarkStart w:id="6" w:name="_Hlk136961771"/>
    </w:p>
    <w:p w14:paraId="05413206" w14:textId="4A2D00F6" w:rsidR="009507EB" w:rsidRDefault="00CB378F" w:rsidP="0047736C">
      <w:pPr>
        <w:spacing w:after="0" w:line="360" w:lineRule="auto"/>
        <w:jc w:val="both"/>
        <w:rPr>
          <w:bCs/>
        </w:rPr>
      </w:pPr>
      <w:r w:rsidRPr="009963BF">
        <w:rPr>
          <w:i/>
        </w:rPr>
        <w:t>Study participants</w:t>
      </w:r>
    </w:p>
    <w:p w14:paraId="3128B4AC" w14:textId="65692F84" w:rsidR="00CB378F" w:rsidRDefault="00CB378F" w:rsidP="0047736C">
      <w:pPr>
        <w:spacing w:after="0" w:line="360" w:lineRule="auto"/>
        <w:jc w:val="both"/>
        <w:rPr>
          <w:szCs w:val="24"/>
        </w:rPr>
      </w:pPr>
      <w:r w:rsidRPr="0092048D">
        <w:rPr>
          <w:bCs/>
        </w:rPr>
        <w:t>Participants were older residents (</w:t>
      </w:r>
      <w:r w:rsidRPr="0092048D">
        <w:rPr>
          <w:szCs w:val="24"/>
        </w:rPr>
        <w:t>aged ≥65 years</w:t>
      </w:r>
      <w:r w:rsidRPr="0092048D">
        <w:rPr>
          <w:bCs/>
        </w:rPr>
        <w:t>) of care homes</w:t>
      </w:r>
      <w:r w:rsidRPr="0092048D">
        <w:rPr>
          <w:szCs w:val="24"/>
        </w:rPr>
        <w:t xml:space="preserve"> with a diagnosis of AF. People who were </w:t>
      </w:r>
      <w:r w:rsidR="00DC3D02">
        <w:rPr>
          <w:szCs w:val="24"/>
        </w:rPr>
        <w:t xml:space="preserve">(1) </w:t>
      </w:r>
      <w:r w:rsidRPr="0092048D">
        <w:rPr>
          <w:szCs w:val="24"/>
        </w:rPr>
        <w:t xml:space="preserve">receiving end-of-life care, </w:t>
      </w:r>
      <w:r w:rsidR="00DC3D02">
        <w:rPr>
          <w:szCs w:val="24"/>
        </w:rPr>
        <w:t xml:space="preserve">(2) </w:t>
      </w:r>
      <w:r w:rsidRPr="0092048D">
        <w:rPr>
          <w:szCs w:val="24"/>
        </w:rPr>
        <w:t xml:space="preserve">non-English </w:t>
      </w:r>
      <w:r w:rsidRPr="00C428C4">
        <w:rPr>
          <w:szCs w:val="24"/>
        </w:rPr>
        <w:t xml:space="preserve">speaking, </w:t>
      </w:r>
      <w:r w:rsidR="00DC3D02" w:rsidRPr="00C428C4">
        <w:rPr>
          <w:szCs w:val="24"/>
        </w:rPr>
        <w:t xml:space="preserve">(3) </w:t>
      </w:r>
      <w:r w:rsidRPr="00C428C4">
        <w:rPr>
          <w:szCs w:val="24"/>
        </w:rPr>
        <w:t>diagnosed with aphasia or</w:t>
      </w:r>
      <w:r w:rsidR="00DC3D02" w:rsidRPr="00C428C4">
        <w:rPr>
          <w:szCs w:val="24"/>
        </w:rPr>
        <w:t xml:space="preserve"> (4)</w:t>
      </w:r>
      <w:r w:rsidRPr="00C428C4">
        <w:rPr>
          <w:szCs w:val="24"/>
        </w:rPr>
        <w:t xml:space="preserve"> identified as short-stay care home residents (expected stay &lt;6 months)</w:t>
      </w:r>
      <w:r w:rsidR="00DC3D02" w:rsidRPr="00C428C4">
        <w:rPr>
          <w:szCs w:val="24"/>
        </w:rPr>
        <w:t>,</w:t>
      </w:r>
      <w:r w:rsidRPr="00C428C4">
        <w:rPr>
          <w:szCs w:val="24"/>
        </w:rPr>
        <w:t xml:space="preserve"> were excluded.</w:t>
      </w:r>
      <w:r w:rsidR="009C19AD" w:rsidRPr="00C428C4">
        <w:rPr>
          <w:szCs w:val="24"/>
        </w:rPr>
        <w:t xml:space="preserve"> Participants who did not have capacity were only eligible for inclusion if they had a</w:t>
      </w:r>
      <w:r w:rsidR="009C19AD" w:rsidRPr="00C428C4">
        <w:t xml:space="preserve"> Lasting Power of Attorney </w:t>
      </w:r>
      <w:r w:rsidR="00943E8E" w:rsidRPr="00C428C4">
        <w:t>(</w:t>
      </w:r>
      <w:r w:rsidR="009C19AD" w:rsidRPr="00C428C4">
        <w:t>LPA</w:t>
      </w:r>
      <w:r w:rsidR="00943E8E" w:rsidRPr="00C428C4">
        <w:t>)</w:t>
      </w:r>
      <w:r w:rsidR="009C19AD" w:rsidRPr="00C428C4">
        <w:t xml:space="preserve"> for Health and Welfare</w:t>
      </w:r>
      <w:r w:rsidR="00943E8E" w:rsidRPr="00C428C4">
        <w:t xml:space="preserve"> who could consent on their behalf.</w:t>
      </w:r>
    </w:p>
    <w:bookmarkEnd w:id="6"/>
    <w:p w14:paraId="476C56D6" w14:textId="77777777" w:rsidR="009963BF" w:rsidRDefault="009963BF" w:rsidP="0022412B">
      <w:pPr>
        <w:spacing w:after="0" w:line="360" w:lineRule="auto"/>
        <w:jc w:val="both"/>
        <w:rPr>
          <w:i/>
        </w:rPr>
      </w:pPr>
    </w:p>
    <w:p w14:paraId="34ADA555" w14:textId="7F7F8B57" w:rsidR="0047736C" w:rsidRPr="00C44B98" w:rsidRDefault="0022412B" w:rsidP="00E80100">
      <w:pPr>
        <w:spacing w:after="0" w:line="360" w:lineRule="auto"/>
        <w:jc w:val="both"/>
      </w:pPr>
      <w:r w:rsidRPr="009963BF">
        <w:rPr>
          <w:i/>
        </w:rPr>
        <w:t>I</w:t>
      </w:r>
      <w:r w:rsidR="0047736C" w:rsidRPr="009963BF">
        <w:rPr>
          <w:i/>
        </w:rPr>
        <w:t>dentification and recruitment</w:t>
      </w:r>
      <w:bookmarkEnd w:id="4"/>
      <w:bookmarkEnd w:id="5"/>
      <w:r w:rsidRPr="009963BF">
        <w:rPr>
          <w:i/>
        </w:rPr>
        <w:t xml:space="preserve"> of care homes and residents</w:t>
      </w:r>
    </w:p>
    <w:p w14:paraId="04AC6C8F" w14:textId="7262FCEE" w:rsidR="0047736C" w:rsidRPr="0092048D" w:rsidRDefault="009507EB" w:rsidP="0047736C">
      <w:pPr>
        <w:spacing w:after="0" w:line="360" w:lineRule="auto"/>
        <w:jc w:val="both"/>
      </w:pPr>
      <w:r>
        <w:t xml:space="preserve">All care homes within Liverpool </w:t>
      </w:r>
      <w:r w:rsidR="005D3A4F">
        <w:t>and Sefton Council and registered with the Care Quality Commission were eligible to take part.</w:t>
      </w:r>
      <w:r w:rsidR="00160846">
        <w:t xml:space="preserve"> </w:t>
      </w:r>
      <w:r w:rsidR="00D9468C">
        <w:t>Most c</w:t>
      </w:r>
      <w:r w:rsidR="00160846">
        <w:t>are home</w:t>
      </w:r>
      <w:r w:rsidR="00D9468C">
        <w:t>s were approached about the study during virtual meetings</w:t>
      </w:r>
      <w:r w:rsidR="00B26840">
        <w:t>,</w:t>
      </w:r>
      <w:r w:rsidR="00D9468C">
        <w:t xml:space="preserve"> and</w:t>
      </w:r>
      <w:r w:rsidR="00160846">
        <w:t xml:space="preserve"> introductions were predominantly facilitated by a consultant geriatrician (AA) who was part of the PIVOTALL research team, or </w:t>
      </w:r>
      <w:r w:rsidR="00FC5D37">
        <w:t xml:space="preserve">by </w:t>
      </w:r>
      <w:r w:rsidR="00160846">
        <w:t>medicines management pharmacists working within the care home setting.</w:t>
      </w:r>
      <w:r w:rsidR="00CD29F6">
        <w:t xml:space="preserve"> </w:t>
      </w:r>
      <w:r w:rsidR="0047736C" w:rsidRPr="0092048D">
        <w:t>A</w:t>
      </w:r>
      <w:r w:rsidR="0047736C">
        <w:t xml:space="preserve"> senior</w:t>
      </w:r>
      <w:r w:rsidR="0047736C" w:rsidRPr="0092048D">
        <w:t xml:space="preserve"> representative from each care home was required to sign a Site </w:t>
      </w:r>
      <w:r w:rsidR="0047736C">
        <w:t>a</w:t>
      </w:r>
      <w:r w:rsidR="0047736C" w:rsidRPr="0092048D">
        <w:t>greement and a Participant Identification Centre (PIC) agreement</w:t>
      </w:r>
      <w:r w:rsidR="005D3A4F">
        <w:t xml:space="preserve"> in order to register as a participating site</w:t>
      </w:r>
      <w:r w:rsidR="00B9794E">
        <w:t xml:space="preserve"> (</w:t>
      </w:r>
      <w:r w:rsidR="005902C0">
        <w:rPr>
          <w:b/>
        </w:rPr>
        <w:t>Supplement</w:t>
      </w:r>
      <w:r w:rsidR="007E7DCE">
        <w:rPr>
          <w:b/>
        </w:rPr>
        <w:t xml:space="preserve"> </w:t>
      </w:r>
      <w:r w:rsidR="00036D46">
        <w:rPr>
          <w:b/>
        </w:rPr>
        <w:t>1</w:t>
      </w:r>
      <w:r w:rsidR="005902C0">
        <w:rPr>
          <w:b/>
        </w:rPr>
        <w:t xml:space="preserve">, Figure </w:t>
      </w:r>
      <w:r w:rsidR="007E7DCE">
        <w:rPr>
          <w:b/>
        </w:rPr>
        <w:t>S</w:t>
      </w:r>
      <w:r w:rsidR="00036D46">
        <w:rPr>
          <w:b/>
        </w:rPr>
        <w:t>1</w:t>
      </w:r>
      <w:r w:rsidR="00557EE6">
        <w:rPr>
          <w:b/>
        </w:rPr>
        <w:t>.1</w:t>
      </w:r>
      <w:r w:rsidR="00B9794E">
        <w:t>)</w:t>
      </w:r>
      <w:r w:rsidR="005D3A4F">
        <w:t xml:space="preserve">. General practices providing medical support to participating care homes were asked </w:t>
      </w:r>
      <w:r w:rsidR="0047736C" w:rsidRPr="0092048D">
        <w:t xml:space="preserve">to </w:t>
      </w:r>
      <w:r w:rsidR="005A6C23">
        <w:t xml:space="preserve">sign a PIC agreement to authorise them to </w:t>
      </w:r>
      <w:r w:rsidR="0047736C" w:rsidRPr="0092048D">
        <w:t>act as PIC sites</w:t>
      </w:r>
      <w:r w:rsidR="005A6C23">
        <w:t>.</w:t>
      </w:r>
      <w:r w:rsidR="0047736C" w:rsidRPr="0092048D">
        <w:t xml:space="preserve"> </w:t>
      </w:r>
      <w:r w:rsidR="001B51EF" w:rsidRPr="0092048D">
        <w:t>In the event that a care home was supported by multiple general practices, consent was</w:t>
      </w:r>
      <w:r w:rsidR="001B51EF">
        <w:t xml:space="preserve"> </w:t>
      </w:r>
      <w:r w:rsidR="001B51EF" w:rsidRPr="0092048D">
        <w:t>sought from the practice where most of the residents were registered</w:t>
      </w:r>
      <w:r w:rsidR="001B51EF">
        <w:t xml:space="preserve">. </w:t>
      </w:r>
      <w:r w:rsidR="0047736C" w:rsidRPr="0092048D">
        <w:t xml:space="preserve">The responsible </w:t>
      </w:r>
      <w:r w:rsidR="005D3A4F">
        <w:t>general practitioner (GP)</w:t>
      </w:r>
      <w:r w:rsidR="0047736C" w:rsidRPr="0092048D">
        <w:t xml:space="preserve"> gave authority for a nominated facilitator</w:t>
      </w:r>
      <w:r w:rsidR="005A6C23">
        <w:t xml:space="preserve"> (external to the research team)</w:t>
      </w:r>
      <w:r w:rsidR="0047736C" w:rsidRPr="0092048D">
        <w:t xml:space="preserve"> to run a</w:t>
      </w:r>
      <w:r w:rsidR="00580598">
        <w:t xml:space="preserve"> search on </w:t>
      </w:r>
      <w:r w:rsidR="0067200C">
        <w:t>an</w:t>
      </w:r>
      <w:r w:rsidR="00580598">
        <w:t xml:space="preserve"> electronic health record system (EMIS; </w:t>
      </w:r>
      <w:proofErr w:type="spellStart"/>
      <w:r w:rsidR="00580598" w:rsidRPr="0092048D">
        <w:t>E</w:t>
      </w:r>
      <w:r w:rsidR="00580598">
        <w:t>gton</w:t>
      </w:r>
      <w:proofErr w:type="spellEnd"/>
      <w:r w:rsidR="00580598">
        <w:t xml:space="preserve"> </w:t>
      </w:r>
      <w:r w:rsidR="00580598" w:rsidRPr="0092048D">
        <w:t>M</w:t>
      </w:r>
      <w:r w:rsidR="00580598">
        <w:t xml:space="preserve">edical </w:t>
      </w:r>
      <w:r w:rsidR="00580598" w:rsidRPr="0092048D">
        <w:t>I</w:t>
      </w:r>
      <w:r w:rsidR="00580598">
        <w:t xml:space="preserve">nformation </w:t>
      </w:r>
      <w:r w:rsidR="00580598" w:rsidRPr="0092048D">
        <w:t>S</w:t>
      </w:r>
      <w:r w:rsidR="00580598">
        <w:t>ystems)</w:t>
      </w:r>
      <w:r w:rsidR="00580598" w:rsidRPr="0092048D">
        <w:t xml:space="preserve"> </w:t>
      </w:r>
      <w:r w:rsidR="00580598">
        <w:t xml:space="preserve">used </w:t>
      </w:r>
      <w:r w:rsidR="0067200C">
        <w:t>by</w:t>
      </w:r>
      <w:r w:rsidR="00580598">
        <w:t xml:space="preserve"> primary care in the UK </w:t>
      </w:r>
      <w:r w:rsidR="0047736C" w:rsidRPr="0092048D">
        <w:t>to identify eligible care home residents</w:t>
      </w:r>
      <w:r w:rsidR="00E352B7">
        <w:t xml:space="preserve"> </w:t>
      </w:r>
      <w:r w:rsidR="00B9794E">
        <w:t>(</w:t>
      </w:r>
      <w:r w:rsidR="005902C0">
        <w:rPr>
          <w:b/>
        </w:rPr>
        <w:t>Supplement</w:t>
      </w:r>
      <w:r w:rsidR="00557EE6">
        <w:rPr>
          <w:b/>
        </w:rPr>
        <w:t xml:space="preserve"> </w:t>
      </w:r>
      <w:r w:rsidR="00036D46">
        <w:rPr>
          <w:b/>
        </w:rPr>
        <w:t>1</w:t>
      </w:r>
      <w:r w:rsidR="005902C0">
        <w:rPr>
          <w:b/>
        </w:rPr>
        <w:t xml:space="preserve">, Figure </w:t>
      </w:r>
      <w:r w:rsidR="00557EE6">
        <w:rPr>
          <w:b/>
        </w:rPr>
        <w:t>S</w:t>
      </w:r>
      <w:r w:rsidR="00036D46">
        <w:rPr>
          <w:b/>
        </w:rPr>
        <w:t>1</w:t>
      </w:r>
      <w:r w:rsidR="00557EE6">
        <w:rPr>
          <w:b/>
        </w:rPr>
        <w:t>.</w:t>
      </w:r>
      <w:r w:rsidR="005902C0">
        <w:rPr>
          <w:b/>
        </w:rPr>
        <w:t>1</w:t>
      </w:r>
      <w:r w:rsidR="00B9794E">
        <w:t>)</w:t>
      </w:r>
      <w:r w:rsidR="005D3A4F">
        <w:t xml:space="preserve">. </w:t>
      </w:r>
      <w:r w:rsidR="0047736C" w:rsidRPr="0092048D">
        <w:t>To maximise recruitment, where possible, the</w:t>
      </w:r>
      <w:r w:rsidR="0047736C">
        <w:t xml:space="preserve"> EMIS</w:t>
      </w:r>
      <w:r w:rsidR="0047736C" w:rsidRPr="0092048D">
        <w:t xml:space="preserve"> search was repeated after six months. The nominated facilitator provided a list of resident names identified from the EMIS search, along with invitation-to-study letters, to the care home. Care home staff approached residents with capacity </w:t>
      </w:r>
      <w:r w:rsidR="009C19AD">
        <w:t xml:space="preserve">(or the </w:t>
      </w:r>
      <w:r w:rsidR="0047736C" w:rsidRPr="0092048D">
        <w:t>LPA for Health and Welfare of residents without mental capacity) and provided invitation-to-study letters before obtaining their consent to be contacted by a researcher</w:t>
      </w:r>
      <w:r w:rsidR="00B9794E">
        <w:t xml:space="preserve"> (</w:t>
      </w:r>
      <w:r w:rsidR="005902C0">
        <w:rPr>
          <w:b/>
        </w:rPr>
        <w:t>Supplement</w:t>
      </w:r>
      <w:r w:rsidR="00557EE6">
        <w:rPr>
          <w:b/>
        </w:rPr>
        <w:t xml:space="preserve"> </w:t>
      </w:r>
      <w:r w:rsidR="00036D46">
        <w:rPr>
          <w:b/>
        </w:rPr>
        <w:t>1</w:t>
      </w:r>
      <w:r w:rsidR="005902C0">
        <w:rPr>
          <w:b/>
        </w:rPr>
        <w:t xml:space="preserve">, Figure </w:t>
      </w:r>
      <w:r w:rsidR="00557EE6">
        <w:rPr>
          <w:b/>
        </w:rPr>
        <w:t>S</w:t>
      </w:r>
      <w:r w:rsidR="00036D46">
        <w:rPr>
          <w:b/>
        </w:rPr>
        <w:t>1</w:t>
      </w:r>
      <w:r w:rsidR="00557EE6">
        <w:rPr>
          <w:b/>
        </w:rPr>
        <w:t>.</w:t>
      </w:r>
      <w:r w:rsidR="005902C0">
        <w:rPr>
          <w:b/>
        </w:rPr>
        <w:t>1</w:t>
      </w:r>
      <w:r w:rsidR="00B9794E">
        <w:t>)</w:t>
      </w:r>
      <w:r w:rsidR="0047736C" w:rsidRPr="0092048D">
        <w:t xml:space="preserve">. After one week, </w:t>
      </w:r>
      <w:r w:rsidR="00B9794E">
        <w:t>a</w:t>
      </w:r>
      <w:r w:rsidR="0047736C" w:rsidRPr="0092048D">
        <w:t xml:space="preserve"> researcher contacted the care home and asked to be provided with the name(s) of the resident(s)</w:t>
      </w:r>
      <w:r w:rsidR="0047736C">
        <w:t xml:space="preserve">, or </w:t>
      </w:r>
      <w:r w:rsidR="0047736C" w:rsidRPr="0092048D">
        <w:t xml:space="preserve">their LPA for Health and Welfare </w:t>
      </w:r>
      <w:r w:rsidR="0047736C">
        <w:t>(</w:t>
      </w:r>
      <w:r w:rsidR="0047736C" w:rsidRPr="0092048D">
        <w:t xml:space="preserve">if applicable) who had not declined to being contacted by the research team. Potential participants (or their LPA for Health and Welfare) were contacted by telephone or visited and provided with verbal and written information about the study. Written consent was obtained from residents with capacity who agreed to take part in the study. Health and Welfare LPAs of residents without capacity were </w:t>
      </w:r>
      <w:r w:rsidR="0047736C">
        <w:t>a</w:t>
      </w:r>
      <w:r w:rsidR="0047736C" w:rsidRPr="0092048D">
        <w:t>sked to sign a consultee declaration if they agreed to their friend/relative taking part</w:t>
      </w:r>
      <w:r w:rsidR="00B9794E">
        <w:t xml:space="preserve"> (</w:t>
      </w:r>
      <w:r w:rsidR="005902C0">
        <w:rPr>
          <w:b/>
        </w:rPr>
        <w:t>Supplement</w:t>
      </w:r>
      <w:r w:rsidR="00C57B75">
        <w:rPr>
          <w:b/>
        </w:rPr>
        <w:t xml:space="preserve"> </w:t>
      </w:r>
      <w:r w:rsidR="00390591">
        <w:rPr>
          <w:b/>
        </w:rPr>
        <w:t>1</w:t>
      </w:r>
      <w:r w:rsidR="005902C0">
        <w:rPr>
          <w:b/>
        </w:rPr>
        <w:t xml:space="preserve">, Figure </w:t>
      </w:r>
      <w:r w:rsidR="00C57B75">
        <w:rPr>
          <w:b/>
        </w:rPr>
        <w:t>S</w:t>
      </w:r>
      <w:r w:rsidR="00390591">
        <w:rPr>
          <w:b/>
        </w:rPr>
        <w:t>1</w:t>
      </w:r>
      <w:r w:rsidR="00C57B75">
        <w:rPr>
          <w:b/>
        </w:rPr>
        <w:t>.</w:t>
      </w:r>
      <w:r w:rsidR="005902C0">
        <w:rPr>
          <w:b/>
        </w:rPr>
        <w:t>1</w:t>
      </w:r>
      <w:r w:rsidR="00B9794E">
        <w:t>)</w:t>
      </w:r>
      <w:r w:rsidR="0047736C" w:rsidRPr="0092048D">
        <w:t xml:space="preserve">. After recruitment, residents were individually randomised to the intervention or usual care group using an electronic randomisation system on </w:t>
      </w:r>
      <w:proofErr w:type="spellStart"/>
      <w:r w:rsidR="0047736C" w:rsidRPr="0092048D">
        <w:t>REDCap</w:t>
      </w:r>
      <w:proofErr w:type="spellEnd"/>
      <w:r w:rsidR="00DC3D02">
        <w:t>,</w:t>
      </w:r>
      <w:r w:rsidR="0047736C" w:rsidRPr="0092048D">
        <w:t xml:space="preserve"> stratified by site (care home). The randomisation system was developed by a trial statistician from Liverpool Clinical Trials Centre who was independent to the PIVOTALL researchers.</w:t>
      </w:r>
      <w:r w:rsidR="005A6C23">
        <w:t xml:space="preserve"> </w:t>
      </w:r>
      <w:r w:rsidR="000C54B6">
        <w:t xml:space="preserve">An </w:t>
      </w:r>
      <w:r w:rsidR="005A6C23" w:rsidRPr="0092048D">
        <w:t>EMIS login</w:t>
      </w:r>
      <w:r w:rsidR="005A6C23">
        <w:t xml:space="preserve"> was issued by general practices acting as PIC sites</w:t>
      </w:r>
      <w:r w:rsidR="005A6C23" w:rsidRPr="0092048D">
        <w:t xml:space="preserve"> to permit</w:t>
      </w:r>
      <w:r w:rsidR="005A6C23">
        <w:t xml:space="preserve"> researcher</w:t>
      </w:r>
      <w:r w:rsidR="005A6C23" w:rsidRPr="0092048D">
        <w:t xml:space="preserve"> access to residents’</w:t>
      </w:r>
      <w:r w:rsidR="005A6C23">
        <w:t xml:space="preserve"> electronic</w:t>
      </w:r>
      <w:r w:rsidR="005A6C23" w:rsidRPr="0092048D">
        <w:t xml:space="preserve"> health records.</w:t>
      </w:r>
    </w:p>
    <w:p w14:paraId="123D3707" w14:textId="77777777" w:rsidR="009963BF" w:rsidRDefault="009963BF" w:rsidP="00825012">
      <w:pPr>
        <w:spacing w:after="0" w:line="360" w:lineRule="auto"/>
        <w:rPr>
          <w:i/>
        </w:rPr>
      </w:pPr>
      <w:bookmarkStart w:id="7" w:name="_Toc113013381"/>
    </w:p>
    <w:p w14:paraId="3E0293B4" w14:textId="39C34263" w:rsidR="0047736C" w:rsidRDefault="0047736C" w:rsidP="0047736C">
      <w:pPr>
        <w:spacing w:after="0" w:line="360" w:lineRule="auto"/>
      </w:pPr>
      <w:r w:rsidRPr="009963BF">
        <w:rPr>
          <w:i/>
        </w:rPr>
        <w:t>Treatment groups</w:t>
      </w:r>
      <w:bookmarkEnd w:id="7"/>
    </w:p>
    <w:p w14:paraId="66AAF71B" w14:textId="0A7482B9" w:rsidR="00943E8E" w:rsidRPr="00C428C4" w:rsidRDefault="0047736C" w:rsidP="0047736C">
      <w:pPr>
        <w:spacing w:after="0" w:line="360" w:lineRule="auto"/>
        <w:jc w:val="both"/>
      </w:pPr>
      <w:bookmarkStart w:id="8" w:name="_Hlk136962277"/>
      <w:r w:rsidRPr="004F7539">
        <w:t>All residents’ GPs received a letter to</w:t>
      </w:r>
      <w:r w:rsidR="00B52219">
        <w:t xml:space="preserve"> </w:t>
      </w:r>
      <w:r w:rsidR="00B52219" w:rsidRPr="00C428C4">
        <w:t>inform</w:t>
      </w:r>
      <w:r w:rsidRPr="00C428C4">
        <w:t xml:space="preserve"> them if one of their patients was recruited and which treatment group (intervention or usual care) they </w:t>
      </w:r>
      <w:r w:rsidR="00B52219" w:rsidRPr="00C428C4">
        <w:t>were</w:t>
      </w:r>
      <w:r w:rsidRPr="00C428C4">
        <w:t xml:space="preserve"> allocated to</w:t>
      </w:r>
      <w:r w:rsidR="00B00B08" w:rsidRPr="00C428C4">
        <w:t xml:space="preserve">. </w:t>
      </w:r>
      <w:r w:rsidRPr="00C428C4">
        <w:t xml:space="preserve">Residents in the intervention group received a pharmacist-led medication review by </w:t>
      </w:r>
      <w:r w:rsidR="00ED7B3B" w:rsidRPr="00C428C4">
        <w:t>a</w:t>
      </w:r>
      <w:r w:rsidRPr="00C428C4">
        <w:t xml:space="preserve"> researcher </w:t>
      </w:r>
      <w:r w:rsidR="00ED7B3B" w:rsidRPr="00C428C4">
        <w:t>(</w:t>
      </w:r>
      <w:r w:rsidR="00CD3BEA" w:rsidRPr="00C428C4">
        <w:t xml:space="preserve">pharmacist </w:t>
      </w:r>
      <w:r w:rsidR="00ED7B3B" w:rsidRPr="00C428C4">
        <w:t xml:space="preserve">LAR) </w:t>
      </w:r>
      <w:r w:rsidRPr="00C428C4">
        <w:t>based on the ABC pathway framework</w:t>
      </w:r>
      <w:r w:rsidR="00AE269E" w:rsidRPr="00C428C4">
        <w:t xml:space="preserve">. </w:t>
      </w:r>
      <w:r w:rsidR="00943E8E" w:rsidRPr="00C428C4">
        <w:t xml:space="preserve">Pharmacist </w:t>
      </w:r>
      <w:r w:rsidR="00CA2935" w:rsidRPr="00C428C4">
        <w:t>(</w:t>
      </w:r>
      <w:r w:rsidR="00943E8E" w:rsidRPr="00C428C4">
        <w:t>LAR</w:t>
      </w:r>
      <w:r w:rsidR="00CA2935" w:rsidRPr="00C428C4">
        <w:t>)</w:t>
      </w:r>
      <w:r w:rsidR="00943E8E" w:rsidRPr="00C428C4">
        <w:t xml:space="preserve"> was not established as part of the residents’ usual healthcare team but had been introduced (remotely) to the residents’ GPs who would receive medicines recommendations made as part of the study. </w:t>
      </w:r>
    </w:p>
    <w:bookmarkEnd w:id="8"/>
    <w:p w14:paraId="1261B503" w14:textId="77777777" w:rsidR="00943E8E" w:rsidRPr="00C428C4" w:rsidRDefault="00943E8E" w:rsidP="0047736C">
      <w:pPr>
        <w:spacing w:after="0" w:line="360" w:lineRule="auto"/>
        <w:jc w:val="both"/>
      </w:pPr>
    </w:p>
    <w:p w14:paraId="301D47A5" w14:textId="25625376" w:rsidR="008C445B" w:rsidRDefault="005F4AC4" w:rsidP="0047736C">
      <w:pPr>
        <w:spacing w:after="0" w:line="360" w:lineRule="auto"/>
        <w:jc w:val="both"/>
      </w:pPr>
      <w:bookmarkStart w:id="9" w:name="_Hlk136962467"/>
      <w:r w:rsidRPr="00C428C4">
        <w:t>Adherence to the ABC pathway was</w:t>
      </w:r>
      <w:r w:rsidR="005968C7" w:rsidRPr="00C428C4">
        <w:t xml:space="preserve"> assessed in residents allocated to the intervention group before and after the medication review. Adherence was</w:t>
      </w:r>
      <w:r w:rsidRPr="00C428C4">
        <w:t xml:space="preserve"> defined as resident</w:t>
      </w:r>
      <w:r w:rsidR="006767F9" w:rsidRPr="00C428C4">
        <w:t>s</w:t>
      </w:r>
      <w:r w:rsidRPr="00C428C4">
        <w:t xml:space="preserve"> prescribed anticoagulation </w:t>
      </w:r>
      <w:r w:rsidR="008672F2" w:rsidRPr="00C428C4">
        <w:t>(whe</w:t>
      </w:r>
      <w:r w:rsidR="00B00B08" w:rsidRPr="00C428C4">
        <w:t>re</w:t>
      </w:r>
      <w:r w:rsidR="008672F2" w:rsidRPr="00C428C4">
        <w:t xml:space="preserve"> indicated) </w:t>
      </w:r>
      <w:r w:rsidRPr="00C428C4">
        <w:t>for stroke prevention</w:t>
      </w:r>
      <w:r w:rsidR="00E5109D" w:rsidRPr="00C428C4">
        <w:t>:</w:t>
      </w:r>
      <w:r w:rsidR="006767F9" w:rsidRPr="00C428C4">
        <w:t xml:space="preserve"> </w:t>
      </w:r>
      <w:bookmarkEnd w:id="9"/>
      <w:r w:rsidR="006767F9" w:rsidRPr="00C428C4">
        <w:t>‘A’</w:t>
      </w:r>
      <w:r w:rsidRPr="00C428C4">
        <w:t xml:space="preserve">, </w:t>
      </w:r>
      <w:r w:rsidR="002229A6" w:rsidRPr="00C428C4">
        <w:t>w</w:t>
      </w:r>
      <w:r w:rsidR="006767F9" w:rsidRPr="00C428C4">
        <w:t>ith optimal management</w:t>
      </w:r>
      <w:r w:rsidR="006767F9">
        <w:t xml:space="preserve"> of</w:t>
      </w:r>
      <w:r w:rsidR="002F4981">
        <w:t xml:space="preserve"> </w:t>
      </w:r>
      <w:r w:rsidR="006767F9">
        <w:t xml:space="preserve">their </w:t>
      </w:r>
      <w:r w:rsidR="002F4981">
        <w:t>AF</w:t>
      </w:r>
      <w:r w:rsidR="002229A6">
        <w:t xml:space="preserve"> symptoms</w:t>
      </w:r>
      <w:r w:rsidR="00E5109D">
        <w:t>:</w:t>
      </w:r>
      <w:r w:rsidR="006767F9">
        <w:t xml:space="preserve"> ‘B’</w:t>
      </w:r>
      <w:r w:rsidR="00E5109D">
        <w:t>,</w:t>
      </w:r>
      <w:r w:rsidR="006767F9">
        <w:t xml:space="preserve"> and other cardiovascular co-morbidities</w:t>
      </w:r>
      <w:r w:rsidR="00E5109D">
        <w:t>:</w:t>
      </w:r>
      <w:r w:rsidR="006767F9">
        <w:t xml:space="preserve"> ‘C’. </w:t>
      </w:r>
      <w:r w:rsidR="00472190">
        <w:t xml:space="preserve"> </w:t>
      </w:r>
      <w:r w:rsidR="00FC5D37">
        <w:t xml:space="preserve">Comprehensive </w:t>
      </w:r>
      <w:r w:rsidR="00472190">
        <w:t xml:space="preserve">definitions </w:t>
      </w:r>
      <w:r w:rsidR="002823E2">
        <w:t>for each pathway component are shown in</w:t>
      </w:r>
      <w:r w:rsidR="007B635C">
        <w:t xml:space="preserve"> </w:t>
      </w:r>
      <w:r w:rsidR="0047736C">
        <w:rPr>
          <w:b/>
        </w:rPr>
        <w:t xml:space="preserve">Table </w:t>
      </w:r>
      <w:r w:rsidR="00ED7B3B">
        <w:rPr>
          <w:b/>
        </w:rPr>
        <w:t>1</w:t>
      </w:r>
      <w:r w:rsidR="0047736C" w:rsidRPr="004F7539">
        <w:t xml:space="preserve">. Where appropriate, medication recommendations were made to residents’ GPs using a standardised </w:t>
      </w:r>
      <w:r w:rsidR="0047736C">
        <w:t xml:space="preserve">medication </w:t>
      </w:r>
      <w:r w:rsidR="0047736C" w:rsidRPr="00C428C4">
        <w:t xml:space="preserve">review </w:t>
      </w:r>
      <w:r w:rsidR="003138CB" w:rsidRPr="00C428C4">
        <w:t xml:space="preserve">form </w:t>
      </w:r>
      <w:r w:rsidR="0047736C" w:rsidRPr="00C428C4">
        <w:t>uploaded to</w:t>
      </w:r>
      <w:r w:rsidR="003138CB" w:rsidRPr="00C428C4">
        <w:t xml:space="preserve"> the resident’s electronic health records using the</w:t>
      </w:r>
      <w:r w:rsidR="0047736C" w:rsidRPr="00C428C4">
        <w:t xml:space="preserve"> EMIS</w:t>
      </w:r>
      <w:r w:rsidR="003138CB" w:rsidRPr="00C428C4">
        <w:t xml:space="preserve"> platform</w:t>
      </w:r>
      <w:r w:rsidR="0047736C" w:rsidRPr="00C428C4">
        <w:t>.</w:t>
      </w:r>
      <w:r w:rsidR="008C445B" w:rsidRPr="00C428C4">
        <w:t xml:space="preserve"> </w:t>
      </w:r>
      <w:bookmarkStart w:id="10" w:name="_Hlk137470046"/>
      <w:r w:rsidR="008C445B" w:rsidRPr="00C428C4">
        <w:t>Residents in the intervention group who were not A, B and C adherent at baseline had recommendations made after the review. Medication recommendations were not made at follow-up, irrespective of ABC adherence.</w:t>
      </w:r>
      <w:bookmarkEnd w:id="10"/>
    </w:p>
    <w:p w14:paraId="6886B646" w14:textId="77777777" w:rsidR="008C445B" w:rsidRDefault="008C445B" w:rsidP="0047736C">
      <w:pPr>
        <w:spacing w:after="0" w:line="360" w:lineRule="auto"/>
        <w:jc w:val="both"/>
      </w:pPr>
    </w:p>
    <w:p w14:paraId="1C1C38A4" w14:textId="4C522D7B" w:rsidR="0047736C" w:rsidRPr="00241C49" w:rsidRDefault="00913D56" w:rsidP="0047736C">
      <w:pPr>
        <w:spacing w:after="0" w:line="360" w:lineRule="auto"/>
        <w:jc w:val="both"/>
        <w:rPr>
          <w:i/>
          <w:sz w:val="24"/>
        </w:rPr>
      </w:pPr>
      <w:r>
        <w:t xml:space="preserve">Recommendations were classified as ‘ABC specific’ (relating to implementation of the ABC pathway for AF management) or ‘ABC non-specific’ (all other recommendations). </w:t>
      </w:r>
      <w:r w:rsidR="0047736C" w:rsidRPr="004F7539">
        <w:t xml:space="preserve">General practitioners were contacted directly </w:t>
      </w:r>
      <w:r w:rsidR="0047736C">
        <w:t>via</w:t>
      </w:r>
      <w:r w:rsidR="0047736C" w:rsidRPr="004F7539">
        <w:t xml:space="preserve"> email or via the practice manager and asked to review the recommendations and implement them at their discretion. A GP questionnaire was emailed one month after treatment recommendations were made to ascertain if they were implemented or not and the reason(s) why</w:t>
      </w:r>
      <w:r w:rsidR="00B52219">
        <w:t xml:space="preserve"> not</w:t>
      </w:r>
      <w:r w:rsidR="00426CB5">
        <w:t>.</w:t>
      </w:r>
      <w:r w:rsidR="0047736C" w:rsidRPr="004F7539">
        <w:t xml:space="preserve"> At six</w:t>
      </w:r>
      <w:r w:rsidR="0047736C">
        <w:t xml:space="preserve"> </w:t>
      </w:r>
      <w:r w:rsidR="0047736C" w:rsidRPr="004F7539">
        <w:t>month</w:t>
      </w:r>
      <w:r w:rsidR="00B52219">
        <w:t>s</w:t>
      </w:r>
      <w:r w:rsidR="0047736C" w:rsidRPr="004F7539">
        <w:t xml:space="preserve"> follow-up, the researcher also accessed residents’ </w:t>
      </w:r>
      <w:r w:rsidR="00851C4B">
        <w:t xml:space="preserve">electronic </w:t>
      </w:r>
      <w:r w:rsidR="0047736C" w:rsidRPr="004F7539">
        <w:t xml:space="preserve">medical records to establish if recommendations had been </w:t>
      </w:r>
      <w:r w:rsidR="00426CB5">
        <w:t>implemented</w:t>
      </w:r>
      <w:r w:rsidR="009E5842">
        <w:t>.</w:t>
      </w:r>
      <w:r w:rsidR="007B635C">
        <w:t xml:space="preserve"> </w:t>
      </w:r>
      <w:r w:rsidR="0047736C" w:rsidRPr="004F7539">
        <w:t>Treatment suggestions for complex patients were discussed with the wider multidisciplinary research team, including a consultant geriatrician</w:t>
      </w:r>
      <w:r w:rsidR="00ED7B3B">
        <w:t xml:space="preserve">, consultant </w:t>
      </w:r>
      <w:r w:rsidR="0047736C" w:rsidRPr="004F7539">
        <w:t>cardiologist</w:t>
      </w:r>
      <w:r w:rsidR="00ED7B3B">
        <w:t>, health psychologist</w:t>
      </w:r>
      <w:r w:rsidR="00B52219">
        <w:t>,</w:t>
      </w:r>
      <w:r w:rsidR="00ED7B3B">
        <w:t xml:space="preserve"> and a</w:t>
      </w:r>
      <w:r w:rsidR="00B52219">
        <w:t xml:space="preserve"> senior</w:t>
      </w:r>
      <w:r w:rsidR="00ED7B3B">
        <w:t xml:space="preserve"> pharmacist</w:t>
      </w:r>
      <w:r w:rsidR="0047736C">
        <w:t>.</w:t>
      </w:r>
      <w:r w:rsidR="0047736C" w:rsidRPr="004F7539">
        <w:t xml:space="preserve"> </w:t>
      </w:r>
    </w:p>
    <w:p w14:paraId="022703B7" w14:textId="77777777" w:rsidR="0047736C" w:rsidRPr="00C44B98" w:rsidRDefault="0047736C" w:rsidP="0047736C">
      <w:pPr>
        <w:spacing w:after="0" w:line="360" w:lineRule="auto"/>
      </w:pPr>
    </w:p>
    <w:p w14:paraId="2DC6389B" w14:textId="39C4417A" w:rsidR="0047736C" w:rsidRDefault="0047736C" w:rsidP="0047736C">
      <w:pPr>
        <w:spacing w:after="0" w:line="360" w:lineRule="auto"/>
        <w:jc w:val="both"/>
      </w:pPr>
      <w:r w:rsidRPr="004F7539">
        <w:t xml:space="preserve">Residents in the usual care group continued to receive their usual care and followed their existing treatment plan. No changes were made </w:t>
      </w:r>
      <w:r w:rsidR="00B52219">
        <w:t xml:space="preserve">to their medication </w:t>
      </w:r>
      <w:r w:rsidRPr="004F7539">
        <w:t xml:space="preserve">as part of the study, but changes could still be made </w:t>
      </w:r>
      <w:r>
        <w:t xml:space="preserve">by their healthcare providers </w:t>
      </w:r>
      <w:r w:rsidRPr="004F7539">
        <w:t xml:space="preserve">as part of usual care. </w:t>
      </w:r>
    </w:p>
    <w:p w14:paraId="0406B0A2" w14:textId="77777777" w:rsidR="00825012" w:rsidRDefault="00825012" w:rsidP="00825012">
      <w:pPr>
        <w:keepNext/>
        <w:keepLines/>
        <w:numPr>
          <w:ilvl w:val="2"/>
          <w:numId w:val="0"/>
        </w:numPr>
        <w:spacing w:after="0" w:line="360" w:lineRule="auto"/>
        <w:outlineLvl w:val="2"/>
        <w:rPr>
          <w:i/>
          <w:sz w:val="24"/>
        </w:rPr>
      </w:pPr>
    </w:p>
    <w:p w14:paraId="708D64CD" w14:textId="11E2D9B7" w:rsidR="00A84E9F" w:rsidRPr="00A84E9F" w:rsidRDefault="00A84E9F" w:rsidP="00E80100">
      <w:pPr>
        <w:keepNext/>
        <w:keepLines/>
        <w:numPr>
          <w:ilvl w:val="2"/>
          <w:numId w:val="0"/>
        </w:numPr>
        <w:spacing w:after="0" w:line="360" w:lineRule="auto"/>
        <w:outlineLvl w:val="2"/>
      </w:pPr>
      <w:r w:rsidRPr="009963BF">
        <w:rPr>
          <w:i/>
        </w:rPr>
        <w:t xml:space="preserve">Outcome measures </w:t>
      </w:r>
    </w:p>
    <w:p w14:paraId="6A79E229" w14:textId="7B70B248" w:rsidR="0046536F" w:rsidRDefault="00A84E9F" w:rsidP="00A84E9F">
      <w:pPr>
        <w:spacing w:after="0" w:line="360" w:lineRule="auto"/>
        <w:jc w:val="both"/>
      </w:pPr>
      <w:r w:rsidRPr="00C428C4">
        <w:t>The primary outcome was a description of study feasibility</w:t>
      </w:r>
      <w:r w:rsidR="00E50243" w:rsidRPr="00C428C4">
        <w:t xml:space="preserve">. </w:t>
      </w:r>
      <w:r w:rsidR="009556A0" w:rsidRPr="00C428C4">
        <w:t xml:space="preserve">Feasibility outcomes included </w:t>
      </w:r>
      <w:r w:rsidRPr="00C428C4">
        <w:t xml:space="preserve">care home </w:t>
      </w:r>
      <w:r w:rsidR="00B674F9" w:rsidRPr="00C428C4">
        <w:t xml:space="preserve">and resident </w:t>
      </w:r>
      <w:r w:rsidRPr="00C428C4">
        <w:t xml:space="preserve">recruitment </w:t>
      </w:r>
      <w:r w:rsidR="00B00B08" w:rsidRPr="00C428C4">
        <w:t>and retention</w:t>
      </w:r>
      <w:r w:rsidR="004346B6" w:rsidRPr="00C428C4">
        <w:t xml:space="preserve">, in addition to completion rates of study questionnaires and assessments. This included GP </w:t>
      </w:r>
      <w:r w:rsidR="00567AEC" w:rsidRPr="00C428C4">
        <w:t>questionnaires</w:t>
      </w:r>
      <w:r w:rsidR="00567AEC" w:rsidRPr="00A84E9F">
        <w:t xml:space="preserve"> sent to ascertain the outcome(s) of pharmacist recommendation(s)</w:t>
      </w:r>
      <w:r w:rsidR="00C710AD">
        <w:t xml:space="preserve"> (used alongside EMIS) and reason(s) for non-implementation if applicable</w:t>
      </w:r>
      <w:r w:rsidR="00CA7C97">
        <w:t>, as well as</w:t>
      </w:r>
      <w:r w:rsidR="004346B6">
        <w:t xml:space="preserve"> </w:t>
      </w:r>
      <w:r w:rsidR="00CA7C97">
        <w:t>r</w:t>
      </w:r>
      <w:r w:rsidRPr="00A84E9F">
        <w:t>esident self-report questionnaires to assess generic health-related quality of life (</w:t>
      </w:r>
      <w:r w:rsidR="00D6798A" w:rsidRPr="004F7539">
        <w:t>EuroQol-5-Dimensions-5-Levels questionnaire</w:t>
      </w:r>
      <w:r w:rsidR="00344C97">
        <w:t xml:space="preserve"> [</w:t>
      </w:r>
      <w:r w:rsidRPr="00A84E9F">
        <w:t>EQ-5D-5L</w:t>
      </w:r>
      <w:r w:rsidR="00344C97">
        <w:t xml:space="preserve">] </w:t>
      </w:r>
      <w:r w:rsidR="00D6798A" w:rsidRPr="004F7539">
        <w:fldChar w:fldCharType="begin">
          <w:fldData xml:space="preserve">PEVuZE5vdGU+PENpdGUgRXhjbHVkZUF1dGg9IjEiPjxBdXRob3I+RXVyb1FvbCBHcm91cDwvQXV0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</w:fldData>
        </w:fldChar>
      </w:r>
      <w:r w:rsidR="00B00DCB">
        <w:instrText xml:space="preserve"> ADDIN EN.CITE </w:instrText>
      </w:r>
      <w:r w:rsidR="00B00DCB">
        <w:fldChar w:fldCharType="begin">
          <w:fldData xml:space="preserve">PEVuZE5vdGU+PENpdGUgRXhjbHVkZUF1dGg9IjEiPjxBdXRob3I+RXVyb1FvbCBHcm91cDwvQXV0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</w:fldData>
        </w:fldChar>
      </w:r>
      <w:r w:rsidR="00B00DCB">
        <w:instrText xml:space="preserve"> ADDIN EN.CITE.DATA </w:instrText>
      </w:r>
      <w:r w:rsidR="00B00DCB">
        <w:fldChar w:fldCharType="end"/>
      </w:r>
      <w:r w:rsidR="00D6798A" w:rsidRPr="004F7539">
        <w:fldChar w:fldCharType="separate"/>
      </w:r>
      <w:r w:rsidR="00B00DCB">
        <w:rPr>
          <w:noProof/>
        </w:rPr>
        <w:t>(21, 22)</w:t>
      </w:r>
      <w:r w:rsidR="00D6798A" w:rsidRPr="004F7539">
        <w:fldChar w:fldCharType="end"/>
      </w:r>
      <w:r w:rsidRPr="00A84E9F">
        <w:t>) and disease-specific quality of life (</w:t>
      </w:r>
      <w:r w:rsidR="00D6798A" w:rsidRPr="004F7539">
        <w:rPr>
          <w:bCs/>
          <w:szCs w:val="24"/>
        </w:rPr>
        <w:t>Atrial Fibrillation Effect on Quality of Life questionnaire</w:t>
      </w:r>
      <w:r w:rsidR="00344C97">
        <w:t xml:space="preserve"> [</w:t>
      </w:r>
      <w:r w:rsidRPr="00A84E9F">
        <w:t>AFEQT</w:t>
      </w:r>
      <w:r w:rsidR="00344C97">
        <w:t xml:space="preserve">] </w:t>
      </w:r>
      <w:r w:rsidR="00D6798A" w:rsidRPr="004F7539">
        <w:fldChar w:fldCharType="begin">
          <w:fldData xml:space="preserve">PEVuZE5vdGU+PENpdGU+PEF1dGhvcj5TcGVydHVzPC9BdXRob3I+PFllYXI+MjAxMTwvWWVhcj48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</w:fldData>
        </w:fldChar>
      </w:r>
      <w:r w:rsidR="00B00DCB">
        <w:instrText xml:space="preserve"> ADDIN EN.CITE </w:instrText>
      </w:r>
      <w:r w:rsidR="00B00DCB">
        <w:fldChar w:fldCharType="begin">
          <w:fldData xml:space="preserve">PEVuZE5vdGU+PENpdGU+PEF1dGhvcj5TcGVydHVzPC9BdXRob3I+PFllYXI+MjAxMTwvWWVhcj48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</w:fldData>
        </w:fldChar>
      </w:r>
      <w:r w:rsidR="00B00DCB">
        <w:instrText xml:space="preserve"> ADDIN EN.CITE.DATA </w:instrText>
      </w:r>
      <w:r w:rsidR="00B00DCB">
        <w:fldChar w:fldCharType="end"/>
      </w:r>
      <w:r w:rsidR="00D6798A" w:rsidRPr="004F7539">
        <w:fldChar w:fldCharType="separate"/>
      </w:r>
      <w:r w:rsidR="00B00DCB">
        <w:rPr>
          <w:noProof/>
        </w:rPr>
        <w:t>(23)</w:t>
      </w:r>
      <w:r w:rsidR="00D6798A" w:rsidRPr="004F7539">
        <w:fldChar w:fldCharType="end"/>
      </w:r>
      <w:r w:rsidRPr="00A84E9F">
        <w:t>)</w:t>
      </w:r>
      <w:r w:rsidR="00620911">
        <w:t>.</w:t>
      </w:r>
      <w:r w:rsidR="00914AAE">
        <w:t xml:space="preserve"> </w:t>
      </w:r>
      <w:r w:rsidR="00620911">
        <w:t>In addition, r</w:t>
      </w:r>
      <w:r w:rsidRPr="00A84E9F">
        <w:t>esearcher administered assessments requiring resident input to assess frailty (</w:t>
      </w:r>
      <w:r w:rsidR="00D6798A">
        <w:t xml:space="preserve">Edmonton Frail Scale – Acute Care </w:t>
      </w:r>
      <w:r w:rsidR="00344C97">
        <w:t>[</w:t>
      </w:r>
      <w:r w:rsidRPr="00A84E9F">
        <w:t>EFS-AC</w:t>
      </w:r>
      <w:r w:rsidR="00344C97">
        <w:t xml:space="preserve">] </w:t>
      </w:r>
      <w:r w:rsidR="00D6798A" w:rsidRPr="004F7539">
        <w:rPr>
          <w:bCs/>
          <w:szCs w:val="24"/>
        </w:rPr>
        <w:fldChar w:fldCharType="begin">
          <w:fldData xml:space="preserve">PEVuZE5vdGU+PENpdGU+PEF1dGhvcj5GYWJyaWNpby1XZWhiZTwvQXV0aG9yPjxZZWFyPjIwMDk8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==
</w:fldData>
        </w:fldChar>
      </w:r>
      <w:r w:rsidR="00B00DCB">
        <w:rPr>
          <w:bCs/>
          <w:szCs w:val="24"/>
        </w:rPr>
        <w:instrText xml:space="preserve"> ADDIN EN.CITE </w:instrText>
      </w:r>
      <w:r w:rsidR="00B00DCB">
        <w:rPr>
          <w:bCs/>
          <w:szCs w:val="24"/>
        </w:rPr>
        <w:fldChar w:fldCharType="begin">
          <w:fldData xml:space="preserve">PEVuZE5vdGU+PENpdGU+PEF1dGhvcj5GYWJyaWNpby1XZWhiZTwvQXV0aG9yPjxZZWFyPjIwMDk8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==
</w:fldData>
        </w:fldChar>
      </w:r>
      <w:r w:rsidR="00B00DCB">
        <w:rPr>
          <w:bCs/>
          <w:szCs w:val="24"/>
        </w:rPr>
        <w:instrText xml:space="preserve"> ADDIN EN.CITE.DATA </w:instrText>
      </w:r>
      <w:r w:rsidR="00B00DCB">
        <w:rPr>
          <w:bCs/>
          <w:szCs w:val="24"/>
        </w:rPr>
      </w:r>
      <w:r w:rsidR="00B00DCB">
        <w:rPr>
          <w:bCs/>
          <w:szCs w:val="24"/>
        </w:rPr>
        <w:fldChar w:fldCharType="end"/>
      </w:r>
      <w:r w:rsidR="00D6798A" w:rsidRPr="004F7539">
        <w:rPr>
          <w:bCs/>
          <w:szCs w:val="24"/>
        </w:rPr>
      </w:r>
      <w:r w:rsidR="00D6798A" w:rsidRPr="004F7539">
        <w:rPr>
          <w:bCs/>
          <w:szCs w:val="24"/>
        </w:rPr>
        <w:fldChar w:fldCharType="separate"/>
      </w:r>
      <w:r w:rsidR="00B00DCB">
        <w:rPr>
          <w:bCs/>
          <w:noProof/>
          <w:szCs w:val="24"/>
        </w:rPr>
        <w:t>(24-28)</w:t>
      </w:r>
      <w:r w:rsidR="00D6798A" w:rsidRPr="004F7539">
        <w:rPr>
          <w:bCs/>
          <w:szCs w:val="24"/>
        </w:rPr>
        <w:fldChar w:fldCharType="end"/>
      </w:r>
      <w:r w:rsidRPr="00A84E9F">
        <w:t>)</w:t>
      </w:r>
      <w:r w:rsidR="00344C97">
        <w:t xml:space="preserve">, </w:t>
      </w:r>
      <w:r w:rsidRPr="00A84E9F">
        <w:t>cognitive function (</w:t>
      </w:r>
      <w:r w:rsidR="00D6798A">
        <w:t>six-item cognitive impairment test</w:t>
      </w:r>
      <w:r w:rsidR="00344C97">
        <w:t xml:space="preserve"> [</w:t>
      </w:r>
      <w:r w:rsidRPr="00A84E9F">
        <w:t>6-CIT</w:t>
      </w:r>
      <w:r w:rsidR="00344C97">
        <w:t xml:space="preserve">] </w:t>
      </w:r>
      <w:r w:rsidR="00AC57C3">
        <w:fldChar w:fldCharType="begin"/>
      </w:r>
      <w:r w:rsidR="00B00DCB">
        <w:instrText xml:space="preserve"> ADDIN EN.CITE &lt;EndNote&gt;&lt;Cite&gt;&lt;Author&gt;Katzman&lt;/Author&gt;&lt;Year&gt;1983&lt;/Year&gt;&lt;RecNum&gt;381&lt;/RecNum&gt;&lt;DisplayText&gt;(29)&lt;/DisplayText&gt;&lt;record&gt;&lt;rec-number&gt;381&lt;/rec-number&gt;&lt;foreign-keys&gt;&lt;key app="EN" db-id="ex5axvvzbpdw2deszt4ptvviepvpdzeaz95v" timestamp="1651765615"&gt;381&lt;/key&gt;&lt;/foreign-keys&gt;&lt;ref-type name="Journal Article"&gt;17&lt;/ref-type&gt;&lt;contributors&gt;&lt;authors&gt;&lt;author&gt;Katzman, R.&lt;/author&gt;&lt;author&gt;Brown, T.&lt;/author&gt;&lt;author&gt;Fuld, P.&lt;/author&gt;&lt;author&gt;Peck, A.&lt;/author&gt;&lt;author&gt;Schechter, R.&lt;/author&gt;&lt;author&gt;Schimmel, H.&lt;/author&gt;&lt;/authors&gt;&lt;/contributors&gt;&lt;titles&gt;&lt;title&gt;Validation of a short Orientation-Memory-Concentration Test of cognitive impairment&lt;/title&gt;&lt;secondary-title&gt;Am J Psychiatry&lt;/secondary-title&gt;&lt;/titles&gt;&lt;periodical&gt;&lt;full-title&gt;Am J Psychiatry&lt;/full-title&gt;&lt;/periodical&gt;&lt;pages&gt;734-9&lt;/pages&gt;&lt;volume&gt;140&lt;/volume&gt;&lt;number&gt;6&lt;/number&gt;&lt;edition&gt;1983/06/01&lt;/edition&gt;&lt;keywords&gt;&lt;keyword&gt;Aged&lt;/keyword&gt;&lt;keyword&gt;Attention&lt;/keyword&gt;&lt;keyword&gt;Cognition Disorders/*diagnosis/psychology&lt;/keyword&gt;&lt;keyword&gt;Dementia/diagnosis/psychology&lt;/keyword&gt;&lt;keyword&gt;Diagnosis, Differential&lt;/keyword&gt;&lt;keyword&gt;Humans&lt;/keyword&gt;&lt;keyword&gt;Memory&lt;/keyword&gt;&lt;keyword&gt;*Mental Status Schedule&lt;/keyword&gt;&lt;keyword&gt;Mood Disorders/diagnosis/psychology&lt;/keyword&gt;&lt;keyword&gt;Orientation&lt;/keyword&gt;&lt;keyword&gt;*Psychiatric Status Rating Scales&lt;/keyword&gt;&lt;keyword&gt;Psychometrics&lt;/keyword&gt;&lt;/keywords&gt;&lt;dates&gt;&lt;year&gt;1983&lt;/year&gt;&lt;pub-dates&gt;&lt;date&gt;Jun&lt;/date&gt;&lt;/pub-dates&gt;&lt;/dates&gt;&lt;isbn&gt;0002-953X (Print)&amp;#xD;0002-953x&lt;/isbn&gt;&lt;accession-num&gt;6846631&lt;/accession-num&gt;&lt;urls&gt;&lt;/urls&gt;&lt;electronic-resource-num&gt;10.1176/ajp.140.6.734&lt;/electronic-resource-num&gt;&lt;remote-database-provider&gt;NLM&lt;/remote-database-provider&gt;&lt;language&gt;eng&lt;/language&gt;&lt;/record&gt;&lt;/Cite&gt;&lt;/EndNote&gt;</w:instrText>
      </w:r>
      <w:r w:rsidR="00AC57C3">
        <w:fldChar w:fldCharType="separate"/>
      </w:r>
      <w:r w:rsidR="00B00DCB">
        <w:rPr>
          <w:noProof/>
        </w:rPr>
        <w:t>(29)</w:t>
      </w:r>
      <w:r w:rsidR="00AC57C3">
        <w:fldChar w:fldCharType="end"/>
      </w:r>
      <w:r w:rsidRPr="00A84E9F">
        <w:t>)</w:t>
      </w:r>
      <w:r w:rsidR="00344C97">
        <w:t xml:space="preserve"> and symptoms</w:t>
      </w:r>
      <w:r w:rsidR="00567AEC">
        <w:t xml:space="preserve"> of AF</w:t>
      </w:r>
      <w:r w:rsidR="00344C97">
        <w:t xml:space="preserve"> (modified European Heart Rhythm Association [</w:t>
      </w:r>
      <w:proofErr w:type="spellStart"/>
      <w:r w:rsidR="00344C97">
        <w:t>mEHRA</w:t>
      </w:r>
      <w:proofErr w:type="spellEnd"/>
      <w:r w:rsidR="00344C97">
        <w:t>] symptom scale</w:t>
      </w:r>
      <w:r w:rsidR="003C73C0">
        <w:t xml:space="preserve"> </w:t>
      </w:r>
      <w:r w:rsidR="003C73C0" w:rsidRPr="004F7539">
        <w:fldChar w:fldCharType="begin"/>
      </w:r>
      <w:r w:rsidR="00B00DCB">
        <w:instrText xml:space="preserve"> ADDIN EN.CITE &lt;EndNote&gt;&lt;Cite&gt;&lt;Author&gt;Wynn&lt;/Author&gt;&lt;Year&gt;2014&lt;/Year&gt;&lt;RecNum&gt;146&lt;/RecNum&gt;&lt;DisplayText&gt;(30)&lt;/DisplayText&gt;&lt;record&gt;&lt;rec-number&gt;146&lt;/rec-number&gt;&lt;foreign-keys&gt;&lt;key app="EN" db-id="ex5axvvzbpdw2deszt4ptvviepvpdzeaz95v" timestamp="1651752748"&gt;146&lt;/key&gt;&lt;/foreign-keys&gt;&lt;ref-type name="Journal Article"&gt;17&lt;/ref-type&gt;&lt;contributors&gt;&lt;authors&gt;&lt;author&gt;Wynn, Gareth J.&lt;/author&gt;&lt;author&gt;Todd, Derick M.&lt;/author&gt;&lt;author&gt;Webber, Matthew&lt;/author&gt;&lt;author&gt;Bonnett, Laura&lt;/author&gt;&lt;author&gt;McShane, James&lt;/author&gt;&lt;author&gt;Kirchhof, Paulus&lt;/author&gt;&lt;author&gt;Gupta, Dhiraj&lt;/author&gt;&lt;/authors&gt;&lt;/contributors&gt;&lt;titles&gt;&lt;title&gt;The European Heart Rhythm Association symptom classification for atrial fibrillation: validation and improvement through a simple modification&lt;/title&gt;&lt;secondary-title&gt;Europace&lt;/secondary-title&gt;&lt;/titles&gt;&lt;periodical&gt;&lt;full-title&gt;Europace&lt;/full-title&gt;&lt;/periodical&gt;&lt;pages&gt;965-972&lt;/pages&gt;&lt;volume&gt;16&lt;/volume&gt;&lt;number&gt;7&lt;/number&gt;&lt;dates&gt;&lt;year&gt;2014&lt;/year&gt;&lt;/dates&gt;&lt;isbn&gt;1099-5129&lt;/isbn&gt;&lt;urls&gt;&lt;related-urls&gt;&lt;url&gt;https://doi.org/10.1093/europace/eut395&lt;/url&gt;&lt;/related-urls&gt;&lt;/urls&gt;&lt;electronic-resource-num&gt;10.1093/europace/eut395&lt;/electronic-resource-num&gt;&lt;access-date&gt;3/10/2022&lt;/access-date&gt;&lt;/record&gt;&lt;/Cite&gt;&lt;/EndNote&gt;</w:instrText>
      </w:r>
      <w:r w:rsidR="003C73C0" w:rsidRPr="004F7539">
        <w:fldChar w:fldCharType="separate"/>
      </w:r>
      <w:r w:rsidR="00B00DCB">
        <w:rPr>
          <w:noProof/>
        </w:rPr>
        <w:t>(30)</w:t>
      </w:r>
      <w:r w:rsidR="003C73C0" w:rsidRPr="004F7539">
        <w:fldChar w:fldCharType="end"/>
      </w:r>
      <w:r w:rsidR="003C73C0">
        <w:t>)</w:t>
      </w:r>
      <w:r w:rsidR="00567AEC">
        <w:t xml:space="preserve"> and</w:t>
      </w:r>
      <w:r w:rsidR="00344C97">
        <w:t xml:space="preserve"> </w:t>
      </w:r>
      <w:r w:rsidR="00620911">
        <w:t xml:space="preserve">those </w:t>
      </w:r>
      <w:r w:rsidR="00344C97">
        <w:t>complet</w:t>
      </w:r>
      <w:r w:rsidR="00620911">
        <w:t>ed</w:t>
      </w:r>
      <w:r w:rsidR="00344C97">
        <w:t xml:space="preserve"> independently by the researcher to assess stroke (</w:t>
      </w:r>
      <w:r w:rsidR="00344C97" w:rsidRPr="009712BA">
        <w:rPr>
          <w:rFonts w:cstheme="minorHAnsi"/>
          <w:bCs/>
        </w:rPr>
        <w:t>CHA</w:t>
      </w:r>
      <w:r w:rsidR="00344C97" w:rsidRPr="009712BA">
        <w:rPr>
          <w:rFonts w:cstheme="minorHAnsi"/>
          <w:bCs/>
          <w:vertAlign w:val="subscript"/>
        </w:rPr>
        <w:t>2</w:t>
      </w:r>
      <w:r w:rsidR="00344C97" w:rsidRPr="009712BA">
        <w:rPr>
          <w:rFonts w:cstheme="minorHAnsi"/>
          <w:bCs/>
        </w:rPr>
        <w:t>DS</w:t>
      </w:r>
      <w:r w:rsidR="00344C97" w:rsidRPr="009712BA">
        <w:rPr>
          <w:rFonts w:cstheme="minorHAnsi"/>
          <w:bCs/>
          <w:vertAlign w:val="subscript"/>
        </w:rPr>
        <w:t>2</w:t>
      </w:r>
      <w:r w:rsidR="00344C97" w:rsidRPr="009712BA">
        <w:rPr>
          <w:rFonts w:cstheme="minorHAnsi"/>
          <w:bCs/>
        </w:rPr>
        <w:t>-VASc</w:t>
      </w:r>
      <w:r w:rsidR="00344C97">
        <w:t xml:space="preserve">) and bleeding risk (HAS-BLED), resident frailty (Rockwood Clinical Frailty Scale [Rockwood CFS], electronic Frailty Index </w:t>
      </w:r>
      <w:proofErr w:type="spellStart"/>
      <w:r w:rsidR="00344C97">
        <w:t>eFI</w:t>
      </w:r>
      <w:proofErr w:type="spellEnd"/>
      <w:r w:rsidR="00344C97">
        <w:t>])</w:t>
      </w:r>
      <w:r w:rsidR="003C73C0">
        <w:t xml:space="preserve"> and resident level of dependency in activities of daily living (Barthel Index of Activities of Daily Living </w:t>
      </w:r>
      <w:r w:rsidR="003C73C0" w:rsidRPr="004F7539">
        <w:fldChar w:fldCharType="begin"/>
      </w:r>
      <w:r w:rsidR="00B00DCB">
        <w:instrText xml:space="preserve"> ADDIN EN.CITE &lt;EndNote&gt;&lt;Cite&gt;&lt;Author&gt;Mahoney&lt;/Author&gt;&lt;Year&gt;1965&lt;/Year&gt;&lt;RecNum&gt;385&lt;/RecNum&gt;&lt;DisplayText&gt;(31)&lt;/DisplayText&gt;&lt;record&gt;&lt;rec-number&gt;385&lt;/rec-number&gt;&lt;foreign-keys&gt;&lt;key app="EN" db-id="ex5axvvzbpdw2deszt4ptvviepvpdzeaz95v" timestamp="1651765616"&gt;385&lt;/key&gt;&lt;/foreign-keys&gt;&lt;ref-type name="Journal Article"&gt;17&lt;/ref-type&gt;&lt;contributors&gt;&lt;authors&gt;&lt;author&gt;Mahoney, F. I.&lt;/author&gt;&lt;author&gt;Barthel, D. W.&lt;/author&gt;&lt;/authors&gt;&lt;/contributors&gt;&lt;titles&gt;&lt;title&gt;Functional evaluation: The Barthel Index. Md State Med J&lt;/title&gt;&lt;alt-title&gt;Maryland state medical journal&lt;/alt-title&gt;&lt;/titles&gt;&lt;alt-periodical&gt;&lt;full-title&gt;Md State Med J&lt;/full-title&gt;&lt;abbr-1&gt;Maryland state medical journal&lt;/abbr-1&gt;&lt;/alt-periodical&gt;&lt;pages&gt;61-5&lt;/pages&gt;&lt;volume&gt;14&lt;/volume&gt;&lt;edition&gt;1965/02/01&lt;/edition&gt;&lt;keywords&gt;&lt;keyword&gt;*Chronic Disease&lt;/keyword&gt;&lt;keyword&gt;Humans&lt;/keyword&gt;&lt;keyword&gt;*Physical Therapy Modalities&lt;/keyword&gt;&lt;keyword&gt;*Rehabilitation&lt;/keyword&gt;&lt;/keywords&gt;&lt;dates&gt;&lt;year&gt;1965&lt;/year&gt;&lt;pub-dates&gt;&lt;date&gt;Feb&lt;/date&gt;&lt;/pub-dates&gt;&lt;/dates&gt;&lt;isbn&gt;0025-4363 (Print)&amp;#xD;0025-4363&lt;/isbn&gt;&lt;accession-num&gt;14258950&lt;/accession-num&gt;&lt;urls&gt;&lt;/urls&gt;&lt;remote-database-provider&gt;NLM&lt;/remote-database-provider&gt;&lt;language&gt;eng&lt;/language&gt;&lt;/record&gt;&lt;/Cite&gt;&lt;/EndNote&gt;</w:instrText>
      </w:r>
      <w:r w:rsidR="003C73C0" w:rsidRPr="004F7539">
        <w:fldChar w:fldCharType="separate"/>
      </w:r>
      <w:r w:rsidR="00B00DCB">
        <w:rPr>
          <w:noProof/>
        </w:rPr>
        <w:t>(31)</w:t>
      </w:r>
      <w:r w:rsidR="003C73C0" w:rsidRPr="004F7539">
        <w:fldChar w:fldCharType="end"/>
      </w:r>
      <w:r w:rsidR="003C73C0">
        <w:t>)</w:t>
      </w:r>
      <w:r w:rsidR="00620911">
        <w:t xml:space="preserve"> were noted</w:t>
      </w:r>
      <w:r w:rsidR="00567AEC">
        <w:t>.</w:t>
      </w:r>
      <w:r w:rsidR="003C73C0">
        <w:t xml:space="preserve"> </w:t>
      </w:r>
      <w:r w:rsidR="00344C97">
        <w:t>A list of study materials is provided in</w:t>
      </w:r>
      <w:r w:rsidR="00EB0821">
        <w:t xml:space="preserve"> </w:t>
      </w:r>
      <w:r w:rsidR="00EB0821" w:rsidRPr="00EB0821">
        <w:rPr>
          <w:b/>
        </w:rPr>
        <w:t>Supplement</w:t>
      </w:r>
      <w:r w:rsidR="002B4756">
        <w:rPr>
          <w:b/>
        </w:rPr>
        <w:t xml:space="preserve"> </w:t>
      </w:r>
      <w:r w:rsidR="00390591">
        <w:rPr>
          <w:b/>
        </w:rPr>
        <w:t>1</w:t>
      </w:r>
      <w:r w:rsidR="005902C0">
        <w:rPr>
          <w:b/>
        </w:rPr>
        <w:t xml:space="preserve">, Table </w:t>
      </w:r>
      <w:r w:rsidR="002B4756">
        <w:rPr>
          <w:b/>
        </w:rPr>
        <w:t>S</w:t>
      </w:r>
      <w:r w:rsidR="00390591">
        <w:rPr>
          <w:b/>
        </w:rPr>
        <w:t>1</w:t>
      </w:r>
      <w:r w:rsidR="002B4756">
        <w:rPr>
          <w:b/>
        </w:rPr>
        <w:t>.1</w:t>
      </w:r>
      <w:r w:rsidR="00344C97">
        <w:t>.</w:t>
      </w:r>
    </w:p>
    <w:p w14:paraId="76C87089" w14:textId="77777777" w:rsidR="0046536F" w:rsidRDefault="0046536F" w:rsidP="00A84E9F">
      <w:pPr>
        <w:spacing w:after="0" w:line="360" w:lineRule="auto"/>
        <w:jc w:val="both"/>
      </w:pPr>
    </w:p>
    <w:p w14:paraId="7B60FD50" w14:textId="69A40205" w:rsidR="00D6798A" w:rsidRDefault="0046536F" w:rsidP="00A84E9F">
      <w:pPr>
        <w:spacing w:after="0" w:line="360" w:lineRule="auto"/>
        <w:jc w:val="both"/>
      </w:pPr>
      <w:r w:rsidRPr="004F7539">
        <w:t xml:space="preserve">Secondary outcomes were </w:t>
      </w:r>
      <w:r w:rsidR="00CA7C97" w:rsidRPr="00C428C4">
        <w:t xml:space="preserve">the number and type of pharmacist medication recommendations, GP implementation of recommendations, </w:t>
      </w:r>
      <w:r w:rsidRPr="00C428C4">
        <w:t>health</w:t>
      </w:r>
      <w:r w:rsidRPr="004F7539">
        <w:t xml:space="preserve"> events </w:t>
      </w:r>
      <w:r>
        <w:t xml:space="preserve">including </w:t>
      </w:r>
      <w:r w:rsidRPr="004F7539">
        <w:t>ischaemic</w:t>
      </w:r>
      <w:r>
        <w:t xml:space="preserve"> stroke, </w:t>
      </w:r>
      <w:r w:rsidRPr="004F7539">
        <w:t xml:space="preserve">haemorrhagic stroke, systemic embolism, mortality, major bleeding </w:t>
      </w:r>
      <w:r>
        <w:t>(</w:t>
      </w:r>
      <w:r w:rsidRPr="004F7539">
        <w:t>defined as fatal bleeding, symptomatic bleeding in a critical area or organ, or bleeding causing a fall in haemoglobin by ≥2g/dL or a transfusion of ≥2 units of whole blood or red cells</w:t>
      </w:r>
      <w:r>
        <w:t>)</w:t>
      </w:r>
      <w:r w:rsidR="007B753E">
        <w:t xml:space="preserve"> </w:t>
      </w:r>
      <w:r w:rsidRPr="004F7539">
        <w:fldChar w:fldCharType="begin"/>
      </w:r>
      <w:r w:rsidR="00B00DCB">
        <w:instrText xml:space="preserve"> ADDIN EN.CITE &lt;EndNote&gt;&lt;Cite&gt;&lt;Author&gt;Schulman&lt;/Author&gt;&lt;Year&gt;2005&lt;/Year&gt;&lt;RecNum&gt;386&lt;/RecNum&gt;&lt;DisplayText&gt;(32)&lt;/DisplayText&gt;&lt;record&gt;&lt;rec-number&gt;386&lt;/rec-number&gt;&lt;foreign-keys&gt;&lt;key app="EN" db-id="ex5axvvzbpdw2deszt4ptvviepvpdzeaz95v" timestamp="1651765616"&gt;386&lt;/key&gt;&lt;/foreign-keys&gt;&lt;ref-type name="Journal Article"&gt;17&lt;/ref-type&gt;&lt;contributors&gt;&lt;authors&gt;&lt;author&gt;Schulman, S.&lt;/author&gt;&lt;author&gt;Kearon, C.&lt;/author&gt;&lt;/authors&gt;&lt;/contributors&gt;&lt;titles&gt;&lt;title&gt;Definition of major bleeding in clinical investigations of antihemostatic medicinal products in non-surgical patients&lt;/title&gt;&lt;secondary-title&gt;J Thromb Haemost&lt;/secondary-title&gt;&lt;/titles&gt;&lt;periodical&gt;&lt;full-title&gt;J Thromb Haemost&lt;/full-title&gt;&lt;/periodical&gt;&lt;pages&gt;692-694&lt;/pages&gt;&lt;volume&gt;3&lt;/volume&gt;&lt;number&gt;4&lt;/number&gt;&lt;dates&gt;&lt;year&gt;2005&lt;/year&gt;&lt;/dates&gt;&lt;isbn&gt;1538-7933&lt;/isbn&gt;&lt;urls&gt;&lt;related-urls&gt;&lt;url&gt;https://onlinelibrary.wiley.com/doi/abs/10.1111/j.1538-7836.2005.01204.x&lt;/url&gt;&lt;/related-urls&gt;&lt;/urls&gt;&lt;electronic-resource-num&gt;10.1111/j.1538-7836.2005.01204.x&lt;/electronic-resource-num&gt;&lt;/record&gt;&lt;/Cite&gt;&lt;/EndNote&gt;</w:instrText>
      </w:r>
      <w:r w:rsidRPr="004F7539">
        <w:fldChar w:fldCharType="separate"/>
      </w:r>
      <w:r w:rsidR="00B00DCB">
        <w:rPr>
          <w:noProof/>
        </w:rPr>
        <w:t>(32)</w:t>
      </w:r>
      <w:r w:rsidRPr="004F7539">
        <w:fldChar w:fldCharType="end"/>
      </w:r>
      <w:r w:rsidR="007B753E">
        <w:t>,</w:t>
      </w:r>
      <w:r w:rsidRPr="004F7539">
        <w:t xml:space="preserve"> number of hospital admissions </w:t>
      </w:r>
      <w:r>
        <w:t>and</w:t>
      </w:r>
      <w:r w:rsidRPr="004F7539">
        <w:t xml:space="preserve"> number of falls</w:t>
      </w:r>
      <w:r>
        <w:t>.</w:t>
      </w:r>
      <w:r w:rsidRPr="004F7539">
        <w:t xml:space="preserve"> </w:t>
      </w:r>
    </w:p>
    <w:p w14:paraId="05E0789E" w14:textId="77777777" w:rsidR="00E737CF" w:rsidRDefault="00E737CF" w:rsidP="00E737CF">
      <w:pPr>
        <w:spacing w:after="0" w:line="360" w:lineRule="auto"/>
        <w:jc w:val="both"/>
      </w:pPr>
    </w:p>
    <w:p w14:paraId="52BDAA8A" w14:textId="5A1A921A" w:rsidR="004E428D" w:rsidRPr="00C44B98" w:rsidRDefault="004E428D" w:rsidP="00E80100">
      <w:pPr>
        <w:spacing w:after="0" w:line="360" w:lineRule="auto"/>
        <w:jc w:val="both"/>
      </w:pPr>
      <w:r w:rsidRPr="009963BF">
        <w:rPr>
          <w:i/>
        </w:rPr>
        <w:t>Study schedule and data collection</w:t>
      </w:r>
    </w:p>
    <w:p w14:paraId="7D5EFB12" w14:textId="64EECF17" w:rsidR="00BB2A6B" w:rsidRDefault="004E428D" w:rsidP="00EB0821">
      <w:pPr>
        <w:spacing w:after="0" w:line="360" w:lineRule="auto"/>
        <w:jc w:val="both"/>
      </w:pPr>
      <w:r w:rsidRPr="004F7539">
        <w:t>The study schedule involved screening, baseline data collection and six</w:t>
      </w:r>
      <w:r>
        <w:t xml:space="preserve"> </w:t>
      </w:r>
      <w:r w:rsidRPr="004F7539">
        <w:t>month follow-up (</w:t>
      </w:r>
      <w:r w:rsidR="005902C0" w:rsidRPr="00EB0821">
        <w:rPr>
          <w:b/>
        </w:rPr>
        <w:t xml:space="preserve">Supplement </w:t>
      </w:r>
      <w:r w:rsidR="00390591">
        <w:rPr>
          <w:b/>
        </w:rPr>
        <w:t>1</w:t>
      </w:r>
      <w:r w:rsidR="005902C0">
        <w:rPr>
          <w:b/>
        </w:rPr>
        <w:t xml:space="preserve">, Table </w:t>
      </w:r>
      <w:r w:rsidR="002B4756">
        <w:rPr>
          <w:b/>
        </w:rPr>
        <w:t>S</w:t>
      </w:r>
      <w:r w:rsidR="00390591">
        <w:rPr>
          <w:b/>
        </w:rPr>
        <w:t>1</w:t>
      </w:r>
      <w:r w:rsidR="002B4756">
        <w:rPr>
          <w:b/>
        </w:rPr>
        <w:t>.2</w:t>
      </w:r>
      <w:r w:rsidRPr="004F7539">
        <w:t>). Feasibility data on care home and resident recruitment were collected during screening. Electronic GP records (EMIS) and other medical records kept within care homes were used to obtain demographic,</w:t>
      </w:r>
      <w:r>
        <w:t xml:space="preserve"> clinical</w:t>
      </w:r>
      <w:r w:rsidRPr="004F7539">
        <w:t xml:space="preserve"> and medication history at baseline and six</w:t>
      </w:r>
      <w:r>
        <w:t xml:space="preserve"> </w:t>
      </w:r>
      <w:r w:rsidRPr="004F7539">
        <w:t>months, as well as health-events occurring at any time point during the study period (</w:t>
      </w:r>
      <w:r w:rsidR="005902C0" w:rsidRPr="00EB0821">
        <w:rPr>
          <w:b/>
        </w:rPr>
        <w:t>Supplement</w:t>
      </w:r>
      <w:r w:rsidR="002B4756">
        <w:rPr>
          <w:b/>
        </w:rPr>
        <w:t xml:space="preserve"> </w:t>
      </w:r>
      <w:r w:rsidR="00390591">
        <w:rPr>
          <w:b/>
        </w:rPr>
        <w:t>1</w:t>
      </w:r>
      <w:r w:rsidR="005902C0">
        <w:rPr>
          <w:b/>
        </w:rPr>
        <w:t xml:space="preserve">, Table </w:t>
      </w:r>
      <w:r w:rsidR="002B4756">
        <w:rPr>
          <w:b/>
        </w:rPr>
        <w:t>S</w:t>
      </w:r>
      <w:r w:rsidR="00390591">
        <w:rPr>
          <w:b/>
        </w:rPr>
        <w:t>1</w:t>
      </w:r>
      <w:r w:rsidR="002B4756">
        <w:rPr>
          <w:b/>
        </w:rPr>
        <w:t>.2</w:t>
      </w:r>
      <w:r w:rsidRPr="004F7539">
        <w:t xml:space="preserve">). </w:t>
      </w:r>
    </w:p>
    <w:p w14:paraId="169B79AD" w14:textId="77777777" w:rsidR="00BB2A6B" w:rsidRDefault="00BB2A6B" w:rsidP="00EB0821">
      <w:pPr>
        <w:spacing w:after="0" w:line="360" w:lineRule="auto"/>
        <w:jc w:val="both"/>
      </w:pPr>
    </w:p>
    <w:p w14:paraId="46C22D1E" w14:textId="2C64E9EF" w:rsidR="00493F9B" w:rsidRDefault="004E428D" w:rsidP="00EB0821">
      <w:pPr>
        <w:spacing w:after="0" w:line="360" w:lineRule="auto"/>
        <w:jc w:val="both"/>
      </w:pPr>
      <w:r w:rsidRPr="004F7539">
        <w:t xml:space="preserve">Questionnaire data (AFEQT and EQ-5D-5L) were collected by resident self-report during interview (over telephone, video call or face-to-face) with the </w:t>
      </w:r>
      <w:r>
        <w:t>researcher</w:t>
      </w:r>
      <w:r w:rsidRPr="004F7539">
        <w:t xml:space="preserve"> at baseline and six</w:t>
      </w:r>
      <w:r>
        <w:t xml:space="preserve"> </w:t>
      </w:r>
      <w:r w:rsidRPr="004F7539">
        <w:t>months. If a resident lacked capacity, the AFEQT questionnaire was omitted and a proxy version of the EQ-5D-5L was administered to the resident’s LPA for Health and Welfare over the telephone. Researcher-administered assessments requiring resident input (EFS-AC and 6-CIT) were carried out at baseline and six</w:t>
      </w:r>
      <w:r>
        <w:t xml:space="preserve"> </w:t>
      </w:r>
      <w:r w:rsidRPr="004F7539">
        <w:t xml:space="preserve">months over the telephone, video call or face-to-face. For the EFS-AC, all residents (with and without capacity) were asked all three items that could only be answered by the resident without any input from others. All other items were scored using the best available information obtained from interviews with carers and review of residents’ EMIS records. Symptom assessment using the </w:t>
      </w:r>
      <w:proofErr w:type="spellStart"/>
      <w:r w:rsidRPr="004F7539">
        <w:t>mEHRA</w:t>
      </w:r>
      <w:proofErr w:type="spellEnd"/>
      <w:r w:rsidRPr="004F7539">
        <w:t xml:space="preserve"> score was omitted in residents without capacity. The researcher asked carers about residents’ adherence to medication at baseline, and collected data on residents’ level of dependency in activities of daily living (Barthel Index) during interview (over telephone or face-to-face) at baseline and six</w:t>
      </w:r>
      <w:r>
        <w:t xml:space="preserve"> </w:t>
      </w:r>
      <w:r w:rsidRPr="004F7539">
        <w:t xml:space="preserve">months. All other data were collected by the </w:t>
      </w:r>
      <w:r>
        <w:t xml:space="preserve">researcher </w:t>
      </w:r>
      <w:r w:rsidRPr="004F7539">
        <w:t xml:space="preserve">after independent assessment of the resident (Rockwood CFS), or review of EMIS records to calculate their </w:t>
      </w:r>
      <w:proofErr w:type="spellStart"/>
      <w:r>
        <w:t>eFI</w:t>
      </w:r>
      <w:proofErr w:type="spellEnd"/>
      <w:r w:rsidRPr="004F7539">
        <w:t>, CHA</w:t>
      </w:r>
      <w:r w:rsidRPr="004F7539">
        <w:rPr>
          <w:vertAlign w:val="subscript"/>
        </w:rPr>
        <w:t>2</w:t>
      </w:r>
      <w:r w:rsidRPr="004F7539">
        <w:t>DS</w:t>
      </w:r>
      <w:r w:rsidRPr="004F7539">
        <w:rPr>
          <w:vertAlign w:val="subscript"/>
        </w:rPr>
        <w:t>2</w:t>
      </w:r>
      <w:r w:rsidRPr="004F7539">
        <w:t>-VASc and HAS-BLED risk assessment scores at baseline and six</w:t>
      </w:r>
      <w:r>
        <w:t xml:space="preserve"> </w:t>
      </w:r>
      <w:r w:rsidRPr="004F7539">
        <w:t xml:space="preserve">months. </w:t>
      </w:r>
    </w:p>
    <w:p w14:paraId="27D7DEFD" w14:textId="77777777" w:rsidR="002B4756" w:rsidRDefault="002B4756" w:rsidP="00EB0821">
      <w:pPr>
        <w:spacing w:after="0" w:line="360" w:lineRule="auto"/>
        <w:jc w:val="both"/>
      </w:pPr>
    </w:p>
    <w:p w14:paraId="7AB44AD8" w14:textId="2A9BE5C5" w:rsidR="00EB0821" w:rsidRPr="00AC4CFE" w:rsidRDefault="003F7855" w:rsidP="00EB0821">
      <w:pPr>
        <w:spacing w:after="0" w:line="360" w:lineRule="auto"/>
        <w:jc w:val="both"/>
      </w:pPr>
      <w:r>
        <w:t xml:space="preserve">The </w:t>
      </w:r>
      <w:r w:rsidR="004E428D" w:rsidRPr="004F7539">
        <w:t xml:space="preserve">number and type of pharmacist recommendations were recorded at baseline. </w:t>
      </w:r>
      <w:r w:rsidR="00B34CE7">
        <w:t>Resident</w:t>
      </w:r>
      <w:r w:rsidR="004E428D">
        <w:t>/care home</w:t>
      </w:r>
      <w:r w:rsidR="004E428D" w:rsidRPr="004F7539">
        <w:t xml:space="preserve"> retention</w:t>
      </w:r>
      <w:r w:rsidR="001E6AD5">
        <w:t xml:space="preserve">, GP implementation of pharmacist recommendations and </w:t>
      </w:r>
      <w:r w:rsidR="004E428D" w:rsidRPr="004F7539">
        <w:t>completion rate of questionnaires/assessments were collected at six</w:t>
      </w:r>
      <w:r w:rsidR="004E428D">
        <w:t xml:space="preserve"> </w:t>
      </w:r>
      <w:r w:rsidR="004E428D" w:rsidRPr="004F7539">
        <w:t>months. Health-events and medication history were also collected at 12</w:t>
      </w:r>
      <w:r w:rsidR="004E428D">
        <w:t xml:space="preserve"> </w:t>
      </w:r>
      <w:r w:rsidR="004E428D" w:rsidRPr="004F7539">
        <w:t>months using EMIS records for all residents recruited before 1</w:t>
      </w:r>
      <w:r w:rsidR="004E428D" w:rsidRPr="004F7539">
        <w:rPr>
          <w:vertAlign w:val="superscript"/>
        </w:rPr>
        <w:t xml:space="preserve"> </w:t>
      </w:r>
      <w:r w:rsidR="004E428D" w:rsidRPr="004F7539">
        <w:t>July 2021 (</w:t>
      </w:r>
      <w:r w:rsidR="005902C0" w:rsidRPr="00EB0821">
        <w:rPr>
          <w:b/>
        </w:rPr>
        <w:t xml:space="preserve">Supplement </w:t>
      </w:r>
      <w:r w:rsidR="008E611A">
        <w:rPr>
          <w:b/>
        </w:rPr>
        <w:t>1</w:t>
      </w:r>
      <w:r w:rsidR="005902C0">
        <w:rPr>
          <w:b/>
        </w:rPr>
        <w:t xml:space="preserve">, Table </w:t>
      </w:r>
      <w:r w:rsidR="002B4756">
        <w:rPr>
          <w:b/>
        </w:rPr>
        <w:t>S</w:t>
      </w:r>
      <w:r w:rsidR="008E611A">
        <w:rPr>
          <w:b/>
        </w:rPr>
        <w:t>1</w:t>
      </w:r>
      <w:r w:rsidR="002B4756">
        <w:rPr>
          <w:b/>
        </w:rPr>
        <w:t>.</w:t>
      </w:r>
      <w:r w:rsidR="005902C0">
        <w:rPr>
          <w:b/>
        </w:rPr>
        <w:t>2</w:t>
      </w:r>
      <w:r w:rsidR="004E428D" w:rsidRPr="004F7539">
        <w:t>).</w:t>
      </w:r>
      <w:r w:rsidR="00EB0821">
        <w:t xml:space="preserve"> </w:t>
      </w:r>
      <w:r w:rsidR="00EB0821" w:rsidRPr="00AC4CFE">
        <w:t>The end of the trial was defined as follow</w:t>
      </w:r>
      <w:r w:rsidR="00EB0821">
        <w:t>-</w:t>
      </w:r>
      <w:r w:rsidR="00EB0821" w:rsidRPr="00AC4CFE">
        <w:t>up of all residents recruited before 1 July 2021 for 12 months, and follow</w:t>
      </w:r>
      <w:r w:rsidR="00EB0821">
        <w:t>-</w:t>
      </w:r>
      <w:r w:rsidR="00EB0821" w:rsidRPr="00AC4CFE">
        <w:t xml:space="preserve">up of all participants recruited after this date for six months. </w:t>
      </w:r>
      <w:r w:rsidR="00EB0821">
        <w:t xml:space="preserve">In the original study design, a 12 month follow-up was planned for all participants but because of </w:t>
      </w:r>
      <w:r w:rsidR="00EB0821" w:rsidRPr="002F365D">
        <w:t>significant delays in recruitment result</w:t>
      </w:r>
      <w:r w:rsidR="00EB0821">
        <w:t>ing</w:t>
      </w:r>
      <w:r w:rsidR="00EB0821" w:rsidRPr="002F365D">
        <w:t xml:space="preserve"> </w:t>
      </w:r>
      <w:r w:rsidR="00EB0821">
        <w:t>from</w:t>
      </w:r>
      <w:r w:rsidR="00EB0821" w:rsidRPr="002F365D">
        <w:t xml:space="preserve"> COVID-19, the recruitment period w</w:t>
      </w:r>
      <w:r w:rsidR="00EB0821">
        <w:t xml:space="preserve">as </w:t>
      </w:r>
      <w:r w:rsidR="00EB0821" w:rsidRPr="002F365D">
        <w:t xml:space="preserve">extended </w:t>
      </w:r>
      <w:r w:rsidR="00EB0821">
        <w:t>and</w:t>
      </w:r>
      <w:r w:rsidR="00EB0821" w:rsidRPr="002F365D">
        <w:t xml:space="preserve"> follow</w:t>
      </w:r>
      <w:r w:rsidR="00EB0821">
        <w:t>-</w:t>
      </w:r>
      <w:r w:rsidR="00EB0821" w:rsidRPr="002F365D">
        <w:t>up w</w:t>
      </w:r>
      <w:r w:rsidR="00EB0821">
        <w:t>as</w:t>
      </w:r>
      <w:r w:rsidR="00EB0821" w:rsidRPr="002F365D">
        <w:t xml:space="preserve"> shortened </w:t>
      </w:r>
      <w:r w:rsidR="00EB0821">
        <w:t xml:space="preserve">for those residents recruited after June 2021. </w:t>
      </w:r>
    </w:p>
    <w:p w14:paraId="0AA2146D" w14:textId="68D0D326" w:rsidR="00EB0821" w:rsidRPr="00EB0821" w:rsidRDefault="00EB0821" w:rsidP="004E428D">
      <w:pPr>
        <w:spacing w:after="0" w:line="360" w:lineRule="auto"/>
        <w:jc w:val="both"/>
        <w:rPr>
          <w:i/>
        </w:rPr>
      </w:pPr>
    </w:p>
    <w:p w14:paraId="65650ED5" w14:textId="1FFDA125" w:rsidR="00EB0821" w:rsidRPr="00EB0821" w:rsidRDefault="00EB0821" w:rsidP="004E428D">
      <w:pPr>
        <w:spacing w:after="0" w:line="360" w:lineRule="auto"/>
        <w:jc w:val="both"/>
        <w:rPr>
          <w:i/>
        </w:rPr>
      </w:pPr>
      <w:r w:rsidRPr="00EB0821">
        <w:rPr>
          <w:i/>
        </w:rPr>
        <w:t>Statistics</w:t>
      </w:r>
    </w:p>
    <w:p w14:paraId="1AB79DA8" w14:textId="05B6CE7E" w:rsidR="00EB0821" w:rsidRDefault="00EB0821" w:rsidP="004E428D">
      <w:pPr>
        <w:spacing w:after="0" w:line="360" w:lineRule="auto"/>
        <w:jc w:val="both"/>
      </w:pPr>
      <w:r w:rsidRPr="00AC4CFE">
        <w:t>Formal hypothesis testing was not c</w:t>
      </w:r>
      <w:r w:rsidR="00F53ADE">
        <w:t>onducted</w:t>
      </w:r>
      <w:r w:rsidRPr="00AC4CFE">
        <w:t xml:space="preserve"> because this is not recommended in the CONSORT extension for pilot and feasibility studies</w:t>
      </w:r>
      <w:r>
        <w:t xml:space="preserve"> </w:t>
      </w:r>
      <w:r w:rsidRPr="00AC4CFE">
        <w:fldChar w:fldCharType="begin"/>
      </w:r>
      <w:r w:rsidR="00B00DCB">
        <w:instrText xml:space="preserve"> ADDIN EN.CITE &lt;EndNote&gt;&lt;Cite&gt;&lt;Author&gt;Eldridge&lt;/Author&gt;&lt;Year&gt;2016&lt;/Year&gt;&lt;RecNum&gt;389&lt;/RecNum&gt;&lt;DisplayText&gt;(18)&lt;/DisplayText&gt;&lt;record&gt;&lt;rec-number&gt;389&lt;/rec-number&gt;&lt;foreign-keys&gt;&lt;key app="EN" db-id="ex5axvvzbpdw2deszt4ptvviepvpdzeaz95v" timestamp="1652172012"&gt;389&lt;/key&gt;&lt;/foreign-keys&gt;&lt;ref-type name="Journal Article"&gt;17&lt;/ref-type&gt;&lt;contributors&gt;&lt;authors&gt;&lt;author&gt;Eldridge, S. M.&lt;/author&gt;&lt;author&gt;Chan, C. L.&lt;/author&gt;&lt;author&gt;Campbell, M. J.&lt;/author&gt;&lt;author&gt;Bond, C. M.&lt;/author&gt;&lt;author&gt;Hopewell, S.&lt;/author&gt;&lt;author&gt;Thabane, L.&lt;/author&gt;&lt;author&gt;Lancaster, G. A.&lt;/author&gt;&lt;/authors&gt;&lt;/contributors&gt;&lt;auth-address&gt;Centre for Primary Care and Public Health, Queen Mary University of London, London, UK.&amp;#xD;School of Health and Related Research, University of Sheffield, Sheffield, UK.&amp;#xD;Centre of Academic Primary Care, University of Aberdeen, Aberdeen, Scotland, UK.&amp;#xD;Nuffield Department of Orthopaedics, Rheumatology and Musculoskeletal Sciences, University of Oxford, Oxford, UK.&amp;#xD;Clinical Epidemiology and Biostatistics, McMaster University, Hamilton, Ontario Canada.&amp;#xD;Department of Mathematics and Statistics, Lancaster University, Lancaster, UK.&lt;/auth-address&gt;&lt;titles&gt;&lt;title&gt;CONSORT 2010 statement: extension to randomised pilot and feasibility trials&lt;/title&gt;&lt;secondary-title&gt;Pilot Feasibility Stud&lt;/secondary-title&gt;&lt;/titles&gt;&lt;periodical&gt;&lt;full-title&gt;Pilot Feasibility Stud&lt;/full-title&gt;&lt;/periodical&gt;&lt;pages&gt;64&lt;/pages&gt;&lt;volume&gt;2&lt;/volume&gt;&lt;edition&gt;2016/12/15&lt;/edition&gt;&lt;dates&gt;&lt;year&gt;2016&lt;/year&gt;&lt;/dates&gt;&lt;isbn&gt;2055-5784 (Print)&amp;#xD;2055-5784&lt;/isbn&gt;&lt;accession-num&gt;27965879&lt;/accession-num&gt;&lt;urls&gt;&lt;/urls&gt;&lt;custom2&gt;PMC5154046&lt;/custom2&gt;&lt;electronic-resource-num&gt;10.1186/s40814-016-0105-8&lt;/electronic-resource-num&gt;&lt;remote-database-provider&gt;NLM&lt;/remote-database-provider&gt;&lt;language&gt;eng&lt;/language&gt;&lt;/record&gt;&lt;/Cite&gt;&lt;/EndNote&gt;</w:instrText>
      </w:r>
      <w:r w:rsidRPr="00AC4CFE">
        <w:fldChar w:fldCharType="separate"/>
      </w:r>
      <w:r w:rsidR="00B00DCB">
        <w:rPr>
          <w:noProof/>
        </w:rPr>
        <w:t>(18)</w:t>
      </w:r>
      <w:r w:rsidRPr="00AC4CFE">
        <w:fldChar w:fldCharType="end"/>
      </w:r>
      <w:r>
        <w:t>.</w:t>
      </w:r>
      <w:r w:rsidRPr="00AC4CFE">
        <w:t xml:space="preserve"> Feasibility outcomes </w:t>
      </w:r>
      <w:r w:rsidR="00AC61D9">
        <w:t>are</w:t>
      </w:r>
      <w:r w:rsidRPr="00AC4CFE">
        <w:t xml:space="preserve"> reported using </w:t>
      </w:r>
      <w:r>
        <w:t xml:space="preserve">narrative </w:t>
      </w:r>
      <w:r w:rsidRPr="00AC4CFE">
        <w:t xml:space="preserve">synthesis and descriptive statistics </w:t>
      </w:r>
      <w:r w:rsidR="00AC61D9">
        <w:t>are</w:t>
      </w:r>
      <w:r w:rsidRPr="00AC4CFE">
        <w:t xml:space="preserve"> presented for relevant outcomes. </w:t>
      </w:r>
    </w:p>
    <w:p w14:paraId="10066D53" w14:textId="619CC95D" w:rsidR="004841B6" w:rsidRDefault="004841B6" w:rsidP="004E428D">
      <w:pPr>
        <w:spacing w:after="0" w:line="360" w:lineRule="auto"/>
        <w:jc w:val="both"/>
      </w:pPr>
    </w:p>
    <w:p w14:paraId="4EC460BF" w14:textId="77777777" w:rsidR="00B85F2E" w:rsidRPr="00C428C4" w:rsidRDefault="00B85F2E" w:rsidP="00B85F2E">
      <w:pPr>
        <w:spacing w:after="0" w:line="360" w:lineRule="auto"/>
        <w:jc w:val="both"/>
        <w:rPr>
          <w:i/>
          <w:sz w:val="24"/>
        </w:rPr>
      </w:pPr>
      <w:r w:rsidRPr="00C428C4">
        <w:rPr>
          <w:i/>
          <w:sz w:val="24"/>
        </w:rPr>
        <w:t>Patient and public involvement</w:t>
      </w:r>
    </w:p>
    <w:p w14:paraId="4492CCB7" w14:textId="25C49539" w:rsidR="00B85F2E" w:rsidRDefault="00B85F2E" w:rsidP="004E428D">
      <w:pPr>
        <w:spacing w:after="0" w:line="360" w:lineRule="auto"/>
        <w:jc w:val="both"/>
      </w:pPr>
      <w:r w:rsidRPr="00C428C4">
        <w:t xml:space="preserve">The PIVOTALL research team engaged with </w:t>
      </w:r>
      <w:r w:rsidR="00016340" w:rsidRPr="00C428C4">
        <w:t xml:space="preserve">care home managers and care home pharmacists who provided feedback that </w:t>
      </w:r>
      <w:r w:rsidR="000028CB" w:rsidRPr="00C428C4">
        <w:t>the study outcomes were of interest.</w:t>
      </w:r>
      <w:r w:rsidR="008C445B" w:rsidRPr="00C428C4">
        <w:t xml:space="preserve"> </w:t>
      </w:r>
      <w:bookmarkStart w:id="11" w:name="_Hlk137469573"/>
      <w:r w:rsidR="008C445B" w:rsidRPr="00C428C4">
        <w:t>Care home residents were not included.</w:t>
      </w:r>
      <w:bookmarkEnd w:id="11"/>
    </w:p>
    <w:p w14:paraId="0D4BAA0A" w14:textId="77777777" w:rsidR="00514064" w:rsidRDefault="00514064" w:rsidP="004E428D">
      <w:pPr>
        <w:spacing w:after="0" w:line="360" w:lineRule="auto"/>
        <w:jc w:val="both"/>
        <w:rPr>
          <w:b/>
        </w:rPr>
      </w:pPr>
    </w:p>
    <w:p w14:paraId="6C0E3BD3" w14:textId="294BAF2D" w:rsidR="00AA240A" w:rsidRDefault="004841B6" w:rsidP="00E80100">
      <w:pPr>
        <w:spacing w:after="0" w:line="360" w:lineRule="auto"/>
        <w:jc w:val="both"/>
        <w:rPr>
          <w:b/>
        </w:rPr>
      </w:pPr>
      <w:r w:rsidRPr="004841B6">
        <w:rPr>
          <w:b/>
        </w:rPr>
        <w:t>Results</w:t>
      </w:r>
    </w:p>
    <w:p w14:paraId="2079A434" w14:textId="77777777" w:rsidR="00CB7AAD" w:rsidRDefault="00CB7AAD" w:rsidP="00E80100">
      <w:pPr>
        <w:spacing w:after="0" w:line="360" w:lineRule="auto"/>
        <w:jc w:val="both"/>
      </w:pPr>
    </w:p>
    <w:p w14:paraId="245379DE" w14:textId="0F49454D" w:rsidR="009C79D2" w:rsidRDefault="009C79D2" w:rsidP="00E80100">
      <w:pPr>
        <w:spacing w:after="0" w:line="360" w:lineRule="auto"/>
        <w:jc w:val="both"/>
        <w:rPr>
          <w:i/>
          <w:iCs/>
        </w:rPr>
      </w:pPr>
      <w:r w:rsidRPr="009C79D2">
        <w:rPr>
          <w:i/>
          <w:iCs/>
        </w:rPr>
        <w:t>Primary outcome</w:t>
      </w:r>
      <w:r w:rsidR="00A01120">
        <w:rPr>
          <w:i/>
          <w:iCs/>
        </w:rPr>
        <w:t xml:space="preserve"> (study feasibility)</w:t>
      </w:r>
    </w:p>
    <w:p w14:paraId="0C65FF0A" w14:textId="77777777" w:rsidR="004C76CE" w:rsidRPr="009C79D2" w:rsidRDefault="004C76CE" w:rsidP="00E80100">
      <w:pPr>
        <w:spacing w:after="0" w:line="360" w:lineRule="auto"/>
        <w:jc w:val="both"/>
        <w:rPr>
          <w:i/>
          <w:iCs/>
        </w:rPr>
      </w:pPr>
    </w:p>
    <w:p w14:paraId="41CBBF6C" w14:textId="7933A8DB" w:rsidR="00AA240A" w:rsidRPr="00C44B98" w:rsidRDefault="00AA240A" w:rsidP="00E80100">
      <w:r w:rsidRPr="00AA240A">
        <w:rPr>
          <w:i/>
        </w:rPr>
        <w:t>Recruitment of care homes and residents</w:t>
      </w:r>
    </w:p>
    <w:p w14:paraId="407B7943" w14:textId="6FD2B701" w:rsidR="00AA240A" w:rsidRPr="00AC4CFE" w:rsidRDefault="00AA240A" w:rsidP="00AA240A">
      <w:pPr>
        <w:spacing w:after="0" w:line="360" w:lineRule="auto"/>
        <w:jc w:val="both"/>
      </w:pPr>
      <w:r w:rsidRPr="00AC4CFE">
        <w:t xml:space="preserve">Twenty-two care homes were approached about the study, and seven </w:t>
      </w:r>
      <w:r>
        <w:t>agreed</w:t>
      </w:r>
      <w:r w:rsidRPr="00AC4CFE">
        <w:t xml:space="preserve"> to take part between 28 September 2020 and 29 April 2021 (</w:t>
      </w:r>
      <w:r>
        <w:rPr>
          <w:b/>
        </w:rPr>
        <w:t>Figure 1</w:t>
      </w:r>
      <w:r w:rsidRPr="00AC4CFE">
        <w:t xml:space="preserve">). Care home introductions were predominantly facilitated by a consultant geriatrician </w:t>
      </w:r>
      <w:r w:rsidR="006104F1">
        <w:t xml:space="preserve">(AA) </w:t>
      </w:r>
      <w:r w:rsidRPr="00AC4CFE">
        <w:t>and medicines management pharmacists</w:t>
      </w:r>
      <w:r w:rsidR="007B753E">
        <w:t xml:space="preserve"> working within the care home setting</w:t>
      </w:r>
      <w:r w:rsidRPr="00AC4CFE">
        <w:t xml:space="preserve"> (</w:t>
      </w:r>
      <w:r>
        <w:rPr>
          <w:b/>
        </w:rPr>
        <w:t>Figure 1</w:t>
      </w:r>
      <w:r w:rsidRPr="00AC4CFE">
        <w:t xml:space="preserve">). For all recruited care homes, the manager made the decision to </w:t>
      </w:r>
      <w:r w:rsidR="00F53ADE">
        <w:t>participate</w:t>
      </w:r>
      <w:r w:rsidRPr="00AC4CFE">
        <w:t>. Attempts were made to re</w:t>
      </w:r>
      <w:r w:rsidR="00F53ADE">
        <w:t>cruit further</w:t>
      </w:r>
      <w:r w:rsidRPr="00AC4CFE">
        <w:t xml:space="preserve"> care homes by including a study summary in the North</w:t>
      </w:r>
      <w:r>
        <w:t>-</w:t>
      </w:r>
      <w:r w:rsidRPr="00AC4CFE">
        <w:t xml:space="preserve">West Coast Clinical Research Network care home newsletter in December 2020, but there were no expressions of interest. Researchers also attended a </w:t>
      </w:r>
      <w:r w:rsidR="006104F1">
        <w:t>network</w:t>
      </w:r>
      <w:r w:rsidR="007B753E">
        <w:t xml:space="preserve"> meeting</w:t>
      </w:r>
      <w:r w:rsidR="006104F1">
        <w:t xml:space="preserve"> </w:t>
      </w:r>
      <w:r w:rsidR="007B753E">
        <w:t>for</w:t>
      </w:r>
      <w:r w:rsidR="006104F1">
        <w:t xml:space="preserve"> general practices within the same locality</w:t>
      </w:r>
      <w:r w:rsidRPr="00AC4CFE">
        <w:t xml:space="preserve"> in November 2020 and asked practices providing medical support to care homes </w:t>
      </w:r>
      <w:r w:rsidR="00F53ADE">
        <w:t>to participate.</w:t>
      </w:r>
      <w:r w:rsidRPr="00AC4CFE">
        <w:t xml:space="preserve"> Practices were supportive of the study but were unable to help due to COVID-19-related workload. </w:t>
      </w:r>
    </w:p>
    <w:p w14:paraId="5BE7CFD0" w14:textId="77777777" w:rsidR="00AA240A" w:rsidRPr="00AC4CFE" w:rsidRDefault="00AA240A" w:rsidP="00AA240A">
      <w:pPr>
        <w:spacing w:after="0" w:line="360" w:lineRule="auto"/>
        <w:jc w:val="both"/>
      </w:pPr>
    </w:p>
    <w:p w14:paraId="412553A9" w14:textId="7207D6CB" w:rsidR="00AA240A" w:rsidRDefault="00AA240A" w:rsidP="00AA240A">
      <w:pPr>
        <w:spacing w:after="0" w:line="360" w:lineRule="auto"/>
        <w:jc w:val="both"/>
      </w:pPr>
      <w:r w:rsidRPr="00AC4CFE">
        <w:t xml:space="preserve">The time taken to recruit care homes was calculated according to the number of days between researchers first approaching the care home and </w:t>
      </w:r>
      <w:r w:rsidR="00F53ADE">
        <w:t xml:space="preserve">the </w:t>
      </w:r>
      <w:r w:rsidRPr="00AC4CFE">
        <w:t xml:space="preserve">signing of the </w:t>
      </w:r>
      <w:r>
        <w:t>S</w:t>
      </w:r>
      <w:r w:rsidRPr="00AC4CFE">
        <w:t>ite and PIC agreement by the care home manager. This ranged from 0 (care home sign</w:t>
      </w:r>
      <w:r>
        <w:t>ed</w:t>
      </w:r>
      <w:r w:rsidRPr="00AC4CFE">
        <w:t xml:space="preserve"> up on day of initial contact by</w:t>
      </w:r>
      <w:r>
        <w:t xml:space="preserve"> the</w:t>
      </w:r>
      <w:r w:rsidRPr="00AC4CFE">
        <w:t xml:space="preserve"> researcher) to 122 days (mean 44.7 days [</w:t>
      </w:r>
      <w:r w:rsidR="007B753E">
        <w:t xml:space="preserve">standard deviation, </w:t>
      </w:r>
      <w:r w:rsidRPr="00AC4CFE">
        <w:t>SD 48.7], median 22 days [</w:t>
      </w:r>
      <w:r w:rsidR="007B753E">
        <w:t xml:space="preserve">interquartile range, </w:t>
      </w:r>
      <w:r w:rsidRPr="00AC4CFE">
        <w:t>IQR 3-88]). Time taken to obtain consent from general practices to act as PIC sites ranged from 0 (consent from general practice on day of initial contact by researchers) to 153 days (mean 50.9</w:t>
      </w:r>
      <w:r>
        <w:t xml:space="preserve"> days</w:t>
      </w:r>
      <w:r w:rsidRPr="00AC4CFE">
        <w:t xml:space="preserve"> [SD 54.4]</w:t>
      </w:r>
      <w:r>
        <w:t>,</w:t>
      </w:r>
      <w:r w:rsidRPr="00AC4CFE">
        <w:t xml:space="preserve"> median 44 days [IQR 8-81]) between first approach by</w:t>
      </w:r>
      <w:r>
        <w:t xml:space="preserve"> the</w:t>
      </w:r>
      <w:r w:rsidRPr="00AC4CFE">
        <w:t xml:space="preserve"> researcher and signing of the PIC agreement.</w:t>
      </w:r>
    </w:p>
    <w:p w14:paraId="02EB81CD" w14:textId="77777777" w:rsidR="00F53ADE" w:rsidRPr="00AC4CFE" w:rsidRDefault="00F53ADE" w:rsidP="00AA240A">
      <w:pPr>
        <w:spacing w:after="0" w:line="360" w:lineRule="auto"/>
        <w:jc w:val="both"/>
      </w:pPr>
    </w:p>
    <w:p w14:paraId="33EC112D" w14:textId="488B6044" w:rsidR="00AA240A" w:rsidRDefault="00AA240A" w:rsidP="00AA240A">
      <w:pPr>
        <w:spacing w:after="0" w:line="360" w:lineRule="auto"/>
        <w:jc w:val="both"/>
      </w:pPr>
      <w:r w:rsidRPr="00AC4CFE">
        <w:t xml:space="preserve">The study opened to </w:t>
      </w:r>
      <w:r>
        <w:t xml:space="preserve">resident </w:t>
      </w:r>
      <w:r w:rsidRPr="00AC4CFE">
        <w:t>recruitment on 13</w:t>
      </w:r>
      <w:r w:rsidRPr="00AC4CFE">
        <w:rPr>
          <w:vertAlign w:val="superscript"/>
        </w:rPr>
        <w:t xml:space="preserve"> </w:t>
      </w:r>
      <w:r w:rsidRPr="00AC4CFE">
        <w:t>October 2020 and closed on 31 November 2021</w:t>
      </w:r>
      <w:r>
        <w:t xml:space="preserve">. </w:t>
      </w:r>
      <w:r w:rsidRPr="00004131">
        <w:t>Across the seven participating care homes, 83</w:t>
      </w:r>
      <w:r>
        <w:t xml:space="preserve"> </w:t>
      </w:r>
      <w:r w:rsidRPr="0057122B">
        <w:t xml:space="preserve">residents were identified from </w:t>
      </w:r>
      <w:r>
        <w:t>EMIS searches</w:t>
      </w:r>
      <w:r w:rsidRPr="0057122B">
        <w:t xml:space="preserve"> as potentially eligible (</w:t>
      </w:r>
      <w:r>
        <w:rPr>
          <w:b/>
        </w:rPr>
        <w:t>Figure 2</w:t>
      </w:r>
      <w:r w:rsidRPr="0057122B">
        <w:t xml:space="preserve">). The proportion of eligible residents identified from the search ranged between individual care homes from 11% to 100%. In total, 28 (33.7%) residents approached </w:t>
      </w:r>
      <w:r w:rsidR="00F53ADE">
        <w:t>to participate</w:t>
      </w:r>
      <w:r w:rsidRPr="0057122B">
        <w:t xml:space="preserve"> </w:t>
      </w:r>
      <w:r>
        <w:t xml:space="preserve">either directly </w:t>
      </w:r>
      <w:r w:rsidRPr="0057122B">
        <w:t>(n=2</w:t>
      </w:r>
      <w:r>
        <w:t>1</w:t>
      </w:r>
      <w:r w:rsidRPr="0057122B">
        <w:t xml:space="preserve">), or </w:t>
      </w:r>
      <w:r>
        <w:t>via their LPA</w:t>
      </w:r>
      <w:r w:rsidRPr="0057122B">
        <w:t xml:space="preserve"> for Health and Welfar</w:t>
      </w:r>
      <w:r>
        <w:t>e</w:t>
      </w:r>
      <w:r w:rsidR="00F53ADE">
        <w:t xml:space="preserve"> (for those without</w:t>
      </w:r>
      <w:r>
        <w:t xml:space="preserve"> mental capacity to consent</w:t>
      </w:r>
      <w:r w:rsidR="00F53ADE">
        <w:t>,</w:t>
      </w:r>
      <w:r w:rsidRPr="0057122B">
        <w:t xml:space="preserve"> n=</w:t>
      </w:r>
      <w:r>
        <w:t>7</w:t>
      </w:r>
      <w:r w:rsidRPr="0057122B">
        <w:t>) (</w:t>
      </w:r>
      <w:r>
        <w:rPr>
          <w:b/>
        </w:rPr>
        <w:t>Figure 2</w:t>
      </w:r>
      <w:r w:rsidRPr="0057122B">
        <w:t xml:space="preserve">). </w:t>
      </w:r>
      <w:r>
        <w:t>Most (n=40)</w:t>
      </w:r>
      <w:r w:rsidRPr="0057122B">
        <w:t xml:space="preserve"> residents were ineligible because they did not have capacity and had no </w:t>
      </w:r>
      <w:r>
        <w:t>LPA for Health and Welfare</w:t>
      </w:r>
      <w:r w:rsidRPr="0057122B">
        <w:t xml:space="preserve"> (</w:t>
      </w:r>
      <w:r>
        <w:rPr>
          <w:b/>
        </w:rPr>
        <w:t>Figure 2</w:t>
      </w:r>
      <w:r w:rsidRPr="0057122B">
        <w:t>). Recruitment rates of eligible residents varied from 40% to 100% among care homes</w:t>
      </w:r>
      <w:r>
        <w:t xml:space="preserve">. </w:t>
      </w:r>
      <w:r w:rsidRPr="0057122B">
        <w:t>Overall, 21 residents were recruited, less than the planned target recruitment minimum of 50</w:t>
      </w:r>
      <w:r w:rsidR="00653DD6">
        <w:t xml:space="preserve"> </w:t>
      </w:r>
      <w:r w:rsidRPr="0057122B">
        <w:t>(</w:t>
      </w:r>
      <w:r>
        <w:rPr>
          <w:b/>
        </w:rPr>
        <w:t>Figure 2</w:t>
      </w:r>
      <w:r w:rsidRPr="0057122B">
        <w:t xml:space="preserve">). Eleven residents were randomly allocated to the intervention group and 10 </w:t>
      </w:r>
      <w:r w:rsidRPr="00004131">
        <w:t>to the usual care group</w:t>
      </w:r>
      <w:r>
        <w:t xml:space="preserve">. </w:t>
      </w:r>
      <w:r w:rsidRPr="00AC4CFE">
        <w:t xml:space="preserve">The characteristics of 21 residents enrolled into the study are described in </w:t>
      </w:r>
      <w:r w:rsidRPr="00AA240A">
        <w:rPr>
          <w:b/>
        </w:rPr>
        <w:t xml:space="preserve">Supplement </w:t>
      </w:r>
      <w:r w:rsidR="008E611A">
        <w:rPr>
          <w:b/>
        </w:rPr>
        <w:t>2</w:t>
      </w:r>
      <w:r w:rsidRPr="00AA240A">
        <w:rPr>
          <w:b/>
        </w:rPr>
        <w:t xml:space="preserve">, Tables </w:t>
      </w:r>
      <w:r w:rsidR="00595A8A">
        <w:rPr>
          <w:b/>
        </w:rPr>
        <w:t>S</w:t>
      </w:r>
      <w:r w:rsidR="008E611A">
        <w:rPr>
          <w:b/>
        </w:rPr>
        <w:t>2</w:t>
      </w:r>
      <w:r w:rsidR="00595A8A">
        <w:rPr>
          <w:b/>
        </w:rPr>
        <w:t>.</w:t>
      </w:r>
      <w:r w:rsidRPr="00AA240A">
        <w:rPr>
          <w:b/>
        </w:rPr>
        <w:t>1-3</w:t>
      </w:r>
      <w:r w:rsidRPr="00AA240A">
        <w:t>.</w:t>
      </w:r>
      <w:r w:rsidRPr="00AC4CFE">
        <w:t xml:space="preserve"> Residents in the intervention group were older than those in usual care </w:t>
      </w:r>
      <w:r w:rsidR="00571EDB">
        <w:t xml:space="preserve">group </w:t>
      </w:r>
      <w:r w:rsidRPr="00AC4CFE">
        <w:t>(mean age [SD] 85.0 [6.5] vs. 80.5 [6.9] years</w:t>
      </w:r>
      <w:r>
        <w:t xml:space="preserve">, median age [IQR] </w:t>
      </w:r>
      <w:r w:rsidRPr="00AC4CFE">
        <w:t>87.0 [79.0-90.0]</w:t>
      </w:r>
      <w:r>
        <w:t xml:space="preserve"> vs. </w:t>
      </w:r>
      <w:r w:rsidRPr="00AC4CFE">
        <w:t>82.5 [74.5-85.8]</w:t>
      </w:r>
      <w:r w:rsidR="00571EDB">
        <w:t>, respectively</w:t>
      </w:r>
      <w:r w:rsidRPr="00AC4CFE">
        <w:t>), but the proportion of females in both groups was similar (7/11 [63.6%] intervention, 6/10 [60.0%] usual care</w:t>
      </w:r>
      <w:r w:rsidR="00571EDB">
        <w:t>, respectively</w:t>
      </w:r>
      <w:r w:rsidRPr="00AC4CFE">
        <w:t>). Most (18/21, 85.7%) residents lived in general residential (n=4 intervention, n=4 usual care) or general nursing (n=7 intervention, n=3 usual care) homes, and on enrolment into the study 15/21 residents were classified as severely frail</w:t>
      </w:r>
      <w:r w:rsidR="00530238">
        <w:t xml:space="preserve"> by the </w:t>
      </w:r>
      <w:proofErr w:type="spellStart"/>
      <w:r w:rsidR="00530238">
        <w:t>eFI</w:t>
      </w:r>
      <w:proofErr w:type="spellEnd"/>
      <w:r w:rsidRPr="00AC4CFE">
        <w:t>.</w:t>
      </w:r>
    </w:p>
    <w:p w14:paraId="025BBC80" w14:textId="77777777" w:rsidR="00AA240A" w:rsidRDefault="00AA240A" w:rsidP="00AA240A"/>
    <w:p w14:paraId="51C1C1C5" w14:textId="18E57E9B" w:rsidR="004841B6" w:rsidRPr="00C44B98" w:rsidRDefault="004841B6" w:rsidP="00E80100">
      <w:bookmarkStart w:id="12" w:name="_Toc103430073"/>
      <w:bookmarkStart w:id="13" w:name="_Toc114646859"/>
      <w:bookmarkStart w:id="14" w:name="_Hlk136959522"/>
      <w:r w:rsidRPr="00AA240A">
        <w:rPr>
          <w:i/>
        </w:rPr>
        <w:t>Retention of care homes and residents</w:t>
      </w:r>
      <w:bookmarkEnd w:id="12"/>
      <w:bookmarkEnd w:id="13"/>
    </w:p>
    <w:p w14:paraId="1133924A" w14:textId="4491FF72" w:rsidR="004841B6" w:rsidRPr="00AC4CFE" w:rsidRDefault="004841B6" w:rsidP="004841B6">
      <w:pPr>
        <w:spacing w:after="0" w:line="360" w:lineRule="auto"/>
        <w:jc w:val="both"/>
      </w:pPr>
      <w:r w:rsidRPr="00AC4CFE">
        <w:t xml:space="preserve">None of the participating care homes withdrew from the study. No residents asked to withdraw from the study, but three residents were lost to follow-up </w:t>
      </w:r>
      <w:r>
        <w:t xml:space="preserve">at six months </w:t>
      </w:r>
      <w:r w:rsidRPr="00AC4CFE">
        <w:t>because they died (n=2) or moved residence (</w:t>
      </w:r>
      <w:r w:rsidRPr="00C428C4">
        <w:t xml:space="preserve">n=1). </w:t>
      </w:r>
      <w:r w:rsidR="000A2F51" w:rsidRPr="00C428C4">
        <w:t>Twelve month</w:t>
      </w:r>
      <w:r w:rsidR="008F3E7F" w:rsidRPr="00C428C4">
        <w:t xml:space="preserve"> follow-up data was not collected for four residents who were recruited after 31 June 2021.</w:t>
      </w:r>
    </w:p>
    <w:p w14:paraId="027FCDB2" w14:textId="77777777" w:rsidR="004841B6" w:rsidRDefault="004841B6" w:rsidP="004841B6">
      <w:pPr>
        <w:spacing w:after="0" w:line="360" w:lineRule="auto"/>
      </w:pPr>
    </w:p>
    <w:p w14:paraId="4175FAC4" w14:textId="77777777" w:rsidR="00B3285B" w:rsidRPr="00C44B98" w:rsidRDefault="00B3285B" w:rsidP="00B3285B">
      <w:pPr>
        <w:spacing w:after="0" w:line="360" w:lineRule="auto"/>
        <w:jc w:val="both"/>
      </w:pPr>
      <w:r w:rsidRPr="000C5EE4">
        <w:rPr>
          <w:i/>
        </w:rPr>
        <w:t xml:space="preserve">Completion rate of study questionnaires and assessments </w:t>
      </w:r>
    </w:p>
    <w:p w14:paraId="66220AF7" w14:textId="77777777" w:rsidR="00B3285B" w:rsidRDefault="00B3285B" w:rsidP="00B3285B">
      <w:pPr>
        <w:spacing w:after="0" w:line="360" w:lineRule="auto"/>
        <w:jc w:val="both"/>
      </w:pPr>
      <w:r w:rsidRPr="00BA2A66">
        <w:t>Researcher-administered resident self-report questionnaires (E</w:t>
      </w:r>
      <w:r>
        <w:t>Q</w:t>
      </w:r>
      <w:r w:rsidRPr="00BA2A66">
        <w:t>-5D-5L and AFEQT) had different completion rates at baseline. Both components of the EQ-5D-5L (</w:t>
      </w:r>
      <w:r>
        <w:t>f</w:t>
      </w:r>
      <w:r w:rsidRPr="00BA2A66">
        <w:t xml:space="preserve">ive </w:t>
      </w:r>
      <w:r>
        <w:t>h</w:t>
      </w:r>
      <w:r w:rsidRPr="00BA2A66">
        <w:t xml:space="preserve">ealth </w:t>
      </w:r>
      <w:r>
        <w:t>d</w:t>
      </w:r>
      <w:r w:rsidRPr="00BA2A66">
        <w:t xml:space="preserve">imensions and </w:t>
      </w:r>
      <w:r>
        <w:t>v</w:t>
      </w:r>
      <w:r w:rsidRPr="00BA2A66">
        <w:t xml:space="preserve">isual </w:t>
      </w:r>
      <w:r>
        <w:t>a</w:t>
      </w:r>
      <w:r w:rsidRPr="00BA2A66">
        <w:t xml:space="preserve">nalogue </w:t>
      </w:r>
      <w:r>
        <w:t>s</w:t>
      </w:r>
      <w:r w:rsidRPr="00BA2A66">
        <w:t>cale) had a 100% completion rate when</w:t>
      </w:r>
      <w:r>
        <w:t xml:space="preserve"> the</w:t>
      </w:r>
      <w:r w:rsidRPr="00BA2A66">
        <w:t xml:space="preserve"> researcher administered the questionnaire to 17 residents with capacity, and </w:t>
      </w:r>
      <w:r>
        <w:t>a</w:t>
      </w:r>
      <w:r w:rsidRPr="00BA2A66">
        <w:t xml:space="preserve"> proxy version of the questionnaire to the LPA for Health and Welfare of four residents without capacity. The AFEQT questionnaire was administered to 17 residents with capacity, and was completed by 16/17 (94.1%) residents. One resident was unable to answer questions in the treatment concern and treatment satisfaction domains. Care home staff administered the AFEQT questionnaire to one resident in the intervention group because the researcher was unsuccessful in their attempt to conduct a remote interview over the telephone due to poor signal and resident hearing difficulties. A face-to-face interview could not be arranged due to COVID-19 visiting restrictions. At six</w:t>
      </w:r>
      <w:r>
        <w:t xml:space="preserve"> </w:t>
      </w:r>
      <w:r w:rsidRPr="00BA2A66">
        <w:t xml:space="preserve">months, completion rates of both questionnaires were lower compared to baseline rates. Completion rates for the EQ-5D-5L and AFEQT were calculated for 18 and 14 residents, respectively, because three residents were lost to follow-up. The EQ-5D-5L </w:t>
      </w:r>
      <w:r>
        <w:t>f</w:t>
      </w:r>
      <w:r w:rsidRPr="00BA2A66">
        <w:t xml:space="preserve">ive </w:t>
      </w:r>
      <w:r>
        <w:t>h</w:t>
      </w:r>
      <w:r w:rsidRPr="00BA2A66">
        <w:t xml:space="preserve">ealth </w:t>
      </w:r>
      <w:r>
        <w:t>d</w:t>
      </w:r>
      <w:r w:rsidRPr="00BA2A66">
        <w:t xml:space="preserve">imensions was completed by 17/18 residents (94.4%) because one resident was unresponsive to questioning. The </w:t>
      </w:r>
      <w:r>
        <w:t>v</w:t>
      </w:r>
      <w:r w:rsidRPr="00BA2A66">
        <w:t xml:space="preserve">isual </w:t>
      </w:r>
      <w:r>
        <w:t>a</w:t>
      </w:r>
      <w:r w:rsidRPr="00BA2A66">
        <w:t xml:space="preserve">nalogue </w:t>
      </w:r>
      <w:r>
        <w:t>s</w:t>
      </w:r>
      <w:r w:rsidRPr="00BA2A66">
        <w:t xml:space="preserve">cale was completed by 14/18 residents (77.8%) because the same resident remained unresponsive, and two residents and one LPA said they were unable to provide an answer. </w:t>
      </w:r>
      <w:r>
        <w:t xml:space="preserve">The AFEQT questionnaire was completed by 13/14 residents (92.9%). </w:t>
      </w:r>
    </w:p>
    <w:p w14:paraId="430B96CC" w14:textId="77777777" w:rsidR="00B3285B" w:rsidRDefault="00B3285B" w:rsidP="00B3285B">
      <w:pPr>
        <w:spacing w:after="0" w:line="360" w:lineRule="auto"/>
        <w:jc w:val="both"/>
      </w:pPr>
    </w:p>
    <w:p w14:paraId="2EA4ED9F" w14:textId="79D02D0F" w:rsidR="00B3285B" w:rsidRDefault="00B3285B" w:rsidP="00B3285B">
      <w:pPr>
        <w:spacing w:after="0" w:line="360" w:lineRule="auto"/>
        <w:jc w:val="both"/>
      </w:pPr>
      <w:r>
        <w:t>Researcher-administered assessments requiring resident input (6-CIT and EFS-AC) were completed by all residents at baseline</w:t>
      </w:r>
      <w:r w:rsidRPr="00BA2A66">
        <w:t>. At six</w:t>
      </w:r>
      <w:r>
        <w:t xml:space="preserve"> </w:t>
      </w:r>
      <w:r w:rsidRPr="00BA2A66">
        <w:t xml:space="preserve">months, excluding the three residents who were lost to follow-up, completion rates reduced to 88.9% and 77.8%, respectively. One resident refused to do the 6-CIT assessment, and another resident was unresponsive to questioning. Four residents (one with capacity, three without capacity) were unable to answer one or more EFS-AC questions on general health status, social support or mood. </w:t>
      </w:r>
      <w:r>
        <w:t xml:space="preserve">The </w:t>
      </w:r>
      <w:proofErr w:type="spellStart"/>
      <w:r>
        <w:t>mEHRA</w:t>
      </w:r>
      <w:proofErr w:type="spellEnd"/>
      <w:r>
        <w:t xml:space="preserve"> symptom score was used to assess AF </w:t>
      </w:r>
      <w:r w:rsidRPr="00C71034">
        <w:t>symptoms in</w:t>
      </w:r>
      <w:r>
        <w:t xml:space="preserve"> all</w:t>
      </w:r>
      <w:r w:rsidRPr="00C71034">
        <w:t xml:space="preserve"> 17</w:t>
      </w:r>
      <w:r>
        <w:t xml:space="preserve"> </w:t>
      </w:r>
      <w:r w:rsidRPr="00C71034">
        <w:t>residents</w:t>
      </w:r>
      <w:r>
        <w:t xml:space="preserve"> with capacity</w:t>
      </w:r>
      <w:r w:rsidRPr="00C71034">
        <w:t xml:space="preserve"> at baseline</w:t>
      </w:r>
      <w:r>
        <w:t>. At six months, symptom assessment was carried out in</w:t>
      </w:r>
      <w:r w:rsidRPr="00C71034">
        <w:t xml:space="preserve"> 13 </w:t>
      </w:r>
      <w:r>
        <w:t>r</w:t>
      </w:r>
      <w:r w:rsidRPr="00C71034">
        <w:t>esidents</w:t>
      </w:r>
      <w:r>
        <w:t xml:space="preserve">. </w:t>
      </w:r>
      <w:r w:rsidRPr="00C71034">
        <w:t xml:space="preserve">Follow-up data </w:t>
      </w:r>
      <w:r>
        <w:t>were</w:t>
      </w:r>
      <w:r w:rsidRPr="00C71034">
        <w:t xml:space="preserve"> unavailable for four residents; one resident did not respond to questioning about symptoms at six</w:t>
      </w:r>
      <w:r>
        <w:t xml:space="preserve"> </w:t>
      </w:r>
      <w:r w:rsidRPr="00C71034">
        <w:t>month follow-up, two residents died and one resident moved residence.</w:t>
      </w:r>
      <w:r>
        <w:t xml:space="preserve"> Completion rates of study questionnaires and assessments requiring resident input are reported in </w:t>
      </w:r>
      <w:r>
        <w:rPr>
          <w:b/>
        </w:rPr>
        <w:t xml:space="preserve">Figure </w:t>
      </w:r>
      <w:r w:rsidR="000D0FDB">
        <w:rPr>
          <w:b/>
        </w:rPr>
        <w:t>3</w:t>
      </w:r>
      <w:r>
        <w:rPr>
          <w:b/>
        </w:rPr>
        <w:t>.</w:t>
      </w:r>
      <w:r>
        <w:t xml:space="preserve"> There was 100% completion rate of all assessments conducted independently by the researcher at baseline and six months to assess stroke (</w:t>
      </w:r>
      <w:r w:rsidRPr="00857B55">
        <w:t>CHA</w:t>
      </w:r>
      <w:r w:rsidRPr="00857B55">
        <w:rPr>
          <w:vertAlign w:val="subscript"/>
        </w:rPr>
        <w:t>2</w:t>
      </w:r>
      <w:r w:rsidRPr="00857B55">
        <w:t>DS</w:t>
      </w:r>
      <w:r w:rsidRPr="00857B55">
        <w:rPr>
          <w:vertAlign w:val="subscript"/>
        </w:rPr>
        <w:t>2</w:t>
      </w:r>
      <w:r w:rsidRPr="00857B55">
        <w:t xml:space="preserve">-VASc) and bleeding risk (HAS-BLED), resident frailty (Rockwood </w:t>
      </w:r>
      <w:r>
        <w:t xml:space="preserve">CFS, </w:t>
      </w:r>
      <w:proofErr w:type="spellStart"/>
      <w:r w:rsidRPr="00857B55">
        <w:t>eFI</w:t>
      </w:r>
      <w:proofErr w:type="spellEnd"/>
      <w:r w:rsidRPr="00857B55">
        <w:t>) and resident level of dependency in activities of daily living (Barthel Index of Activities of Daily Living</w:t>
      </w:r>
      <w:r>
        <w:t>).</w:t>
      </w:r>
      <w:r w:rsidRPr="00857B55">
        <w:t xml:space="preserve"> </w:t>
      </w:r>
    </w:p>
    <w:p w14:paraId="04A9B5FA" w14:textId="77777777" w:rsidR="00B3285B" w:rsidRDefault="00B3285B" w:rsidP="004841B6">
      <w:pPr>
        <w:spacing w:after="0" w:line="360" w:lineRule="auto"/>
      </w:pPr>
    </w:p>
    <w:p w14:paraId="31DEBC6C" w14:textId="44BD3781" w:rsidR="004C76CE" w:rsidRDefault="004C76CE" w:rsidP="004841B6">
      <w:pPr>
        <w:spacing w:after="0" w:line="360" w:lineRule="auto"/>
        <w:rPr>
          <w:i/>
          <w:iCs/>
        </w:rPr>
      </w:pPr>
      <w:r w:rsidRPr="004C76CE">
        <w:rPr>
          <w:i/>
          <w:iCs/>
        </w:rPr>
        <w:t>Secondary outcomes</w:t>
      </w:r>
    </w:p>
    <w:p w14:paraId="175DB88B" w14:textId="77777777" w:rsidR="004C76CE" w:rsidRPr="004C76CE" w:rsidRDefault="004C76CE" w:rsidP="004841B6">
      <w:pPr>
        <w:spacing w:after="0" w:line="360" w:lineRule="auto"/>
        <w:rPr>
          <w:i/>
          <w:iCs/>
        </w:rPr>
      </w:pPr>
    </w:p>
    <w:p w14:paraId="122364D8" w14:textId="6F3270BF" w:rsidR="004841B6" w:rsidRPr="00C44B98" w:rsidRDefault="004841B6" w:rsidP="00E80100">
      <w:pPr>
        <w:pStyle w:val="Heading4"/>
        <w:spacing w:before="0" w:line="360" w:lineRule="auto"/>
      </w:pPr>
      <w:bookmarkStart w:id="15" w:name="_Toc103430074"/>
      <w:bookmarkStart w:id="16" w:name="_Toc114646860"/>
      <w:bookmarkEnd w:id="14"/>
      <w:r w:rsidRPr="00FC5D37">
        <w:rPr>
          <w:b w:val="0"/>
          <w:i/>
          <w:sz w:val="22"/>
        </w:rPr>
        <w:t>Pharmacist recommendations</w:t>
      </w:r>
      <w:bookmarkEnd w:id="15"/>
      <w:r w:rsidRPr="00FC5D37">
        <w:rPr>
          <w:b w:val="0"/>
          <w:i/>
          <w:sz w:val="22"/>
        </w:rPr>
        <w:t xml:space="preserve"> from medication review</w:t>
      </w:r>
      <w:bookmarkEnd w:id="16"/>
    </w:p>
    <w:p w14:paraId="7A85545E" w14:textId="3F9592B9" w:rsidR="00825012" w:rsidRDefault="004841B6" w:rsidP="00825012">
      <w:pPr>
        <w:spacing w:after="0" w:line="360" w:lineRule="auto"/>
        <w:jc w:val="both"/>
      </w:pPr>
      <w:r w:rsidRPr="00AC4CFE">
        <w:t>Eleven residents in the intervention group received a pharmacist-led medication review. Th</w:t>
      </w:r>
      <w:r>
        <w:t>r</w:t>
      </w:r>
      <w:r w:rsidRPr="00AC4CFE">
        <w:t xml:space="preserve">ee </w:t>
      </w:r>
      <w:r>
        <w:t xml:space="preserve">(of </w:t>
      </w:r>
      <w:r w:rsidRPr="00AC4CFE">
        <w:t>11</w:t>
      </w:r>
      <w:r>
        <w:t>)</w:t>
      </w:r>
      <w:r w:rsidRPr="00AC4CFE">
        <w:t xml:space="preserve"> residents </w:t>
      </w:r>
      <w:r>
        <w:t xml:space="preserve">were </w:t>
      </w:r>
      <w:r w:rsidRPr="00AC4CFE">
        <w:t>identified as fully adherent to all three components of the ABC pathway</w:t>
      </w:r>
      <w:r w:rsidRPr="00FB23C1">
        <w:t>.</w:t>
      </w:r>
      <w:r w:rsidRPr="00AC4CFE">
        <w:t xml:space="preserve"> When individual ABC pathway components were considered, adherence was higher to</w:t>
      </w:r>
      <w:r>
        <w:t xml:space="preserve"> the</w:t>
      </w:r>
      <w:r w:rsidRPr="00AC4CFE">
        <w:t xml:space="preserve"> ‘A’ (9/11 residents) and ‘B’ (9/11 residents) components compared to ‘C’ (3/11 residents). Despite low adherence rates, the pharmacist only made four ABC-specific recommendations for three residents, as follows: (1) switch </w:t>
      </w:r>
      <w:r w:rsidR="00481FBE">
        <w:t>vitamin K antagonist (VKA)</w:t>
      </w:r>
      <w:r w:rsidRPr="00AC4CFE">
        <w:t xml:space="preserve"> to a </w:t>
      </w:r>
      <w:r w:rsidR="00481FBE">
        <w:t>non-vitamin K antagonist oral anticoagulant (</w:t>
      </w:r>
      <w:r w:rsidRPr="00AC4CFE">
        <w:t>NOAC</w:t>
      </w:r>
      <w:r w:rsidR="00481FBE">
        <w:t>)</w:t>
      </w:r>
      <w:r w:rsidRPr="00AC4CFE">
        <w:t xml:space="preserve"> in a resident with TTR &lt;70%; (2) repeat blood test for </w:t>
      </w:r>
      <w:r w:rsidR="00481FBE">
        <w:t>glycated haemoglobin (</w:t>
      </w:r>
      <w:r w:rsidRPr="00AC4CFE">
        <w:t>HbA1c</w:t>
      </w:r>
      <w:r w:rsidR="00481FBE">
        <w:t>)</w:t>
      </w:r>
      <w:r w:rsidRPr="00AC4CFE">
        <w:t xml:space="preserve"> in a resident with a documented history of type 2 diabetes but no prior records of blood glucose levels, HbA1c or evidence of prescription or oral antidiabetic medicines; (3) review prescription of diltiazem and atenolol due to potential for additive effects and worsening of </w:t>
      </w:r>
      <w:r w:rsidR="00481FBE">
        <w:t>heart failure</w:t>
      </w:r>
      <w:r w:rsidRPr="00AC4CFE">
        <w:t xml:space="preserve"> in a resident who was complaining of increased breathlessness, and then (4) review antihypertensive medications accordingly in the same resident who had multiple </w:t>
      </w:r>
      <w:r w:rsidR="00481FBE">
        <w:t>blood pressure</w:t>
      </w:r>
      <w:r w:rsidRPr="00AC4CFE">
        <w:t xml:space="preserve"> readings &gt;140/85mmHg (</w:t>
      </w:r>
      <w:r>
        <w:rPr>
          <w:b/>
        </w:rPr>
        <w:t xml:space="preserve">Figure </w:t>
      </w:r>
      <w:r w:rsidR="00B401FB">
        <w:rPr>
          <w:b/>
        </w:rPr>
        <w:t>4</w:t>
      </w:r>
      <w:r w:rsidRPr="00AC4CFE">
        <w:t>). Two of these residents also had additional, non-ABC specific recommendations made to their GP (</w:t>
      </w:r>
      <w:r>
        <w:rPr>
          <w:b/>
        </w:rPr>
        <w:t xml:space="preserve">Figure </w:t>
      </w:r>
      <w:r w:rsidR="00BF3AD1">
        <w:rPr>
          <w:b/>
        </w:rPr>
        <w:t>5</w:t>
      </w:r>
      <w:r w:rsidRPr="00AC4CFE">
        <w:t>). Four other residents also had non-ABC specific medicine recommendations. Most recommendations (8/11) were blood tests for monitoring of prescribed medications (</w:t>
      </w:r>
      <w:r>
        <w:rPr>
          <w:b/>
        </w:rPr>
        <w:t xml:space="preserve">Figure </w:t>
      </w:r>
      <w:r w:rsidR="00BF3AD1">
        <w:rPr>
          <w:b/>
        </w:rPr>
        <w:t>5</w:t>
      </w:r>
      <w:r w:rsidRPr="00747654">
        <w:t>)</w:t>
      </w:r>
      <w:r w:rsidRPr="00AC4CFE">
        <w:t>. Overall, the pharmacist made ABC and non-ABC specific recommendations as part of a medication review for 7/11</w:t>
      </w:r>
      <w:r>
        <w:t xml:space="preserve"> </w:t>
      </w:r>
      <w:r w:rsidRPr="00AC4CFE">
        <w:t>residents in the intervention group</w:t>
      </w:r>
      <w:r w:rsidR="00825012">
        <w:t>.</w:t>
      </w:r>
      <w:bookmarkStart w:id="17" w:name="_Toc103430075"/>
      <w:bookmarkStart w:id="18" w:name="_Toc114646861"/>
    </w:p>
    <w:p w14:paraId="48AE6C02" w14:textId="77777777" w:rsidR="00825012" w:rsidRDefault="00825012" w:rsidP="00825012">
      <w:pPr>
        <w:spacing w:after="0" w:line="360" w:lineRule="auto"/>
        <w:jc w:val="both"/>
        <w:rPr>
          <w:i/>
        </w:rPr>
      </w:pPr>
    </w:p>
    <w:p w14:paraId="7ACE7A83" w14:textId="49469EFB" w:rsidR="001D53BC" w:rsidRPr="00C44B98" w:rsidRDefault="001D53BC" w:rsidP="00E80100">
      <w:pPr>
        <w:spacing w:after="0" w:line="360" w:lineRule="auto"/>
        <w:jc w:val="both"/>
      </w:pPr>
      <w:r w:rsidRPr="00481FBE">
        <w:rPr>
          <w:i/>
        </w:rPr>
        <w:t>Implementation of pharmacist recommendations</w:t>
      </w:r>
      <w:bookmarkEnd w:id="17"/>
      <w:bookmarkEnd w:id="18"/>
      <w:r>
        <w:rPr>
          <w:i/>
        </w:rPr>
        <w:t xml:space="preserve"> and completion of GP questionnaires</w:t>
      </w:r>
    </w:p>
    <w:p w14:paraId="0FF84FCD" w14:textId="682AA8A8" w:rsidR="00825012" w:rsidRDefault="001D53BC" w:rsidP="00825012">
      <w:pPr>
        <w:spacing w:after="0" w:line="360" w:lineRule="auto"/>
        <w:jc w:val="both"/>
      </w:pPr>
      <w:r w:rsidRPr="00AC4CFE">
        <w:t>Implementation rates of pharmacist recommendations at six months were variable (</w:t>
      </w:r>
      <w:r>
        <w:rPr>
          <w:b/>
        </w:rPr>
        <w:t xml:space="preserve">Figure </w:t>
      </w:r>
      <w:r w:rsidR="00BF3AD1">
        <w:rPr>
          <w:b/>
        </w:rPr>
        <w:t>5</w:t>
      </w:r>
      <w:r w:rsidRPr="00AC4CFE">
        <w:t>).</w:t>
      </w:r>
      <w:r w:rsidR="00535A4C">
        <w:t xml:space="preserve"> A total of 21 pharmacist recommendations (ABC-specific and non-ABC specific) were made and 10 were implemented (47.6%).</w:t>
      </w:r>
      <w:r w:rsidRPr="00AC4CFE">
        <w:t xml:space="preserve"> All recommendations were implemented by residents’ GPs in 4/7 (57.1%) medication reviews. </w:t>
      </w:r>
      <w:r w:rsidRPr="00BA2A66">
        <w:t xml:space="preserve">Seven questionnaires were sent to four GPs to ascertain the outcome of pharmacist medicines recommendations. Three GPs received two questionnaires (one for each resident </w:t>
      </w:r>
      <w:r>
        <w:t xml:space="preserve">where </w:t>
      </w:r>
      <w:r w:rsidRPr="00BA2A66">
        <w:t xml:space="preserve">recommendations were made), and </w:t>
      </w:r>
      <w:r>
        <w:t>another</w:t>
      </w:r>
      <w:r w:rsidRPr="00BA2A66">
        <w:t xml:space="preserve"> GP received one questionnaire. </w:t>
      </w:r>
      <w:r>
        <w:t>Four (out of</w:t>
      </w:r>
      <w:r w:rsidRPr="00BA2A66">
        <w:t xml:space="preserve"> 7</w:t>
      </w:r>
      <w:r>
        <w:t>)</w:t>
      </w:r>
      <w:r w:rsidRPr="00BA2A66">
        <w:t xml:space="preserve"> questionnaires</w:t>
      </w:r>
      <w:r>
        <w:t xml:space="preserve"> were</w:t>
      </w:r>
      <w:r w:rsidRPr="00BA2A66">
        <w:t xml:space="preserve"> completed by two GPs</w:t>
      </w:r>
      <w:r>
        <w:t xml:space="preserve">. Reasons for not implementing the recommendations were only provided by one GP; </w:t>
      </w:r>
      <w:r w:rsidRPr="00AC4CFE">
        <w:t xml:space="preserve">bloods had recently been requested therefore </w:t>
      </w:r>
      <w:r>
        <w:t xml:space="preserve">repetition was not required </w:t>
      </w:r>
      <w:r w:rsidRPr="00AC4CFE">
        <w:t>for renal function, liver function and full blood count for NOAC monitoring. The</w:t>
      </w:r>
      <w:r>
        <w:t xml:space="preserve"> same</w:t>
      </w:r>
      <w:r w:rsidRPr="00AC4CFE">
        <w:t xml:space="preserve"> GP</w:t>
      </w:r>
      <w:r>
        <w:t xml:space="preserve"> </w:t>
      </w:r>
      <w:r w:rsidRPr="00AC4CFE">
        <w:t xml:space="preserve">chose not to implement </w:t>
      </w:r>
      <w:r>
        <w:t xml:space="preserve">the other </w:t>
      </w:r>
      <w:r w:rsidRPr="00AC4CFE">
        <w:t>recommendations</w:t>
      </w:r>
      <w:r>
        <w:t>:</w:t>
      </w:r>
      <w:r w:rsidRPr="00AC4CFE">
        <w:t xml:space="preserve"> to repeat thyroid function tests, review the dose of </w:t>
      </w:r>
      <w:proofErr w:type="spellStart"/>
      <w:r w:rsidRPr="00AC4CFE">
        <w:t>edoxaban</w:t>
      </w:r>
      <w:proofErr w:type="spellEnd"/>
      <w:r w:rsidRPr="00AC4CFE">
        <w:t xml:space="preserve"> in line with the latest bloods for renal function, review concomitant prescription of diltiazem and atenolol and review antihypertensive medication. The reason provided was that there was no perceived benefit.</w:t>
      </w:r>
      <w:r>
        <w:t xml:space="preserve"> At 12 month follow-up, it was noted that after the pharmacist recommendations were made the resident was referred to cardiology who advised the GP to stop diltiazem.</w:t>
      </w:r>
      <w:bookmarkStart w:id="19" w:name="_Toc103430076"/>
      <w:bookmarkStart w:id="20" w:name="_Toc114646862"/>
    </w:p>
    <w:p w14:paraId="3AC2EF33" w14:textId="77777777" w:rsidR="00825012" w:rsidRDefault="00825012" w:rsidP="00825012">
      <w:pPr>
        <w:spacing w:after="0" w:line="360" w:lineRule="auto"/>
        <w:jc w:val="both"/>
        <w:rPr>
          <w:i/>
        </w:rPr>
      </w:pPr>
    </w:p>
    <w:bookmarkEnd w:id="19"/>
    <w:bookmarkEnd w:id="20"/>
    <w:p w14:paraId="59510DCF" w14:textId="158B9D36" w:rsidR="00232516" w:rsidRDefault="00232516" w:rsidP="00825012">
      <w:pPr>
        <w:spacing w:after="0" w:line="360" w:lineRule="auto"/>
        <w:jc w:val="both"/>
      </w:pPr>
    </w:p>
    <w:p w14:paraId="0FF90787" w14:textId="1622CF4A" w:rsidR="00232516" w:rsidRPr="00033B63" w:rsidRDefault="00232516" w:rsidP="00825012">
      <w:pPr>
        <w:spacing w:after="0" w:line="360" w:lineRule="auto"/>
        <w:jc w:val="both"/>
      </w:pPr>
      <w:r w:rsidRPr="00232516">
        <w:rPr>
          <w:i/>
        </w:rPr>
        <w:t>Health events</w:t>
      </w:r>
    </w:p>
    <w:p w14:paraId="158A16CC" w14:textId="45E9E5F0" w:rsidR="00825012" w:rsidRPr="00427077" w:rsidRDefault="00232516" w:rsidP="00825012">
      <w:pPr>
        <w:spacing w:after="0" w:line="360" w:lineRule="auto"/>
        <w:jc w:val="both"/>
      </w:pPr>
      <w:r w:rsidRPr="00C71034">
        <w:t xml:space="preserve">There were 10 </w:t>
      </w:r>
      <w:r>
        <w:t xml:space="preserve">adverse </w:t>
      </w:r>
      <w:r w:rsidRPr="00C71034">
        <w:t xml:space="preserve">health events recorded </w:t>
      </w:r>
      <w:r>
        <w:t xml:space="preserve">within </w:t>
      </w:r>
      <w:r w:rsidRPr="00C71034">
        <w:t>six</w:t>
      </w:r>
      <w:r>
        <w:t xml:space="preserve"> </w:t>
      </w:r>
      <w:r w:rsidRPr="00C71034">
        <w:t>months</w:t>
      </w:r>
      <w:r>
        <w:t xml:space="preserve">, seven </w:t>
      </w:r>
      <w:r w:rsidRPr="00C71034">
        <w:t xml:space="preserve">in </w:t>
      </w:r>
      <w:r>
        <w:t xml:space="preserve">the </w:t>
      </w:r>
      <w:r w:rsidRPr="00C71034">
        <w:t xml:space="preserve">usual care </w:t>
      </w:r>
      <w:r>
        <w:t xml:space="preserve">group </w:t>
      </w:r>
      <w:r w:rsidRPr="00C71034">
        <w:t xml:space="preserve">and </w:t>
      </w:r>
      <w:r>
        <w:t xml:space="preserve">three in the </w:t>
      </w:r>
      <w:r w:rsidRPr="00C71034">
        <w:t>intervention group. Two residents (one intervention and one usual care) died before six</w:t>
      </w:r>
      <w:r>
        <w:t xml:space="preserve"> </w:t>
      </w:r>
      <w:r w:rsidRPr="00C71034">
        <w:t>month follow-up. Between baseline and six</w:t>
      </w:r>
      <w:r>
        <w:t xml:space="preserve"> </w:t>
      </w:r>
      <w:r w:rsidRPr="00C71034">
        <w:t xml:space="preserve">month data collection, one resident in the intervention group was admitted to hospital with major extracranial bleeding. Four residents in </w:t>
      </w:r>
      <w:r w:rsidR="00B00B08">
        <w:t xml:space="preserve">the </w:t>
      </w:r>
      <w:r w:rsidRPr="00C71034">
        <w:t xml:space="preserve">usual care </w:t>
      </w:r>
      <w:r w:rsidR="00B00B08" w:rsidRPr="00C428C4">
        <w:t xml:space="preserve">group </w:t>
      </w:r>
      <w:r w:rsidRPr="00C428C4">
        <w:t>were hospitalised for non-cardiovascular (n=3) and cardiovascular (fast-AF) (n=1) causes</w:t>
      </w:r>
      <w:r w:rsidR="00AF36F8" w:rsidRPr="00C428C4">
        <w:t xml:space="preserve"> (</w:t>
      </w:r>
      <w:r w:rsidR="00AF36F8" w:rsidRPr="00C428C4">
        <w:rPr>
          <w:b/>
        </w:rPr>
        <w:t xml:space="preserve">Supplement </w:t>
      </w:r>
      <w:r w:rsidR="008E611A">
        <w:rPr>
          <w:b/>
        </w:rPr>
        <w:t>2</w:t>
      </w:r>
      <w:r w:rsidR="00AF36F8" w:rsidRPr="00C428C4">
        <w:rPr>
          <w:b/>
        </w:rPr>
        <w:t>, Table S</w:t>
      </w:r>
      <w:r w:rsidR="008E611A">
        <w:rPr>
          <w:b/>
        </w:rPr>
        <w:t>2</w:t>
      </w:r>
      <w:r w:rsidR="00AF36F8" w:rsidRPr="00C428C4">
        <w:rPr>
          <w:b/>
        </w:rPr>
        <w:t>.4)</w:t>
      </w:r>
      <w:r w:rsidRPr="00C428C4">
        <w:t>.</w:t>
      </w:r>
      <w:r w:rsidRPr="00AF36F8">
        <w:rPr>
          <w:strike/>
        </w:rPr>
        <w:t xml:space="preserve"> </w:t>
      </w:r>
    </w:p>
    <w:p w14:paraId="7F86226C" w14:textId="77777777" w:rsidR="00317C9A" w:rsidRDefault="00317C9A" w:rsidP="00825012">
      <w:pPr>
        <w:spacing w:after="0" w:line="360" w:lineRule="auto"/>
        <w:jc w:val="both"/>
        <w:rPr>
          <w:b/>
        </w:rPr>
      </w:pPr>
    </w:p>
    <w:p w14:paraId="508C89E1" w14:textId="6D994801" w:rsidR="00291B51" w:rsidRDefault="00873ACF" w:rsidP="00825012">
      <w:pPr>
        <w:spacing w:after="0" w:line="360" w:lineRule="auto"/>
        <w:jc w:val="both"/>
        <w:rPr>
          <w:b/>
        </w:rPr>
      </w:pPr>
      <w:r w:rsidRPr="00873ACF">
        <w:rPr>
          <w:b/>
        </w:rPr>
        <w:t>Discussion</w:t>
      </w:r>
    </w:p>
    <w:p w14:paraId="44933F33" w14:textId="77777777" w:rsidR="00873ACF" w:rsidRDefault="00873ACF" w:rsidP="00873ACF">
      <w:pPr>
        <w:spacing w:after="0" w:line="360" w:lineRule="auto"/>
        <w:jc w:val="both"/>
      </w:pPr>
    </w:p>
    <w:p w14:paraId="4B15A7BE" w14:textId="66BD6E2E" w:rsidR="00873ACF" w:rsidRDefault="00873ACF" w:rsidP="00873ACF">
      <w:pPr>
        <w:spacing w:after="0" w:line="360" w:lineRule="auto"/>
        <w:jc w:val="both"/>
      </w:pPr>
      <w:r>
        <w:t>This is the first prospective study of ABC pathway implementation in a real-world population of older care home residents. The principal findings are: (i) it</w:t>
      </w:r>
      <w:r w:rsidRPr="00622C9F">
        <w:t xml:space="preserve"> was feasible to use the ABC pathway as a framework for</w:t>
      </w:r>
      <w:r>
        <w:t xml:space="preserve"> </w:t>
      </w:r>
      <w:r w:rsidRPr="00622C9F">
        <w:t>pharmacist medication review</w:t>
      </w:r>
      <w:r>
        <w:t>, but</w:t>
      </w:r>
      <w:r w:rsidRPr="00622C9F">
        <w:t xml:space="preserve"> </w:t>
      </w:r>
      <w:r>
        <w:t>a</w:t>
      </w:r>
      <w:r w:rsidRPr="00622C9F">
        <w:t xml:space="preserve"> ceiling-effect was observed whereby most residents’ medications were already optimised as much as possible according to the ABC pathway</w:t>
      </w:r>
      <w:r>
        <w:t xml:space="preserve">; </w:t>
      </w:r>
      <w:r w:rsidR="0043261D">
        <w:t xml:space="preserve">(ii) implementation rates of pharmacist recommendations approximated 48%; </w:t>
      </w:r>
      <w:r w:rsidR="001E7014">
        <w:t xml:space="preserve">(iii) </w:t>
      </w:r>
      <w:r w:rsidR="000C4DC3">
        <w:t>o</w:t>
      </w:r>
      <w:r w:rsidR="001E7014">
        <w:t>verall ABC adherence rates did not change after pharmacist medication review, but adherence to ‘A’ increased (from 9/11 to 10/11 residents)</w:t>
      </w:r>
      <w:r w:rsidR="000C4DC3">
        <w:t xml:space="preserve">; </w:t>
      </w:r>
      <w:r>
        <w:t>(</w:t>
      </w:r>
      <w:r w:rsidR="0043261D">
        <w:t>i</w:t>
      </w:r>
      <w:r w:rsidR="000C4DC3">
        <w:t>v</w:t>
      </w:r>
      <w:r>
        <w:t>) there were procedural and system barriers that impacted recruitment</w:t>
      </w:r>
      <w:r w:rsidR="007811E2">
        <w:t xml:space="preserve"> of care homes and residents</w:t>
      </w:r>
      <w:r>
        <w:t xml:space="preserve"> </w:t>
      </w:r>
      <w:r w:rsidR="004116E3">
        <w:t>into the study</w:t>
      </w:r>
      <w:r w:rsidR="00033B63">
        <w:t>;</w:t>
      </w:r>
      <w:r>
        <w:t xml:space="preserve"> (</w:t>
      </w:r>
      <w:r w:rsidR="0043261D">
        <w:t>v</w:t>
      </w:r>
      <w:r>
        <w:t xml:space="preserve">) </w:t>
      </w:r>
      <w:r w:rsidR="004116E3">
        <w:t>it was difficult to assess resident quality of life, AF symptoms and frailty using</w:t>
      </w:r>
      <w:r w:rsidR="006E3E9A">
        <w:t xml:space="preserve"> </w:t>
      </w:r>
      <w:r w:rsidR="004116E3">
        <w:t xml:space="preserve">the </w:t>
      </w:r>
      <w:r>
        <w:t>AFEQT</w:t>
      </w:r>
      <w:r w:rsidR="004116E3">
        <w:t xml:space="preserve"> questionnaire</w:t>
      </w:r>
      <w:r w:rsidR="00833B00">
        <w:t xml:space="preserve">, </w:t>
      </w:r>
      <w:proofErr w:type="spellStart"/>
      <w:r w:rsidR="00833B00">
        <w:t>mEHRA</w:t>
      </w:r>
      <w:proofErr w:type="spellEnd"/>
      <w:r w:rsidR="00833B00">
        <w:t xml:space="preserve"> symptom scale and </w:t>
      </w:r>
      <w:r>
        <w:t>EFS-AC, respectively</w:t>
      </w:r>
      <w:r w:rsidR="00033B63">
        <w:t>, and (v</w:t>
      </w:r>
      <w:r w:rsidR="000C4DC3">
        <w:t>i</w:t>
      </w:r>
      <w:r w:rsidR="00033B63">
        <w:t>) it was not possible to draw any conclusions on the effect of the intervention on health-related outcomes because overall ABC adherence did not change and the study was underpowered.</w:t>
      </w:r>
    </w:p>
    <w:p w14:paraId="18D10FC6" w14:textId="77777777" w:rsidR="00873ACF" w:rsidRDefault="00873ACF" w:rsidP="00873ACF">
      <w:pPr>
        <w:spacing w:after="0" w:line="360" w:lineRule="auto"/>
        <w:jc w:val="both"/>
        <w:rPr>
          <w:i/>
        </w:rPr>
      </w:pPr>
    </w:p>
    <w:p w14:paraId="2756DA0D" w14:textId="166B1FA5" w:rsidR="00873ACF" w:rsidRDefault="00873ACF" w:rsidP="00873ACF">
      <w:pPr>
        <w:spacing w:after="0" w:line="360" w:lineRule="auto"/>
        <w:jc w:val="both"/>
      </w:pPr>
      <w:r>
        <w:t>The small number of ABC recommendations (n=4) made in this study is reassuring and suggests that most residents with AF in the intervention group were already receiving optimal</w:t>
      </w:r>
      <w:r w:rsidR="00765BD8">
        <w:t xml:space="preserve"> AF </w:t>
      </w:r>
      <w:r w:rsidR="00765BD8" w:rsidRPr="00C428C4">
        <w:t>care</w:t>
      </w:r>
      <w:bookmarkStart w:id="21" w:name="_Hlk137474651"/>
      <w:r w:rsidR="00C428C4" w:rsidRPr="00C428C4">
        <w:t xml:space="preserve">. </w:t>
      </w:r>
      <w:r w:rsidR="00765BD8" w:rsidRPr="00C428C4">
        <w:t>Whilst</w:t>
      </w:r>
      <w:r w:rsidR="00765BD8">
        <w:t xml:space="preserve"> on</w:t>
      </w:r>
      <w:r>
        <w:t>ly 3/11 residents were fully adherent to all three components of the ABC pathway</w:t>
      </w:r>
      <w:r w:rsidR="00765BD8">
        <w:t>,</w:t>
      </w:r>
      <w:r w:rsidR="00B00B08">
        <w:t xml:space="preserve"> </w:t>
      </w:r>
      <w:r w:rsidR="00765BD8">
        <w:t>t</w:t>
      </w:r>
      <w:r>
        <w:t xml:space="preserve">his was a result of active decisions not to treat in the context of </w:t>
      </w:r>
      <w:r w:rsidR="00F7437F">
        <w:t>multiple chronic conditions</w:t>
      </w:r>
      <w:r>
        <w:t xml:space="preserve"> and</w:t>
      </w:r>
      <w:r w:rsidR="00E649A1">
        <w:t xml:space="preserve"> risk of</w:t>
      </w:r>
      <w:r>
        <w:t xml:space="preserve"> medication-related adverse effects after an individualised assessment of the net risk-benefit, rather than omissions in care. In this context, person-centric decisions including non-prescription and de-prescribing are part of medicines </w:t>
      </w:r>
      <w:r w:rsidRPr="00C428C4">
        <w:t>optimisation</w:t>
      </w:r>
      <w:r w:rsidR="005977FE" w:rsidRPr="00C428C4">
        <w:t xml:space="preserve"> and refinement to the ABC pathway</w:t>
      </w:r>
      <w:r w:rsidR="008D79A4" w:rsidRPr="00C428C4">
        <w:t xml:space="preserve"> to reflect this</w:t>
      </w:r>
      <w:r w:rsidR="005977FE" w:rsidRPr="00C428C4">
        <w:t xml:space="preserve"> would be useful to facilitate </w:t>
      </w:r>
      <w:r w:rsidR="008D79A4" w:rsidRPr="00C428C4">
        <w:t>application</w:t>
      </w:r>
      <w:r w:rsidR="005977FE" w:rsidRPr="00C428C4">
        <w:t xml:space="preserve"> in this population</w:t>
      </w:r>
      <w:r w:rsidRPr="00C428C4">
        <w:t xml:space="preserve">. </w:t>
      </w:r>
      <w:bookmarkEnd w:id="21"/>
      <w:r w:rsidRPr="00C428C4">
        <w:t>Implementation</w:t>
      </w:r>
      <w:r>
        <w:t xml:space="preserve"> of ‘C’ pathway components was most challenging; </w:t>
      </w:r>
      <w:r w:rsidR="005D7F12">
        <w:t xml:space="preserve">it </w:t>
      </w:r>
      <w:r>
        <w:t>was not possible to assess symptoms in residents without capacity, and most cardiovascular medications had previously been de-prescribed, or were inappropriate because of acute kidney injur</w:t>
      </w:r>
      <w:r w:rsidRPr="00C428C4">
        <w:t xml:space="preserve">y, postural hypotension and falls risk. </w:t>
      </w:r>
      <w:bookmarkStart w:id="22" w:name="_Hlk136960389"/>
      <w:r w:rsidRPr="00C428C4">
        <w:t>Th</w:t>
      </w:r>
      <w:r w:rsidR="00833B00" w:rsidRPr="00C428C4">
        <w:t>e</w:t>
      </w:r>
      <w:r w:rsidRPr="00C428C4">
        <w:t xml:space="preserve"> ceiling-effect in medicines optimisation </w:t>
      </w:r>
      <w:r w:rsidR="00833B00" w:rsidRPr="00C428C4">
        <w:t xml:space="preserve">observed in this study </w:t>
      </w:r>
      <w:r w:rsidR="00D546AE" w:rsidRPr="00C428C4">
        <w:t xml:space="preserve">may be a result of </w:t>
      </w:r>
      <w:r w:rsidRPr="00C428C4">
        <w:t>recent investments</w:t>
      </w:r>
      <w:r>
        <w:t xml:space="preserve"> made by</w:t>
      </w:r>
      <w:r w:rsidR="00833B00">
        <w:t xml:space="preserve"> NHS</w:t>
      </w:r>
      <w:r>
        <w:t xml:space="preserve"> England in pharmacy services to support care homes</w:t>
      </w:r>
      <w:r w:rsidR="006E3E9A">
        <w:t xml:space="preserve"> </w:t>
      </w:r>
      <w:r>
        <w:fldChar w:fldCharType="begin"/>
      </w:r>
      <w:r w:rsidR="00B00DCB">
        <w:instrText xml:space="preserve"> ADDIN EN.CITE &lt;EndNote&gt;&lt;Cite&gt;&lt;Author&gt;NHS England&lt;/Author&gt;&lt;RecNum&gt;467&lt;/RecNum&gt;&lt;DisplayText&gt;(14, 15)&lt;/DisplayText&gt;&lt;record&gt;&lt;rec-number&gt;467&lt;/rec-number&gt;&lt;foreign-keys&gt;&lt;key app="EN" db-id="ex5axvvzbpdw2deszt4ptvviepvpdzeaz95v" timestamp="1656931350"&gt;467&lt;/key&gt;&lt;/foreign-keys&gt;&lt;ref-type name="Report"&gt;27&lt;/ref-type&gt;&lt;contributors&gt;&lt;authors&gt;&lt;author&gt;NHS England,&lt;/author&gt;&lt;/authors&gt;&lt;/contributors&gt;&lt;titles&gt;&lt;title&gt;Care home pharmacists to help cut overmedication and unnecessary hospital stays for frail older patients. 2018. Available from: https://www.england.nhs.uk/2018/03/care-home-pharmacists-to-help-cut-over-medication-and-unnecessary-hospital-stays-for-frail-older-patients/ [cited 10 Jul 2022]&lt;/title&gt;&lt;/titles&gt;&lt;dates&gt;&lt;/dates&gt;&lt;urls&gt;&lt;/urls&gt;&lt;/record&gt;&lt;/Cite&gt;&lt;Cite&gt;&lt;Author&gt;NHS England&lt;/Author&gt;&lt;RecNum&gt;15&lt;/RecNum&gt;&lt;record&gt;&lt;rec-number&gt;15&lt;/rec-number&gt;&lt;foreign-keys&gt;&lt;key app="EN" db-id="p00tzepdaaptayevwzm59z5z9ddpaxd9ezzd" timestamp="1677956276"&gt;15&lt;/key&gt;&lt;/foreign-keys&gt;&lt;ref-type name="Report"&gt;27&lt;/ref-type&gt;&lt;contributors&gt;&lt;authors&gt;&lt;author&gt;NHS England,&lt;/author&gt;&lt;/authors&gt;&lt;/contributors&gt;&lt;titles&gt;&lt;title&gt;Network Contract Directed Enhanced Service. Structured medication reviews and medicines optimisation: guidance. 2020. Available from: https://www.england.nhs.uk/wp-content/uploads/2020/09/SMR-Spec-Guidance-2020-21-FINAL-.pdf  [cited 10 Jul 2022]&lt;/title&gt;&lt;/titles&gt;&lt;dates&gt;&lt;/dates&gt;&lt;urls&gt;&lt;/urls&gt;&lt;/record&gt;&lt;/Cite&gt;&lt;/EndNote&gt;</w:instrText>
      </w:r>
      <w:r>
        <w:fldChar w:fldCharType="separate"/>
      </w:r>
      <w:r w:rsidR="00B00DCB">
        <w:rPr>
          <w:noProof/>
        </w:rPr>
        <w:t>(14, 15)</w:t>
      </w:r>
      <w:r>
        <w:fldChar w:fldCharType="end"/>
      </w:r>
      <w:r>
        <w:t xml:space="preserve"> </w:t>
      </w:r>
      <w:r w:rsidR="006E3E9A">
        <w:t>.</w:t>
      </w:r>
      <w:r>
        <w:t xml:space="preserve"> </w:t>
      </w:r>
      <w:bookmarkEnd w:id="22"/>
    </w:p>
    <w:p w14:paraId="49F7E443" w14:textId="77777777" w:rsidR="00873ACF" w:rsidRDefault="00873ACF" w:rsidP="00873ACF">
      <w:pPr>
        <w:spacing w:after="0" w:line="360" w:lineRule="auto"/>
        <w:jc w:val="both"/>
      </w:pPr>
    </w:p>
    <w:p w14:paraId="45FCB961" w14:textId="14897DE2" w:rsidR="00873ACF" w:rsidRPr="0090359D" w:rsidRDefault="00873ACF" w:rsidP="00C72A57">
      <w:pPr>
        <w:spacing w:after="0" w:line="360" w:lineRule="auto"/>
        <w:jc w:val="both"/>
        <w:rPr>
          <w:rFonts w:cstheme="minorHAnsi"/>
          <w:shd w:val="clear" w:color="auto" w:fill="FFFFFF"/>
        </w:rPr>
      </w:pPr>
      <w:r>
        <w:t>There was a higher number of non-ABC specific recommendations (n=17) made in the study, and 12 (70.6%) were suggestions to repeat blood tests for routine medication monitoring. This observation also raises the question whether under-performing of monitoring tests is common in the care home population, or whether this resulted from re-prioritisation of workload during COVID-19. The rate of implementation (10/21, 47.6%) of pharmacist recommendations (ABC and non-ABC) by GPs was similar to those reported in other interventional care home studies at 43%</w:t>
      </w:r>
      <w:r w:rsidR="00AA0287">
        <w:t xml:space="preserve"> </w:t>
      </w:r>
      <w:r>
        <w:fldChar w:fldCharType="begin"/>
      </w:r>
      <w:r w:rsidR="00B00DCB">
        <w:instrText xml:space="preserve"> ADDIN EN.CITE &lt;EndNote&gt;&lt;Cite&gt;&lt;Author&gt;Maidment&lt;/Author&gt;&lt;Year&gt;2018&lt;/Year&gt;&lt;RecNum&gt;469&lt;/RecNum&gt;&lt;DisplayText&gt;(33)&lt;/DisplayText&gt;&lt;record&gt;&lt;rec-number&gt;469&lt;/rec-number&gt;&lt;foreign-keys&gt;&lt;key app="EN" db-id="ex5axvvzbpdw2deszt4ptvviepvpdzeaz95v" timestamp="1656934614"&gt;469&lt;/key&gt;&lt;/foreign-keys&gt;&lt;ref-type name="Journal Article"&gt;17&lt;/ref-type&gt;&lt;contributors&gt;&lt;authors&gt;&lt;author&gt;Maidment, Ian D.&lt;/author&gt;&lt;author&gt;Damery, Sarah&lt;/author&gt;&lt;author&gt;Campbell, Niyah&lt;/author&gt;&lt;author&gt;Seare, Nichola&lt;/author&gt;&lt;author&gt;Fox, Chris&lt;/author&gt;&lt;author&gt;Iliffe, Steve&lt;/author&gt;&lt;author&gt;Hilton, Andrea&lt;/author&gt;&lt;author&gt;Brown, Graeme&lt;/author&gt;&lt;author&gt;Barnes, Nigel&lt;/author&gt;&lt;author&gt;Wilcock, Jane&lt;/author&gt;&lt;author&gt;Randle, Emma&lt;/author&gt;&lt;author&gt;Gillespie, Sarah&lt;/author&gt;&lt;author&gt;Barton, Garry&lt;/author&gt;&lt;author&gt;Shaw, Rachel&lt;/author&gt;&lt;/authors&gt;&lt;/contributors&gt;&lt;titles&gt;&lt;title&gt;Medication review plus person-centred care: a feasibility study of a pharmacy-health psychology dual intervention to improve care for people living with dementia&lt;/title&gt;&lt;secondary-title&gt;BMC Psychiatry&lt;/secondary-title&gt;&lt;/titles&gt;&lt;periodical&gt;&lt;full-title&gt;BMC Psychiatry&lt;/full-title&gt;&lt;/periodical&gt;&lt;pages&gt;340&lt;/pages&gt;&lt;volume&gt;18&lt;/volume&gt;&lt;number&gt;1&lt;/number&gt;&lt;dates&gt;&lt;year&gt;2018&lt;/year&gt;&lt;pub-dates&gt;&lt;date&gt;2018/10/19&lt;/date&gt;&lt;/pub-dates&gt;&lt;/dates&gt;&lt;isbn&gt;1471-244X&lt;/isbn&gt;&lt;urls&gt;&lt;related-urls&gt;&lt;url&gt;https://doi.org/10.1186/s12888-018-1907-4&lt;/url&gt;&lt;/related-urls&gt;&lt;/urls&gt;&lt;electronic-resource-num&gt;10.1186/s12888-018-1907-4&lt;/electronic-resource-num&gt;&lt;/record&gt;&lt;/Cite&gt;&lt;/EndNote&gt;</w:instrText>
      </w:r>
      <w:r>
        <w:fldChar w:fldCharType="separate"/>
      </w:r>
      <w:r w:rsidR="00B00DCB">
        <w:rPr>
          <w:noProof/>
        </w:rPr>
        <w:t>(33)</w:t>
      </w:r>
      <w:r>
        <w:fldChar w:fldCharType="end"/>
      </w:r>
      <w:r>
        <w:t xml:space="preserve"> and 58.1%</w:t>
      </w:r>
      <w:r w:rsidR="00AA0287">
        <w:t xml:space="preserve"> </w:t>
      </w:r>
      <w:r>
        <w:fldChar w:fldCharType="begin"/>
      </w:r>
      <w:r w:rsidR="00B00DCB">
        <w:instrText xml:space="preserve"> ADDIN EN.CITE &lt;EndNote&gt;&lt;Cite&gt;&lt;Author&gt;Nishtala&lt;/Author&gt;&lt;Year&gt;2011&lt;/Year&gt;&lt;RecNum&gt;471&lt;/RecNum&gt;&lt;DisplayText&gt;(34)&lt;/DisplayText&gt;&lt;record&gt;&lt;rec-number&gt;471&lt;/rec-number&gt;&lt;foreign-keys&gt;&lt;key app="EN" db-id="ex5axvvzbpdw2deszt4ptvviepvpdzeaz95v" timestamp="1656936418"&gt;471&lt;/key&gt;&lt;/foreign-keys&gt;&lt;ref-type name="Journal Article"&gt;17&lt;/ref-type&gt;&lt;contributors&gt;&lt;authors&gt;&lt;author&gt;Nishtala, Prasad S.&lt;/author&gt;&lt;author&gt;McLachlan, Andrew J.&lt;/author&gt;&lt;author&gt;Bell, J. Simon&lt;/author&gt;&lt;author&gt;Chen, Timothy F.&lt;/author&gt;&lt;/authors&gt;&lt;/contributors&gt;&lt;titles&gt;&lt;title&gt;A retrospective study of drug-related problems in Australian aged care homes: medication reviews involving pharmacists and general practitioners&lt;/title&gt;&lt;secondary-title&gt;Journal of Evaluation in Clinical Practice&lt;/secondary-title&gt;&lt;/titles&gt;&lt;periodical&gt;&lt;full-title&gt;Journal of Evaluation in Clinical Practice&lt;/full-title&gt;&lt;/periodical&gt;&lt;pages&gt;97-103&lt;/pages&gt;&lt;volume&gt;17&lt;/volume&gt;&lt;number&gt;1&lt;/number&gt;&lt;dates&gt;&lt;year&gt;2011&lt;/year&gt;&lt;/dates&gt;&lt;isbn&gt;1356-1294&lt;/isbn&gt;&lt;urls&gt;&lt;related-urls&gt;&lt;url&gt;https://onlinelibrary.wiley.com/doi/abs/10.1111/j.1365-2753.2010.01374.x&lt;/url&gt;&lt;/related-urls&gt;&lt;/urls&gt;&lt;electronic-resource-num&gt;https://doi.org/10.1111/j.1365-2753.2010.01374.x&lt;/electronic-resource-num&gt;&lt;/record&gt;&lt;/Cite&gt;&lt;/EndNote&gt;</w:instrText>
      </w:r>
      <w:r>
        <w:fldChar w:fldCharType="separate"/>
      </w:r>
      <w:r w:rsidR="00B00DCB">
        <w:rPr>
          <w:noProof/>
        </w:rPr>
        <w:t>(34)</w:t>
      </w:r>
      <w:r>
        <w:fldChar w:fldCharType="end"/>
      </w:r>
      <w:r w:rsidR="00AA0287">
        <w:t>.</w:t>
      </w:r>
      <w:r w:rsidRPr="00F13084">
        <w:rPr>
          <w:rFonts w:cstheme="minorHAnsi"/>
          <w:color w:val="2C3E50"/>
          <w:shd w:val="clear" w:color="auto" w:fill="FFFFFF"/>
        </w:rPr>
        <w:t> </w:t>
      </w:r>
      <w:r w:rsidRPr="00F449C5">
        <w:rPr>
          <w:rFonts w:cstheme="minorHAnsi"/>
          <w:shd w:val="clear" w:color="auto" w:fill="FFFFFF"/>
        </w:rPr>
        <w:t>In most cases</w:t>
      </w:r>
      <w:r>
        <w:rPr>
          <w:rFonts w:cstheme="minorHAnsi"/>
          <w:shd w:val="clear" w:color="auto" w:fill="FFFFFF"/>
        </w:rPr>
        <w:t>,</w:t>
      </w:r>
      <w:r w:rsidRPr="00F449C5">
        <w:rPr>
          <w:rFonts w:cstheme="minorHAnsi"/>
          <w:shd w:val="clear" w:color="auto" w:fill="FFFFFF"/>
        </w:rPr>
        <w:t xml:space="preserve"> </w:t>
      </w:r>
      <w:r>
        <w:rPr>
          <w:rFonts w:cstheme="minorHAnsi"/>
          <w:shd w:val="clear" w:color="auto" w:fill="FFFFFF"/>
        </w:rPr>
        <w:t xml:space="preserve">it </w:t>
      </w:r>
      <w:r w:rsidRPr="009D7594">
        <w:rPr>
          <w:rFonts w:cstheme="minorHAnsi"/>
          <w:shd w:val="clear" w:color="auto" w:fill="FFFFFF"/>
        </w:rPr>
        <w:t>was not possible to ascertain reasons for non-implementation</w:t>
      </w:r>
      <w:r>
        <w:rPr>
          <w:rFonts w:cstheme="minorHAnsi"/>
          <w:shd w:val="clear" w:color="auto" w:fill="FFFFFF"/>
        </w:rPr>
        <w:t xml:space="preserve"> but it is </w:t>
      </w:r>
      <w:r w:rsidR="00D546AE" w:rsidRPr="0090359D">
        <w:rPr>
          <w:rFonts w:cstheme="minorHAnsi"/>
          <w:shd w:val="clear" w:color="auto" w:fill="FFFFFF"/>
        </w:rPr>
        <w:t>likely</w:t>
      </w:r>
      <w:r w:rsidRPr="0090359D">
        <w:rPr>
          <w:rFonts w:cstheme="minorHAnsi"/>
          <w:shd w:val="clear" w:color="auto" w:fill="FFFFFF"/>
        </w:rPr>
        <w:t xml:space="preserve"> </w:t>
      </w:r>
      <w:r>
        <w:rPr>
          <w:rFonts w:cstheme="minorHAnsi"/>
          <w:shd w:val="clear" w:color="auto" w:fill="FFFFFF"/>
        </w:rPr>
        <w:t>that the GP’s previous experie</w:t>
      </w:r>
      <w:r w:rsidRPr="00C428C4">
        <w:rPr>
          <w:rFonts w:cstheme="minorHAnsi"/>
          <w:shd w:val="clear" w:color="auto" w:fill="FFFFFF"/>
        </w:rPr>
        <w:t>nces with local pharmacy teams performing medications reviews for care home residents will have had an impact.</w:t>
      </w:r>
      <w:r w:rsidR="0090359D" w:rsidRPr="00C428C4">
        <w:rPr>
          <w:rFonts w:cstheme="minorHAnsi"/>
          <w:shd w:val="clear" w:color="auto" w:fill="FFFFFF"/>
        </w:rPr>
        <w:t xml:space="preserve"> In addition, if the GP was aware that a resident had a previous medication review by a pharmacist, then they may not have considered recommendations made as part of this study necessary to follow. </w:t>
      </w:r>
      <w:r w:rsidR="00D66D33" w:rsidRPr="00C428C4">
        <w:rPr>
          <w:rFonts w:cstheme="minorHAnsi"/>
          <w:shd w:val="clear" w:color="auto" w:fill="FFFFFF"/>
        </w:rPr>
        <w:t>The role</w:t>
      </w:r>
      <w:r w:rsidR="00D66D33">
        <w:rPr>
          <w:rFonts w:cstheme="minorHAnsi"/>
          <w:shd w:val="clear" w:color="auto" w:fill="FFFFFF"/>
        </w:rPr>
        <w:t xml:space="preserve"> of pharmacists </w:t>
      </w:r>
      <w:r w:rsidR="0057690B">
        <w:rPr>
          <w:rFonts w:cstheme="minorHAnsi"/>
          <w:shd w:val="clear" w:color="auto" w:fill="FFFFFF"/>
        </w:rPr>
        <w:t xml:space="preserve">across Europe </w:t>
      </w:r>
      <w:r w:rsidR="00065AFC">
        <w:rPr>
          <w:rFonts w:cstheme="minorHAnsi"/>
          <w:shd w:val="clear" w:color="auto" w:fill="FFFFFF"/>
        </w:rPr>
        <w:t>varies extensively</w:t>
      </w:r>
      <w:r w:rsidR="0025422B">
        <w:rPr>
          <w:rFonts w:cstheme="minorHAnsi"/>
          <w:shd w:val="clear" w:color="auto" w:fill="FFFFFF"/>
        </w:rPr>
        <w:t xml:space="preserve">, and </w:t>
      </w:r>
      <w:r w:rsidR="005224FD">
        <w:rPr>
          <w:rFonts w:cstheme="minorHAnsi"/>
          <w:shd w:val="clear" w:color="auto" w:fill="FFFFFF"/>
        </w:rPr>
        <w:t>pharmacist prescribing is more typically part of clinical practice</w:t>
      </w:r>
      <w:r w:rsidR="001906AC">
        <w:rPr>
          <w:rFonts w:cstheme="minorHAnsi"/>
          <w:shd w:val="clear" w:color="auto" w:fill="FFFFFF"/>
        </w:rPr>
        <w:t xml:space="preserve"> </w:t>
      </w:r>
      <w:r w:rsidR="003D15A7">
        <w:rPr>
          <w:rFonts w:cstheme="minorHAnsi"/>
          <w:shd w:val="clear" w:color="auto" w:fill="FFFFFF"/>
        </w:rPr>
        <w:t>in</w:t>
      </w:r>
      <w:r w:rsidR="006277A4">
        <w:rPr>
          <w:rFonts w:cstheme="minorHAnsi"/>
          <w:shd w:val="clear" w:color="auto" w:fill="FFFFFF"/>
        </w:rPr>
        <w:t xml:space="preserve"> </w:t>
      </w:r>
      <w:r w:rsidR="008B6886">
        <w:rPr>
          <w:rFonts w:cstheme="minorHAnsi"/>
          <w:shd w:val="clear" w:color="auto" w:fill="FFFFFF"/>
        </w:rPr>
        <w:t xml:space="preserve">the </w:t>
      </w:r>
      <w:r w:rsidR="006277A4">
        <w:rPr>
          <w:rFonts w:cstheme="minorHAnsi"/>
          <w:shd w:val="clear" w:color="auto" w:fill="FFFFFF"/>
        </w:rPr>
        <w:t>UK and Ireland</w:t>
      </w:r>
      <w:r w:rsidR="003E6616">
        <w:rPr>
          <w:rFonts w:cstheme="minorHAnsi"/>
          <w:shd w:val="clear" w:color="auto" w:fill="FFFFFF"/>
        </w:rPr>
        <w:t xml:space="preserve"> compared to </w:t>
      </w:r>
      <w:r w:rsidR="001D7592">
        <w:rPr>
          <w:rFonts w:cstheme="minorHAnsi"/>
          <w:shd w:val="clear" w:color="auto" w:fill="FFFFFF"/>
        </w:rPr>
        <w:t>other European nations</w:t>
      </w:r>
      <w:r w:rsidR="00C438C5">
        <w:rPr>
          <w:rFonts w:cstheme="minorHAnsi"/>
          <w:shd w:val="clear" w:color="auto" w:fill="FFFFFF"/>
        </w:rPr>
        <w:t xml:space="preserve"> </w:t>
      </w:r>
      <w:r w:rsidR="00C438C5">
        <w:rPr>
          <w:rFonts w:cstheme="minorHAnsi"/>
          <w:shd w:val="clear" w:color="auto" w:fill="FFFFFF"/>
        </w:rPr>
        <w:fldChar w:fldCharType="begin"/>
      </w:r>
      <w:r w:rsidR="00B00DCB">
        <w:rPr>
          <w:rFonts w:cstheme="minorHAnsi"/>
          <w:shd w:val="clear" w:color="auto" w:fill="FFFFFF"/>
        </w:rPr>
        <w:instrText xml:space="preserve"> ADDIN EN.CITE &lt;EndNote&gt;&lt;Cite&gt;&lt;Author&gt;Garattini&lt;/Author&gt;&lt;Year&gt;2018&lt;/Year&gt;&lt;RecNum&gt;524&lt;/RecNum&gt;&lt;DisplayText&gt;(35)&lt;/DisplayText&gt;&lt;record&gt;&lt;rec-number&gt;524&lt;/rec-number&gt;&lt;foreign-keys&gt;&lt;key app="EN" db-id="ex5axvvzbpdw2deszt4ptvviepvpdzeaz95v" timestamp="1675719870"&gt;524&lt;/key&gt;&lt;/foreign-keys&gt;&lt;ref-type name="Journal Article"&gt;17&lt;/ref-type&gt;&lt;contributors&gt;&lt;authors&gt;&lt;author&gt;Garattini, L.&lt;/author&gt;&lt;author&gt;Padula, A.&lt;/author&gt;&lt;/authors&gt;&lt;/contributors&gt;&lt;auth-address&gt;Mario Negri Institute for Pharmacological Research, Bergamo, Italy. lgarattini@marionegri.it.&amp;#xD;Mario Negri Institute for Pharmacological Research, Bergamo, Italy.&lt;/auth-address&gt;&lt;titles&gt;&lt;title&gt;Hospital Pharmacists in Europe: Between Warehouse and Prescription Pad?&lt;/title&gt;&lt;secondary-title&gt;Pharmacoecon Open&lt;/secondary-title&gt;&lt;/titles&gt;&lt;periodical&gt;&lt;full-title&gt;Pharmacoecon Open&lt;/full-title&gt;&lt;/periodical&gt;&lt;pages&gt;221-224&lt;/pages&gt;&lt;volume&gt;2&lt;/volume&gt;&lt;number&gt;3&lt;/number&gt;&lt;edition&gt;2018/02/06&lt;/edition&gt;&lt;dates&gt;&lt;year&gt;2018&lt;/year&gt;&lt;pub-dates&gt;&lt;date&gt;Sep&lt;/date&gt;&lt;/pub-dates&gt;&lt;/dates&gt;&lt;isbn&gt;2509-4262 (Print)&amp;#xD;2509-4262&lt;/isbn&gt;&lt;accession-num&gt;29396660&lt;/accession-num&gt;&lt;urls&gt;&lt;/urls&gt;&lt;custom2&gt;PMC6103922&lt;/custom2&gt;&lt;electronic-resource-num&gt;10.1007/s41669-018-0069-0&lt;/electronic-resource-num&gt;&lt;remote-database-provider&gt;NLM&lt;/remote-database-provider&gt;&lt;language&gt;eng&lt;/language&gt;&lt;/record&gt;&lt;/Cite&gt;&lt;/EndNote&gt;</w:instrText>
      </w:r>
      <w:r w:rsidR="00C438C5">
        <w:rPr>
          <w:rFonts w:cstheme="minorHAnsi"/>
          <w:shd w:val="clear" w:color="auto" w:fill="FFFFFF"/>
        </w:rPr>
        <w:fldChar w:fldCharType="separate"/>
      </w:r>
      <w:r w:rsidR="00B00DCB">
        <w:rPr>
          <w:rFonts w:cstheme="minorHAnsi"/>
          <w:noProof/>
          <w:shd w:val="clear" w:color="auto" w:fill="FFFFFF"/>
        </w:rPr>
        <w:t>(35)</w:t>
      </w:r>
      <w:r w:rsidR="00C438C5">
        <w:rPr>
          <w:rFonts w:cstheme="minorHAnsi"/>
          <w:shd w:val="clear" w:color="auto" w:fill="FFFFFF"/>
        </w:rPr>
        <w:fldChar w:fldCharType="end"/>
      </w:r>
      <w:r w:rsidR="00C438C5">
        <w:rPr>
          <w:rFonts w:cstheme="minorHAnsi"/>
          <w:shd w:val="clear" w:color="auto" w:fill="FFFFFF"/>
        </w:rPr>
        <w:t>.</w:t>
      </w:r>
      <w:r w:rsidR="00843CC3">
        <w:rPr>
          <w:rFonts w:cstheme="minorHAnsi"/>
          <w:shd w:val="clear" w:color="auto" w:fill="FFFFFF"/>
        </w:rPr>
        <w:t xml:space="preserve"> When pharmacists are </w:t>
      </w:r>
      <w:r w:rsidR="00B97E8B">
        <w:rPr>
          <w:rFonts w:cstheme="minorHAnsi"/>
          <w:shd w:val="clear" w:color="auto" w:fill="FFFFFF"/>
        </w:rPr>
        <w:t>performing structured medication reviews, it is important to establish a collaborative working model with the clinicians who are also responsible for patient care. Each prof</w:t>
      </w:r>
      <w:r w:rsidR="00C72A57">
        <w:rPr>
          <w:rFonts w:cstheme="minorHAnsi"/>
          <w:shd w:val="clear" w:color="auto" w:fill="FFFFFF"/>
        </w:rPr>
        <w:t>ession must understand the other’s skills and responsibilities, and liability for prescribing must be clearly outlined if this is part of the pharmacist</w:t>
      </w:r>
      <w:r w:rsidR="00360DFE">
        <w:rPr>
          <w:rFonts w:cstheme="minorHAnsi"/>
          <w:shd w:val="clear" w:color="auto" w:fill="FFFFFF"/>
        </w:rPr>
        <w:t>’</w:t>
      </w:r>
      <w:r w:rsidR="00C72A57">
        <w:rPr>
          <w:rFonts w:cstheme="minorHAnsi"/>
          <w:shd w:val="clear" w:color="auto" w:fill="FFFFFF"/>
        </w:rPr>
        <w:t>s practice</w:t>
      </w:r>
      <w:r w:rsidR="00C72A57" w:rsidDel="00C72A57">
        <w:rPr>
          <w:rFonts w:cstheme="minorHAnsi"/>
          <w:shd w:val="clear" w:color="auto" w:fill="FFFFFF"/>
        </w:rPr>
        <w:t xml:space="preserve"> </w:t>
      </w:r>
      <w:r>
        <w:fldChar w:fldCharType="begin"/>
      </w:r>
      <w:r w:rsidR="00B00DCB">
        <w:instrText xml:space="preserve"> ADDIN EN.CITE &lt;EndNote&gt;&lt;Cite&gt;&lt;Author&gt;Duncan&lt;/Author&gt;&lt;Year&gt;2020&lt;/Year&gt;&lt;RecNum&gt;472&lt;/RecNum&gt;&lt;DisplayText&gt;(36)&lt;/DisplayText&gt;&lt;record&gt;&lt;rec-number&gt;472&lt;/rec-number&gt;&lt;foreign-keys&gt;&lt;key app="EN" db-id="ex5axvvzbpdw2deszt4ptvviepvpdzeaz95v" timestamp="1656945029"&gt;472&lt;/key&gt;&lt;/foreign-keys&gt;&lt;ref-type name="Journal Article"&gt;17&lt;/ref-type&gt;&lt;contributors&gt;&lt;authors&gt;&lt;author&gt;Duncan, Polly&lt;/author&gt;&lt;author&gt;Ridd, Matthew J.&lt;/author&gt;&lt;author&gt;McCahon, Deborah&lt;/author&gt;&lt;author&gt;Guthrie, Bruce&lt;/author&gt;&lt;author&gt;Cabral, Christie&lt;/author&gt;&lt;/authors&gt;&lt;/contributors&gt;&lt;titles&gt;&lt;title&gt;Barriers and enablers to collaborative working between GPs and pharmacists: a qualitative interview study&lt;/title&gt;&lt;secondary-title&gt;British Journal of General Practice&lt;/secondary-title&gt;&lt;/titles&gt;&lt;periodical&gt;&lt;full-title&gt;British Journal of General Practice&lt;/full-title&gt;&lt;/periodical&gt;&lt;pages&gt;e155&lt;/pages&gt;&lt;volume&gt;70&lt;/volume&gt;&lt;number&gt;692&lt;/number&gt;&lt;dates&gt;&lt;year&gt;2020&lt;/year&gt;&lt;/dates&gt;&lt;urls&gt;&lt;related-urls&gt;&lt;url&gt;http://bjgp.org/content/70/692/e155.abstract&lt;/url&gt;&lt;/related-urls&gt;&lt;/urls&gt;&lt;electronic-resource-num&gt;10.3399/bjgp20X708197&lt;/electronic-resource-num&gt;&lt;/record&gt;&lt;/Cite&gt;&lt;/EndNote&gt;</w:instrText>
      </w:r>
      <w:r>
        <w:fldChar w:fldCharType="separate"/>
      </w:r>
      <w:r w:rsidR="00B00DCB">
        <w:rPr>
          <w:noProof/>
        </w:rPr>
        <w:t>(36)</w:t>
      </w:r>
      <w:r>
        <w:fldChar w:fldCharType="end"/>
      </w:r>
      <w:r w:rsidR="00D23330">
        <w:t>.</w:t>
      </w:r>
      <w:r>
        <w:t xml:space="preserve"> </w:t>
      </w:r>
    </w:p>
    <w:p w14:paraId="0B608C51" w14:textId="77777777" w:rsidR="00873ACF" w:rsidRDefault="00873ACF" w:rsidP="00873ACF">
      <w:pPr>
        <w:spacing w:after="0" w:line="360" w:lineRule="auto"/>
        <w:jc w:val="both"/>
      </w:pPr>
    </w:p>
    <w:p w14:paraId="233C6E19" w14:textId="5CC6F624" w:rsidR="00873ACF" w:rsidRDefault="00873ACF" w:rsidP="00873ACF">
      <w:pPr>
        <w:spacing w:after="0" w:line="360" w:lineRule="auto"/>
        <w:jc w:val="both"/>
      </w:pPr>
      <w:r>
        <w:t>The COVID-19 pandemic had a deleterious impact on the recruitment of care homes and residents into this study. The pandemic was not the only challenge faced. There were other procedural (encountered before research starts), system (encountered during research) and resident-specific barriers that also impacted on the set-up and delivery of this study</w:t>
      </w:r>
      <w:r w:rsidR="004A28CC">
        <w:t>,</w:t>
      </w:r>
      <w:r w:rsidR="003548E6">
        <w:t xml:space="preserve"> that are well described in the literature </w:t>
      </w:r>
      <w:r w:rsidR="003548E6">
        <w:fldChar w:fldCharType="begin"/>
      </w:r>
      <w:r w:rsidR="00B00DCB">
        <w:instrText xml:space="preserve"> ADDIN EN.CITE &lt;EndNote&gt;&lt;Cite&gt;&lt;Author&gt;Ritchie&lt;/Author&gt;&lt;Year&gt;2023&lt;/Year&gt;&lt;RecNum&gt;500&lt;/RecNum&gt;&lt;DisplayText&gt;(37)&lt;/DisplayText&gt;&lt;record&gt;&lt;rec-number&gt;500&lt;/rec-number&gt;&lt;foreign-keys&gt;&lt;key app="EN" db-id="ex5axvvzbpdw2deszt4ptvviepvpdzeaz95v" timestamp="1659949556"&gt;500&lt;/key&gt;&lt;/foreign-keys&gt;&lt;ref-type name="Journal Article"&gt;17&lt;/ref-type&gt;&lt;contributors&gt;&lt;authors&gt;&lt;author&gt;Ritchie, Leona A.&lt;/author&gt;&lt;author&gt;Gordon, Adam L.&lt;/author&gt;&lt;author&gt;Penson, Peter E.&lt;/author&gt;&lt;author&gt;Lane, Deirdre A.&lt;/author&gt;&lt;author&gt;Akpan, A.&lt;/author&gt;&lt;/authors&gt;&lt;/contributors&gt;&lt;titles&gt;&lt;title&gt;Stop and Go: Barriers and facilitators to care home research&lt;/title&gt;&lt;secondary-title&gt;J Frailty Aging&lt;/secondary-title&gt;&lt;/titles&gt;&lt;periodical&gt;&lt;full-title&gt;J Frailty Aging&lt;/full-title&gt;&lt;/periodical&gt;&lt;pages&gt;63-66&lt;/pages&gt;&lt;volume&gt;12&lt;/volume&gt;&lt;number&gt;1&lt;/number&gt;&lt;dates&gt;&lt;year&gt;2023&lt;/year&gt;&lt;/dates&gt;&lt;urls&gt;&lt;/urls&gt;&lt;/record&gt;&lt;/Cite&gt;&lt;/EndNote&gt;</w:instrText>
      </w:r>
      <w:r w:rsidR="003548E6">
        <w:fldChar w:fldCharType="separate"/>
      </w:r>
      <w:r w:rsidR="00B00DCB">
        <w:rPr>
          <w:noProof/>
        </w:rPr>
        <w:t>(37)</w:t>
      </w:r>
      <w:r w:rsidR="003548E6">
        <w:fldChar w:fldCharType="end"/>
      </w:r>
      <w:r>
        <w:t>. A major procedural barrier was the documentation required to register care homes as research sites</w:t>
      </w:r>
      <w:r w:rsidR="002E6FCB">
        <w:t xml:space="preserve"> that delayed </w:t>
      </w:r>
      <w:r w:rsidR="004A28CC">
        <w:t>site initiation</w:t>
      </w:r>
      <w:r>
        <w:t>.</w:t>
      </w:r>
      <w:r w:rsidR="003548E6">
        <w:t xml:space="preserve"> </w:t>
      </w:r>
      <w:r w:rsidR="002E6FCB">
        <w:t xml:space="preserve">The </w:t>
      </w:r>
      <w:r>
        <w:t>time taken to recruit care homes ranged from 0-122 days in this study</w:t>
      </w:r>
      <w:r w:rsidR="004A28CC">
        <w:t xml:space="preserve"> and</w:t>
      </w:r>
      <w:r>
        <w:t xml:space="preserve"> is similar to another </w:t>
      </w:r>
      <w:r w:rsidR="00E8208C">
        <w:t xml:space="preserve">UK </w:t>
      </w:r>
      <w:r w:rsidR="0042515E">
        <w:t xml:space="preserve">feasibility </w:t>
      </w:r>
      <w:r>
        <w:t xml:space="preserve">study </w:t>
      </w:r>
      <w:r w:rsidR="00C27F81">
        <w:t>that</w:t>
      </w:r>
      <w:r w:rsidR="00271AC2">
        <w:t xml:space="preserve"> </w:t>
      </w:r>
      <w:r w:rsidR="005E0BF7">
        <w:t xml:space="preserve">used </w:t>
      </w:r>
      <w:r w:rsidR="00FC0B12">
        <w:t>systematic and targeted</w:t>
      </w:r>
      <w:r w:rsidR="005E0BF7">
        <w:t xml:space="preserve"> methods of care home</w:t>
      </w:r>
      <w:r w:rsidR="00FC0B12">
        <w:t xml:space="preserve"> recruitment</w:t>
      </w:r>
      <w:r w:rsidR="00163B1C">
        <w:t xml:space="preserve"> </w:t>
      </w:r>
      <w:r w:rsidR="00201B04">
        <w:fldChar w:fldCharType="begin"/>
      </w:r>
      <w:r w:rsidR="00201B04">
        <w:instrText xml:space="preserve"> ADDIN EN.CITE &lt;EndNote&gt;&lt;Cite&gt;&lt;Author&gt;Ellwood&lt;/Author&gt;&lt;Year&gt;2018&lt;/Year&gt;&lt;RecNum&gt;470&lt;/RecNum&gt;&lt;DisplayText&gt;(38)&lt;/DisplayText&gt;&lt;record&gt;&lt;rec-number&gt;470&lt;/rec-number&gt;&lt;foreign-keys&gt;&lt;key app="EN" db-id="ex5axvvzbpdw2deszt4ptvviepvpdzeaz95v" timestamp="1656935844"&gt;470&lt;/key&gt;&lt;/foreign-keys&gt;&lt;ref-type name="Journal Article"&gt;17&lt;/ref-type&gt;&lt;contributors&gt;&lt;authors&gt;&lt;author&gt;Ellwood, Alison&lt;/author&gt;&lt;author&gt;Airlie, Jennifer&lt;/author&gt;&lt;author&gt;Cicero, Robert&lt;/author&gt;&lt;author&gt;Cundill, Bonnie&lt;/author&gt;&lt;author&gt;Ellard, David R.&lt;/author&gt;&lt;author&gt;Farrin, Amanda&lt;/author&gt;&lt;author&gt;Godfrey, Mary&lt;/author&gt;&lt;author&gt;Graham, Liz&lt;/author&gt;&lt;author&gt;Green, John&lt;/author&gt;&lt;author&gt;McLellan, Vicki&lt;/author&gt;&lt;author&gt;Siddiqi, Najma&lt;/author&gt;&lt;author&gt;Forster, Anne&lt;/author&gt;&lt;author&gt;Birch, Karen&lt;/author&gt;&lt;author&gt;Ellard, David&lt;/author&gt;&lt;author&gt;Farrin, Amanda&lt;/author&gt;&lt;author&gt;Firth, Joan&lt;/author&gt;&lt;author&gt;Forster, Anne&lt;/author&gt;&lt;author&gt;Gallagher, Bev&lt;/author&gt;&lt;author&gt;Godfrey, Mary&lt;/author&gt;&lt;author&gt;Graham, Elizabeth&lt;/author&gt;&lt;author&gt;Hulme, Claire&lt;/author&gt;&lt;author&gt;Lawton, Rebecca&lt;/author&gt;&lt;author&gt;Siddiqi, Najma&lt;/author&gt;&lt;author&gt;Young, John&lt;/author&gt;&lt;author&gt;On behalf of the, Reach Programme Team&lt;/author&gt;&lt;/authors&gt;&lt;/contributors&gt;&lt;titles&gt;&lt;title&gt;Recruiting care homes to a randomised controlled trial&lt;/title&gt;&lt;secondary-title&gt;Trials&lt;/secondary-title&gt;&lt;/titles&gt;&lt;periodical&gt;&lt;full-title&gt;Trials&lt;/full-title&gt;&lt;/periodical&gt;&lt;pages&gt;535&lt;/pages&gt;&lt;volume&gt;19&lt;/volume&gt;&lt;number&gt;1&lt;/number&gt;&lt;dates&gt;&lt;year&gt;2018&lt;/year&gt;&lt;pub-dates&gt;&lt;date&gt;2018/10/03&lt;/date&gt;&lt;/pub-dates&gt;&lt;/dates&gt;&lt;isbn&gt;1745-6215&lt;/isbn&gt;&lt;urls&gt;&lt;related-urls&gt;&lt;url&gt;https://doi.org/10.1186/s13063-018-2915-x&lt;/url&gt;&lt;/related-urls&gt;&lt;/urls&gt;&lt;electronic-resource-num&gt;10.1186/s13063-018-2915-x&lt;/electronic-resource-num&gt;&lt;/record&gt;&lt;/Cite&gt;&lt;/EndNote&gt;</w:instrText>
      </w:r>
      <w:r w:rsidR="00201B04">
        <w:fldChar w:fldCharType="separate"/>
      </w:r>
      <w:r w:rsidR="00201B04">
        <w:rPr>
          <w:noProof/>
        </w:rPr>
        <w:t>(38)</w:t>
      </w:r>
      <w:r w:rsidR="00201B04">
        <w:fldChar w:fldCharType="end"/>
      </w:r>
      <w:r w:rsidR="00FC0B12">
        <w:t>.</w:t>
      </w:r>
      <w:r w:rsidR="00271AC2">
        <w:t xml:space="preserve"> </w:t>
      </w:r>
      <w:r w:rsidR="00FC0B12">
        <w:t>From 245 care homes approached,</w:t>
      </w:r>
      <w:r w:rsidR="00C27F81">
        <w:t xml:space="preserve"> 13 </w:t>
      </w:r>
      <w:r w:rsidR="00C30A7A">
        <w:t>(5.3%)</w:t>
      </w:r>
      <w:r w:rsidR="00C27F81">
        <w:t xml:space="preserve"> </w:t>
      </w:r>
      <w:r w:rsidR="00FC0B12">
        <w:t>were recruited</w:t>
      </w:r>
      <w:r w:rsidR="00C27F81">
        <w:t>. T</w:t>
      </w:r>
      <w:r w:rsidR="00FC0B12">
        <w:t>ime</w:t>
      </w:r>
      <w:r w:rsidR="00B27E81">
        <w:t xml:space="preserve"> </w:t>
      </w:r>
      <w:r>
        <w:t>taken from initial care home visits to screening residents for eligibility</w:t>
      </w:r>
      <w:r w:rsidR="00B27E81">
        <w:t xml:space="preserve"> was reported</w:t>
      </w:r>
      <w:r>
        <w:t xml:space="preserve"> to range from 7-137 days</w:t>
      </w:r>
      <w:r w:rsidR="003548E6">
        <w:t xml:space="preserve"> </w:t>
      </w:r>
      <w:r>
        <w:fldChar w:fldCharType="begin"/>
      </w:r>
      <w:r w:rsidR="00B00DCB">
        <w:instrText xml:space="preserve"> ADDIN EN.CITE &lt;EndNote&gt;&lt;Cite&gt;&lt;Author&gt;Ellwood&lt;/Author&gt;&lt;Year&gt;2018&lt;/Year&gt;&lt;RecNum&gt;470&lt;/RecNum&gt;&lt;DisplayText&gt;(38)&lt;/DisplayText&gt;&lt;record&gt;&lt;rec-number&gt;470&lt;/rec-number&gt;&lt;foreign-keys&gt;&lt;key app="EN" db-id="ex5axvvzbpdw2deszt4ptvviepvpdzeaz95v" timestamp="1656935844"&gt;470&lt;/key&gt;&lt;/foreign-keys&gt;&lt;ref-type name="Journal Article"&gt;17&lt;/ref-type&gt;&lt;contributors&gt;&lt;authors&gt;&lt;author&gt;Ellwood, Alison&lt;/author&gt;&lt;author&gt;Airlie, Jennifer&lt;/author&gt;&lt;author&gt;Cicero, Robert&lt;/author&gt;&lt;author&gt;Cundill, Bonnie&lt;/author&gt;&lt;author&gt;Ellard, David R.&lt;/author&gt;&lt;author&gt;Farrin, Amanda&lt;/author&gt;&lt;author&gt;Godfrey, Mary&lt;/author&gt;&lt;author&gt;Graham, Liz&lt;/author&gt;&lt;author&gt;Green, John&lt;/author&gt;&lt;author&gt;McLellan, Vicki&lt;/author&gt;&lt;author&gt;Siddiqi, Najma&lt;/author&gt;&lt;author&gt;Forster, Anne&lt;/author&gt;&lt;author&gt;Birch, Karen&lt;/author&gt;&lt;author&gt;Ellard, David&lt;/author&gt;&lt;author&gt;Farrin, Amanda&lt;/author&gt;&lt;author&gt;Firth, Joan&lt;/author&gt;&lt;author&gt;Forster, Anne&lt;/author&gt;&lt;author&gt;Gallagher, Bev&lt;/author&gt;&lt;author&gt;Godfrey, Mary&lt;/author&gt;&lt;author&gt;Graham, Elizabeth&lt;/author&gt;&lt;author&gt;Hulme, Claire&lt;/author&gt;&lt;author&gt;Lawton, Rebecca&lt;/author&gt;&lt;author&gt;Siddiqi, Najma&lt;/author&gt;&lt;author&gt;Young, John&lt;/author&gt;&lt;author&gt;On behalf of the, Reach Programme Team&lt;/author&gt;&lt;/authors&gt;&lt;/contributors&gt;&lt;titles&gt;&lt;title&gt;Recruiting care homes to a randomised controlled trial&lt;/title&gt;&lt;secondary-title&gt;Trials&lt;/secondary-title&gt;&lt;/titles&gt;&lt;periodical&gt;&lt;full-title&gt;Trials&lt;/full-title&gt;&lt;/periodical&gt;&lt;pages&gt;535&lt;/pages&gt;&lt;volume&gt;19&lt;/volume&gt;&lt;number&gt;1&lt;/number&gt;&lt;dates&gt;&lt;year&gt;2018&lt;/year&gt;&lt;pub-dates&gt;&lt;date&gt;2018/10/03&lt;/date&gt;&lt;/pub-dates&gt;&lt;/dates&gt;&lt;isbn&gt;1745-6215&lt;/isbn&gt;&lt;urls&gt;&lt;related-urls&gt;&lt;url&gt;https://doi.org/10.1186/s13063-018-2915-x&lt;/url&gt;&lt;/related-urls&gt;&lt;/urls&gt;&lt;electronic-resource-num&gt;10.1186/s13063-018-2915-x&lt;/electronic-resource-num&gt;&lt;/record&gt;&lt;/Cite&gt;&lt;/EndNote&gt;</w:instrText>
      </w:r>
      <w:r>
        <w:fldChar w:fldCharType="separate"/>
      </w:r>
      <w:r w:rsidR="00B00DCB">
        <w:rPr>
          <w:noProof/>
        </w:rPr>
        <w:t>(38)</w:t>
      </w:r>
      <w:r>
        <w:fldChar w:fldCharType="end"/>
      </w:r>
      <w:r w:rsidR="003548E6">
        <w:t>.</w:t>
      </w:r>
      <w:r>
        <w:t xml:space="preserve"> Another </w:t>
      </w:r>
      <w:r w:rsidR="00B569D5">
        <w:t xml:space="preserve">UK care home </w:t>
      </w:r>
      <w:r>
        <w:t xml:space="preserve">study </w:t>
      </w:r>
      <w:r w:rsidR="00B95F3B">
        <w:t xml:space="preserve">testing medication review plus person-centred care to improve care for residents with dementia </w:t>
      </w:r>
      <w:r>
        <w:t xml:space="preserve">reported a longer time to recruit </w:t>
      </w:r>
      <w:r w:rsidR="00D42934">
        <w:t xml:space="preserve">five </w:t>
      </w:r>
      <w:r>
        <w:t>care homes (mean 237 days)</w:t>
      </w:r>
      <w:r w:rsidR="00172145">
        <w:t xml:space="preserve">, </w:t>
      </w:r>
      <w:r w:rsidR="00B95F3B">
        <w:t xml:space="preserve">and </w:t>
      </w:r>
      <w:r w:rsidR="00172145">
        <w:t>recruit</w:t>
      </w:r>
      <w:r w:rsidR="00B95F3B">
        <w:t>ed</w:t>
      </w:r>
      <w:r w:rsidR="00172145">
        <w:t xml:space="preserve"> 34 eligible residents</w:t>
      </w:r>
      <w:r w:rsidR="00B95F3B">
        <w:t xml:space="preserve"> in total</w:t>
      </w:r>
      <w:r w:rsidR="003548E6">
        <w:t xml:space="preserve"> </w:t>
      </w:r>
      <w:r>
        <w:fldChar w:fldCharType="begin"/>
      </w:r>
      <w:r w:rsidR="00B00DCB">
        <w:instrText xml:space="preserve"> ADDIN EN.CITE &lt;EndNote&gt;&lt;Cite&gt;&lt;Author&gt;Maidment&lt;/Author&gt;&lt;Year&gt;2018&lt;/Year&gt;&lt;RecNum&gt;469&lt;/RecNum&gt;&lt;DisplayText&gt;(33)&lt;/DisplayText&gt;&lt;record&gt;&lt;rec-number&gt;469&lt;/rec-number&gt;&lt;foreign-keys&gt;&lt;key app="EN" db-id="ex5axvvzbpdw2deszt4ptvviepvpdzeaz95v" timestamp="1656934614"&gt;469&lt;/key&gt;&lt;/foreign-keys&gt;&lt;ref-type name="Journal Article"&gt;17&lt;/ref-type&gt;&lt;contributors&gt;&lt;authors&gt;&lt;author&gt;Maidment, Ian D.&lt;/author&gt;&lt;author&gt;Damery, Sarah&lt;/author&gt;&lt;author&gt;Campbell, Niyah&lt;/author&gt;&lt;author&gt;Seare, Nichola&lt;/author&gt;&lt;author&gt;Fox, Chris&lt;/author&gt;&lt;author&gt;Iliffe, Steve&lt;/author&gt;&lt;author&gt;Hilton, Andrea&lt;/author&gt;&lt;author&gt;Brown, Graeme&lt;/author&gt;&lt;author&gt;Barnes, Nigel&lt;/author&gt;&lt;author&gt;Wilcock, Jane&lt;/author&gt;&lt;author&gt;Randle, Emma&lt;/author&gt;&lt;author&gt;Gillespie, Sarah&lt;/author&gt;&lt;author&gt;Barton, Garry&lt;/author&gt;&lt;author&gt;Shaw, Rachel&lt;/author&gt;&lt;/authors&gt;&lt;/contributors&gt;&lt;titles&gt;&lt;title&gt;Medication review plus person-centred care: a feasibility study of a pharmacy-health psychology dual intervention to improve care for people living with dementia&lt;/title&gt;&lt;secondary-title&gt;BMC Psychiatry&lt;/secondary-title&gt;&lt;/titles&gt;&lt;periodical&gt;&lt;full-title&gt;BMC Psychiatry&lt;/full-title&gt;&lt;/periodical&gt;&lt;pages&gt;340&lt;/pages&gt;&lt;volume&gt;18&lt;/volume&gt;&lt;number&gt;1&lt;/number&gt;&lt;dates&gt;&lt;year&gt;2018&lt;/year&gt;&lt;pub-dates&gt;&lt;date&gt;2018/10/19&lt;/date&gt;&lt;/pub-dates&gt;&lt;/dates&gt;&lt;isbn&gt;1471-244X&lt;/isbn&gt;&lt;urls&gt;&lt;related-urls&gt;&lt;url&gt;https://doi.org/10.1186/s12888-018-1907-4&lt;/url&gt;&lt;/related-urls&gt;&lt;/urls&gt;&lt;electronic-resource-num&gt;10.1186/s12888-018-1907-4&lt;/electronic-resource-num&gt;&lt;/record&gt;&lt;/Cite&gt;&lt;/EndNote&gt;</w:instrText>
      </w:r>
      <w:r>
        <w:fldChar w:fldCharType="separate"/>
      </w:r>
      <w:r w:rsidR="00B00DCB">
        <w:rPr>
          <w:noProof/>
        </w:rPr>
        <w:t>(33)</w:t>
      </w:r>
      <w:r>
        <w:fldChar w:fldCharType="end"/>
      </w:r>
      <w:r w:rsidR="003548E6">
        <w:t>.</w:t>
      </w:r>
      <w:r>
        <w:t xml:space="preserve"> </w:t>
      </w:r>
      <w:r w:rsidR="003248A3">
        <w:t>In a systematic review and meta-analysis</w:t>
      </w:r>
      <w:r w:rsidR="00383ED7">
        <w:t xml:space="preserve"> o</w:t>
      </w:r>
      <w:r w:rsidR="00E65386">
        <w:t>f</w:t>
      </w:r>
      <w:r w:rsidR="00383ED7">
        <w:t xml:space="preserve"> pharmacist services in </w:t>
      </w:r>
      <w:r w:rsidR="000A6E3C">
        <w:t>nursing</w:t>
      </w:r>
      <w:r w:rsidR="00383ED7">
        <w:t xml:space="preserve"> home</w:t>
      </w:r>
      <w:r w:rsidR="000A6E3C">
        <w:t>s</w:t>
      </w:r>
      <w:r w:rsidR="0076097A">
        <w:t xml:space="preserve"> </w:t>
      </w:r>
      <w:r w:rsidR="0076097A">
        <w:fldChar w:fldCharType="begin"/>
      </w:r>
      <w:r w:rsidR="00B00DCB">
        <w:instrText xml:space="preserve"> ADDIN EN.CITE &lt;EndNote&gt;&lt;Cite&gt;&lt;Author&gt;Lee&lt;/Author&gt;&lt;Year&gt;2019&lt;/Year&gt;&lt;RecNum&gt;525&lt;/RecNum&gt;&lt;DisplayText&gt;(39)&lt;/DisplayText&gt;&lt;record&gt;&lt;rec-number&gt;525&lt;/rec-number&gt;&lt;foreign-keys&gt;&lt;key app="EN" db-id="ex5axvvzbpdw2deszt4ptvviepvpdzeaz95v" timestamp="1675719934"&gt;525&lt;/key&gt;&lt;/foreign-keys&gt;&lt;ref-type name="Journal Article"&gt;17&lt;/ref-type&gt;&lt;contributors&gt;&lt;authors&gt;&lt;author&gt;Lee, Shaun Wen Huey&lt;/author&gt;&lt;author&gt;Mak, Vivienne Sook Li&lt;/author&gt;&lt;author&gt;Tang, Yee Woon&lt;/author&gt;&lt;/authors&gt;&lt;/contributors&gt;&lt;titles&gt;&lt;title&gt;Pharmacist services in nursing homes: A systematic review and meta-analysis&lt;/title&gt;&lt;secondary-title&gt;British Journal of Clinical Pharmacology&lt;/secondary-title&gt;&lt;/titles&gt;&lt;periodical&gt;&lt;full-title&gt;British Journal of Clinical Pharmacology&lt;/full-title&gt;&lt;/periodical&gt;&lt;pages&gt;2668-2688&lt;/pages&gt;&lt;volume&gt;85&lt;/volume&gt;&lt;number&gt;12&lt;/number&gt;&lt;keywords&gt;&lt;keyword&gt;inappropriate medication&lt;/keyword&gt;&lt;keyword&gt;medication review&lt;/keyword&gt;&lt;keyword&gt;nursing home&lt;/keyword&gt;&lt;keyword&gt;pharmacist&lt;/keyword&gt;&lt;keyword&gt;polypharmacy&lt;/keyword&gt;&lt;keyword&gt;systematic review&lt;/keyword&gt;&lt;/keywords&gt;&lt;dates&gt;&lt;year&gt;2019&lt;/year&gt;&lt;pub-dates&gt;&lt;date&gt;2019/12/01&lt;/date&gt;&lt;/pub-dates&gt;&lt;/dates&gt;&lt;publisher&gt;John Wiley &amp;amp; Sons, Ltd&lt;/publisher&gt;&lt;isbn&gt;0306-5251&lt;/isbn&gt;&lt;work-type&gt;https://doi.org/10.1111/bcp.14101&lt;/work-type&gt;&lt;urls&gt;&lt;related-urls&gt;&lt;url&gt;https://doi.org/10.1111/bcp.14101&lt;/url&gt;&lt;/related-urls&gt;&lt;/urls&gt;&lt;electronic-resource-num&gt;https://doi.org/10.1111/bcp.14101&lt;/electronic-resource-num&gt;&lt;access-date&gt;2023/02/06&lt;/access-date&gt;&lt;/record&gt;&lt;/Cite&gt;&lt;/EndNote&gt;</w:instrText>
      </w:r>
      <w:r w:rsidR="0076097A">
        <w:fldChar w:fldCharType="separate"/>
      </w:r>
      <w:r w:rsidR="00B00DCB">
        <w:rPr>
          <w:noProof/>
        </w:rPr>
        <w:t>(39)</w:t>
      </w:r>
      <w:r w:rsidR="0076097A">
        <w:fldChar w:fldCharType="end"/>
      </w:r>
      <w:r w:rsidR="0076097A">
        <w:t>,</w:t>
      </w:r>
      <w:r w:rsidR="003248A3">
        <w:t xml:space="preserve"> only two</w:t>
      </w:r>
      <w:r w:rsidR="000A6E3C">
        <w:t xml:space="preserve"> non-UK based</w:t>
      </w:r>
      <w:r w:rsidR="003248A3">
        <w:t xml:space="preserve"> </w:t>
      </w:r>
      <w:r w:rsidR="00383ED7">
        <w:t xml:space="preserve">European studies </w:t>
      </w:r>
      <w:r w:rsidR="000A6E3C">
        <w:t>were identified</w:t>
      </w:r>
      <w:r w:rsidR="0076097A">
        <w:t xml:space="preserve"> </w:t>
      </w:r>
      <w:r w:rsidR="0076097A">
        <w:fldChar w:fldCharType="begin">
          <w:fldData xml:space="preserve">PEVuZE5vdGU+PENpdGU+PEF1dGhvcj5VbGZ2YXJzb248L0F1dGhvcj48WWVhcj4yMDAzPC9ZZWFy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</w:fldData>
        </w:fldChar>
      </w:r>
      <w:r w:rsidR="00B00DCB">
        <w:instrText xml:space="preserve"> ADDIN EN.CITE </w:instrText>
      </w:r>
      <w:r w:rsidR="00B00DCB">
        <w:fldChar w:fldCharType="begin">
          <w:fldData xml:space="preserve">PEVuZE5vdGU+PENpdGU+PEF1dGhvcj5VbGZ2YXJzb248L0F1dGhvcj48WWVhcj4yMDAzPC9ZZWFy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</w:fldData>
        </w:fldChar>
      </w:r>
      <w:r w:rsidR="00B00DCB">
        <w:instrText xml:space="preserve"> ADDIN EN.CITE.DATA </w:instrText>
      </w:r>
      <w:r w:rsidR="00B00DCB">
        <w:fldChar w:fldCharType="end"/>
      </w:r>
      <w:r w:rsidR="0076097A">
        <w:fldChar w:fldCharType="separate"/>
      </w:r>
      <w:r w:rsidR="00B00DCB">
        <w:rPr>
          <w:noProof/>
        </w:rPr>
        <w:t>(40, 41)</w:t>
      </w:r>
      <w:r w:rsidR="0076097A">
        <w:fldChar w:fldCharType="end"/>
      </w:r>
      <w:r w:rsidR="0076097A">
        <w:t>.</w:t>
      </w:r>
      <w:r w:rsidR="000A6E3C">
        <w:t xml:space="preserve"> </w:t>
      </w:r>
      <w:r w:rsidR="005921D5">
        <w:t>One non-randomised controlled study</w:t>
      </w:r>
      <w:r w:rsidR="00E65386">
        <w:t xml:space="preserve"> in Belgium</w:t>
      </w:r>
      <w:r w:rsidR="004E7A75">
        <w:t xml:space="preserve"> test</w:t>
      </w:r>
      <w:r w:rsidR="00E65386">
        <w:t>ed</w:t>
      </w:r>
      <w:r w:rsidR="004E7A75">
        <w:t xml:space="preserve"> </w:t>
      </w:r>
      <w:r w:rsidR="002F21CE">
        <w:t xml:space="preserve">the impact of </w:t>
      </w:r>
      <w:r w:rsidR="004E7A75">
        <w:t>pharmacist medication review</w:t>
      </w:r>
      <w:r w:rsidR="005921D5">
        <w:t xml:space="preserve"> </w:t>
      </w:r>
      <w:r w:rsidR="002F21CE">
        <w:t>on appropriateness of prescribing</w:t>
      </w:r>
      <w:r w:rsidR="00E65386">
        <w:t>.</w:t>
      </w:r>
      <w:r w:rsidR="002F21CE">
        <w:t xml:space="preserve"> </w:t>
      </w:r>
      <w:r w:rsidR="00E65386">
        <w:t xml:space="preserve">It </w:t>
      </w:r>
      <w:r w:rsidR="004E7A75">
        <w:t>recruited two care homes</w:t>
      </w:r>
      <w:r w:rsidR="00015862">
        <w:t xml:space="preserve"> (</w:t>
      </w:r>
      <w:r w:rsidR="00C452D6">
        <w:t>total 148 residents)</w:t>
      </w:r>
      <w:r w:rsidR="00A36004">
        <w:t>,</w:t>
      </w:r>
      <w:r w:rsidR="00C452D6">
        <w:t xml:space="preserve"> but</w:t>
      </w:r>
      <w:r w:rsidR="00A36004">
        <w:t xml:space="preserve"> did</w:t>
      </w:r>
      <w:r w:rsidR="00C452D6">
        <w:t xml:space="preserve"> not report time taken </w:t>
      </w:r>
      <w:r w:rsidR="00DC6746">
        <w:t>to recruit</w:t>
      </w:r>
      <w:r w:rsidR="003C7C41">
        <w:t xml:space="preserve"> homes </w:t>
      </w:r>
      <w:r w:rsidR="0076097A">
        <w:fldChar w:fldCharType="begin"/>
      </w:r>
      <w:r w:rsidR="00B00DCB">
        <w:instrText xml:space="preserve"> ADDIN EN.CITE &lt;EndNote&gt;&lt;Cite&gt;&lt;Author&gt;Verrue&lt;/Author&gt;&lt;Year&gt;2012&lt;/Year&gt;&lt;RecNum&gt;527&lt;/RecNum&gt;&lt;DisplayText&gt;(41)&lt;/DisplayText&gt;&lt;record&gt;&lt;rec-number&gt;527&lt;/rec-number&gt;&lt;foreign-keys&gt;&lt;key app="EN" db-id="ex5axvvzbpdw2deszt4ptvviepvpdzeaz95v" timestamp="1675720029"&gt;527&lt;/key&gt;&lt;/foreign-keys&gt;&lt;ref-type name="Journal Article"&gt;17&lt;/ref-type&gt;&lt;contributors&gt;&lt;authors&gt;&lt;author&gt;Verrue, C.&lt;/author&gt;&lt;author&gt;Mehuys, E.&lt;/author&gt;&lt;author&gt;Boussery, K.&lt;/author&gt;&lt;author&gt;Adriaens, E.&lt;/author&gt;&lt;author&gt;Remon, J. P.&lt;/author&gt;&lt;author&gt;Petrovic, M.&lt;/author&gt;&lt;/authors&gt;&lt;/contributors&gt;&lt;auth-address&gt;Pharmaceutical Care Unit, Faculty of Pharmaceutical Sciences, Ghent University, Belgium.&lt;/auth-address&gt;&lt;titles&gt;&lt;title&gt;A pharmacist-conducted medication review in nursing home residents: impact on the appropriateness of prescribing&lt;/title&gt;&lt;secondary-title&gt;Acta Clin Belg&lt;/secondary-title&gt;&lt;/titles&gt;&lt;periodical&gt;&lt;full-title&gt;Acta Clin Belg&lt;/full-title&gt;&lt;/periodical&gt;&lt;pages&gt;423-9&lt;/pages&gt;&lt;volume&gt;67&lt;/volume&gt;&lt;number&gt;6&lt;/number&gt;&lt;edition&gt;2013/01/24&lt;/edition&gt;&lt;keywords&gt;&lt;keyword&gt;Aged&lt;/keyword&gt;&lt;keyword&gt;Aged, 80 and over&lt;/keyword&gt;&lt;keyword&gt;Belgium&lt;/keyword&gt;&lt;keyword&gt;Chi-Square Distribution&lt;/keyword&gt;&lt;keyword&gt;Drug Interactions&lt;/keyword&gt;&lt;keyword&gt;*Drug Utilization Review&lt;/keyword&gt;&lt;keyword&gt;Female&lt;/keyword&gt;&lt;keyword&gt;Humans&lt;/keyword&gt;&lt;keyword&gt;Male&lt;/keyword&gt;&lt;keyword&gt;*Nursing Homes&lt;/keyword&gt;&lt;keyword&gt;Pharmaceutical Services/*standards&lt;/keyword&gt;&lt;keyword&gt;*Pharmacists&lt;/keyword&gt;&lt;keyword&gt;Quality Indicators, Health Care&lt;/keyword&gt;&lt;keyword&gt;Statistics, Nonparametric&lt;/keyword&gt;&lt;/keywords&gt;&lt;dates&gt;&lt;year&gt;2012&lt;/year&gt;&lt;pub-dates&gt;&lt;date&gt;Nov-Dec&lt;/date&gt;&lt;/pub-dates&gt;&lt;/dates&gt;&lt;isbn&gt;1784-3286 (Print)&amp;#xD;1784-3286&lt;/isbn&gt;&lt;accession-num&gt;23340148&lt;/accession-num&gt;&lt;urls&gt;&lt;/urls&gt;&lt;electronic-resource-num&gt;10.2143/acb.67.6.2062707&lt;/electronic-resource-num&gt;&lt;remote-database-provider&gt;NLM&lt;/remote-database-provider&gt;&lt;language&gt;eng&lt;/language&gt;&lt;/record&gt;&lt;/Cite&gt;&lt;/EndNote&gt;</w:instrText>
      </w:r>
      <w:r w:rsidR="0076097A">
        <w:fldChar w:fldCharType="separate"/>
      </w:r>
      <w:r w:rsidR="00B00DCB">
        <w:rPr>
          <w:noProof/>
        </w:rPr>
        <w:t>(41)</w:t>
      </w:r>
      <w:r w:rsidR="0076097A">
        <w:fldChar w:fldCharType="end"/>
      </w:r>
      <w:r w:rsidR="0076097A">
        <w:t>.</w:t>
      </w:r>
      <w:r w:rsidR="007806A4">
        <w:t xml:space="preserve"> </w:t>
      </w:r>
      <w:r w:rsidR="00014F7D">
        <w:t xml:space="preserve">A randomised controlled study </w:t>
      </w:r>
      <w:r w:rsidR="00EF329A">
        <w:t>in</w:t>
      </w:r>
      <w:r w:rsidR="0087668F">
        <w:t xml:space="preserve"> Stockholm</w:t>
      </w:r>
      <w:r w:rsidR="00EF329A">
        <w:t xml:space="preserve"> assessed the impact of p</w:t>
      </w:r>
      <w:r w:rsidR="00EF329A" w:rsidRPr="00EF329A">
        <w:t>harmacist-led medication review specialising in clinical pharmacology and cardiology</w:t>
      </w:r>
      <w:r w:rsidR="00EF329A">
        <w:t xml:space="preserve"> in </w:t>
      </w:r>
      <w:r w:rsidR="00A13906">
        <w:t xml:space="preserve">80 residents </w:t>
      </w:r>
      <w:r w:rsidR="009E1E6A">
        <w:t>across</w:t>
      </w:r>
      <w:r w:rsidR="00A13906">
        <w:t xml:space="preserve"> nine care homes. Again, the time taken to recruit homes</w:t>
      </w:r>
      <w:r w:rsidR="009E1E6A">
        <w:t xml:space="preserve"> was not reported</w:t>
      </w:r>
      <w:r w:rsidR="0076097A">
        <w:t xml:space="preserve"> </w:t>
      </w:r>
      <w:r w:rsidR="0076097A">
        <w:fldChar w:fldCharType="begin"/>
      </w:r>
      <w:r w:rsidR="00B00DCB">
        <w:instrText xml:space="preserve"> ADDIN EN.CITE &lt;EndNote&gt;&lt;Cite&gt;&lt;Author&gt;Ulfvarson&lt;/Author&gt;&lt;Year&gt;2003&lt;/Year&gt;&lt;RecNum&gt;526&lt;/RecNum&gt;&lt;DisplayText&gt;(40)&lt;/DisplayText&gt;&lt;record&gt;&lt;rec-number&gt;526&lt;/rec-number&gt;&lt;foreign-keys&gt;&lt;key app="EN" db-id="ex5axvvzbpdw2deszt4ptvviepvpdzeaz95v" timestamp="1675719989"&gt;526&lt;/key&gt;&lt;/foreign-keys&gt;&lt;ref-type name="Journal Article"&gt;17&lt;/ref-type&gt;&lt;contributors&gt;&lt;authors&gt;&lt;author&gt;Ulfvarson, Johanna&lt;/author&gt;&lt;author&gt;Adami, Johanna&lt;/author&gt;&lt;author&gt;Ullman, Bengt&lt;/author&gt;&lt;author&gt;Wredling, Regina&lt;/author&gt;&lt;author&gt;Reilly, Marie&lt;/author&gt;&lt;author&gt;von Bahr, Christer&lt;/author&gt;&lt;/authors&gt;&lt;/contributors&gt;&lt;titles&gt;&lt;title&gt;Randomized controlled intervention in cardiovascular drug treatment in nursing homes&lt;/title&gt;&lt;secondary-title&gt;Pharmacoepidemiology and Drug Safety&lt;/secondary-title&gt;&lt;/titles&gt;&lt;periodical&gt;&lt;full-title&gt;Pharmacoepidemiology and Drug Safety&lt;/full-title&gt;&lt;/periodical&gt;&lt;pages&gt;589-593&lt;/pages&gt;&lt;volume&gt;12&lt;/volume&gt;&lt;number&gt;7&lt;/number&gt;&lt;keywords&gt;&lt;keyword&gt;elderly&lt;/keyword&gt;&lt;keyword&gt;adverse drug reactions&lt;/keyword&gt;&lt;keyword&gt;nursing home&lt;/keyword&gt;&lt;keyword&gt;drug treatment&lt;/keyword&gt;&lt;keyword&gt;heart failure&lt;/keyword&gt;&lt;keyword&gt;medical audit&lt;/keyword&gt;&lt;keyword&gt;drug utilization&lt;/keyword&gt;&lt;/keywords&gt;&lt;dates&gt;&lt;year&gt;2003&lt;/year&gt;&lt;pub-dates&gt;&lt;date&gt;2003/10/01&lt;/date&gt;&lt;/pub-dates&gt;&lt;/dates&gt;&lt;publisher&gt;John Wiley &amp;amp; Sons, Ltd&lt;/publisher&gt;&lt;isbn&gt;1053-8569&lt;/isbn&gt;&lt;work-type&gt;https://doi.org/10.1002/pds.855&lt;/work-type&gt;&lt;urls&gt;&lt;related-urls&gt;&lt;url&gt;https://doi.org/10.1002/pds.855&lt;/url&gt;&lt;/related-urls&gt;&lt;/urls&gt;&lt;electronic-resource-num&gt;https://doi.org/10.1002/pds.855&lt;/electronic-resource-num&gt;&lt;access-date&gt;2023/02/06&lt;/access-date&gt;&lt;/record&gt;&lt;/Cite&gt;&lt;/EndNote&gt;</w:instrText>
      </w:r>
      <w:r w:rsidR="0076097A">
        <w:fldChar w:fldCharType="separate"/>
      </w:r>
      <w:r w:rsidR="00B00DCB">
        <w:rPr>
          <w:noProof/>
        </w:rPr>
        <w:t>(40)</w:t>
      </w:r>
      <w:r w:rsidR="0076097A">
        <w:fldChar w:fldCharType="end"/>
      </w:r>
      <w:r w:rsidR="00A13906">
        <w:t>.</w:t>
      </w:r>
      <w:r w:rsidR="005668BC">
        <w:t xml:space="preserve"> </w:t>
      </w:r>
      <w:r w:rsidR="003548E6">
        <w:t xml:space="preserve">Recruitment </w:t>
      </w:r>
      <w:r>
        <w:t>of residents</w:t>
      </w:r>
      <w:r w:rsidR="00EF6E0B">
        <w:t>, particularly those without the capacity to consent,</w:t>
      </w:r>
      <w:r w:rsidR="003548E6">
        <w:t xml:space="preserve"> </w:t>
      </w:r>
      <w:r>
        <w:t xml:space="preserve">was another procedural barrier encountered. </w:t>
      </w:r>
      <w:r w:rsidR="00EF6E0B">
        <w:t xml:space="preserve">Suggestions to establish resident and representatives’ preparedness to be approached about research at the point of care home admission have been made, to remove the need for consent to be obtained by care home staff before subsequent approach by the research team </w:t>
      </w:r>
      <w:r w:rsidR="00EF6E0B">
        <w:fldChar w:fldCharType="begin"/>
      </w:r>
      <w:r w:rsidR="00B00DCB">
        <w:instrText xml:space="preserve"> ADDIN EN.CITE &lt;EndNote&gt;&lt;Cite&gt;&lt;Author&gt;Ritchie&lt;/Author&gt;&lt;Year&gt;2023&lt;/Year&gt;&lt;RecNum&gt;500&lt;/RecNum&gt;&lt;DisplayText&gt;(37)&lt;/DisplayText&gt;&lt;record&gt;&lt;rec-number&gt;500&lt;/rec-number&gt;&lt;foreign-keys&gt;&lt;key app="EN" db-id="ex5axvvzbpdw2deszt4ptvviepvpdzeaz95v" timestamp="1659949556"&gt;500&lt;/key&gt;&lt;/foreign-keys&gt;&lt;ref-type name="Journal Article"&gt;17&lt;/ref-type&gt;&lt;contributors&gt;&lt;authors&gt;&lt;author&gt;Ritchie, Leona A.&lt;/author&gt;&lt;author&gt;Gordon, Adam L.&lt;/author&gt;&lt;author&gt;Penson, Peter E.&lt;/author&gt;&lt;author&gt;Lane, Deirdre A.&lt;/author&gt;&lt;author&gt;Akpan, A.&lt;/author&gt;&lt;/authors&gt;&lt;/contributors&gt;&lt;titles&gt;&lt;title&gt;Stop and Go: Barriers and facilitators to care home research&lt;/title&gt;&lt;secondary-title&gt;J Frailty Aging&lt;/secondary-title&gt;&lt;/titles&gt;&lt;periodical&gt;&lt;full-title&gt;J Frailty Aging&lt;/full-title&gt;&lt;/periodical&gt;&lt;pages&gt;63-66&lt;/pages&gt;&lt;volume&gt;12&lt;/volume&gt;&lt;number&gt;1&lt;/number&gt;&lt;dates&gt;&lt;year&gt;2023&lt;/year&gt;&lt;/dates&gt;&lt;urls&gt;&lt;/urls&gt;&lt;/record&gt;&lt;/Cite&gt;&lt;/EndNote&gt;</w:instrText>
      </w:r>
      <w:r w:rsidR="00EF6E0B">
        <w:fldChar w:fldCharType="separate"/>
      </w:r>
      <w:r w:rsidR="00B00DCB">
        <w:rPr>
          <w:noProof/>
        </w:rPr>
        <w:t>(37)</w:t>
      </w:r>
      <w:r w:rsidR="00EF6E0B">
        <w:fldChar w:fldCharType="end"/>
      </w:r>
      <w:r w:rsidR="00EF6E0B">
        <w:t>.</w:t>
      </w:r>
    </w:p>
    <w:p w14:paraId="5C7254BE" w14:textId="77777777" w:rsidR="009963BF" w:rsidRDefault="009963BF" w:rsidP="00873ACF">
      <w:pPr>
        <w:spacing w:after="0" w:line="360" w:lineRule="auto"/>
        <w:jc w:val="both"/>
      </w:pPr>
    </w:p>
    <w:p w14:paraId="4D2DC61E" w14:textId="7CBC425A" w:rsidR="00873ACF" w:rsidRDefault="007811E2" w:rsidP="00873ACF">
      <w:pPr>
        <w:spacing w:after="0" w:line="360" w:lineRule="auto"/>
        <w:jc w:val="both"/>
      </w:pPr>
      <w:r>
        <w:t xml:space="preserve">Adults </w:t>
      </w:r>
      <w:r w:rsidR="00873ACF">
        <w:t>without capacity must be included</w:t>
      </w:r>
      <w:r>
        <w:t xml:space="preserve"> in care home research in order for research outputs to be valuable and representative </w:t>
      </w:r>
      <w:r w:rsidR="00873ACF">
        <w:fldChar w:fldCharType="begin">
          <w:fldData xml:space="preserve">PEVuZE5vdGU+PENpdGU+PEF1dGhvcj5Hb3Jkb248L0F1dGhvcj48WWVhcj4yMDE0PC9ZZWFyPjxS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</w:fldData>
        </w:fldChar>
      </w:r>
      <w:r w:rsidR="00B00DCB">
        <w:instrText xml:space="preserve"> ADDIN EN.CITE </w:instrText>
      </w:r>
      <w:r w:rsidR="00B00DCB">
        <w:fldChar w:fldCharType="begin">
          <w:fldData xml:space="preserve">PEVuZE5vdGU+PENpdGU+PEF1dGhvcj5Hb3Jkb248L0F1dGhvcj48WWVhcj4yMDE0PC9ZZWFyPjxS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</w:fldData>
        </w:fldChar>
      </w:r>
      <w:r w:rsidR="00B00DCB">
        <w:instrText xml:space="preserve"> ADDIN EN.CITE.DATA </w:instrText>
      </w:r>
      <w:r w:rsidR="00B00DCB">
        <w:fldChar w:fldCharType="end"/>
      </w:r>
      <w:r w:rsidR="00873ACF">
        <w:fldChar w:fldCharType="separate"/>
      </w:r>
      <w:r w:rsidR="00B00DCB">
        <w:rPr>
          <w:noProof/>
        </w:rPr>
        <w:t>(42)</w:t>
      </w:r>
      <w:r w:rsidR="00873ACF">
        <w:fldChar w:fldCharType="end"/>
      </w:r>
      <w:r>
        <w:t>.</w:t>
      </w:r>
      <w:r w:rsidR="00873ACF">
        <w:t xml:space="preserve"> </w:t>
      </w:r>
      <w:r w:rsidR="002E6FCB">
        <w:t>However, i</w:t>
      </w:r>
      <w:r w:rsidR="0043261D">
        <w:t>t</w:t>
      </w:r>
      <w:r w:rsidR="00EE42AF">
        <w:t xml:space="preserve"> was not possible to</w:t>
      </w:r>
      <w:r w:rsidR="0043261D">
        <w:t xml:space="preserve"> </w:t>
      </w:r>
      <w:r w:rsidR="00EE42AF">
        <w:t xml:space="preserve">assess quality of life or </w:t>
      </w:r>
      <w:r w:rsidR="002E6FCB">
        <w:t xml:space="preserve">AF </w:t>
      </w:r>
      <w:r w:rsidR="00EE42AF">
        <w:t xml:space="preserve">symptoms using the AFEQT questionnaire and </w:t>
      </w:r>
      <w:proofErr w:type="spellStart"/>
      <w:r w:rsidR="00EE42AF">
        <w:t>mEHRA</w:t>
      </w:r>
      <w:proofErr w:type="spellEnd"/>
      <w:r w:rsidR="00EE42AF">
        <w:t xml:space="preserve"> symptom scale, respectively</w:t>
      </w:r>
      <w:r w:rsidR="0043261D">
        <w:t>, in residents without capacity</w:t>
      </w:r>
      <w:r w:rsidR="00EE42AF">
        <w:t>.</w:t>
      </w:r>
      <w:r w:rsidR="0043261D">
        <w:t xml:space="preserve"> </w:t>
      </w:r>
      <w:r w:rsidR="00425C5B">
        <w:t>Data</w:t>
      </w:r>
      <w:r w:rsidR="0043261D">
        <w:t xml:space="preserve"> collect</w:t>
      </w:r>
      <w:r w:rsidR="00811C1D">
        <w:t>ion</w:t>
      </w:r>
      <w:r w:rsidR="0043261D">
        <w:t xml:space="preserve"> using these measures in participants with capacity </w:t>
      </w:r>
      <w:r w:rsidR="00811C1D">
        <w:t>was extremely difficult</w:t>
      </w:r>
      <w:r w:rsidR="0043261D">
        <w:t>;</w:t>
      </w:r>
      <w:r w:rsidR="00EE42AF">
        <w:t xml:space="preserve"> </w:t>
      </w:r>
      <w:r w:rsidR="00873ACF">
        <w:t>three</w:t>
      </w:r>
      <w:r w:rsidR="0043261D">
        <w:t xml:space="preserve"> residents</w:t>
      </w:r>
      <w:r w:rsidR="00873ACF">
        <w:t xml:space="preserve"> were unable to distinguish if symptoms were AF-related, and eight did not know they had AF. In addition, questions related to physical activity were not applicable to any of the residents who were bed bound (n=5) or had severely limited mobility (n=12)</w:t>
      </w:r>
      <w:r w:rsidR="006E3E9A">
        <w:t xml:space="preserve">, so residents scored highly because they did not think it was their AF </w:t>
      </w:r>
      <w:r w:rsidR="00425C5B">
        <w:t xml:space="preserve">that </w:t>
      </w:r>
      <w:r w:rsidR="006E3E9A">
        <w:t>was</w:t>
      </w:r>
      <w:r w:rsidR="00425C5B">
        <w:t xml:space="preserve"> the</w:t>
      </w:r>
      <w:r w:rsidR="006E3E9A">
        <w:t xml:space="preserve"> limiting</w:t>
      </w:r>
      <w:r w:rsidR="00425C5B">
        <w:t xml:space="preserve"> factor in them performing these activities. </w:t>
      </w:r>
      <w:r w:rsidR="00873ACF">
        <w:t xml:space="preserve">Application of the EFS-AC </w:t>
      </w:r>
      <w:r w:rsidR="0043261D">
        <w:t xml:space="preserve">to assess frailty </w:t>
      </w:r>
      <w:r w:rsidR="00873ACF">
        <w:t>was</w:t>
      </w:r>
      <w:r w:rsidR="0043261D">
        <w:t xml:space="preserve"> also</w:t>
      </w:r>
      <w:r w:rsidR="00873ACF">
        <w:t xml:space="preserve"> limited in residents without capacity; total scores could not be calculated due to one or more missing responses for questions that only the resident was allowed to answer. Collection of this type of data is critical in care home research; both quality of life (including activities of daily living, pain, mood and emotional health) and frailty are listed in t</w:t>
      </w:r>
      <w:r w:rsidR="00873ACF" w:rsidRPr="00180DDE">
        <w:t xml:space="preserve">he </w:t>
      </w:r>
      <w:r w:rsidR="0043261D">
        <w:t>International Consortium for Health Outcomes</w:t>
      </w:r>
      <w:r w:rsidR="00873ACF" w:rsidRPr="00180DDE">
        <w:t xml:space="preserve"> set of </w:t>
      </w:r>
      <w:r w:rsidR="00873ACF">
        <w:t>person</w:t>
      </w:r>
      <w:r w:rsidR="00873ACF" w:rsidRPr="00180DDE">
        <w:t>-centred outcome measures for older people</w:t>
      </w:r>
      <w:r w:rsidR="00873ACF">
        <w:t xml:space="preserve">, aimed </w:t>
      </w:r>
      <w:r w:rsidR="00873ACF" w:rsidRPr="00180DDE">
        <w:t xml:space="preserve">to improve </w:t>
      </w:r>
      <w:r w:rsidR="00873ACF">
        <w:t>their lives</w:t>
      </w:r>
      <w:r w:rsidR="0043261D">
        <w:t xml:space="preserve"> </w:t>
      </w:r>
      <w:r w:rsidR="00873ACF">
        <w:fldChar w:fldCharType="begin"/>
      </w:r>
      <w:r w:rsidR="00B00DCB">
        <w:instrText xml:space="preserve"> ADDIN EN.CITE &lt;EndNote&gt;&lt;Cite&gt;&lt;Author&gt;The International Consortium for Health Outcomes Measurement (ICHOM)&lt;/Author&gt;&lt;RecNum&gt;478&lt;/RecNum&gt;&lt;DisplayText&gt;(43)&lt;/DisplayText&gt;&lt;record&gt;&lt;rec-number&gt;478&lt;/rec-number&gt;&lt;foreign-keys&gt;&lt;key app="EN" db-id="ex5axvvzbpdw2deszt4ptvviepvpdzeaz95v" timestamp="1658410925"&gt;478&lt;/key&gt;&lt;/foreign-keys&gt;&lt;ref-type name="Report"&gt;27&lt;/ref-type&gt;&lt;contributors&gt;&lt;authors&gt;&lt;author&gt;The International Consortium for Health Outcomes Measurement (ICHOM),&lt;/author&gt;&lt;/authors&gt;&lt;/contributors&gt;&lt;titles&gt;&lt;title&gt;Patient-centered outcome measures - older person. Available from: https://connect.ichom.org/patient-centered-outcome-measures/older-person/ [cited 27 Jul 2022].&lt;/title&gt;&lt;/titles&gt;&lt;dates&gt;&lt;/dates&gt;&lt;urls&gt;&lt;/urls&gt;&lt;/record&gt;&lt;/Cite&gt;&lt;/EndNote&gt;</w:instrText>
      </w:r>
      <w:r w:rsidR="00873ACF">
        <w:fldChar w:fldCharType="separate"/>
      </w:r>
      <w:r w:rsidR="00B00DCB">
        <w:rPr>
          <w:noProof/>
        </w:rPr>
        <w:t>(43)</w:t>
      </w:r>
      <w:r w:rsidR="00873ACF">
        <w:fldChar w:fldCharType="end"/>
      </w:r>
      <w:r w:rsidR="0043261D">
        <w:t>.</w:t>
      </w:r>
      <w:r w:rsidR="00873ACF">
        <w:t xml:space="preserve"> </w:t>
      </w:r>
    </w:p>
    <w:p w14:paraId="018E2CCB" w14:textId="77777777" w:rsidR="00C30A7A" w:rsidRDefault="00C30A7A" w:rsidP="00873ACF">
      <w:pPr>
        <w:spacing w:after="0" w:line="360" w:lineRule="auto"/>
        <w:jc w:val="both"/>
        <w:rPr>
          <w:i/>
        </w:rPr>
      </w:pPr>
    </w:p>
    <w:p w14:paraId="44FF1126" w14:textId="575DFC36" w:rsidR="00873ACF" w:rsidRPr="005644A6" w:rsidRDefault="00873ACF" w:rsidP="00873ACF">
      <w:pPr>
        <w:spacing w:after="0" w:line="360" w:lineRule="auto"/>
        <w:jc w:val="both"/>
        <w:rPr>
          <w:i/>
        </w:rPr>
      </w:pPr>
      <w:r w:rsidRPr="005644A6">
        <w:rPr>
          <w:i/>
        </w:rPr>
        <w:t>Strengths and limitations</w:t>
      </w:r>
    </w:p>
    <w:p w14:paraId="0841CB4E" w14:textId="016DE4C4" w:rsidR="00873ACF" w:rsidRPr="00C428C4" w:rsidRDefault="00873ACF" w:rsidP="00873ACF">
      <w:pPr>
        <w:spacing w:after="0" w:line="360" w:lineRule="auto"/>
        <w:jc w:val="both"/>
      </w:pPr>
      <w:r>
        <w:t>This is the first prospective study testing implementation of the ABC pathway in older care home residents and the first to report on person-centred outcomes, including frailty and quality of life. The study was inclusive of different types of care homes that provide varying levels of assistance and support to residents,</w:t>
      </w:r>
      <w:r w:rsidR="00C30A7A">
        <w:t xml:space="preserve"> </w:t>
      </w:r>
      <w:r>
        <w:t xml:space="preserve">but </w:t>
      </w:r>
      <w:r w:rsidR="004A28CC">
        <w:t>may</w:t>
      </w:r>
      <w:r>
        <w:t xml:space="preserve"> not </w:t>
      </w:r>
      <w:r w:rsidR="00C30A7A">
        <w:t xml:space="preserve">be </w:t>
      </w:r>
      <w:r>
        <w:t>representative of all care home populations because it was restricted to Liverpool and Sefton</w:t>
      </w:r>
      <w:r w:rsidR="00425C5B">
        <w:t>, UK,</w:t>
      </w:r>
      <w:r>
        <w:t xml:space="preserve"> and all residents were of white ethnicity. </w:t>
      </w:r>
      <w:r w:rsidR="00425C5B">
        <w:t>N</w:t>
      </w:r>
      <w:r>
        <w:t xml:space="preserve">ot all residents from participating care homes were eligible for inclusion if more than one general practice provided medical care to </w:t>
      </w:r>
      <w:r w:rsidRPr="00C428C4">
        <w:t>residents in the same home</w:t>
      </w:r>
      <w:r w:rsidR="004F73DD" w:rsidRPr="00C428C4">
        <w:t xml:space="preserve"> (consent was sought only from the practice where most of the residents were registered)</w:t>
      </w:r>
      <w:r w:rsidR="00425C5B" w:rsidRPr="00C428C4">
        <w:t xml:space="preserve">, </w:t>
      </w:r>
      <w:r w:rsidR="00277859" w:rsidRPr="00C428C4">
        <w:t xml:space="preserve">potentially resulting in </w:t>
      </w:r>
      <w:r w:rsidR="00425C5B" w:rsidRPr="00C428C4">
        <w:t>selection bias</w:t>
      </w:r>
      <w:r w:rsidRPr="00C428C4">
        <w:t>. The workload associated with COVID-19 for GPs is also likely to have impacted implementation rates of pharmacist recommendations in this study.</w:t>
      </w:r>
      <w:r w:rsidR="00421024" w:rsidRPr="00C428C4">
        <w:t xml:space="preserve"> </w:t>
      </w:r>
      <w:r w:rsidR="00727550" w:rsidRPr="00C428C4">
        <w:t xml:space="preserve">Qualitative insights from this study would have been useful to inform changes to the intervention, particularly in relation to the approach of </w:t>
      </w:r>
      <w:r w:rsidR="00A12CB7" w:rsidRPr="00C428C4">
        <w:t>integrated and collaborative working between pharmacists and GPs.</w:t>
      </w:r>
      <w:r w:rsidR="00421024" w:rsidRPr="00C428C4">
        <w:t xml:space="preserve"> </w:t>
      </w:r>
    </w:p>
    <w:p w14:paraId="4E930D22" w14:textId="77777777" w:rsidR="00425C5B" w:rsidRPr="00C428C4" w:rsidRDefault="00425C5B" w:rsidP="00873ACF">
      <w:pPr>
        <w:spacing w:after="0" w:line="360" w:lineRule="auto"/>
        <w:jc w:val="both"/>
        <w:rPr>
          <w:b/>
        </w:rPr>
      </w:pPr>
    </w:p>
    <w:p w14:paraId="78EFC14F" w14:textId="3AFCC1B9" w:rsidR="00873ACF" w:rsidRPr="00F0393C" w:rsidRDefault="00425C5B" w:rsidP="00873ACF">
      <w:pPr>
        <w:spacing w:after="0" w:line="360" w:lineRule="auto"/>
        <w:jc w:val="both"/>
        <w:rPr>
          <w:i/>
        </w:rPr>
      </w:pPr>
      <w:r w:rsidRPr="00C428C4">
        <w:rPr>
          <w:b/>
        </w:rPr>
        <w:t>Conclusions</w:t>
      </w:r>
    </w:p>
    <w:p w14:paraId="7597B573" w14:textId="6DC1AAA5" w:rsidR="004A28CC" w:rsidRDefault="00873ACF" w:rsidP="009963BF">
      <w:pPr>
        <w:spacing w:after="0" w:line="360" w:lineRule="auto"/>
        <w:jc w:val="both"/>
        <w:rPr>
          <w:sz w:val="24"/>
        </w:rPr>
      </w:pPr>
      <w:r>
        <w:t xml:space="preserve">The ABC pathway can be used as a framework </w:t>
      </w:r>
      <w:r w:rsidR="00D028F7">
        <w:t xml:space="preserve">by pharmacists </w:t>
      </w:r>
      <w:r>
        <w:t>for medication review in care home residents with AF</w:t>
      </w:r>
      <w:r w:rsidR="00914A7A">
        <w:t>.</w:t>
      </w:r>
      <w:r w:rsidR="00795FE5">
        <w:t xml:space="preserve"> </w:t>
      </w:r>
      <w:r w:rsidR="00914A7A">
        <w:t>It</w:t>
      </w:r>
      <w:r w:rsidR="002A7DE9">
        <w:t xml:space="preserve"> </w:t>
      </w:r>
      <w:r>
        <w:t xml:space="preserve">must be tailored to the individual, even if this means that a decision is made not to implement one or more pathway components. The pathway serves as a reference point for </w:t>
      </w:r>
      <w:r w:rsidR="00D028F7">
        <w:t>pharmacists</w:t>
      </w:r>
      <w:r>
        <w:t xml:space="preserve"> to consider guideline-adherent AF care and encourages them to make active decisions about AF </w:t>
      </w:r>
      <w:r w:rsidRPr="00C428C4">
        <w:t xml:space="preserve">management. This will help to prevent omissions in care. The study adds to existing literature on ABC pathway implementation in </w:t>
      </w:r>
      <w:r w:rsidR="002A7DE9" w:rsidRPr="00C428C4">
        <w:t>high risk</w:t>
      </w:r>
      <w:r w:rsidRPr="00C428C4">
        <w:t xml:space="preserve"> cohorts</w:t>
      </w:r>
      <w:r w:rsidR="00C66F06" w:rsidRPr="00C428C4">
        <w:t>. It</w:t>
      </w:r>
      <w:r w:rsidRPr="00C428C4">
        <w:t xml:space="preserve"> </w:t>
      </w:r>
      <w:r w:rsidR="00912219" w:rsidRPr="00C428C4">
        <w:t xml:space="preserve">also </w:t>
      </w:r>
      <w:r w:rsidRPr="00C428C4">
        <w:t xml:space="preserve">highlights the need for </w:t>
      </w:r>
      <w:r w:rsidRPr="00C428C4">
        <w:rPr>
          <w:rFonts w:ascii="Calibri" w:eastAsia="Calibri" w:hAnsi="Calibri" w:cs="Times New Roman"/>
        </w:rPr>
        <w:t>AF-specific quality of life measures to be developed and validated for care home resident</w:t>
      </w:r>
      <w:r w:rsidR="00BD30FF" w:rsidRPr="00C428C4">
        <w:rPr>
          <w:rFonts w:ascii="Calibri" w:eastAsia="Calibri" w:hAnsi="Calibri" w:cs="Times New Roman"/>
        </w:rPr>
        <w:t>s</w:t>
      </w:r>
      <w:r w:rsidRPr="00C428C4">
        <w:rPr>
          <w:rFonts w:ascii="Calibri" w:eastAsia="Calibri" w:hAnsi="Calibri" w:cs="Times New Roman"/>
        </w:rPr>
        <w:t>.</w:t>
      </w:r>
      <w:r w:rsidR="00DD4D09" w:rsidRPr="00C428C4">
        <w:rPr>
          <w:rFonts w:ascii="Calibri" w:eastAsia="Calibri" w:hAnsi="Calibri" w:cs="Times New Roman"/>
        </w:rPr>
        <w:t xml:space="preserve"> Wider implementation would provide an important insight into regional and national variation in the management of care home residents with AF.</w:t>
      </w:r>
    </w:p>
    <w:p w14:paraId="1187A08E" w14:textId="77777777" w:rsidR="009963BF" w:rsidRDefault="009963BF" w:rsidP="009963BF">
      <w:pPr>
        <w:spacing w:after="0" w:line="360" w:lineRule="auto"/>
        <w:jc w:val="both"/>
        <w:rPr>
          <w:sz w:val="24"/>
        </w:rPr>
      </w:pPr>
    </w:p>
    <w:p w14:paraId="1A32EE5C" w14:textId="21CE6283" w:rsidR="00422F78" w:rsidRPr="005B017B" w:rsidRDefault="005B017B" w:rsidP="009963BF">
      <w:pPr>
        <w:spacing w:after="0" w:line="360" w:lineRule="auto"/>
        <w:jc w:val="both"/>
        <w:rPr>
          <w:b/>
        </w:rPr>
      </w:pPr>
      <w:r w:rsidRPr="005B017B">
        <w:rPr>
          <w:b/>
        </w:rPr>
        <w:t xml:space="preserve">Declarations </w:t>
      </w:r>
    </w:p>
    <w:p w14:paraId="3F3E96D1" w14:textId="773C6C79" w:rsidR="005B017B" w:rsidRDefault="00CD7242" w:rsidP="00BF06EF">
      <w:pPr>
        <w:spacing w:after="0" w:line="360" w:lineRule="auto"/>
        <w:jc w:val="both"/>
        <w:rPr>
          <w:b/>
          <w:bCs/>
          <w:szCs w:val="20"/>
        </w:rPr>
      </w:pPr>
      <w:r w:rsidRPr="00CD7242">
        <w:rPr>
          <w:b/>
          <w:bCs/>
          <w:szCs w:val="20"/>
        </w:rPr>
        <w:t xml:space="preserve">Ethics approval and </w:t>
      </w:r>
      <w:r w:rsidR="000C0305">
        <w:rPr>
          <w:b/>
          <w:bCs/>
          <w:szCs w:val="20"/>
        </w:rPr>
        <w:t xml:space="preserve">informed </w:t>
      </w:r>
      <w:r w:rsidRPr="00CD7242">
        <w:rPr>
          <w:b/>
          <w:bCs/>
          <w:szCs w:val="20"/>
        </w:rPr>
        <w:t>consent to participate</w:t>
      </w:r>
    </w:p>
    <w:p w14:paraId="3F03CE12" w14:textId="406A8386" w:rsidR="008F2BBF" w:rsidRPr="00BF06EF" w:rsidRDefault="00F82F2B" w:rsidP="00BF06EF">
      <w:pPr>
        <w:spacing w:after="0" w:line="360" w:lineRule="auto"/>
        <w:jc w:val="both"/>
        <w:rPr>
          <w:rFonts w:ascii="Calibri" w:eastAsia="Calibri" w:hAnsi="Calibri" w:cs="Times New Roman"/>
        </w:rPr>
      </w:pPr>
      <w:r>
        <w:t>The study received sponsorship from the University of Liverpool (ref: UoL001537) on 05/05/2020.</w:t>
      </w:r>
      <w:r>
        <w:rPr>
          <w:rFonts w:ascii="Calibri" w:eastAsia="Calibri" w:hAnsi="Calibri" w:cs="Times New Roman"/>
        </w:rPr>
        <w:t xml:space="preserve"> </w:t>
      </w:r>
      <w:r w:rsidR="00BF06EF" w:rsidRPr="00BF06EF">
        <w:rPr>
          <w:rFonts w:ascii="Calibri" w:eastAsia="Calibri" w:hAnsi="Calibri" w:cs="Times New Roman"/>
        </w:rPr>
        <w:t>Ethical approval was obtained from Health and Care Research Wales (08/06/2020) and the Health Research Authority (15/06/2020) (ref: 20/WA/0164).</w:t>
      </w:r>
      <w:r w:rsidR="00BF06EF">
        <w:rPr>
          <w:rFonts w:ascii="Calibri" w:eastAsia="Calibri" w:hAnsi="Calibri" w:cs="Times New Roman"/>
        </w:rPr>
        <w:t xml:space="preserve"> </w:t>
      </w:r>
      <w:r w:rsidR="000C0305">
        <w:rPr>
          <w:rFonts w:ascii="Calibri" w:eastAsia="Calibri" w:hAnsi="Calibri" w:cs="Times New Roman"/>
        </w:rPr>
        <w:t xml:space="preserve">Informed </w:t>
      </w:r>
      <w:proofErr w:type="spellStart"/>
      <w:r w:rsidR="008F2BBF" w:rsidRPr="00BF06EF">
        <w:rPr>
          <w:rFonts w:ascii="Calibri" w:eastAsia="Calibri" w:hAnsi="Calibri" w:cs="Times New Roman"/>
        </w:rPr>
        <w:t>onsent</w:t>
      </w:r>
      <w:proofErr w:type="spellEnd"/>
      <w:r w:rsidR="008F2BBF" w:rsidRPr="00BF06EF">
        <w:rPr>
          <w:rFonts w:ascii="Calibri" w:eastAsia="Calibri" w:hAnsi="Calibri" w:cs="Times New Roman"/>
        </w:rPr>
        <w:t xml:space="preserve"> was obtained following International Conference on Harmonisation Good Clinical Practice and Health Research Authority guidance.</w:t>
      </w:r>
      <w:r w:rsidR="00BF06EF">
        <w:rPr>
          <w:rFonts w:ascii="Calibri" w:eastAsia="Calibri" w:hAnsi="Calibri" w:cs="Times New Roman"/>
        </w:rPr>
        <w:t xml:space="preserve"> </w:t>
      </w:r>
      <w:r w:rsidR="008F2BBF" w:rsidRPr="00BF06EF">
        <w:rPr>
          <w:rFonts w:ascii="Calibri" w:eastAsia="Calibri" w:hAnsi="Calibri" w:cs="Times New Roman"/>
        </w:rPr>
        <w:t>Adults with capacity</w:t>
      </w:r>
      <w:r w:rsidR="00BF06EF">
        <w:rPr>
          <w:rFonts w:ascii="Calibri" w:eastAsia="Calibri" w:hAnsi="Calibri" w:cs="Times New Roman"/>
        </w:rPr>
        <w:t xml:space="preserve"> were p</w:t>
      </w:r>
      <w:r w:rsidR="008F2BBF" w:rsidRPr="00BF06EF">
        <w:rPr>
          <w:rFonts w:ascii="Calibri" w:eastAsia="Calibri" w:hAnsi="Calibri" w:cs="Times New Roman"/>
        </w:rPr>
        <w:t xml:space="preserve">rovided with a participant information sheet </w:t>
      </w:r>
      <w:r w:rsidR="00BF06EF">
        <w:rPr>
          <w:rFonts w:ascii="Calibri" w:eastAsia="Calibri" w:hAnsi="Calibri" w:cs="Times New Roman"/>
        </w:rPr>
        <w:t xml:space="preserve">(PIS) </w:t>
      </w:r>
      <w:r w:rsidR="008F2BBF" w:rsidRPr="00BF06EF">
        <w:rPr>
          <w:rFonts w:ascii="Calibri" w:eastAsia="Calibri" w:hAnsi="Calibri" w:cs="Times New Roman"/>
        </w:rPr>
        <w:t>and given as much time as</w:t>
      </w:r>
    </w:p>
    <w:p w14:paraId="7C941801" w14:textId="0322A0BB" w:rsidR="008F2BBF" w:rsidRDefault="008F2BBF" w:rsidP="00BF06EF">
      <w:pPr>
        <w:autoSpaceDE w:val="0"/>
        <w:autoSpaceDN w:val="0"/>
        <w:adjustRightInd w:val="0"/>
        <w:spacing w:after="0" w:line="360" w:lineRule="auto"/>
        <w:jc w:val="both"/>
        <w:rPr>
          <w:rFonts w:ascii="Calibri" w:eastAsia="Calibri" w:hAnsi="Calibri" w:cs="Times New Roman"/>
        </w:rPr>
      </w:pPr>
      <w:r w:rsidRPr="00BF06EF">
        <w:rPr>
          <w:rFonts w:ascii="Calibri" w:eastAsia="Calibri" w:hAnsi="Calibri" w:cs="Times New Roman"/>
        </w:rPr>
        <w:t>they need to read over the information before obtaining written consent. Information provided within</w:t>
      </w:r>
      <w:r w:rsidR="00B17A16" w:rsidRPr="00BF06EF">
        <w:rPr>
          <w:rFonts w:ascii="Calibri" w:eastAsia="Calibri" w:hAnsi="Calibri" w:cs="Times New Roman"/>
        </w:rPr>
        <w:t xml:space="preserve"> </w:t>
      </w:r>
      <w:r w:rsidRPr="00BF06EF">
        <w:rPr>
          <w:rFonts w:ascii="Calibri" w:eastAsia="Calibri" w:hAnsi="Calibri" w:cs="Times New Roman"/>
        </w:rPr>
        <w:t>the PIS to cover</w:t>
      </w:r>
      <w:r w:rsidR="00BF06EF">
        <w:rPr>
          <w:rFonts w:ascii="Calibri" w:eastAsia="Calibri" w:hAnsi="Calibri" w:cs="Times New Roman"/>
        </w:rPr>
        <w:t>ed</w:t>
      </w:r>
      <w:r w:rsidRPr="00BF06EF">
        <w:rPr>
          <w:rFonts w:ascii="Calibri" w:eastAsia="Calibri" w:hAnsi="Calibri" w:cs="Times New Roman"/>
        </w:rPr>
        <w:t xml:space="preserve"> the scenario of loss of capacity during the research.</w:t>
      </w:r>
      <w:r w:rsidR="00BF06EF">
        <w:rPr>
          <w:rFonts w:ascii="Calibri" w:eastAsia="Calibri" w:hAnsi="Calibri" w:cs="Times New Roman"/>
        </w:rPr>
        <w:t xml:space="preserve"> For a</w:t>
      </w:r>
      <w:r w:rsidRPr="00BF06EF">
        <w:rPr>
          <w:rFonts w:ascii="Calibri" w:eastAsia="Calibri" w:hAnsi="Calibri" w:cs="Times New Roman"/>
        </w:rPr>
        <w:t>dults without capacity</w:t>
      </w:r>
      <w:r w:rsidR="00BF06EF">
        <w:rPr>
          <w:rFonts w:ascii="Calibri" w:eastAsia="Calibri" w:hAnsi="Calibri" w:cs="Times New Roman"/>
        </w:rPr>
        <w:t>, the</w:t>
      </w:r>
      <w:r w:rsidRPr="00BF06EF">
        <w:rPr>
          <w:rFonts w:ascii="Calibri" w:eastAsia="Calibri" w:hAnsi="Calibri" w:cs="Times New Roman"/>
        </w:rPr>
        <w:t xml:space="preserve"> </w:t>
      </w:r>
      <w:r w:rsidR="00BF06EF">
        <w:rPr>
          <w:rFonts w:ascii="Calibri" w:eastAsia="Calibri" w:hAnsi="Calibri" w:cs="Times New Roman"/>
        </w:rPr>
        <w:t>LPA</w:t>
      </w:r>
      <w:r w:rsidRPr="00BF06EF">
        <w:rPr>
          <w:rFonts w:ascii="Calibri" w:eastAsia="Calibri" w:hAnsi="Calibri" w:cs="Times New Roman"/>
        </w:rPr>
        <w:t xml:space="preserve"> of Health and Welfare</w:t>
      </w:r>
      <w:r w:rsidR="00BF06EF">
        <w:rPr>
          <w:rFonts w:ascii="Calibri" w:eastAsia="Calibri" w:hAnsi="Calibri" w:cs="Times New Roman"/>
        </w:rPr>
        <w:t xml:space="preserve"> was</w:t>
      </w:r>
      <w:r w:rsidRPr="00BF06EF">
        <w:rPr>
          <w:rFonts w:ascii="Calibri" w:eastAsia="Calibri" w:hAnsi="Calibri" w:cs="Times New Roman"/>
        </w:rPr>
        <w:t xml:space="preserve"> provided with a consultee</w:t>
      </w:r>
      <w:r w:rsidR="00BF06EF">
        <w:rPr>
          <w:rFonts w:ascii="Calibri" w:eastAsia="Calibri" w:hAnsi="Calibri" w:cs="Times New Roman"/>
        </w:rPr>
        <w:t xml:space="preserve"> </w:t>
      </w:r>
      <w:r w:rsidRPr="00BF06EF">
        <w:rPr>
          <w:rFonts w:ascii="Calibri" w:eastAsia="Calibri" w:hAnsi="Calibri" w:cs="Times New Roman"/>
        </w:rPr>
        <w:t>information sheet (CIS) and given as much time as they need to read over the information before</w:t>
      </w:r>
      <w:r w:rsidR="00BF06EF">
        <w:rPr>
          <w:rFonts w:ascii="Calibri" w:eastAsia="Calibri" w:hAnsi="Calibri" w:cs="Times New Roman"/>
        </w:rPr>
        <w:t xml:space="preserve"> </w:t>
      </w:r>
      <w:r w:rsidRPr="00BF06EF">
        <w:rPr>
          <w:rFonts w:ascii="Calibri" w:eastAsia="Calibri" w:hAnsi="Calibri" w:cs="Times New Roman"/>
        </w:rPr>
        <w:t>obtaining a Consultee Declaration form. Information provided within the CIS to cover the scenario of</w:t>
      </w:r>
      <w:r w:rsidR="00BF06EF">
        <w:rPr>
          <w:rFonts w:ascii="Calibri" w:eastAsia="Calibri" w:hAnsi="Calibri" w:cs="Times New Roman"/>
        </w:rPr>
        <w:t xml:space="preserve"> </w:t>
      </w:r>
      <w:r w:rsidRPr="00BF06EF">
        <w:rPr>
          <w:rFonts w:ascii="Calibri" w:eastAsia="Calibri" w:hAnsi="Calibri" w:cs="Times New Roman"/>
        </w:rPr>
        <w:t>regaining capacity during the research.</w:t>
      </w:r>
      <w:r w:rsidR="00BF06EF">
        <w:rPr>
          <w:rFonts w:ascii="Calibri" w:eastAsia="Calibri" w:hAnsi="Calibri" w:cs="Times New Roman"/>
        </w:rPr>
        <w:t xml:space="preserve"> </w:t>
      </w:r>
      <w:r w:rsidRPr="00BF06EF">
        <w:rPr>
          <w:rFonts w:ascii="Calibri" w:eastAsia="Calibri" w:hAnsi="Calibri" w:cs="Times New Roman"/>
        </w:rPr>
        <w:t>Information sheets and consent/declaration forms sent via post if necessary due to COVID-19.</w:t>
      </w:r>
    </w:p>
    <w:p w14:paraId="67DBE347" w14:textId="77777777" w:rsidR="00BF06EF" w:rsidRPr="00BF06EF" w:rsidRDefault="00BF06EF" w:rsidP="00BF06EF">
      <w:pPr>
        <w:autoSpaceDE w:val="0"/>
        <w:autoSpaceDN w:val="0"/>
        <w:adjustRightInd w:val="0"/>
        <w:spacing w:after="0" w:line="360" w:lineRule="auto"/>
        <w:jc w:val="both"/>
        <w:rPr>
          <w:rFonts w:ascii="Calibri" w:eastAsia="Calibri" w:hAnsi="Calibri" w:cs="Times New Roman"/>
        </w:rPr>
      </w:pPr>
    </w:p>
    <w:p w14:paraId="435A1389" w14:textId="3E18881C" w:rsidR="00CD7242" w:rsidRDefault="00CD7242" w:rsidP="009963BF">
      <w:pPr>
        <w:spacing w:after="0" w:line="360" w:lineRule="auto"/>
        <w:jc w:val="both"/>
        <w:rPr>
          <w:b/>
          <w:bCs/>
          <w:szCs w:val="20"/>
        </w:rPr>
      </w:pPr>
      <w:r>
        <w:rPr>
          <w:b/>
          <w:bCs/>
          <w:szCs w:val="20"/>
        </w:rPr>
        <w:t>Consent for publication</w:t>
      </w:r>
    </w:p>
    <w:p w14:paraId="29D243D4" w14:textId="11D98E39" w:rsidR="001A64A2" w:rsidRPr="007106A6" w:rsidRDefault="001A64A2" w:rsidP="009963BF">
      <w:pPr>
        <w:spacing w:after="0" w:line="360" w:lineRule="auto"/>
        <w:jc w:val="both"/>
        <w:rPr>
          <w:szCs w:val="20"/>
        </w:rPr>
      </w:pPr>
      <w:r w:rsidRPr="007106A6">
        <w:rPr>
          <w:szCs w:val="20"/>
        </w:rPr>
        <w:t xml:space="preserve">Obtained on enrolment into research study. </w:t>
      </w:r>
      <w:r w:rsidR="007106A6" w:rsidRPr="007106A6">
        <w:rPr>
          <w:szCs w:val="20"/>
        </w:rPr>
        <w:t>Information provided within the PIS and CIS explained that study results would be published in a scientific journal, but participants would not be identifiable from the published results.</w:t>
      </w:r>
    </w:p>
    <w:p w14:paraId="1C853A41" w14:textId="77777777" w:rsidR="007106A6" w:rsidRDefault="007106A6" w:rsidP="009963BF">
      <w:pPr>
        <w:spacing w:after="0" w:line="360" w:lineRule="auto"/>
        <w:jc w:val="both"/>
      </w:pPr>
    </w:p>
    <w:p w14:paraId="56EFDCE0" w14:textId="1029EBF0" w:rsidR="006969A7" w:rsidRPr="00C652DB" w:rsidRDefault="00433219" w:rsidP="009963BF">
      <w:pPr>
        <w:spacing w:after="0" w:line="360" w:lineRule="auto"/>
        <w:jc w:val="both"/>
        <w:rPr>
          <w:b/>
          <w:bCs/>
          <w:szCs w:val="20"/>
        </w:rPr>
      </w:pPr>
      <w:r w:rsidRPr="00433219">
        <w:rPr>
          <w:b/>
          <w:bCs/>
          <w:szCs w:val="20"/>
        </w:rPr>
        <w:t>Availability of data and materials</w:t>
      </w:r>
    </w:p>
    <w:p w14:paraId="5B3A6326" w14:textId="6EDB0D15" w:rsidR="006969A7" w:rsidRDefault="006969A7" w:rsidP="009963BF">
      <w:pPr>
        <w:spacing w:after="0" w:line="360" w:lineRule="auto"/>
        <w:jc w:val="both"/>
        <w:rPr>
          <w:szCs w:val="20"/>
        </w:rPr>
      </w:pPr>
      <w:r w:rsidRPr="006969A7">
        <w:rPr>
          <w:szCs w:val="20"/>
        </w:rPr>
        <w:t xml:space="preserve">The datasets generated and/or </w:t>
      </w:r>
      <w:proofErr w:type="spellStart"/>
      <w:r w:rsidRPr="006969A7">
        <w:rPr>
          <w:szCs w:val="20"/>
        </w:rPr>
        <w:t>analyzed</w:t>
      </w:r>
      <w:proofErr w:type="spellEnd"/>
      <w:r w:rsidRPr="006969A7">
        <w:rPr>
          <w:szCs w:val="20"/>
        </w:rPr>
        <w:t xml:space="preserve"> during the current study are not publicly available due </w:t>
      </w:r>
      <w:r w:rsidR="00C652DB">
        <w:rPr>
          <w:szCs w:val="20"/>
        </w:rPr>
        <w:t>to concerns of maintaining participant anonymity due to the small sample size</w:t>
      </w:r>
      <w:r w:rsidR="006D1979">
        <w:rPr>
          <w:szCs w:val="20"/>
        </w:rPr>
        <w:t xml:space="preserve"> </w:t>
      </w:r>
      <w:r w:rsidRPr="006969A7">
        <w:rPr>
          <w:szCs w:val="20"/>
        </w:rPr>
        <w:t>but are available from the corresponding author on reasonable request.</w:t>
      </w:r>
    </w:p>
    <w:p w14:paraId="47AB9B08" w14:textId="77777777" w:rsidR="002C2497" w:rsidRPr="002C2497" w:rsidRDefault="002C2497" w:rsidP="009963BF">
      <w:pPr>
        <w:spacing w:after="0" w:line="360" w:lineRule="auto"/>
        <w:jc w:val="both"/>
        <w:rPr>
          <w:szCs w:val="20"/>
        </w:rPr>
      </w:pPr>
    </w:p>
    <w:p w14:paraId="33E3BC1B" w14:textId="160486BA" w:rsidR="00422F78" w:rsidRDefault="00422F78" w:rsidP="00422F78">
      <w:pPr>
        <w:spacing w:after="0" w:line="360" w:lineRule="auto"/>
        <w:jc w:val="both"/>
        <w:rPr>
          <w:b/>
          <w:bCs/>
          <w:szCs w:val="20"/>
        </w:rPr>
      </w:pPr>
      <w:r w:rsidRPr="00422F78">
        <w:rPr>
          <w:b/>
          <w:bCs/>
          <w:szCs w:val="20"/>
        </w:rPr>
        <w:t xml:space="preserve">Author’s contributions  </w:t>
      </w:r>
    </w:p>
    <w:p w14:paraId="635E448D" w14:textId="5B928B73" w:rsidR="00661259" w:rsidRDefault="00E2412A" w:rsidP="00422F78">
      <w:pPr>
        <w:spacing w:after="0" w:line="360" w:lineRule="auto"/>
        <w:jc w:val="both"/>
        <w:rPr>
          <w:szCs w:val="20"/>
        </w:rPr>
      </w:pPr>
      <w:r w:rsidRPr="00E2412A">
        <w:rPr>
          <w:szCs w:val="20"/>
        </w:rPr>
        <w:t xml:space="preserve">L.A. Ritchie: Methodology (lead); investigation (lead); project administration (lead); data curation (lead); formal analysis (lead); visualisation (lead); writing – original draft (lead). </w:t>
      </w:r>
      <w:proofErr w:type="spellStart"/>
      <w:r w:rsidRPr="00E2412A">
        <w:rPr>
          <w:szCs w:val="20"/>
        </w:rPr>
        <w:t>A.Akpan</w:t>
      </w:r>
      <w:proofErr w:type="spellEnd"/>
      <w:r w:rsidRPr="00E2412A">
        <w:rPr>
          <w:szCs w:val="20"/>
        </w:rPr>
        <w:t>: Methodology (supporting); validation (supporting); writing – review and editing (supporting); supervision (equal). P.E. Penson: Conceptualisation (equal); methodology (supporting); validation (supporting); writing – review and editing (supporting); supervision (equal). D.A. Lane: Conceptualisation (equal); methodology (supporting); validation (supporting); writing – review and editing (supporting); supervision (equal). G.Y.H. Lip: Conceptualisation (equal); methodology (supporting); validation (supporting); writing – review and editing (supporting); supervision (equal).</w:t>
      </w:r>
    </w:p>
    <w:p w14:paraId="65A5963E" w14:textId="77777777" w:rsidR="00E2412A" w:rsidRPr="00E2412A" w:rsidRDefault="00E2412A" w:rsidP="00422F78">
      <w:pPr>
        <w:spacing w:after="0" w:line="360" w:lineRule="auto"/>
        <w:jc w:val="both"/>
        <w:rPr>
          <w:szCs w:val="20"/>
        </w:rPr>
      </w:pPr>
    </w:p>
    <w:p w14:paraId="2E2158AB" w14:textId="3A6DF16B" w:rsidR="00422F78" w:rsidRDefault="00422F78" w:rsidP="00422F78">
      <w:pPr>
        <w:spacing w:after="0" w:line="360" w:lineRule="auto"/>
        <w:jc w:val="both"/>
        <w:rPr>
          <w:b/>
          <w:bCs/>
          <w:szCs w:val="20"/>
        </w:rPr>
      </w:pPr>
      <w:r w:rsidRPr="00422F78">
        <w:rPr>
          <w:b/>
          <w:bCs/>
          <w:szCs w:val="20"/>
        </w:rPr>
        <w:t xml:space="preserve">Acknowledgements </w:t>
      </w:r>
    </w:p>
    <w:p w14:paraId="1CE99B8C" w14:textId="42225521" w:rsidR="005D79BA" w:rsidRPr="00CD7242" w:rsidRDefault="005D79BA" w:rsidP="00422F78">
      <w:pPr>
        <w:spacing w:after="0" w:line="360" w:lineRule="auto"/>
        <w:jc w:val="both"/>
        <w:rPr>
          <w:b/>
          <w:bCs/>
          <w:szCs w:val="20"/>
        </w:rPr>
      </w:pPr>
      <w:r>
        <w:t>The PIVOTALL research team are extremely grateful to all the care homes and residents who took part, and for the support from pharmacists at Mersey Care NHS Foundation Trust</w:t>
      </w:r>
      <w:r w:rsidR="008B67C2">
        <w:t>.</w:t>
      </w:r>
      <w:r>
        <w:t xml:space="preserve"> </w:t>
      </w:r>
    </w:p>
    <w:p w14:paraId="6430DAE0" w14:textId="77777777" w:rsidR="00CD7242" w:rsidRPr="009963BF" w:rsidRDefault="00CD7242" w:rsidP="009963BF">
      <w:pPr>
        <w:spacing w:after="0" w:line="360" w:lineRule="auto"/>
        <w:jc w:val="both"/>
        <w:rPr>
          <w:sz w:val="24"/>
        </w:rPr>
      </w:pPr>
    </w:p>
    <w:p w14:paraId="634CA5EF" w14:textId="31BE88ED" w:rsidR="00291B51" w:rsidRPr="000B4C5E" w:rsidRDefault="000B4C5E" w:rsidP="00A8473D">
      <w:pPr>
        <w:spacing w:after="0" w:line="360" w:lineRule="auto"/>
        <w:jc w:val="both"/>
        <w:rPr>
          <w:b/>
        </w:rPr>
      </w:pPr>
      <w:r w:rsidRPr="000B4C5E">
        <w:rPr>
          <w:b/>
        </w:rPr>
        <w:t>Funding</w:t>
      </w:r>
    </w:p>
    <w:p w14:paraId="431B7465" w14:textId="636C08BC" w:rsidR="000B4C5E" w:rsidRPr="000B4C5E" w:rsidRDefault="00553CEF" w:rsidP="00A8473D">
      <w:pPr>
        <w:spacing w:after="0" w:line="360" w:lineRule="auto"/>
        <w:jc w:val="both"/>
      </w:pPr>
      <w:r>
        <w:t>University of Liverpool funded PhD studentship.</w:t>
      </w:r>
    </w:p>
    <w:p w14:paraId="2D4DE470" w14:textId="2041715C" w:rsidR="000B4C5E" w:rsidRPr="000B4C5E" w:rsidRDefault="000B4C5E" w:rsidP="00A8473D">
      <w:pPr>
        <w:spacing w:after="0" w:line="360" w:lineRule="auto"/>
        <w:jc w:val="both"/>
      </w:pPr>
    </w:p>
    <w:p w14:paraId="09A693A4" w14:textId="6F3F3D14" w:rsidR="000B4C5E" w:rsidRPr="000B4C5E" w:rsidRDefault="00515E56" w:rsidP="00A8473D">
      <w:pPr>
        <w:spacing w:after="0" w:line="360" w:lineRule="auto"/>
        <w:jc w:val="both"/>
        <w:rPr>
          <w:b/>
        </w:rPr>
      </w:pPr>
      <w:r>
        <w:rPr>
          <w:b/>
        </w:rPr>
        <w:t>Competing interests</w:t>
      </w:r>
    </w:p>
    <w:p w14:paraId="7BEBEB21" w14:textId="7EE5E998" w:rsidR="004D30D7" w:rsidRPr="00296370" w:rsidRDefault="000B4C5E" w:rsidP="00296370">
      <w:pPr>
        <w:spacing w:after="0" w:line="360" w:lineRule="auto"/>
        <w:jc w:val="both"/>
        <w:rPr>
          <w:rFonts w:cstheme="minorHAnsi"/>
          <w:iCs/>
        </w:rPr>
      </w:pPr>
      <w:r w:rsidRPr="00B943A2">
        <w:rPr>
          <w:rFonts w:cstheme="minorHAnsi"/>
        </w:rPr>
        <w:t xml:space="preserve">PEP owns four shares in AstraZeneca PLC and has received honoraria and/or travel reimbursement for events sponsored by AKCEA, Amgen, AMRYT, Link Medical, </w:t>
      </w:r>
      <w:proofErr w:type="spellStart"/>
      <w:r w:rsidRPr="00B943A2">
        <w:rPr>
          <w:rFonts w:cstheme="minorHAnsi"/>
        </w:rPr>
        <w:t>Napp</w:t>
      </w:r>
      <w:proofErr w:type="spellEnd"/>
      <w:r w:rsidRPr="00B943A2">
        <w:rPr>
          <w:rFonts w:cstheme="minorHAnsi"/>
        </w:rPr>
        <w:t>, Sanofi</w:t>
      </w:r>
      <w:r w:rsidR="00651888">
        <w:rPr>
          <w:rFonts w:cstheme="minorHAnsi"/>
          <w:iCs/>
        </w:rPr>
        <w:t>.</w:t>
      </w:r>
      <w:r w:rsidR="007223AF">
        <w:rPr>
          <w:rFonts w:cstheme="minorHAnsi"/>
          <w:iCs/>
        </w:rPr>
        <w:t xml:space="preserve"> </w:t>
      </w:r>
      <w:r w:rsidRPr="00651888">
        <w:rPr>
          <w:rFonts w:cstheme="minorHAnsi"/>
        </w:rPr>
        <w:t xml:space="preserve">GYHL </w:t>
      </w:r>
      <w:r w:rsidRPr="00651888">
        <w:rPr>
          <w:rFonts w:cstheme="minorHAnsi"/>
          <w:bCs/>
        </w:rPr>
        <w:t>has been a consultant and speaker for BMS/Pfizer, Boehringer Ingelheim</w:t>
      </w:r>
      <w:r w:rsidR="00582896" w:rsidRPr="00651888">
        <w:rPr>
          <w:rFonts w:cstheme="minorHAnsi"/>
          <w:bCs/>
        </w:rPr>
        <w:t>, Anth</w:t>
      </w:r>
      <w:r w:rsidR="00651888" w:rsidRPr="00651888">
        <w:rPr>
          <w:rFonts w:cstheme="minorHAnsi"/>
          <w:bCs/>
        </w:rPr>
        <w:t>os</w:t>
      </w:r>
      <w:r w:rsidRPr="00651888">
        <w:rPr>
          <w:rFonts w:cstheme="minorHAnsi"/>
          <w:bCs/>
        </w:rPr>
        <w:t xml:space="preserve"> and Daiichi-Sankyo, no fees are received personally</w:t>
      </w:r>
      <w:r w:rsidR="00651888" w:rsidRPr="00651888">
        <w:rPr>
          <w:rFonts w:cstheme="minorHAnsi"/>
        </w:rPr>
        <w:t xml:space="preserve">. </w:t>
      </w:r>
      <w:r w:rsidR="00651888" w:rsidRPr="00E80100">
        <w:rPr>
          <w:rFonts w:cstheme="minorHAnsi"/>
        </w:rPr>
        <w:t>GYHL is co-principal investigator of the AFFIRMO project on multimorbidity in AF, which has received funding from the European Union’s Horizon 2020 research and innovation programme under grant agreement No 899871.</w:t>
      </w:r>
      <w:r w:rsidR="007223AF">
        <w:rPr>
          <w:rFonts w:cstheme="minorHAnsi"/>
          <w:iCs/>
        </w:rPr>
        <w:t xml:space="preserve"> </w:t>
      </w:r>
      <w:r w:rsidRPr="00651888">
        <w:rPr>
          <w:rFonts w:cstheme="minorHAnsi"/>
          <w:iCs/>
        </w:rPr>
        <w:t>DAL has received investigator-initiat</w:t>
      </w:r>
      <w:r w:rsidRPr="00B943A2">
        <w:rPr>
          <w:rFonts w:cstheme="minorHAnsi"/>
          <w:iCs/>
        </w:rPr>
        <w:t>ed educational grants from Bristol-Myers Squibb (BMS), has been a speaker for Bayer, Boehringer Inge</w:t>
      </w:r>
      <w:r>
        <w:rPr>
          <w:rFonts w:cstheme="minorHAnsi"/>
          <w:iCs/>
        </w:rPr>
        <w:t>l</w:t>
      </w:r>
      <w:r w:rsidRPr="00B943A2">
        <w:rPr>
          <w:rFonts w:cstheme="minorHAnsi"/>
          <w:iCs/>
        </w:rPr>
        <w:t>heim, and BMS/Pfizer and has consulted for BMS, and Boehringer Ingelheim</w:t>
      </w:r>
      <w:r w:rsidRPr="00B943A2">
        <w:rPr>
          <w:rFonts w:cstheme="minorHAnsi"/>
        </w:rPr>
        <w:t xml:space="preserve">; </w:t>
      </w:r>
      <w:r w:rsidRPr="00B943A2">
        <w:rPr>
          <w:rFonts w:cstheme="minorHAnsi"/>
          <w:iCs/>
        </w:rPr>
        <w:t>LAR</w:t>
      </w:r>
      <w:r w:rsidR="00515E56">
        <w:rPr>
          <w:rFonts w:cstheme="minorHAnsi"/>
          <w:iCs/>
        </w:rPr>
        <w:t xml:space="preserve"> and AA </w:t>
      </w:r>
      <w:r w:rsidRPr="00B943A2">
        <w:rPr>
          <w:rFonts w:cstheme="minorHAnsi"/>
          <w:iCs/>
        </w:rPr>
        <w:t>have no competing interests to report</w:t>
      </w:r>
      <w:r w:rsidR="00A60276">
        <w:rPr>
          <w:rFonts w:cstheme="minorHAnsi"/>
          <w:iCs/>
        </w:rPr>
        <w:t>.</w:t>
      </w:r>
    </w:p>
    <w:p w14:paraId="6D9A0371" w14:textId="77777777" w:rsidR="00EF3B77" w:rsidRDefault="00EF3B77">
      <w:pPr>
        <w:rPr>
          <w:b/>
        </w:rPr>
      </w:pPr>
      <w:r>
        <w:br w:type="page"/>
      </w:r>
    </w:p>
    <w:p w14:paraId="23988821" w14:textId="01F6A163" w:rsidR="00825012" w:rsidRDefault="00825012" w:rsidP="00825012">
      <w:pPr>
        <w:pStyle w:val="Listoftables"/>
        <w:spacing w:after="0"/>
        <w:rPr>
          <w:b w:val="0"/>
        </w:rPr>
      </w:pPr>
      <w:r>
        <w:t>Table 1</w:t>
      </w:r>
      <w:r w:rsidRPr="004F7539">
        <w:t xml:space="preserve">. </w:t>
      </w:r>
      <w:r w:rsidRPr="004F7539">
        <w:rPr>
          <w:b w:val="0"/>
        </w:rPr>
        <w:t>Definitions of Atrial Fibrillation Better Care (ABC) pathway adherence used as the framework for the pharmacist-led medication review.</w:t>
      </w:r>
    </w:p>
    <w:p w14:paraId="2DAB1F99" w14:textId="03650742" w:rsidR="00825012" w:rsidRPr="000A410C" w:rsidRDefault="00825012" w:rsidP="00825012">
      <w:pPr>
        <w:spacing w:after="0" w:line="240" w:lineRule="auto"/>
        <w:rPr>
          <w:sz w:val="16"/>
          <w:szCs w:val="16"/>
        </w:rPr>
      </w:pPr>
    </w:p>
    <w:tbl>
      <w:tblPr>
        <w:tblStyle w:val="TableGrid111"/>
        <w:tblW w:w="0" w:type="auto"/>
        <w:tblLook w:val="04A0" w:firstRow="1" w:lastRow="0" w:firstColumn="1" w:lastColumn="0" w:noHBand="0" w:noVBand="1"/>
      </w:tblPr>
      <w:tblGrid>
        <w:gridCol w:w="9016"/>
      </w:tblGrid>
      <w:tr w:rsidR="00825012" w:rsidRPr="004F7539" w14:paraId="176C13DA" w14:textId="77777777" w:rsidTr="005E6940">
        <w:trPr>
          <w:trHeight w:val="525"/>
        </w:trPr>
        <w:tc>
          <w:tcPr>
            <w:tcW w:w="9016" w:type="dxa"/>
          </w:tcPr>
          <w:p w14:paraId="18E8009C" w14:textId="47EA39B7" w:rsidR="005E6940" w:rsidRPr="004F7539" w:rsidRDefault="005E6940" w:rsidP="00977CA1">
            <w:pPr>
              <w:rPr>
                <w:rFonts w:cstheme="minorHAnsi"/>
                <w:b/>
                <w:sz w:val="20"/>
              </w:rPr>
            </w:pPr>
            <w:r w:rsidRPr="005E6940">
              <w:rPr>
                <w:rFonts w:cstheme="minorHAnsi"/>
                <w:noProof/>
                <w:szCs w:val="24"/>
              </w:rPr>
              <w:drawing>
                <wp:anchor distT="0" distB="0" distL="114300" distR="114300" simplePos="0" relativeHeight="251658240" behindDoc="0" locked="0" layoutInCell="1" allowOverlap="1" wp14:anchorId="1298D09E" wp14:editId="3F45CDA9">
                  <wp:simplePos x="0" y="0"/>
                  <wp:positionH relativeFrom="column">
                    <wp:posOffset>5157470</wp:posOffset>
                  </wp:positionH>
                  <wp:positionV relativeFrom="paragraph">
                    <wp:posOffset>0</wp:posOffset>
                  </wp:positionV>
                  <wp:extent cx="447040" cy="4470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040" cy="447040"/>
                          </a:xfrm>
                          <a:prstGeom prst="rect">
                            <a:avLst/>
                          </a:prstGeom>
                          <a:noFill/>
                        </pic:spPr>
                      </pic:pic>
                    </a:graphicData>
                  </a:graphic>
                  <wp14:sizeRelH relativeFrom="margin">
                    <wp14:pctWidth>0</wp14:pctWidth>
                  </wp14:sizeRelH>
                  <wp14:sizeRelV relativeFrom="margin">
                    <wp14:pctHeight>0</wp14:pctHeight>
                  </wp14:sizeRelV>
                </wp:anchor>
              </w:drawing>
            </w:r>
            <w:r w:rsidR="00825012" w:rsidRPr="005E6940">
              <w:rPr>
                <w:rFonts w:cstheme="minorHAnsi"/>
                <w:b/>
                <w:szCs w:val="24"/>
              </w:rPr>
              <w:t>Indicators of A, B or C adherence</w:t>
            </w:r>
          </w:p>
        </w:tc>
      </w:tr>
      <w:tr w:rsidR="00825012" w:rsidRPr="004F7539" w14:paraId="11D0C526" w14:textId="77777777" w:rsidTr="00977CA1">
        <w:tc>
          <w:tcPr>
            <w:tcW w:w="9016" w:type="dxa"/>
            <w:shd w:val="clear" w:color="auto" w:fill="660066"/>
          </w:tcPr>
          <w:p w14:paraId="284247FF" w14:textId="77777777" w:rsidR="00825012" w:rsidRPr="004F7539" w:rsidRDefault="00825012" w:rsidP="00977CA1">
            <w:pPr>
              <w:contextualSpacing/>
              <w:rPr>
                <w:rFonts w:cstheme="minorHAnsi"/>
                <w:b/>
                <w:sz w:val="20"/>
              </w:rPr>
            </w:pPr>
            <w:r w:rsidRPr="004F7539">
              <w:rPr>
                <w:rFonts w:cstheme="minorHAnsi"/>
                <w:b/>
                <w:color w:val="FFFFFF" w:themeColor="background1"/>
                <w:sz w:val="20"/>
              </w:rPr>
              <w:t>A – Anticoagulation/Avoid stroke</w:t>
            </w:r>
          </w:p>
        </w:tc>
      </w:tr>
      <w:tr w:rsidR="00825012" w:rsidRPr="004F7539" w14:paraId="04F4BF76" w14:textId="77777777" w:rsidTr="00977CA1">
        <w:tc>
          <w:tcPr>
            <w:tcW w:w="9016" w:type="dxa"/>
            <w:shd w:val="clear" w:color="auto" w:fill="auto"/>
          </w:tcPr>
          <w:p w14:paraId="11280F89" w14:textId="46F26EDD" w:rsidR="00825012" w:rsidRPr="004F7539" w:rsidRDefault="00825012" w:rsidP="00825012">
            <w:pPr>
              <w:numPr>
                <w:ilvl w:val="0"/>
                <w:numId w:val="7"/>
              </w:numPr>
              <w:contextualSpacing/>
              <w:rPr>
                <w:rFonts w:cstheme="minorHAnsi"/>
                <w:sz w:val="20"/>
              </w:rPr>
            </w:pPr>
            <w:r w:rsidRPr="004F7539">
              <w:rPr>
                <w:rFonts w:cstheme="minorHAnsi"/>
                <w:sz w:val="20"/>
              </w:rPr>
              <w:t>Appropriate prescription* of OAC if indicated using CHA</w:t>
            </w:r>
            <w:r w:rsidRPr="004F7539">
              <w:rPr>
                <w:rFonts w:cstheme="minorHAnsi"/>
                <w:sz w:val="20"/>
                <w:vertAlign w:val="subscript"/>
              </w:rPr>
              <w:t>2</w:t>
            </w:r>
            <w:r w:rsidRPr="004F7539">
              <w:rPr>
                <w:rFonts w:cstheme="minorHAnsi"/>
                <w:sz w:val="20"/>
              </w:rPr>
              <w:t>DS</w:t>
            </w:r>
            <w:r w:rsidRPr="004F7539">
              <w:rPr>
                <w:rFonts w:cstheme="minorHAnsi"/>
                <w:sz w:val="20"/>
                <w:vertAlign w:val="subscript"/>
              </w:rPr>
              <w:t>2</w:t>
            </w:r>
            <w:r w:rsidRPr="004F7539">
              <w:rPr>
                <w:rFonts w:cstheme="minorHAnsi"/>
                <w:sz w:val="20"/>
              </w:rPr>
              <w:t>VASc risk assessment tool</w:t>
            </w:r>
            <w:r w:rsidR="00430203">
              <w:rPr>
                <w:rFonts w:cstheme="minorHAnsi"/>
                <w:sz w:val="20"/>
              </w:rPr>
              <w:t xml:space="preserve"> </w:t>
            </w:r>
            <w:r>
              <w:rPr>
                <w:rFonts w:cstheme="minorHAnsi"/>
                <w:sz w:val="20"/>
              </w:rPr>
              <w:fldChar w:fldCharType="begin">
                <w:fldData xml:space="preserve">PEVuZE5vdGU+PENpdGU+PEF1dGhvcj5MaXA8L0F1dGhvcj48WWVhcj4yMDEwPC9ZZWFyPjxSZWNO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==
</w:fldData>
              </w:fldChar>
            </w:r>
            <w:r w:rsidR="00B00DCB">
              <w:rPr>
                <w:rFonts w:cstheme="minorHAnsi"/>
                <w:sz w:val="20"/>
              </w:rPr>
              <w:instrText xml:space="preserve"> ADDIN EN.CITE </w:instrText>
            </w:r>
            <w:r w:rsidR="00B00DCB">
              <w:rPr>
                <w:rFonts w:cstheme="minorHAnsi"/>
                <w:sz w:val="20"/>
              </w:rPr>
              <w:fldChar w:fldCharType="begin">
                <w:fldData xml:space="preserve">PEVuZE5vdGU+PENpdGU+PEF1dGhvcj5MaXA8L0F1dGhvcj48WWVhcj4yMDEwPC9ZZWFyPjxSZWNO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==
</w:fldData>
              </w:fldChar>
            </w:r>
            <w:r w:rsidR="00B00DCB">
              <w:rPr>
                <w:rFonts w:cstheme="minorHAnsi"/>
                <w:sz w:val="20"/>
              </w:rPr>
              <w:instrText xml:space="preserve"> ADDIN EN.CITE.DATA </w:instrText>
            </w:r>
            <w:r w:rsidR="00B00DCB">
              <w:rPr>
                <w:rFonts w:cstheme="minorHAnsi"/>
                <w:sz w:val="20"/>
              </w:rPr>
            </w:r>
            <w:r w:rsidR="00B00DCB">
              <w:rPr>
                <w:rFonts w:cstheme="minorHAnsi"/>
                <w:sz w:val="20"/>
              </w:rPr>
              <w:fldChar w:fldCharType="end"/>
            </w:r>
            <w:r>
              <w:rPr>
                <w:rFonts w:cstheme="minorHAnsi"/>
                <w:sz w:val="20"/>
              </w:rPr>
            </w:r>
            <w:r>
              <w:rPr>
                <w:rFonts w:cstheme="minorHAnsi"/>
                <w:sz w:val="20"/>
              </w:rPr>
              <w:fldChar w:fldCharType="separate"/>
            </w:r>
            <w:r w:rsidR="00B00DCB">
              <w:rPr>
                <w:rFonts w:cstheme="minorHAnsi"/>
                <w:noProof/>
                <w:sz w:val="20"/>
              </w:rPr>
              <w:t>(44)</w:t>
            </w:r>
            <w:r>
              <w:rPr>
                <w:rFonts w:cstheme="minorHAnsi"/>
                <w:sz w:val="20"/>
              </w:rPr>
              <w:fldChar w:fldCharType="end"/>
            </w:r>
          </w:p>
          <w:p w14:paraId="48E8AE3F" w14:textId="72BCDECF" w:rsidR="00825012" w:rsidRPr="0047469A" w:rsidRDefault="00825012" w:rsidP="00977CA1">
            <w:pPr>
              <w:ind w:left="360"/>
              <w:contextualSpacing/>
              <w:rPr>
                <w:rFonts w:cstheme="minorHAnsi"/>
                <w:sz w:val="4"/>
                <w:szCs w:val="10"/>
              </w:rPr>
            </w:pPr>
          </w:p>
          <w:p w14:paraId="21717890" w14:textId="532D455A" w:rsidR="00825012" w:rsidRPr="004F7539" w:rsidRDefault="00825012" w:rsidP="00977CA1">
            <w:pPr>
              <w:rPr>
                <w:rFonts w:cstheme="minorHAnsi"/>
                <w:b/>
                <w:i/>
                <w:sz w:val="20"/>
              </w:rPr>
            </w:pPr>
            <w:r w:rsidRPr="004F7539">
              <w:rPr>
                <w:rFonts w:cstheme="minorHAnsi"/>
                <w:i/>
                <w:sz w:val="20"/>
              </w:rPr>
              <w:t>*If resident on VKA:</w:t>
            </w:r>
          </w:p>
          <w:p w14:paraId="192ADF57" w14:textId="07BB8729" w:rsidR="00825012" w:rsidRPr="004F7539" w:rsidRDefault="00825012" w:rsidP="00825012">
            <w:pPr>
              <w:numPr>
                <w:ilvl w:val="0"/>
                <w:numId w:val="6"/>
              </w:numPr>
              <w:rPr>
                <w:rFonts w:cstheme="minorHAnsi"/>
                <w:sz w:val="20"/>
              </w:rPr>
            </w:pPr>
            <w:r w:rsidRPr="004F7539">
              <w:rPr>
                <w:rFonts w:cstheme="minorHAnsi"/>
                <w:sz w:val="20"/>
              </w:rPr>
              <w:t>TTR &gt;70%</w:t>
            </w:r>
          </w:p>
          <w:p w14:paraId="1CC6DAD5" w14:textId="2F23BED9" w:rsidR="00825012" w:rsidRPr="0047469A" w:rsidRDefault="00825012" w:rsidP="00977CA1">
            <w:pPr>
              <w:ind w:left="1080"/>
              <w:rPr>
                <w:rFonts w:cstheme="minorHAnsi"/>
                <w:sz w:val="4"/>
                <w:szCs w:val="10"/>
              </w:rPr>
            </w:pPr>
          </w:p>
          <w:p w14:paraId="13C5E922" w14:textId="73AEFD53" w:rsidR="00825012" w:rsidRPr="004F7539" w:rsidRDefault="00825012" w:rsidP="00977CA1">
            <w:pPr>
              <w:rPr>
                <w:rFonts w:cstheme="minorHAnsi"/>
                <w:i/>
                <w:sz w:val="20"/>
              </w:rPr>
            </w:pPr>
            <w:r w:rsidRPr="004F7539">
              <w:rPr>
                <w:rFonts w:cstheme="minorHAnsi"/>
                <w:i/>
                <w:sz w:val="20"/>
              </w:rPr>
              <w:t>*If resident on NOAC:</w:t>
            </w:r>
          </w:p>
          <w:p w14:paraId="2A8D8955" w14:textId="77777777" w:rsidR="00825012" w:rsidRPr="004F7539" w:rsidRDefault="00825012" w:rsidP="00825012">
            <w:pPr>
              <w:numPr>
                <w:ilvl w:val="0"/>
                <w:numId w:val="6"/>
              </w:numPr>
              <w:rPr>
                <w:rFonts w:cstheme="minorHAnsi"/>
                <w:sz w:val="20"/>
              </w:rPr>
            </w:pPr>
            <w:r w:rsidRPr="004F7539">
              <w:rPr>
                <w:rFonts w:cstheme="minorHAnsi"/>
                <w:sz w:val="20"/>
              </w:rPr>
              <w:t>Dose correct (for age, weight, renal function, concomitant drug therapy)</w:t>
            </w:r>
          </w:p>
          <w:p w14:paraId="12DA3C67" w14:textId="7D5E5C12" w:rsidR="00825012" w:rsidRPr="004F7539" w:rsidRDefault="00825012" w:rsidP="00825012">
            <w:pPr>
              <w:numPr>
                <w:ilvl w:val="0"/>
                <w:numId w:val="6"/>
              </w:numPr>
              <w:rPr>
                <w:rFonts w:cstheme="minorHAnsi"/>
                <w:sz w:val="20"/>
              </w:rPr>
            </w:pPr>
            <w:r w:rsidRPr="004F7539">
              <w:rPr>
                <w:rFonts w:cstheme="minorHAnsi"/>
                <w:sz w:val="20"/>
              </w:rPr>
              <w:t>Correct indication – non-valvular AF</w:t>
            </w:r>
          </w:p>
          <w:p w14:paraId="594BE993" w14:textId="3E09B15F" w:rsidR="00825012" w:rsidRPr="004F7539" w:rsidRDefault="00825012" w:rsidP="00825012">
            <w:pPr>
              <w:numPr>
                <w:ilvl w:val="0"/>
                <w:numId w:val="6"/>
              </w:numPr>
              <w:rPr>
                <w:rFonts w:cstheme="minorHAnsi"/>
                <w:sz w:val="20"/>
              </w:rPr>
            </w:pPr>
            <w:r w:rsidRPr="004F7539">
              <w:rPr>
                <w:rFonts w:cstheme="minorHAnsi"/>
                <w:sz w:val="20"/>
              </w:rPr>
              <w:t>Child-Pugh score (if relevant) &lt;10</w:t>
            </w:r>
          </w:p>
          <w:p w14:paraId="504C820B" w14:textId="77777777" w:rsidR="00825012" w:rsidRPr="0047469A" w:rsidRDefault="00825012" w:rsidP="00977CA1">
            <w:pPr>
              <w:ind w:left="1080"/>
              <w:rPr>
                <w:rFonts w:cstheme="minorHAnsi"/>
                <w:sz w:val="4"/>
                <w:szCs w:val="10"/>
              </w:rPr>
            </w:pPr>
          </w:p>
          <w:p w14:paraId="2225D171" w14:textId="77777777" w:rsidR="00825012" w:rsidRPr="004F7539" w:rsidRDefault="00825012" w:rsidP="00977CA1">
            <w:pPr>
              <w:rPr>
                <w:rFonts w:cstheme="minorHAnsi"/>
                <w:i/>
                <w:sz w:val="20"/>
              </w:rPr>
            </w:pPr>
            <w:r w:rsidRPr="004F7539">
              <w:rPr>
                <w:rFonts w:cstheme="minorHAnsi"/>
                <w:i/>
                <w:sz w:val="20"/>
              </w:rPr>
              <w:t>*If resident on OAC and antiplatelet(s):</w:t>
            </w:r>
          </w:p>
          <w:p w14:paraId="1FE08FAE" w14:textId="77777777" w:rsidR="00825012" w:rsidRPr="004F7539" w:rsidRDefault="00825012" w:rsidP="00825012">
            <w:pPr>
              <w:numPr>
                <w:ilvl w:val="0"/>
                <w:numId w:val="6"/>
              </w:numPr>
              <w:rPr>
                <w:rFonts w:cstheme="minorHAnsi"/>
                <w:sz w:val="20"/>
              </w:rPr>
            </w:pPr>
            <w:r w:rsidRPr="004F7539">
              <w:rPr>
                <w:rFonts w:cstheme="minorHAnsi"/>
                <w:sz w:val="20"/>
              </w:rPr>
              <w:t xml:space="preserve">Confirmed to be appropriate with </w:t>
            </w:r>
            <w:r>
              <w:rPr>
                <w:rFonts w:cstheme="minorHAnsi"/>
                <w:sz w:val="20"/>
              </w:rPr>
              <w:t>consultant cardiologist (GYHL)</w:t>
            </w:r>
            <w:r w:rsidRPr="004F7539">
              <w:rPr>
                <w:rFonts w:cstheme="minorHAnsi"/>
                <w:sz w:val="20"/>
              </w:rPr>
              <w:t xml:space="preserve"> </w:t>
            </w:r>
          </w:p>
        </w:tc>
      </w:tr>
      <w:tr w:rsidR="00825012" w:rsidRPr="004F7539" w14:paraId="0C8F21A5" w14:textId="77777777" w:rsidTr="00977CA1">
        <w:trPr>
          <w:trHeight w:val="87"/>
        </w:trPr>
        <w:tc>
          <w:tcPr>
            <w:tcW w:w="9016" w:type="dxa"/>
            <w:shd w:val="clear" w:color="auto" w:fill="002060"/>
          </w:tcPr>
          <w:p w14:paraId="3C61BCA7" w14:textId="77777777" w:rsidR="00825012" w:rsidRPr="004F7539" w:rsidRDefault="00825012" w:rsidP="00977CA1">
            <w:pPr>
              <w:rPr>
                <w:rFonts w:cstheme="minorHAnsi"/>
                <w:b/>
                <w:sz w:val="20"/>
              </w:rPr>
            </w:pPr>
            <w:r w:rsidRPr="004F7539">
              <w:rPr>
                <w:rFonts w:cstheme="minorHAnsi"/>
                <w:b/>
                <w:color w:val="FFFFFF" w:themeColor="background1"/>
                <w:sz w:val="20"/>
              </w:rPr>
              <w:t>B – Better symptom management</w:t>
            </w:r>
          </w:p>
        </w:tc>
      </w:tr>
      <w:tr w:rsidR="00825012" w:rsidRPr="004F7539" w14:paraId="3C45F654" w14:textId="77777777" w:rsidTr="00977CA1">
        <w:tc>
          <w:tcPr>
            <w:tcW w:w="9016" w:type="dxa"/>
            <w:shd w:val="clear" w:color="auto" w:fill="auto"/>
          </w:tcPr>
          <w:p w14:paraId="6A0A7BA6" w14:textId="17527684" w:rsidR="00825012" w:rsidRPr="004F7539" w:rsidRDefault="00825012" w:rsidP="00825012">
            <w:pPr>
              <w:numPr>
                <w:ilvl w:val="0"/>
                <w:numId w:val="2"/>
              </w:numPr>
              <w:rPr>
                <w:rFonts w:cstheme="minorHAnsi"/>
                <w:sz w:val="20"/>
              </w:rPr>
            </w:pPr>
            <w:r w:rsidRPr="004F7539">
              <w:rPr>
                <w:rFonts w:cstheme="minorHAnsi"/>
                <w:sz w:val="20"/>
              </w:rPr>
              <w:t>Modified European Heart Rhythm Association symptom score: 1-2a</w:t>
            </w:r>
            <w:r>
              <w:rPr>
                <w:rFonts w:cstheme="minorHAnsi"/>
                <w:sz w:val="20"/>
              </w:rPr>
              <w:fldChar w:fldCharType="begin"/>
            </w:r>
            <w:r w:rsidR="00B00DCB">
              <w:rPr>
                <w:rFonts w:cstheme="minorHAnsi"/>
                <w:sz w:val="20"/>
              </w:rPr>
              <w:instrText xml:space="preserve"> ADDIN EN.CITE &lt;EndNote&gt;&lt;Cite&gt;&lt;Author&gt;Wynn&lt;/Author&gt;&lt;Year&gt;2014&lt;/Year&gt;&lt;RecNum&gt;146&lt;/RecNum&gt;&lt;DisplayText&gt;(30)&lt;/DisplayText&gt;&lt;record&gt;&lt;rec-number&gt;146&lt;/rec-number&gt;&lt;foreign-keys&gt;&lt;key app="EN" db-id="ex5axvvzbpdw2deszt4ptvviepvpdzeaz95v" timestamp="1651752748"&gt;146&lt;/key&gt;&lt;/foreign-keys&gt;&lt;ref-type name="Journal Article"&gt;17&lt;/ref-type&gt;&lt;contributors&gt;&lt;authors&gt;&lt;author&gt;Wynn, Gareth J.&lt;/author&gt;&lt;author&gt;Todd, Derick M.&lt;/author&gt;&lt;author&gt;Webber, Matthew&lt;/author&gt;&lt;author&gt;Bonnett, Laura&lt;/author&gt;&lt;author&gt;McShane, James&lt;/author&gt;&lt;author&gt;Kirchhof, Paulus&lt;/author&gt;&lt;author&gt;Gupta, Dhiraj&lt;/author&gt;&lt;/authors&gt;&lt;/contributors&gt;&lt;titles&gt;&lt;title&gt;The European Heart Rhythm Association symptom classification for atrial fibrillation: validation and improvement through a simple modification&lt;/title&gt;&lt;secondary-title&gt;Europace&lt;/secondary-title&gt;&lt;/titles&gt;&lt;periodical&gt;&lt;full-title&gt;Europace&lt;/full-title&gt;&lt;/periodical&gt;&lt;pages&gt;965-972&lt;/pages&gt;&lt;volume&gt;16&lt;/volume&gt;&lt;number&gt;7&lt;/number&gt;&lt;dates&gt;&lt;year&gt;2014&lt;/year&gt;&lt;/dates&gt;&lt;isbn&gt;1099-5129&lt;/isbn&gt;&lt;urls&gt;&lt;related-urls&gt;&lt;url&gt;https://doi.org/10.1093/europace/eut395&lt;/url&gt;&lt;/related-urls&gt;&lt;/urls&gt;&lt;electronic-resource-num&gt;10.1093/europace/eut395&lt;/electronic-resource-num&gt;&lt;access-date&gt;3/10/2022&lt;/access-date&gt;&lt;/record&gt;&lt;/Cite&gt;&lt;/EndNote&gt;</w:instrText>
            </w:r>
            <w:r>
              <w:rPr>
                <w:rFonts w:cstheme="minorHAnsi"/>
                <w:sz w:val="20"/>
              </w:rPr>
              <w:fldChar w:fldCharType="separate"/>
            </w:r>
            <w:r w:rsidR="00B00DCB">
              <w:rPr>
                <w:rFonts w:cstheme="minorHAnsi"/>
                <w:noProof/>
                <w:sz w:val="20"/>
              </w:rPr>
              <w:t>(30)</w:t>
            </w:r>
            <w:r>
              <w:rPr>
                <w:rFonts w:cstheme="minorHAnsi"/>
                <w:sz w:val="20"/>
              </w:rPr>
              <w:fldChar w:fldCharType="end"/>
            </w:r>
            <w:r w:rsidRPr="004F7539">
              <w:rPr>
                <w:rFonts w:cstheme="minorHAnsi"/>
                <w:sz w:val="20"/>
              </w:rPr>
              <w:t xml:space="preserve"> </w:t>
            </w:r>
          </w:p>
          <w:p w14:paraId="2F367ECD" w14:textId="77777777" w:rsidR="00825012" w:rsidRPr="0047469A" w:rsidRDefault="00825012" w:rsidP="00977CA1">
            <w:pPr>
              <w:rPr>
                <w:i/>
                <w:sz w:val="4"/>
                <w:szCs w:val="10"/>
              </w:rPr>
            </w:pPr>
          </w:p>
          <w:p w14:paraId="58AB3CBD" w14:textId="77777777" w:rsidR="00825012" w:rsidRPr="004F7539" w:rsidRDefault="00825012" w:rsidP="00977CA1">
            <w:pPr>
              <w:rPr>
                <w:i/>
                <w:sz w:val="20"/>
              </w:rPr>
            </w:pPr>
            <w:r w:rsidRPr="004F7539">
              <w:rPr>
                <w:i/>
                <w:sz w:val="20"/>
              </w:rPr>
              <w:t>If unable to quantify symptom status (e.g., in residents without capacity or those unable to answer questions about symptoms) classify as ‘B’ adherent</w:t>
            </w:r>
          </w:p>
        </w:tc>
      </w:tr>
      <w:tr w:rsidR="00825012" w:rsidRPr="004F7539" w14:paraId="3AC12A8C" w14:textId="77777777" w:rsidTr="00977CA1">
        <w:tc>
          <w:tcPr>
            <w:tcW w:w="9016" w:type="dxa"/>
            <w:shd w:val="clear" w:color="auto" w:fill="C45911" w:themeFill="accent2" w:themeFillShade="BF"/>
          </w:tcPr>
          <w:p w14:paraId="6307BBEC" w14:textId="083C599A" w:rsidR="00825012" w:rsidRPr="004F7539" w:rsidRDefault="00825012" w:rsidP="00977CA1">
            <w:pPr>
              <w:rPr>
                <w:rFonts w:cstheme="minorHAnsi"/>
                <w:b/>
                <w:color w:val="FFFFFF" w:themeColor="background1"/>
                <w:sz w:val="20"/>
              </w:rPr>
            </w:pPr>
            <w:r w:rsidRPr="004F7539">
              <w:rPr>
                <w:rFonts w:cstheme="minorHAnsi"/>
                <w:b/>
                <w:color w:val="FFFFFF" w:themeColor="background1"/>
                <w:sz w:val="20"/>
              </w:rPr>
              <w:t>C – Cardiovascular co-morbidity optimisation</w:t>
            </w:r>
          </w:p>
        </w:tc>
      </w:tr>
      <w:tr w:rsidR="00825012" w:rsidRPr="004F7539" w14:paraId="0C374980" w14:textId="77777777" w:rsidTr="00977CA1">
        <w:tc>
          <w:tcPr>
            <w:tcW w:w="9016" w:type="dxa"/>
            <w:shd w:val="clear" w:color="auto" w:fill="FBE4D5" w:themeFill="accent2" w:themeFillTint="33"/>
          </w:tcPr>
          <w:p w14:paraId="1F8A0039" w14:textId="77777777" w:rsidR="00825012" w:rsidRPr="004F7539" w:rsidRDefault="00825012" w:rsidP="00977CA1">
            <w:pPr>
              <w:rPr>
                <w:rFonts w:cstheme="minorHAnsi"/>
                <w:color w:val="FFFFFF" w:themeColor="background1"/>
                <w:sz w:val="20"/>
              </w:rPr>
            </w:pPr>
            <w:r w:rsidRPr="004F7539">
              <w:rPr>
                <w:rFonts w:cstheme="minorHAnsi"/>
                <w:b/>
                <w:sz w:val="20"/>
              </w:rPr>
              <w:t>Hypertension</w:t>
            </w:r>
          </w:p>
        </w:tc>
      </w:tr>
      <w:tr w:rsidR="00825012" w:rsidRPr="004F7539" w14:paraId="1B66A22A" w14:textId="77777777" w:rsidTr="00977CA1">
        <w:tc>
          <w:tcPr>
            <w:tcW w:w="9016" w:type="dxa"/>
            <w:shd w:val="clear" w:color="auto" w:fill="FFFFFF" w:themeFill="background1"/>
          </w:tcPr>
          <w:p w14:paraId="400B6F38" w14:textId="77777777" w:rsidR="00825012" w:rsidRPr="004F7539" w:rsidRDefault="00825012" w:rsidP="00825012">
            <w:pPr>
              <w:numPr>
                <w:ilvl w:val="0"/>
                <w:numId w:val="2"/>
              </w:numPr>
              <w:rPr>
                <w:rFonts w:cstheme="minorHAnsi"/>
                <w:sz w:val="20"/>
              </w:rPr>
            </w:pPr>
            <w:r w:rsidRPr="004F7539">
              <w:rPr>
                <w:rFonts w:cstheme="minorHAnsi"/>
                <w:sz w:val="20"/>
              </w:rPr>
              <w:t xml:space="preserve">Last two blood pressure recordings (must be on separate days) &lt;140/85mmHg* </w:t>
            </w:r>
          </w:p>
          <w:p w14:paraId="11B68845" w14:textId="77777777" w:rsidR="00825012" w:rsidRPr="0047469A" w:rsidRDefault="00825012" w:rsidP="00977CA1">
            <w:pPr>
              <w:rPr>
                <w:rFonts w:cstheme="minorHAnsi"/>
                <w:sz w:val="4"/>
                <w:szCs w:val="10"/>
              </w:rPr>
            </w:pPr>
          </w:p>
          <w:p w14:paraId="22967923" w14:textId="77777777" w:rsidR="00825012" w:rsidRPr="004F7539" w:rsidRDefault="00825012" w:rsidP="00977CA1">
            <w:pPr>
              <w:rPr>
                <w:rFonts w:cstheme="minorHAnsi"/>
                <w:sz w:val="20"/>
              </w:rPr>
            </w:pPr>
            <w:r w:rsidRPr="004F7539">
              <w:rPr>
                <w:rFonts w:cstheme="minorHAnsi"/>
                <w:sz w:val="20"/>
              </w:rPr>
              <w:t>If there are less than two blood pressure recordings available, then mark as unable to confirm adherence</w:t>
            </w:r>
          </w:p>
          <w:p w14:paraId="01B204CB" w14:textId="77777777" w:rsidR="00825012" w:rsidRPr="0047469A" w:rsidRDefault="00825012" w:rsidP="00977CA1">
            <w:pPr>
              <w:rPr>
                <w:rFonts w:cstheme="minorHAnsi"/>
                <w:sz w:val="4"/>
                <w:szCs w:val="10"/>
              </w:rPr>
            </w:pPr>
          </w:p>
          <w:p w14:paraId="256E8164" w14:textId="661D11EA" w:rsidR="00825012" w:rsidRPr="004F7539" w:rsidRDefault="00825012" w:rsidP="00977CA1">
            <w:pPr>
              <w:rPr>
                <w:rFonts w:cstheme="minorHAnsi"/>
                <w:sz w:val="20"/>
              </w:rPr>
            </w:pPr>
            <w:r w:rsidRPr="004F7539">
              <w:rPr>
                <w:rFonts w:cstheme="minorHAnsi"/>
                <w:sz w:val="20"/>
              </w:rPr>
              <w:t xml:space="preserve">*If blood pressure readings </w:t>
            </w:r>
            <w:r>
              <w:rPr>
                <w:rFonts w:cstheme="minorHAnsi"/>
                <w:sz w:val="20"/>
              </w:rPr>
              <w:t>were</w:t>
            </w:r>
            <w:r w:rsidRPr="004F7539">
              <w:rPr>
                <w:rFonts w:cstheme="minorHAnsi"/>
                <w:sz w:val="20"/>
              </w:rPr>
              <w:t xml:space="preserve"> borderline</w:t>
            </w:r>
            <w:r>
              <w:rPr>
                <w:rFonts w:cstheme="minorHAnsi"/>
                <w:sz w:val="20"/>
              </w:rPr>
              <w:t xml:space="preserve"> (SBP &gt;140 but &lt;145, DBP &gt;85 but &lt;90 mmHg)</w:t>
            </w:r>
            <w:r w:rsidRPr="004F7539">
              <w:rPr>
                <w:rFonts w:cstheme="minorHAnsi"/>
                <w:sz w:val="20"/>
              </w:rPr>
              <w:t xml:space="preserve">, or </w:t>
            </w:r>
            <w:r>
              <w:rPr>
                <w:rFonts w:cstheme="minorHAnsi"/>
                <w:sz w:val="20"/>
              </w:rPr>
              <w:t xml:space="preserve">there were </w:t>
            </w:r>
            <w:r w:rsidRPr="004F7539">
              <w:rPr>
                <w:rFonts w:cstheme="minorHAnsi"/>
                <w:sz w:val="20"/>
              </w:rPr>
              <w:t xml:space="preserve">multiple blood pressure readings </w:t>
            </w:r>
            <w:r>
              <w:rPr>
                <w:rFonts w:cstheme="minorHAnsi"/>
                <w:sz w:val="20"/>
              </w:rPr>
              <w:t>of</w:t>
            </w:r>
            <w:r w:rsidRPr="004F7539">
              <w:rPr>
                <w:rFonts w:cstheme="minorHAnsi"/>
                <w:sz w:val="20"/>
              </w:rPr>
              <w:t xml:space="preserve"> SBP &gt;140 but DBP &lt;85, or SBP &lt;140 but DBP &gt;85</w:t>
            </w:r>
            <w:r>
              <w:rPr>
                <w:rFonts w:cstheme="minorHAnsi"/>
                <w:sz w:val="20"/>
              </w:rPr>
              <w:t xml:space="preserve"> mmHg</w:t>
            </w:r>
            <w:r w:rsidRPr="004F7539">
              <w:rPr>
                <w:rFonts w:cstheme="minorHAnsi"/>
                <w:sz w:val="20"/>
              </w:rPr>
              <w:t xml:space="preserve">, adherence/non-adherence </w:t>
            </w:r>
            <w:r>
              <w:rPr>
                <w:rFonts w:cstheme="minorHAnsi"/>
                <w:sz w:val="20"/>
              </w:rPr>
              <w:t xml:space="preserve">confirmed </w:t>
            </w:r>
            <w:r w:rsidRPr="004F7539">
              <w:rPr>
                <w:rFonts w:cstheme="minorHAnsi"/>
                <w:sz w:val="20"/>
              </w:rPr>
              <w:t xml:space="preserve">with </w:t>
            </w:r>
            <w:r>
              <w:rPr>
                <w:rFonts w:cstheme="minorHAnsi"/>
                <w:sz w:val="20"/>
              </w:rPr>
              <w:t>consultant cardiologist (GYHL)</w:t>
            </w:r>
          </w:p>
        </w:tc>
      </w:tr>
      <w:tr w:rsidR="00825012" w:rsidRPr="004F7539" w14:paraId="6AD58BC0" w14:textId="77777777" w:rsidTr="00977CA1">
        <w:tc>
          <w:tcPr>
            <w:tcW w:w="9016" w:type="dxa"/>
            <w:shd w:val="clear" w:color="auto" w:fill="FBE4D5" w:themeFill="accent2" w:themeFillTint="33"/>
          </w:tcPr>
          <w:p w14:paraId="4B67DEA7" w14:textId="0AF05680" w:rsidR="00825012" w:rsidRPr="004F7539" w:rsidRDefault="00825012" w:rsidP="00977CA1">
            <w:pPr>
              <w:rPr>
                <w:rFonts w:cstheme="minorHAnsi"/>
                <w:b/>
                <w:sz w:val="20"/>
              </w:rPr>
            </w:pPr>
            <w:r w:rsidRPr="004F7539">
              <w:rPr>
                <w:rFonts w:cstheme="minorHAnsi"/>
                <w:b/>
                <w:sz w:val="20"/>
              </w:rPr>
              <w:t>Dyslipidaemia</w:t>
            </w:r>
          </w:p>
        </w:tc>
      </w:tr>
      <w:tr w:rsidR="00825012" w:rsidRPr="004F7539" w14:paraId="1B3F9CB1" w14:textId="77777777" w:rsidTr="00977CA1">
        <w:tc>
          <w:tcPr>
            <w:tcW w:w="9016" w:type="dxa"/>
            <w:shd w:val="clear" w:color="auto" w:fill="FFFFFF" w:themeFill="background1"/>
          </w:tcPr>
          <w:p w14:paraId="1D5F31D9" w14:textId="77777777" w:rsidR="00825012" w:rsidRPr="004F7539" w:rsidRDefault="00825012" w:rsidP="00977CA1">
            <w:pPr>
              <w:rPr>
                <w:rFonts w:cstheme="minorHAnsi"/>
                <w:b/>
                <w:sz w:val="20"/>
              </w:rPr>
            </w:pPr>
            <w:r w:rsidRPr="004F7539">
              <w:rPr>
                <w:rFonts w:cstheme="minorHAnsi"/>
                <w:b/>
                <w:sz w:val="20"/>
              </w:rPr>
              <w:t>Primary prevention:</w:t>
            </w:r>
          </w:p>
          <w:p w14:paraId="6808174A" w14:textId="77777777" w:rsidR="00825012" w:rsidRPr="004F7539" w:rsidRDefault="00825012" w:rsidP="00825012">
            <w:pPr>
              <w:numPr>
                <w:ilvl w:val="0"/>
                <w:numId w:val="3"/>
              </w:numPr>
              <w:rPr>
                <w:rFonts w:cstheme="minorHAnsi"/>
                <w:sz w:val="20"/>
              </w:rPr>
            </w:pPr>
            <w:r w:rsidRPr="004F7539">
              <w:rPr>
                <w:rFonts w:cstheme="minorHAnsi"/>
                <w:sz w:val="20"/>
              </w:rPr>
              <w:t>Residents with CKD (documented in medical history or eGFR &lt;60 mL/min/1.73 m</w:t>
            </w:r>
            <w:r w:rsidRPr="004F7539">
              <w:rPr>
                <w:rFonts w:cstheme="minorHAnsi"/>
                <w:sz w:val="20"/>
                <w:vertAlign w:val="superscript"/>
              </w:rPr>
              <w:t>2</w:t>
            </w:r>
            <w:r w:rsidRPr="004F7539">
              <w:rPr>
                <w:rFonts w:cstheme="minorHAnsi"/>
                <w:sz w:val="20"/>
              </w:rPr>
              <w:t xml:space="preserve"> on three previous blood test results irrespective of dates), type 1 diabetes, age ≥85 years or familial hypercholesterolaemia prescribed a</w:t>
            </w:r>
            <w:r w:rsidRPr="004F7539">
              <w:rPr>
                <w:rFonts w:cstheme="minorHAnsi"/>
                <w:i/>
                <w:sz w:val="20"/>
              </w:rPr>
              <w:t xml:space="preserve"> </w:t>
            </w:r>
            <w:r w:rsidRPr="004F7539">
              <w:rPr>
                <w:rFonts w:cstheme="minorHAnsi"/>
                <w:sz w:val="20"/>
              </w:rPr>
              <w:t xml:space="preserve">statin of any intensity (low, medium or high) or any other lipid-lowering therapy </w:t>
            </w:r>
          </w:p>
          <w:p w14:paraId="19725A56" w14:textId="77777777" w:rsidR="00825012" w:rsidRPr="004F7539" w:rsidRDefault="00825012" w:rsidP="00825012">
            <w:pPr>
              <w:numPr>
                <w:ilvl w:val="0"/>
                <w:numId w:val="3"/>
              </w:numPr>
              <w:rPr>
                <w:rFonts w:cstheme="minorHAnsi"/>
                <w:sz w:val="20"/>
              </w:rPr>
            </w:pPr>
            <w:r w:rsidRPr="004F7539">
              <w:rPr>
                <w:rFonts w:cstheme="minorHAnsi"/>
                <w:sz w:val="20"/>
              </w:rPr>
              <w:t xml:space="preserve">Residents </w:t>
            </w:r>
            <w:r>
              <w:rPr>
                <w:rFonts w:cstheme="minorHAnsi"/>
                <w:sz w:val="20"/>
              </w:rPr>
              <w:t>(</w:t>
            </w:r>
            <w:r w:rsidRPr="00FB23C1">
              <w:rPr>
                <w:rFonts w:cstheme="minorHAnsi"/>
                <w:sz w:val="20"/>
              </w:rPr>
              <w:t>≤</w:t>
            </w:r>
            <w:r>
              <w:rPr>
                <w:rFonts w:cstheme="minorHAnsi"/>
                <w:sz w:val="20"/>
              </w:rPr>
              <w:t xml:space="preserve"> 84 years) </w:t>
            </w:r>
            <w:r w:rsidRPr="004F7539">
              <w:rPr>
                <w:rFonts w:cstheme="minorHAnsi"/>
                <w:sz w:val="20"/>
              </w:rPr>
              <w:t xml:space="preserve">with QRISK-3 ≥10% prescribed a statin of any intensity (low, medium or high) or any other lipid-lowering therapy </w:t>
            </w:r>
          </w:p>
          <w:p w14:paraId="530050A9" w14:textId="77777777" w:rsidR="00825012" w:rsidRPr="0047469A" w:rsidRDefault="00825012" w:rsidP="00977CA1">
            <w:pPr>
              <w:ind w:left="360"/>
              <w:rPr>
                <w:rFonts w:cstheme="minorHAnsi"/>
                <w:sz w:val="4"/>
                <w:szCs w:val="10"/>
              </w:rPr>
            </w:pPr>
          </w:p>
          <w:p w14:paraId="4E233ECE" w14:textId="77777777" w:rsidR="00825012" w:rsidRPr="004F7539" w:rsidRDefault="00825012" w:rsidP="00977CA1">
            <w:pPr>
              <w:rPr>
                <w:rFonts w:cstheme="minorHAnsi"/>
                <w:b/>
                <w:sz w:val="20"/>
              </w:rPr>
            </w:pPr>
            <w:r w:rsidRPr="004F7539">
              <w:rPr>
                <w:rFonts w:cstheme="minorHAnsi"/>
                <w:b/>
                <w:sz w:val="20"/>
              </w:rPr>
              <w:t>Secondary prevention:</w:t>
            </w:r>
          </w:p>
          <w:p w14:paraId="392D55C1" w14:textId="77777777" w:rsidR="00825012" w:rsidRPr="004F7539" w:rsidRDefault="00825012" w:rsidP="00825012">
            <w:pPr>
              <w:numPr>
                <w:ilvl w:val="0"/>
                <w:numId w:val="8"/>
              </w:numPr>
              <w:contextualSpacing/>
              <w:rPr>
                <w:rFonts w:cstheme="minorHAnsi"/>
                <w:b/>
                <w:sz w:val="20"/>
              </w:rPr>
            </w:pPr>
            <w:r w:rsidRPr="004F7539">
              <w:rPr>
                <w:rFonts w:cstheme="minorHAnsi"/>
                <w:sz w:val="20"/>
              </w:rPr>
              <w:t>Residents prescribed a statin of any intensity (low, medium or high) or any other lipid-lowering therapy with established cardiovascular disease (i.e., past or current history of myocardial infarction, angina, stroke, transient ischaemic attack or peripheral arterial disease)</w:t>
            </w:r>
          </w:p>
        </w:tc>
      </w:tr>
      <w:tr w:rsidR="00825012" w:rsidRPr="004F7539" w14:paraId="096E1B6F" w14:textId="77777777" w:rsidTr="00977CA1">
        <w:tc>
          <w:tcPr>
            <w:tcW w:w="9016" w:type="dxa"/>
            <w:shd w:val="clear" w:color="auto" w:fill="FBE4D5" w:themeFill="accent2" w:themeFillTint="33"/>
          </w:tcPr>
          <w:p w14:paraId="726AE207" w14:textId="77777777" w:rsidR="00825012" w:rsidRPr="004F7539" w:rsidRDefault="00825012" w:rsidP="00977CA1">
            <w:pPr>
              <w:rPr>
                <w:rFonts w:cstheme="minorHAnsi"/>
                <w:b/>
                <w:sz w:val="20"/>
              </w:rPr>
            </w:pPr>
            <w:r w:rsidRPr="004F7539">
              <w:rPr>
                <w:rFonts w:cstheme="minorHAnsi"/>
                <w:b/>
                <w:sz w:val="20"/>
              </w:rPr>
              <w:t>Heart failure with reduced ejection fraction (&lt;40%)</w:t>
            </w:r>
          </w:p>
        </w:tc>
      </w:tr>
      <w:tr w:rsidR="00825012" w:rsidRPr="004F7539" w14:paraId="1D4AA0F5" w14:textId="77777777" w:rsidTr="00977CA1">
        <w:tc>
          <w:tcPr>
            <w:tcW w:w="9016" w:type="dxa"/>
            <w:shd w:val="clear" w:color="auto" w:fill="FFFFFF" w:themeFill="background1"/>
          </w:tcPr>
          <w:p w14:paraId="601F3296" w14:textId="77777777" w:rsidR="00825012" w:rsidRPr="004F7539" w:rsidRDefault="00825012" w:rsidP="00825012">
            <w:pPr>
              <w:numPr>
                <w:ilvl w:val="0"/>
                <w:numId w:val="4"/>
              </w:numPr>
              <w:rPr>
                <w:rFonts w:cstheme="minorHAnsi"/>
                <w:sz w:val="20"/>
              </w:rPr>
            </w:pPr>
            <w:r w:rsidRPr="004F7539">
              <w:rPr>
                <w:rFonts w:cstheme="minorHAnsi"/>
                <w:sz w:val="20"/>
              </w:rPr>
              <w:t xml:space="preserve">Prescribed ACEI/ARB </w:t>
            </w:r>
            <w:r w:rsidRPr="004F7539">
              <w:rPr>
                <w:rFonts w:cstheme="minorHAnsi"/>
                <w:i/>
                <w:sz w:val="20"/>
              </w:rPr>
              <w:t>or</w:t>
            </w:r>
            <w:r w:rsidRPr="004F7539">
              <w:rPr>
                <w:rFonts w:cstheme="minorHAnsi"/>
                <w:sz w:val="20"/>
              </w:rPr>
              <w:t xml:space="preserve"> hydralazine + nitrate (if contraindications to ACEI/ARB) </w:t>
            </w:r>
            <w:r w:rsidRPr="004F7539">
              <w:rPr>
                <w:rFonts w:cstheme="minorHAnsi"/>
                <w:i/>
                <w:sz w:val="20"/>
              </w:rPr>
              <w:t>or</w:t>
            </w:r>
            <w:r w:rsidRPr="004F7539">
              <w:rPr>
                <w:rFonts w:cstheme="minorHAnsi"/>
                <w:sz w:val="20"/>
              </w:rPr>
              <w:t xml:space="preserve"> sacubitril valsartan with or without the following:</w:t>
            </w:r>
          </w:p>
          <w:p w14:paraId="27E4865A" w14:textId="77777777" w:rsidR="00825012" w:rsidRPr="004F7539" w:rsidRDefault="00825012" w:rsidP="00825012">
            <w:pPr>
              <w:numPr>
                <w:ilvl w:val="0"/>
                <w:numId w:val="5"/>
              </w:numPr>
              <w:rPr>
                <w:rFonts w:cstheme="minorHAnsi"/>
                <w:sz w:val="20"/>
              </w:rPr>
            </w:pPr>
            <w:r w:rsidRPr="004F7539">
              <w:rPr>
                <w:rFonts w:cstheme="minorHAnsi"/>
                <w:sz w:val="20"/>
              </w:rPr>
              <w:t>Beta-blocker</w:t>
            </w:r>
          </w:p>
          <w:p w14:paraId="0502E6B8" w14:textId="77777777" w:rsidR="00825012" w:rsidRPr="004F7539" w:rsidRDefault="00825012" w:rsidP="00825012">
            <w:pPr>
              <w:numPr>
                <w:ilvl w:val="0"/>
                <w:numId w:val="5"/>
              </w:numPr>
              <w:rPr>
                <w:rFonts w:cstheme="minorHAnsi"/>
                <w:sz w:val="20"/>
              </w:rPr>
            </w:pPr>
            <w:r w:rsidRPr="004F7539">
              <w:rPr>
                <w:rFonts w:cstheme="minorHAnsi"/>
                <w:sz w:val="20"/>
              </w:rPr>
              <w:t>Mineralocorticoid receptor antagonist</w:t>
            </w:r>
          </w:p>
          <w:p w14:paraId="5B59C0E9" w14:textId="77777777" w:rsidR="00825012" w:rsidRPr="004F7539" w:rsidRDefault="00825012" w:rsidP="00825012">
            <w:pPr>
              <w:numPr>
                <w:ilvl w:val="0"/>
                <w:numId w:val="5"/>
              </w:numPr>
              <w:contextualSpacing/>
              <w:rPr>
                <w:rFonts w:cstheme="minorHAnsi"/>
                <w:b/>
                <w:sz w:val="20"/>
              </w:rPr>
            </w:pPr>
            <w:r w:rsidRPr="004F7539">
              <w:rPr>
                <w:rFonts w:cstheme="minorHAnsi"/>
                <w:sz w:val="20"/>
              </w:rPr>
              <w:t>Digoxin</w:t>
            </w:r>
          </w:p>
        </w:tc>
      </w:tr>
      <w:tr w:rsidR="00825012" w:rsidRPr="004F7539" w14:paraId="4E2F4CAF" w14:textId="77777777" w:rsidTr="00977CA1">
        <w:tc>
          <w:tcPr>
            <w:tcW w:w="9016" w:type="dxa"/>
            <w:shd w:val="clear" w:color="auto" w:fill="FBE4D5" w:themeFill="accent2" w:themeFillTint="33"/>
          </w:tcPr>
          <w:p w14:paraId="530DA993" w14:textId="77777777" w:rsidR="00825012" w:rsidRPr="004F7539" w:rsidRDefault="00825012" w:rsidP="00977CA1">
            <w:pPr>
              <w:rPr>
                <w:rFonts w:cstheme="minorHAnsi"/>
                <w:b/>
                <w:sz w:val="20"/>
              </w:rPr>
            </w:pPr>
            <w:r w:rsidRPr="004F7539">
              <w:rPr>
                <w:rFonts w:cstheme="minorHAnsi"/>
                <w:b/>
                <w:sz w:val="20"/>
              </w:rPr>
              <w:t>Heart failure with preserved ejection fraction (≥50%)</w:t>
            </w:r>
          </w:p>
        </w:tc>
      </w:tr>
      <w:tr w:rsidR="00825012" w:rsidRPr="004F7539" w14:paraId="49B80C26" w14:textId="77777777" w:rsidTr="00977CA1">
        <w:tc>
          <w:tcPr>
            <w:tcW w:w="9016" w:type="dxa"/>
            <w:shd w:val="clear" w:color="auto" w:fill="FFFFFF" w:themeFill="background1"/>
          </w:tcPr>
          <w:p w14:paraId="079DBF14" w14:textId="77777777" w:rsidR="00825012" w:rsidRPr="004F7539" w:rsidRDefault="00825012" w:rsidP="00825012">
            <w:pPr>
              <w:numPr>
                <w:ilvl w:val="0"/>
                <w:numId w:val="4"/>
              </w:numPr>
              <w:rPr>
                <w:rFonts w:cstheme="minorHAnsi"/>
                <w:sz w:val="20"/>
              </w:rPr>
            </w:pPr>
            <w:r>
              <w:rPr>
                <w:rFonts w:cstheme="minorHAnsi"/>
                <w:sz w:val="20"/>
              </w:rPr>
              <w:t>A</w:t>
            </w:r>
            <w:r w:rsidRPr="004F7539">
              <w:rPr>
                <w:rFonts w:cstheme="minorHAnsi"/>
                <w:sz w:val="20"/>
              </w:rPr>
              <w:t xml:space="preserve">dherence/non-adherence </w:t>
            </w:r>
            <w:r>
              <w:rPr>
                <w:rFonts w:cstheme="minorHAnsi"/>
                <w:sz w:val="20"/>
              </w:rPr>
              <w:t xml:space="preserve">confirmed </w:t>
            </w:r>
            <w:r w:rsidRPr="004F7539">
              <w:rPr>
                <w:rFonts w:cstheme="minorHAnsi"/>
                <w:sz w:val="20"/>
              </w:rPr>
              <w:t xml:space="preserve">with </w:t>
            </w:r>
            <w:r>
              <w:rPr>
                <w:rFonts w:cstheme="minorHAnsi"/>
                <w:sz w:val="20"/>
              </w:rPr>
              <w:t>consultant cardiologist</w:t>
            </w:r>
            <w:r w:rsidRPr="004F7539">
              <w:rPr>
                <w:rFonts w:cstheme="minorHAnsi"/>
                <w:sz w:val="20"/>
              </w:rPr>
              <w:t xml:space="preserve"> </w:t>
            </w:r>
            <w:r>
              <w:rPr>
                <w:rFonts w:cstheme="minorHAnsi"/>
                <w:sz w:val="20"/>
              </w:rPr>
              <w:t>(GYHL)</w:t>
            </w:r>
          </w:p>
        </w:tc>
      </w:tr>
      <w:tr w:rsidR="00825012" w:rsidRPr="004F7539" w14:paraId="6AF7F30C" w14:textId="77777777" w:rsidTr="00977CA1">
        <w:tc>
          <w:tcPr>
            <w:tcW w:w="9016" w:type="dxa"/>
            <w:shd w:val="clear" w:color="auto" w:fill="FBE4D5" w:themeFill="accent2" w:themeFillTint="33"/>
          </w:tcPr>
          <w:p w14:paraId="34B6FC40" w14:textId="77777777" w:rsidR="00825012" w:rsidRPr="004F7539" w:rsidRDefault="00825012" w:rsidP="00977CA1">
            <w:pPr>
              <w:rPr>
                <w:rFonts w:cstheme="minorHAnsi"/>
                <w:b/>
                <w:sz w:val="20"/>
              </w:rPr>
            </w:pPr>
            <w:r w:rsidRPr="004F7539">
              <w:rPr>
                <w:rFonts w:cstheme="minorHAnsi"/>
                <w:b/>
                <w:sz w:val="20"/>
              </w:rPr>
              <w:t>Type 1 or 2 diabetes</w:t>
            </w:r>
          </w:p>
        </w:tc>
      </w:tr>
      <w:tr w:rsidR="00825012" w:rsidRPr="004F7539" w14:paraId="76B1D195" w14:textId="77777777" w:rsidTr="00977CA1">
        <w:tc>
          <w:tcPr>
            <w:tcW w:w="9016" w:type="dxa"/>
            <w:shd w:val="clear" w:color="auto" w:fill="FFFFFF" w:themeFill="background1"/>
          </w:tcPr>
          <w:p w14:paraId="4533FE5B" w14:textId="77777777" w:rsidR="00825012" w:rsidRPr="004F7539" w:rsidRDefault="00825012" w:rsidP="00825012">
            <w:pPr>
              <w:numPr>
                <w:ilvl w:val="0"/>
                <w:numId w:val="4"/>
              </w:numPr>
              <w:rPr>
                <w:rFonts w:cstheme="minorHAnsi"/>
                <w:sz w:val="20"/>
              </w:rPr>
            </w:pPr>
            <w:r w:rsidRPr="004F7539">
              <w:rPr>
                <w:rFonts w:cstheme="minorHAnsi"/>
                <w:sz w:val="20"/>
              </w:rPr>
              <w:t>Glycated haemoglobin (HbA1c) reported as &lt;65mmol/mol in the last 6 months</w:t>
            </w:r>
          </w:p>
        </w:tc>
      </w:tr>
    </w:tbl>
    <w:p w14:paraId="1EC229E2" w14:textId="0B04D5A5" w:rsidR="00825012" w:rsidRPr="004F7539" w:rsidRDefault="00825012" w:rsidP="00825012">
      <w:pPr>
        <w:jc w:val="both"/>
        <w:rPr>
          <w:sz w:val="20"/>
        </w:rPr>
        <w:sectPr w:rsidR="00825012" w:rsidRPr="004F7539" w:rsidSect="00420D3C">
          <w:footerReference w:type="even" r:id="rId11"/>
          <w:footerReference w:type="default" r:id="rId12"/>
          <w:pgSz w:w="11906" w:h="16838"/>
          <w:pgMar w:top="1440" w:right="1440" w:bottom="1440" w:left="1440" w:header="708" w:footer="708" w:gutter="0"/>
          <w:cols w:space="708"/>
          <w:docGrid w:linePitch="360"/>
        </w:sectPr>
      </w:pPr>
      <w:r w:rsidRPr="004F7539">
        <w:rPr>
          <w:bCs/>
          <w:sz w:val="20"/>
        </w:rPr>
        <w:t xml:space="preserve">ACEI, angiotensin converting enzyme inhibitor; ARB, angiotensin receptor blocker; CKD, chronic kidney disease; DBP, diastolic blood pressure; eGFR, estimated glomerular filtration rate; </w:t>
      </w:r>
      <w:r w:rsidRPr="004F7539">
        <w:rPr>
          <w:sz w:val="20"/>
        </w:rPr>
        <w:t>NOAC, non-vitamin K antagonist oral anticoagulant; OAC, oral anticoagulant; SBP, systolic blood pressure; TTR, time in therapeutic range; VKA, vitamin K antagonist; QRISK-3, algorithm to calculate the risk of developing a heart attack or stroke over the next 10 years</w:t>
      </w:r>
    </w:p>
    <w:p w14:paraId="06FB28C6" w14:textId="6DEEEDA8" w:rsidR="00825012" w:rsidRPr="00AC4CFE" w:rsidRDefault="00825012" w:rsidP="00825012">
      <w:pPr>
        <w:rPr>
          <w:b/>
        </w:rPr>
      </w:pPr>
    </w:p>
    <w:p w14:paraId="6C57F710" w14:textId="77777777" w:rsidR="00825012" w:rsidRPr="00AC4CFE" w:rsidRDefault="00825012" w:rsidP="00825012">
      <w:pPr>
        <w:spacing w:after="0" w:line="240" w:lineRule="auto"/>
        <w:rPr>
          <w:vertAlign w:val="superscript"/>
        </w:rPr>
      </w:pPr>
      <w:r w:rsidRPr="00AC4CFE">
        <w:rPr>
          <w:noProof/>
          <w:vertAlign w:val="superscript"/>
          <w:lang w:eastAsia="en-GB"/>
        </w:rPr>
        <mc:AlternateContent>
          <mc:Choice Requires="wps">
            <w:drawing>
              <wp:anchor distT="45720" distB="45720" distL="114300" distR="114300" simplePos="0" relativeHeight="251716608" behindDoc="0" locked="0" layoutInCell="1" allowOverlap="1" wp14:anchorId="323B41E6" wp14:editId="265BE2EE">
                <wp:simplePos x="0" y="0"/>
                <wp:positionH relativeFrom="column">
                  <wp:posOffset>1038225</wp:posOffset>
                </wp:positionH>
                <wp:positionV relativeFrom="paragraph">
                  <wp:posOffset>138090</wp:posOffset>
                </wp:positionV>
                <wp:extent cx="3987165" cy="17621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762125"/>
                        </a:xfrm>
                        <a:prstGeom prst="rect">
                          <a:avLst/>
                        </a:prstGeom>
                        <a:solidFill>
                          <a:srgbClr val="ED7D31"/>
                        </a:solidFill>
                        <a:ln w="19050" cap="flat" cmpd="sng" algn="ctr">
                          <a:noFill/>
                          <a:prstDash val="solid"/>
                          <a:miter lim="800000"/>
                          <a:headEnd/>
                          <a:tailEnd/>
                        </a:ln>
                        <a:effectLst/>
                      </wps:spPr>
                      <wps:txbx>
                        <w:txbxContent>
                          <w:p w14:paraId="5ED920BC" w14:textId="77777777" w:rsidR="000A64B5" w:rsidRPr="008614BA" w:rsidRDefault="000A64B5" w:rsidP="00825012">
                            <w:pPr>
                              <w:spacing w:after="0"/>
                              <w:jc w:val="center"/>
                              <w:rPr>
                                <w:color w:val="FFFFFF" w:themeColor="background1"/>
                                <w:vertAlign w:val="superscript"/>
                              </w:rPr>
                            </w:pPr>
                            <w:r w:rsidRPr="008614BA">
                              <w:rPr>
                                <w:b/>
                                <w:color w:val="FFFFFF" w:themeColor="background1"/>
                              </w:rPr>
                              <w:t>22</w:t>
                            </w:r>
                            <w:r w:rsidRPr="008614BA">
                              <w:rPr>
                                <w:color w:val="FFFFFF" w:themeColor="background1"/>
                                <w:sz w:val="20"/>
                              </w:rPr>
                              <w:t xml:space="preserve"> </w:t>
                            </w:r>
                            <w:r w:rsidRPr="008614BA">
                              <w:rPr>
                                <w:color w:val="FFFFFF" w:themeColor="background1"/>
                              </w:rPr>
                              <w:t xml:space="preserve">care homes </w:t>
                            </w:r>
                            <w:r>
                              <w:rPr>
                                <w:color w:val="FFFFFF" w:themeColor="background1"/>
                              </w:rPr>
                              <w:t>individually</w:t>
                            </w:r>
                            <w:r w:rsidRPr="008614BA">
                              <w:rPr>
                                <w:color w:val="FFFFFF" w:themeColor="background1"/>
                              </w:rPr>
                              <w:t xml:space="preserve"> approached to take part in PIVOTALL</w:t>
                            </w:r>
                            <w:r w:rsidRPr="008614BA">
                              <w:rPr>
                                <w:color w:val="FFFFFF" w:themeColor="background1"/>
                                <w:vertAlign w:val="superscript"/>
                              </w:rPr>
                              <w:t>a</w:t>
                            </w:r>
                          </w:p>
                          <w:p w14:paraId="4AC9ABE8" w14:textId="77777777" w:rsidR="000A64B5" w:rsidRPr="008614BA" w:rsidRDefault="000A64B5" w:rsidP="00825012">
                            <w:pPr>
                              <w:spacing w:after="0"/>
                              <w:jc w:val="center"/>
                              <w:rPr>
                                <w:color w:val="FFFFFF" w:themeColor="background1"/>
                                <w:sz w:val="2"/>
                                <w:vertAlign w:val="superscript"/>
                              </w:rPr>
                            </w:pPr>
                          </w:p>
                          <w:p w14:paraId="35D4B46E" w14:textId="77777777" w:rsidR="000A64B5" w:rsidRPr="008614BA" w:rsidRDefault="000A64B5" w:rsidP="00825012">
                            <w:pPr>
                              <w:spacing w:after="0"/>
                              <w:jc w:val="center"/>
                              <w:rPr>
                                <w:color w:val="FFFFFF" w:themeColor="background1"/>
                                <w:sz w:val="2"/>
                                <w:vertAlign w:val="superscript"/>
                              </w:rPr>
                            </w:pPr>
                          </w:p>
                          <w:p w14:paraId="3C1AAEF0" w14:textId="77777777" w:rsidR="000A64B5" w:rsidRPr="008614BA" w:rsidRDefault="000A64B5" w:rsidP="00825012">
                            <w:pPr>
                              <w:spacing w:after="0"/>
                              <w:jc w:val="center"/>
                              <w:rPr>
                                <w:color w:val="FFFFFF" w:themeColor="background1"/>
                                <w:sz w:val="4"/>
                                <w:vertAlign w:val="superscript"/>
                              </w:rPr>
                            </w:pPr>
                          </w:p>
                          <w:p w14:paraId="66B5F1E5" w14:textId="77777777" w:rsidR="000A64B5" w:rsidRPr="008614BA" w:rsidRDefault="000A64B5" w:rsidP="00825012">
                            <w:pPr>
                              <w:spacing w:after="0" w:line="240" w:lineRule="auto"/>
                              <w:jc w:val="center"/>
                              <w:rPr>
                                <w:color w:val="FFFFFF" w:themeColor="background1"/>
                                <w:vertAlign w:val="superscript"/>
                              </w:rPr>
                            </w:pPr>
                            <w:r w:rsidRPr="008614BA">
                              <w:rPr>
                                <w:color w:val="FFFFFF" w:themeColor="background1"/>
                                <w:vertAlign w:val="superscript"/>
                              </w:rPr>
                              <w:t>****************************************************</w:t>
                            </w:r>
                          </w:p>
                          <w:p w14:paraId="6D0DCDAF" w14:textId="77777777" w:rsidR="000A64B5" w:rsidRPr="008614BA" w:rsidRDefault="000A64B5" w:rsidP="00825012">
                            <w:pPr>
                              <w:spacing w:after="0" w:line="240" w:lineRule="auto"/>
                              <w:rPr>
                                <w:color w:val="FFFFFF" w:themeColor="background1"/>
                              </w:rPr>
                            </w:pPr>
                            <w:r w:rsidRPr="008614BA">
                              <w:rPr>
                                <w:color w:val="FFFFFF" w:themeColor="background1"/>
                              </w:rPr>
                              <w:t>Initial form of contact:</w:t>
                            </w:r>
                          </w:p>
                          <w:p w14:paraId="45989734" w14:textId="77777777" w:rsidR="000A64B5" w:rsidRPr="008614BA" w:rsidRDefault="000A64B5" w:rsidP="00825012">
                            <w:pPr>
                              <w:spacing w:after="0" w:line="240" w:lineRule="auto"/>
                              <w:rPr>
                                <w:color w:val="FFFFFF" w:themeColor="background1"/>
                              </w:rPr>
                            </w:pPr>
                            <w:r w:rsidRPr="008614BA">
                              <w:rPr>
                                <w:color w:val="FFFFFF" w:themeColor="background1"/>
                              </w:rPr>
                              <w:t>n=4 email followed by telephone</w:t>
                            </w:r>
                          </w:p>
                          <w:p w14:paraId="09ED7DA3" w14:textId="77777777" w:rsidR="000A64B5" w:rsidRPr="008614BA" w:rsidRDefault="000A64B5" w:rsidP="00825012">
                            <w:pPr>
                              <w:spacing w:after="0" w:line="240" w:lineRule="auto"/>
                              <w:rPr>
                                <w:color w:val="FFFFFF" w:themeColor="background1"/>
                              </w:rPr>
                            </w:pPr>
                            <w:r w:rsidRPr="008614BA">
                              <w:rPr>
                                <w:color w:val="FFFFFF" w:themeColor="background1"/>
                              </w:rPr>
                              <w:t>n=4 telephone</w:t>
                            </w:r>
                          </w:p>
                          <w:p w14:paraId="76F97E39" w14:textId="77777777" w:rsidR="000A64B5" w:rsidRPr="008614BA" w:rsidRDefault="000A64B5" w:rsidP="00825012">
                            <w:pPr>
                              <w:spacing w:after="0" w:line="240" w:lineRule="auto"/>
                              <w:rPr>
                                <w:color w:val="FFFFFF" w:themeColor="background1"/>
                              </w:rPr>
                            </w:pPr>
                            <w:r w:rsidRPr="008614BA">
                              <w:rPr>
                                <w:color w:val="FFFFFF" w:themeColor="background1"/>
                              </w:rPr>
                              <w:t>n=2 telephone followed by email</w:t>
                            </w:r>
                          </w:p>
                          <w:p w14:paraId="5C6C50C2" w14:textId="77777777" w:rsidR="000A64B5" w:rsidRPr="008614BA" w:rsidRDefault="000A64B5" w:rsidP="00825012">
                            <w:pPr>
                              <w:spacing w:after="0" w:line="240" w:lineRule="auto"/>
                              <w:rPr>
                                <w:color w:val="FFFFFF" w:themeColor="background1"/>
                              </w:rPr>
                            </w:pPr>
                            <w:r w:rsidRPr="008614BA">
                              <w:rPr>
                                <w:color w:val="FFFFFF" w:themeColor="background1"/>
                              </w:rPr>
                              <w:t>n=10 virtual meeting</w:t>
                            </w:r>
                          </w:p>
                          <w:p w14:paraId="42630CA6" w14:textId="77777777" w:rsidR="000A64B5" w:rsidRPr="008614BA" w:rsidRDefault="000A64B5" w:rsidP="00825012">
                            <w:pPr>
                              <w:spacing w:after="0" w:line="240" w:lineRule="auto"/>
                              <w:rPr>
                                <w:color w:val="FFFFFF" w:themeColor="background1"/>
                              </w:rPr>
                            </w:pPr>
                            <w:r w:rsidRPr="008614BA">
                              <w:rPr>
                                <w:color w:val="FFFFFF" w:themeColor="background1"/>
                              </w:rPr>
                              <w:t>n=1 email follow by virtual meeting</w:t>
                            </w:r>
                          </w:p>
                          <w:p w14:paraId="6CE924E7" w14:textId="77777777" w:rsidR="000A64B5" w:rsidRPr="008614BA" w:rsidRDefault="000A64B5" w:rsidP="00825012">
                            <w:pPr>
                              <w:spacing w:after="0" w:line="240" w:lineRule="auto"/>
                              <w:rPr>
                                <w:color w:val="FFFFFF" w:themeColor="background1"/>
                              </w:rPr>
                            </w:pPr>
                            <w:r w:rsidRPr="008614BA">
                              <w:rPr>
                                <w:color w:val="FFFFFF" w:themeColor="background1"/>
                              </w:rPr>
                              <w:t>n=1 face-to-face meeting</w:t>
                            </w:r>
                          </w:p>
                          <w:p w14:paraId="4739A1A3" w14:textId="77777777" w:rsidR="000A64B5" w:rsidRDefault="000A64B5" w:rsidP="0082501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3B41E6" id="_x0000_t202" coordsize="21600,21600" o:spt="202" path="m,l,21600r21600,l21600,xe">
                <v:stroke joinstyle="miter"/>
                <v:path gradientshapeok="t" o:connecttype="rect"/>
              </v:shapetype>
              <v:shape id="Text Box 2" o:spid="_x0000_s1026" type="#_x0000_t202" style="position:absolute;margin-left:81.75pt;margin-top:10.85pt;width:313.95pt;height:138.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" fillcolor="#ed7d31" stroked="f" strokeweight="1.5pt">
                <v:textbox>
                  <w:txbxContent>
                    <w:p w14:paraId="5ED920BC" w14:textId="77777777" w:rsidR="000A64B5" w:rsidRPr="008614BA" w:rsidRDefault="000A64B5" w:rsidP="00825012">
                      <w:pPr>
                        <w:spacing w:after="0"/>
                        <w:jc w:val="center"/>
                        <w:rPr>
                          <w:color w:val="FFFFFF" w:themeColor="background1"/>
                          <w:vertAlign w:val="superscript"/>
                        </w:rPr>
                      </w:pPr>
                      <w:r w:rsidRPr="008614BA">
                        <w:rPr>
                          <w:b/>
                          <w:color w:val="FFFFFF" w:themeColor="background1"/>
                        </w:rPr>
                        <w:t>22</w:t>
                      </w:r>
                      <w:r w:rsidRPr="008614BA">
                        <w:rPr>
                          <w:color w:val="FFFFFF" w:themeColor="background1"/>
                          <w:sz w:val="20"/>
                        </w:rPr>
                        <w:t xml:space="preserve"> </w:t>
                      </w:r>
                      <w:r w:rsidRPr="008614BA">
                        <w:rPr>
                          <w:color w:val="FFFFFF" w:themeColor="background1"/>
                        </w:rPr>
                        <w:t xml:space="preserve">care homes </w:t>
                      </w:r>
                      <w:r>
                        <w:rPr>
                          <w:color w:val="FFFFFF" w:themeColor="background1"/>
                        </w:rPr>
                        <w:t>individually</w:t>
                      </w:r>
                      <w:r w:rsidRPr="008614BA">
                        <w:rPr>
                          <w:color w:val="FFFFFF" w:themeColor="background1"/>
                        </w:rPr>
                        <w:t xml:space="preserve"> approached to take part in </w:t>
                      </w:r>
                      <w:proofErr w:type="spellStart"/>
                      <w:r w:rsidRPr="008614BA">
                        <w:rPr>
                          <w:color w:val="FFFFFF" w:themeColor="background1"/>
                        </w:rPr>
                        <w:t>PIVOTALL</w:t>
                      </w:r>
                      <w:r w:rsidRPr="008614BA">
                        <w:rPr>
                          <w:color w:val="FFFFFF" w:themeColor="background1"/>
                          <w:vertAlign w:val="superscript"/>
                        </w:rPr>
                        <w:t>a</w:t>
                      </w:r>
                      <w:proofErr w:type="spellEnd"/>
                    </w:p>
                    <w:p w14:paraId="4AC9ABE8" w14:textId="77777777" w:rsidR="000A64B5" w:rsidRPr="008614BA" w:rsidRDefault="000A64B5" w:rsidP="00825012">
                      <w:pPr>
                        <w:spacing w:after="0"/>
                        <w:jc w:val="center"/>
                        <w:rPr>
                          <w:color w:val="FFFFFF" w:themeColor="background1"/>
                          <w:sz w:val="2"/>
                          <w:vertAlign w:val="superscript"/>
                        </w:rPr>
                      </w:pPr>
                    </w:p>
                    <w:p w14:paraId="35D4B46E" w14:textId="77777777" w:rsidR="000A64B5" w:rsidRPr="008614BA" w:rsidRDefault="000A64B5" w:rsidP="00825012">
                      <w:pPr>
                        <w:spacing w:after="0"/>
                        <w:jc w:val="center"/>
                        <w:rPr>
                          <w:color w:val="FFFFFF" w:themeColor="background1"/>
                          <w:sz w:val="2"/>
                          <w:vertAlign w:val="superscript"/>
                        </w:rPr>
                      </w:pPr>
                    </w:p>
                    <w:p w14:paraId="3C1AAEF0" w14:textId="77777777" w:rsidR="000A64B5" w:rsidRPr="008614BA" w:rsidRDefault="000A64B5" w:rsidP="00825012">
                      <w:pPr>
                        <w:spacing w:after="0"/>
                        <w:jc w:val="center"/>
                        <w:rPr>
                          <w:color w:val="FFFFFF" w:themeColor="background1"/>
                          <w:sz w:val="4"/>
                          <w:vertAlign w:val="superscript"/>
                        </w:rPr>
                      </w:pPr>
                    </w:p>
                    <w:p w14:paraId="66B5F1E5" w14:textId="77777777" w:rsidR="000A64B5" w:rsidRPr="008614BA" w:rsidRDefault="000A64B5" w:rsidP="00825012">
                      <w:pPr>
                        <w:spacing w:after="0" w:line="240" w:lineRule="auto"/>
                        <w:jc w:val="center"/>
                        <w:rPr>
                          <w:color w:val="FFFFFF" w:themeColor="background1"/>
                          <w:vertAlign w:val="superscript"/>
                        </w:rPr>
                      </w:pPr>
                      <w:r w:rsidRPr="008614BA">
                        <w:rPr>
                          <w:color w:val="FFFFFF" w:themeColor="background1"/>
                          <w:vertAlign w:val="superscript"/>
                        </w:rPr>
                        <w:t>****************************************************</w:t>
                      </w:r>
                    </w:p>
                    <w:p w14:paraId="6D0DCDAF" w14:textId="77777777" w:rsidR="000A64B5" w:rsidRPr="008614BA" w:rsidRDefault="000A64B5" w:rsidP="00825012">
                      <w:pPr>
                        <w:spacing w:after="0" w:line="240" w:lineRule="auto"/>
                        <w:rPr>
                          <w:color w:val="FFFFFF" w:themeColor="background1"/>
                        </w:rPr>
                      </w:pPr>
                      <w:r w:rsidRPr="008614BA">
                        <w:rPr>
                          <w:color w:val="FFFFFF" w:themeColor="background1"/>
                        </w:rPr>
                        <w:t>Initial form of contact:</w:t>
                      </w:r>
                    </w:p>
                    <w:p w14:paraId="45989734" w14:textId="77777777" w:rsidR="000A64B5" w:rsidRPr="008614BA" w:rsidRDefault="000A64B5" w:rsidP="00825012">
                      <w:pPr>
                        <w:spacing w:after="0" w:line="240" w:lineRule="auto"/>
                        <w:rPr>
                          <w:color w:val="FFFFFF" w:themeColor="background1"/>
                        </w:rPr>
                      </w:pPr>
                      <w:r w:rsidRPr="008614BA">
                        <w:rPr>
                          <w:color w:val="FFFFFF" w:themeColor="background1"/>
                        </w:rPr>
                        <w:t>n=4 email followed by telephone</w:t>
                      </w:r>
                    </w:p>
                    <w:p w14:paraId="09ED7DA3" w14:textId="77777777" w:rsidR="000A64B5" w:rsidRPr="008614BA" w:rsidRDefault="000A64B5" w:rsidP="00825012">
                      <w:pPr>
                        <w:spacing w:after="0" w:line="240" w:lineRule="auto"/>
                        <w:rPr>
                          <w:color w:val="FFFFFF" w:themeColor="background1"/>
                        </w:rPr>
                      </w:pPr>
                      <w:r w:rsidRPr="008614BA">
                        <w:rPr>
                          <w:color w:val="FFFFFF" w:themeColor="background1"/>
                        </w:rPr>
                        <w:t>n=4 telephone</w:t>
                      </w:r>
                    </w:p>
                    <w:p w14:paraId="76F97E39" w14:textId="77777777" w:rsidR="000A64B5" w:rsidRPr="008614BA" w:rsidRDefault="000A64B5" w:rsidP="00825012">
                      <w:pPr>
                        <w:spacing w:after="0" w:line="240" w:lineRule="auto"/>
                        <w:rPr>
                          <w:color w:val="FFFFFF" w:themeColor="background1"/>
                        </w:rPr>
                      </w:pPr>
                      <w:r w:rsidRPr="008614BA">
                        <w:rPr>
                          <w:color w:val="FFFFFF" w:themeColor="background1"/>
                        </w:rPr>
                        <w:t>n=2 telephone followed by email</w:t>
                      </w:r>
                    </w:p>
                    <w:p w14:paraId="5C6C50C2" w14:textId="77777777" w:rsidR="000A64B5" w:rsidRPr="008614BA" w:rsidRDefault="000A64B5" w:rsidP="00825012">
                      <w:pPr>
                        <w:spacing w:after="0" w:line="240" w:lineRule="auto"/>
                        <w:rPr>
                          <w:color w:val="FFFFFF" w:themeColor="background1"/>
                        </w:rPr>
                      </w:pPr>
                      <w:r w:rsidRPr="008614BA">
                        <w:rPr>
                          <w:color w:val="FFFFFF" w:themeColor="background1"/>
                        </w:rPr>
                        <w:t>n=10 virtual meeting</w:t>
                      </w:r>
                    </w:p>
                    <w:p w14:paraId="42630CA6" w14:textId="77777777" w:rsidR="000A64B5" w:rsidRPr="008614BA" w:rsidRDefault="000A64B5" w:rsidP="00825012">
                      <w:pPr>
                        <w:spacing w:after="0" w:line="240" w:lineRule="auto"/>
                        <w:rPr>
                          <w:color w:val="FFFFFF" w:themeColor="background1"/>
                        </w:rPr>
                      </w:pPr>
                      <w:r w:rsidRPr="008614BA">
                        <w:rPr>
                          <w:color w:val="FFFFFF" w:themeColor="background1"/>
                        </w:rPr>
                        <w:t>n=1 email follow by virtual meeting</w:t>
                      </w:r>
                    </w:p>
                    <w:p w14:paraId="6CE924E7" w14:textId="77777777" w:rsidR="000A64B5" w:rsidRPr="008614BA" w:rsidRDefault="000A64B5" w:rsidP="00825012">
                      <w:pPr>
                        <w:spacing w:after="0" w:line="240" w:lineRule="auto"/>
                        <w:rPr>
                          <w:color w:val="FFFFFF" w:themeColor="background1"/>
                        </w:rPr>
                      </w:pPr>
                      <w:r w:rsidRPr="008614BA">
                        <w:rPr>
                          <w:color w:val="FFFFFF" w:themeColor="background1"/>
                        </w:rPr>
                        <w:t>n=1 face-to-face meeting</w:t>
                      </w:r>
                    </w:p>
                    <w:p w14:paraId="4739A1A3" w14:textId="77777777" w:rsidR="000A64B5" w:rsidRDefault="000A64B5" w:rsidP="00825012">
                      <w:pPr>
                        <w:spacing w:after="0" w:line="240" w:lineRule="auto"/>
                      </w:pPr>
                    </w:p>
                  </w:txbxContent>
                </v:textbox>
                <w10:wrap type="square"/>
              </v:shape>
            </w:pict>
          </mc:Fallback>
        </mc:AlternateContent>
      </w:r>
    </w:p>
    <w:p w14:paraId="05AE176E" w14:textId="08A99FB8" w:rsidR="00825012" w:rsidRPr="00AC4CFE" w:rsidRDefault="00825012" w:rsidP="00825012">
      <w:pPr>
        <w:spacing w:after="0" w:line="240" w:lineRule="auto"/>
        <w:rPr>
          <w:vertAlign w:val="superscript"/>
        </w:rPr>
      </w:pPr>
    </w:p>
    <w:p w14:paraId="02C578C2" w14:textId="79AB4996" w:rsidR="00825012" w:rsidRPr="00AC4CFE" w:rsidRDefault="00825012" w:rsidP="00825012">
      <w:pPr>
        <w:spacing w:after="0" w:line="240" w:lineRule="auto"/>
        <w:rPr>
          <w:vertAlign w:val="superscript"/>
        </w:rPr>
      </w:pPr>
    </w:p>
    <w:p w14:paraId="6CB65AE1" w14:textId="77777777" w:rsidR="00825012" w:rsidRPr="00AC4CFE" w:rsidRDefault="00825012" w:rsidP="00825012">
      <w:pPr>
        <w:spacing w:after="0" w:line="240" w:lineRule="auto"/>
        <w:rPr>
          <w:vertAlign w:val="superscript"/>
        </w:rPr>
      </w:pPr>
    </w:p>
    <w:p w14:paraId="2AC9509E" w14:textId="034B4F5D" w:rsidR="00825012" w:rsidRPr="00AC4CFE" w:rsidRDefault="00825012" w:rsidP="00825012">
      <w:pPr>
        <w:spacing w:after="0" w:line="240" w:lineRule="auto"/>
        <w:rPr>
          <w:vertAlign w:val="superscript"/>
        </w:rPr>
      </w:pPr>
    </w:p>
    <w:p w14:paraId="082696F1" w14:textId="77777777" w:rsidR="00825012" w:rsidRPr="00AC4CFE" w:rsidRDefault="00825012" w:rsidP="00825012">
      <w:pPr>
        <w:spacing w:after="0" w:line="240" w:lineRule="auto"/>
        <w:rPr>
          <w:vertAlign w:val="superscript"/>
        </w:rPr>
      </w:pPr>
    </w:p>
    <w:p w14:paraId="4B795159" w14:textId="77777777" w:rsidR="00825012" w:rsidRPr="00AC4CFE" w:rsidRDefault="00825012" w:rsidP="00825012">
      <w:pPr>
        <w:spacing w:after="0" w:line="240" w:lineRule="auto"/>
        <w:rPr>
          <w:vertAlign w:val="superscript"/>
        </w:rPr>
      </w:pPr>
    </w:p>
    <w:p w14:paraId="0832AD36" w14:textId="3BD67B84" w:rsidR="00825012" w:rsidRPr="00AC4CFE" w:rsidRDefault="00825012" w:rsidP="00825012">
      <w:pPr>
        <w:spacing w:after="0" w:line="240" w:lineRule="auto"/>
        <w:rPr>
          <w:vertAlign w:val="superscript"/>
        </w:rPr>
      </w:pPr>
    </w:p>
    <w:p w14:paraId="1B2B96FC" w14:textId="77777777" w:rsidR="00825012" w:rsidRPr="00AC4CFE" w:rsidRDefault="00825012" w:rsidP="00825012">
      <w:pPr>
        <w:spacing w:after="0" w:line="240" w:lineRule="auto"/>
        <w:rPr>
          <w:vertAlign w:val="superscript"/>
        </w:rPr>
      </w:pPr>
    </w:p>
    <w:p w14:paraId="724BF505" w14:textId="77777777" w:rsidR="00825012" w:rsidRPr="00AC4CFE" w:rsidRDefault="00825012" w:rsidP="00825012">
      <w:pPr>
        <w:spacing w:after="0" w:line="240" w:lineRule="auto"/>
        <w:rPr>
          <w:vertAlign w:val="superscript"/>
        </w:rPr>
      </w:pPr>
    </w:p>
    <w:p w14:paraId="6703B8D9" w14:textId="40C0F6D9" w:rsidR="00825012" w:rsidRPr="00AC4CFE" w:rsidRDefault="00825012" w:rsidP="00825012">
      <w:pPr>
        <w:spacing w:after="0" w:line="240" w:lineRule="auto"/>
        <w:rPr>
          <w:vertAlign w:val="superscript"/>
        </w:rPr>
      </w:pPr>
    </w:p>
    <w:p w14:paraId="14D75CBD" w14:textId="77777777" w:rsidR="00825012" w:rsidRPr="00AC4CFE" w:rsidRDefault="00825012" w:rsidP="00825012">
      <w:pPr>
        <w:spacing w:after="0" w:line="240" w:lineRule="auto"/>
        <w:rPr>
          <w:vertAlign w:val="superscript"/>
        </w:rPr>
      </w:pPr>
      <w:r>
        <w:rPr>
          <w:noProof/>
          <w:vertAlign w:val="superscript"/>
          <w:lang w:eastAsia="en-GB"/>
        </w:rPr>
        <mc:AlternateContent>
          <mc:Choice Requires="wps">
            <w:drawing>
              <wp:anchor distT="0" distB="0" distL="114300" distR="114300" simplePos="0" relativeHeight="251728896" behindDoc="0" locked="0" layoutInCell="1" allowOverlap="1" wp14:anchorId="2E1D9E27" wp14:editId="414901E7">
                <wp:simplePos x="0" y="0"/>
                <wp:positionH relativeFrom="column">
                  <wp:posOffset>3036570</wp:posOffset>
                </wp:positionH>
                <wp:positionV relativeFrom="paragraph">
                  <wp:posOffset>20320</wp:posOffset>
                </wp:positionV>
                <wp:extent cx="0" cy="478155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4781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DBC7909" id="_x0000_t32" coordsize="21600,21600" o:spt="32" o:oned="t" path="m,l21600,21600e" filled="f">
                <v:path arrowok="t" fillok="f" o:connecttype="none"/>
                <o:lock v:ext="edit" shapetype="t"/>
              </v:shapetype>
              <v:shape id="Straight Arrow Connector 2" o:spid="_x0000_s1026" type="#_x0000_t32" style="position:absolute;margin-left:239.1pt;margin-top:1.6pt;width:0;height:37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" strokecolor="black [3213]" strokeweight=".5pt">
                <v:stroke endarrow="block" joinstyle="miter"/>
              </v:shape>
            </w:pict>
          </mc:Fallback>
        </mc:AlternateContent>
      </w:r>
      <w:r w:rsidRPr="00AC4CFE">
        <w:rPr>
          <w:noProof/>
          <w:vertAlign w:val="superscript"/>
          <w:lang w:eastAsia="en-GB"/>
        </w:rPr>
        <mc:AlternateContent>
          <mc:Choice Requires="wps">
            <w:drawing>
              <wp:anchor distT="45720" distB="45720" distL="114300" distR="114300" simplePos="0" relativeHeight="251718656" behindDoc="0" locked="0" layoutInCell="1" allowOverlap="1" wp14:anchorId="28DADC8D" wp14:editId="6F4BDAB2">
                <wp:simplePos x="0" y="0"/>
                <wp:positionH relativeFrom="column">
                  <wp:posOffset>3474720</wp:posOffset>
                </wp:positionH>
                <wp:positionV relativeFrom="paragraph">
                  <wp:posOffset>134620</wp:posOffset>
                </wp:positionV>
                <wp:extent cx="1924050" cy="533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33400"/>
                        </a:xfrm>
                        <a:prstGeom prst="rect">
                          <a:avLst/>
                        </a:prstGeom>
                        <a:solidFill>
                          <a:srgbClr val="002060"/>
                        </a:solidFill>
                        <a:ln w="19050" cap="flat" cmpd="sng" algn="ctr">
                          <a:noFill/>
                          <a:prstDash val="solid"/>
                          <a:miter lim="800000"/>
                        </a:ln>
                        <a:effectLst/>
                      </wps:spPr>
                      <wps:txbx>
                        <w:txbxContent>
                          <w:p w14:paraId="16432A24" w14:textId="77777777" w:rsidR="000A64B5" w:rsidRPr="006C2BAC" w:rsidRDefault="000A64B5" w:rsidP="00825012">
                            <w:pPr>
                              <w:jc w:val="center"/>
                              <w:rPr>
                                <w:vertAlign w:val="superscript"/>
                              </w:rPr>
                            </w:pPr>
                            <w:r>
                              <w:rPr>
                                <w:b/>
                              </w:rPr>
                              <w:t>10</w:t>
                            </w:r>
                            <w:r w:rsidRPr="0052686F">
                              <w:rPr>
                                <w:sz w:val="20"/>
                              </w:rPr>
                              <w:t xml:space="preserve"> </w:t>
                            </w:r>
                            <w:r>
                              <w:t xml:space="preserve">care homes did not respond after initial </w:t>
                            </w:r>
                            <w:r>
                              <w:t>contact</w:t>
                            </w:r>
                            <w:r>
                              <w:rPr>
                                <w:vertAlign w:val="superscript"/>
                              </w:rPr>
                              <w:t>b</w:t>
                            </w:r>
                          </w:p>
                          <w:p w14:paraId="29B46B7D" w14:textId="77777777" w:rsidR="000A64B5" w:rsidRDefault="000A64B5" w:rsidP="00825012">
                            <w:pPr>
                              <w:spacing w:after="0" w:line="240" w:lineRule="auto"/>
                            </w:pPr>
                          </w:p>
                          <w:p w14:paraId="098C6E09" w14:textId="77777777" w:rsidR="000A64B5" w:rsidRDefault="000A64B5" w:rsidP="0082501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DADC8D" id="_x0000_s1027" type="#_x0000_t202" style="position:absolute;margin-left:273.6pt;margin-top:10.6pt;width:151.5pt;height:4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" fillcolor="#002060" stroked="f" strokeweight="1.5pt">
                <v:textbox>
                  <w:txbxContent>
                    <w:p w14:paraId="16432A24" w14:textId="77777777" w:rsidR="000A64B5" w:rsidRPr="006C2BAC" w:rsidRDefault="000A64B5" w:rsidP="00825012">
                      <w:pPr>
                        <w:jc w:val="center"/>
                        <w:rPr>
                          <w:vertAlign w:val="superscript"/>
                        </w:rPr>
                      </w:pPr>
                      <w:r>
                        <w:rPr>
                          <w:b/>
                        </w:rPr>
                        <w:t>10</w:t>
                      </w:r>
                      <w:r w:rsidRPr="0052686F">
                        <w:rPr>
                          <w:sz w:val="20"/>
                        </w:rPr>
                        <w:t xml:space="preserve"> </w:t>
                      </w:r>
                      <w:r>
                        <w:t xml:space="preserve">care homes did not respond after initial </w:t>
                      </w:r>
                      <w:proofErr w:type="spellStart"/>
                      <w:r>
                        <w:t>contact</w:t>
                      </w:r>
                      <w:r>
                        <w:rPr>
                          <w:vertAlign w:val="superscript"/>
                        </w:rPr>
                        <w:t>b</w:t>
                      </w:r>
                      <w:proofErr w:type="spellEnd"/>
                    </w:p>
                    <w:p w14:paraId="29B46B7D" w14:textId="77777777" w:rsidR="000A64B5" w:rsidRDefault="000A64B5" w:rsidP="00825012">
                      <w:pPr>
                        <w:spacing w:after="0" w:line="240" w:lineRule="auto"/>
                      </w:pPr>
                    </w:p>
                    <w:p w14:paraId="098C6E09" w14:textId="77777777" w:rsidR="000A64B5" w:rsidRDefault="000A64B5" w:rsidP="00825012">
                      <w:pPr>
                        <w:spacing w:after="0" w:line="240" w:lineRule="auto"/>
                      </w:pPr>
                    </w:p>
                  </w:txbxContent>
                </v:textbox>
                <w10:wrap type="square"/>
              </v:shape>
            </w:pict>
          </mc:Fallback>
        </mc:AlternateContent>
      </w:r>
    </w:p>
    <w:p w14:paraId="250D7476" w14:textId="77777777" w:rsidR="00825012" w:rsidRPr="00AC4CFE" w:rsidRDefault="00825012" w:rsidP="00825012">
      <w:pPr>
        <w:spacing w:after="0" w:line="240" w:lineRule="auto"/>
        <w:rPr>
          <w:vertAlign w:val="superscript"/>
        </w:rPr>
      </w:pPr>
    </w:p>
    <w:p w14:paraId="10399661" w14:textId="77777777" w:rsidR="00825012" w:rsidRPr="00AC4CFE" w:rsidRDefault="00825012" w:rsidP="00825012">
      <w:pPr>
        <w:spacing w:after="0" w:line="240" w:lineRule="auto"/>
        <w:rPr>
          <w:vertAlign w:val="superscript"/>
        </w:rPr>
      </w:pPr>
      <w:r w:rsidRPr="00AC4CFE">
        <w:rPr>
          <w:noProof/>
          <w:vertAlign w:val="superscript"/>
          <w:lang w:eastAsia="en-GB"/>
        </w:rPr>
        <mc:AlternateContent>
          <mc:Choice Requires="wps">
            <w:drawing>
              <wp:anchor distT="0" distB="0" distL="114300" distR="114300" simplePos="0" relativeHeight="251720704" behindDoc="0" locked="0" layoutInCell="1" allowOverlap="1" wp14:anchorId="4C11D7D3" wp14:editId="6391888D">
                <wp:simplePos x="0" y="0"/>
                <wp:positionH relativeFrom="column">
                  <wp:posOffset>3038475</wp:posOffset>
                </wp:positionH>
                <wp:positionV relativeFrom="paragraph">
                  <wp:posOffset>60325</wp:posOffset>
                </wp:positionV>
                <wp:extent cx="3714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8E608E" id="Straight Arrow Connector 4" o:spid="_x0000_s1026" type="#_x0000_t32" style="position:absolute;margin-left:239.25pt;margin-top:4.75pt;width:29.2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" strokecolor="windowText" strokeweight=".5pt">
                <v:stroke endarrow="block" joinstyle="miter"/>
              </v:shape>
            </w:pict>
          </mc:Fallback>
        </mc:AlternateContent>
      </w:r>
    </w:p>
    <w:p w14:paraId="0C4AD3F8" w14:textId="77777777" w:rsidR="00825012" w:rsidRPr="00AC4CFE" w:rsidRDefault="00825012" w:rsidP="00825012">
      <w:pPr>
        <w:spacing w:after="0" w:line="240" w:lineRule="auto"/>
        <w:rPr>
          <w:vertAlign w:val="superscript"/>
        </w:rPr>
      </w:pPr>
    </w:p>
    <w:p w14:paraId="2DB28492" w14:textId="77777777" w:rsidR="00825012" w:rsidRPr="00AC4CFE" w:rsidRDefault="00825012" w:rsidP="00825012">
      <w:pPr>
        <w:spacing w:after="0" w:line="240" w:lineRule="auto"/>
        <w:rPr>
          <w:vertAlign w:val="superscript"/>
        </w:rPr>
      </w:pPr>
      <w:r w:rsidRPr="00AC4CFE">
        <w:rPr>
          <w:noProof/>
          <w:vertAlign w:val="superscript"/>
          <w:lang w:eastAsia="en-GB"/>
        </w:rPr>
        <mc:AlternateContent>
          <mc:Choice Requires="wps">
            <w:drawing>
              <wp:anchor distT="45720" distB="45720" distL="114300" distR="114300" simplePos="0" relativeHeight="251719680" behindDoc="0" locked="0" layoutInCell="1" allowOverlap="1" wp14:anchorId="61306D53" wp14:editId="19DEFCC5">
                <wp:simplePos x="0" y="0"/>
                <wp:positionH relativeFrom="column">
                  <wp:posOffset>3474720</wp:posOffset>
                </wp:positionH>
                <wp:positionV relativeFrom="paragraph">
                  <wp:posOffset>157480</wp:posOffset>
                </wp:positionV>
                <wp:extent cx="1924050" cy="62865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28650"/>
                        </a:xfrm>
                        <a:prstGeom prst="rect">
                          <a:avLst/>
                        </a:prstGeom>
                        <a:solidFill>
                          <a:srgbClr val="002060"/>
                        </a:solidFill>
                        <a:ln w="19050" cap="flat" cmpd="sng" algn="ctr">
                          <a:noFill/>
                          <a:prstDash val="solid"/>
                          <a:miter lim="800000"/>
                          <a:headEnd/>
                          <a:tailEnd/>
                        </a:ln>
                        <a:effectLst/>
                      </wps:spPr>
                      <wps:txbx>
                        <w:txbxContent>
                          <w:p w14:paraId="41DABE33" w14:textId="77777777" w:rsidR="000A64B5" w:rsidRPr="00267AF0" w:rsidRDefault="000A64B5" w:rsidP="00825012">
                            <w:pPr>
                              <w:jc w:val="center"/>
                              <w:rPr>
                                <w:vertAlign w:val="superscript"/>
                              </w:rPr>
                            </w:pPr>
                            <w:r>
                              <w:rPr>
                                <w:b/>
                              </w:rPr>
                              <w:t>2</w:t>
                            </w:r>
                            <w:r w:rsidRPr="0052686F">
                              <w:rPr>
                                <w:sz w:val="20"/>
                              </w:rPr>
                              <w:t xml:space="preserve"> </w:t>
                            </w:r>
                            <w:r>
                              <w:t>care homes declined because of COVID-19 related workload</w:t>
                            </w:r>
                          </w:p>
                          <w:p w14:paraId="7FBF802B" w14:textId="77777777" w:rsidR="000A64B5" w:rsidRDefault="000A64B5" w:rsidP="00825012">
                            <w:pPr>
                              <w:spacing w:after="0" w:line="240" w:lineRule="auto"/>
                            </w:pPr>
                          </w:p>
                          <w:p w14:paraId="70A4E30F" w14:textId="77777777" w:rsidR="000A64B5" w:rsidRDefault="000A64B5" w:rsidP="0082501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306D53" id="_x0000_s1028" type="#_x0000_t202" style="position:absolute;margin-left:273.6pt;margin-top:12.4pt;width:151.5pt;height:49.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" fillcolor="#002060" stroked="f" strokeweight="1.5pt">
                <v:textbox>
                  <w:txbxContent>
                    <w:p w14:paraId="41DABE33" w14:textId="77777777" w:rsidR="000A64B5" w:rsidRPr="00267AF0" w:rsidRDefault="000A64B5" w:rsidP="00825012">
                      <w:pPr>
                        <w:jc w:val="center"/>
                        <w:rPr>
                          <w:vertAlign w:val="superscript"/>
                        </w:rPr>
                      </w:pPr>
                      <w:r>
                        <w:rPr>
                          <w:b/>
                        </w:rPr>
                        <w:t>2</w:t>
                      </w:r>
                      <w:r w:rsidRPr="0052686F">
                        <w:rPr>
                          <w:sz w:val="20"/>
                        </w:rPr>
                        <w:t xml:space="preserve"> </w:t>
                      </w:r>
                      <w:r>
                        <w:t>care homes declined because of COVID-19 related workload</w:t>
                      </w:r>
                    </w:p>
                    <w:p w14:paraId="7FBF802B" w14:textId="77777777" w:rsidR="000A64B5" w:rsidRDefault="000A64B5" w:rsidP="00825012">
                      <w:pPr>
                        <w:spacing w:after="0" w:line="240" w:lineRule="auto"/>
                      </w:pPr>
                    </w:p>
                    <w:p w14:paraId="70A4E30F" w14:textId="77777777" w:rsidR="000A64B5" w:rsidRDefault="000A64B5" w:rsidP="00825012">
                      <w:pPr>
                        <w:spacing w:after="0" w:line="240" w:lineRule="auto"/>
                      </w:pPr>
                    </w:p>
                  </w:txbxContent>
                </v:textbox>
                <w10:wrap type="square"/>
              </v:shape>
            </w:pict>
          </mc:Fallback>
        </mc:AlternateContent>
      </w:r>
    </w:p>
    <w:p w14:paraId="3494A6B6" w14:textId="35751826" w:rsidR="00825012" w:rsidRPr="00AC4CFE" w:rsidRDefault="00825012" w:rsidP="00825012">
      <w:pPr>
        <w:spacing w:after="0" w:line="240" w:lineRule="auto"/>
        <w:rPr>
          <w:vertAlign w:val="superscript"/>
        </w:rPr>
      </w:pPr>
    </w:p>
    <w:p w14:paraId="45CC6D82" w14:textId="77777777" w:rsidR="00825012" w:rsidRPr="00AC4CFE" w:rsidRDefault="00825012" w:rsidP="00825012">
      <w:pPr>
        <w:spacing w:after="0" w:line="240" w:lineRule="auto"/>
        <w:rPr>
          <w:vertAlign w:val="superscript"/>
        </w:rPr>
      </w:pPr>
      <w:r w:rsidRPr="00AC4CFE">
        <w:rPr>
          <w:noProof/>
          <w:vertAlign w:val="superscript"/>
          <w:lang w:eastAsia="en-GB"/>
        </w:rPr>
        <mc:AlternateContent>
          <mc:Choice Requires="wps">
            <w:drawing>
              <wp:anchor distT="0" distB="0" distL="114300" distR="114300" simplePos="0" relativeHeight="251721728" behindDoc="0" locked="0" layoutInCell="1" allowOverlap="1" wp14:anchorId="1A93CF76" wp14:editId="338A96B1">
                <wp:simplePos x="0" y="0"/>
                <wp:positionH relativeFrom="column">
                  <wp:posOffset>3032760</wp:posOffset>
                </wp:positionH>
                <wp:positionV relativeFrom="paragraph">
                  <wp:posOffset>139065</wp:posOffset>
                </wp:positionV>
                <wp:extent cx="371475" cy="0"/>
                <wp:effectExtent l="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D64504" id="Straight Arrow Connector 32" o:spid="_x0000_s1026" type="#_x0000_t32" style="position:absolute;margin-left:238.8pt;margin-top:10.95pt;width:29.2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" strokecolor="windowText" strokeweight=".5pt">
                <v:stroke endarrow="block" joinstyle="miter"/>
              </v:shape>
            </w:pict>
          </mc:Fallback>
        </mc:AlternateContent>
      </w:r>
    </w:p>
    <w:p w14:paraId="4E91E273" w14:textId="77777777" w:rsidR="00825012" w:rsidRPr="00AC4CFE" w:rsidRDefault="00825012" w:rsidP="00825012">
      <w:pPr>
        <w:spacing w:after="0" w:line="240" w:lineRule="auto"/>
        <w:rPr>
          <w:vertAlign w:val="superscript"/>
        </w:rPr>
      </w:pPr>
    </w:p>
    <w:p w14:paraId="4DA947E5" w14:textId="77777777" w:rsidR="00825012" w:rsidRPr="00AC4CFE" w:rsidRDefault="00825012" w:rsidP="00825012">
      <w:pPr>
        <w:spacing w:after="0" w:line="240" w:lineRule="auto"/>
        <w:rPr>
          <w:vertAlign w:val="superscript"/>
        </w:rPr>
      </w:pPr>
    </w:p>
    <w:p w14:paraId="7237E82A" w14:textId="68764345" w:rsidR="00825012" w:rsidRPr="00AC4CFE" w:rsidRDefault="00825012" w:rsidP="00825012">
      <w:pPr>
        <w:spacing w:after="0" w:line="240" w:lineRule="auto"/>
        <w:rPr>
          <w:vertAlign w:val="superscript"/>
        </w:rPr>
      </w:pPr>
      <w:r w:rsidRPr="00AC4CFE">
        <w:rPr>
          <w:noProof/>
          <w:vertAlign w:val="superscript"/>
          <w:lang w:eastAsia="en-GB"/>
        </w:rPr>
        <mc:AlternateContent>
          <mc:Choice Requires="wps">
            <w:drawing>
              <wp:anchor distT="45720" distB="45720" distL="114300" distR="114300" simplePos="0" relativeHeight="251722752" behindDoc="0" locked="0" layoutInCell="1" allowOverlap="1" wp14:anchorId="66C3E050" wp14:editId="626EDD80">
                <wp:simplePos x="0" y="0"/>
                <wp:positionH relativeFrom="column">
                  <wp:posOffset>3474720</wp:posOffset>
                </wp:positionH>
                <wp:positionV relativeFrom="paragraph">
                  <wp:posOffset>76200</wp:posOffset>
                </wp:positionV>
                <wp:extent cx="1924050" cy="828675"/>
                <wp:effectExtent l="0" t="0" r="0" b="952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28675"/>
                        </a:xfrm>
                        <a:prstGeom prst="rect">
                          <a:avLst/>
                        </a:prstGeom>
                        <a:solidFill>
                          <a:srgbClr val="002060"/>
                        </a:solidFill>
                        <a:ln w="19050" cap="flat" cmpd="sng" algn="ctr">
                          <a:noFill/>
                          <a:prstDash val="solid"/>
                          <a:miter lim="800000"/>
                          <a:headEnd/>
                          <a:tailEnd/>
                        </a:ln>
                        <a:effectLst/>
                      </wps:spPr>
                      <wps:txbx>
                        <w:txbxContent>
                          <w:p w14:paraId="3D2275E6" w14:textId="77777777" w:rsidR="000A64B5" w:rsidRPr="00267AF0" w:rsidRDefault="000A64B5" w:rsidP="00825012">
                            <w:pPr>
                              <w:jc w:val="center"/>
                              <w:rPr>
                                <w:vertAlign w:val="superscript"/>
                              </w:rPr>
                            </w:pPr>
                            <w:r>
                              <w:rPr>
                                <w:b/>
                              </w:rPr>
                              <w:t>1</w:t>
                            </w:r>
                            <w:r w:rsidRPr="0052686F">
                              <w:rPr>
                                <w:sz w:val="20"/>
                              </w:rPr>
                              <w:t xml:space="preserve"> </w:t>
                            </w:r>
                            <w:r>
                              <w:t>care home declined because they thought the eligible resident would decline to take part</w:t>
                            </w:r>
                          </w:p>
                          <w:p w14:paraId="6E11C86D" w14:textId="77777777" w:rsidR="000A64B5" w:rsidRDefault="000A64B5" w:rsidP="00825012">
                            <w:pPr>
                              <w:spacing w:after="0" w:line="240" w:lineRule="auto"/>
                            </w:pPr>
                          </w:p>
                          <w:p w14:paraId="3B42FB07" w14:textId="77777777" w:rsidR="000A64B5" w:rsidRDefault="000A64B5" w:rsidP="0082501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C3E050" id="_x0000_s1029" type="#_x0000_t202" style="position:absolute;margin-left:273.6pt;margin-top:6pt;width:151.5pt;height:65.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" fillcolor="#002060" stroked="f" strokeweight="1.5pt">
                <v:textbox>
                  <w:txbxContent>
                    <w:p w14:paraId="3D2275E6" w14:textId="77777777" w:rsidR="000A64B5" w:rsidRPr="00267AF0" w:rsidRDefault="000A64B5" w:rsidP="00825012">
                      <w:pPr>
                        <w:jc w:val="center"/>
                        <w:rPr>
                          <w:vertAlign w:val="superscript"/>
                        </w:rPr>
                      </w:pPr>
                      <w:r>
                        <w:rPr>
                          <w:b/>
                        </w:rPr>
                        <w:t>1</w:t>
                      </w:r>
                      <w:r w:rsidRPr="0052686F">
                        <w:rPr>
                          <w:sz w:val="20"/>
                        </w:rPr>
                        <w:t xml:space="preserve"> </w:t>
                      </w:r>
                      <w:r>
                        <w:t>care home declined because they thought the eligible resident would decline to take part</w:t>
                      </w:r>
                    </w:p>
                    <w:p w14:paraId="6E11C86D" w14:textId="77777777" w:rsidR="000A64B5" w:rsidRDefault="000A64B5" w:rsidP="00825012">
                      <w:pPr>
                        <w:spacing w:after="0" w:line="240" w:lineRule="auto"/>
                      </w:pPr>
                    </w:p>
                    <w:p w14:paraId="3B42FB07" w14:textId="77777777" w:rsidR="000A64B5" w:rsidRDefault="000A64B5" w:rsidP="00825012">
                      <w:pPr>
                        <w:spacing w:after="0" w:line="240" w:lineRule="auto"/>
                      </w:pPr>
                    </w:p>
                  </w:txbxContent>
                </v:textbox>
                <w10:wrap type="square"/>
              </v:shape>
            </w:pict>
          </mc:Fallback>
        </mc:AlternateContent>
      </w:r>
    </w:p>
    <w:p w14:paraId="65D29A80" w14:textId="77777777" w:rsidR="00825012" w:rsidRPr="00AC4CFE" w:rsidRDefault="00825012" w:rsidP="00825012">
      <w:pPr>
        <w:spacing w:after="0" w:line="240" w:lineRule="auto"/>
        <w:rPr>
          <w:vertAlign w:val="superscript"/>
        </w:rPr>
      </w:pPr>
    </w:p>
    <w:p w14:paraId="5B7E1B75" w14:textId="77777777" w:rsidR="00825012" w:rsidRPr="00AC4CFE" w:rsidRDefault="00825012" w:rsidP="00825012">
      <w:pPr>
        <w:spacing w:after="0" w:line="240" w:lineRule="auto"/>
        <w:rPr>
          <w:vertAlign w:val="superscript"/>
        </w:rPr>
      </w:pPr>
      <w:r w:rsidRPr="00AC4CFE">
        <w:rPr>
          <w:noProof/>
          <w:vertAlign w:val="superscript"/>
          <w:lang w:eastAsia="en-GB"/>
        </w:rPr>
        <mc:AlternateContent>
          <mc:Choice Requires="wps">
            <w:drawing>
              <wp:anchor distT="0" distB="0" distL="114300" distR="114300" simplePos="0" relativeHeight="251723776" behindDoc="0" locked="0" layoutInCell="1" allowOverlap="1" wp14:anchorId="0F7489F9" wp14:editId="04DDC830">
                <wp:simplePos x="0" y="0"/>
                <wp:positionH relativeFrom="column">
                  <wp:posOffset>3038475</wp:posOffset>
                </wp:positionH>
                <wp:positionV relativeFrom="paragraph">
                  <wp:posOffset>153035</wp:posOffset>
                </wp:positionV>
                <wp:extent cx="371475" cy="0"/>
                <wp:effectExtent l="0" t="76200" r="9525" b="95250"/>
                <wp:wrapNone/>
                <wp:docPr id="34" name="Straight Arrow Connector 34"/>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02F3EB" id="Straight Arrow Connector 34" o:spid="_x0000_s1026" type="#_x0000_t32" style="position:absolute;margin-left:239.25pt;margin-top:12.05pt;width:29.2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" strokecolor="windowText" strokeweight=".5pt">
                <v:stroke endarrow="block" joinstyle="miter"/>
              </v:shape>
            </w:pict>
          </mc:Fallback>
        </mc:AlternateContent>
      </w:r>
    </w:p>
    <w:p w14:paraId="0FF0341E" w14:textId="77777777" w:rsidR="00825012" w:rsidRPr="00AC4CFE" w:rsidRDefault="00825012" w:rsidP="00825012">
      <w:pPr>
        <w:spacing w:after="0" w:line="240" w:lineRule="auto"/>
        <w:rPr>
          <w:vertAlign w:val="superscript"/>
        </w:rPr>
      </w:pPr>
    </w:p>
    <w:p w14:paraId="0D0C29DC" w14:textId="77777777" w:rsidR="00825012" w:rsidRPr="00AC4CFE" w:rsidRDefault="00825012" w:rsidP="00825012">
      <w:pPr>
        <w:spacing w:after="0" w:line="240" w:lineRule="auto"/>
        <w:rPr>
          <w:vertAlign w:val="superscript"/>
        </w:rPr>
      </w:pPr>
    </w:p>
    <w:p w14:paraId="26AE90ED" w14:textId="77777777" w:rsidR="00825012" w:rsidRPr="00AC4CFE" w:rsidRDefault="00825012" w:rsidP="00825012">
      <w:pPr>
        <w:spacing w:after="0" w:line="240" w:lineRule="auto"/>
        <w:rPr>
          <w:vertAlign w:val="superscript"/>
        </w:rPr>
      </w:pPr>
    </w:p>
    <w:p w14:paraId="11FA89D3" w14:textId="77777777" w:rsidR="00825012" w:rsidRPr="00AC4CFE" w:rsidRDefault="00825012" w:rsidP="00825012">
      <w:pPr>
        <w:spacing w:after="0" w:line="240" w:lineRule="auto"/>
        <w:rPr>
          <w:vertAlign w:val="superscript"/>
        </w:rPr>
      </w:pPr>
      <w:r w:rsidRPr="00AC4CFE">
        <w:rPr>
          <w:noProof/>
          <w:vertAlign w:val="superscript"/>
          <w:lang w:eastAsia="en-GB"/>
        </w:rPr>
        <mc:AlternateContent>
          <mc:Choice Requires="wps">
            <w:drawing>
              <wp:anchor distT="45720" distB="45720" distL="114300" distR="114300" simplePos="0" relativeHeight="251724800" behindDoc="0" locked="0" layoutInCell="1" allowOverlap="1" wp14:anchorId="4B558BCA" wp14:editId="2BE0A09F">
                <wp:simplePos x="0" y="0"/>
                <wp:positionH relativeFrom="column">
                  <wp:posOffset>3474720</wp:posOffset>
                </wp:positionH>
                <wp:positionV relativeFrom="paragraph">
                  <wp:posOffset>5715</wp:posOffset>
                </wp:positionV>
                <wp:extent cx="1924050" cy="8382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38200"/>
                        </a:xfrm>
                        <a:prstGeom prst="rect">
                          <a:avLst/>
                        </a:prstGeom>
                        <a:solidFill>
                          <a:srgbClr val="002060"/>
                        </a:solidFill>
                        <a:ln w="19050" cap="flat" cmpd="sng" algn="ctr">
                          <a:noFill/>
                          <a:prstDash val="solid"/>
                          <a:miter lim="800000"/>
                          <a:headEnd/>
                          <a:tailEnd/>
                        </a:ln>
                        <a:effectLst/>
                      </wps:spPr>
                      <wps:txbx>
                        <w:txbxContent>
                          <w:p w14:paraId="3F999D9E" w14:textId="77777777" w:rsidR="000A64B5" w:rsidRPr="00267AF0" w:rsidRDefault="000A64B5" w:rsidP="00825012">
                            <w:pPr>
                              <w:jc w:val="center"/>
                              <w:rPr>
                                <w:vertAlign w:val="superscript"/>
                              </w:rPr>
                            </w:pPr>
                            <w:r>
                              <w:rPr>
                                <w:b/>
                              </w:rPr>
                              <w:t>1</w:t>
                            </w:r>
                            <w:r w:rsidRPr="0052686F">
                              <w:rPr>
                                <w:sz w:val="20"/>
                              </w:rPr>
                              <w:t xml:space="preserve"> </w:t>
                            </w:r>
                            <w:r>
                              <w:t xml:space="preserve">care home was unable to take part because their general practices declined/did not respond </w:t>
                            </w:r>
                          </w:p>
                          <w:p w14:paraId="034094E3" w14:textId="77777777" w:rsidR="000A64B5" w:rsidRDefault="000A64B5" w:rsidP="00825012">
                            <w:pPr>
                              <w:spacing w:after="0" w:line="240" w:lineRule="auto"/>
                            </w:pPr>
                          </w:p>
                          <w:p w14:paraId="5F9C7DD0" w14:textId="77777777" w:rsidR="000A64B5" w:rsidRDefault="000A64B5" w:rsidP="0082501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558BCA" id="_x0000_s1030" type="#_x0000_t202" style="position:absolute;margin-left:273.6pt;margin-top:.45pt;width:151.5pt;height:6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" fillcolor="#002060" stroked="f" strokeweight="1.5pt">
                <v:textbox>
                  <w:txbxContent>
                    <w:p w14:paraId="3F999D9E" w14:textId="77777777" w:rsidR="000A64B5" w:rsidRPr="00267AF0" w:rsidRDefault="000A64B5" w:rsidP="00825012">
                      <w:pPr>
                        <w:jc w:val="center"/>
                        <w:rPr>
                          <w:vertAlign w:val="superscript"/>
                        </w:rPr>
                      </w:pPr>
                      <w:r>
                        <w:rPr>
                          <w:b/>
                        </w:rPr>
                        <w:t>1</w:t>
                      </w:r>
                      <w:r w:rsidRPr="0052686F">
                        <w:rPr>
                          <w:sz w:val="20"/>
                        </w:rPr>
                        <w:t xml:space="preserve"> </w:t>
                      </w:r>
                      <w:r>
                        <w:t xml:space="preserve">care home was unable to take part because their general practices declined/did not respond </w:t>
                      </w:r>
                    </w:p>
                    <w:p w14:paraId="034094E3" w14:textId="77777777" w:rsidR="000A64B5" w:rsidRDefault="000A64B5" w:rsidP="00825012">
                      <w:pPr>
                        <w:spacing w:after="0" w:line="240" w:lineRule="auto"/>
                      </w:pPr>
                    </w:p>
                    <w:p w14:paraId="5F9C7DD0" w14:textId="77777777" w:rsidR="000A64B5" w:rsidRDefault="000A64B5" w:rsidP="00825012">
                      <w:pPr>
                        <w:spacing w:after="0" w:line="240" w:lineRule="auto"/>
                      </w:pPr>
                    </w:p>
                  </w:txbxContent>
                </v:textbox>
                <w10:wrap type="square"/>
              </v:shape>
            </w:pict>
          </mc:Fallback>
        </mc:AlternateContent>
      </w:r>
    </w:p>
    <w:p w14:paraId="53862032" w14:textId="77777777" w:rsidR="00825012" w:rsidRPr="00AC4CFE" w:rsidRDefault="00825012" w:rsidP="00825012">
      <w:pPr>
        <w:spacing w:after="0" w:line="240" w:lineRule="auto"/>
        <w:rPr>
          <w:vertAlign w:val="superscript"/>
        </w:rPr>
      </w:pPr>
    </w:p>
    <w:p w14:paraId="5B8DEF03" w14:textId="77777777" w:rsidR="00825012" w:rsidRPr="00AC4CFE" w:rsidRDefault="00825012" w:rsidP="00825012">
      <w:pPr>
        <w:spacing w:after="0" w:line="240" w:lineRule="auto"/>
        <w:rPr>
          <w:vertAlign w:val="superscript"/>
        </w:rPr>
      </w:pPr>
      <w:r w:rsidRPr="00AC4CFE">
        <w:rPr>
          <w:noProof/>
          <w:vertAlign w:val="superscript"/>
          <w:lang w:eastAsia="en-GB"/>
        </w:rPr>
        <mc:AlternateContent>
          <mc:Choice Requires="wps">
            <w:drawing>
              <wp:anchor distT="0" distB="0" distL="114300" distR="114300" simplePos="0" relativeHeight="251725824" behindDoc="0" locked="0" layoutInCell="1" allowOverlap="1" wp14:anchorId="637EBE3D" wp14:editId="10551922">
                <wp:simplePos x="0" y="0"/>
                <wp:positionH relativeFrom="column">
                  <wp:posOffset>3038475</wp:posOffset>
                </wp:positionH>
                <wp:positionV relativeFrom="paragraph">
                  <wp:posOffset>24130</wp:posOffset>
                </wp:positionV>
                <wp:extent cx="371475" cy="0"/>
                <wp:effectExtent l="0" t="76200" r="9525" b="95250"/>
                <wp:wrapNone/>
                <wp:docPr id="36" name="Straight Arrow Connector 36"/>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92F292" id="Straight Arrow Connector 36" o:spid="_x0000_s1026" type="#_x0000_t32" style="position:absolute;margin-left:239.25pt;margin-top:1.9pt;width:29.2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" strokecolor="windowText" strokeweight=".5pt">
                <v:stroke endarrow="block" joinstyle="miter"/>
              </v:shape>
            </w:pict>
          </mc:Fallback>
        </mc:AlternateContent>
      </w:r>
    </w:p>
    <w:p w14:paraId="6F171F8D" w14:textId="77777777" w:rsidR="00825012" w:rsidRPr="00AC4CFE" w:rsidRDefault="00825012" w:rsidP="00825012">
      <w:pPr>
        <w:spacing w:after="0" w:line="240" w:lineRule="auto"/>
        <w:rPr>
          <w:vertAlign w:val="superscript"/>
        </w:rPr>
      </w:pPr>
    </w:p>
    <w:p w14:paraId="65225FC7" w14:textId="77777777" w:rsidR="00825012" w:rsidRPr="00AC4CFE" w:rsidRDefault="00825012" w:rsidP="00825012">
      <w:pPr>
        <w:spacing w:after="0" w:line="240" w:lineRule="auto"/>
        <w:rPr>
          <w:vertAlign w:val="superscript"/>
        </w:rPr>
      </w:pPr>
    </w:p>
    <w:p w14:paraId="72C1435C" w14:textId="77777777" w:rsidR="00825012" w:rsidRPr="00AC4CFE" w:rsidRDefault="00825012" w:rsidP="00825012">
      <w:pPr>
        <w:spacing w:after="0" w:line="240" w:lineRule="auto"/>
        <w:rPr>
          <w:vertAlign w:val="superscript"/>
        </w:rPr>
      </w:pPr>
      <w:r w:rsidRPr="00AC4CFE">
        <w:rPr>
          <w:noProof/>
          <w:vertAlign w:val="superscript"/>
          <w:lang w:eastAsia="en-GB"/>
        </w:rPr>
        <mc:AlternateContent>
          <mc:Choice Requires="wps">
            <w:drawing>
              <wp:anchor distT="45720" distB="45720" distL="114300" distR="114300" simplePos="0" relativeHeight="251726848" behindDoc="0" locked="0" layoutInCell="1" allowOverlap="1" wp14:anchorId="2BB1E134" wp14:editId="6219560A">
                <wp:simplePos x="0" y="0"/>
                <wp:positionH relativeFrom="column">
                  <wp:posOffset>3474720</wp:posOffset>
                </wp:positionH>
                <wp:positionV relativeFrom="paragraph">
                  <wp:posOffset>86360</wp:posOffset>
                </wp:positionV>
                <wp:extent cx="1924050" cy="100965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09650"/>
                        </a:xfrm>
                        <a:prstGeom prst="rect">
                          <a:avLst/>
                        </a:prstGeom>
                        <a:solidFill>
                          <a:srgbClr val="002060"/>
                        </a:solidFill>
                        <a:ln w="19050" cap="flat" cmpd="sng" algn="ctr">
                          <a:noFill/>
                          <a:prstDash val="solid"/>
                          <a:miter lim="800000"/>
                          <a:headEnd/>
                          <a:tailEnd/>
                        </a:ln>
                        <a:effectLst/>
                      </wps:spPr>
                      <wps:txbx>
                        <w:txbxContent>
                          <w:p w14:paraId="61E2385D" w14:textId="77777777" w:rsidR="000A64B5" w:rsidRPr="00267AF0" w:rsidRDefault="000A64B5" w:rsidP="00825012">
                            <w:pPr>
                              <w:jc w:val="center"/>
                              <w:rPr>
                                <w:vertAlign w:val="superscript"/>
                              </w:rPr>
                            </w:pPr>
                            <w:r>
                              <w:rPr>
                                <w:b/>
                              </w:rPr>
                              <w:t>1</w:t>
                            </w:r>
                            <w:r w:rsidRPr="0052686F">
                              <w:rPr>
                                <w:sz w:val="20"/>
                              </w:rPr>
                              <w:t xml:space="preserve"> </w:t>
                            </w:r>
                            <w:r>
                              <w:t xml:space="preserve">care home declined because their residents lacked capacity and had no Lasting Power of Attorney for Health and Welfare </w:t>
                            </w:r>
                          </w:p>
                          <w:p w14:paraId="3E993CAC" w14:textId="77777777" w:rsidR="000A64B5" w:rsidRDefault="000A64B5" w:rsidP="00825012">
                            <w:pPr>
                              <w:spacing w:after="0" w:line="240" w:lineRule="auto"/>
                            </w:pPr>
                          </w:p>
                          <w:p w14:paraId="17B97A1D" w14:textId="77777777" w:rsidR="000A64B5" w:rsidRDefault="000A64B5" w:rsidP="0082501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B1E134" id="_x0000_s1031" type="#_x0000_t202" style="position:absolute;margin-left:273.6pt;margin-top:6.8pt;width:151.5pt;height:79.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" fillcolor="#002060" stroked="f" strokeweight="1.5pt">
                <v:textbox>
                  <w:txbxContent>
                    <w:p w14:paraId="61E2385D" w14:textId="77777777" w:rsidR="000A64B5" w:rsidRPr="00267AF0" w:rsidRDefault="000A64B5" w:rsidP="00825012">
                      <w:pPr>
                        <w:jc w:val="center"/>
                        <w:rPr>
                          <w:vertAlign w:val="superscript"/>
                        </w:rPr>
                      </w:pPr>
                      <w:r>
                        <w:rPr>
                          <w:b/>
                        </w:rPr>
                        <w:t>1</w:t>
                      </w:r>
                      <w:r w:rsidRPr="0052686F">
                        <w:rPr>
                          <w:sz w:val="20"/>
                        </w:rPr>
                        <w:t xml:space="preserve"> </w:t>
                      </w:r>
                      <w:r>
                        <w:t xml:space="preserve">care home declined because their residents lacked capacity and had no Lasting Power of Attorney for Health and Welfare </w:t>
                      </w:r>
                    </w:p>
                    <w:p w14:paraId="3E993CAC" w14:textId="77777777" w:rsidR="000A64B5" w:rsidRDefault="000A64B5" w:rsidP="00825012">
                      <w:pPr>
                        <w:spacing w:after="0" w:line="240" w:lineRule="auto"/>
                      </w:pPr>
                    </w:p>
                    <w:p w14:paraId="17B97A1D" w14:textId="77777777" w:rsidR="000A64B5" w:rsidRDefault="000A64B5" w:rsidP="00825012">
                      <w:pPr>
                        <w:spacing w:after="0" w:line="240" w:lineRule="auto"/>
                      </w:pPr>
                    </w:p>
                  </w:txbxContent>
                </v:textbox>
                <w10:wrap type="square"/>
              </v:shape>
            </w:pict>
          </mc:Fallback>
        </mc:AlternateContent>
      </w:r>
    </w:p>
    <w:p w14:paraId="7B421A1A" w14:textId="77777777" w:rsidR="00825012" w:rsidRPr="00AC4CFE" w:rsidRDefault="00825012" w:rsidP="00825012">
      <w:pPr>
        <w:spacing w:after="0" w:line="240" w:lineRule="auto"/>
        <w:rPr>
          <w:vertAlign w:val="superscript"/>
        </w:rPr>
      </w:pPr>
    </w:p>
    <w:p w14:paraId="31F0570D" w14:textId="77777777" w:rsidR="00825012" w:rsidRPr="00AC4CFE" w:rsidRDefault="00825012" w:rsidP="00825012">
      <w:pPr>
        <w:spacing w:after="0" w:line="240" w:lineRule="auto"/>
        <w:rPr>
          <w:vertAlign w:val="superscript"/>
        </w:rPr>
      </w:pPr>
    </w:p>
    <w:p w14:paraId="6C484E15" w14:textId="77777777" w:rsidR="00825012" w:rsidRPr="00AC4CFE" w:rsidRDefault="00825012" w:rsidP="00825012">
      <w:pPr>
        <w:spacing w:after="0" w:line="240" w:lineRule="auto"/>
        <w:rPr>
          <w:vertAlign w:val="superscript"/>
        </w:rPr>
      </w:pPr>
      <w:r w:rsidRPr="00AC4CFE">
        <w:rPr>
          <w:noProof/>
          <w:vertAlign w:val="superscript"/>
          <w:lang w:eastAsia="en-GB"/>
        </w:rPr>
        <mc:AlternateContent>
          <mc:Choice Requires="wps">
            <w:drawing>
              <wp:anchor distT="0" distB="0" distL="114300" distR="114300" simplePos="0" relativeHeight="251727872" behindDoc="0" locked="0" layoutInCell="1" allowOverlap="1" wp14:anchorId="0106A8C9" wp14:editId="7785D0C0">
                <wp:simplePos x="0" y="0"/>
                <wp:positionH relativeFrom="column">
                  <wp:posOffset>3048000</wp:posOffset>
                </wp:positionH>
                <wp:positionV relativeFrom="paragraph">
                  <wp:posOffset>22225</wp:posOffset>
                </wp:positionV>
                <wp:extent cx="371475" cy="0"/>
                <wp:effectExtent l="0" t="76200" r="9525" b="95250"/>
                <wp:wrapNone/>
                <wp:docPr id="38" name="Straight Arrow Connector 38"/>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D80737" id="Straight Arrow Connector 38" o:spid="_x0000_s1026" type="#_x0000_t32" style="position:absolute;margin-left:240pt;margin-top:1.75pt;width:29.2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" strokecolor="windowText" strokeweight=".5pt">
                <v:stroke endarrow="block" joinstyle="miter"/>
              </v:shape>
            </w:pict>
          </mc:Fallback>
        </mc:AlternateContent>
      </w:r>
    </w:p>
    <w:p w14:paraId="2CE87CF5" w14:textId="77777777" w:rsidR="00825012" w:rsidRPr="00AC4CFE" w:rsidRDefault="00825012" w:rsidP="00825012">
      <w:pPr>
        <w:spacing w:after="0" w:line="240" w:lineRule="auto"/>
        <w:rPr>
          <w:vertAlign w:val="superscript"/>
        </w:rPr>
      </w:pPr>
    </w:p>
    <w:p w14:paraId="6E0E8A42" w14:textId="77777777" w:rsidR="00825012" w:rsidRPr="00AC4CFE" w:rsidRDefault="00825012" w:rsidP="00825012">
      <w:pPr>
        <w:spacing w:after="0" w:line="240" w:lineRule="auto"/>
        <w:rPr>
          <w:vertAlign w:val="superscript"/>
        </w:rPr>
      </w:pPr>
    </w:p>
    <w:p w14:paraId="3EDAFC37" w14:textId="77777777" w:rsidR="00825012" w:rsidRPr="00AC4CFE" w:rsidRDefault="00825012" w:rsidP="00825012">
      <w:pPr>
        <w:spacing w:after="0" w:line="240" w:lineRule="auto"/>
        <w:rPr>
          <w:vertAlign w:val="superscript"/>
        </w:rPr>
      </w:pPr>
    </w:p>
    <w:p w14:paraId="720A95BB" w14:textId="77777777" w:rsidR="00825012" w:rsidRPr="00AC4CFE" w:rsidRDefault="00825012" w:rsidP="00825012">
      <w:pPr>
        <w:spacing w:after="0" w:line="240" w:lineRule="auto"/>
        <w:rPr>
          <w:vertAlign w:val="superscript"/>
        </w:rPr>
      </w:pPr>
    </w:p>
    <w:p w14:paraId="1B1F1947" w14:textId="77777777" w:rsidR="00825012" w:rsidRPr="00AC4CFE" w:rsidRDefault="00825012" w:rsidP="00825012">
      <w:pPr>
        <w:spacing w:after="0" w:line="240" w:lineRule="auto"/>
        <w:rPr>
          <w:vertAlign w:val="superscript"/>
        </w:rPr>
      </w:pPr>
      <w:r w:rsidRPr="00AC4CFE">
        <w:rPr>
          <w:noProof/>
          <w:vertAlign w:val="superscript"/>
          <w:lang w:eastAsia="en-GB"/>
        </w:rPr>
        <mc:AlternateContent>
          <mc:Choice Requires="wps">
            <w:drawing>
              <wp:anchor distT="45720" distB="45720" distL="114300" distR="114300" simplePos="0" relativeHeight="251717632" behindDoc="0" locked="0" layoutInCell="1" allowOverlap="1" wp14:anchorId="63A65C9F" wp14:editId="003C2358">
                <wp:simplePos x="0" y="0"/>
                <wp:positionH relativeFrom="column">
                  <wp:posOffset>2009775</wp:posOffset>
                </wp:positionH>
                <wp:positionV relativeFrom="paragraph">
                  <wp:posOffset>26035</wp:posOffset>
                </wp:positionV>
                <wp:extent cx="2038350" cy="53340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33400"/>
                        </a:xfrm>
                        <a:prstGeom prst="rect">
                          <a:avLst/>
                        </a:prstGeom>
                        <a:solidFill>
                          <a:srgbClr val="ED7D31"/>
                        </a:solidFill>
                        <a:ln w="19050" cap="flat" cmpd="sng" algn="ctr">
                          <a:noFill/>
                          <a:prstDash val="solid"/>
                          <a:miter lim="800000"/>
                          <a:headEnd/>
                          <a:tailEnd/>
                        </a:ln>
                        <a:effectLst/>
                      </wps:spPr>
                      <wps:txbx>
                        <w:txbxContent>
                          <w:p w14:paraId="0EECFCED" w14:textId="77777777" w:rsidR="000A64B5" w:rsidRPr="008614BA" w:rsidRDefault="000A64B5" w:rsidP="00825012">
                            <w:pPr>
                              <w:jc w:val="center"/>
                              <w:rPr>
                                <w:color w:val="FFFFFF" w:themeColor="background1"/>
                                <w:vertAlign w:val="superscript"/>
                              </w:rPr>
                            </w:pPr>
                            <w:r w:rsidRPr="008614BA">
                              <w:rPr>
                                <w:b/>
                                <w:color w:val="FFFFFF" w:themeColor="background1"/>
                              </w:rPr>
                              <w:t>7</w:t>
                            </w:r>
                            <w:r w:rsidRPr="008614BA">
                              <w:rPr>
                                <w:color w:val="FFFFFF" w:themeColor="background1"/>
                                <w:sz w:val="20"/>
                              </w:rPr>
                              <w:t xml:space="preserve"> </w:t>
                            </w:r>
                            <w:r w:rsidRPr="008614BA">
                              <w:rPr>
                                <w:color w:val="FFFFFF" w:themeColor="background1"/>
                              </w:rPr>
                              <w:t>care homes signed up to take part in PIVOTALL</w:t>
                            </w:r>
                          </w:p>
                          <w:p w14:paraId="34AFD688" w14:textId="77777777" w:rsidR="000A64B5" w:rsidRDefault="000A64B5" w:rsidP="00825012">
                            <w:pPr>
                              <w:spacing w:after="0" w:line="240" w:lineRule="auto"/>
                            </w:pPr>
                          </w:p>
                          <w:p w14:paraId="58C5EF5B" w14:textId="77777777" w:rsidR="000A64B5" w:rsidRDefault="000A64B5" w:rsidP="0082501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A65C9F" id="_x0000_s1032" type="#_x0000_t202" style="position:absolute;margin-left:158.25pt;margin-top:2.05pt;width:160.5pt;height:42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" fillcolor="#ed7d31" stroked="f" strokeweight="1.5pt">
                <v:textbox>
                  <w:txbxContent>
                    <w:p w14:paraId="0EECFCED" w14:textId="77777777" w:rsidR="000A64B5" w:rsidRPr="008614BA" w:rsidRDefault="000A64B5" w:rsidP="00825012">
                      <w:pPr>
                        <w:jc w:val="center"/>
                        <w:rPr>
                          <w:color w:val="FFFFFF" w:themeColor="background1"/>
                          <w:vertAlign w:val="superscript"/>
                        </w:rPr>
                      </w:pPr>
                      <w:r w:rsidRPr="008614BA">
                        <w:rPr>
                          <w:b/>
                          <w:color w:val="FFFFFF" w:themeColor="background1"/>
                        </w:rPr>
                        <w:t>7</w:t>
                      </w:r>
                      <w:r w:rsidRPr="008614BA">
                        <w:rPr>
                          <w:color w:val="FFFFFF" w:themeColor="background1"/>
                          <w:sz w:val="20"/>
                        </w:rPr>
                        <w:t xml:space="preserve"> </w:t>
                      </w:r>
                      <w:r w:rsidRPr="008614BA">
                        <w:rPr>
                          <w:color w:val="FFFFFF" w:themeColor="background1"/>
                        </w:rPr>
                        <w:t>care homes signed up to take part in PIVOTALL</w:t>
                      </w:r>
                    </w:p>
                    <w:p w14:paraId="34AFD688" w14:textId="77777777" w:rsidR="000A64B5" w:rsidRDefault="000A64B5" w:rsidP="00825012">
                      <w:pPr>
                        <w:spacing w:after="0" w:line="240" w:lineRule="auto"/>
                      </w:pPr>
                    </w:p>
                    <w:p w14:paraId="58C5EF5B" w14:textId="77777777" w:rsidR="000A64B5" w:rsidRDefault="000A64B5" w:rsidP="00825012">
                      <w:pPr>
                        <w:spacing w:after="0" w:line="240" w:lineRule="auto"/>
                      </w:pPr>
                    </w:p>
                  </w:txbxContent>
                </v:textbox>
                <w10:wrap type="square"/>
              </v:shape>
            </w:pict>
          </mc:Fallback>
        </mc:AlternateContent>
      </w:r>
    </w:p>
    <w:p w14:paraId="13197377" w14:textId="77777777" w:rsidR="00825012" w:rsidRPr="00AC4CFE" w:rsidRDefault="00825012" w:rsidP="00825012">
      <w:pPr>
        <w:spacing w:after="0" w:line="240" w:lineRule="auto"/>
        <w:rPr>
          <w:vertAlign w:val="superscript"/>
        </w:rPr>
      </w:pPr>
    </w:p>
    <w:p w14:paraId="526F5852" w14:textId="77777777" w:rsidR="00825012" w:rsidRPr="00AC4CFE" w:rsidRDefault="00825012" w:rsidP="00825012">
      <w:pPr>
        <w:spacing w:after="0" w:line="240" w:lineRule="auto"/>
        <w:rPr>
          <w:vertAlign w:val="superscript"/>
        </w:rPr>
      </w:pPr>
    </w:p>
    <w:p w14:paraId="149C358E" w14:textId="77777777" w:rsidR="00825012" w:rsidRPr="00AC4CFE" w:rsidRDefault="00825012" w:rsidP="00825012">
      <w:pPr>
        <w:spacing w:after="0" w:line="240" w:lineRule="auto"/>
        <w:rPr>
          <w:vertAlign w:val="superscript"/>
        </w:rPr>
      </w:pPr>
    </w:p>
    <w:p w14:paraId="47BF546A" w14:textId="77777777" w:rsidR="00825012" w:rsidRDefault="00825012" w:rsidP="00825012">
      <w:pPr>
        <w:spacing w:after="0" w:line="240" w:lineRule="auto"/>
        <w:rPr>
          <w:vertAlign w:val="superscript"/>
        </w:rPr>
      </w:pPr>
    </w:p>
    <w:p w14:paraId="12163975" w14:textId="77777777" w:rsidR="00825012" w:rsidRDefault="00825012" w:rsidP="00825012">
      <w:pPr>
        <w:pStyle w:val="NoSpacing"/>
        <w:rPr>
          <w:vertAlign w:val="superscript"/>
        </w:rPr>
      </w:pPr>
      <w:r>
        <w:t>Figure 1</w:t>
      </w:r>
      <w:r w:rsidRPr="00AC4CFE">
        <w:t xml:space="preserve">. </w:t>
      </w:r>
      <w:r w:rsidRPr="00C81546">
        <w:rPr>
          <w:b w:val="0"/>
        </w:rPr>
        <w:t>Flow diagram of care home recruitment.</w:t>
      </w:r>
      <w:r w:rsidRPr="00AC4CFE">
        <w:rPr>
          <w:vertAlign w:val="superscript"/>
        </w:rPr>
        <w:t xml:space="preserve"> </w:t>
      </w:r>
    </w:p>
    <w:p w14:paraId="79A6F3E6" w14:textId="77777777" w:rsidR="00825012" w:rsidRPr="001934FC" w:rsidRDefault="00825012" w:rsidP="00825012">
      <w:pPr>
        <w:spacing w:after="0" w:line="240" w:lineRule="auto"/>
        <w:rPr>
          <w:sz w:val="12"/>
          <w:szCs w:val="20"/>
        </w:rPr>
      </w:pPr>
    </w:p>
    <w:p w14:paraId="14E7B9D1" w14:textId="77777777" w:rsidR="00825012" w:rsidRPr="00836D5F" w:rsidRDefault="00825012" w:rsidP="00825012">
      <w:pPr>
        <w:spacing w:after="0" w:line="240" w:lineRule="auto"/>
        <w:rPr>
          <w:sz w:val="20"/>
          <w:szCs w:val="20"/>
        </w:rPr>
      </w:pPr>
      <w:proofErr w:type="spellStart"/>
      <w:r w:rsidRPr="00836D5F">
        <w:rPr>
          <w:sz w:val="20"/>
          <w:szCs w:val="20"/>
          <w:vertAlign w:val="superscript"/>
        </w:rPr>
        <w:t>a</w:t>
      </w:r>
      <w:r w:rsidRPr="00836D5F">
        <w:rPr>
          <w:sz w:val="20"/>
          <w:szCs w:val="20"/>
        </w:rPr>
        <w:t>initial</w:t>
      </w:r>
      <w:proofErr w:type="spellEnd"/>
      <w:r w:rsidRPr="00836D5F">
        <w:rPr>
          <w:sz w:val="20"/>
          <w:szCs w:val="20"/>
        </w:rPr>
        <w:t xml:space="preserve"> introduction to care home facilitated by Mersey Care NHS Foundation Trust medicines management pharmacists (n=7), consultant geriatrician (n=7), community matron (n=3), </w:t>
      </w:r>
      <w:r>
        <w:rPr>
          <w:sz w:val="20"/>
          <w:szCs w:val="20"/>
        </w:rPr>
        <w:t>general</w:t>
      </w:r>
      <w:r w:rsidRPr="00836D5F">
        <w:rPr>
          <w:sz w:val="20"/>
          <w:szCs w:val="20"/>
        </w:rPr>
        <w:t xml:space="preserve"> practice-based physician associate (n=1), general practitioner (n=1), care home manager of participating care home (n=3) </w:t>
      </w:r>
    </w:p>
    <w:p w14:paraId="18D032C3" w14:textId="77777777" w:rsidR="00825012" w:rsidRPr="00836D5F" w:rsidRDefault="00825012" w:rsidP="00825012">
      <w:pPr>
        <w:spacing w:after="0" w:line="240" w:lineRule="auto"/>
        <w:rPr>
          <w:sz w:val="20"/>
          <w:szCs w:val="20"/>
        </w:rPr>
      </w:pPr>
      <w:r w:rsidRPr="00836D5F">
        <w:rPr>
          <w:sz w:val="20"/>
          <w:szCs w:val="20"/>
          <w:vertAlign w:val="superscript"/>
        </w:rPr>
        <w:t>b</w:t>
      </w:r>
      <w:r w:rsidRPr="00836D5F">
        <w:rPr>
          <w:sz w:val="20"/>
          <w:szCs w:val="20"/>
        </w:rPr>
        <w:t>all care homes that did not respond were contacted at least once more</w:t>
      </w:r>
    </w:p>
    <w:p w14:paraId="06382049" w14:textId="77777777" w:rsidR="00825012" w:rsidRPr="00C44B98" w:rsidRDefault="00825012" w:rsidP="00825012">
      <w:pPr>
        <w:spacing w:after="0" w:line="360" w:lineRule="auto"/>
      </w:pPr>
      <w:r w:rsidRPr="00AC4CFE">
        <w:rPr>
          <w:sz w:val="20"/>
        </w:rPr>
        <w:br w:type="page"/>
      </w:r>
    </w:p>
    <w:p w14:paraId="343E2143" w14:textId="77777777" w:rsidR="00825012" w:rsidRDefault="00825012" w:rsidP="00825012">
      <w:pPr>
        <w:rPr>
          <w:b/>
        </w:rPr>
      </w:pPr>
    </w:p>
    <w:p w14:paraId="4E8EDA36" w14:textId="77777777" w:rsidR="00825012" w:rsidRDefault="00825012" w:rsidP="00825012">
      <w:r>
        <w:rPr>
          <w:noProof/>
          <w:lang w:eastAsia="en-GB"/>
        </w:rPr>
        <mc:AlternateContent>
          <mc:Choice Requires="wps">
            <w:drawing>
              <wp:anchor distT="0" distB="0" distL="114300" distR="114300" simplePos="0" relativeHeight="251741184" behindDoc="0" locked="0" layoutInCell="1" allowOverlap="1" wp14:anchorId="2548DD8D" wp14:editId="776836B9">
                <wp:simplePos x="0" y="0"/>
                <wp:positionH relativeFrom="column">
                  <wp:posOffset>2249643</wp:posOffset>
                </wp:positionH>
                <wp:positionV relativeFrom="paragraph">
                  <wp:posOffset>489098</wp:posOffset>
                </wp:positionV>
                <wp:extent cx="429762" cy="0"/>
                <wp:effectExtent l="0" t="76200" r="27940" b="95250"/>
                <wp:wrapNone/>
                <wp:docPr id="40" name="Straight Arrow Connector 40"/>
                <wp:cNvGraphicFramePr/>
                <a:graphic xmlns:a="http://schemas.openxmlformats.org/drawingml/2006/main">
                  <a:graphicData uri="http://schemas.microsoft.com/office/word/2010/wordprocessingShape">
                    <wps:wsp>
                      <wps:cNvCnPr/>
                      <wps:spPr>
                        <a:xfrm>
                          <a:off x="0" y="0"/>
                          <a:ext cx="42976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A5C6EA" id="Straight Arrow Connector 40" o:spid="_x0000_s1026" type="#_x0000_t32" style="position:absolute;margin-left:177.15pt;margin-top:38.5pt;width:33.8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" strokecolor="black [3213]" strokeweight=".5pt">
                <v:stroke endarrow="block" joinstyle="miter"/>
              </v:shape>
            </w:pict>
          </mc:Fallback>
        </mc:AlternateContent>
      </w:r>
      <w:r>
        <w:rPr>
          <w:noProof/>
          <w:lang w:eastAsia="en-GB"/>
        </w:rPr>
        <mc:AlternateContent>
          <mc:Choice Requires="wps">
            <w:drawing>
              <wp:anchor distT="45720" distB="45720" distL="114300" distR="114300" simplePos="0" relativeHeight="251731968" behindDoc="0" locked="0" layoutInCell="1" allowOverlap="1" wp14:anchorId="74084280" wp14:editId="7BEC2CE5">
                <wp:simplePos x="0" y="0"/>
                <wp:positionH relativeFrom="column">
                  <wp:posOffset>2675949</wp:posOffset>
                </wp:positionH>
                <wp:positionV relativeFrom="paragraph">
                  <wp:posOffset>266700</wp:posOffset>
                </wp:positionV>
                <wp:extent cx="3143250" cy="17907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790700"/>
                        </a:xfrm>
                        <a:prstGeom prst="rect">
                          <a:avLst/>
                        </a:prstGeom>
                        <a:solidFill>
                          <a:srgbClr val="002060"/>
                        </a:solidFill>
                        <a:ln w="9525">
                          <a:noFill/>
                          <a:miter lim="800000"/>
                          <a:headEnd/>
                          <a:tailEnd/>
                        </a:ln>
                      </wps:spPr>
                      <wps:txbx>
                        <w:txbxContent>
                          <w:p w14:paraId="7B550FAB" w14:textId="77777777" w:rsidR="000A64B5" w:rsidRPr="006D5973" w:rsidRDefault="000A64B5" w:rsidP="00825012">
                            <w:pPr>
                              <w:spacing w:after="0" w:line="240" w:lineRule="auto"/>
                              <w:jc w:val="center"/>
                              <w:rPr>
                                <w:color w:val="FFFFFF" w:themeColor="background1"/>
                              </w:rPr>
                            </w:pPr>
                            <w:r w:rsidRPr="006D5973">
                              <w:rPr>
                                <w:b/>
                                <w:color w:val="FFFFFF" w:themeColor="background1"/>
                              </w:rPr>
                              <w:t>55</w:t>
                            </w:r>
                            <w:r w:rsidRPr="006D5973">
                              <w:rPr>
                                <w:color w:val="FFFFFF" w:themeColor="background1"/>
                              </w:rPr>
                              <w:t xml:space="preserve"> residents ineligible </w:t>
                            </w:r>
                          </w:p>
                          <w:p w14:paraId="094710A1" w14:textId="77777777" w:rsidR="000A64B5" w:rsidRPr="006D5973" w:rsidRDefault="000A64B5" w:rsidP="00825012">
                            <w:pPr>
                              <w:spacing w:after="0" w:line="240" w:lineRule="auto"/>
                              <w:jc w:val="center"/>
                              <w:rPr>
                                <w:color w:val="FFFFFF" w:themeColor="background1"/>
                                <w:sz w:val="10"/>
                              </w:rPr>
                            </w:pPr>
                          </w:p>
                          <w:p w14:paraId="0655AD8F" w14:textId="77777777" w:rsidR="000A64B5" w:rsidRPr="006D5973" w:rsidRDefault="000A64B5" w:rsidP="00825012">
                            <w:pPr>
                              <w:spacing w:after="0" w:line="240" w:lineRule="auto"/>
                              <w:jc w:val="center"/>
                              <w:rPr>
                                <w:color w:val="FFFFFF" w:themeColor="background1"/>
                                <w:sz w:val="4"/>
                              </w:rPr>
                            </w:pPr>
                          </w:p>
                          <w:p w14:paraId="1FEFFBDA" w14:textId="77777777" w:rsidR="000A64B5" w:rsidRPr="006D5973" w:rsidRDefault="000A64B5" w:rsidP="00825012">
                            <w:pPr>
                              <w:spacing w:after="0" w:line="240" w:lineRule="auto"/>
                              <w:jc w:val="center"/>
                              <w:rPr>
                                <w:color w:val="FFFFFF" w:themeColor="background1"/>
                                <w:vertAlign w:val="superscript"/>
                              </w:rPr>
                            </w:pPr>
                            <w:r w:rsidRPr="006D5973">
                              <w:rPr>
                                <w:color w:val="FFFFFF" w:themeColor="background1"/>
                                <w:vertAlign w:val="superscript"/>
                              </w:rPr>
                              <w:t>******************************************</w:t>
                            </w:r>
                          </w:p>
                          <w:p w14:paraId="549D96D0" w14:textId="77777777" w:rsidR="000A64B5" w:rsidRPr="006D5973" w:rsidRDefault="000A64B5" w:rsidP="00825012">
                            <w:pPr>
                              <w:spacing w:after="0" w:line="240" w:lineRule="auto"/>
                              <w:jc w:val="center"/>
                              <w:rPr>
                                <w:color w:val="FFFFFF" w:themeColor="background1"/>
                                <w:sz w:val="2"/>
                              </w:rPr>
                            </w:pPr>
                          </w:p>
                          <w:p w14:paraId="3CAF8161" w14:textId="77777777" w:rsidR="000A64B5" w:rsidRPr="006D5973" w:rsidRDefault="000A64B5" w:rsidP="00825012">
                            <w:pPr>
                              <w:spacing w:after="0" w:line="240" w:lineRule="auto"/>
                              <w:rPr>
                                <w:color w:val="FFFFFF" w:themeColor="background1"/>
                                <w:vertAlign w:val="superscript"/>
                              </w:rPr>
                            </w:pPr>
                            <w:r>
                              <w:rPr>
                                <w:color w:val="FFFFFF" w:themeColor="background1"/>
                              </w:rPr>
                              <w:t xml:space="preserve">n=40 no capacity and no </w:t>
                            </w:r>
                            <w:r>
                              <w:rPr>
                                <w:color w:val="FFFFFF" w:themeColor="background1"/>
                              </w:rPr>
                              <w:t>LPA</w:t>
                            </w:r>
                            <w:r w:rsidRPr="006D5973">
                              <w:rPr>
                                <w:color w:val="FFFFFF" w:themeColor="background1"/>
                                <w:vertAlign w:val="superscript"/>
                              </w:rPr>
                              <w:t>a</w:t>
                            </w:r>
                          </w:p>
                          <w:p w14:paraId="34033B95" w14:textId="77777777" w:rsidR="000A64B5" w:rsidRPr="006D5973" w:rsidRDefault="000A64B5" w:rsidP="00825012">
                            <w:pPr>
                              <w:spacing w:after="0" w:line="240" w:lineRule="auto"/>
                              <w:rPr>
                                <w:color w:val="FFFFFF" w:themeColor="background1"/>
                              </w:rPr>
                            </w:pPr>
                            <w:r w:rsidRPr="006D5973">
                              <w:rPr>
                                <w:color w:val="FFFFFF" w:themeColor="background1"/>
                              </w:rPr>
                              <w:t>n=5 died during screening</w:t>
                            </w:r>
                          </w:p>
                          <w:p w14:paraId="7B1198B2" w14:textId="77777777" w:rsidR="000A64B5" w:rsidRPr="006D5973" w:rsidRDefault="000A64B5" w:rsidP="00825012">
                            <w:pPr>
                              <w:spacing w:after="0" w:line="240" w:lineRule="auto"/>
                              <w:rPr>
                                <w:color w:val="FFFFFF" w:themeColor="background1"/>
                                <w:vertAlign w:val="superscript"/>
                              </w:rPr>
                            </w:pPr>
                            <w:r>
                              <w:rPr>
                                <w:color w:val="FFFFFF" w:themeColor="background1"/>
                              </w:rPr>
                              <w:t>n=3 no</w:t>
                            </w:r>
                            <w:r w:rsidRPr="006D5973">
                              <w:rPr>
                                <w:color w:val="FFFFFF" w:themeColor="background1"/>
                              </w:rPr>
                              <w:t xml:space="preserve"> capacity and unable to ascertain if resident had a </w:t>
                            </w:r>
                            <w:r>
                              <w:rPr>
                                <w:color w:val="FFFFFF" w:themeColor="background1"/>
                              </w:rPr>
                              <w:t>LP</w:t>
                            </w:r>
                            <w:r w:rsidRPr="006D5973">
                              <w:rPr>
                                <w:color w:val="FFFFFF" w:themeColor="background1"/>
                              </w:rPr>
                              <w:t>A</w:t>
                            </w:r>
                            <w:r w:rsidRPr="006D5973">
                              <w:rPr>
                                <w:color w:val="FFFFFF" w:themeColor="background1"/>
                                <w:vertAlign w:val="superscript"/>
                              </w:rPr>
                              <w:t>a</w:t>
                            </w:r>
                          </w:p>
                          <w:p w14:paraId="6D1BCF22" w14:textId="77777777" w:rsidR="000A64B5" w:rsidRPr="006D5973" w:rsidRDefault="000A64B5" w:rsidP="00825012">
                            <w:pPr>
                              <w:spacing w:after="0" w:line="240" w:lineRule="auto"/>
                              <w:rPr>
                                <w:color w:val="FFFFFF" w:themeColor="background1"/>
                              </w:rPr>
                            </w:pPr>
                            <w:r w:rsidRPr="006D5973">
                              <w:rPr>
                                <w:color w:val="FFFFFF" w:themeColor="background1"/>
                              </w:rPr>
                              <w:t>n=6 in process of, or already re-located to alternate residence</w:t>
                            </w:r>
                          </w:p>
                          <w:p w14:paraId="5EE64FE6" w14:textId="77777777" w:rsidR="000A64B5" w:rsidRPr="006D5973" w:rsidRDefault="000A64B5" w:rsidP="00825012">
                            <w:pPr>
                              <w:spacing w:after="0" w:line="240" w:lineRule="auto"/>
                              <w:rPr>
                                <w:color w:val="FFFFFF" w:themeColor="background1"/>
                              </w:rPr>
                            </w:pPr>
                            <w:r w:rsidRPr="006D5973">
                              <w:rPr>
                                <w:color w:val="FFFFFF" w:themeColor="background1"/>
                              </w:rPr>
                              <w:t>n=1 end of life</w:t>
                            </w:r>
                          </w:p>
                          <w:p w14:paraId="449410D5" w14:textId="77777777" w:rsidR="000A64B5" w:rsidRDefault="000A64B5" w:rsidP="00825012"/>
                          <w:p w14:paraId="7F5692E4" w14:textId="77777777" w:rsidR="000A64B5" w:rsidRDefault="000A64B5" w:rsidP="00825012"/>
                          <w:p w14:paraId="374E3B07" w14:textId="77777777" w:rsidR="000A64B5" w:rsidRDefault="000A64B5" w:rsidP="00825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084280" id="_x0000_s1033" type="#_x0000_t202" style="position:absolute;margin-left:210.7pt;margin-top:21pt;width:247.5pt;height:141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" fillcolor="#002060" stroked="f">
                <v:textbox>
                  <w:txbxContent>
                    <w:p w14:paraId="7B550FAB" w14:textId="77777777" w:rsidR="000A64B5" w:rsidRPr="006D5973" w:rsidRDefault="000A64B5" w:rsidP="00825012">
                      <w:pPr>
                        <w:spacing w:after="0" w:line="240" w:lineRule="auto"/>
                        <w:jc w:val="center"/>
                        <w:rPr>
                          <w:color w:val="FFFFFF" w:themeColor="background1"/>
                        </w:rPr>
                      </w:pPr>
                      <w:r w:rsidRPr="006D5973">
                        <w:rPr>
                          <w:b/>
                          <w:color w:val="FFFFFF" w:themeColor="background1"/>
                        </w:rPr>
                        <w:t>55</w:t>
                      </w:r>
                      <w:r w:rsidRPr="006D5973">
                        <w:rPr>
                          <w:color w:val="FFFFFF" w:themeColor="background1"/>
                        </w:rPr>
                        <w:t xml:space="preserve"> residents ineligible </w:t>
                      </w:r>
                    </w:p>
                    <w:p w14:paraId="094710A1" w14:textId="77777777" w:rsidR="000A64B5" w:rsidRPr="006D5973" w:rsidRDefault="000A64B5" w:rsidP="00825012">
                      <w:pPr>
                        <w:spacing w:after="0" w:line="240" w:lineRule="auto"/>
                        <w:jc w:val="center"/>
                        <w:rPr>
                          <w:color w:val="FFFFFF" w:themeColor="background1"/>
                          <w:sz w:val="10"/>
                        </w:rPr>
                      </w:pPr>
                    </w:p>
                    <w:p w14:paraId="0655AD8F" w14:textId="77777777" w:rsidR="000A64B5" w:rsidRPr="006D5973" w:rsidRDefault="000A64B5" w:rsidP="00825012">
                      <w:pPr>
                        <w:spacing w:after="0" w:line="240" w:lineRule="auto"/>
                        <w:jc w:val="center"/>
                        <w:rPr>
                          <w:color w:val="FFFFFF" w:themeColor="background1"/>
                          <w:sz w:val="4"/>
                        </w:rPr>
                      </w:pPr>
                    </w:p>
                    <w:p w14:paraId="1FEFFBDA" w14:textId="77777777" w:rsidR="000A64B5" w:rsidRPr="006D5973" w:rsidRDefault="000A64B5" w:rsidP="00825012">
                      <w:pPr>
                        <w:spacing w:after="0" w:line="240" w:lineRule="auto"/>
                        <w:jc w:val="center"/>
                        <w:rPr>
                          <w:color w:val="FFFFFF" w:themeColor="background1"/>
                          <w:vertAlign w:val="superscript"/>
                        </w:rPr>
                      </w:pPr>
                      <w:r w:rsidRPr="006D5973">
                        <w:rPr>
                          <w:color w:val="FFFFFF" w:themeColor="background1"/>
                          <w:vertAlign w:val="superscript"/>
                        </w:rPr>
                        <w:t>******************************************</w:t>
                      </w:r>
                    </w:p>
                    <w:p w14:paraId="549D96D0" w14:textId="77777777" w:rsidR="000A64B5" w:rsidRPr="006D5973" w:rsidRDefault="000A64B5" w:rsidP="00825012">
                      <w:pPr>
                        <w:spacing w:after="0" w:line="240" w:lineRule="auto"/>
                        <w:jc w:val="center"/>
                        <w:rPr>
                          <w:color w:val="FFFFFF" w:themeColor="background1"/>
                          <w:sz w:val="2"/>
                        </w:rPr>
                      </w:pPr>
                    </w:p>
                    <w:p w14:paraId="3CAF8161" w14:textId="77777777" w:rsidR="000A64B5" w:rsidRPr="006D5973" w:rsidRDefault="000A64B5" w:rsidP="00825012">
                      <w:pPr>
                        <w:spacing w:after="0" w:line="240" w:lineRule="auto"/>
                        <w:rPr>
                          <w:color w:val="FFFFFF" w:themeColor="background1"/>
                          <w:vertAlign w:val="superscript"/>
                        </w:rPr>
                      </w:pPr>
                      <w:r>
                        <w:rPr>
                          <w:color w:val="FFFFFF" w:themeColor="background1"/>
                        </w:rPr>
                        <w:t xml:space="preserve">n=40 no capacity and no </w:t>
                      </w:r>
                      <w:proofErr w:type="spellStart"/>
                      <w:r>
                        <w:rPr>
                          <w:color w:val="FFFFFF" w:themeColor="background1"/>
                        </w:rPr>
                        <w:t>LPA</w:t>
                      </w:r>
                      <w:r w:rsidRPr="006D5973">
                        <w:rPr>
                          <w:color w:val="FFFFFF" w:themeColor="background1"/>
                          <w:vertAlign w:val="superscript"/>
                        </w:rPr>
                        <w:t>a</w:t>
                      </w:r>
                      <w:proofErr w:type="spellEnd"/>
                    </w:p>
                    <w:p w14:paraId="34033B95" w14:textId="77777777" w:rsidR="000A64B5" w:rsidRPr="006D5973" w:rsidRDefault="000A64B5" w:rsidP="00825012">
                      <w:pPr>
                        <w:spacing w:after="0" w:line="240" w:lineRule="auto"/>
                        <w:rPr>
                          <w:color w:val="FFFFFF" w:themeColor="background1"/>
                        </w:rPr>
                      </w:pPr>
                      <w:r w:rsidRPr="006D5973">
                        <w:rPr>
                          <w:color w:val="FFFFFF" w:themeColor="background1"/>
                        </w:rPr>
                        <w:t>n=5 died during screening</w:t>
                      </w:r>
                    </w:p>
                    <w:p w14:paraId="7B1198B2" w14:textId="77777777" w:rsidR="000A64B5" w:rsidRPr="006D5973" w:rsidRDefault="000A64B5" w:rsidP="00825012">
                      <w:pPr>
                        <w:spacing w:after="0" w:line="240" w:lineRule="auto"/>
                        <w:rPr>
                          <w:color w:val="FFFFFF" w:themeColor="background1"/>
                          <w:vertAlign w:val="superscript"/>
                        </w:rPr>
                      </w:pPr>
                      <w:r>
                        <w:rPr>
                          <w:color w:val="FFFFFF" w:themeColor="background1"/>
                        </w:rPr>
                        <w:t>n=3 no</w:t>
                      </w:r>
                      <w:r w:rsidRPr="006D5973">
                        <w:rPr>
                          <w:color w:val="FFFFFF" w:themeColor="background1"/>
                        </w:rPr>
                        <w:t xml:space="preserve"> capacity and unable to ascertain if resident had a </w:t>
                      </w:r>
                      <w:proofErr w:type="spellStart"/>
                      <w:r>
                        <w:rPr>
                          <w:color w:val="FFFFFF" w:themeColor="background1"/>
                        </w:rPr>
                        <w:t>LP</w:t>
                      </w:r>
                      <w:r w:rsidRPr="006D5973">
                        <w:rPr>
                          <w:color w:val="FFFFFF" w:themeColor="background1"/>
                        </w:rPr>
                        <w:t>A</w:t>
                      </w:r>
                      <w:r w:rsidRPr="006D5973">
                        <w:rPr>
                          <w:color w:val="FFFFFF" w:themeColor="background1"/>
                          <w:vertAlign w:val="superscript"/>
                        </w:rPr>
                        <w:t>a</w:t>
                      </w:r>
                      <w:proofErr w:type="spellEnd"/>
                    </w:p>
                    <w:p w14:paraId="6D1BCF22" w14:textId="77777777" w:rsidR="000A64B5" w:rsidRPr="006D5973" w:rsidRDefault="000A64B5" w:rsidP="00825012">
                      <w:pPr>
                        <w:spacing w:after="0" w:line="240" w:lineRule="auto"/>
                        <w:rPr>
                          <w:color w:val="FFFFFF" w:themeColor="background1"/>
                        </w:rPr>
                      </w:pPr>
                      <w:r w:rsidRPr="006D5973">
                        <w:rPr>
                          <w:color w:val="FFFFFF" w:themeColor="background1"/>
                        </w:rPr>
                        <w:t>n=6 in process of, or already re-located to alternate residence</w:t>
                      </w:r>
                    </w:p>
                    <w:p w14:paraId="5EE64FE6" w14:textId="77777777" w:rsidR="000A64B5" w:rsidRPr="006D5973" w:rsidRDefault="000A64B5" w:rsidP="00825012">
                      <w:pPr>
                        <w:spacing w:after="0" w:line="240" w:lineRule="auto"/>
                        <w:rPr>
                          <w:color w:val="FFFFFF" w:themeColor="background1"/>
                        </w:rPr>
                      </w:pPr>
                      <w:r w:rsidRPr="006D5973">
                        <w:rPr>
                          <w:color w:val="FFFFFF" w:themeColor="background1"/>
                        </w:rPr>
                        <w:t>n=1 end of life</w:t>
                      </w:r>
                    </w:p>
                    <w:p w14:paraId="449410D5" w14:textId="77777777" w:rsidR="000A64B5" w:rsidRDefault="000A64B5" w:rsidP="00825012"/>
                    <w:p w14:paraId="7F5692E4" w14:textId="77777777" w:rsidR="000A64B5" w:rsidRDefault="000A64B5" w:rsidP="00825012"/>
                    <w:p w14:paraId="374E3B07" w14:textId="77777777" w:rsidR="000A64B5" w:rsidRDefault="000A64B5" w:rsidP="00825012"/>
                  </w:txbxContent>
                </v:textbox>
                <w10:wrap type="square"/>
              </v:shape>
            </w:pict>
          </mc:Fallback>
        </mc:AlternateContent>
      </w:r>
      <w:r>
        <w:rPr>
          <w:noProof/>
          <w:lang w:eastAsia="en-GB"/>
        </w:rPr>
        <mc:AlternateContent>
          <mc:Choice Requires="wps">
            <w:drawing>
              <wp:anchor distT="0" distB="0" distL="114300" distR="114300" simplePos="0" relativeHeight="251738112" behindDoc="0" locked="0" layoutInCell="1" allowOverlap="1" wp14:anchorId="2E834BE6" wp14:editId="7E037005">
                <wp:simplePos x="0" y="0"/>
                <wp:positionH relativeFrom="column">
                  <wp:posOffset>1160145</wp:posOffset>
                </wp:positionH>
                <wp:positionV relativeFrom="paragraph">
                  <wp:posOffset>714375</wp:posOffset>
                </wp:positionV>
                <wp:extent cx="0" cy="148590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148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6D712F" id="Straight Arrow Connector 42" o:spid="_x0000_s1026" type="#_x0000_t32" style="position:absolute;margin-left:91.35pt;margin-top:56.25pt;width:0;height:11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" strokecolor="black [3213]" strokeweight=".5pt">
                <v:stroke endarrow="block" joinstyle="miter"/>
              </v:shape>
            </w:pict>
          </mc:Fallback>
        </mc:AlternateContent>
      </w:r>
      <w:r w:rsidRPr="00114142">
        <w:rPr>
          <w:noProof/>
          <w:vertAlign w:val="superscript"/>
          <w:lang w:eastAsia="en-GB"/>
        </w:rPr>
        <mc:AlternateContent>
          <mc:Choice Requires="wps">
            <w:drawing>
              <wp:anchor distT="45720" distB="45720" distL="114300" distR="114300" simplePos="0" relativeHeight="251730944" behindDoc="0" locked="0" layoutInCell="1" allowOverlap="1" wp14:anchorId="64ED7C3B" wp14:editId="05C3CC90">
                <wp:simplePos x="0" y="0"/>
                <wp:positionH relativeFrom="column">
                  <wp:posOffset>7620</wp:posOffset>
                </wp:positionH>
                <wp:positionV relativeFrom="paragraph">
                  <wp:posOffset>266700</wp:posOffset>
                </wp:positionV>
                <wp:extent cx="2239010" cy="447675"/>
                <wp:effectExtent l="0" t="0" r="8890" b="952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447675"/>
                        </a:xfrm>
                        <a:prstGeom prst="rect">
                          <a:avLst/>
                        </a:prstGeom>
                        <a:solidFill>
                          <a:srgbClr val="ED7D31"/>
                        </a:solidFill>
                        <a:ln w="9525">
                          <a:noFill/>
                          <a:miter lim="800000"/>
                          <a:headEnd/>
                          <a:tailEnd/>
                        </a:ln>
                      </wps:spPr>
                      <wps:txbx>
                        <w:txbxContent>
                          <w:p w14:paraId="2E5F0F48" w14:textId="77777777" w:rsidR="000A64B5" w:rsidRPr="006D5973" w:rsidRDefault="000A64B5" w:rsidP="00825012">
                            <w:pPr>
                              <w:jc w:val="center"/>
                              <w:rPr>
                                <w:color w:val="FFFFFF" w:themeColor="background1"/>
                                <w:vertAlign w:val="superscript"/>
                              </w:rPr>
                            </w:pPr>
                            <w:r w:rsidRPr="006D5973">
                              <w:rPr>
                                <w:b/>
                                <w:color w:val="FFFFFF" w:themeColor="background1"/>
                              </w:rPr>
                              <w:t>83</w:t>
                            </w:r>
                            <w:r w:rsidRPr="006D5973">
                              <w:rPr>
                                <w:color w:val="FFFFFF" w:themeColor="background1"/>
                                <w:sz w:val="20"/>
                              </w:rPr>
                              <w:t xml:space="preserve"> </w:t>
                            </w:r>
                            <w:r w:rsidRPr="006D5973">
                              <w:rPr>
                                <w:color w:val="FFFFFF" w:themeColor="background1"/>
                              </w:rPr>
                              <w:t>residents identified from EMIS searches</w:t>
                            </w:r>
                          </w:p>
                          <w:p w14:paraId="0FD9FEDF" w14:textId="77777777" w:rsidR="000A64B5" w:rsidRDefault="000A64B5" w:rsidP="00825012">
                            <w:pPr>
                              <w:spacing w:after="0" w:line="240" w:lineRule="auto"/>
                            </w:pPr>
                          </w:p>
                          <w:p w14:paraId="39136FF4" w14:textId="77777777" w:rsidR="000A64B5" w:rsidRDefault="000A64B5" w:rsidP="0082501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ED7C3B" id="Text Box 43" o:spid="_x0000_s1034" type="#_x0000_t202" style="position:absolute;margin-left:.6pt;margin-top:21pt;width:176.3pt;height:35.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" fillcolor="#ed7d31" stroked="f">
                <v:textbox>
                  <w:txbxContent>
                    <w:p w14:paraId="2E5F0F48" w14:textId="77777777" w:rsidR="000A64B5" w:rsidRPr="006D5973" w:rsidRDefault="000A64B5" w:rsidP="00825012">
                      <w:pPr>
                        <w:jc w:val="center"/>
                        <w:rPr>
                          <w:color w:val="FFFFFF" w:themeColor="background1"/>
                          <w:vertAlign w:val="superscript"/>
                        </w:rPr>
                      </w:pPr>
                      <w:r w:rsidRPr="006D5973">
                        <w:rPr>
                          <w:b/>
                          <w:color w:val="FFFFFF" w:themeColor="background1"/>
                        </w:rPr>
                        <w:t>83</w:t>
                      </w:r>
                      <w:r w:rsidRPr="006D5973">
                        <w:rPr>
                          <w:color w:val="FFFFFF" w:themeColor="background1"/>
                          <w:sz w:val="20"/>
                        </w:rPr>
                        <w:t xml:space="preserve"> </w:t>
                      </w:r>
                      <w:r w:rsidRPr="006D5973">
                        <w:rPr>
                          <w:color w:val="FFFFFF" w:themeColor="background1"/>
                        </w:rPr>
                        <w:t>residents identified from EMIS searches</w:t>
                      </w:r>
                    </w:p>
                    <w:p w14:paraId="0FD9FEDF" w14:textId="77777777" w:rsidR="000A64B5" w:rsidRDefault="000A64B5" w:rsidP="00825012">
                      <w:pPr>
                        <w:spacing w:after="0" w:line="240" w:lineRule="auto"/>
                      </w:pPr>
                    </w:p>
                    <w:p w14:paraId="39136FF4" w14:textId="77777777" w:rsidR="000A64B5" w:rsidRDefault="000A64B5" w:rsidP="00825012">
                      <w:pPr>
                        <w:spacing w:after="0" w:line="240" w:lineRule="auto"/>
                      </w:pPr>
                    </w:p>
                  </w:txbxContent>
                </v:textbox>
                <w10:wrap type="square"/>
              </v:shape>
            </w:pict>
          </mc:Fallback>
        </mc:AlternateContent>
      </w:r>
    </w:p>
    <w:p w14:paraId="59561F69" w14:textId="77777777" w:rsidR="00825012" w:rsidRDefault="00825012" w:rsidP="00825012"/>
    <w:p w14:paraId="57FFD829" w14:textId="77777777" w:rsidR="00825012" w:rsidRPr="007E2E42" w:rsidRDefault="00825012" w:rsidP="00825012"/>
    <w:p w14:paraId="0D146EA5" w14:textId="77777777" w:rsidR="00825012" w:rsidRPr="007E2E42" w:rsidRDefault="00825012" w:rsidP="00825012"/>
    <w:p w14:paraId="63E569EF" w14:textId="77777777" w:rsidR="00825012" w:rsidRDefault="00825012" w:rsidP="00825012">
      <w:pPr>
        <w:rPr>
          <w:noProof/>
          <w:lang w:eastAsia="en-GB"/>
        </w:rPr>
      </w:pPr>
    </w:p>
    <w:p w14:paraId="731DE64A" w14:textId="77777777" w:rsidR="00825012" w:rsidRPr="007E2E42" w:rsidRDefault="00825012" w:rsidP="00825012">
      <w:r>
        <w:rPr>
          <w:noProof/>
          <w:lang w:eastAsia="en-GB"/>
        </w:rPr>
        <mc:AlternateContent>
          <mc:Choice Requires="wps">
            <w:drawing>
              <wp:anchor distT="0" distB="0" distL="114300" distR="114300" simplePos="0" relativeHeight="251742208" behindDoc="0" locked="0" layoutInCell="1" allowOverlap="1" wp14:anchorId="438B5DB8" wp14:editId="54973887">
                <wp:simplePos x="0" y="0"/>
                <wp:positionH relativeFrom="column">
                  <wp:posOffset>2246526</wp:posOffset>
                </wp:positionH>
                <wp:positionV relativeFrom="paragraph">
                  <wp:posOffset>643226</wp:posOffset>
                </wp:positionV>
                <wp:extent cx="429762" cy="0"/>
                <wp:effectExtent l="0" t="76200" r="27940" b="95250"/>
                <wp:wrapNone/>
                <wp:docPr id="44" name="Straight Arrow Connector 44"/>
                <wp:cNvGraphicFramePr/>
                <a:graphic xmlns:a="http://schemas.openxmlformats.org/drawingml/2006/main">
                  <a:graphicData uri="http://schemas.microsoft.com/office/word/2010/wordprocessingShape">
                    <wps:wsp>
                      <wps:cNvCnPr/>
                      <wps:spPr>
                        <a:xfrm>
                          <a:off x="0" y="0"/>
                          <a:ext cx="42976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33726F" id="Straight Arrow Connector 44" o:spid="_x0000_s1026" type="#_x0000_t32" style="position:absolute;margin-left:176.9pt;margin-top:50.65pt;width:33.85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" strokecolor="black [3213]" strokeweight=".5pt">
                <v:stroke endarrow="block" joinstyle="miter"/>
              </v:shape>
            </w:pict>
          </mc:Fallback>
        </mc:AlternateContent>
      </w:r>
      <w:r w:rsidRPr="005C73B2">
        <w:rPr>
          <w:noProof/>
          <w:lang w:eastAsia="en-GB"/>
        </w:rPr>
        <mc:AlternateContent>
          <mc:Choice Requires="wps">
            <w:drawing>
              <wp:anchor distT="45720" distB="45720" distL="114300" distR="114300" simplePos="0" relativeHeight="251735040" behindDoc="0" locked="0" layoutInCell="1" allowOverlap="1" wp14:anchorId="48608755" wp14:editId="3A349E1F">
                <wp:simplePos x="0" y="0"/>
                <wp:positionH relativeFrom="column">
                  <wp:posOffset>2683407</wp:posOffset>
                </wp:positionH>
                <wp:positionV relativeFrom="paragraph">
                  <wp:posOffset>289560</wp:posOffset>
                </wp:positionV>
                <wp:extent cx="3143250" cy="1378585"/>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78585"/>
                        </a:xfrm>
                        <a:prstGeom prst="rect">
                          <a:avLst/>
                        </a:prstGeom>
                        <a:solidFill>
                          <a:srgbClr val="002060"/>
                        </a:solidFill>
                        <a:ln w="9525">
                          <a:noFill/>
                          <a:miter lim="800000"/>
                          <a:headEnd/>
                          <a:tailEnd/>
                        </a:ln>
                      </wps:spPr>
                      <wps:txbx>
                        <w:txbxContent>
                          <w:p w14:paraId="4997054A" w14:textId="77777777" w:rsidR="000A64B5" w:rsidRPr="006D5973" w:rsidRDefault="000A64B5" w:rsidP="00825012">
                            <w:pPr>
                              <w:spacing w:after="0" w:line="240" w:lineRule="auto"/>
                              <w:jc w:val="center"/>
                              <w:rPr>
                                <w:color w:val="FFFFFF" w:themeColor="background1"/>
                              </w:rPr>
                            </w:pPr>
                            <w:r w:rsidRPr="006D5973">
                              <w:rPr>
                                <w:b/>
                                <w:color w:val="FFFFFF" w:themeColor="background1"/>
                              </w:rPr>
                              <w:t>4</w:t>
                            </w:r>
                            <w:r w:rsidRPr="006D5973">
                              <w:rPr>
                                <w:color w:val="FFFFFF" w:themeColor="background1"/>
                              </w:rPr>
                              <w:t xml:space="preserve"> residents declined </w:t>
                            </w:r>
                          </w:p>
                          <w:p w14:paraId="41B2C911" w14:textId="77777777" w:rsidR="000A64B5" w:rsidRPr="006D5973" w:rsidRDefault="000A64B5" w:rsidP="00825012">
                            <w:pPr>
                              <w:spacing w:after="0" w:line="240" w:lineRule="auto"/>
                              <w:jc w:val="center"/>
                              <w:rPr>
                                <w:color w:val="FFFFFF" w:themeColor="background1"/>
                                <w:sz w:val="10"/>
                                <w:szCs w:val="10"/>
                              </w:rPr>
                            </w:pPr>
                          </w:p>
                          <w:p w14:paraId="02D85B36" w14:textId="77777777" w:rsidR="000A64B5" w:rsidRPr="006D5973" w:rsidRDefault="000A64B5" w:rsidP="00825012">
                            <w:pPr>
                              <w:spacing w:after="0" w:line="240" w:lineRule="auto"/>
                              <w:jc w:val="center"/>
                              <w:rPr>
                                <w:color w:val="FFFFFF" w:themeColor="background1"/>
                                <w:vertAlign w:val="superscript"/>
                              </w:rPr>
                            </w:pPr>
                            <w:r w:rsidRPr="006D5973">
                              <w:rPr>
                                <w:color w:val="FFFFFF" w:themeColor="background1"/>
                                <w:vertAlign w:val="superscript"/>
                              </w:rPr>
                              <w:t>*****************************************</w:t>
                            </w:r>
                          </w:p>
                          <w:p w14:paraId="412FC56A" w14:textId="77777777" w:rsidR="000A64B5" w:rsidRPr="006D5973" w:rsidRDefault="000A64B5" w:rsidP="00825012">
                            <w:pPr>
                              <w:spacing w:after="0" w:line="240" w:lineRule="auto"/>
                              <w:rPr>
                                <w:color w:val="FFFFFF" w:themeColor="background1"/>
                              </w:rPr>
                            </w:pPr>
                            <w:r w:rsidRPr="006D5973">
                              <w:rPr>
                                <w:color w:val="FFFFFF" w:themeColor="background1"/>
                              </w:rPr>
                              <w:t>n=1 too nervous/anxious</w:t>
                            </w:r>
                          </w:p>
                          <w:p w14:paraId="60B54016" w14:textId="77777777" w:rsidR="000A64B5" w:rsidRPr="006D5973" w:rsidRDefault="000A64B5" w:rsidP="00825012">
                            <w:pPr>
                              <w:spacing w:after="0" w:line="240" w:lineRule="auto"/>
                              <w:rPr>
                                <w:color w:val="FFFFFF" w:themeColor="background1"/>
                              </w:rPr>
                            </w:pPr>
                            <w:r w:rsidRPr="006D5973">
                              <w:rPr>
                                <w:color w:val="FFFFFF" w:themeColor="background1"/>
                              </w:rPr>
                              <w:t>n=1 felt overwhelmed by study</w:t>
                            </w:r>
                          </w:p>
                          <w:p w14:paraId="24686EE6" w14:textId="77777777" w:rsidR="000A64B5" w:rsidRPr="002D60B9" w:rsidRDefault="000A64B5" w:rsidP="00825012">
                            <w:pPr>
                              <w:spacing w:after="0" w:line="240" w:lineRule="auto"/>
                              <w:rPr>
                                <w:color w:val="FFFFFF" w:themeColor="background1"/>
                              </w:rPr>
                            </w:pPr>
                            <w:r w:rsidRPr="006D5973">
                              <w:rPr>
                                <w:color w:val="FFFFFF" w:themeColor="background1"/>
                              </w:rPr>
                              <w:t xml:space="preserve">n=1 </w:t>
                            </w:r>
                            <w:r>
                              <w:rPr>
                                <w:color w:val="FFFFFF" w:themeColor="background1"/>
                              </w:rPr>
                              <w:t xml:space="preserve">reported to already be </w:t>
                            </w:r>
                            <w:r w:rsidRPr="006D5973">
                              <w:rPr>
                                <w:color w:val="FFFFFF" w:themeColor="background1"/>
                              </w:rPr>
                              <w:t xml:space="preserve">involved in a similar </w:t>
                            </w:r>
                            <w:r w:rsidRPr="006D5973">
                              <w:rPr>
                                <w:color w:val="FFFFFF" w:themeColor="background1"/>
                              </w:rPr>
                              <w:t>study</w:t>
                            </w:r>
                            <w:r>
                              <w:rPr>
                                <w:color w:val="FFFFFF" w:themeColor="background1"/>
                                <w:vertAlign w:val="superscript"/>
                              </w:rPr>
                              <w:t>b</w:t>
                            </w:r>
                          </w:p>
                          <w:p w14:paraId="55733E67" w14:textId="77777777" w:rsidR="000A64B5" w:rsidRPr="006D5973" w:rsidRDefault="000A64B5" w:rsidP="00825012">
                            <w:pPr>
                              <w:spacing w:after="0" w:line="240" w:lineRule="auto"/>
                              <w:rPr>
                                <w:color w:val="FFFFFF" w:themeColor="background1"/>
                              </w:rPr>
                            </w:pPr>
                            <w:r w:rsidRPr="006D5973">
                              <w:rPr>
                                <w:color w:val="FFFFFF" w:themeColor="background1"/>
                              </w:rPr>
                              <w:t>n=1 no reason given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608755" id="_x0000_s1035" type="#_x0000_t202" style="position:absolute;margin-left:211.3pt;margin-top:22.8pt;width:247.5pt;height:108.5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" fillcolor="#002060" stroked="f">
                <v:textbox>
                  <w:txbxContent>
                    <w:p w14:paraId="4997054A" w14:textId="77777777" w:rsidR="000A64B5" w:rsidRPr="006D5973" w:rsidRDefault="000A64B5" w:rsidP="00825012">
                      <w:pPr>
                        <w:spacing w:after="0" w:line="240" w:lineRule="auto"/>
                        <w:jc w:val="center"/>
                        <w:rPr>
                          <w:color w:val="FFFFFF" w:themeColor="background1"/>
                        </w:rPr>
                      </w:pPr>
                      <w:r w:rsidRPr="006D5973">
                        <w:rPr>
                          <w:b/>
                          <w:color w:val="FFFFFF" w:themeColor="background1"/>
                        </w:rPr>
                        <w:t>4</w:t>
                      </w:r>
                      <w:r w:rsidRPr="006D5973">
                        <w:rPr>
                          <w:color w:val="FFFFFF" w:themeColor="background1"/>
                        </w:rPr>
                        <w:t xml:space="preserve"> residents declined </w:t>
                      </w:r>
                    </w:p>
                    <w:p w14:paraId="41B2C911" w14:textId="77777777" w:rsidR="000A64B5" w:rsidRPr="006D5973" w:rsidRDefault="000A64B5" w:rsidP="00825012">
                      <w:pPr>
                        <w:spacing w:after="0" w:line="240" w:lineRule="auto"/>
                        <w:jc w:val="center"/>
                        <w:rPr>
                          <w:color w:val="FFFFFF" w:themeColor="background1"/>
                          <w:sz w:val="10"/>
                          <w:szCs w:val="10"/>
                        </w:rPr>
                      </w:pPr>
                    </w:p>
                    <w:p w14:paraId="02D85B36" w14:textId="77777777" w:rsidR="000A64B5" w:rsidRPr="006D5973" w:rsidRDefault="000A64B5" w:rsidP="00825012">
                      <w:pPr>
                        <w:spacing w:after="0" w:line="240" w:lineRule="auto"/>
                        <w:jc w:val="center"/>
                        <w:rPr>
                          <w:color w:val="FFFFFF" w:themeColor="background1"/>
                          <w:vertAlign w:val="superscript"/>
                        </w:rPr>
                      </w:pPr>
                      <w:r w:rsidRPr="006D5973">
                        <w:rPr>
                          <w:color w:val="FFFFFF" w:themeColor="background1"/>
                          <w:vertAlign w:val="superscript"/>
                        </w:rPr>
                        <w:t>*****************************************</w:t>
                      </w:r>
                    </w:p>
                    <w:p w14:paraId="412FC56A" w14:textId="77777777" w:rsidR="000A64B5" w:rsidRPr="006D5973" w:rsidRDefault="000A64B5" w:rsidP="00825012">
                      <w:pPr>
                        <w:spacing w:after="0" w:line="240" w:lineRule="auto"/>
                        <w:rPr>
                          <w:color w:val="FFFFFF" w:themeColor="background1"/>
                        </w:rPr>
                      </w:pPr>
                      <w:r w:rsidRPr="006D5973">
                        <w:rPr>
                          <w:color w:val="FFFFFF" w:themeColor="background1"/>
                        </w:rPr>
                        <w:t>n=1 too nervous/anxious</w:t>
                      </w:r>
                    </w:p>
                    <w:p w14:paraId="60B54016" w14:textId="77777777" w:rsidR="000A64B5" w:rsidRPr="006D5973" w:rsidRDefault="000A64B5" w:rsidP="00825012">
                      <w:pPr>
                        <w:spacing w:after="0" w:line="240" w:lineRule="auto"/>
                        <w:rPr>
                          <w:color w:val="FFFFFF" w:themeColor="background1"/>
                        </w:rPr>
                      </w:pPr>
                      <w:r w:rsidRPr="006D5973">
                        <w:rPr>
                          <w:color w:val="FFFFFF" w:themeColor="background1"/>
                        </w:rPr>
                        <w:t>n=1 felt overwhelmed by study</w:t>
                      </w:r>
                    </w:p>
                    <w:p w14:paraId="24686EE6" w14:textId="77777777" w:rsidR="000A64B5" w:rsidRPr="002D60B9" w:rsidRDefault="000A64B5" w:rsidP="00825012">
                      <w:pPr>
                        <w:spacing w:after="0" w:line="240" w:lineRule="auto"/>
                        <w:rPr>
                          <w:color w:val="FFFFFF" w:themeColor="background1"/>
                        </w:rPr>
                      </w:pPr>
                      <w:r w:rsidRPr="006D5973">
                        <w:rPr>
                          <w:color w:val="FFFFFF" w:themeColor="background1"/>
                        </w:rPr>
                        <w:t xml:space="preserve">n=1 </w:t>
                      </w:r>
                      <w:r>
                        <w:rPr>
                          <w:color w:val="FFFFFF" w:themeColor="background1"/>
                        </w:rPr>
                        <w:t xml:space="preserve">reported to already be </w:t>
                      </w:r>
                      <w:r w:rsidRPr="006D5973">
                        <w:rPr>
                          <w:color w:val="FFFFFF" w:themeColor="background1"/>
                        </w:rPr>
                        <w:t xml:space="preserve">involved in a similar </w:t>
                      </w:r>
                      <w:proofErr w:type="spellStart"/>
                      <w:r w:rsidRPr="006D5973">
                        <w:rPr>
                          <w:color w:val="FFFFFF" w:themeColor="background1"/>
                        </w:rPr>
                        <w:t>study</w:t>
                      </w:r>
                      <w:r>
                        <w:rPr>
                          <w:color w:val="FFFFFF" w:themeColor="background1"/>
                          <w:vertAlign w:val="superscript"/>
                        </w:rPr>
                        <w:t>b</w:t>
                      </w:r>
                      <w:proofErr w:type="spellEnd"/>
                    </w:p>
                    <w:p w14:paraId="55733E67" w14:textId="77777777" w:rsidR="000A64B5" w:rsidRPr="006D5973" w:rsidRDefault="000A64B5" w:rsidP="00825012">
                      <w:pPr>
                        <w:spacing w:after="0" w:line="240" w:lineRule="auto"/>
                        <w:rPr>
                          <w:color w:val="FFFFFF" w:themeColor="background1"/>
                        </w:rPr>
                      </w:pPr>
                      <w:r w:rsidRPr="006D5973">
                        <w:rPr>
                          <w:color w:val="FFFFFF" w:themeColor="background1"/>
                        </w:rPr>
                        <w:t>n=1 no reason given</w:t>
                      </w:r>
                    </w:p>
                  </w:txbxContent>
                </v:textbox>
                <w10:wrap type="square"/>
              </v:shape>
            </w:pict>
          </mc:Fallback>
        </mc:AlternateContent>
      </w:r>
      <w:r>
        <w:rPr>
          <w:noProof/>
          <w:lang w:eastAsia="en-GB"/>
        </w:rPr>
        <mc:AlternateContent>
          <mc:Choice Requires="wps">
            <w:drawing>
              <wp:anchor distT="0" distB="0" distL="114300" distR="114300" simplePos="0" relativeHeight="251739136" behindDoc="0" locked="0" layoutInCell="1" allowOverlap="1" wp14:anchorId="0FA2E7BA" wp14:editId="77A08396">
                <wp:simplePos x="0" y="0"/>
                <wp:positionH relativeFrom="column">
                  <wp:posOffset>1160145</wp:posOffset>
                </wp:positionH>
                <wp:positionV relativeFrom="paragraph">
                  <wp:posOffset>964564</wp:posOffset>
                </wp:positionV>
                <wp:extent cx="0" cy="981075"/>
                <wp:effectExtent l="76200" t="0" r="76200" b="47625"/>
                <wp:wrapNone/>
                <wp:docPr id="46" name="Straight Arrow Connector 46"/>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42F7FA" id="Straight Arrow Connector 46" o:spid="_x0000_s1026" type="#_x0000_t32" style="position:absolute;margin-left:91.35pt;margin-top:75.95pt;width:0;height:77.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" strokecolor="black [3213]" strokeweight=".5pt">
                <v:stroke endarrow="block" joinstyle="miter"/>
              </v:shape>
            </w:pict>
          </mc:Fallback>
        </mc:AlternateContent>
      </w:r>
    </w:p>
    <w:p w14:paraId="5D18975F" w14:textId="77777777" w:rsidR="00825012" w:rsidRPr="007E2E42" w:rsidRDefault="00825012" w:rsidP="00825012">
      <w:r w:rsidRPr="00114142">
        <w:rPr>
          <w:noProof/>
          <w:vertAlign w:val="superscript"/>
          <w:lang w:eastAsia="en-GB"/>
        </w:rPr>
        <mc:AlternateContent>
          <mc:Choice Requires="wps">
            <w:drawing>
              <wp:anchor distT="45720" distB="45720" distL="114300" distR="114300" simplePos="0" relativeHeight="251732992" behindDoc="0" locked="0" layoutInCell="1" allowOverlap="1" wp14:anchorId="63E51A76" wp14:editId="6734FC34">
                <wp:simplePos x="0" y="0"/>
                <wp:positionH relativeFrom="column">
                  <wp:posOffset>64770</wp:posOffset>
                </wp:positionH>
                <wp:positionV relativeFrom="paragraph">
                  <wp:posOffset>12065</wp:posOffset>
                </wp:positionV>
                <wp:extent cx="2181860" cy="666750"/>
                <wp:effectExtent l="0" t="0" r="889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666750"/>
                        </a:xfrm>
                        <a:prstGeom prst="rect">
                          <a:avLst/>
                        </a:prstGeom>
                        <a:solidFill>
                          <a:srgbClr val="ED7D31"/>
                        </a:solidFill>
                        <a:ln w="9525">
                          <a:noFill/>
                          <a:miter lim="800000"/>
                          <a:headEnd/>
                          <a:tailEnd/>
                        </a:ln>
                      </wps:spPr>
                      <wps:txbx>
                        <w:txbxContent>
                          <w:p w14:paraId="1566894C" w14:textId="77777777" w:rsidR="000A64B5" w:rsidRPr="006D5973" w:rsidRDefault="000A64B5" w:rsidP="00825012">
                            <w:pPr>
                              <w:jc w:val="center"/>
                              <w:rPr>
                                <w:color w:val="FFFFFF" w:themeColor="background1"/>
                                <w:vertAlign w:val="superscript"/>
                              </w:rPr>
                            </w:pPr>
                            <w:r w:rsidRPr="006D5973">
                              <w:rPr>
                                <w:b/>
                                <w:color w:val="FFFFFF" w:themeColor="background1"/>
                              </w:rPr>
                              <w:t>2</w:t>
                            </w:r>
                            <w:r>
                              <w:rPr>
                                <w:b/>
                                <w:color w:val="FFFFFF" w:themeColor="background1"/>
                              </w:rPr>
                              <w:t>1</w:t>
                            </w:r>
                            <w:r w:rsidRPr="006D5973">
                              <w:rPr>
                                <w:color w:val="FFFFFF" w:themeColor="background1"/>
                                <w:sz w:val="20"/>
                              </w:rPr>
                              <w:t xml:space="preserve"> </w:t>
                            </w:r>
                            <w:r w:rsidRPr="006D5973">
                              <w:rPr>
                                <w:color w:val="FFFFFF" w:themeColor="background1"/>
                              </w:rPr>
                              <w:t xml:space="preserve">residents with capacity approached by care home staff and invited to take part </w:t>
                            </w:r>
                          </w:p>
                          <w:p w14:paraId="19ADF03E" w14:textId="77777777" w:rsidR="000A64B5" w:rsidRDefault="000A64B5" w:rsidP="0082501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E51A76" id="Text Box 47" o:spid="_x0000_s1036" type="#_x0000_t202" style="position:absolute;margin-left:5.1pt;margin-top:.95pt;width:171.8pt;height:5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" fillcolor="#ed7d31" stroked="f">
                <v:textbox>
                  <w:txbxContent>
                    <w:p w14:paraId="1566894C" w14:textId="77777777" w:rsidR="000A64B5" w:rsidRPr="006D5973" w:rsidRDefault="000A64B5" w:rsidP="00825012">
                      <w:pPr>
                        <w:jc w:val="center"/>
                        <w:rPr>
                          <w:color w:val="FFFFFF" w:themeColor="background1"/>
                          <w:vertAlign w:val="superscript"/>
                        </w:rPr>
                      </w:pPr>
                      <w:r w:rsidRPr="006D5973">
                        <w:rPr>
                          <w:b/>
                          <w:color w:val="FFFFFF" w:themeColor="background1"/>
                        </w:rPr>
                        <w:t>2</w:t>
                      </w:r>
                      <w:r>
                        <w:rPr>
                          <w:b/>
                          <w:color w:val="FFFFFF" w:themeColor="background1"/>
                        </w:rPr>
                        <w:t>1</w:t>
                      </w:r>
                      <w:r w:rsidRPr="006D5973">
                        <w:rPr>
                          <w:color w:val="FFFFFF" w:themeColor="background1"/>
                          <w:sz w:val="20"/>
                        </w:rPr>
                        <w:t xml:space="preserve"> </w:t>
                      </w:r>
                      <w:r w:rsidRPr="006D5973">
                        <w:rPr>
                          <w:color w:val="FFFFFF" w:themeColor="background1"/>
                        </w:rPr>
                        <w:t xml:space="preserve">residents with capacity approached by care home staff and invited to take part </w:t>
                      </w:r>
                    </w:p>
                    <w:p w14:paraId="19ADF03E" w14:textId="77777777" w:rsidR="000A64B5" w:rsidRDefault="000A64B5" w:rsidP="00825012">
                      <w:pPr>
                        <w:spacing w:after="0" w:line="240" w:lineRule="auto"/>
                      </w:pPr>
                    </w:p>
                  </w:txbxContent>
                </v:textbox>
                <w10:wrap type="square"/>
              </v:shape>
            </w:pict>
          </mc:Fallback>
        </mc:AlternateContent>
      </w:r>
    </w:p>
    <w:p w14:paraId="13740655" w14:textId="77777777" w:rsidR="00825012" w:rsidRPr="007E2E42" w:rsidRDefault="00825012" w:rsidP="00825012"/>
    <w:p w14:paraId="6523B727" w14:textId="77777777" w:rsidR="00825012" w:rsidRPr="007E2E42" w:rsidRDefault="00825012" w:rsidP="00825012">
      <w:r>
        <w:rPr>
          <w:noProof/>
          <w:lang w:eastAsia="en-GB"/>
        </w:rPr>
        <mc:AlternateContent>
          <mc:Choice Requires="wps">
            <w:drawing>
              <wp:anchor distT="0" distB="0" distL="114300" distR="114300" simplePos="0" relativeHeight="251743232" behindDoc="0" locked="0" layoutInCell="1" allowOverlap="1" wp14:anchorId="76BC40D6" wp14:editId="2F104BCD">
                <wp:simplePos x="0" y="0"/>
                <wp:positionH relativeFrom="column">
                  <wp:posOffset>2246999</wp:posOffset>
                </wp:positionH>
                <wp:positionV relativeFrom="paragraph">
                  <wp:posOffset>677353</wp:posOffset>
                </wp:positionV>
                <wp:extent cx="429762" cy="0"/>
                <wp:effectExtent l="0" t="76200" r="27940" b="95250"/>
                <wp:wrapNone/>
                <wp:docPr id="48" name="Straight Arrow Connector 48"/>
                <wp:cNvGraphicFramePr/>
                <a:graphic xmlns:a="http://schemas.openxmlformats.org/drawingml/2006/main">
                  <a:graphicData uri="http://schemas.microsoft.com/office/word/2010/wordprocessingShape">
                    <wps:wsp>
                      <wps:cNvCnPr/>
                      <wps:spPr>
                        <a:xfrm>
                          <a:off x="0" y="0"/>
                          <a:ext cx="42976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997074" id="Straight Arrow Connector 48" o:spid="_x0000_s1026" type="#_x0000_t32" style="position:absolute;margin-left:176.95pt;margin-top:53.35pt;width:33.8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" strokecolor="black [3213]" strokeweight=".5pt">
                <v:stroke endarrow="block" joinstyle="miter"/>
              </v:shape>
            </w:pict>
          </mc:Fallback>
        </mc:AlternateContent>
      </w:r>
      <w:r w:rsidRPr="005C73B2">
        <w:rPr>
          <w:noProof/>
          <w:lang w:eastAsia="en-GB"/>
        </w:rPr>
        <mc:AlternateContent>
          <mc:Choice Requires="wps">
            <w:drawing>
              <wp:anchor distT="45720" distB="45720" distL="114300" distR="114300" simplePos="0" relativeHeight="251736064" behindDoc="0" locked="0" layoutInCell="1" allowOverlap="1" wp14:anchorId="1F38CD45" wp14:editId="612782B7">
                <wp:simplePos x="0" y="0"/>
                <wp:positionH relativeFrom="column">
                  <wp:posOffset>2675890</wp:posOffset>
                </wp:positionH>
                <wp:positionV relativeFrom="paragraph">
                  <wp:posOffset>246041</wp:posOffset>
                </wp:positionV>
                <wp:extent cx="3143250" cy="1628775"/>
                <wp:effectExtent l="0" t="0" r="0" b="952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628775"/>
                        </a:xfrm>
                        <a:prstGeom prst="rect">
                          <a:avLst/>
                        </a:prstGeom>
                        <a:solidFill>
                          <a:srgbClr val="002060"/>
                        </a:solidFill>
                        <a:ln w="9525">
                          <a:noFill/>
                          <a:miter lim="800000"/>
                          <a:headEnd/>
                          <a:tailEnd/>
                        </a:ln>
                      </wps:spPr>
                      <wps:txbx>
                        <w:txbxContent>
                          <w:p w14:paraId="5D39DCBC" w14:textId="77777777" w:rsidR="000A64B5" w:rsidRPr="006D5973" w:rsidRDefault="000A64B5" w:rsidP="00825012">
                            <w:pPr>
                              <w:spacing w:after="0" w:line="240" w:lineRule="auto"/>
                              <w:jc w:val="center"/>
                              <w:rPr>
                                <w:color w:val="FFFFFF" w:themeColor="background1"/>
                              </w:rPr>
                            </w:pPr>
                            <w:r w:rsidRPr="006D5973">
                              <w:rPr>
                                <w:b/>
                                <w:color w:val="FFFFFF" w:themeColor="background1"/>
                              </w:rPr>
                              <w:t>3</w:t>
                            </w:r>
                            <w:r w:rsidRPr="006D5973">
                              <w:rPr>
                                <w:color w:val="FFFFFF" w:themeColor="background1"/>
                              </w:rPr>
                              <w:t xml:space="preserve"> </w:t>
                            </w:r>
                            <w:r>
                              <w:rPr>
                                <w:color w:val="FFFFFF" w:themeColor="background1"/>
                              </w:rPr>
                              <w:t>LP</w:t>
                            </w:r>
                            <w:r w:rsidRPr="006D5973">
                              <w:rPr>
                                <w:color w:val="FFFFFF" w:themeColor="background1"/>
                              </w:rPr>
                              <w:t>As</w:t>
                            </w:r>
                            <w:r>
                              <w:rPr>
                                <w:color w:val="FFFFFF" w:themeColor="background1"/>
                                <w:vertAlign w:val="superscript"/>
                              </w:rPr>
                              <w:t>a</w:t>
                            </w:r>
                            <w:r w:rsidRPr="006D5973">
                              <w:rPr>
                                <w:color w:val="FFFFFF" w:themeColor="background1"/>
                              </w:rPr>
                              <w:t xml:space="preserve"> declined </w:t>
                            </w:r>
                          </w:p>
                          <w:p w14:paraId="0FD5FE94" w14:textId="77777777" w:rsidR="000A64B5" w:rsidRPr="006D5973" w:rsidRDefault="000A64B5" w:rsidP="00825012">
                            <w:pPr>
                              <w:spacing w:after="0" w:line="240" w:lineRule="auto"/>
                              <w:jc w:val="center"/>
                              <w:rPr>
                                <w:color w:val="FFFFFF" w:themeColor="background1"/>
                                <w:sz w:val="10"/>
                                <w:szCs w:val="10"/>
                              </w:rPr>
                            </w:pPr>
                          </w:p>
                          <w:p w14:paraId="1F9424EC" w14:textId="77777777" w:rsidR="000A64B5" w:rsidRPr="006D5973" w:rsidRDefault="000A64B5" w:rsidP="00825012">
                            <w:pPr>
                              <w:spacing w:after="0" w:line="240" w:lineRule="auto"/>
                              <w:jc w:val="center"/>
                              <w:rPr>
                                <w:color w:val="FFFFFF" w:themeColor="background1"/>
                                <w:sz w:val="4"/>
                              </w:rPr>
                            </w:pPr>
                          </w:p>
                          <w:p w14:paraId="11592B35" w14:textId="77777777" w:rsidR="000A64B5" w:rsidRPr="006D5973" w:rsidRDefault="000A64B5" w:rsidP="00825012">
                            <w:pPr>
                              <w:spacing w:after="0" w:line="240" w:lineRule="auto"/>
                              <w:jc w:val="center"/>
                              <w:rPr>
                                <w:color w:val="FFFFFF" w:themeColor="background1"/>
                                <w:vertAlign w:val="superscript"/>
                              </w:rPr>
                            </w:pPr>
                            <w:r w:rsidRPr="006D5973">
                              <w:rPr>
                                <w:color w:val="FFFFFF" w:themeColor="background1"/>
                                <w:vertAlign w:val="superscript"/>
                              </w:rPr>
                              <w:t>******************************************</w:t>
                            </w:r>
                          </w:p>
                          <w:p w14:paraId="24DB4FF2" w14:textId="77777777" w:rsidR="000A64B5" w:rsidRPr="006D5973" w:rsidRDefault="000A64B5" w:rsidP="00825012">
                            <w:pPr>
                              <w:spacing w:after="0" w:line="240" w:lineRule="auto"/>
                              <w:rPr>
                                <w:color w:val="FFFFFF" w:themeColor="background1"/>
                              </w:rPr>
                            </w:pPr>
                            <w:r w:rsidRPr="006D5973">
                              <w:rPr>
                                <w:color w:val="FFFFFF" w:themeColor="background1"/>
                              </w:rPr>
                              <w:t>n=1 was concerned the resident was too unwell to take part following hospital admission</w:t>
                            </w:r>
                          </w:p>
                          <w:p w14:paraId="0C96B987" w14:textId="77777777" w:rsidR="000A64B5" w:rsidRPr="006D5973" w:rsidRDefault="000A64B5" w:rsidP="00825012">
                            <w:pPr>
                              <w:spacing w:after="0" w:line="240" w:lineRule="auto"/>
                              <w:rPr>
                                <w:color w:val="FFFFFF" w:themeColor="background1"/>
                              </w:rPr>
                            </w:pPr>
                            <w:r w:rsidRPr="006D5973">
                              <w:rPr>
                                <w:color w:val="FFFFFF" w:themeColor="background1"/>
                              </w:rPr>
                              <w:t>n=1 thought the resident was stable and didn’t want the study to interfere</w:t>
                            </w:r>
                          </w:p>
                          <w:p w14:paraId="0D5835E1" w14:textId="77777777" w:rsidR="000A64B5" w:rsidRPr="006D5973" w:rsidRDefault="000A64B5" w:rsidP="00825012">
                            <w:pPr>
                              <w:spacing w:after="0" w:line="240" w:lineRule="auto"/>
                              <w:rPr>
                                <w:color w:val="FFFFFF" w:themeColor="background1"/>
                              </w:rPr>
                            </w:pPr>
                            <w:r w:rsidRPr="006D5973">
                              <w:rPr>
                                <w:color w:val="FFFFFF" w:themeColor="background1"/>
                              </w:rPr>
                              <w:t>n=1 didn’t feel well enough to post back the consultee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38CD45" id="_x0000_s1037" type="#_x0000_t202" style="position:absolute;margin-left:210.7pt;margin-top:19.35pt;width:247.5pt;height:128.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" fillcolor="#002060" stroked="f">
                <v:textbox>
                  <w:txbxContent>
                    <w:p w14:paraId="5D39DCBC" w14:textId="77777777" w:rsidR="000A64B5" w:rsidRPr="006D5973" w:rsidRDefault="000A64B5" w:rsidP="00825012">
                      <w:pPr>
                        <w:spacing w:after="0" w:line="240" w:lineRule="auto"/>
                        <w:jc w:val="center"/>
                        <w:rPr>
                          <w:color w:val="FFFFFF" w:themeColor="background1"/>
                        </w:rPr>
                      </w:pPr>
                      <w:r w:rsidRPr="006D5973">
                        <w:rPr>
                          <w:b/>
                          <w:color w:val="FFFFFF" w:themeColor="background1"/>
                        </w:rPr>
                        <w:t>3</w:t>
                      </w:r>
                      <w:r w:rsidRPr="006D5973">
                        <w:rPr>
                          <w:color w:val="FFFFFF" w:themeColor="background1"/>
                        </w:rPr>
                        <w:t xml:space="preserve"> </w:t>
                      </w:r>
                      <w:proofErr w:type="spellStart"/>
                      <w:r>
                        <w:rPr>
                          <w:color w:val="FFFFFF" w:themeColor="background1"/>
                        </w:rPr>
                        <w:t>LP</w:t>
                      </w:r>
                      <w:r w:rsidRPr="006D5973">
                        <w:rPr>
                          <w:color w:val="FFFFFF" w:themeColor="background1"/>
                        </w:rPr>
                        <w:t>As</w:t>
                      </w:r>
                      <w:r>
                        <w:rPr>
                          <w:color w:val="FFFFFF" w:themeColor="background1"/>
                          <w:vertAlign w:val="superscript"/>
                        </w:rPr>
                        <w:t>a</w:t>
                      </w:r>
                      <w:proofErr w:type="spellEnd"/>
                      <w:r w:rsidRPr="006D5973">
                        <w:rPr>
                          <w:color w:val="FFFFFF" w:themeColor="background1"/>
                        </w:rPr>
                        <w:t xml:space="preserve"> declined </w:t>
                      </w:r>
                    </w:p>
                    <w:p w14:paraId="0FD5FE94" w14:textId="77777777" w:rsidR="000A64B5" w:rsidRPr="006D5973" w:rsidRDefault="000A64B5" w:rsidP="00825012">
                      <w:pPr>
                        <w:spacing w:after="0" w:line="240" w:lineRule="auto"/>
                        <w:jc w:val="center"/>
                        <w:rPr>
                          <w:color w:val="FFFFFF" w:themeColor="background1"/>
                          <w:sz w:val="10"/>
                          <w:szCs w:val="10"/>
                        </w:rPr>
                      </w:pPr>
                    </w:p>
                    <w:p w14:paraId="1F9424EC" w14:textId="77777777" w:rsidR="000A64B5" w:rsidRPr="006D5973" w:rsidRDefault="000A64B5" w:rsidP="00825012">
                      <w:pPr>
                        <w:spacing w:after="0" w:line="240" w:lineRule="auto"/>
                        <w:jc w:val="center"/>
                        <w:rPr>
                          <w:color w:val="FFFFFF" w:themeColor="background1"/>
                          <w:sz w:val="4"/>
                        </w:rPr>
                      </w:pPr>
                    </w:p>
                    <w:p w14:paraId="11592B35" w14:textId="77777777" w:rsidR="000A64B5" w:rsidRPr="006D5973" w:rsidRDefault="000A64B5" w:rsidP="00825012">
                      <w:pPr>
                        <w:spacing w:after="0" w:line="240" w:lineRule="auto"/>
                        <w:jc w:val="center"/>
                        <w:rPr>
                          <w:color w:val="FFFFFF" w:themeColor="background1"/>
                          <w:vertAlign w:val="superscript"/>
                        </w:rPr>
                      </w:pPr>
                      <w:r w:rsidRPr="006D5973">
                        <w:rPr>
                          <w:color w:val="FFFFFF" w:themeColor="background1"/>
                          <w:vertAlign w:val="superscript"/>
                        </w:rPr>
                        <w:t>******************************************</w:t>
                      </w:r>
                    </w:p>
                    <w:p w14:paraId="24DB4FF2" w14:textId="77777777" w:rsidR="000A64B5" w:rsidRPr="006D5973" w:rsidRDefault="000A64B5" w:rsidP="00825012">
                      <w:pPr>
                        <w:spacing w:after="0" w:line="240" w:lineRule="auto"/>
                        <w:rPr>
                          <w:color w:val="FFFFFF" w:themeColor="background1"/>
                        </w:rPr>
                      </w:pPr>
                      <w:r w:rsidRPr="006D5973">
                        <w:rPr>
                          <w:color w:val="FFFFFF" w:themeColor="background1"/>
                        </w:rPr>
                        <w:t>n=1 was concerned the resident was too unwell to take part following hospital admission</w:t>
                      </w:r>
                    </w:p>
                    <w:p w14:paraId="0C96B987" w14:textId="77777777" w:rsidR="000A64B5" w:rsidRPr="006D5973" w:rsidRDefault="000A64B5" w:rsidP="00825012">
                      <w:pPr>
                        <w:spacing w:after="0" w:line="240" w:lineRule="auto"/>
                        <w:rPr>
                          <w:color w:val="FFFFFF" w:themeColor="background1"/>
                        </w:rPr>
                      </w:pPr>
                      <w:r w:rsidRPr="006D5973">
                        <w:rPr>
                          <w:color w:val="FFFFFF" w:themeColor="background1"/>
                        </w:rPr>
                        <w:t>n=1 thought the resident was stable and didn’t want the study to interfere</w:t>
                      </w:r>
                    </w:p>
                    <w:p w14:paraId="0D5835E1" w14:textId="77777777" w:rsidR="000A64B5" w:rsidRPr="006D5973" w:rsidRDefault="000A64B5" w:rsidP="00825012">
                      <w:pPr>
                        <w:spacing w:after="0" w:line="240" w:lineRule="auto"/>
                        <w:rPr>
                          <w:color w:val="FFFFFF" w:themeColor="background1"/>
                        </w:rPr>
                      </w:pPr>
                      <w:r w:rsidRPr="006D5973">
                        <w:rPr>
                          <w:color w:val="FFFFFF" w:themeColor="background1"/>
                        </w:rPr>
                        <w:t>n=1 didn’t feel well enough to post back the consultee declaration</w:t>
                      </w:r>
                    </w:p>
                  </w:txbxContent>
                </v:textbox>
                <w10:wrap type="square"/>
              </v:shape>
            </w:pict>
          </mc:Fallback>
        </mc:AlternateContent>
      </w:r>
      <w:r>
        <w:rPr>
          <w:noProof/>
          <w:lang w:eastAsia="en-GB"/>
        </w:rPr>
        <mc:AlternateContent>
          <mc:Choice Requires="wps">
            <w:drawing>
              <wp:anchor distT="0" distB="0" distL="114300" distR="114300" simplePos="0" relativeHeight="251740160" behindDoc="0" locked="0" layoutInCell="1" allowOverlap="1" wp14:anchorId="43CE9E97" wp14:editId="68A6E736">
                <wp:simplePos x="0" y="0"/>
                <wp:positionH relativeFrom="column">
                  <wp:posOffset>1160145</wp:posOffset>
                </wp:positionH>
                <wp:positionV relativeFrom="paragraph">
                  <wp:posOffset>982979</wp:posOffset>
                </wp:positionV>
                <wp:extent cx="0" cy="1247775"/>
                <wp:effectExtent l="76200" t="0" r="76200" b="47625"/>
                <wp:wrapNone/>
                <wp:docPr id="50" name="Straight Arrow Connector 50"/>
                <wp:cNvGraphicFramePr/>
                <a:graphic xmlns:a="http://schemas.openxmlformats.org/drawingml/2006/main">
                  <a:graphicData uri="http://schemas.microsoft.com/office/word/2010/wordprocessingShape">
                    <wps:wsp>
                      <wps:cNvCnPr/>
                      <wps:spPr>
                        <a:xfrm>
                          <a:off x="0" y="0"/>
                          <a:ext cx="0" cy="1247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BD42D3" id="Straight Arrow Connector 50" o:spid="_x0000_s1026" type="#_x0000_t32" style="position:absolute;margin-left:91.35pt;margin-top:77.4pt;width:0;height:98.2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" strokecolor="black [3213]" strokeweight=".5pt">
                <v:stroke endarrow="block" joinstyle="miter"/>
              </v:shape>
            </w:pict>
          </mc:Fallback>
        </mc:AlternateContent>
      </w:r>
    </w:p>
    <w:p w14:paraId="26364FED" w14:textId="77777777" w:rsidR="00825012" w:rsidRPr="007E2E42" w:rsidRDefault="00825012" w:rsidP="00825012">
      <w:r w:rsidRPr="00114142">
        <w:rPr>
          <w:noProof/>
          <w:vertAlign w:val="superscript"/>
          <w:lang w:eastAsia="en-GB"/>
        </w:rPr>
        <mc:AlternateContent>
          <mc:Choice Requires="wps">
            <w:drawing>
              <wp:anchor distT="45720" distB="45720" distL="114300" distR="114300" simplePos="0" relativeHeight="251734016" behindDoc="0" locked="0" layoutInCell="1" allowOverlap="1" wp14:anchorId="6600F315" wp14:editId="4D7A5F1E">
                <wp:simplePos x="0" y="0"/>
                <wp:positionH relativeFrom="column">
                  <wp:posOffset>64770</wp:posOffset>
                </wp:positionH>
                <wp:positionV relativeFrom="paragraph">
                  <wp:posOffset>78105</wp:posOffset>
                </wp:positionV>
                <wp:extent cx="2181860" cy="619125"/>
                <wp:effectExtent l="0" t="0" r="8890" b="952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619125"/>
                        </a:xfrm>
                        <a:prstGeom prst="rect">
                          <a:avLst/>
                        </a:prstGeom>
                        <a:solidFill>
                          <a:srgbClr val="ED7D31"/>
                        </a:solidFill>
                        <a:ln w="9525">
                          <a:noFill/>
                          <a:miter lim="800000"/>
                          <a:headEnd/>
                          <a:tailEnd/>
                        </a:ln>
                      </wps:spPr>
                      <wps:txbx>
                        <w:txbxContent>
                          <w:p w14:paraId="04DFF884" w14:textId="77777777" w:rsidR="000A64B5" w:rsidRPr="006D5973" w:rsidRDefault="000A64B5" w:rsidP="00825012">
                            <w:pPr>
                              <w:jc w:val="center"/>
                              <w:rPr>
                                <w:color w:val="FFFFFF" w:themeColor="background1"/>
                                <w:vertAlign w:val="superscript"/>
                              </w:rPr>
                            </w:pPr>
                            <w:r>
                              <w:rPr>
                                <w:b/>
                                <w:color w:val="FFFFFF" w:themeColor="background1"/>
                              </w:rPr>
                              <w:t>7</w:t>
                            </w:r>
                            <w:r w:rsidRPr="006D5973">
                              <w:rPr>
                                <w:color w:val="FFFFFF" w:themeColor="background1"/>
                                <w:sz w:val="20"/>
                              </w:rPr>
                              <w:t xml:space="preserve"> </w:t>
                            </w:r>
                            <w:r>
                              <w:rPr>
                                <w:color w:val="FFFFFF" w:themeColor="background1"/>
                              </w:rPr>
                              <w:t>LP</w:t>
                            </w:r>
                            <w:r w:rsidRPr="006D5973">
                              <w:rPr>
                                <w:color w:val="FFFFFF" w:themeColor="background1"/>
                              </w:rPr>
                              <w:t xml:space="preserve">As approached by care home staff to invite their relative/friend to take part </w:t>
                            </w:r>
                          </w:p>
                          <w:p w14:paraId="1F4D96E1" w14:textId="77777777" w:rsidR="000A64B5" w:rsidRDefault="000A64B5" w:rsidP="00825012">
                            <w:pPr>
                              <w:spacing w:after="0" w:line="240" w:lineRule="auto"/>
                            </w:pPr>
                          </w:p>
                          <w:p w14:paraId="7EA1EEAE" w14:textId="77777777" w:rsidR="000A64B5" w:rsidRDefault="000A64B5" w:rsidP="0082501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00F315" id="Text Box 51" o:spid="_x0000_s1038" type="#_x0000_t202" style="position:absolute;margin-left:5.1pt;margin-top:6.15pt;width:171.8pt;height:48.7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" fillcolor="#ed7d31" stroked="f">
                <v:textbox>
                  <w:txbxContent>
                    <w:p w14:paraId="04DFF884" w14:textId="77777777" w:rsidR="000A64B5" w:rsidRPr="006D5973" w:rsidRDefault="000A64B5" w:rsidP="00825012">
                      <w:pPr>
                        <w:jc w:val="center"/>
                        <w:rPr>
                          <w:color w:val="FFFFFF" w:themeColor="background1"/>
                          <w:vertAlign w:val="superscript"/>
                        </w:rPr>
                      </w:pPr>
                      <w:r>
                        <w:rPr>
                          <w:b/>
                          <w:color w:val="FFFFFF" w:themeColor="background1"/>
                        </w:rPr>
                        <w:t>7</w:t>
                      </w:r>
                      <w:r w:rsidRPr="006D5973">
                        <w:rPr>
                          <w:color w:val="FFFFFF" w:themeColor="background1"/>
                          <w:sz w:val="20"/>
                        </w:rPr>
                        <w:t xml:space="preserve"> </w:t>
                      </w:r>
                      <w:r>
                        <w:rPr>
                          <w:color w:val="FFFFFF" w:themeColor="background1"/>
                        </w:rPr>
                        <w:t>LP</w:t>
                      </w:r>
                      <w:r w:rsidRPr="006D5973">
                        <w:rPr>
                          <w:color w:val="FFFFFF" w:themeColor="background1"/>
                        </w:rPr>
                        <w:t xml:space="preserve">As approached by care home staff to invite their relative/friend to take part </w:t>
                      </w:r>
                    </w:p>
                    <w:p w14:paraId="1F4D96E1" w14:textId="77777777" w:rsidR="000A64B5" w:rsidRDefault="000A64B5" w:rsidP="00825012">
                      <w:pPr>
                        <w:spacing w:after="0" w:line="240" w:lineRule="auto"/>
                      </w:pPr>
                    </w:p>
                    <w:p w14:paraId="7EA1EEAE" w14:textId="77777777" w:rsidR="000A64B5" w:rsidRDefault="000A64B5" w:rsidP="00825012">
                      <w:pPr>
                        <w:spacing w:after="0" w:line="240" w:lineRule="auto"/>
                      </w:pPr>
                    </w:p>
                  </w:txbxContent>
                </v:textbox>
                <w10:wrap type="square"/>
              </v:shape>
            </w:pict>
          </mc:Fallback>
        </mc:AlternateContent>
      </w:r>
    </w:p>
    <w:p w14:paraId="0CA4FB23" w14:textId="77777777" w:rsidR="00825012" w:rsidRPr="007E2E42" w:rsidRDefault="00825012" w:rsidP="00825012"/>
    <w:p w14:paraId="30431E7F" w14:textId="77777777" w:rsidR="00825012" w:rsidRDefault="00825012" w:rsidP="00825012">
      <w:pPr>
        <w:tabs>
          <w:tab w:val="left" w:pos="3990"/>
        </w:tabs>
        <w:rPr>
          <w:sz w:val="20"/>
          <w:vertAlign w:val="superscript"/>
        </w:rPr>
      </w:pPr>
    </w:p>
    <w:p w14:paraId="19F5AB22" w14:textId="77777777" w:rsidR="00825012" w:rsidRDefault="00825012" w:rsidP="00825012">
      <w:pPr>
        <w:tabs>
          <w:tab w:val="left" w:pos="3990"/>
        </w:tabs>
        <w:rPr>
          <w:sz w:val="20"/>
          <w:vertAlign w:val="superscript"/>
        </w:rPr>
      </w:pPr>
    </w:p>
    <w:p w14:paraId="00B2E549" w14:textId="77777777" w:rsidR="00825012" w:rsidRDefault="00825012" w:rsidP="00825012">
      <w:pPr>
        <w:tabs>
          <w:tab w:val="left" w:pos="3990"/>
        </w:tabs>
        <w:rPr>
          <w:sz w:val="20"/>
          <w:vertAlign w:val="superscript"/>
        </w:rPr>
      </w:pPr>
      <w:r w:rsidRPr="00114142">
        <w:rPr>
          <w:noProof/>
          <w:vertAlign w:val="superscript"/>
          <w:lang w:eastAsia="en-GB"/>
        </w:rPr>
        <mc:AlternateContent>
          <mc:Choice Requires="wps">
            <w:drawing>
              <wp:anchor distT="45720" distB="45720" distL="114300" distR="114300" simplePos="0" relativeHeight="251737088" behindDoc="0" locked="0" layoutInCell="1" allowOverlap="1" wp14:anchorId="6A9FF0B7" wp14:editId="14E28F20">
                <wp:simplePos x="0" y="0"/>
                <wp:positionH relativeFrom="column">
                  <wp:posOffset>64770</wp:posOffset>
                </wp:positionH>
                <wp:positionV relativeFrom="paragraph">
                  <wp:posOffset>83820</wp:posOffset>
                </wp:positionV>
                <wp:extent cx="2095500" cy="276225"/>
                <wp:effectExtent l="0" t="0" r="0" b="952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6225"/>
                        </a:xfrm>
                        <a:prstGeom prst="rect">
                          <a:avLst/>
                        </a:prstGeom>
                        <a:solidFill>
                          <a:srgbClr val="ED7D31"/>
                        </a:solidFill>
                        <a:ln w="9525">
                          <a:noFill/>
                          <a:miter lim="800000"/>
                          <a:headEnd/>
                          <a:tailEnd/>
                        </a:ln>
                      </wps:spPr>
                      <wps:txbx>
                        <w:txbxContent>
                          <w:p w14:paraId="513F7626" w14:textId="77777777" w:rsidR="000A64B5" w:rsidRPr="006D5973" w:rsidRDefault="000A64B5" w:rsidP="00825012">
                            <w:pPr>
                              <w:jc w:val="center"/>
                              <w:rPr>
                                <w:color w:val="FFFFFF" w:themeColor="background1"/>
                                <w:vertAlign w:val="superscript"/>
                              </w:rPr>
                            </w:pPr>
                            <w:r w:rsidRPr="006D5973">
                              <w:rPr>
                                <w:b/>
                                <w:color w:val="FFFFFF" w:themeColor="background1"/>
                              </w:rPr>
                              <w:t>21</w:t>
                            </w:r>
                            <w:r w:rsidRPr="006D5973">
                              <w:rPr>
                                <w:color w:val="FFFFFF" w:themeColor="background1"/>
                                <w:sz w:val="20"/>
                              </w:rPr>
                              <w:t xml:space="preserve"> </w:t>
                            </w:r>
                            <w:r w:rsidRPr="006D5973">
                              <w:rPr>
                                <w:color w:val="FFFFFF" w:themeColor="background1"/>
                              </w:rPr>
                              <w:t>residents recruited into study</w:t>
                            </w:r>
                          </w:p>
                          <w:p w14:paraId="0AA4805A" w14:textId="77777777" w:rsidR="000A64B5" w:rsidRDefault="000A64B5" w:rsidP="00825012">
                            <w:pPr>
                              <w:spacing w:after="0" w:line="240" w:lineRule="auto"/>
                            </w:pPr>
                          </w:p>
                          <w:p w14:paraId="63DCA96D" w14:textId="77777777" w:rsidR="000A64B5" w:rsidRDefault="000A64B5" w:rsidP="0082501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9FF0B7" id="Text Box 52" o:spid="_x0000_s1039" type="#_x0000_t202" style="position:absolute;margin-left:5.1pt;margin-top:6.6pt;width:165pt;height:21.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" fillcolor="#ed7d31" stroked="f">
                <v:textbox>
                  <w:txbxContent>
                    <w:p w14:paraId="513F7626" w14:textId="77777777" w:rsidR="000A64B5" w:rsidRPr="006D5973" w:rsidRDefault="000A64B5" w:rsidP="00825012">
                      <w:pPr>
                        <w:jc w:val="center"/>
                        <w:rPr>
                          <w:color w:val="FFFFFF" w:themeColor="background1"/>
                          <w:vertAlign w:val="superscript"/>
                        </w:rPr>
                      </w:pPr>
                      <w:r w:rsidRPr="006D5973">
                        <w:rPr>
                          <w:b/>
                          <w:color w:val="FFFFFF" w:themeColor="background1"/>
                        </w:rPr>
                        <w:t>21</w:t>
                      </w:r>
                      <w:r w:rsidRPr="006D5973">
                        <w:rPr>
                          <w:color w:val="FFFFFF" w:themeColor="background1"/>
                          <w:sz w:val="20"/>
                        </w:rPr>
                        <w:t xml:space="preserve"> </w:t>
                      </w:r>
                      <w:r w:rsidRPr="006D5973">
                        <w:rPr>
                          <w:color w:val="FFFFFF" w:themeColor="background1"/>
                        </w:rPr>
                        <w:t>residents recruited into study</w:t>
                      </w:r>
                    </w:p>
                    <w:p w14:paraId="0AA4805A" w14:textId="77777777" w:rsidR="000A64B5" w:rsidRDefault="000A64B5" w:rsidP="00825012">
                      <w:pPr>
                        <w:spacing w:after="0" w:line="240" w:lineRule="auto"/>
                      </w:pPr>
                    </w:p>
                    <w:p w14:paraId="63DCA96D" w14:textId="77777777" w:rsidR="000A64B5" w:rsidRDefault="000A64B5" w:rsidP="00825012">
                      <w:pPr>
                        <w:spacing w:after="0" w:line="240" w:lineRule="auto"/>
                      </w:pPr>
                    </w:p>
                  </w:txbxContent>
                </v:textbox>
                <w10:wrap type="square"/>
              </v:shape>
            </w:pict>
          </mc:Fallback>
        </mc:AlternateContent>
      </w:r>
    </w:p>
    <w:p w14:paraId="6A12E241" w14:textId="77777777" w:rsidR="00825012" w:rsidRDefault="00825012" w:rsidP="00825012">
      <w:pPr>
        <w:tabs>
          <w:tab w:val="left" w:pos="3990"/>
        </w:tabs>
        <w:rPr>
          <w:sz w:val="20"/>
          <w:vertAlign w:val="superscript"/>
        </w:rPr>
      </w:pPr>
    </w:p>
    <w:p w14:paraId="717ED56B" w14:textId="77777777" w:rsidR="00825012" w:rsidRDefault="00825012" w:rsidP="00825012">
      <w:pPr>
        <w:tabs>
          <w:tab w:val="left" w:pos="3990"/>
        </w:tabs>
        <w:rPr>
          <w:sz w:val="20"/>
          <w:vertAlign w:val="superscript"/>
        </w:rPr>
      </w:pPr>
    </w:p>
    <w:p w14:paraId="29CE4E34" w14:textId="77777777" w:rsidR="00825012" w:rsidRPr="00C81546" w:rsidRDefault="00825012" w:rsidP="00825012">
      <w:pPr>
        <w:pStyle w:val="NoSpacing"/>
      </w:pPr>
      <w:r>
        <w:t>Fig</w:t>
      </w:r>
      <w:r w:rsidRPr="00E72A29">
        <w:t>ure</w:t>
      </w:r>
      <w:r>
        <w:t xml:space="preserve"> 2</w:t>
      </w:r>
      <w:r w:rsidRPr="00E72A29">
        <w:t>.</w:t>
      </w:r>
      <w:r>
        <w:t xml:space="preserve"> </w:t>
      </w:r>
      <w:r w:rsidRPr="00A03290">
        <w:rPr>
          <w:b w:val="0"/>
        </w:rPr>
        <w:t>Flow diagram of participant recruitment.</w:t>
      </w:r>
    </w:p>
    <w:p w14:paraId="6A9ADCC2" w14:textId="77777777" w:rsidR="00825012" w:rsidRPr="009A64F8" w:rsidRDefault="00825012" w:rsidP="00825012">
      <w:pPr>
        <w:tabs>
          <w:tab w:val="left" w:pos="3990"/>
        </w:tabs>
        <w:spacing w:after="0" w:line="240" w:lineRule="auto"/>
        <w:rPr>
          <w:sz w:val="12"/>
        </w:rPr>
      </w:pPr>
    </w:p>
    <w:p w14:paraId="5213DD56" w14:textId="77777777" w:rsidR="00825012" w:rsidRDefault="00825012" w:rsidP="00825012">
      <w:pPr>
        <w:tabs>
          <w:tab w:val="left" w:pos="3990"/>
        </w:tabs>
        <w:spacing w:after="0" w:line="240" w:lineRule="auto"/>
        <w:rPr>
          <w:sz w:val="20"/>
        </w:rPr>
      </w:pPr>
      <w:r w:rsidRPr="003870C4">
        <w:rPr>
          <w:sz w:val="20"/>
        </w:rPr>
        <w:t xml:space="preserve">EMIS; </w:t>
      </w:r>
      <w:proofErr w:type="spellStart"/>
      <w:r w:rsidRPr="003870C4">
        <w:rPr>
          <w:sz w:val="20"/>
        </w:rPr>
        <w:t>Egton</w:t>
      </w:r>
      <w:proofErr w:type="spellEnd"/>
      <w:r w:rsidRPr="003870C4">
        <w:rPr>
          <w:sz w:val="20"/>
        </w:rPr>
        <w:t xml:space="preserve"> Medical Information Systems</w:t>
      </w:r>
      <w:r>
        <w:rPr>
          <w:sz w:val="20"/>
        </w:rPr>
        <w:t>; LPA, Lasting Power of Attorney.</w:t>
      </w:r>
    </w:p>
    <w:p w14:paraId="5F1F046E" w14:textId="77777777" w:rsidR="00825012" w:rsidRPr="009A64F8" w:rsidRDefault="00825012" w:rsidP="00825012">
      <w:pPr>
        <w:tabs>
          <w:tab w:val="left" w:pos="3990"/>
        </w:tabs>
        <w:spacing w:after="0" w:line="240" w:lineRule="auto"/>
        <w:rPr>
          <w:sz w:val="12"/>
        </w:rPr>
      </w:pPr>
    </w:p>
    <w:p w14:paraId="43F9E825" w14:textId="77777777" w:rsidR="00825012" w:rsidRDefault="00825012" w:rsidP="00825012">
      <w:pPr>
        <w:tabs>
          <w:tab w:val="left" w:pos="3990"/>
        </w:tabs>
        <w:spacing w:after="0" w:line="240" w:lineRule="auto"/>
        <w:rPr>
          <w:sz w:val="20"/>
        </w:rPr>
      </w:pPr>
      <w:proofErr w:type="spellStart"/>
      <w:r w:rsidRPr="00E5008E">
        <w:rPr>
          <w:sz w:val="20"/>
          <w:vertAlign w:val="superscript"/>
        </w:rPr>
        <w:t>a</w:t>
      </w:r>
      <w:r>
        <w:rPr>
          <w:sz w:val="20"/>
        </w:rPr>
        <w:t>LPA</w:t>
      </w:r>
      <w:proofErr w:type="spellEnd"/>
      <w:r>
        <w:rPr>
          <w:sz w:val="20"/>
        </w:rPr>
        <w:t xml:space="preserve"> </w:t>
      </w:r>
      <w:r w:rsidRPr="00E72A29">
        <w:rPr>
          <w:sz w:val="20"/>
        </w:rPr>
        <w:t>for Health and Welfare</w:t>
      </w:r>
    </w:p>
    <w:p w14:paraId="5015F36F" w14:textId="77777777" w:rsidR="000D0FDB" w:rsidRDefault="00825012" w:rsidP="00825012">
      <w:pPr>
        <w:tabs>
          <w:tab w:val="left" w:pos="3990"/>
        </w:tabs>
        <w:spacing w:after="0" w:line="240" w:lineRule="auto"/>
        <w:rPr>
          <w:sz w:val="20"/>
        </w:rPr>
        <w:sectPr w:rsidR="000D0FDB" w:rsidSect="004841B6">
          <w:pgSz w:w="11906" w:h="16838"/>
          <w:pgMar w:top="1440" w:right="1440" w:bottom="1440" w:left="1440" w:header="708" w:footer="708" w:gutter="0"/>
          <w:cols w:space="708"/>
          <w:docGrid w:linePitch="360"/>
        </w:sectPr>
      </w:pPr>
      <w:proofErr w:type="spellStart"/>
      <w:r>
        <w:rPr>
          <w:vertAlign w:val="superscript"/>
        </w:rPr>
        <w:t>b</w:t>
      </w:r>
      <w:r w:rsidRPr="003870C4">
        <w:rPr>
          <w:sz w:val="20"/>
        </w:rPr>
        <w:t>details</w:t>
      </w:r>
      <w:proofErr w:type="spellEnd"/>
      <w:r w:rsidRPr="003870C4">
        <w:rPr>
          <w:sz w:val="20"/>
        </w:rPr>
        <w:t xml:space="preserve"> of study unknow</w:t>
      </w:r>
      <w:r>
        <w:rPr>
          <w:sz w:val="20"/>
        </w:rPr>
        <w:t>n</w:t>
      </w:r>
    </w:p>
    <w:p w14:paraId="4141CDA3" w14:textId="77777777" w:rsidR="000D0FDB" w:rsidRDefault="000D0FDB" w:rsidP="000D0FDB">
      <w:pPr>
        <w:spacing w:after="0" w:line="360" w:lineRule="auto"/>
        <w:jc w:val="both"/>
        <w:rPr>
          <w:b/>
        </w:rPr>
      </w:pPr>
      <w:r>
        <w:rPr>
          <w:noProof/>
        </w:rPr>
        <w:drawing>
          <wp:inline distT="0" distB="0" distL="0" distR="0" wp14:anchorId="0341A5C8" wp14:editId="0881ABD2">
            <wp:extent cx="5731510" cy="3678023"/>
            <wp:effectExtent l="0" t="0" r="2540" b="0"/>
            <wp:docPr id="8" name="Chart 8">
              <a:extLst xmlns:a="http://schemas.openxmlformats.org/drawingml/2006/main">
                <a:ext uri="{FF2B5EF4-FFF2-40B4-BE49-F238E27FC236}">
                  <a16:creationId xmlns:a16="http://schemas.microsoft.com/office/drawing/2014/main" id="{5268B676-5A40-4CA2-ACF2-C8112B5047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7AAE4D" w14:textId="77777777" w:rsidR="000D0FDB" w:rsidRDefault="000D0FDB" w:rsidP="000D0FDB">
      <w:r w:rsidRPr="006A48E6">
        <w:rPr>
          <w:b/>
          <w:bCs/>
        </w:rPr>
        <w:t xml:space="preserve">Figure </w:t>
      </w:r>
      <w:r>
        <w:rPr>
          <w:b/>
          <w:bCs/>
        </w:rPr>
        <w:t>3</w:t>
      </w:r>
      <w:r w:rsidRPr="006A48E6">
        <w:rPr>
          <w:b/>
          <w:bCs/>
        </w:rPr>
        <w:t>.</w:t>
      </w:r>
      <w:r>
        <w:t xml:space="preserve"> </w:t>
      </w:r>
      <w:r w:rsidRPr="00BA2A66">
        <w:t xml:space="preserve">Completion rate of </w:t>
      </w:r>
      <w:r>
        <w:t xml:space="preserve">resident self-report </w:t>
      </w:r>
      <w:r w:rsidRPr="00BA2A66">
        <w:t xml:space="preserve">researcher-administered questionnaires and </w:t>
      </w:r>
      <w:r>
        <w:t xml:space="preserve">researcher-administered </w:t>
      </w:r>
      <w:r w:rsidRPr="00BA2A66">
        <w:t>assessments</w:t>
      </w:r>
      <w:r>
        <w:t xml:space="preserve"> at baseline and six months.</w:t>
      </w:r>
    </w:p>
    <w:p w14:paraId="417D6969" w14:textId="77777777" w:rsidR="000D0FDB" w:rsidRPr="00BA2A66" w:rsidRDefault="000D0FDB" w:rsidP="000D0FDB">
      <w:pPr>
        <w:tabs>
          <w:tab w:val="left" w:pos="3990"/>
        </w:tabs>
        <w:spacing w:after="0" w:line="240" w:lineRule="auto"/>
        <w:rPr>
          <w:sz w:val="20"/>
          <w:szCs w:val="20"/>
        </w:rPr>
      </w:pPr>
      <w:r>
        <w:rPr>
          <w:sz w:val="20"/>
          <w:szCs w:val="20"/>
        </w:rPr>
        <w:t xml:space="preserve">AFEQT, Atrial Fibrillation Effect on Quality of Life; 6-CIT, 6-item Cognitive Impairment Test; EFS-AC, Edmonton Frail Scale – Acute Care; </w:t>
      </w:r>
      <w:r w:rsidRPr="00BA2A66">
        <w:rPr>
          <w:sz w:val="20"/>
          <w:szCs w:val="20"/>
        </w:rPr>
        <w:t>EQ-5D-5L, EuroQol-5-Dimensions-5-Levels questionnaire</w:t>
      </w:r>
      <w:r>
        <w:rPr>
          <w:sz w:val="20"/>
          <w:szCs w:val="20"/>
        </w:rPr>
        <w:t xml:space="preserve">; </w:t>
      </w:r>
      <w:proofErr w:type="spellStart"/>
      <w:r>
        <w:rPr>
          <w:sz w:val="20"/>
          <w:szCs w:val="20"/>
        </w:rPr>
        <w:t>mEHRA</w:t>
      </w:r>
      <w:proofErr w:type="spellEnd"/>
      <w:r>
        <w:rPr>
          <w:sz w:val="20"/>
          <w:szCs w:val="20"/>
        </w:rPr>
        <w:t>, modified European Heart Rhythm Association; VAS, visual analogue scale.</w:t>
      </w:r>
    </w:p>
    <w:p w14:paraId="0883882E" w14:textId="7A0FC123" w:rsidR="00825012" w:rsidRDefault="00825012" w:rsidP="00825012">
      <w:pPr>
        <w:tabs>
          <w:tab w:val="left" w:pos="3990"/>
        </w:tabs>
        <w:spacing w:after="0" w:line="240" w:lineRule="auto"/>
        <w:rPr>
          <w:sz w:val="20"/>
        </w:rPr>
        <w:sectPr w:rsidR="00825012" w:rsidSect="004841B6">
          <w:pgSz w:w="11906" w:h="16838"/>
          <w:pgMar w:top="1440" w:right="1440" w:bottom="1440" w:left="1440" w:header="708" w:footer="708" w:gutter="0"/>
          <w:cols w:space="708"/>
          <w:docGrid w:linePitch="360"/>
        </w:sectPr>
      </w:pPr>
    </w:p>
    <w:p w14:paraId="016929DA" w14:textId="18F090F4" w:rsidR="00825012" w:rsidRPr="00AC4CFE" w:rsidRDefault="00825012" w:rsidP="00825012">
      <w:pPr>
        <w:spacing w:after="0" w:line="360" w:lineRule="auto"/>
        <w:jc w:val="both"/>
      </w:pPr>
      <w:r>
        <w:rPr>
          <w:noProof/>
          <w:lang w:eastAsia="en-GB"/>
        </w:rPr>
        <w:drawing>
          <wp:anchor distT="0" distB="0" distL="114300" distR="114300" simplePos="0" relativeHeight="251745280" behindDoc="0" locked="0" layoutInCell="1" allowOverlap="1" wp14:anchorId="38C32DA9" wp14:editId="781B0F31">
            <wp:simplePos x="0" y="0"/>
            <wp:positionH relativeFrom="column">
              <wp:posOffset>426720</wp:posOffset>
            </wp:positionH>
            <wp:positionV relativeFrom="paragraph">
              <wp:posOffset>0</wp:posOffset>
            </wp:positionV>
            <wp:extent cx="8253095" cy="4181475"/>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3095" cy="4181475"/>
                    </a:xfrm>
                    <a:prstGeom prst="rect">
                      <a:avLst/>
                    </a:prstGeom>
                    <a:noFill/>
                  </pic:spPr>
                </pic:pic>
              </a:graphicData>
            </a:graphic>
            <wp14:sizeRelH relativeFrom="margin">
              <wp14:pctWidth>0</wp14:pctWidth>
            </wp14:sizeRelH>
            <wp14:sizeRelV relativeFrom="margin">
              <wp14:pctHeight>0</wp14:pctHeight>
            </wp14:sizeRelV>
          </wp:anchor>
        </w:drawing>
      </w:r>
    </w:p>
    <w:p w14:paraId="3A774146" w14:textId="77777777" w:rsidR="00825012" w:rsidRPr="00AC4CFE" w:rsidRDefault="00825012" w:rsidP="00825012">
      <w:pPr>
        <w:spacing w:after="0" w:line="360" w:lineRule="auto"/>
        <w:jc w:val="both"/>
      </w:pPr>
    </w:p>
    <w:p w14:paraId="0C0FF34D" w14:textId="77777777" w:rsidR="00825012" w:rsidRDefault="00825012" w:rsidP="00825012">
      <w:pPr>
        <w:spacing w:after="0" w:line="360" w:lineRule="auto"/>
        <w:jc w:val="both"/>
      </w:pPr>
    </w:p>
    <w:p w14:paraId="5AF579E2" w14:textId="79A1F358" w:rsidR="00825012" w:rsidRDefault="00825012" w:rsidP="00825012">
      <w:pPr>
        <w:spacing w:after="0" w:line="360" w:lineRule="auto"/>
        <w:jc w:val="both"/>
      </w:pPr>
    </w:p>
    <w:p w14:paraId="1651B3B0" w14:textId="5FF598C3" w:rsidR="00825012" w:rsidRPr="0070217F" w:rsidRDefault="005E6940" w:rsidP="00825012">
      <w:pPr>
        <w:rPr>
          <w:sz w:val="2"/>
        </w:rPr>
      </w:pPr>
      <w:r>
        <w:rPr>
          <w:noProof/>
          <w:vertAlign w:val="superscript"/>
        </w:rPr>
        <w:drawing>
          <wp:anchor distT="0" distB="0" distL="114300" distR="114300" simplePos="0" relativeHeight="251749376" behindDoc="0" locked="0" layoutInCell="1" allowOverlap="1" wp14:anchorId="214F7B92" wp14:editId="55B2B8D0">
            <wp:simplePos x="0" y="0"/>
            <wp:positionH relativeFrom="column">
              <wp:posOffset>457200</wp:posOffset>
            </wp:positionH>
            <wp:positionV relativeFrom="paragraph">
              <wp:posOffset>2444115</wp:posOffset>
            </wp:positionV>
            <wp:extent cx="626745" cy="6267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pic:spPr>
                </pic:pic>
              </a:graphicData>
            </a:graphic>
          </wp:anchor>
        </w:drawing>
      </w:r>
    </w:p>
    <w:p w14:paraId="57671F95" w14:textId="77ABDBC6" w:rsidR="00825012" w:rsidRPr="00BA2A66" w:rsidRDefault="00825012" w:rsidP="00825012">
      <w:pPr>
        <w:pStyle w:val="NoSpacing"/>
      </w:pPr>
      <w:r>
        <w:t xml:space="preserve">Figure </w:t>
      </w:r>
      <w:r w:rsidR="00B401FB">
        <w:t>4</w:t>
      </w:r>
      <w:r w:rsidRPr="00BA2A66">
        <w:t xml:space="preserve">. </w:t>
      </w:r>
      <w:r>
        <w:rPr>
          <w:b w:val="0"/>
        </w:rPr>
        <w:t>A</w:t>
      </w:r>
      <w:r w:rsidRPr="00BA2A66">
        <w:rPr>
          <w:b w:val="0"/>
        </w:rPr>
        <w:t xml:space="preserve">dherence to the Atrial </w:t>
      </w:r>
      <w:r>
        <w:rPr>
          <w:b w:val="0"/>
        </w:rPr>
        <w:t>F</w:t>
      </w:r>
      <w:r w:rsidRPr="00BA2A66">
        <w:rPr>
          <w:b w:val="0"/>
        </w:rPr>
        <w:t>ibrillation Better Care pathway and pharmacist recommendations in the event of non-adherence.</w:t>
      </w:r>
    </w:p>
    <w:p w14:paraId="2A337D42" w14:textId="77777777" w:rsidR="00825012" w:rsidRPr="009A64F8" w:rsidRDefault="00825012" w:rsidP="00825012">
      <w:pPr>
        <w:spacing w:after="0" w:line="240" w:lineRule="auto"/>
        <w:jc w:val="both"/>
        <w:rPr>
          <w:sz w:val="12"/>
        </w:rPr>
      </w:pPr>
    </w:p>
    <w:p w14:paraId="1459168F" w14:textId="77777777" w:rsidR="00825012" w:rsidRPr="001F67C6" w:rsidRDefault="00825012" w:rsidP="00825012">
      <w:pPr>
        <w:spacing w:after="0" w:line="240" w:lineRule="auto"/>
        <w:jc w:val="both"/>
        <w:rPr>
          <w:sz w:val="20"/>
        </w:rPr>
      </w:pPr>
      <w:r>
        <w:rPr>
          <w:sz w:val="20"/>
        </w:rPr>
        <w:t xml:space="preserve">AF, atrial fibrillation; ACEI, angiotensin converting enzyme inhibitor; AKI, acute kidney injury; BB, beta-blocker; BP, blood pressure; EHRA, European Heart Rhythm Association; ESRD, end stage renal disease; GI, gastrointestinal; HbA1c, glycated haemoglobin; </w:t>
      </w:r>
      <w:proofErr w:type="spellStart"/>
      <w:r>
        <w:rPr>
          <w:sz w:val="20"/>
        </w:rPr>
        <w:t>HFpEF</w:t>
      </w:r>
      <w:proofErr w:type="spellEnd"/>
      <w:r>
        <w:rPr>
          <w:sz w:val="20"/>
        </w:rPr>
        <w:t xml:space="preserve">, heart failure with preserved ejection fraction </w:t>
      </w:r>
      <w:r w:rsidRPr="00DF1FB2">
        <w:rPr>
          <w:rFonts w:cstheme="minorHAnsi"/>
          <w:sz w:val="20"/>
          <w:szCs w:val="20"/>
        </w:rPr>
        <w:t>(≥50%)</w:t>
      </w:r>
      <w:r w:rsidRPr="00DF1FB2">
        <w:rPr>
          <w:sz w:val="20"/>
          <w:szCs w:val="20"/>
        </w:rPr>
        <w:t>;</w:t>
      </w:r>
      <w:r>
        <w:rPr>
          <w:sz w:val="20"/>
        </w:rPr>
        <w:t xml:space="preserve"> </w:t>
      </w:r>
      <w:proofErr w:type="spellStart"/>
      <w:r>
        <w:rPr>
          <w:sz w:val="20"/>
        </w:rPr>
        <w:t>HFrEF</w:t>
      </w:r>
      <w:proofErr w:type="spellEnd"/>
      <w:r>
        <w:rPr>
          <w:sz w:val="20"/>
        </w:rPr>
        <w:t>, heart failure with reduced ejection fraction (&lt;40%); HR, heart rate; LFTs, liver function tests; NOAC, non-vitamin K antagonist oral anticoagulant; OAC, oral anticoagulant; TTR, time in therapeutic range; VKA, vitamin K antagonist.</w:t>
      </w:r>
    </w:p>
    <w:p w14:paraId="67E50B33" w14:textId="77777777" w:rsidR="00825012" w:rsidRDefault="00825012" w:rsidP="00825012">
      <w:pPr>
        <w:tabs>
          <w:tab w:val="left" w:pos="3990"/>
        </w:tabs>
        <w:spacing w:after="0" w:line="240" w:lineRule="auto"/>
        <w:rPr>
          <w:sz w:val="20"/>
        </w:rPr>
        <w:sectPr w:rsidR="00825012" w:rsidSect="00825012">
          <w:pgSz w:w="16838" w:h="11906" w:orient="landscape"/>
          <w:pgMar w:top="1440" w:right="1440" w:bottom="1440" w:left="1440" w:header="708" w:footer="708" w:gutter="0"/>
          <w:cols w:space="708"/>
          <w:docGrid w:linePitch="360"/>
        </w:sectPr>
      </w:pPr>
    </w:p>
    <w:p w14:paraId="58EB9BC9" w14:textId="77777777" w:rsidR="00825012" w:rsidRPr="008A278B" w:rsidRDefault="00825012" w:rsidP="00825012">
      <w:pPr>
        <w:spacing w:after="0" w:line="240" w:lineRule="auto"/>
        <w:rPr>
          <w:sz w:val="2"/>
        </w:rPr>
      </w:pPr>
    </w:p>
    <w:p w14:paraId="61C45C50" w14:textId="77777777" w:rsidR="00825012" w:rsidRPr="007B2756" w:rsidRDefault="00825012" w:rsidP="00825012">
      <w:pPr>
        <w:spacing w:after="0" w:line="240" w:lineRule="auto"/>
        <w:rPr>
          <w:sz w:val="10"/>
        </w:rPr>
      </w:pPr>
      <w:r>
        <w:rPr>
          <w:noProof/>
          <w:lang w:eastAsia="en-GB"/>
        </w:rPr>
        <w:drawing>
          <wp:anchor distT="0" distB="0" distL="114300" distR="114300" simplePos="0" relativeHeight="251747328" behindDoc="0" locked="0" layoutInCell="1" allowOverlap="1" wp14:anchorId="21B06456" wp14:editId="0705ECAB">
            <wp:simplePos x="0" y="0"/>
            <wp:positionH relativeFrom="column">
              <wp:posOffset>0</wp:posOffset>
            </wp:positionH>
            <wp:positionV relativeFrom="paragraph">
              <wp:posOffset>99695</wp:posOffset>
            </wp:positionV>
            <wp:extent cx="8863330" cy="3800475"/>
            <wp:effectExtent l="0" t="0" r="0" b="0"/>
            <wp:wrapSquare wrapText="bothSides"/>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4516514A" w14:textId="171B22B5" w:rsidR="00825012" w:rsidRPr="008C7BCA" w:rsidRDefault="00825012" w:rsidP="00825012">
      <w:pPr>
        <w:pStyle w:val="NoSpacing"/>
      </w:pPr>
      <w:r w:rsidRPr="008A278B">
        <w:t>Figure</w:t>
      </w:r>
      <w:r>
        <w:t xml:space="preserve"> </w:t>
      </w:r>
      <w:r w:rsidR="00984EBE">
        <w:t>5</w:t>
      </w:r>
      <w:r w:rsidRPr="008A278B">
        <w:t>.</w:t>
      </w:r>
      <w:r>
        <w:t xml:space="preserve"> </w:t>
      </w:r>
      <w:r w:rsidRPr="003E56C9">
        <w:rPr>
          <w:b w:val="0"/>
        </w:rPr>
        <w:t>Number and type of all pharmacist medicines recommendations and implementation rates at six</w:t>
      </w:r>
      <w:r>
        <w:rPr>
          <w:b w:val="0"/>
        </w:rPr>
        <w:t xml:space="preserve"> </w:t>
      </w:r>
      <w:r w:rsidRPr="003E56C9">
        <w:rPr>
          <w:b w:val="0"/>
        </w:rPr>
        <w:t>month follow-up.</w:t>
      </w:r>
    </w:p>
    <w:p w14:paraId="043950C3" w14:textId="77777777" w:rsidR="00825012" w:rsidRPr="009A64F8" w:rsidRDefault="00825012" w:rsidP="00825012">
      <w:pPr>
        <w:spacing w:after="0" w:line="240" w:lineRule="auto"/>
        <w:rPr>
          <w:sz w:val="12"/>
        </w:rPr>
      </w:pPr>
    </w:p>
    <w:p w14:paraId="25DC0A41" w14:textId="77777777" w:rsidR="00825012" w:rsidRDefault="00825012" w:rsidP="00825012">
      <w:pPr>
        <w:spacing w:after="0" w:line="240" w:lineRule="auto"/>
        <w:jc w:val="both"/>
        <w:rPr>
          <w:sz w:val="20"/>
        </w:rPr>
      </w:pPr>
      <w:r>
        <w:rPr>
          <w:sz w:val="20"/>
        </w:rPr>
        <w:t>HbA1c, glycated haemoglobin; IR, immediate release; MR, modified release; NOAC, non-vitamin K antagonist oral anticoagulant; VKA, vitamin K antagonist.</w:t>
      </w:r>
    </w:p>
    <w:p w14:paraId="0582290C" w14:textId="77777777" w:rsidR="00825012" w:rsidRPr="009A64F8" w:rsidRDefault="00825012" w:rsidP="00825012">
      <w:pPr>
        <w:spacing w:after="0" w:line="240" w:lineRule="auto"/>
        <w:rPr>
          <w:sz w:val="12"/>
        </w:rPr>
      </w:pPr>
    </w:p>
    <w:p w14:paraId="6D6D6522" w14:textId="77777777" w:rsidR="00825012" w:rsidRPr="008A278B" w:rsidRDefault="00825012" w:rsidP="00825012">
      <w:pPr>
        <w:spacing w:after="0" w:line="240" w:lineRule="auto"/>
        <w:rPr>
          <w:b/>
        </w:rPr>
      </w:pPr>
      <w:r>
        <w:rPr>
          <w:sz w:val="20"/>
        </w:rPr>
        <w:t>*two ABC-specific recommendations for one resident to</w:t>
      </w:r>
      <w:r w:rsidRPr="008A278B">
        <w:rPr>
          <w:sz w:val="20"/>
        </w:rPr>
        <w:t xml:space="preserve"> (1) review diltiazem and b</w:t>
      </w:r>
      <w:r>
        <w:rPr>
          <w:sz w:val="20"/>
        </w:rPr>
        <w:t>isoprolol in a resident with heart failure and then (2) review antihypertensive</w:t>
      </w:r>
      <w:r w:rsidRPr="008A278B">
        <w:rPr>
          <w:sz w:val="20"/>
        </w:rPr>
        <w:t xml:space="preserve"> medications accordingly (readings &gt;140/85mmHg), two </w:t>
      </w:r>
      <w:r>
        <w:rPr>
          <w:sz w:val="20"/>
        </w:rPr>
        <w:t xml:space="preserve">non-ABC specific </w:t>
      </w:r>
      <w:r w:rsidRPr="008A278B">
        <w:rPr>
          <w:sz w:val="20"/>
        </w:rPr>
        <w:t xml:space="preserve">recommendations to rationalise </w:t>
      </w:r>
      <w:proofErr w:type="spellStart"/>
      <w:r w:rsidRPr="008A278B">
        <w:rPr>
          <w:sz w:val="20"/>
        </w:rPr>
        <w:t>be</w:t>
      </w:r>
      <w:r>
        <w:rPr>
          <w:sz w:val="20"/>
        </w:rPr>
        <w:t>ndroflumethiazide</w:t>
      </w:r>
      <w:proofErr w:type="spellEnd"/>
      <w:r>
        <w:rPr>
          <w:sz w:val="20"/>
        </w:rPr>
        <w:t>/perindopril in a</w:t>
      </w:r>
      <w:r w:rsidRPr="008A278B">
        <w:rPr>
          <w:sz w:val="20"/>
        </w:rPr>
        <w:t xml:space="preserve"> resident with hypotension, and rationalise linagliptin in</w:t>
      </w:r>
      <w:r>
        <w:rPr>
          <w:sz w:val="20"/>
        </w:rPr>
        <w:t xml:space="preserve"> a</w:t>
      </w:r>
      <w:r w:rsidRPr="008A278B">
        <w:rPr>
          <w:sz w:val="20"/>
        </w:rPr>
        <w:t xml:space="preserve"> diabetic resident with </w:t>
      </w:r>
      <w:r>
        <w:rPr>
          <w:sz w:val="20"/>
        </w:rPr>
        <w:t xml:space="preserve">a </w:t>
      </w:r>
      <w:r w:rsidRPr="008A278B">
        <w:rPr>
          <w:sz w:val="20"/>
        </w:rPr>
        <w:t>HbA1c</w:t>
      </w:r>
      <w:r>
        <w:rPr>
          <w:sz w:val="20"/>
        </w:rPr>
        <w:t xml:space="preserve"> of</w:t>
      </w:r>
      <w:r w:rsidRPr="008A278B">
        <w:rPr>
          <w:sz w:val="20"/>
        </w:rPr>
        <w:t xml:space="preserve"> 42mmol/mol</w:t>
      </w:r>
    </w:p>
    <w:p w14:paraId="18CDB6E6" w14:textId="77777777" w:rsidR="00825012" w:rsidRPr="008A278B" w:rsidRDefault="00825012" w:rsidP="00825012">
      <w:pPr>
        <w:spacing w:after="0" w:line="240" w:lineRule="auto"/>
        <w:rPr>
          <w:sz w:val="20"/>
        </w:rPr>
      </w:pPr>
      <w:r w:rsidRPr="008A278B">
        <w:rPr>
          <w:sz w:val="20"/>
        </w:rPr>
        <w:t>**</w:t>
      </w:r>
      <w:r>
        <w:rPr>
          <w:sz w:val="20"/>
        </w:rPr>
        <w:t>o</w:t>
      </w:r>
      <w:r w:rsidRPr="008A278B">
        <w:rPr>
          <w:sz w:val="20"/>
        </w:rPr>
        <w:t>ne ABC-specific recommendation to repeat HbA1c in</w:t>
      </w:r>
      <w:r>
        <w:rPr>
          <w:sz w:val="20"/>
        </w:rPr>
        <w:t xml:space="preserve"> a</w:t>
      </w:r>
      <w:r w:rsidRPr="008A278B">
        <w:rPr>
          <w:sz w:val="20"/>
        </w:rPr>
        <w:t xml:space="preserve"> residen</w:t>
      </w:r>
      <w:r>
        <w:rPr>
          <w:sz w:val="20"/>
        </w:rPr>
        <w:t>t with documented history of type 2 diabetes but no record of blood glucose levels</w:t>
      </w:r>
      <w:r w:rsidRPr="008A278B">
        <w:rPr>
          <w:sz w:val="20"/>
        </w:rPr>
        <w:t xml:space="preserve">, HbA1c or prescription of </w:t>
      </w:r>
      <w:r>
        <w:rPr>
          <w:sz w:val="20"/>
        </w:rPr>
        <w:t>anti</w:t>
      </w:r>
      <w:r w:rsidRPr="008A278B">
        <w:rPr>
          <w:sz w:val="20"/>
        </w:rPr>
        <w:t>diabetic medicines, on</w:t>
      </w:r>
      <w:r>
        <w:rPr>
          <w:sz w:val="20"/>
        </w:rPr>
        <w:t xml:space="preserve">e non-ABC specific </w:t>
      </w:r>
      <w:r w:rsidRPr="008A278B">
        <w:rPr>
          <w:sz w:val="20"/>
        </w:rPr>
        <w:t>recommendation to re</w:t>
      </w:r>
      <w:r>
        <w:rPr>
          <w:sz w:val="20"/>
        </w:rPr>
        <w:t xml:space="preserve">peat HbA1c in a resident with type 2 diabetes who had </w:t>
      </w:r>
      <w:r w:rsidRPr="008A278B">
        <w:rPr>
          <w:sz w:val="20"/>
        </w:rPr>
        <w:t>gliclazi</w:t>
      </w:r>
      <w:r>
        <w:rPr>
          <w:sz w:val="20"/>
        </w:rPr>
        <w:t>de stopped with no repeat HbA1c</w:t>
      </w:r>
    </w:p>
    <w:p w14:paraId="3BCFF83B" w14:textId="44FF27CE" w:rsidR="00D1246E" w:rsidRDefault="00825012" w:rsidP="00825012">
      <w:pPr>
        <w:spacing w:after="0" w:line="240" w:lineRule="auto"/>
        <w:rPr>
          <w:sz w:val="20"/>
        </w:rPr>
      </w:pPr>
      <w:r w:rsidRPr="008A278B">
        <w:rPr>
          <w:sz w:val="20"/>
        </w:rPr>
        <w:t>*</w:t>
      </w:r>
      <w:r>
        <w:rPr>
          <w:sz w:val="20"/>
        </w:rPr>
        <w:t>**ABC-specific recommendation for a</w:t>
      </w:r>
      <w:r w:rsidRPr="008A278B">
        <w:rPr>
          <w:sz w:val="20"/>
        </w:rPr>
        <w:t xml:space="preserve"> resident on warfarin with </w:t>
      </w:r>
      <w:r>
        <w:rPr>
          <w:sz w:val="20"/>
        </w:rPr>
        <w:t>time in therapeutic range</w:t>
      </w:r>
      <w:r w:rsidRPr="008A278B">
        <w:rPr>
          <w:sz w:val="20"/>
        </w:rPr>
        <w:t xml:space="preserve"> &lt;70</w:t>
      </w:r>
      <w:r>
        <w:rPr>
          <w:sz w:val="20"/>
        </w:rPr>
        <w:t>%</w:t>
      </w:r>
    </w:p>
    <w:p w14:paraId="553DF57A" w14:textId="35E75FF9" w:rsidR="00D1246E" w:rsidRDefault="00D1246E">
      <w:pPr>
        <w:rPr>
          <w:sz w:val="20"/>
        </w:rPr>
      </w:pPr>
      <w:r>
        <w:rPr>
          <w:sz w:val="20"/>
        </w:rPr>
        <w:br w:type="page"/>
      </w:r>
    </w:p>
    <w:p w14:paraId="0859AB0D" w14:textId="77777777" w:rsidR="00825012" w:rsidRDefault="00825012" w:rsidP="00825012">
      <w:pPr>
        <w:spacing w:after="0" w:line="240" w:lineRule="auto"/>
        <w:rPr>
          <w:sz w:val="20"/>
        </w:rPr>
        <w:sectPr w:rsidR="00825012" w:rsidSect="004841B6">
          <w:pgSz w:w="16838" w:h="11906" w:orient="landscape"/>
          <w:pgMar w:top="1440" w:right="1440" w:bottom="1440" w:left="1440" w:header="708" w:footer="708" w:gutter="0"/>
          <w:cols w:space="708"/>
          <w:docGrid w:linePitch="360"/>
        </w:sectPr>
      </w:pPr>
    </w:p>
    <w:p w14:paraId="230904D5" w14:textId="77777777" w:rsidR="00364CA7" w:rsidRDefault="00364CA7">
      <w:pPr>
        <w:rPr>
          <w:b/>
        </w:rPr>
      </w:pPr>
    </w:p>
    <w:p w14:paraId="42B38CA4" w14:textId="77777777" w:rsidR="00364CA7" w:rsidRDefault="00364CA7">
      <w:pPr>
        <w:rPr>
          <w:b/>
        </w:rPr>
      </w:pPr>
    </w:p>
    <w:p w14:paraId="5B99CE93" w14:textId="2C0B25BD" w:rsidR="00D1246E" w:rsidRDefault="00D1246E">
      <w:pPr>
        <w:rPr>
          <w:b/>
        </w:rPr>
      </w:pPr>
      <w:r>
        <w:rPr>
          <w:b/>
        </w:rPr>
        <w:br w:type="page"/>
      </w:r>
    </w:p>
    <w:p w14:paraId="1EAE44BC" w14:textId="1860FB6A" w:rsidR="00291B51" w:rsidRPr="00291B51" w:rsidRDefault="00291B51" w:rsidP="00A8473D">
      <w:pPr>
        <w:spacing w:after="0" w:line="360" w:lineRule="auto"/>
        <w:jc w:val="both"/>
        <w:rPr>
          <w:b/>
        </w:rPr>
      </w:pPr>
      <w:r w:rsidRPr="00291B51">
        <w:rPr>
          <w:b/>
        </w:rPr>
        <w:t>References</w:t>
      </w:r>
    </w:p>
    <w:p w14:paraId="0D7F205A" w14:textId="18F468E8" w:rsidR="00201B04" w:rsidRPr="00201B04" w:rsidRDefault="0060026B" w:rsidP="00201B04">
      <w:pPr>
        <w:pStyle w:val="EndNoteBibliography"/>
        <w:spacing w:after="0"/>
      </w:pPr>
      <w:r>
        <w:rPr>
          <w:sz w:val="24"/>
        </w:rPr>
        <w:fldChar w:fldCharType="begin"/>
      </w:r>
      <w:r>
        <w:rPr>
          <w:sz w:val="24"/>
        </w:rPr>
        <w:instrText xml:space="preserve"> ADDIN EN.REFLIST </w:instrText>
      </w:r>
      <w:r>
        <w:rPr>
          <w:sz w:val="24"/>
        </w:rPr>
        <w:fldChar w:fldCharType="separate"/>
      </w:r>
      <w:r w:rsidR="00201B04" w:rsidRPr="00201B04">
        <w:t>1.</w:t>
      </w:r>
      <w:r w:rsidR="00201B04" w:rsidRPr="00201B04">
        <w:tab/>
        <w:t xml:space="preserve">World Health Organization. European Health Information Gateway. Number of nursing and elderly home beds. Available from: </w:t>
      </w:r>
      <w:hyperlink r:id="rId16" w:history="1">
        <w:r w:rsidR="00201B04" w:rsidRPr="00201B04">
          <w:rPr>
            <w:rStyle w:val="Hyperlink"/>
          </w:rPr>
          <w:t>https://gateway.euro.who.int/en/indicators/hfa_491-5101-number-of-nursing-and-elderly-home-beds/</w:t>
        </w:r>
      </w:hyperlink>
      <w:r w:rsidR="00201B04" w:rsidRPr="00201B04">
        <w:t xml:space="preserve"> [cited 1 Jan 2023].</w:t>
      </w:r>
    </w:p>
    <w:p w14:paraId="3D88B587" w14:textId="79AAA38F" w:rsidR="00201B04" w:rsidRPr="00201B04" w:rsidRDefault="00201B04" w:rsidP="00201B04">
      <w:pPr>
        <w:pStyle w:val="EndNoteBibliography"/>
        <w:spacing w:after="0"/>
      </w:pPr>
      <w:r w:rsidRPr="00201B04">
        <w:t>2.</w:t>
      </w:r>
      <w:r w:rsidRPr="00201B04">
        <w:tab/>
        <w:t xml:space="preserve">World Health Organization. Partnering with the EU to strengthen long-term care systems. Available from: </w:t>
      </w:r>
      <w:hyperlink r:id="rId17" w:history="1">
        <w:r w:rsidRPr="00201B04">
          <w:rPr>
            <w:rStyle w:val="Hyperlink"/>
          </w:rPr>
          <w:t>https://www.who.int/europe/activities/partnering-with-the-eu-to-strengthen-long-term-care-systems</w:t>
        </w:r>
      </w:hyperlink>
      <w:r w:rsidRPr="00201B04">
        <w:t xml:space="preserve"> [cited 13 Nov 2023].</w:t>
      </w:r>
    </w:p>
    <w:p w14:paraId="10CFCC6D" w14:textId="45A3171D" w:rsidR="00201B04" w:rsidRPr="00201B04" w:rsidRDefault="00201B04" w:rsidP="00201B04">
      <w:pPr>
        <w:pStyle w:val="EndNoteBibliography"/>
        <w:spacing w:after="0"/>
      </w:pPr>
      <w:r w:rsidRPr="00201B04">
        <w:t>3.</w:t>
      </w:r>
      <w:r w:rsidRPr="00201B04">
        <w:tab/>
        <w:t xml:space="preserve">Office for National Statistics. Care homes and estimating the self-funding population, England: 2021 to 2022. Available from: </w:t>
      </w:r>
      <w:hyperlink r:id="rId18" w:history="1">
        <w:r w:rsidRPr="00201B04">
          <w:rPr>
            <w:rStyle w:val="Hyperlink"/>
          </w:rPr>
          <w:t>https://www.ons.gov.uk/peoplepopulationandcommunity/healthandsocialcare/socialcare/articles/carehomesandestimatingtheselffundingpopulationengland/2021to2022</w:t>
        </w:r>
      </w:hyperlink>
      <w:r w:rsidRPr="00201B04">
        <w:t xml:space="preserve"> [cited 08 Sept 2022].</w:t>
      </w:r>
    </w:p>
    <w:p w14:paraId="180520ED" w14:textId="77777777" w:rsidR="00201B04" w:rsidRPr="00201B04" w:rsidRDefault="00201B04" w:rsidP="00201B04">
      <w:pPr>
        <w:pStyle w:val="EndNoteBibliography"/>
        <w:spacing w:after="0"/>
      </w:pPr>
      <w:r w:rsidRPr="00201B04">
        <w:t>4.</w:t>
      </w:r>
      <w:r w:rsidRPr="00201B04">
        <w:tab/>
        <w:t>Benjamin Emelia J, Muntner P, Alonso A, Bittencourt Marcio S, Callaway Clifton W, Carson April P, et al. Heart Disease and Stroke Statistics—2019 Update: A Report From the American Heart Association. Circulation. 2019;139(10):e56-e528.</w:t>
      </w:r>
    </w:p>
    <w:p w14:paraId="15597D31" w14:textId="77777777" w:rsidR="00201B04" w:rsidRPr="00201B04" w:rsidRDefault="00201B04" w:rsidP="00201B04">
      <w:pPr>
        <w:pStyle w:val="EndNoteBibliography"/>
        <w:spacing w:after="0"/>
      </w:pPr>
      <w:r w:rsidRPr="00201B04">
        <w:t>5.</w:t>
      </w:r>
      <w:r w:rsidRPr="00201B04">
        <w:tab/>
        <w:t>Heeringa J, van der Kuip DAM, Hofman A, Kors JA, van Herpen G, Stricker BHC, et al. Prevalence, incidence and lifetime risk of atrial fibrillation: the Rotterdam study. Eur Heart J. 2006;27(8):949-53.</w:t>
      </w:r>
    </w:p>
    <w:p w14:paraId="3C6F90FD" w14:textId="77777777" w:rsidR="00201B04" w:rsidRPr="00201B04" w:rsidRDefault="00201B04" w:rsidP="00201B04">
      <w:pPr>
        <w:pStyle w:val="EndNoteBibliography"/>
        <w:spacing w:after="0"/>
      </w:pPr>
      <w:r w:rsidRPr="00201B04">
        <w:t>6.</w:t>
      </w:r>
      <w:r w:rsidRPr="00201B04">
        <w:tab/>
        <w:t>Ritchie LA, Harrison SL, Penson PE, Akbari A, Torabi F, Hollinghurst J, et al. Prevalence and outcomes of atrial fibrillation in older people living in care homes in Wales: a routine data linkage study 2003-2018. Age Ageing. 2022;51(12):afac252.</w:t>
      </w:r>
    </w:p>
    <w:p w14:paraId="28C53CC8" w14:textId="77777777" w:rsidR="00201B04" w:rsidRPr="00201B04" w:rsidRDefault="00201B04" w:rsidP="00201B04">
      <w:pPr>
        <w:pStyle w:val="EndNoteBibliography"/>
        <w:spacing w:after="0"/>
      </w:pPr>
      <w:r w:rsidRPr="00201B04">
        <w:t>7.</w:t>
      </w:r>
      <w:r w:rsidRPr="00201B04">
        <w:tab/>
        <w:t>Bahri O, Roca F, Lechani T, Druesne L, Jouanny P, Serot J-M, et al. Underuse of Oral Anticoagulation for Individuals with Atrial Fibrillation in a Nursing Home Setting in France: Comparisons of Resident Characteristics and Physician Attitude. J Am Geriatr Soc. 2015;63(1):71-6.</w:t>
      </w:r>
    </w:p>
    <w:p w14:paraId="6804E243" w14:textId="77777777" w:rsidR="00201B04" w:rsidRPr="00201B04" w:rsidRDefault="00201B04" w:rsidP="00201B04">
      <w:pPr>
        <w:pStyle w:val="EndNoteBibliography"/>
        <w:spacing w:after="0"/>
      </w:pPr>
      <w:r w:rsidRPr="00201B04">
        <w:t>8.</w:t>
      </w:r>
      <w:r w:rsidRPr="00201B04">
        <w:tab/>
        <w:t>Lip GYH. The ABC pathway: an integrated approach to improve AF management. Nat Rev Cardiol. 2017;14:627.</w:t>
      </w:r>
    </w:p>
    <w:p w14:paraId="098E7932" w14:textId="77777777" w:rsidR="00201B04" w:rsidRPr="00201B04" w:rsidRDefault="00201B04" w:rsidP="00201B04">
      <w:pPr>
        <w:pStyle w:val="EndNoteBibliography"/>
        <w:spacing w:after="0"/>
      </w:pPr>
      <w:r w:rsidRPr="00201B04">
        <w:t>9.</w:t>
      </w:r>
      <w:r w:rsidRPr="00201B04">
        <w:tab/>
        <w:t>Hindricks G, Potpara T, Dagres N, Arbelo E, Bax JJ, Blomström-Lundqvist C, et al. 2020 ESC Guidelines for the diagnosis and management of atrial fibrillation developed in collaboration with the European Association of Cardio-Thoracic Surgery (EACTS): The Task Force for the diagnosis and management of atrial fibrillation of the European Society of Cardiology (ESC) Developed with the special contribution of the European Heart Rhythm Association (EHRA) of the ESC. Eur Heart J. 2020;42(5):373-498.</w:t>
      </w:r>
    </w:p>
    <w:p w14:paraId="747269B9" w14:textId="77777777" w:rsidR="00201B04" w:rsidRPr="00201B04" w:rsidRDefault="00201B04" w:rsidP="00201B04">
      <w:pPr>
        <w:pStyle w:val="EndNoteBibliography"/>
        <w:spacing w:after="0"/>
      </w:pPr>
      <w:r w:rsidRPr="00201B04">
        <w:t>10.</w:t>
      </w:r>
      <w:r w:rsidRPr="00201B04">
        <w:tab/>
        <w:t>Chao TF, Joung B, Takahashi Y, Lim TW, Choi EK, Chan YH, et al. 2021 Focused Update Consensus Guidelines of the Asia Pacific Heart Rhythm Society on Stroke Prevention in Atrial Fibrillation: Executive Summary. Thromb Haemost. 2021;122(01):020-47.</w:t>
      </w:r>
    </w:p>
    <w:p w14:paraId="12891F7A" w14:textId="77777777" w:rsidR="00201B04" w:rsidRPr="00201B04" w:rsidRDefault="00201B04" w:rsidP="00201B04">
      <w:pPr>
        <w:pStyle w:val="EndNoteBibliography"/>
        <w:spacing w:after="0"/>
      </w:pPr>
      <w:r w:rsidRPr="00201B04">
        <w:t>11.</w:t>
      </w:r>
      <w:r w:rsidRPr="00201B04">
        <w:tab/>
        <w:t>Yang P-S, Sung J-H, Jang E, Yu HT, Kim T-H, Lip GYH, et al. Application of the simple atrial fibrillation better care pathway for integrated care management in frail patients with atrial fibrillation: A nationwide cohort study. J Arrhythm. 2020;36(4):668-77.</w:t>
      </w:r>
    </w:p>
    <w:p w14:paraId="2701CD25" w14:textId="77777777" w:rsidR="00201B04" w:rsidRPr="00201B04" w:rsidRDefault="00201B04" w:rsidP="00201B04">
      <w:pPr>
        <w:pStyle w:val="EndNoteBibliography"/>
        <w:spacing w:after="0"/>
      </w:pPr>
      <w:r w:rsidRPr="00201B04">
        <w:t>12.</w:t>
      </w:r>
      <w:r w:rsidRPr="00201B04">
        <w:tab/>
        <w:t>Proietti M, Romiti Giulio F, Olshansky B, Lane Deirdre A, Lip Gregory YH. Comprehensive Management With the ABC (Atrial Fibrillation Better Care) Pathway in Clinically Complex Patients With Atrial Fibrillation: A Post Hoc Ancillary Analysis From the AFFIRM Trial. J Am Heart Assoc. 2020;9(10):e014932.</w:t>
      </w:r>
    </w:p>
    <w:p w14:paraId="32096EB4" w14:textId="77777777" w:rsidR="00201B04" w:rsidRPr="00201B04" w:rsidRDefault="00201B04" w:rsidP="00201B04">
      <w:pPr>
        <w:pStyle w:val="EndNoteBibliography"/>
        <w:spacing w:after="0"/>
      </w:pPr>
      <w:r w:rsidRPr="00201B04">
        <w:t>13.</w:t>
      </w:r>
      <w:r w:rsidRPr="00201B04">
        <w:tab/>
        <w:t>Kotalczyk A, Guo Y, Stefil M, Wang Y, Lip GYH, null n. Effects of the Atrial Fibrillation Better Care Pathway on Outcomes Among Clinically Complex Chinese Patients With Atrial Fibrillation With Multimorbidity and Polypharmacy: A Report From the ChiOTEAF Registry. J Am Heart Assoc. 2022;11(7):e024319.</w:t>
      </w:r>
    </w:p>
    <w:p w14:paraId="57421EB6" w14:textId="50B28593" w:rsidR="00201B04" w:rsidRPr="00201B04" w:rsidRDefault="00201B04" w:rsidP="00201B04">
      <w:pPr>
        <w:pStyle w:val="EndNoteBibliography"/>
        <w:spacing w:after="0"/>
      </w:pPr>
      <w:r w:rsidRPr="00201B04">
        <w:t>14.</w:t>
      </w:r>
      <w:r w:rsidRPr="00201B04">
        <w:tab/>
        <w:t xml:space="preserve">NHS England. Care home pharmacists to help cut overmedication and unnecessary hospital stays for frail older patients. 2018. Available from: </w:t>
      </w:r>
      <w:hyperlink r:id="rId19" w:history="1">
        <w:r w:rsidRPr="00201B04">
          <w:rPr>
            <w:rStyle w:val="Hyperlink"/>
          </w:rPr>
          <w:t>https://www.england.nhs.uk/2018/03/care-home-pharmacists-to-help-cut-over-medication-and-unnecessary-hospital-stays-for-frail-older-patients/</w:t>
        </w:r>
      </w:hyperlink>
      <w:r w:rsidRPr="00201B04">
        <w:t xml:space="preserve"> [cited 10 Jul 2022].</w:t>
      </w:r>
    </w:p>
    <w:p w14:paraId="64FED7C3" w14:textId="186EC4E1" w:rsidR="00201B04" w:rsidRPr="00201B04" w:rsidRDefault="00201B04" w:rsidP="00201B04">
      <w:pPr>
        <w:pStyle w:val="EndNoteBibliography"/>
        <w:spacing w:after="0"/>
      </w:pPr>
      <w:r w:rsidRPr="00201B04">
        <w:t>15.</w:t>
      </w:r>
      <w:r w:rsidRPr="00201B04">
        <w:tab/>
        <w:t xml:space="preserve">NHS England. Network Contract Directed Enhanced Service. Structured medication reviews and medicines optimisation: guidance. 2020. Available from: </w:t>
      </w:r>
      <w:hyperlink r:id="rId20" w:history="1">
        <w:r w:rsidRPr="00201B04">
          <w:rPr>
            <w:rStyle w:val="Hyperlink"/>
          </w:rPr>
          <w:t>https://www.england.nhs.uk/wp-content/uploads/2020/09/SMR-Spec-Guidance-2020-21-FINAL-.pdf</w:t>
        </w:r>
      </w:hyperlink>
      <w:r w:rsidRPr="00201B04">
        <w:t xml:space="preserve">  [cited 10 Jul 2022].</w:t>
      </w:r>
    </w:p>
    <w:p w14:paraId="2B2C021F" w14:textId="77777777" w:rsidR="00201B04" w:rsidRPr="00201B04" w:rsidRDefault="00201B04" w:rsidP="00201B04">
      <w:pPr>
        <w:pStyle w:val="EndNoteBibliography"/>
        <w:spacing w:after="0"/>
      </w:pPr>
      <w:r w:rsidRPr="00201B04">
        <w:t>16.</w:t>
      </w:r>
      <w:r w:rsidRPr="00201B04">
        <w:tab/>
        <w:t>Ritchie LA, Penson PE, Akpan A, Lip GYH, Lane DA. Integrated care for atrial fibrillation management: The role of the pharmacist. Am J Med. 2022;135(12):1410-26.</w:t>
      </w:r>
    </w:p>
    <w:p w14:paraId="5F353746" w14:textId="77777777" w:rsidR="00201B04" w:rsidRPr="00201B04" w:rsidRDefault="00201B04" w:rsidP="00201B04">
      <w:pPr>
        <w:pStyle w:val="EndNoteBibliography"/>
        <w:spacing w:after="0"/>
      </w:pPr>
      <w:r w:rsidRPr="00201B04">
        <w:t>17.</w:t>
      </w:r>
      <w:r w:rsidRPr="00201B04">
        <w:tab/>
        <w:t>Eldridge S, Lancaster G, Campbell M, Thabane L, Hopewell S, Coleman C, et al. Defining Feasibility and Pilot Studies in Preparation for Randomised Controlled Trials: Development of a Conceptual Framework. PloS One. 2016;11:e0150205.</w:t>
      </w:r>
    </w:p>
    <w:p w14:paraId="46AA4804" w14:textId="77777777" w:rsidR="00201B04" w:rsidRPr="00201B04" w:rsidRDefault="00201B04" w:rsidP="00201B04">
      <w:pPr>
        <w:pStyle w:val="EndNoteBibliography"/>
        <w:spacing w:after="0"/>
      </w:pPr>
      <w:r w:rsidRPr="00201B04">
        <w:t>18.</w:t>
      </w:r>
      <w:r w:rsidRPr="00201B04">
        <w:tab/>
        <w:t>Eldridge SM, Chan CL, Campbell MJ, Bond CM, Hopewell S, Thabane L, et al. CONSORT 2010 statement: extension to randomised pilot and feasibility trials. Pilot Feasibility Stud. 2016;2:64.</w:t>
      </w:r>
    </w:p>
    <w:p w14:paraId="670945A3" w14:textId="03FBD674" w:rsidR="00201B04" w:rsidRPr="00201B04" w:rsidRDefault="00201B04" w:rsidP="00201B04">
      <w:pPr>
        <w:pStyle w:val="EndNoteBibliography"/>
        <w:spacing w:after="0"/>
      </w:pPr>
      <w:r w:rsidRPr="00201B04">
        <w:t>19.</w:t>
      </w:r>
      <w:r w:rsidRPr="00201B04">
        <w:tab/>
        <w:t xml:space="preserve">ISRCTN Registry. ISRCTN14747952: Pharmacist implementation of a treatment pathway for atrial fibrillation in care home residents. Available from: </w:t>
      </w:r>
      <w:hyperlink r:id="rId21" w:history="1">
        <w:r w:rsidRPr="00201B04">
          <w:rPr>
            <w:rStyle w:val="Hyperlink"/>
          </w:rPr>
          <w:t>https://doi.org/10.1186/ISRCTN14747952</w:t>
        </w:r>
      </w:hyperlink>
      <w:r w:rsidRPr="00201B04">
        <w:t xml:space="preserve"> [cited 22 Aug 2021].</w:t>
      </w:r>
    </w:p>
    <w:p w14:paraId="68F0436D" w14:textId="77777777" w:rsidR="00201B04" w:rsidRPr="00201B04" w:rsidRDefault="00201B04" w:rsidP="00201B04">
      <w:pPr>
        <w:pStyle w:val="EndNoteBibliography"/>
        <w:spacing w:after="0"/>
      </w:pPr>
      <w:r w:rsidRPr="00201B04">
        <w:t>20.</w:t>
      </w:r>
      <w:r w:rsidRPr="00201B04">
        <w:tab/>
        <w:t>Billingham SA, Whitehead AL, Julious SA. An audit of sample sizes for pilot and feasibility trials being undertaken in the United Kingdom registered in the United Kingdom Clinical Research Network database. BMC Med Res Methodol. 2013;13:104.</w:t>
      </w:r>
    </w:p>
    <w:p w14:paraId="12AF8498" w14:textId="77777777" w:rsidR="00201B04" w:rsidRPr="00201B04" w:rsidRDefault="00201B04" w:rsidP="00201B04">
      <w:pPr>
        <w:pStyle w:val="EndNoteBibliography"/>
        <w:spacing w:after="0"/>
      </w:pPr>
      <w:r w:rsidRPr="00201B04">
        <w:t>21.</w:t>
      </w:r>
      <w:r w:rsidRPr="00201B04">
        <w:tab/>
        <w:t>EuroQol Group. EuroQol--a new facility for the measurement of health-related quality of life. Health policy (Amsterdam, Netherlands). 1990;16(3):199-208.</w:t>
      </w:r>
    </w:p>
    <w:p w14:paraId="5A18F57D" w14:textId="77777777" w:rsidR="00201B04" w:rsidRPr="00201B04" w:rsidRDefault="00201B04" w:rsidP="00201B04">
      <w:pPr>
        <w:pStyle w:val="EndNoteBibliography"/>
        <w:spacing w:after="0"/>
      </w:pPr>
      <w:r w:rsidRPr="00201B04">
        <w:t>22.</w:t>
      </w:r>
      <w:r w:rsidRPr="00201B04">
        <w:tab/>
        <w:t>Brooks R. EuroQol: the current state of play. Health policy (Amsterdam, Netherlands). 1996;37(1):53-72.</w:t>
      </w:r>
    </w:p>
    <w:p w14:paraId="51F72230" w14:textId="77777777" w:rsidR="00201B04" w:rsidRPr="00201B04" w:rsidRDefault="00201B04" w:rsidP="00201B04">
      <w:pPr>
        <w:pStyle w:val="EndNoteBibliography"/>
        <w:spacing w:after="0"/>
      </w:pPr>
      <w:r w:rsidRPr="00201B04">
        <w:t>23.</w:t>
      </w:r>
      <w:r w:rsidRPr="00201B04">
        <w:tab/>
        <w:t>Spertus J, Dorian P, Bubien R, Lewis S, Godejohn D, Reynolds MR, et al. Development and validation of the Atrial Fibrillation Effect on QualiTy-of-Life (AFEQT) Questionnaire in patients with atrial fibrillation. Circ Arrhythm Electrophysiol. 2011;4(1):15-25.</w:t>
      </w:r>
    </w:p>
    <w:p w14:paraId="012630E7" w14:textId="77777777" w:rsidR="00201B04" w:rsidRPr="00201B04" w:rsidRDefault="00201B04" w:rsidP="00201B04">
      <w:pPr>
        <w:pStyle w:val="EndNoteBibliography"/>
        <w:spacing w:after="0"/>
      </w:pPr>
      <w:r w:rsidRPr="00201B04">
        <w:t>24.</w:t>
      </w:r>
      <w:r w:rsidRPr="00201B04">
        <w:tab/>
        <w:t>Fabricio-Wehbe SC, Schiaveto FV, Vendrusculo TR, Haas VJ, Dantas RA, Rodrigues RA. Cross-cultural adaptation and validity of the 'Edmonton Frail Scale - EFS' in a Brazilian elderly sample. Rev Lat Am Enfermagem. 2009;17(6):1043-9.</w:t>
      </w:r>
    </w:p>
    <w:p w14:paraId="6A1FCCF7" w14:textId="77777777" w:rsidR="00201B04" w:rsidRPr="00201B04" w:rsidRDefault="00201B04" w:rsidP="00201B04">
      <w:pPr>
        <w:pStyle w:val="EndNoteBibliography"/>
        <w:spacing w:after="0"/>
      </w:pPr>
      <w:r w:rsidRPr="00201B04">
        <w:t>25.</w:t>
      </w:r>
      <w:r w:rsidRPr="00201B04">
        <w:tab/>
        <w:t>Fabrício-Wehbe S, Rosset I, Haas V, Diniz M, Spadoti D, Partezani-Rodrigues R. Reproducibility of the Brazilian version of the Edmonton Frail Scale for elderly living in the community. Rev Lat Am Enfermagem. 2013;21(6):1330-6.</w:t>
      </w:r>
    </w:p>
    <w:p w14:paraId="6F065DDA" w14:textId="77777777" w:rsidR="00201B04" w:rsidRPr="00201B04" w:rsidRDefault="00201B04" w:rsidP="00201B04">
      <w:pPr>
        <w:pStyle w:val="EndNoteBibliography"/>
        <w:spacing w:after="0"/>
      </w:pPr>
      <w:r w:rsidRPr="00201B04">
        <w:t>26.</w:t>
      </w:r>
      <w:r w:rsidRPr="00201B04">
        <w:tab/>
        <w:t>Rolfson DB, Majumdar SR, Tsuyuki RT, Tahir A, Rockwood K. Validity and reliability of the Edmonton Frail Scale. Age Ageing. 2006;35(5):526-9.</w:t>
      </w:r>
    </w:p>
    <w:p w14:paraId="14AAB6E7" w14:textId="77777777" w:rsidR="00201B04" w:rsidRPr="00201B04" w:rsidRDefault="00201B04" w:rsidP="00201B04">
      <w:pPr>
        <w:pStyle w:val="EndNoteBibliography"/>
        <w:spacing w:after="0"/>
      </w:pPr>
      <w:r w:rsidRPr="00201B04">
        <w:t>27.</w:t>
      </w:r>
      <w:r w:rsidRPr="00201B04">
        <w:tab/>
        <w:t>Ramirez Ramirez JU, Cadena Sanabria MO, Ochoa ME. Edmonton Frail Scale in Colombian older people. Comparison with the Fried criteria. Rev Esp Geriatr Gerontol. 2017;52(6):322-5.</w:t>
      </w:r>
    </w:p>
    <w:p w14:paraId="0F8532AD" w14:textId="13889298" w:rsidR="00201B04" w:rsidRPr="00201B04" w:rsidRDefault="00201B04" w:rsidP="00201B04">
      <w:pPr>
        <w:pStyle w:val="EndNoteBibliography"/>
        <w:spacing w:after="0"/>
      </w:pPr>
      <w:r w:rsidRPr="00201B04">
        <w:t>28.</w:t>
      </w:r>
      <w:r w:rsidRPr="00201B04">
        <w:tab/>
        <w:t xml:space="preserve">Rolfson DB. Edmonton Frail Scale. 2020. Available from: </w:t>
      </w:r>
      <w:hyperlink r:id="rId22" w:history="1">
        <w:r w:rsidRPr="00201B04">
          <w:rPr>
            <w:rStyle w:val="Hyperlink"/>
          </w:rPr>
          <w:t>https://edmontonfrailscale.org/frailty-covid-19</w:t>
        </w:r>
      </w:hyperlink>
      <w:r w:rsidRPr="00201B04">
        <w:t xml:space="preserve"> [cited 11 Sep 2020].</w:t>
      </w:r>
    </w:p>
    <w:p w14:paraId="679B51F9" w14:textId="77777777" w:rsidR="00201B04" w:rsidRPr="00201B04" w:rsidRDefault="00201B04" w:rsidP="00201B04">
      <w:pPr>
        <w:pStyle w:val="EndNoteBibliography"/>
        <w:spacing w:after="0"/>
      </w:pPr>
      <w:r w:rsidRPr="00201B04">
        <w:t>29.</w:t>
      </w:r>
      <w:r w:rsidRPr="00201B04">
        <w:tab/>
        <w:t>Katzman R, Brown T, Fuld P, Peck A, Schechter R, Schimmel H. Validation of a short Orientation-Memory-Concentration Test of cognitive impairment. Am J Psychiatry. 1983;140(6):734-9.</w:t>
      </w:r>
    </w:p>
    <w:p w14:paraId="57F51533" w14:textId="77777777" w:rsidR="00201B04" w:rsidRPr="00201B04" w:rsidRDefault="00201B04" w:rsidP="00201B04">
      <w:pPr>
        <w:pStyle w:val="EndNoteBibliography"/>
        <w:spacing w:after="0"/>
      </w:pPr>
      <w:r w:rsidRPr="00201B04">
        <w:t>30.</w:t>
      </w:r>
      <w:r w:rsidRPr="00201B04">
        <w:tab/>
        <w:t>Wynn GJ, Todd DM, Webber M, Bonnett L, McShane J, Kirchhof P, et al. The European Heart Rhythm Association symptom classification for atrial fibrillation: validation and improvement through a simple modification. Europace. 2014;16(7):965-72.</w:t>
      </w:r>
    </w:p>
    <w:p w14:paraId="28E9D6E8" w14:textId="77777777" w:rsidR="00201B04" w:rsidRPr="00201B04" w:rsidRDefault="00201B04" w:rsidP="00201B04">
      <w:pPr>
        <w:pStyle w:val="EndNoteBibliography"/>
        <w:spacing w:after="0"/>
      </w:pPr>
      <w:r w:rsidRPr="00201B04">
        <w:t>31.</w:t>
      </w:r>
      <w:r w:rsidRPr="00201B04">
        <w:tab/>
        <w:t>Mahoney FI, Barthel DW. Functional evaluation: The Barthel Index. Md State Med J. 1965;14:61-5.</w:t>
      </w:r>
    </w:p>
    <w:p w14:paraId="71B94B43" w14:textId="77777777" w:rsidR="00201B04" w:rsidRPr="00201B04" w:rsidRDefault="00201B04" w:rsidP="00201B04">
      <w:pPr>
        <w:pStyle w:val="EndNoteBibliography"/>
        <w:spacing w:after="0"/>
      </w:pPr>
      <w:r w:rsidRPr="00201B04">
        <w:t>32.</w:t>
      </w:r>
      <w:r w:rsidRPr="00201B04">
        <w:tab/>
        <w:t>Schulman S, Kearon C. Definition of major bleeding in clinical investigations of antihemostatic medicinal products in non-surgical patients. J Thromb Haemost. 2005;3(4):692-4.</w:t>
      </w:r>
    </w:p>
    <w:p w14:paraId="202F121D" w14:textId="77777777" w:rsidR="00201B04" w:rsidRPr="00201B04" w:rsidRDefault="00201B04" w:rsidP="00201B04">
      <w:pPr>
        <w:pStyle w:val="EndNoteBibliography"/>
        <w:spacing w:after="0"/>
      </w:pPr>
      <w:r w:rsidRPr="00201B04">
        <w:t>33.</w:t>
      </w:r>
      <w:r w:rsidRPr="00201B04">
        <w:tab/>
        <w:t>Maidment ID, Damery S, Campbell N, Seare N, Fox C, Iliffe S, et al. Medication review plus person-centred care: a feasibility study of a pharmacy-health psychology dual intervention to improve care for people living with dementia. BMC Psychiatry. 2018;18(1):340.</w:t>
      </w:r>
    </w:p>
    <w:p w14:paraId="3CB057D1" w14:textId="77777777" w:rsidR="00201B04" w:rsidRPr="00201B04" w:rsidRDefault="00201B04" w:rsidP="00201B04">
      <w:pPr>
        <w:pStyle w:val="EndNoteBibliography"/>
        <w:spacing w:after="0"/>
      </w:pPr>
      <w:r w:rsidRPr="00201B04">
        <w:t>34.</w:t>
      </w:r>
      <w:r w:rsidRPr="00201B04">
        <w:tab/>
        <w:t>Nishtala PS, McLachlan AJ, Bell JS, Chen TF. A retrospective study of drug-related problems in Australian aged care homes: medication reviews involving pharmacists and general practitioners. Journal of Evaluation in Clinical Practice. 2011;17(1):97-103.</w:t>
      </w:r>
    </w:p>
    <w:p w14:paraId="71A97162" w14:textId="77777777" w:rsidR="00201B04" w:rsidRPr="00201B04" w:rsidRDefault="00201B04" w:rsidP="00201B04">
      <w:pPr>
        <w:pStyle w:val="EndNoteBibliography"/>
        <w:spacing w:after="0"/>
      </w:pPr>
      <w:r w:rsidRPr="00201B04">
        <w:t>35.</w:t>
      </w:r>
      <w:r w:rsidRPr="00201B04">
        <w:tab/>
        <w:t>Garattini L, Padula A. Hospital Pharmacists in Europe: Between Warehouse and Prescription Pad? Pharmacoecon Open. 2018;2(3):221-4.</w:t>
      </w:r>
    </w:p>
    <w:p w14:paraId="312490A1" w14:textId="77777777" w:rsidR="00201B04" w:rsidRPr="00201B04" w:rsidRDefault="00201B04" w:rsidP="00201B04">
      <w:pPr>
        <w:pStyle w:val="EndNoteBibliography"/>
        <w:spacing w:after="0"/>
      </w:pPr>
      <w:r w:rsidRPr="00201B04">
        <w:t>36.</w:t>
      </w:r>
      <w:r w:rsidRPr="00201B04">
        <w:tab/>
        <w:t>Duncan P, Ridd MJ, McCahon D, Guthrie B, Cabral C. Barriers and enablers to collaborative working between GPs and pharmacists: a qualitative interview study. British Journal of General Practice. 2020;70(692):e155.</w:t>
      </w:r>
    </w:p>
    <w:p w14:paraId="1E114B2D" w14:textId="77777777" w:rsidR="00201B04" w:rsidRPr="00201B04" w:rsidRDefault="00201B04" w:rsidP="00201B04">
      <w:pPr>
        <w:pStyle w:val="EndNoteBibliography"/>
        <w:spacing w:after="0"/>
      </w:pPr>
      <w:r w:rsidRPr="00201B04">
        <w:t>37.</w:t>
      </w:r>
      <w:r w:rsidRPr="00201B04">
        <w:tab/>
        <w:t>Ritchie LA, Gordon AL, Penson PE, Lane DA, Akpan A. Stop and Go: Barriers and facilitators to care home research. J Frailty Aging. 2023;12(1):63-6.</w:t>
      </w:r>
    </w:p>
    <w:p w14:paraId="15B1044C" w14:textId="77777777" w:rsidR="00201B04" w:rsidRPr="00201B04" w:rsidRDefault="00201B04" w:rsidP="00201B04">
      <w:pPr>
        <w:pStyle w:val="EndNoteBibliography"/>
        <w:spacing w:after="0"/>
      </w:pPr>
      <w:r w:rsidRPr="00201B04">
        <w:t>38.</w:t>
      </w:r>
      <w:r w:rsidRPr="00201B04">
        <w:tab/>
        <w:t>Ellwood A, Airlie J, Cicero R, Cundill B, Ellard DR, Farrin A, et al. Recruiting care homes to a randomised controlled trial. Trials. 2018;19(1):535.</w:t>
      </w:r>
    </w:p>
    <w:p w14:paraId="3B1EF1AC" w14:textId="77777777" w:rsidR="00201B04" w:rsidRPr="00201B04" w:rsidRDefault="00201B04" w:rsidP="00201B04">
      <w:pPr>
        <w:pStyle w:val="EndNoteBibliography"/>
        <w:spacing w:after="0"/>
      </w:pPr>
      <w:r w:rsidRPr="00201B04">
        <w:t>39.</w:t>
      </w:r>
      <w:r w:rsidRPr="00201B04">
        <w:tab/>
        <w:t>Lee SWH, Mak VSL, Tang YW. Pharmacist services in nursing homes: A systematic review and meta-analysis. British Journal of Clinical Pharmacology. 2019;85(12):2668-88.</w:t>
      </w:r>
    </w:p>
    <w:p w14:paraId="6D413805" w14:textId="77777777" w:rsidR="00201B04" w:rsidRPr="00201B04" w:rsidRDefault="00201B04" w:rsidP="00201B04">
      <w:pPr>
        <w:pStyle w:val="EndNoteBibliography"/>
        <w:spacing w:after="0"/>
      </w:pPr>
      <w:r w:rsidRPr="00201B04">
        <w:t>40.</w:t>
      </w:r>
      <w:r w:rsidRPr="00201B04">
        <w:tab/>
        <w:t>Ulfvarson J, Adami J, Ullman B, Wredling R, Reilly M, von Bahr C. Randomized controlled intervention in cardiovascular drug treatment in nursing homes. Pharmacoepidemiology and Drug Safety. 2003;12(7):589-93.</w:t>
      </w:r>
    </w:p>
    <w:p w14:paraId="62F4AA9E" w14:textId="77777777" w:rsidR="00201B04" w:rsidRPr="00201B04" w:rsidRDefault="00201B04" w:rsidP="00201B04">
      <w:pPr>
        <w:pStyle w:val="EndNoteBibliography"/>
        <w:spacing w:after="0"/>
      </w:pPr>
      <w:r w:rsidRPr="00201B04">
        <w:t>41.</w:t>
      </w:r>
      <w:r w:rsidRPr="00201B04">
        <w:tab/>
        <w:t>Verrue C, Mehuys E, Boussery K, Adriaens E, Remon JP, Petrovic M. A pharmacist-conducted medication review in nursing home residents: impact on the appropriateness of prescribing. Acta Clin Belg. 2012;67(6):423-9.</w:t>
      </w:r>
    </w:p>
    <w:p w14:paraId="5219EDF4" w14:textId="77777777" w:rsidR="00201B04" w:rsidRPr="00201B04" w:rsidRDefault="00201B04" w:rsidP="00201B04">
      <w:pPr>
        <w:pStyle w:val="EndNoteBibliography"/>
        <w:spacing w:after="0"/>
      </w:pPr>
      <w:r w:rsidRPr="00201B04">
        <w:t>42.</w:t>
      </w:r>
      <w:r w:rsidRPr="00201B04">
        <w:tab/>
        <w:t>Gordon AL, Franklin M, Bradshaw L, Logan P, Elliott R, Gladman JR. Health status of UK care home residents: a cohort study. Age and Ageing. 2014;43(1):97-103.</w:t>
      </w:r>
    </w:p>
    <w:p w14:paraId="65C75643" w14:textId="47E53E67" w:rsidR="00201B04" w:rsidRPr="00201B04" w:rsidRDefault="00201B04" w:rsidP="00201B04">
      <w:pPr>
        <w:pStyle w:val="EndNoteBibliography"/>
        <w:spacing w:after="0"/>
      </w:pPr>
      <w:r w:rsidRPr="00201B04">
        <w:t>43.</w:t>
      </w:r>
      <w:r w:rsidRPr="00201B04">
        <w:tab/>
        <w:t xml:space="preserve">The International Consortium for Health Outcomes Measurement (ICHOM). Patient-centered outcome measures - older person. Available from: </w:t>
      </w:r>
      <w:hyperlink r:id="rId23" w:history="1">
        <w:r w:rsidRPr="00201B04">
          <w:rPr>
            <w:rStyle w:val="Hyperlink"/>
          </w:rPr>
          <w:t>https://connect.ichom.org/patient-centered-outcome-measures/older-person/</w:t>
        </w:r>
      </w:hyperlink>
      <w:r w:rsidRPr="00201B04">
        <w:t xml:space="preserve"> [cited 27 Jul 2022].</w:t>
      </w:r>
    </w:p>
    <w:p w14:paraId="668DF604" w14:textId="77777777" w:rsidR="00201B04" w:rsidRPr="00201B04" w:rsidRDefault="00201B04" w:rsidP="00201B04">
      <w:pPr>
        <w:pStyle w:val="EndNoteBibliography"/>
      </w:pPr>
      <w:r w:rsidRPr="00201B04">
        <w:t>44.</w:t>
      </w:r>
      <w:r w:rsidRPr="00201B04">
        <w:tab/>
        <w:t>Lip GY, Nieuwlaat R, Pisters R, Lane DA, Crijns HJ, Lip GYH, et al. Refining clinical risk stratification for predicting stroke and thromboembolism in atrial fibrillation using a novel risk factor-based approach: the euro heart survey on atrial fibrillation. Chest. 2010;137(2):263-72.</w:t>
      </w:r>
    </w:p>
    <w:p w14:paraId="3C91E941" w14:textId="27D3106A" w:rsidR="001B7E74" w:rsidRPr="001B7E74" w:rsidRDefault="0060026B" w:rsidP="00A8473D">
      <w:pPr>
        <w:spacing w:after="0" w:line="360" w:lineRule="auto"/>
        <w:jc w:val="both"/>
        <w:rPr>
          <w:sz w:val="24"/>
        </w:rPr>
      </w:pPr>
      <w:r>
        <w:rPr>
          <w:sz w:val="24"/>
        </w:rPr>
        <w:fldChar w:fldCharType="end"/>
      </w:r>
    </w:p>
    <w:sectPr w:rsidR="001B7E74" w:rsidRPr="001B7E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6F26" w14:textId="77777777" w:rsidR="00BE0F11" w:rsidRDefault="00BE0F11">
      <w:pPr>
        <w:spacing w:after="0" w:line="240" w:lineRule="auto"/>
      </w:pPr>
      <w:r>
        <w:separator/>
      </w:r>
    </w:p>
  </w:endnote>
  <w:endnote w:type="continuationSeparator" w:id="0">
    <w:p w14:paraId="4A80467E" w14:textId="77777777" w:rsidR="00BE0F11" w:rsidRDefault="00BE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3" w:usb1="00000000" w:usb2="00000000" w:usb3="00000000" w:csb0="00000001" w:csb1="00000000"/>
  </w:font>
  <w:font w:name="AmericanTypewriter Medium">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0003865"/>
      <w:docPartObj>
        <w:docPartGallery w:val="Page Numbers (Bottom of Page)"/>
        <w:docPartUnique/>
      </w:docPartObj>
    </w:sdtPr>
    <w:sdtEndPr>
      <w:rPr>
        <w:rStyle w:val="PageNumber"/>
      </w:rPr>
    </w:sdtEndPr>
    <w:sdtContent>
      <w:p w14:paraId="26C90997" w14:textId="318E4343" w:rsidR="000A64B5" w:rsidRDefault="000A64B5" w:rsidP="000A64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1D656B4" w14:textId="77777777" w:rsidR="000A64B5" w:rsidRDefault="000A6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7090313"/>
      <w:docPartObj>
        <w:docPartGallery w:val="Page Numbers (Bottom of Page)"/>
        <w:docPartUnique/>
      </w:docPartObj>
    </w:sdtPr>
    <w:sdtEndPr>
      <w:rPr>
        <w:rStyle w:val="PageNumber"/>
      </w:rPr>
    </w:sdtEndPr>
    <w:sdtContent>
      <w:p w14:paraId="3D00E617" w14:textId="77CD1C29" w:rsidR="000A64B5" w:rsidRDefault="000A64B5" w:rsidP="000A64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D81741" w14:textId="77777777" w:rsidR="000A64B5" w:rsidRDefault="000A6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7F427" w14:textId="77777777" w:rsidR="00BE0F11" w:rsidRDefault="00BE0F11">
      <w:pPr>
        <w:spacing w:after="0" w:line="240" w:lineRule="auto"/>
      </w:pPr>
      <w:r>
        <w:separator/>
      </w:r>
    </w:p>
  </w:footnote>
  <w:footnote w:type="continuationSeparator" w:id="0">
    <w:p w14:paraId="278A247A" w14:textId="77777777" w:rsidR="00BE0F11" w:rsidRDefault="00BE0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59B0E5D"/>
    <w:multiLevelType w:val="hybridMultilevel"/>
    <w:tmpl w:val="8AD8F61A"/>
    <w:lvl w:ilvl="0" w:tplc="0809000B">
      <w:start w:val="1"/>
      <w:numFmt w:val="bullet"/>
      <w:lvlText w:val=""/>
      <w:lvlJc w:val="left"/>
      <w:pPr>
        <w:ind w:left="1080" w:hanging="360"/>
      </w:pPr>
      <w:rPr>
        <w:rFonts w:ascii="Wingdings" w:hAnsi="Wingdings"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5" w15:restartNumberingAfterBreak="0">
    <w:nsid w:val="2ED85738"/>
    <w:multiLevelType w:val="hybridMultilevel"/>
    <w:tmpl w:val="0CCAE0C4"/>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0B29E5"/>
    <w:multiLevelType w:val="hybridMultilevel"/>
    <w:tmpl w:val="C9404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7D7B5F"/>
    <w:multiLevelType w:val="singleLevel"/>
    <w:tmpl w:val="2708B51C"/>
    <w:lvl w:ilvl="0">
      <w:start w:val="1"/>
      <w:numFmt w:val="decimal"/>
      <w:pStyle w:val="AppMain"/>
      <w:lvlText w:val="Appendix %1"/>
      <w:lvlJc w:val="left"/>
      <w:pPr>
        <w:tabs>
          <w:tab w:val="num" w:pos="1440"/>
        </w:tabs>
        <w:ind w:left="0" w:firstLine="0"/>
      </w:pPr>
      <w:rPr>
        <w:rFonts w:ascii="Arial" w:hAnsi="Arial" w:hint="default"/>
        <w:b/>
        <w:i w:val="0"/>
        <w:caps/>
        <w:sz w:val="22"/>
      </w:rPr>
    </w:lvl>
  </w:abstractNum>
  <w:abstractNum w:abstractNumId="8" w15:restartNumberingAfterBreak="0">
    <w:nsid w:val="39332B7E"/>
    <w:multiLevelType w:val="hybridMultilevel"/>
    <w:tmpl w:val="657CB77E"/>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0B0343"/>
    <w:multiLevelType w:val="hybridMultilevel"/>
    <w:tmpl w:val="AF106F80"/>
    <w:lvl w:ilvl="0" w:tplc="08090001">
      <w:start w:val="1"/>
      <w:numFmt w:val="bullet"/>
      <w:pStyle w:val="TOCHeading"/>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EA2BE5"/>
    <w:multiLevelType w:val="multilevel"/>
    <w:tmpl w:val="123E575A"/>
    <w:lvl w:ilvl="0">
      <w:start w:val="1"/>
      <w:numFmt w:val="decimal"/>
      <w:pStyle w:val="MRSchedule1"/>
      <w:isLgl/>
      <w:suff w:val="nothing"/>
      <w:lvlText w:val="Schedule %1"/>
      <w:lvlJc w:val="left"/>
      <w:pPr>
        <w:ind w:left="0" w:firstLine="0"/>
      </w:pPr>
      <w:rPr>
        <w:rFonts w:ascii="Arial" w:hAnsi="Arial" w:cs="Arial" w:hint="default"/>
        <w:b/>
        <w:i w:val="0"/>
        <w:caps w:val="0"/>
        <w:strike w:val="0"/>
        <w:dstrike w:val="0"/>
        <w:vanish w:val="0"/>
        <w:color w:val="000000"/>
        <w:sz w:val="22"/>
        <w:szCs w:val="22"/>
        <w:u w:val="single"/>
        <w:vertAlign w:val="base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1" w15:restartNumberingAfterBreak="0">
    <w:nsid w:val="533311E8"/>
    <w:multiLevelType w:val="multilevel"/>
    <w:tmpl w:val="8C647380"/>
    <w:lvl w:ilvl="0">
      <w:start w:val="1"/>
      <w:numFmt w:val="decimal"/>
      <w:lvlText w:val="%1"/>
      <w:lvlJc w:val="left"/>
      <w:pPr>
        <w:ind w:left="432" w:hanging="432"/>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color w:val="auto"/>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75477AE"/>
    <w:multiLevelType w:val="multilevel"/>
    <w:tmpl w:val="501C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43495"/>
    <w:multiLevelType w:val="hybridMultilevel"/>
    <w:tmpl w:val="A7EA60AC"/>
    <w:lvl w:ilvl="0" w:tplc="0C403CE8">
      <w:start w:val="1"/>
      <w:numFmt w:val="bullet"/>
      <w:pStyle w:val="EQ5D5LVASInstru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87184"/>
    <w:multiLevelType w:val="multilevel"/>
    <w:tmpl w:val="9E4C5998"/>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5" w15:restartNumberingAfterBreak="0">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17" w15:restartNumberingAfterBreak="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18" w15:restartNumberingAfterBreak="0">
    <w:nsid w:val="6C596134"/>
    <w:multiLevelType w:val="hybridMultilevel"/>
    <w:tmpl w:val="38E27FA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20" w15:restartNumberingAfterBreak="0">
    <w:nsid w:val="71023771"/>
    <w:multiLevelType w:val="multilevel"/>
    <w:tmpl w:val="4058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22" w15:restartNumberingAfterBreak="0">
    <w:nsid w:val="7A381B44"/>
    <w:multiLevelType w:val="multilevel"/>
    <w:tmpl w:val="8634DDF8"/>
    <w:lvl w:ilvl="0">
      <w:start w:val="1"/>
      <w:numFmt w:val="lowerLetter"/>
      <w:pStyle w:val="MRDefinition1"/>
      <w:lvlText w:val="(%1)"/>
      <w:lvlJc w:val="left"/>
      <w:pPr>
        <w:tabs>
          <w:tab w:val="num" w:pos="1440"/>
        </w:tabs>
        <w:ind w:left="1440" w:hanging="720"/>
      </w:pPr>
      <w:rPr>
        <w:rFonts w:hint="default"/>
      </w:rPr>
    </w:lvl>
    <w:lvl w:ilvl="1">
      <w:start w:val="1"/>
      <w:numFmt w:val="lowerRoman"/>
      <w:pStyle w:val="MRDefinition2"/>
      <w:lvlText w:val="(%2)"/>
      <w:lvlJc w:val="left"/>
      <w:pPr>
        <w:tabs>
          <w:tab w:val="num" w:pos="2520"/>
        </w:tabs>
        <w:ind w:left="2160" w:hanging="720"/>
      </w:pPr>
      <w:rPr>
        <w:rFonts w:hint="default"/>
      </w:rPr>
    </w:lvl>
    <w:lvl w:ilvl="2">
      <w:start w:val="1"/>
      <w:numFmt w:val="none"/>
      <w:lvlText w:val="%3"/>
      <w:lvlJc w:val="left"/>
      <w:pPr>
        <w:tabs>
          <w:tab w:val="num" w:pos="2880"/>
        </w:tabs>
        <w:ind w:left="2880" w:hanging="720"/>
      </w:pPr>
      <w:rPr>
        <w:rFonts w:hint="default"/>
      </w:rPr>
    </w:lvl>
    <w:lvl w:ilvl="3">
      <w:start w:val="1"/>
      <w:numFmt w:val="none"/>
      <w:lvlText w:val=""/>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abstractNum w:abstractNumId="23" w15:restartNumberingAfterBreak="0">
    <w:nsid w:val="7B217D88"/>
    <w:multiLevelType w:val="hybridMultilevel"/>
    <w:tmpl w:val="17CEB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8508BD"/>
    <w:multiLevelType w:val="hybridMultilevel"/>
    <w:tmpl w:val="B9301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524939"/>
    <w:multiLevelType w:val="multilevel"/>
    <w:tmpl w:val="C626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3"/>
  </w:num>
  <w:num w:numId="4">
    <w:abstractNumId w:val="24"/>
  </w:num>
  <w:num w:numId="5">
    <w:abstractNumId w:val="18"/>
  </w:num>
  <w:num w:numId="6">
    <w:abstractNumId w:val="3"/>
  </w:num>
  <w:num w:numId="7">
    <w:abstractNumId w:val="5"/>
  </w:num>
  <w:num w:numId="8">
    <w:abstractNumId w:val="6"/>
  </w:num>
  <w:num w:numId="9">
    <w:abstractNumId w:val="9"/>
  </w:num>
  <w:num w:numId="10">
    <w:abstractNumId w:val="22"/>
  </w:num>
  <w:num w:numId="11">
    <w:abstractNumId w:val="4"/>
  </w:num>
  <w:num w:numId="12">
    <w:abstractNumId w:val="21"/>
  </w:num>
  <w:num w:numId="13">
    <w:abstractNumId w:val="0"/>
  </w:num>
  <w:num w:numId="14">
    <w:abstractNumId w:val="1"/>
  </w:num>
  <w:num w:numId="15">
    <w:abstractNumId w:val="16"/>
  </w:num>
  <w:num w:numId="16">
    <w:abstractNumId w:val="17"/>
  </w:num>
  <w:num w:numId="17">
    <w:abstractNumId w:val="19"/>
  </w:num>
  <w:num w:numId="18">
    <w:abstractNumId w:val="10"/>
  </w:num>
  <w:num w:numId="19">
    <w:abstractNumId w:val="14"/>
  </w:num>
  <w:num w:numId="20">
    <w:abstractNumId w:val="2"/>
  </w:num>
  <w:num w:numId="21">
    <w:abstractNumId w:val="15"/>
  </w:num>
  <w:num w:numId="22">
    <w:abstractNumId w:val="7"/>
  </w:num>
  <w:num w:numId="23">
    <w:abstractNumId w:val="13"/>
  </w:num>
  <w:num w:numId="24">
    <w:abstractNumId w:val="20"/>
  </w:num>
  <w:num w:numId="25">
    <w:abstractNumId w:val="12"/>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aarxpr69za09e0ped5sedxxxf9xdwvzsvr&quot;&gt;My EndNote Library1&lt;record-ids&gt;&lt;item&gt;4&lt;/item&gt;&lt;item&gt;172&lt;/item&gt;&lt;/record-ids&gt;&lt;/item&gt;&lt;/Libraries&gt;"/>
  </w:docVars>
  <w:rsids>
    <w:rsidRoot w:val="00D97F2F"/>
    <w:rsid w:val="000028CB"/>
    <w:rsid w:val="00014F7D"/>
    <w:rsid w:val="00015862"/>
    <w:rsid w:val="00016340"/>
    <w:rsid w:val="00033212"/>
    <w:rsid w:val="00033B63"/>
    <w:rsid w:val="00036D46"/>
    <w:rsid w:val="000432F8"/>
    <w:rsid w:val="000471B3"/>
    <w:rsid w:val="000512BE"/>
    <w:rsid w:val="00056E94"/>
    <w:rsid w:val="0006086A"/>
    <w:rsid w:val="00062C43"/>
    <w:rsid w:val="00065AFC"/>
    <w:rsid w:val="000840EC"/>
    <w:rsid w:val="00085426"/>
    <w:rsid w:val="00087DB8"/>
    <w:rsid w:val="000A0A46"/>
    <w:rsid w:val="000A1F8D"/>
    <w:rsid w:val="000A2F51"/>
    <w:rsid w:val="000A64B5"/>
    <w:rsid w:val="000A6E3C"/>
    <w:rsid w:val="000B3EF6"/>
    <w:rsid w:val="000B43E7"/>
    <w:rsid w:val="000B4C5E"/>
    <w:rsid w:val="000C0305"/>
    <w:rsid w:val="000C4DC3"/>
    <w:rsid w:val="000C54B6"/>
    <w:rsid w:val="000C5EE4"/>
    <w:rsid w:val="000D0FDB"/>
    <w:rsid w:val="000D30D4"/>
    <w:rsid w:val="000D609B"/>
    <w:rsid w:val="000D6DD4"/>
    <w:rsid w:val="000D797C"/>
    <w:rsid w:val="0010623F"/>
    <w:rsid w:val="0011191B"/>
    <w:rsid w:val="00112000"/>
    <w:rsid w:val="00113D7B"/>
    <w:rsid w:val="00115902"/>
    <w:rsid w:val="00125E5A"/>
    <w:rsid w:val="00131089"/>
    <w:rsid w:val="00131DDB"/>
    <w:rsid w:val="001513D6"/>
    <w:rsid w:val="00157EA3"/>
    <w:rsid w:val="00160846"/>
    <w:rsid w:val="00163B1C"/>
    <w:rsid w:val="00172145"/>
    <w:rsid w:val="00177F9B"/>
    <w:rsid w:val="001822C9"/>
    <w:rsid w:val="001906AC"/>
    <w:rsid w:val="001932A1"/>
    <w:rsid w:val="001A265C"/>
    <w:rsid w:val="001A472B"/>
    <w:rsid w:val="001A64A2"/>
    <w:rsid w:val="001B51EF"/>
    <w:rsid w:val="001B7E74"/>
    <w:rsid w:val="001D0319"/>
    <w:rsid w:val="001D1B00"/>
    <w:rsid w:val="001D2FA1"/>
    <w:rsid w:val="001D53BC"/>
    <w:rsid w:val="001D56E4"/>
    <w:rsid w:val="001D59CC"/>
    <w:rsid w:val="001D7105"/>
    <w:rsid w:val="001D7592"/>
    <w:rsid w:val="001E3327"/>
    <w:rsid w:val="001E5057"/>
    <w:rsid w:val="001E585B"/>
    <w:rsid w:val="001E6AD5"/>
    <w:rsid w:val="001E7014"/>
    <w:rsid w:val="001F3E56"/>
    <w:rsid w:val="00201B04"/>
    <w:rsid w:val="002229A6"/>
    <w:rsid w:val="0022412B"/>
    <w:rsid w:val="002248C5"/>
    <w:rsid w:val="00232516"/>
    <w:rsid w:val="00240ADF"/>
    <w:rsid w:val="00241C49"/>
    <w:rsid w:val="0025422B"/>
    <w:rsid w:val="00271AC2"/>
    <w:rsid w:val="00272881"/>
    <w:rsid w:val="00274A60"/>
    <w:rsid w:val="00274CEC"/>
    <w:rsid w:val="0027705C"/>
    <w:rsid w:val="00277859"/>
    <w:rsid w:val="002823E2"/>
    <w:rsid w:val="00282F69"/>
    <w:rsid w:val="00291B51"/>
    <w:rsid w:val="00294FFB"/>
    <w:rsid w:val="00296370"/>
    <w:rsid w:val="002A7DE9"/>
    <w:rsid w:val="002B204E"/>
    <w:rsid w:val="002B4756"/>
    <w:rsid w:val="002B716E"/>
    <w:rsid w:val="002C0509"/>
    <w:rsid w:val="002C2497"/>
    <w:rsid w:val="002C38BB"/>
    <w:rsid w:val="002C6603"/>
    <w:rsid w:val="002D37AD"/>
    <w:rsid w:val="002D3F6F"/>
    <w:rsid w:val="002D67B1"/>
    <w:rsid w:val="002E6FCB"/>
    <w:rsid w:val="002F21CE"/>
    <w:rsid w:val="002F2952"/>
    <w:rsid w:val="002F4981"/>
    <w:rsid w:val="002F6803"/>
    <w:rsid w:val="002F78D9"/>
    <w:rsid w:val="003010E0"/>
    <w:rsid w:val="00305E6F"/>
    <w:rsid w:val="00310ACD"/>
    <w:rsid w:val="003138CB"/>
    <w:rsid w:val="00317C9A"/>
    <w:rsid w:val="003248A3"/>
    <w:rsid w:val="003272BC"/>
    <w:rsid w:val="00344C97"/>
    <w:rsid w:val="00344F0B"/>
    <w:rsid w:val="003473BC"/>
    <w:rsid w:val="0035296B"/>
    <w:rsid w:val="00352E5A"/>
    <w:rsid w:val="003548E6"/>
    <w:rsid w:val="00360732"/>
    <w:rsid w:val="00360DFE"/>
    <w:rsid w:val="00361338"/>
    <w:rsid w:val="00362113"/>
    <w:rsid w:val="00362334"/>
    <w:rsid w:val="00364CA7"/>
    <w:rsid w:val="003668A0"/>
    <w:rsid w:val="00374092"/>
    <w:rsid w:val="0037739C"/>
    <w:rsid w:val="00380827"/>
    <w:rsid w:val="00383EC6"/>
    <w:rsid w:val="00383ED7"/>
    <w:rsid w:val="00385BD2"/>
    <w:rsid w:val="00385F68"/>
    <w:rsid w:val="00390591"/>
    <w:rsid w:val="00395483"/>
    <w:rsid w:val="003A2BC1"/>
    <w:rsid w:val="003B7C94"/>
    <w:rsid w:val="003C505E"/>
    <w:rsid w:val="003C73C0"/>
    <w:rsid w:val="003C7C41"/>
    <w:rsid w:val="003D1119"/>
    <w:rsid w:val="003D15A7"/>
    <w:rsid w:val="003D6285"/>
    <w:rsid w:val="003E22B0"/>
    <w:rsid w:val="003E4740"/>
    <w:rsid w:val="003E502A"/>
    <w:rsid w:val="003E6616"/>
    <w:rsid w:val="003F00A3"/>
    <w:rsid w:val="003F0C1F"/>
    <w:rsid w:val="003F36DF"/>
    <w:rsid w:val="003F7855"/>
    <w:rsid w:val="004024A0"/>
    <w:rsid w:val="00402E44"/>
    <w:rsid w:val="004116E3"/>
    <w:rsid w:val="00420D3C"/>
    <w:rsid w:val="00421024"/>
    <w:rsid w:val="00421C8A"/>
    <w:rsid w:val="004220ED"/>
    <w:rsid w:val="00422F78"/>
    <w:rsid w:val="004247D5"/>
    <w:rsid w:val="0042515E"/>
    <w:rsid w:val="00425C5B"/>
    <w:rsid w:val="00426CB5"/>
    <w:rsid w:val="00427077"/>
    <w:rsid w:val="00430203"/>
    <w:rsid w:val="0043261D"/>
    <w:rsid w:val="00433219"/>
    <w:rsid w:val="004346B6"/>
    <w:rsid w:val="00437446"/>
    <w:rsid w:val="00441243"/>
    <w:rsid w:val="00451083"/>
    <w:rsid w:val="00457412"/>
    <w:rsid w:val="00462717"/>
    <w:rsid w:val="0046536F"/>
    <w:rsid w:val="00470B85"/>
    <w:rsid w:val="00472190"/>
    <w:rsid w:val="0047736C"/>
    <w:rsid w:val="00481FBE"/>
    <w:rsid w:val="004841B6"/>
    <w:rsid w:val="00485B60"/>
    <w:rsid w:val="004863B4"/>
    <w:rsid w:val="00493F9B"/>
    <w:rsid w:val="004A28CC"/>
    <w:rsid w:val="004A5606"/>
    <w:rsid w:val="004B2DF0"/>
    <w:rsid w:val="004B5AE8"/>
    <w:rsid w:val="004C76CE"/>
    <w:rsid w:val="004D1755"/>
    <w:rsid w:val="004D2C7F"/>
    <w:rsid w:val="004D30D7"/>
    <w:rsid w:val="004E0AE0"/>
    <w:rsid w:val="004E428D"/>
    <w:rsid w:val="004E7A75"/>
    <w:rsid w:val="004F2431"/>
    <w:rsid w:val="004F73DD"/>
    <w:rsid w:val="00511952"/>
    <w:rsid w:val="00514064"/>
    <w:rsid w:val="005141CB"/>
    <w:rsid w:val="00515E56"/>
    <w:rsid w:val="005224FD"/>
    <w:rsid w:val="00530238"/>
    <w:rsid w:val="00535A4C"/>
    <w:rsid w:val="00553CEF"/>
    <w:rsid w:val="00557EE6"/>
    <w:rsid w:val="00562AAD"/>
    <w:rsid w:val="005644FF"/>
    <w:rsid w:val="0056597C"/>
    <w:rsid w:val="005668BC"/>
    <w:rsid w:val="00567AEC"/>
    <w:rsid w:val="00571EDB"/>
    <w:rsid w:val="0057690B"/>
    <w:rsid w:val="00580598"/>
    <w:rsid w:val="00582651"/>
    <w:rsid w:val="00582896"/>
    <w:rsid w:val="005860E8"/>
    <w:rsid w:val="005902C0"/>
    <w:rsid w:val="005921D5"/>
    <w:rsid w:val="00595A8A"/>
    <w:rsid w:val="005968C7"/>
    <w:rsid w:val="005977FE"/>
    <w:rsid w:val="005A6C23"/>
    <w:rsid w:val="005B017B"/>
    <w:rsid w:val="005B163F"/>
    <w:rsid w:val="005B5D55"/>
    <w:rsid w:val="005C3919"/>
    <w:rsid w:val="005D11C2"/>
    <w:rsid w:val="005D3A4F"/>
    <w:rsid w:val="005D79BA"/>
    <w:rsid w:val="005D7F12"/>
    <w:rsid w:val="005E0BF7"/>
    <w:rsid w:val="005E6940"/>
    <w:rsid w:val="005F4AC4"/>
    <w:rsid w:val="00600048"/>
    <w:rsid w:val="0060026B"/>
    <w:rsid w:val="0060517F"/>
    <w:rsid w:val="006104F1"/>
    <w:rsid w:val="00620911"/>
    <w:rsid w:val="0062312C"/>
    <w:rsid w:val="00623A0F"/>
    <w:rsid w:val="006277A4"/>
    <w:rsid w:val="00641034"/>
    <w:rsid w:val="00651888"/>
    <w:rsid w:val="00653DD6"/>
    <w:rsid w:val="00661259"/>
    <w:rsid w:val="0067200C"/>
    <w:rsid w:val="006767F9"/>
    <w:rsid w:val="00677719"/>
    <w:rsid w:val="00683C89"/>
    <w:rsid w:val="00686420"/>
    <w:rsid w:val="00690505"/>
    <w:rsid w:val="006969A7"/>
    <w:rsid w:val="006A6473"/>
    <w:rsid w:val="006B4CF5"/>
    <w:rsid w:val="006C2B55"/>
    <w:rsid w:val="006C69D8"/>
    <w:rsid w:val="006D1979"/>
    <w:rsid w:val="006D5EA2"/>
    <w:rsid w:val="006E3E9A"/>
    <w:rsid w:val="006E4098"/>
    <w:rsid w:val="006F744E"/>
    <w:rsid w:val="00702BB0"/>
    <w:rsid w:val="00704756"/>
    <w:rsid w:val="007106A6"/>
    <w:rsid w:val="007172F2"/>
    <w:rsid w:val="007223AF"/>
    <w:rsid w:val="00725F55"/>
    <w:rsid w:val="0072714C"/>
    <w:rsid w:val="00727550"/>
    <w:rsid w:val="00733553"/>
    <w:rsid w:val="00737384"/>
    <w:rsid w:val="00737494"/>
    <w:rsid w:val="00756187"/>
    <w:rsid w:val="0075708B"/>
    <w:rsid w:val="0076097A"/>
    <w:rsid w:val="00765BD8"/>
    <w:rsid w:val="00766504"/>
    <w:rsid w:val="00771AB5"/>
    <w:rsid w:val="007806A4"/>
    <w:rsid w:val="007811E2"/>
    <w:rsid w:val="007876C2"/>
    <w:rsid w:val="00794B61"/>
    <w:rsid w:val="00795FE5"/>
    <w:rsid w:val="0079633D"/>
    <w:rsid w:val="007A09BC"/>
    <w:rsid w:val="007B4887"/>
    <w:rsid w:val="007B635C"/>
    <w:rsid w:val="007B753E"/>
    <w:rsid w:val="007C3126"/>
    <w:rsid w:val="007C6649"/>
    <w:rsid w:val="007C6CF6"/>
    <w:rsid w:val="007D046E"/>
    <w:rsid w:val="007D2119"/>
    <w:rsid w:val="007D2926"/>
    <w:rsid w:val="007E7DCE"/>
    <w:rsid w:val="007F069C"/>
    <w:rsid w:val="007F7895"/>
    <w:rsid w:val="00801485"/>
    <w:rsid w:val="0080221C"/>
    <w:rsid w:val="00804E3C"/>
    <w:rsid w:val="00807C70"/>
    <w:rsid w:val="00811C1D"/>
    <w:rsid w:val="0081742C"/>
    <w:rsid w:val="00820BE9"/>
    <w:rsid w:val="00825012"/>
    <w:rsid w:val="00826233"/>
    <w:rsid w:val="00833B00"/>
    <w:rsid w:val="00833B1D"/>
    <w:rsid w:val="00837B0E"/>
    <w:rsid w:val="00843CC3"/>
    <w:rsid w:val="00846B59"/>
    <w:rsid w:val="008507F9"/>
    <w:rsid w:val="00851C4B"/>
    <w:rsid w:val="00857B55"/>
    <w:rsid w:val="00863EB5"/>
    <w:rsid w:val="00866F03"/>
    <w:rsid w:val="008672F2"/>
    <w:rsid w:val="008719CC"/>
    <w:rsid w:val="00873ACF"/>
    <w:rsid w:val="008754B1"/>
    <w:rsid w:val="0087668F"/>
    <w:rsid w:val="00876AE8"/>
    <w:rsid w:val="00880CEB"/>
    <w:rsid w:val="008A4F3A"/>
    <w:rsid w:val="008A7A0A"/>
    <w:rsid w:val="008B2512"/>
    <w:rsid w:val="008B67C2"/>
    <w:rsid w:val="008B6886"/>
    <w:rsid w:val="008C04B5"/>
    <w:rsid w:val="008C227C"/>
    <w:rsid w:val="008C445B"/>
    <w:rsid w:val="008D4777"/>
    <w:rsid w:val="008D79A4"/>
    <w:rsid w:val="008E2701"/>
    <w:rsid w:val="008E611A"/>
    <w:rsid w:val="008F2BBF"/>
    <w:rsid w:val="008F3CB4"/>
    <w:rsid w:val="008F3E7F"/>
    <w:rsid w:val="008F6EEA"/>
    <w:rsid w:val="0090359D"/>
    <w:rsid w:val="00907958"/>
    <w:rsid w:val="00911337"/>
    <w:rsid w:val="00911903"/>
    <w:rsid w:val="00912219"/>
    <w:rsid w:val="00913D56"/>
    <w:rsid w:val="00914A7A"/>
    <w:rsid w:val="00914AAE"/>
    <w:rsid w:val="00924DEF"/>
    <w:rsid w:val="00933B8E"/>
    <w:rsid w:val="00943E8E"/>
    <w:rsid w:val="00944500"/>
    <w:rsid w:val="009507EB"/>
    <w:rsid w:val="00952F42"/>
    <w:rsid w:val="009556A0"/>
    <w:rsid w:val="00963F98"/>
    <w:rsid w:val="009714EC"/>
    <w:rsid w:val="00977CA1"/>
    <w:rsid w:val="00983833"/>
    <w:rsid w:val="00984272"/>
    <w:rsid w:val="00984EBE"/>
    <w:rsid w:val="00990EB5"/>
    <w:rsid w:val="009963BF"/>
    <w:rsid w:val="009A2BCB"/>
    <w:rsid w:val="009A5F2C"/>
    <w:rsid w:val="009B3C06"/>
    <w:rsid w:val="009C09F3"/>
    <w:rsid w:val="009C19AD"/>
    <w:rsid w:val="009C4216"/>
    <w:rsid w:val="009C6D32"/>
    <w:rsid w:val="009C742F"/>
    <w:rsid w:val="009C79D2"/>
    <w:rsid w:val="009D6585"/>
    <w:rsid w:val="009D65C7"/>
    <w:rsid w:val="009E1E6A"/>
    <w:rsid w:val="009E2828"/>
    <w:rsid w:val="009E492A"/>
    <w:rsid w:val="009E5842"/>
    <w:rsid w:val="009E5A5E"/>
    <w:rsid w:val="009F2110"/>
    <w:rsid w:val="009F44CD"/>
    <w:rsid w:val="00A01120"/>
    <w:rsid w:val="00A01B74"/>
    <w:rsid w:val="00A0304E"/>
    <w:rsid w:val="00A0787D"/>
    <w:rsid w:val="00A12CB7"/>
    <w:rsid w:val="00A13906"/>
    <w:rsid w:val="00A17AFF"/>
    <w:rsid w:val="00A3175C"/>
    <w:rsid w:val="00A36004"/>
    <w:rsid w:val="00A36C47"/>
    <w:rsid w:val="00A37787"/>
    <w:rsid w:val="00A414EB"/>
    <w:rsid w:val="00A41919"/>
    <w:rsid w:val="00A54D58"/>
    <w:rsid w:val="00A56061"/>
    <w:rsid w:val="00A60276"/>
    <w:rsid w:val="00A669B3"/>
    <w:rsid w:val="00A71337"/>
    <w:rsid w:val="00A720EA"/>
    <w:rsid w:val="00A7432E"/>
    <w:rsid w:val="00A752F3"/>
    <w:rsid w:val="00A80215"/>
    <w:rsid w:val="00A8473D"/>
    <w:rsid w:val="00A84E9F"/>
    <w:rsid w:val="00A94B46"/>
    <w:rsid w:val="00AA0287"/>
    <w:rsid w:val="00AA240A"/>
    <w:rsid w:val="00AA6F54"/>
    <w:rsid w:val="00AB2CB5"/>
    <w:rsid w:val="00AB7CD5"/>
    <w:rsid w:val="00AC3A28"/>
    <w:rsid w:val="00AC57C3"/>
    <w:rsid w:val="00AC61D9"/>
    <w:rsid w:val="00AD52FD"/>
    <w:rsid w:val="00AE269E"/>
    <w:rsid w:val="00AF2D4C"/>
    <w:rsid w:val="00AF36F8"/>
    <w:rsid w:val="00AF497D"/>
    <w:rsid w:val="00AF7E39"/>
    <w:rsid w:val="00B00B08"/>
    <w:rsid w:val="00B00DCB"/>
    <w:rsid w:val="00B03704"/>
    <w:rsid w:val="00B0608E"/>
    <w:rsid w:val="00B10C21"/>
    <w:rsid w:val="00B13DBF"/>
    <w:rsid w:val="00B17A16"/>
    <w:rsid w:val="00B26840"/>
    <w:rsid w:val="00B27E81"/>
    <w:rsid w:val="00B3285B"/>
    <w:rsid w:val="00B34CE7"/>
    <w:rsid w:val="00B401FB"/>
    <w:rsid w:val="00B43CB2"/>
    <w:rsid w:val="00B52219"/>
    <w:rsid w:val="00B52A68"/>
    <w:rsid w:val="00B569D5"/>
    <w:rsid w:val="00B64F2D"/>
    <w:rsid w:val="00B674F9"/>
    <w:rsid w:val="00B8142E"/>
    <w:rsid w:val="00B81DBF"/>
    <w:rsid w:val="00B82F48"/>
    <w:rsid w:val="00B85F2E"/>
    <w:rsid w:val="00B87A55"/>
    <w:rsid w:val="00B94A30"/>
    <w:rsid w:val="00B95F3B"/>
    <w:rsid w:val="00B9794E"/>
    <w:rsid w:val="00B97E8B"/>
    <w:rsid w:val="00BA6B33"/>
    <w:rsid w:val="00BA7006"/>
    <w:rsid w:val="00BB2A6B"/>
    <w:rsid w:val="00BB2FB7"/>
    <w:rsid w:val="00BC13CA"/>
    <w:rsid w:val="00BC720B"/>
    <w:rsid w:val="00BD30FF"/>
    <w:rsid w:val="00BD4062"/>
    <w:rsid w:val="00BE0F11"/>
    <w:rsid w:val="00BE4CE6"/>
    <w:rsid w:val="00BF06EF"/>
    <w:rsid w:val="00BF07B2"/>
    <w:rsid w:val="00BF3AD1"/>
    <w:rsid w:val="00C10021"/>
    <w:rsid w:val="00C15C87"/>
    <w:rsid w:val="00C25789"/>
    <w:rsid w:val="00C27F81"/>
    <w:rsid w:val="00C30A7A"/>
    <w:rsid w:val="00C33FF4"/>
    <w:rsid w:val="00C37485"/>
    <w:rsid w:val="00C428C4"/>
    <w:rsid w:val="00C4307B"/>
    <w:rsid w:val="00C438C5"/>
    <w:rsid w:val="00C452D6"/>
    <w:rsid w:val="00C57B75"/>
    <w:rsid w:val="00C652DB"/>
    <w:rsid w:val="00C66F06"/>
    <w:rsid w:val="00C710AD"/>
    <w:rsid w:val="00C72A57"/>
    <w:rsid w:val="00C808AC"/>
    <w:rsid w:val="00C825AC"/>
    <w:rsid w:val="00C83976"/>
    <w:rsid w:val="00C84AC7"/>
    <w:rsid w:val="00C86E54"/>
    <w:rsid w:val="00C93EBF"/>
    <w:rsid w:val="00CA2935"/>
    <w:rsid w:val="00CA7AE1"/>
    <w:rsid w:val="00CA7C97"/>
    <w:rsid w:val="00CB378F"/>
    <w:rsid w:val="00CB530D"/>
    <w:rsid w:val="00CB5CE4"/>
    <w:rsid w:val="00CB7AAD"/>
    <w:rsid w:val="00CC12AA"/>
    <w:rsid w:val="00CD01D9"/>
    <w:rsid w:val="00CD17E8"/>
    <w:rsid w:val="00CD1CBF"/>
    <w:rsid w:val="00CD29F6"/>
    <w:rsid w:val="00CD3BEA"/>
    <w:rsid w:val="00CD68D6"/>
    <w:rsid w:val="00CD7153"/>
    <w:rsid w:val="00CD7242"/>
    <w:rsid w:val="00CD7F56"/>
    <w:rsid w:val="00CE55AB"/>
    <w:rsid w:val="00CF2C35"/>
    <w:rsid w:val="00CF401C"/>
    <w:rsid w:val="00D00DF9"/>
    <w:rsid w:val="00D028F7"/>
    <w:rsid w:val="00D059C7"/>
    <w:rsid w:val="00D1246E"/>
    <w:rsid w:val="00D15E70"/>
    <w:rsid w:val="00D219DC"/>
    <w:rsid w:val="00D23330"/>
    <w:rsid w:val="00D24E66"/>
    <w:rsid w:val="00D32141"/>
    <w:rsid w:val="00D34A07"/>
    <w:rsid w:val="00D42934"/>
    <w:rsid w:val="00D52D9F"/>
    <w:rsid w:val="00D540DD"/>
    <w:rsid w:val="00D546AE"/>
    <w:rsid w:val="00D55126"/>
    <w:rsid w:val="00D63093"/>
    <w:rsid w:val="00D66D33"/>
    <w:rsid w:val="00D6798A"/>
    <w:rsid w:val="00D74BDB"/>
    <w:rsid w:val="00D869BA"/>
    <w:rsid w:val="00D9468C"/>
    <w:rsid w:val="00D97F2F"/>
    <w:rsid w:val="00DB163A"/>
    <w:rsid w:val="00DC21C8"/>
    <w:rsid w:val="00DC3D02"/>
    <w:rsid w:val="00DC6746"/>
    <w:rsid w:val="00DD0178"/>
    <w:rsid w:val="00DD4D09"/>
    <w:rsid w:val="00DE1401"/>
    <w:rsid w:val="00DF00EE"/>
    <w:rsid w:val="00E02B00"/>
    <w:rsid w:val="00E06688"/>
    <w:rsid w:val="00E06B11"/>
    <w:rsid w:val="00E1209A"/>
    <w:rsid w:val="00E12950"/>
    <w:rsid w:val="00E2412A"/>
    <w:rsid w:val="00E352B7"/>
    <w:rsid w:val="00E3646F"/>
    <w:rsid w:val="00E367FC"/>
    <w:rsid w:val="00E50243"/>
    <w:rsid w:val="00E5109D"/>
    <w:rsid w:val="00E52D7A"/>
    <w:rsid w:val="00E53FB6"/>
    <w:rsid w:val="00E649A1"/>
    <w:rsid w:val="00E65386"/>
    <w:rsid w:val="00E72675"/>
    <w:rsid w:val="00E737CF"/>
    <w:rsid w:val="00E80100"/>
    <w:rsid w:val="00E8204D"/>
    <w:rsid w:val="00E8208C"/>
    <w:rsid w:val="00E86FF6"/>
    <w:rsid w:val="00E90E83"/>
    <w:rsid w:val="00E92E45"/>
    <w:rsid w:val="00E94908"/>
    <w:rsid w:val="00EB0821"/>
    <w:rsid w:val="00EB3078"/>
    <w:rsid w:val="00EB4E53"/>
    <w:rsid w:val="00EB5CA9"/>
    <w:rsid w:val="00EC17DF"/>
    <w:rsid w:val="00EC3D66"/>
    <w:rsid w:val="00EC6B5E"/>
    <w:rsid w:val="00ED0BE8"/>
    <w:rsid w:val="00ED6B18"/>
    <w:rsid w:val="00ED7B3B"/>
    <w:rsid w:val="00ED7D78"/>
    <w:rsid w:val="00EE42AF"/>
    <w:rsid w:val="00EF329A"/>
    <w:rsid w:val="00EF3B77"/>
    <w:rsid w:val="00EF6E0B"/>
    <w:rsid w:val="00F020E2"/>
    <w:rsid w:val="00F03FAE"/>
    <w:rsid w:val="00F20D9D"/>
    <w:rsid w:val="00F34419"/>
    <w:rsid w:val="00F350A3"/>
    <w:rsid w:val="00F40526"/>
    <w:rsid w:val="00F43E07"/>
    <w:rsid w:val="00F53ADE"/>
    <w:rsid w:val="00F7212A"/>
    <w:rsid w:val="00F7289C"/>
    <w:rsid w:val="00F7437F"/>
    <w:rsid w:val="00F77273"/>
    <w:rsid w:val="00F82724"/>
    <w:rsid w:val="00F82F2B"/>
    <w:rsid w:val="00F95A91"/>
    <w:rsid w:val="00F96ED8"/>
    <w:rsid w:val="00FA01E6"/>
    <w:rsid w:val="00FA0AA1"/>
    <w:rsid w:val="00FA4E9F"/>
    <w:rsid w:val="00FB23C1"/>
    <w:rsid w:val="00FC0B12"/>
    <w:rsid w:val="00FC0E06"/>
    <w:rsid w:val="00FC258A"/>
    <w:rsid w:val="00FC268C"/>
    <w:rsid w:val="00FC37BD"/>
    <w:rsid w:val="00FC587F"/>
    <w:rsid w:val="00FC5D37"/>
    <w:rsid w:val="00FC696B"/>
    <w:rsid w:val="00FC79E4"/>
    <w:rsid w:val="00FC7FDD"/>
    <w:rsid w:val="00FE1C40"/>
    <w:rsid w:val="00FE5A69"/>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BEF23"/>
  <w15:chartTrackingRefBased/>
  <w15:docId w15:val="{1813B5A3-DDF9-48A2-B4C7-B183171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FB6"/>
  </w:style>
  <w:style w:type="paragraph" w:styleId="Heading1">
    <w:name w:val="heading 1"/>
    <w:basedOn w:val="Normal"/>
    <w:next w:val="Normal"/>
    <w:link w:val="Heading1Char"/>
    <w:uiPriority w:val="9"/>
    <w:qFormat/>
    <w:rsid w:val="00D97F2F"/>
    <w:pPr>
      <w:keepNext/>
      <w:keepLines/>
      <w:spacing w:before="240" w:after="0" w:line="240" w:lineRule="auto"/>
      <w:ind w:left="432" w:hanging="432"/>
      <w:outlineLvl w:val="0"/>
    </w:pPr>
    <w:rPr>
      <w:rFonts w:eastAsiaTheme="majorEastAsia" w:cstheme="majorBidi"/>
      <w:b/>
      <w:sz w:val="28"/>
      <w:szCs w:val="32"/>
    </w:rPr>
  </w:style>
  <w:style w:type="paragraph" w:styleId="Heading2">
    <w:name w:val="heading 2"/>
    <w:basedOn w:val="Normal"/>
    <w:next w:val="Normal"/>
    <w:link w:val="Heading2Char"/>
    <w:unhideWhenUsed/>
    <w:qFormat/>
    <w:rsid w:val="00D97F2F"/>
    <w:pPr>
      <w:keepNext/>
      <w:keepLines/>
      <w:spacing w:before="40" w:after="0"/>
      <w:ind w:left="576" w:hanging="576"/>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82F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D97F2F"/>
    <w:pPr>
      <w:keepNext/>
      <w:keepLines/>
      <w:spacing w:before="40" w:after="0"/>
      <w:ind w:left="864" w:hanging="864"/>
      <w:outlineLvl w:val="3"/>
    </w:pPr>
    <w:rPr>
      <w:rFonts w:eastAsiaTheme="majorEastAsia" w:cstheme="majorBidi"/>
      <w:b/>
      <w:iCs/>
      <w:sz w:val="24"/>
    </w:rPr>
  </w:style>
  <w:style w:type="paragraph" w:styleId="Heading5">
    <w:name w:val="heading 5"/>
    <w:basedOn w:val="Normal"/>
    <w:next w:val="Normal"/>
    <w:link w:val="Heading5Char"/>
    <w:unhideWhenUsed/>
    <w:qFormat/>
    <w:rsid w:val="00D97F2F"/>
    <w:pPr>
      <w:keepNext/>
      <w:keepLines/>
      <w:spacing w:before="40" w:after="0"/>
      <w:ind w:left="1008" w:hanging="1008"/>
      <w:outlineLvl w:val="4"/>
    </w:pPr>
    <w:rPr>
      <w:rFonts w:eastAsiaTheme="majorEastAsia" w:cstheme="majorBidi"/>
      <w:b/>
      <w:sz w:val="24"/>
    </w:rPr>
  </w:style>
  <w:style w:type="paragraph" w:styleId="Heading6">
    <w:name w:val="heading 6"/>
    <w:basedOn w:val="Normal"/>
    <w:next w:val="Normal"/>
    <w:link w:val="Heading6Char"/>
    <w:unhideWhenUsed/>
    <w:qFormat/>
    <w:rsid w:val="00D97F2F"/>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D97F2F"/>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D97F2F"/>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97F2F"/>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2F4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97F2F"/>
    <w:rPr>
      <w:rFonts w:eastAsiaTheme="majorEastAsia" w:cstheme="majorBidi"/>
      <w:b/>
      <w:sz w:val="28"/>
      <w:szCs w:val="32"/>
    </w:rPr>
  </w:style>
  <w:style w:type="character" w:customStyle="1" w:styleId="Heading2Char">
    <w:name w:val="Heading 2 Char"/>
    <w:basedOn w:val="DefaultParagraphFont"/>
    <w:link w:val="Heading2"/>
    <w:rsid w:val="00D97F2F"/>
    <w:rPr>
      <w:rFonts w:eastAsiaTheme="majorEastAsia" w:cstheme="majorBidi"/>
      <w:b/>
      <w:sz w:val="24"/>
      <w:szCs w:val="26"/>
    </w:rPr>
  </w:style>
  <w:style w:type="character" w:customStyle="1" w:styleId="Heading4Char">
    <w:name w:val="Heading 4 Char"/>
    <w:basedOn w:val="DefaultParagraphFont"/>
    <w:link w:val="Heading4"/>
    <w:rsid w:val="00D97F2F"/>
    <w:rPr>
      <w:rFonts w:eastAsiaTheme="majorEastAsia" w:cstheme="majorBidi"/>
      <w:b/>
      <w:iCs/>
      <w:sz w:val="24"/>
    </w:rPr>
  </w:style>
  <w:style w:type="character" w:customStyle="1" w:styleId="Heading5Char">
    <w:name w:val="Heading 5 Char"/>
    <w:basedOn w:val="DefaultParagraphFont"/>
    <w:link w:val="Heading5"/>
    <w:rsid w:val="00D97F2F"/>
    <w:rPr>
      <w:rFonts w:eastAsiaTheme="majorEastAsia" w:cstheme="majorBidi"/>
      <w:b/>
      <w:sz w:val="24"/>
    </w:rPr>
  </w:style>
  <w:style w:type="character" w:customStyle="1" w:styleId="Heading6Char">
    <w:name w:val="Heading 6 Char"/>
    <w:basedOn w:val="DefaultParagraphFont"/>
    <w:link w:val="Heading6"/>
    <w:rsid w:val="00D97F2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D97F2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D97F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97F2F"/>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Char"/>
    <w:rsid w:val="0060026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0026B"/>
    <w:rPr>
      <w:rFonts w:ascii="Calibri" w:hAnsi="Calibri" w:cs="Calibri"/>
      <w:noProof/>
      <w:lang w:val="en-US"/>
    </w:rPr>
  </w:style>
  <w:style w:type="paragraph" w:customStyle="1" w:styleId="EndNoteBibliography">
    <w:name w:val="EndNote Bibliography"/>
    <w:basedOn w:val="Normal"/>
    <w:link w:val="EndNoteBibliographyChar"/>
    <w:rsid w:val="0060026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60026B"/>
    <w:rPr>
      <w:rFonts w:ascii="Calibri" w:hAnsi="Calibri" w:cs="Calibri"/>
      <w:noProof/>
      <w:lang w:val="en-US"/>
    </w:rPr>
  </w:style>
  <w:style w:type="character" w:styleId="Hyperlink">
    <w:name w:val="Hyperlink"/>
    <w:basedOn w:val="DefaultParagraphFont"/>
    <w:uiPriority w:val="99"/>
    <w:unhideWhenUsed/>
    <w:rsid w:val="00702BB0"/>
    <w:rPr>
      <w:color w:val="0563C1" w:themeColor="hyperlink"/>
      <w:u w:val="single"/>
    </w:rPr>
  </w:style>
  <w:style w:type="character" w:styleId="UnresolvedMention">
    <w:name w:val="Unresolved Mention"/>
    <w:basedOn w:val="DefaultParagraphFont"/>
    <w:uiPriority w:val="99"/>
    <w:semiHidden/>
    <w:unhideWhenUsed/>
    <w:rsid w:val="00702BB0"/>
    <w:rPr>
      <w:color w:val="605E5C"/>
      <w:shd w:val="clear" w:color="auto" w:fill="E1DFDD"/>
    </w:rPr>
  </w:style>
  <w:style w:type="table" w:styleId="TableGrid">
    <w:name w:val="Table Grid"/>
    <w:basedOn w:val="TableNormal"/>
    <w:uiPriority w:val="39"/>
    <w:rsid w:val="0047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List of figures"/>
    <w:uiPriority w:val="1"/>
    <w:qFormat/>
    <w:rsid w:val="0047736C"/>
    <w:pPr>
      <w:spacing w:after="0" w:line="240" w:lineRule="auto"/>
    </w:pPr>
    <w:rPr>
      <w:b/>
    </w:rPr>
  </w:style>
  <w:style w:type="paragraph" w:styleId="Footer">
    <w:name w:val="footer"/>
    <w:basedOn w:val="Normal"/>
    <w:link w:val="FooterChar"/>
    <w:uiPriority w:val="99"/>
    <w:unhideWhenUsed/>
    <w:rsid w:val="00477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36C"/>
  </w:style>
  <w:style w:type="paragraph" w:customStyle="1" w:styleId="Listoftables">
    <w:name w:val="List of tables"/>
    <w:basedOn w:val="Normal"/>
    <w:next w:val="Normal"/>
    <w:link w:val="ListoftablesChar"/>
    <w:qFormat/>
    <w:rsid w:val="0047736C"/>
    <w:pPr>
      <w:spacing w:line="240" w:lineRule="auto"/>
    </w:pPr>
    <w:rPr>
      <w:b/>
    </w:rPr>
  </w:style>
  <w:style w:type="character" w:customStyle="1" w:styleId="ListoftablesChar">
    <w:name w:val="List of tables Char"/>
    <w:basedOn w:val="DefaultParagraphFont"/>
    <w:link w:val="Listoftables"/>
    <w:rsid w:val="0047736C"/>
    <w:rPr>
      <w:b/>
    </w:rPr>
  </w:style>
  <w:style w:type="table" w:customStyle="1" w:styleId="TableGrid111">
    <w:name w:val="Table Grid111"/>
    <w:basedOn w:val="TableNormal"/>
    <w:next w:val="TableGrid"/>
    <w:uiPriority w:val="39"/>
    <w:rsid w:val="0047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098"/>
    <w:rPr>
      <w:sz w:val="16"/>
      <w:szCs w:val="16"/>
    </w:rPr>
  </w:style>
  <w:style w:type="paragraph" w:styleId="CommentText">
    <w:name w:val="annotation text"/>
    <w:basedOn w:val="Normal"/>
    <w:link w:val="CommentTextChar"/>
    <w:uiPriority w:val="99"/>
    <w:unhideWhenUsed/>
    <w:rsid w:val="006E4098"/>
    <w:pPr>
      <w:spacing w:line="240" w:lineRule="auto"/>
    </w:pPr>
    <w:rPr>
      <w:sz w:val="20"/>
      <w:szCs w:val="20"/>
    </w:rPr>
  </w:style>
  <w:style w:type="character" w:customStyle="1" w:styleId="CommentTextChar">
    <w:name w:val="Comment Text Char"/>
    <w:basedOn w:val="DefaultParagraphFont"/>
    <w:link w:val="CommentText"/>
    <w:uiPriority w:val="99"/>
    <w:rsid w:val="006E4098"/>
    <w:rPr>
      <w:sz w:val="20"/>
      <w:szCs w:val="20"/>
    </w:rPr>
  </w:style>
  <w:style w:type="paragraph" w:styleId="CommentSubject">
    <w:name w:val="annotation subject"/>
    <w:basedOn w:val="CommentText"/>
    <w:next w:val="CommentText"/>
    <w:link w:val="CommentSubjectChar"/>
    <w:uiPriority w:val="99"/>
    <w:semiHidden/>
    <w:unhideWhenUsed/>
    <w:rsid w:val="006E4098"/>
    <w:rPr>
      <w:b/>
      <w:bCs/>
    </w:rPr>
  </w:style>
  <w:style w:type="character" w:customStyle="1" w:styleId="CommentSubjectChar">
    <w:name w:val="Comment Subject Char"/>
    <w:basedOn w:val="CommentTextChar"/>
    <w:link w:val="CommentSubject"/>
    <w:uiPriority w:val="99"/>
    <w:semiHidden/>
    <w:rsid w:val="006E4098"/>
    <w:rPr>
      <w:b/>
      <w:bCs/>
      <w:sz w:val="20"/>
      <w:szCs w:val="20"/>
    </w:rPr>
  </w:style>
  <w:style w:type="paragraph" w:styleId="BalloonText">
    <w:name w:val="Balloon Text"/>
    <w:basedOn w:val="Normal"/>
    <w:link w:val="BalloonTextChar"/>
    <w:uiPriority w:val="99"/>
    <w:semiHidden/>
    <w:unhideWhenUsed/>
    <w:rsid w:val="006E4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98"/>
    <w:rPr>
      <w:rFonts w:ascii="Segoe UI" w:hAnsi="Segoe UI" w:cs="Segoe UI"/>
      <w:sz w:val="18"/>
      <w:szCs w:val="18"/>
    </w:rPr>
  </w:style>
  <w:style w:type="paragraph" w:styleId="TOCHeading">
    <w:name w:val="TOC Heading"/>
    <w:basedOn w:val="Heading1"/>
    <w:next w:val="Normal"/>
    <w:uiPriority w:val="39"/>
    <w:unhideWhenUsed/>
    <w:qFormat/>
    <w:rsid w:val="004841B6"/>
    <w:pPr>
      <w:numPr>
        <w:numId w:val="9"/>
      </w:numPr>
      <w:outlineLvl w:val="9"/>
    </w:pPr>
    <w:rPr>
      <w:lang w:val="en-US"/>
    </w:rPr>
  </w:style>
  <w:style w:type="character" w:styleId="Strong">
    <w:name w:val="Strong"/>
    <w:basedOn w:val="DefaultParagraphFont"/>
    <w:uiPriority w:val="22"/>
    <w:qFormat/>
    <w:rsid w:val="004841B6"/>
    <w:rPr>
      <w:b/>
      <w:bCs/>
    </w:rPr>
  </w:style>
  <w:style w:type="paragraph" w:styleId="ListParagraph">
    <w:name w:val="List Paragraph"/>
    <w:basedOn w:val="Normal"/>
    <w:link w:val="ListParagraphChar"/>
    <w:uiPriority w:val="34"/>
    <w:qFormat/>
    <w:rsid w:val="004841B6"/>
    <w:pPr>
      <w:ind w:left="720"/>
      <w:contextualSpacing/>
    </w:pPr>
  </w:style>
  <w:style w:type="paragraph" w:styleId="TOC2">
    <w:name w:val="toc 2"/>
    <w:basedOn w:val="Normal"/>
    <w:next w:val="Normal"/>
    <w:autoRedefine/>
    <w:uiPriority w:val="39"/>
    <w:unhideWhenUsed/>
    <w:rsid w:val="004841B6"/>
    <w:pPr>
      <w:spacing w:after="100"/>
      <w:ind w:left="220"/>
    </w:pPr>
  </w:style>
  <w:style w:type="paragraph" w:styleId="TOC3">
    <w:name w:val="toc 3"/>
    <w:basedOn w:val="Normal"/>
    <w:next w:val="Normal"/>
    <w:autoRedefine/>
    <w:uiPriority w:val="39"/>
    <w:unhideWhenUsed/>
    <w:rsid w:val="004841B6"/>
    <w:pPr>
      <w:tabs>
        <w:tab w:val="left" w:pos="880"/>
        <w:tab w:val="right" w:leader="dot" w:pos="9016"/>
      </w:tabs>
      <w:spacing w:after="100"/>
      <w:ind w:left="440"/>
    </w:pPr>
  </w:style>
  <w:style w:type="paragraph" w:styleId="TOC1">
    <w:name w:val="toc 1"/>
    <w:basedOn w:val="Normal"/>
    <w:next w:val="Normal"/>
    <w:autoRedefine/>
    <w:uiPriority w:val="39"/>
    <w:unhideWhenUsed/>
    <w:rsid w:val="004841B6"/>
    <w:pPr>
      <w:spacing w:after="100"/>
    </w:pPr>
    <w:rPr>
      <w:rFonts w:eastAsiaTheme="minorEastAsia" w:cs="Times New Roman"/>
      <w:lang w:val="en-US"/>
    </w:rPr>
  </w:style>
  <w:style w:type="paragraph" w:customStyle="1" w:styleId="numbered-paragraph">
    <w:name w:val="numbered-paragraph"/>
    <w:basedOn w:val="Normal"/>
    <w:rsid w:val="004841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4841B6"/>
  </w:style>
  <w:style w:type="character" w:styleId="FollowedHyperlink">
    <w:name w:val="FollowedHyperlink"/>
    <w:basedOn w:val="DefaultParagraphFont"/>
    <w:uiPriority w:val="99"/>
    <w:unhideWhenUsed/>
    <w:rsid w:val="004841B6"/>
    <w:rPr>
      <w:color w:val="954F72" w:themeColor="followedHyperlink"/>
      <w:u w:val="single"/>
    </w:rPr>
  </w:style>
  <w:style w:type="table" w:styleId="GridTable5Dark-Accent1">
    <w:name w:val="Grid Table 5 Dark Accent 1"/>
    <w:basedOn w:val="TableNormal"/>
    <w:uiPriority w:val="50"/>
    <w:rsid w:val="004841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Heading2Text">
    <w:name w:val="Heading2Text"/>
    <w:basedOn w:val="Normal"/>
    <w:rsid w:val="004841B6"/>
    <w:pPr>
      <w:spacing w:before="120" w:after="120" w:line="240" w:lineRule="auto"/>
      <w:ind w:left="1080"/>
    </w:pPr>
    <w:rPr>
      <w:rFonts w:ascii="Arial" w:eastAsia="Times New Roman" w:hAnsi="Arial" w:cs="Times New Roman"/>
      <w:sz w:val="24"/>
      <w:szCs w:val="24"/>
      <w:lang w:val="en-US"/>
    </w:rPr>
  </w:style>
  <w:style w:type="paragraph" w:styleId="NormalWeb">
    <w:name w:val="Normal (Web)"/>
    <w:basedOn w:val="Normal"/>
    <w:uiPriority w:val="99"/>
    <w:unhideWhenUsed/>
    <w:rsid w:val="004841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8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1B6"/>
  </w:style>
  <w:style w:type="character" w:customStyle="1" w:styleId="st">
    <w:name w:val="st"/>
    <w:basedOn w:val="DefaultParagraphFont"/>
    <w:rsid w:val="004841B6"/>
  </w:style>
  <w:style w:type="character" w:customStyle="1" w:styleId="cit-name-surname">
    <w:name w:val="cit-name-surname"/>
    <w:basedOn w:val="DefaultParagraphFont"/>
    <w:rsid w:val="004841B6"/>
  </w:style>
  <w:style w:type="character" w:styleId="Emphasis">
    <w:name w:val="Emphasis"/>
    <w:basedOn w:val="DefaultParagraphFont"/>
    <w:uiPriority w:val="20"/>
    <w:qFormat/>
    <w:rsid w:val="004841B6"/>
    <w:rPr>
      <w:i/>
      <w:iCs/>
    </w:rPr>
  </w:style>
  <w:style w:type="character" w:customStyle="1" w:styleId="e24kjd">
    <w:name w:val="e24kjd"/>
    <w:basedOn w:val="DefaultParagraphFont"/>
    <w:rsid w:val="004841B6"/>
  </w:style>
  <w:style w:type="paragraph" w:customStyle="1" w:styleId="Default">
    <w:name w:val="Default"/>
    <w:rsid w:val="004841B6"/>
    <w:pPr>
      <w:autoSpaceDE w:val="0"/>
      <w:autoSpaceDN w:val="0"/>
      <w:adjustRightInd w:val="0"/>
      <w:spacing w:after="0" w:line="240" w:lineRule="auto"/>
    </w:pPr>
    <w:rPr>
      <w:rFonts w:ascii="Lato" w:hAnsi="Lato" w:cs="Lato"/>
      <w:color w:val="000000"/>
      <w:sz w:val="24"/>
      <w:szCs w:val="24"/>
    </w:rPr>
  </w:style>
  <w:style w:type="character" w:customStyle="1" w:styleId="identifier">
    <w:name w:val="identifier"/>
    <w:basedOn w:val="DefaultParagraphFont"/>
    <w:rsid w:val="004841B6"/>
  </w:style>
  <w:style w:type="table" w:styleId="TableGridLight">
    <w:name w:val="Grid Table Light"/>
    <w:basedOn w:val="TableNormal"/>
    <w:uiPriority w:val="40"/>
    <w:rsid w:val="004841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841B6"/>
    <w:pPr>
      <w:spacing w:after="0"/>
    </w:pPr>
  </w:style>
  <w:style w:type="paragraph" w:styleId="Revision">
    <w:name w:val="Revision"/>
    <w:hidden/>
    <w:uiPriority w:val="99"/>
    <w:semiHidden/>
    <w:rsid w:val="004841B6"/>
    <w:pPr>
      <w:spacing w:after="0" w:line="240" w:lineRule="auto"/>
    </w:pPr>
  </w:style>
  <w:style w:type="character" w:styleId="PlaceholderText">
    <w:name w:val="Placeholder Text"/>
    <w:basedOn w:val="DefaultParagraphFont"/>
    <w:uiPriority w:val="99"/>
    <w:semiHidden/>
    <w:rsid w:val="004841B6"/>
    <w:rPr>
      <w:color w:val="808080"/>
    </w:rPr>
  </w:style>
  <w:style w:type="paragraph" w:customStyle="1" w:styleId="EndNoteCategoryHeading">
    <w:name w:val="EndNote Category Heading"/>
    <w:basedOn w:val="Normal"/>
    <w:link w:val="EndNoteCategoryHeadingChar"/>
    <w:rsid w:val="004841B6"/>
    <w:pPr>
      <w:spacing w:before="120" w:after="120"/>
    </w:pPr>
    <w:rPr>
      <w:b/>
      <w:noProof/>
      <w:lang w:val="en-US"/>
    </w:rPr>
  </w:style>
  <w:style w:type="character" w:customStyle="1" w:styleId="EndNoteCategoryHeadingChar">
    <w:name w:val="EndNote Category Heading Char"/>
    <w:basedOn w:val="DefaultParagraphFont"/>
    <w:link w:val="EndNoteCategoryHeading"/>
    <w:rsid w:val="004841B6"/>
    <w:rPr>
      <w:b/>
      <w:noProof/>
      <w:lang w:val="en-US"/>
    </w:rPr>
  </w:style>
  <w:style w:type="table" w:customStyle="1" w:styleId="TableGrid2">
    <w:name w:val="Table Grid2"/>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841B6"/>
  </w:style>
  <w:style w:type="numbering" w:customStyle="1" w:styleId="NoList1">
    <w:name w:val="No List1"/>
    <w:next w:val="NoList"/>
    <w:uiPriority w:val="99"/>
    <w:semiHidden/>
    <w:unhideWhenUsed/>
    <w:rsid w:val="004841B6"/>
  </w:style>
  <w:style w:type="table" w:customStyle="1" w:styleId="TableGrid1">
    <w:name w:val="Table Grid1"/>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para">
    <w:name w:val="chapter-para"/>
    <w:basedOn w:val="Normal"/>
    <w:rsid w:val="004841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4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841B6"/>
    <w:rPr>
      <w:rFonts w:ascii="Courier New" w:hAnsi="Courier New" w:cs="Courier New"/>
      <w:sz w:val="20"/>
      <w:szCs w:val="20"/>
      <w:lang w:eastAsia="en-GB"/>
    </w:rPr>
  </w:style>
  <w:style w:type="character" w:styleId="PageNumber">
    <w:name w:val="page number"/>
    <w:basedOn w:val="DefaultParagraphFont"/>
    <w:unhideWhenUsed/>
    <w:rsid w:val="004841B6"/>
  </w:style>
  <w:style w:type="character" w:customStyle="1" w:styleId="UnresolvedMention1">
    <w:name w:val="Unresolved Mention1"/>
    <w:basedOn w:val="DefaultParagraphFont"/>
    <w:uiPriority w:val="99"/>
    <w:semiHidden/>
    <w:unhideWhenUsed/>
    <w:rsid w:val="004841B6"/>
    <w:rPr>
      <w:color w:val="605E5C"/>
      <w:shd w:val="clear" w:color="auto" w:fill="E1DFDD"/>
    </w:rPr>
  </w:style>
  <w:style w:type="paragraph" w:customStyle="1" w:styleId="CM1">
    <w:name w:val="CM1"/>
    <w:basedOn w:val="Default"/>
    <w:next w:val="Default"/>
    <w:rsid w:val="004841B6"/>
    <w:pPr>
      <w:widowControl w:val="0"/>
    </w:pPr>
    <w:rPr>
      <w:rFonts w:ascii="Calibri" w:eastAsia="Times New Roman" w:hAnsi="Calibri" w:cs="Times New Roman"/>
      <w:color w:val="auto"/>
      <w:lang w:val="en-CA" w:eastAsia="en-CA"/>
    </w:rPr>
  </w:style>
  <w:style w:type="table" w:customStyle="1" w:styleId="TableGrid3">
    <w:name w:val="Table Grid3"/>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4841B6"/>
    <w:pPr>
      <w:shd w:val="clear" w:color="auto" w:fill="000080"/>
      <w:spacing w:before="240" w:after="0" w:line="360" w:lineRule="auto"/>
      <w:jc w:val="both"/>
    </w:pPr>
    <w:rPr>
      <w:rFonts w:ascii="Tahoma" w:eastAsia="Times New Roman" w:hAnsi="Tahoma" w:cs="Times New Roman"/>
      <w:szCs w:val="20"/>
      <w:lang w:eastAsia="en-GB"/>
    </w:rPr>
  </w:style>
  <w:style w:type="character" w:customStyle="1" w:styleId="DocumentMapChar">
    <w:name w:val="Document Map Char"/>
    <w:basedOn w:val="DefaultParagraphFont"/>
    <w:link w:val="DocumentMap"/>
    <w:semiHidden/>
    <w:rsid w:val="004841B6"/>
    <w:rPr>
      <w:rFonts w:ascii="Tahoma" w:eastAsia="Times New Roman" w:hAnsi="Tahoma" w:cs="Times New Roman"/>
      <w:szCs w:val="20"/>
      <w:shd w:val="clear" w:color="auto" w:fill="000080"/>
      <w:lang w:eastAsia="en-GB"/>
    </w:rPr>
  </w:style>
  <w:style w:type="paragraph" w:customStyle="1" w:styleId="MRheading1">
    <w:name w:val="M&amp;R heading 1"/>
    <w:basedOn w:val="Normal"/>
    <w:rsid w:val="004841B6"/>
    <w:pPr>
      <w:keepNext/>
      <w:keepLines/>
      <w:numPr>
        <w:numId w:val="11"/>
      </w:numPr>
      <w:spacing w:before="240" w:after="0" w:line="360" w:lineRule="auto"/>
      <w:jc w:val="both"/>
    </w:pPr>
    <w:rPr>
      <w:rFonts w:ascii="Arial" w:eastAsia="Times New Roman" w:hAnsi="Arial" w:cs="Times New Roman"/>
      <w:b/>
      <w:szCs w:val="20"/>
      <w:u w:val="single"/>
      <w:lang w:eastAsia="en-GB"/>
    </w:rPr>
  </w:style>
  <w:style w:type="paragraph" w:customStyle="1" w:styleId="MRheading2">
    <w:name w:val="M&amp;R heading 2"/>
    <w:basedOn w:val="Normal"/>
    <w:rsid w:val="004841B6"/>
    <w:pPr>
      <w:numPr>
        <w:ilvl w:val="1"/>
        <w:numId w:val="11"/>
      </w:numPr>
      <w:spacing w:before="240" w:after="0" w:line="360" w:lineRule="auto"/>
      <w:jc w:val="both"/>
      <w:outlineLvl w:val="1"/>
    </w:pPr>
    <w:rPr>
      <w:rFonts w:ascii="Arial" w:eastAsia="Times New Roman" w:hAnsi="Arial" w:cs="Times New Roman"/>
      <w:szCs w:val="20"/>
      <w:lang w:eastAsia="en-GB"/>
    </w:rPr>
  </w:style>
  <w:style w:type="paragraph" w:customStyle="1" w:styleId="MRheading3">
    <w:name w:val="M&amp;R heading 3"/>
    <w:basedOn w:val="Normal"/>
    <w:rsid w:val="004841B6"/>
    <w:pPr>
      <w:numPr>
        <w:ilvl w:val="2"/>
        <w:numId w:val="11"/>
      </w:numPr>
      <w:spacing w:before="240" w:after="0" w:line="360" w:lineRule="auto"/>
      <w:jc w:val="both"/>
      <w:outlineLvl w:val="2"/>
    </w:pPr>
    <w:rPr>
      <w:rFonts w:ascii="Arial" w:eastAsia="Times New Roman" w:hAnsi="Arial" w:cs="Times New Roman"/>
      <w:szCs w:val="20"/>
      <w:lang w:eastAsia="en-GB"/>
    </w:rPr>
  </w:style>
  <w:style w:type="paragraph" w:customStyle="1" w:styleId="MRheading4">
    <w:name w:val="M&amp;R heading 4"/>
    <w:basedOn w:val="Normal"/>
    <w:rsid w:val="004841B6"/>
    <w:pPr>
      <w:numPr>
        <w:ilvl w:val="3"/>
        <w:numId w:val="11"/>
      </w:numPr>
      <w:spacing w:before="240" w:after="0" w:line="360" w:lineRule="auto"/>
      <w:jc w:val="both"/>
      <w:outlineLvl w:val="3"/>
    </w:pPr>
    <w:rPr>
      <w:rFonts w:ascii="Arial" w:eastAsia="Times New Roman" w:hAnsi="Arial" w:cs="Times New Roman"/>
      <w:szCs w:val="20"/>
      <w:lang w:eastAsia="en-GB"/>
    </w:rPr>
  </w:style>
  <w:style w:type="paragraph" w:customStyle="1" w:styleId="MRheading5">
    <w:name w:val="M&amp;R heading 5"/>
    <w:basedOn w:val="Normal"/>
    <w:rsid w:val="004841B6"/>
    <w:pPr>
      <w:numPr>
        <w:ilvl w:val="4"/>
        <w:numId w:val="11"/>
      </w:numPr>
      <w:spacing w:before="240" w:after="0" w:line="360" w:lineRule="auto"/>
      <w:jc w:val="both"/>
      <w:outlineLvl w:val="4"/>
    </w:pPr>
    <w:rPr>
      <w:rFonts w:ascii="Arial" w:eastAsia="Times New Roman" w:hAnsi="Arial" w:cs="Times New Roman"/>
      <w:szCs w:val="20"/>
      <w:lang w:eastAsia="en-GB"/>
    </w:rPr>
  </w:style>
  <w:style w:type="paragraph" w:customStyle="1" w:styleId="MRheading6">
    <w:name w:val="M&amp;R heading 6"/>
    <w:basedOn w:val="Normal"/>
    <w:rsid w:val="004841B6"/>
    <w:pPr>
      <w:numPr>
        <w:ilvl w:val="5"/>
        <w:numId w:val="11"/>
      </w:numPr>
      <w:spacing w:before="240" w:after="0" w:line="360" w:lineRule="auto"/>
      <w:jc w:val="both"/>
      <w:outlineLvl w:val="5"/>
    </w:pPr>
    <w:rPr>
      <w:rFonts w:ascii="Arial" w:eastAsia="Times New Roman" w:hAnsi="Arial" w:cs="Times New Roman"/>
      <w:szCs w:val="20"/>
      <w:lang w:eastAsia="en-GB"/>
    </w:rPr>
  </w:style>
  <w:style w:type="paragraph" w:customStyle="1" w:styleId="MRheading7">
    <w:name w:val="M&amp;R heading 7"/>
    <w:basedOn w:val="Normal"/>
    <w:rsid w:val="004841B6"/>
    <w:pPr>
      <w:numPr>
        <w:ilvl w:val="6"/>
        <w:numId w:val="11"/>
      </w:numPr>
      <w:spacing w:before="240" w:after="0" w:line="360" w:lineRule="auto"/>
      <w:jc w:val="both"/>
      <w:outlineLvl w:val="6"/>
    </w:pPr>
    <w:rPr>
      <w:rFonts w:ascii="Arial" w:eastAsia="Times New Roman" w:hAnsi="Arial" w:cs="Times New Roman"/>
      <w:szCs w:val="20"/>
      <w:lang w:eastAsia="en-GB"/>
    </w:rPr>
  </w:style>
  <w:style w:type="paragraph" w:customStyle="1" w:styleId="MRheading8">
    <w:name w:val="M&amp;R heading 8"/>
    <w:basedOn w:val="Normal"/>
    <w:rsid w:val="004841B6"/>
    <w:pPr>
      <w:numPr>
        <w:ilvl w:val="7"/>
        <w:numId w:val="11"/>
      </w:numPr>
      <w:spacing w:before="240" w:after="0" w:line="360" w:lineRule="auto"/>
      <w:jc w:val="both"/>
      <w:outlineLvl w:val="7"/>
    </w:pPr>
    <w:rPr>
      <w:rFonts w:ascii="Arial" w:eastAsia="Times New Roman" w:hAnsi="Arial" w:cs="Times New Roman"/>
      <w:szCs w:val="20"/>
      <w:lang w:eastAsia="en-GB"/>
    </w:rPr>
  </w:style>
  <w:style w:type="paragraph" w:customStyle="1" w:styleId="MRheading9">
    <w:name w:val="M&amp;R heading 9"/>
    <w:basedOn w:val="Normal"/>
    <w:rsid w:val="004841B6"/>
    <w:pPr>
      <w:numPr>
        <w:ilvl w:val="8"/>
        <w:numId w:val="11"/>
      </w:numPr>
      <w:spacing w:before="240" w:after="0" w:line="360" w:lineRule="auto"/>
      <w:jc w:val="both"/>
      <w:outlineLvl w:val="8"/>
    </w:pPr>
    <w:rPr>
      <w:rFonts w:ascii="Arial" w:eastAsia="Times New Roman" w:hAnsi="Arial" w:cs="Times New Roman"/>
      <w:szCs w:val="20"/>
      <w:lang w:eastAsia="en-GB"/>
    </w:rPr>
  </w:style>
  <w:style w:type="paragraph" w:customStyle="1" w:styleId="MRLMA1">
    <w:name w:val="M&amp;R LMA 1"/>
    <w:basedOn w:val="Normal"/>
    <w:rsid w:val="004841B6"/>
    <w:pPr>
      <w:numPr>
        <w:numId w:val="12"/>
      </w:numPr>
      <w:spacing w:before="240" w:after="0" w:line="360" w:lineRule="auto"/>
      <w:jc w:val="both"/>
    </w:pPr>
    <w:rPr>
      <w:rFonts w:ascii="Arial" w:eastAsia="Times New Roman" w:hAnsi="Arial" w:cs="Times New Roman"/>
      <w:szCs w:val="20"/>
      <w:lang w:eastAsia="en-GB"/>
    </w:rPr>
  </w:style>
  <w:style w:type="paragraph" w:customStyle="1" w:styleId="MRLMA2">
    <w:name w:val="M&amp;R LMA 2"/>
    <w:basedOn w:val="Normal"/>
    <w:rsid w:val="004841B6"/>
    <w:pPr>
      <w:numPr>
        <w:ilvl w:val="1"/>
        <w:numId w:val="12"/>
      </w:numPr>
      <w:spacing w:before="240" w:after="0" w:line="360" w:lineRule="auto"/>
      <w:jc w:val="both"/>
    </w:pPr>
    <w:rPr>
      <w:rFonts w:ascii="Arial" w:eastAsia="Times New Roman" w:hAnsi="Arial" w:cs="Times New Roman"/>
      <w:szCs w:val="20"/>
      <w:lang w:eastAsia="en-GB"/>
    </w:rPr>
  </w:style>
  <w:style w:type="paragraph" w:customStyle="1" w:styleId="MRLMA3">
    <w:name w:val="M&amp;R LMA 3"/>
    <w:basedOn w:val="Normal"/>
    <w:rsid w:val="004841B6"/>
    <w:pPr>
      <w:numPr>
        <w:ilvl w:val="2"/>
        <w:numId w:val="12"/>
      </w:numPr>
      <w:spacing w:before="240" w:after="0" w:line="360" w:lineRule="auto"/>
      <w:jc w:val="both"/>
    </w:pPr>
    <w:rPr>
      <w:rFonts w:ascii="Arial" w:eastAsia="Times New Roman" w:hAnsi="Arial" w:cs="Times New Roman"/>
      <w:szCs w:val="20"/>
      <w:lang w:eastAsia="en-GB"/>
    </w:rPr>
  </w:style>
  <w:style w:type="paragraph" w:customStyle="1" w:styleId="MRLMA4">
    <w:name w:val="M&amp;R LMA 4"/>
    <w:basedOn w:val="Normal"/>
    <w:rsid w:val="004841B6"/>
    <w:pPr>
      <w:numPr>
        <w:ilvl w:val="3"/>
        <w:numId w:val="12"/>
      </w:numPr>
      <w:spacing w:before="240" w:after="0" w:line="360" w:lineRule="auto"/>
      <w:jc w:val="both"/>
    </w:pPr>
    <w:rPr>
      <w:rFonts w:ascii="Arial" w:eastAsia="Times New Roman" w:hAnsi="Arial" w:cs="Times New Roman"/>
      <w:szCs w:val="20"/>
      <w:lang w:eastAsia="en-GB"/>
    </w:rPr>
  </w:style>
  <w:style w:type="paragraph" w:customStyle="1" w:styleId="MRLMA5">
    <w:name w:val="M&amp;R LMA 5"/>
    <w:basedOn w:val="Normal"/>
    <w:rsid w:val="004841B6"/>
    <w:pPr>
      <w:numPr>
        <w:ilvl w:val="4"/>
        <w:numId w:val="12"/>
      </w:numPr>
      <w:spacing w:before="240" w:after="0" w:line="360" w:lineRule="auto"/>
      <w:jc w:val="both"/>
    </w:pPr>
    <w:rPr>
      <w:rFonts w:ascii="Arial" w:eastAsia="Times New Roman" w:hAnsi="Arial" w:cs="Times New Roman"/>
      <w:szCs w:val="20"/>
      <w:lang w:eastAsia="en-GB"/>
    </w:rPr>
  </w:style>
  <w:style w:type="paragraph" w:customStyle="1" w:styleId="MRLMA6">
    <w:name w:val="M&amp;R LMA 6"/>
    <w:basedOn w:val="Normal"/>
    <w:rsid w:val="004841B6"/>
    <w:pPr>
      <w:numPr>
        <w:ilvl w:val="5"/>
        <w:numId w:val="12"/>
      </w:numPr>
      <w:spacing w:before="240" w:after="0" w:line="360" w:lineRule="auto"/>
      <w:jc w:val="both"/>
    </w:pPr>
    <w:rPr>
      <w:rFonts w:ascii="Arial" w:eastAsia="Times New Roman" w:hAnsi="Arial" w:cs="Times New Roman"/>
      <w:szCs w:val="20"/>
      <w:lang w:eastAsia="en-GB"/>
    </w:rPr>
  </w:style>
  <w:style w:type="paragraph" w:customStyle="1" w:styleId="MRLMA7">
    <w:name w:val="M&amp;R LMA 7"/>
    <w:basedOn w:val="Normal"/>
    <w:rsid w:val="004841B6"/>
    <w:pPr>
      <w:numPr>
        <w:ilvl w:val="6"/>
        <w:numId w:val="12"/>
      </w:numPr>
      <w:spacing w:before="240" w:after="0" w:line="360" w:lineRule="auto"/>
      <w:jc w:val="both"/>
    </w:pPr>
    <w:rPr>
      <w:rFonts w:ascii="Arial" w:eastAsia="Times New Roman" w:hAnsi="Arial" w:cs="Times New Roman"/>
      <w:szCs w:val="20"/>
      <w:lang w:eastAsia="en-GB"/>
    </w:rPr>
  </w:style>
  <w:style w:type="paragraph" w:customStyle="1" w:styleId="MRLMA8">
    <w:name w:val="M&amp;R LMA 8"/>
    <w:basedOn w:val="Normal"/>
    <w:rsid w:val="004841B6"/>
    <w:pPr>
      <w:numPr>
        <w:ilvl w:val="7"/>
        <w:numId w:val="13"/>
      </w:numPr>
      <w:spacing w:before="240" w:after="0" w:line="360" w:lineRule="auto"/>
      <w:jc w:val="both"/>
    </w:pPr>
    <w:rPr>
      <w:rFonts w:ascii="Arial" w:eastAsia="Times New Roman" w:hAnsi="Arial" w:cs="Times New Roman"/>
      <w:szCs w:val="20"/>
      <w:lang w:eastAsia="en-GB"/>
    </w:rPr>
  </w:style>
  <w:style w:type="paragraph" w:customStyle="1" w:styleId="MRLMA9">
    <w:name w:val="M&amp;R LMA 9"/>
    <w:basedOn w:val="Normal"/>
    <w:rsid w:val="004841B6"/>
    <w:pPr>
      <w:numPr>
        <w:ilvl w:val="8"/>
        <w:numId w:val="12"/>
      </w:numPr>
      <w:spacing w:before="240" w:after="0" w:line="360" w:lineRule="auto"/>
      <w:jc w:val="both"/>
    </w:pPr>
    <w:rPr>
      <w:rFonts w:ascii="Arial" w:eastAsia="Times New Roman" w:hAnsi="Arial" w:cs="Times New Roman"/>
      <w:szCs w:val="20"/>
      <w:lang w:eastAsia="en-GB"/>
    </w:rPr>
  </w:style>
  <w:style w:type="paragraph" w:customStyle="1" w:styleId="MRNoHead1">
    <w:name w:val="M&amp;R No Head 1"/>
    <w:basedOn w:val="MRLMA1"/>
    <w:rsid w:val="004841B6"/>
    <w:pPr>
      <w:numPr>
        <w:numId w:val="14"/>
      </w:numPr>
    </w:pPr>
  </w:style>
  <w:style w:type="paragraph" w:customStyle="1" w:styleId="MRNoHead2">
    <w:name w:val="M&amp;R No Head 2"/>
    <w:basedOn w:val="MRNoHead1"/>
    <w:rsid w:val="004841B6"/>
    <w:pPr>
      <w:numPr>
        <w:ilvl w:val="1"/>
      </w:numPr>
    </w:pPr>
  </w:style>
  <w:style w:type="paragraph" w:customStyle="1" w:styleId="MRNoHead3">
    <w:name w:val="M&amp;R No Head 3"/>
    <w:basedOn w:val="MRNoHead1"/>
    <w:rsid w:val="004841B6"/>
    <w:pPr>
      <w:numPr>
        <w:ilvl w:val="2"/>
      </w:numPr>
    </w:pPr>
  </w:style>
  <w:style w:type="paragraph" w:customStyle="1" w:styleId="MRNoHead4">
    <w:name w:val="M&amp;R No Head 4"/>
    <w:basedOn w:val="Normal"/>
    <w:rsid w:val="004841B6"/>
    <w:pPr>
      <w:numPr>
        <w:ilvl w:val="3"/>
        <w:numId w:val="14"/>
      </w:numPr>
      <w:spacing w:before="240" w:after="0" w:line="360" w:lineRule="auto"/>
      <w:jc w:val="both"/>
    </w:pPr>
    <w:rPr>
      <w:rFonts w:ascii="Arial" w:eastAsia="Times New Roman" w:hAnsi="Arial" w:cs="Times New Roman"/>
      <w:szCs w:val="20"/>
      <w:lang w:eastAsia="en-GB"/>
    </w:rPr>
  </w:style>
  <w:style w:type="paragraph" w:customStyle="1" w:styleId="MRNoHead5">
    <w:name w:val="M&amp;R No Head 5"/>
    <w:basedOn w:val="MRNoHead1"/>
    <w:rsid w:val="004841B6"/>
    <w:pPr>
      <w:numPr>
        <w:ilvl w:val="4"/>
      </w:numPr>
    </w:pPr>
  </w:style>
  <w:style w:type="paragraph" w:customStyle="1" w:styleId="MRNoHead6">
    <w:name w:val="M&amp;R No Head 6"/>
    <w:basedOn w:val="MRNoHead1"/>
    <w:rsid w:val="004841B6"/>
    <w:pPr>
      <w:numPr>
        <w:ilvl w:val="5"/>
      </w:numPr>
    </w:pPr>
  </w:style>
  <w:style w:type="paragraph" w:customStyle="1" w:styleId="MRNoHead7">
    <w:name w:val="M&amp;R No Head 7"/>
    <w:basedOn w:val="MRNoHead1"/>
    <w:rsid w:val="004841B6"/>
    <w:pPr>
      <w:numPr>
        <w:ilvl w:val="6"/>
      </w:numPr>
    </w:pPr>
  </w:style>
  <w:style w:type="paragraph" w:customStyle="1" w:styleId="MRNoHead8">
    <w:name w:val="M&amp;R No Head 8"/>
    <w:basedOn w:val="MRNoHead1"/>
    <w:rsid w:val="004841B6"/>
    <w:pPr>
      <w:numPr>
        <w:ilvl w:val="7"/>
      </w:numPr>
    </w:pPr>
  </w:style>
  <w:style w:type="paragraph" w:customStyle="1" w:styleId="MRNoHead9">
    <w:name w:val="M&amp;R No Head 9"/>
    <w:basedOn w:val="MRNoHead1"/>
    <w:rsid w:val="004841B6"/>
    <w:pPr>
      <w:numPr>
        <w:ilvl w:val="8"/>
      </w:numPr>
    </w:pPr>
  </w:style>
  <w:style w:type="paragraph" w:customStyle="1" w:styleId="MRParties">
    <w:name w:val="M&amp;R Parties"/>
    <w:basedOn w:val="Normal"/>
    <w:rsid w:val="004841B6"/>
    <w:pPr>
      <w:numPr>
        <w:numId w:val="15"/>
      </w:numPr>
      <w:spacing w:before="240" w:after="0" w:line="360" w:lineRule="auto"/>
      <w:jc w:val="both"/>
    </w:pPr>
    <w:rPr>
      <w:rFonts w:ascii="Arial" w:eastAsia="Times New Roman" w:hAnsi="Arial" w:cs="Times New Roman"/>
      <w:szCs w:val="20"/>
      <w:lang w:eastAsia="en-GB"/>
    </w:rPr>
  </w:style>
  <w:style w:type="paragraph" w:customStyle="1" w:styleId="MRRecital1">
    <w:name w:val="M&amp;R Recital 1"/>
    <w:basedOn w:val="Normal"/>
    <w:rsid w:val="004841B6"/>
    <w:pPr>
      <w:numPr>
        <w:numId w:val="16"/>
      </w:numPr>
      <w:spacing w:before="240" w:after="0" w:line="360" w:lineRule="auto"/>
      <w:jc w:val="both"/>
    </w:pPr>
    <w:rPr>
      <w:rFonts w:ascii="Arial" w:eastAsia="Times New Roman" w:hAnsi="Arial" w:cs="Times New Roman"/>
      <w:szCs w:val="20"/>
      <w:lang w:eastAsia="en-GB"/>
    </w:rPr>
  </w:style>
  <w:style w:type="paragraph" w:customStyle="1" w:styleId="Normal-Legal">
    <w:name w:val="Normal - Legal"/>
    <w:basedOn w:val="Normal"/>
    <w:rsid w:val="004841B6"/>
    <w:pPr>
      <w:spacing w:before="240" w:after="0" w:line="360" w:lineRule="auto"/>
      <w:jc w:val="both"/>
    </w:pPr>
    <w:rPr>
      <w:rFonts w:ascii="Arial" w:eastAsia="Times New Roman" w:hAnsi="Arial" w:cs="Times New Roman"/>
      <w:szCs w:val="20"/>
      <w:lang w:eastAsia="en-GB"/>
    </w:rPr>
  </w:style>
  <w:style w:type="paragraph" w:customStyle="1" w:styleId="MRRecital2">
    <w:name w:val="M&amp;R Recital 2"/>
    <w:basedOn w:val="Normal"/>
    <w:rsid w:val="004841B6"/>
    <w:pPr>
      <w:numPr>
        <w:numId w:val="17"/>
      </w:numPr>
      <w:spacing w:before="240" w:after="0" w:line="360" w:lineRule="auto"/>
      <w:jc w:val="both"/>
    </w:pPr>
    <w:rPr>
      <w:rFonts w:ascii="Arial" w:eastAsia="Times New Roman" w:hAnsi="Arial" w:cs="Times New Roman"/>
      <w:szCs w:val="20"/>
      <w:lang w:eastAsia="en-GB"/>
    </w:rPr>
  </w:style>
  <w:style w:type="paragraph" w:customStyle="1" w:styleId="MRDefinition1">
    <w:name w:val="M&amp;R Definition 1"/>
    <w:basedOn w:val="Normal"/>
    <w:rsid w:val="004841B6"/>
    <w:pPr>
      <w:numPr>
        <w:numId w:val="10"/>
      </w:numPr>
      <w:spacing w:before="240" w:after="0" w:line="360" w:lineRule="auto"/>
      <w:jc w:val="both"/>
    </w:pPr>
    <w:rPr>
      <w:rFonts w:ascii="Arial" w:eastAsia="Times New Roman" w:hAnsi="Arial" w:cs="Times New Roman"/>
      <w:szCs w:val="20"/>
      <w:lang w:eastAsia="en-GB"/>
    </w:rPr>
  </w:style>
  <w:style w:type="paragraph" w:customStyle="1" w:styleId="MRDefinition2">
    <w:name w:val="M&amp;R Definition 2"/>
    <w:basedOn w:val="Normal"/>
    <w:rsid w:val="004841B6"/>
    <w:pPr>
      <w:numPr>
        <w:ilvl w:val="1"/>
        <w:numId w:val="10"/>
      </w:numPr>
      <w:tabs>
        <w:tab w:val="left" w:pos="2160"/>
      </w:tabs>
      <w:spacing w:before="240" w:after="0" w:line="360" w:lineRule="auto"/>
      <w:jc w:val="both"/>
    </w:pPr>
    <w:rPr>
      <w:rFonts w:ascii="Arial" w:eastAsia="Times New Roman" w:hAnsi="Arial" w:cs="Times New Roman"/>
      <w:szCs w:val="20"/>
      <w:lang w:eastAsia="en-GB"/>
    </w:rPr>
  </w:style>
  <w:style w:type="paragraph" w:customStyle="1" w:styleId="MRDefinition3">
    <w:name w:val="M&amp;R Definition 3"/>
    <w:basedOn w:val="Normal"/>
    <w:next w:val="MRDefinition2"/>
    <w:rsid w:val="004841B6"/>
    <w:pPr>
      <w:spacing w:before="240" w:after="0" w:line="360" w:lineRule="auto"/>
      <w:ind w:left="2160"/>
      <w:jc w:val="both"/>
    </w:pPr>
    <w:rPr>
      <w:rFonts w:ascii="Arial" w:eastAsia="Times New Roman" w:hAnsi="Arial" w:cs="Times New Roman"/>
      <w:szCs w:val="20"/>
      <w:lang w:eastAsia="en-GB"/>
    </w:rPr>
  </w:style>
  <w:style w:type="paragraph" w:customStyle="1" w:styleId="MRSchedule1">
    <w:name w:val="M&amp;R Schedule 1"/>
    <w:basedOn w:val="Normal"/>
    <w:next w:val="Normal"/>
    <w:rsid w:val="004841B6"/>
    <w:pPr>
      <w:keepNext/>
      <w:keepLines/>
      <w:numPr>
        <w:numId w:val="18"/>
      </w:numPr>
      <w:spacing w:before="240" w:after="0" w:line="360" w:lineRule="auto"/>
      <w:jc w:val="center"/>
      <w:outlineLvl w:val="0"/>
    </w:pPr>
    <w:rPr>
      <w:rFonts w:ascii="Arial" w:eastAsia="Times New Roman" w:hAnsi="Arial" w:cs="Times New Roman"/>
      <w:b/>
      <w:szCs w:val="20"/>
      <w:u w:val="single"/>
      <w:lang w:eastAsia="en-GB"/>
    </w:rPr>
  </w:style>
  <w:style w:type="paragraph" w:customStyle="1" w:styleId="MRSchedule2">
    <w:name w:val="M&amp;R Schedule 2"/>
    <w:basedOn w:val="MRSchedule1"/>
    <w:next w:val="Normal"/>
    <w:rsid w:val="004841B6"/>
    <w:pPr>
      <w:keepNext w:val="0"/>
      <w:keepLines w:val="0"/>
      <w:numPr>
        <w:numId w:val="0"/>
      </w:numPr>
      <w:outlineLvl w:val="1"/>
    </w:pPr>
    <w:rPr>
      <w:b w:val="0"/>
    </w:rPr>
  </w:style>
  <w:style w:type="paragraph" w:customStyle="1" w:styleId="MRSchedule3">
    <w:name w:val="M&amp;R Schedule 3"/>
    <w:basedOn w:val="MRSchedule2"/>
    <w:next w:val="Normal"/>
    <w:rsid w:val="004841B6"/>
    <w:pPr>
      <w:outlineLvl w:val="2"/>
    </w:pPr>
  </w:style>
  <w:style w:type="character" w:styleId="FootnoteReference">
    <w:name w:val="footnote reference"/>
    <w:basedOn w:val="DefaultParagraphFont"/>
    <w:rsid w:val="004841B6"/>
    <w:rPr>
      <w:vertAlign w:val="superscript"/>
    </w:rPr>
  </w:style>
  <w:style w:type="character" w:styleId="HTMLAcronym">
    <w:name w:val="HTML Acronym"/>
    <w:basedOn w:val="DefaultParagraphFont"/>
    <w:rsid w:val="004841B6"/>
  </w:style>
  <w:style w:type="paragraph" w:styleId="BodyText">
    <w:name w:val="Body Text"/>
    <w:basedOn w:val="Normal"/>
    <w:link w:val="BodyTextChar"/>
    <w:rsid w:val="004841B6"/>
    <w:pPr>
      <w:spacing w:after="0" w:line="240" w:lineRule="auto"/>
    </w:pPr>
    <w:rPr>
      <w:rFonts w:ascii="Arial Narrow" w:eastAsia="Times New Roman" w:hAnsi="Arial Narrow" w:cs="Times New Roman"/>
      <w:sz w:val="24"/>
      <w:szCs w:val="20"/>
      <w:lang w:val="en-US"/>
    </w:rPr>
  </w:style>
  <w:style w:type="character" w:customStyle="1" w:styleId="BodyTextChar">
    <w:name w:val="Body Text Char"/>
    <w:basedOn w:val="DefaultParagraphFont"/>
    <w:link w:val="BodyText"/>
    <w:rsid w:val="004841B6"/>
    <w:rPr>
      <w:rFonts w:ascii="Arial Narrow" w:eastAsia="Times New Roman" w:hAnsi="Arial Narrow" w:cs="Times New Roman"/>
      <w:sz w:val="24"/>
      <w:szCs w:val="20"/>
      <w:lang w:val="en-US"/>
    </w:rPr>
  </w:style>
  <w:style w:type="character" w:customStyle="1" w:styleId="EmailStyle661">
    <w:name w:val="EmailStyle661"/>
    <w:basedOn w:val="DefaultParagraphFont"/>
    <w:semiHidden/>
    <w:rsid w:val="004841B6"/>
    <w:rPr>
      <w:rFonts w:ascii="Verdana" w:hAnsi="Verdana"/>
      <w:b w:val="0"/>
      <w:bCs w:val="0"/>
      <w:i w:val="0"/>
      <w:iCs w:val="0"/>
      <w:strike w:val="0"/>
      <w:color w:val="auto"/>
      <w:sz w:val="20"/>
      <w:szCs w:val="20"/>
      <w:u w:val="none"/>
    </w:rPr>
  </w:style>
  <w:style w:type="paragraph" w:customStyle="1" w:styleId="Level1">
    <w:name w:val="Level 1"/>
    <w:basedOn w:val="Normal"/>
    <w:rsid w:val="004841B6"/>
    <w:pPr>
      <w:numPr>
        <w:numId w:val="19"/>
      </w:numPr>
      <w:spacing w:after="240" w:line="312" w:lineRule="auto"/>
      <w:jc w:val="both"/>
      <w:outlineLvl w:val="0"/>
    </w:pPr>
    <w:rPr>
      <w:rFonts w:ascii="Times New Roman" w:eastAsia="Times New Roman" w:hAnsi="Times New Roman" w:cs="Times New Roman"/>
      <w:sz w:val="24"/>
      <w:szCs w:val="24"/>
      <w:lang w:eastAsia="en-GB"/>
    </w:rPr>
  </w:style>
  <w:style w:type="paragraph" w:customStyle="1" w:styleId="Level2">
    <w:name w:val="Level 2"/>
    <w:basedOn w:val="Normal"/>
    <w:rsid w:val="004841B6"/>
    <w:pPr>
      <w:numPr>
        <w:ilvl w:val="1"/>
        <w:numId w:val="19"/>
      </w:numPr>
      <w:spacing w:after="240" w:line="312" w:lineRule="auto"/>
      <w:jc w:val="both"/>
      <w:outlineLvl w:val="1"/>
    </w:pPr>
    <w:rPr>
      <w:rFonts w:ascii="Times New Roman" w:eastAsia="Times New Roman" w:hAnsi="Times New Roman" w:cs="Times New Roman"/>
      <w:sz w:val="24"/>
      <w:szCs w:val="24"/>
      <w:lang w:eastAsia="en-GB"/>
    </w:rPr>
  </w:style>
  <w:style w:type="paragraph" w:customStyle="1" w:styleId="Level3">
    <w:name w:val="Level 3"/>
    <w:basedOn w:val="Normal"/>
    <w:rsid w:val="004841B6"/>
    <w:pPr>
      <w:numPr>
        <w:ilvl w:val="2"/>
        <w:numId w:val="19"/>
      </w:numPr>
      <w:spacing w:after="240" w:line="312" w:lineRule="auto"/>
      <w:jc w:val="both"/>
      <w:outlineLvl w:val="2"/>
    </w:pPr>
    <w:rPr>
      <w:rFonts w:ascii="Times New Roman" w:eastAsia="Times New Roman" w:hAnsi="Times New Roman" w:cs="Times New Roman"/>
      <w:sz w:val="24"/>
      <w:szCs w:val="24"/>
      <w:lang w:eastAsia="en-GB"/>
    </w:rPr>
  </w:style>
  <w:style w:type="paragraph" w:customStyle="1" w:styleId="Level4">
    <w:name w:val="Level 4"/>
    <w:basedOn w:val="Normal"/>
    <w:rsid w:val="004841B6"/>
    <w:pPr>
      <w:numPr>
        <w:ilvl w:val="3"/>
        <w:numId w:val="19"/>
      </w:numPr>
      <w:spacing w:after="240" w:line="312" w:lineRule="auto"/>
      <w:jc w:val="both"/>
      <w:outlineLvl w:val="3"/>
    </w:pPr>
    <w:rPr>
      <w:rFonts w:ascii="Times New Roman" w:eastAsia="Times New Roman" w:hAnsi="Times New Roman" w:cs="Times New Roman"/>
      <w:sz w:val="24"/>
      <w:szCs w:val="24"/>
      <w:lang w:eastAsia="en-GB"/>
    </w:rPr>
  </w:style>
  <w:style w:type="paragraph" w:customStyle="1" w:styleId="Level5">
    <w:name w:val="Level 5"/>
    <w:basedOn w:val="Normal"/>
    <w:rsid w:val="004841B6"/>
    <w:pPr>
      <w:numPr>
        <w:ilvl w:val="4"/>
        <w:numId w:val="19"/>
      </w:numPr>
      <w:spacing w:after="240" w:line="312" w:lineRule="auto"/>
      <w:jc w:val="both"/>
      <w:outlineLvl w:val="4"/>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4841B6"/>
    <w:pPr>
      <w:tabs>
        <w:tab w:val="num" w:pos="0"/>
      </w:tabs>
      <w:spacing w:before="120" w:after="0" w:line="240" w:lineRule="auto"/>
      <w:ind w:left="720"/>
    </w:pPr>
    <w:rPr>
      <w:rFonts w:ascii="Arial Narrow" w:eastAsia="Times New Roman" w:hAnsi="Arial Narrow" w:cs="Times New Roman"/>
      <w:sz w:val="24"/>
      <w:szCs w:val="20"/>
    </w:rPr>
  </w:style>
  <w:style w:type="character" w:customStyle="1" w:styleId="BodyTextIndentChar">
    <w:name w:val="Body Text Indent Char"/>
    <w:basedOn w:val="DefaultParagraphFont"/>
    <w:link w:val="BodyTextIndent"/>
    <w:rsid w:val="004841B6"/>
    <w:rPr>
      <w:rFonts w:ascii="Arial Narrow" w:eastAsia="Times New Roman" w:hAnsi="Arial Narrow" w:cs="Times New Roman"/>
      <w:sz w:val="24"/>
      <w:szCs w:val="20"/>
    </w:rPr>
  </w:style>
  <w:style w:type="paragraph" w:styleId="BodyTextIndent2">
    <w:name w:val="Body Text Indent 2"/>
    <w:basedOn w:val="Normal"/>
    <w:link w:val="BodyTextIndent2Char"/>
    <w:rsid w:val="004841B6"/>
    <w:pPr>
      <w:tabs>
        <w:tab w:val="num" w:pos="709"/>
      </w:tabs>
      <w:spacing w:before="120" w:after="0" w:line="240" w:lineRule="auto"/>
      <w:ind w:left="709"/>
    </w:pPr>
    <w:rPr>
      <w:rFonts w:ascii="Arial Narrow" w:eastAsia="Times New Roman" w:hAnsi="Arial Narrow" w:cs="Times New Roman"/>
      <w:sz w:val="24"/>
      <w:szCs w:val="20"/>
    </w:rPr>
  </w:style>
  <w:style w:type="character" w:customStyle="1" w:styleId="BodyTextIndent2Char">
    <w:name w:val="Body Text Indent 2 Char"/>
    <w:basedOn w:val="DefaultParagraphFont"/>
    <w:link w:val="BodyTextIndent2"/>
    <w:rsid w:val="004841B6"/>
    <w:rPr>
      <w:rFonts w:ascii="Arial Narrow" w:eastAsia="Times New Roman" w:hAnsi="Arial Narrow" w:cs="Times New Roman"/>
      <w:sz w:val="24"/>
      <w:szCs w:val="20"/>
    </w:rPr>
  </w:style>
  <w:style w:type="character" w:customStyle="1" w:styleId="CrossReference">
    <w:name w:val="Cross Reference"/>
    <w:basedOn w:val="DefaultParagraphFont"/>
    <w:rsid w:val="004841B6"/>
    <w:rPr>
      <w:rFonts w:ascii="Arial" w:hAnsi="Arial"/>
      <w:b/>
      <w:bCs/>
      <w:color w:val="auto"/>
      <w:sz w:val="24"/>
      <w:szCs w:val="24"/>
      <w:u w:val="none"/>
    </w:rPr>
  </w:style>
  <w:style w:type="paragraph" w:styleId="BodyText2">
    <w:name w:val="Body Text 2"/>
    <w:basedOn w:val="Normal"/>
    <w:link w:val="BodyText2Char"/>
    <w:rsid w:val="004841B6"/>
    <w:pPr>
      <w:spacing w:after="0" w:line="240" w:lineRule="auto"/>
    </w:pPr>
    <w:rPr>
      <w:rFonts w:ascii="Arial Narrow" w:eastAsia="Times New Roman" w:hAnsi="Arial Narrow" w:cs="Arial"/>
      <w:color w:val="FF0000"/>
      <w:sz w:val="24"/>
      <w:szCs w:val="18"/>
    </w:rPr>
  </w:style>
  <w:style w:type="character" w:customStyle="1" w:styleId="BodyText2Char">
    <w:name w:val="Body Text 2 Char"/>
    <w:basedOn w:val="DefaultParagraphFont"/>
    <w:link w:val="BodyText2"/>
    <w:rsid w:val="004841B6"/>
    <w:rPr>
      <w:rFonts w:ascii="Arial Narrow" w:eastAsia="Times New Roman" w:hAnsi="Arial Narrow" w:cs="Arial"/>
      <w:color w:val="FF0000"/>
      <w:sz w:val="24"/>
      <w:szCs w:val="18"/>
    </w:rPr>
  </w:style>
  <w:style w:type="paragraph" w:customStyle="1" w:styleId="Schedule">
    <w:name w:val="Schedule"/>
    <w:basedOn w:val="Normal"/>
    <w:rsid w:val="004841B6"/>
    <w:pPr>
      <w:keepNext/>
      <w:numPr>
        <w:numId w:val="20"/>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customStyle="1" w:styleId="ScheduleTitle">
    <w:name w:val="Schedule Title"/>
    <w:basedOn w:val="Normal"/>
    <w:rsid w:val="004841B6"/>
    <w:pPr>
      <w:keepNext/>
      <w:spacing w:after="480" w:line="240" w:lineRule="auto"/>
      <w:jc w:val="center"/>
    </w:pPr>
    <w:rPr>
      <w:rFonts w:ascii="Times New Roman" w:eastAsia="Times New Roman" w:hAnsi="Times New Roman" w:cs="Times New Roman"/>
      <w:b/>
      <w:bCs/>
      <w:sz w:val="24"/>
      <w:szCs w:val="24"/>
      <w:lang w:eastAsia="en-GB"/>
    </w:rPr>
  </w:style>
  <w:style w:type="paragraph" w:styleId="FootnoteText">
    <w:name w:val="footnote text"/>
    <w:basedOn w:val="Normal"/>
    <w:link w:val="FootnoteTextChar"/>
    <w:semiHidden/>
    <w:rsid w:val="004841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841B6"/>
    <w:rPr>
      <w:rFonts w:ascii="Times New Roman" w:eastAsia="Times New Roman" w:hAnsi="Times New Roman" w:cs="Times New Roman"/>
      <w:sz w:val="20"/>
      <w:szCs w:val="20"/>
    </w:rPr>
  </w:style>
  <w:style w:type="character" w:customStyle="1" w:styleId="SueBourne">
    <w:name w:val="Sue Bourne"/>
    <w:semiHidden/>
    <w:rsid w:val="004841B6"/>
    <w:rPr>
      <w:rFonts w:ascii="Verdana" w:hAnsi="Verdana"/>
      <w:b w:val="0"/>
      <w:bCs w:val="0"/>
      <w:i w:val="0"/>
      <w:iCs w:val="0"/>
      <w:strike w:val="0"/>
      <w:color w:val="auto"/>
      <w:sz w:val="20"/>
      <w:szCs w:val="20"/>
      <w:u w:val="none"/>
    </w:rPr>
  </w:style>
  <w:style w:type="paragraph" w:styleId="PlainText">
    <w:name w:val="Plain Text"/>
    <w:basedOn w:val="Normal"/>
    <w:link w:val="PlainTextChar"/>
    <w:uiPriority w:val="99"/>
    <w:semiHidden/>
    <w:unhideWhenUsed/>
    <w:rsid w:val="004841B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841B6"/>
    <w:rPr>
      <w:rFonts w:ascii="Calibri" w:hAnsi="Calibri" w:cs="Consolas"/>
      <w:szCs w:val="21"/>
    </w:rPr>
  </w:style>
  <w:style w:type="paragraph" w:customStyle="1" w:styleId="Question">
    <w:name w:val="Question"/>
    <w:basedOn w:val="Normal"/>
    <w:qFormat/>
    <w:rsid w:val="004841B6"/>
    <w:pPr>
      <w:keepNext/>
      <w:numPr>
        <w:numId w:val="21"/>
      </w:numPr>
      <w:spacing w:before="240" w:after="200" w:line="276" w:lineRule="auto"/>
      <w:ind w:left="714" w:hanging="357"/>
    </w:pPr>
    <w:rPr>
      <w:rFonts w:ascii="Arial" w:eastAsiaTheme="minorEastAsia" w:hAnsi="Arial"/>
      <w:lang w:eastAsia="en-GB"/>
    </w:rPr>
  </w:style>
  <w:style w:type="paragraph" w:customStyle="1" w:styleId="LWD1">
    <w:name w:val="LWD 1"/>
    <w:basedOn w:val="Normal"/>
    <w:rsid w:val="004841B6"/>
    <w:pPr>
      <w:widowControl w:val="0"/>
      <w:tabs>
        <w:tab w:val="num" w:pos="1304"/>
      </w:tabs>
      <w:spacing w:before="240" w:after="60" w:line="240" w:lineRule="auto"/>
      <w:ind w:left="709" w:hanging="709"/>
      <w:jc w:val="both"/>
      <w:outlineLvl w:val="0"/>
    </w:pPr>
    <w:rPr>
      <w:rFonts w:ascii="Arial" w:eastAsia="Times New Roman" w:hAnsi="Arial" w:cs="Times New Roman"/>
      <w:snapToGrid w:val="0"/>
      <w:sz w:val="20"/>
      <w:szCs w:val="20"/>
    </w:rPr>
  </w:style>
  <w:style w:type="paragraph" w:customStyle="1" w:styleId="LWD3">
    <w:name w:val="LWD 3"/>
    <w:basedOn w:val="Normal"/>
    <w:rsid w:val="004841B6"/>
    <w:pPr>
      <w:widowControl w:val="0"/>
      <w:tabs>
        <w:tab w:val="num" w:pos="2495"/>
      </w:tabs>
      <w:spacing w:before="240" w:after="60" w:line="240" w:lineRule="auto"/>
      <w:ind w:left="1417" w:hanging="708"/>
      <w:jc w:val="both"/>
      <w:outlineLvl w:val="2"/>
    </w:pPr>
    <w:rPr>
      <w:rFonts w:ascii="Arial" w:eastAsia="Times New Roman" w:hAnsi="Arial" w:cs="Times New Roman"/>
      <w:snapToGrid w:val="0"/>
      <w:sz w:val="20"/>
      <w:szCs w:val="20"/>
    </w:rPr>
  </w:style>
  <w:style w:type="paragraph" w:customStyle="1" w:styleId="LWD4">
    <w:name w:val="LWD 4"/>
    <w:basedOn w:val="Normal"/>
    <w:rsid w:val="004841B6"/>
    <w:pPr>
      <w:widowControl w:val="0"/>
      <w:tabs>
        <w:tab w:val="num" w:pos="3572"/>
      </w:tabs>
      <w:spacing w:before="240" w:after="60" w:line="240" w:lineRule="auto"/>
      <w:ind w:left="2126" w:hanging="709"/>
      <w:jc w:val="both"/>
      <w:outlineLvl w:val="3"/>
    </w:pPr>
    <w:rPr>
      <w:rFonts w:ascii="Arial" w:eastAsia="Times New Roman" w:hAnsi="Arial" w:cs="Times New Roman"/>
      <w:snapToGrid w:val="0"/>
      <w:sz w:val="20"/>
      <w:szCs w:val="20"/>
    </w:rPr>
  </w:style>
  <w:style w:type="paragraph" w:customStyle="1" w:styleId="AppMain">
    <w:name w:val="App Main"/>
    <w:basedOn w:val="Normal"/>
    <w:next w:val="Normal"/>
    <w:rsid w:val="004841B6"/>
    <w:pPr>
      <w:numPr>
        <w:numId w:val="22"/>
      </w:numPr>
      <w:spacing w:after="240" w:line="240" w:lineRule="auto"/>
      <w:jc w:val="center"/>
    </w:pPr>
    <w:rPr>
      <w:rFonts w:ascii="Arial" w:eastAsia="Times New Roman" w:hAnsi="Arial" w:cs="Times New Roman"/>
      <w:b/>
      <w:caps/>
      <w:sz w:val="20"/>
      <w:szCs w:val="20"/>
      <w:lang w:eastAsia="en-GB"/>
    </w:rPr>
  </w:style>
  <w:style w:type="paragraph" w:customStyle="1" w:styleId="LWD2">
    <w:name w:val="LWD 2"/>
    <w:basedOn w:val="Normal"/>
    <w:autoRedefine/>
    <w:rsid w:val="004841B6"/>
    <w:pPr>
      <w:widowControl w:val="0"/>
      <w:tabs>
        <w:tab w:val="num" w:pos="709"/>
      </w:tabs>
      <w:spacing w:after="0" w:line="360" w:lineRule="auto"/>
      <w:ind w:left="709" w:hanging="709"/>
      <w:outlineLvl w:val="1"/>
    </w:pPr>
    <w:rPr>
      <w:rFonts w:ascii="CG Times" w:eastAsia="Times New Roman" w:hAnsi="CG Times" w:cs="Times New Roman"/>
      <w:snapToGrid w:val="0"/>
      <w:sz w:val="20"/>
      <w:szCs w:val="20"/>
    </w:rPr>
  </w:style>
  <w:style w:type="paragraph" w:customStyle="1" w:styleId="MRNumberedHeading1">
    <w:name w:val="M&amp;R Numbered Heading 1"/>
    <w:basedOn w:val="Normal"/>
    <w:rsid w:val="004841B6"/>
    <w:pPr>
      <w:keepNext/>
      <w:keepLines/>
      <w:tabs>
        <w:tab w:val="num" w:pos="720"/>
      </w:tabs>
      <w:spacing w:before="240" w:after="0" w:line="288" w:lineRule="auto"/>
      <w:ind w:left="720" w:hanging="720"/>
    </w:pPr>
    <w:rPr>
      <w:rFonts w:ascii="AmericanTypewriter Medium" w:eastAsia="Times New Roman" w:hAnsi="AmericanTypewriter Medium" w:cs="Times New Roman"/>
      <w:color w:val="663366"/>
      <w:lang w:eastAsia="en-GB"/>
    </w:rPr>
  </w:style>
  <w:style w:type="paragraph" w:customStyle="1" w:styleId="MRNumberedHeading2">
    <w:name w:val="M&amp;R Numbered Heading 2"/>
    <w:basedOn w:val="Normal"/>
    <w:rsid w:val="004841B6"/>
    <w:pPr>
      <w:tabs>
        <w:tab w:val="num" w:pos="720"/>
      </w:tabs>
      <w:spacing w:before="240" w:after="0" w:line="288" w:lineRule="auto"/>
      <w:ind w:left="720" w:hanging="720"/>
      <w:outlineLvl w:val="1"/>
    </w:pPr>
    <w:rPr>
      <w:rFonts w:ascii="Arial" w:eastAsia="Times New Roman" w:hAnsi="Arial" w:cs="Times New Roman"/>
      <w:sz w:val="20"/>
      <w:szCs w:val="24"/>
      <w:lang w:eastAsia="en-GB"/>
    </w:rPr>
  </w:style>
  <w:style w:type="paragraph" w:customStyle="1" w:styleId="MRNumberedHeading3">
    <w:name w:val="M&amp;R Numbered Heading 3"/>
    <w:basedOn w:val="Normal"/>
    <w:rsid w:val="004841B6"/>
    <w:pPr>
      <w:tabs>
        <w:tab w:val="num" w:pos="1648"/>
      </w:tabs>
      <w:spacing w:before="240" w:after="0" w:line="288" w:lineRule="auto"/>
      <w:ind w:left="1648" w:hanging="1080"/>
      <w:outlineLvl w:val="2"/>
    </w:pPr>
    <w:rPr>
      <w:rFonts w:ascii="Arial" w:eastAsia="Times New Roman" w:hAnsi="Arial" w:cs="Times New Roman"/>
      <w:sz w:val="20"/>
      <w:szCs w:val="24"/>
      <w:lang w:eastAsia="en-GB"/>
    </w:rPr>
  </w:style>
  <w:style w:type="paragraph" w:customStyle="1" w:styleId="MRNumberedHeading4">
    <w:name w:val="M&amp;R Numbered Heading 4"/>
    <w:basedOn w:val="Normal"/>
    <w:rsid w:val="004841B6"/>
    <w:pPr>
      <w:tabs>
        <w:tab w:val="num" w:pos="2520"/>
      </w:tabs>
      <w:spacing w:before="240" w:after="0" w:line="288" w:lineRule="auto"/>
      <w:ind w:left="2520" w:hanging="720"/>
      <w:outlineLvl w:val="3"/>
    </w:pPr>
    <w:rPr>
      <w:rFonts w:ascii="Arial" w:eastAsia="Times New Roman" w:hAnsi="Arial" w:cs="Times New Roman"/>
      <w:sz w:val="20"/>
      <w:lang w:eastAsia="en-GB"/>
    </w:rPr>
  </w:style>
  <w:style w:type="paragraph" w:customStyle="1" w:styleId="MRNumberedHeading5">
    <w:name w:val="M&amp;R Numbered Heading 5"/>
    <w:basedOn w:val="Normal"/>
    <w:rsid w:val="004841B6"/>
    <w:pPr>
      <w:tabs>
        <w:tab w:val="num" w:pos="3240"/>
      </w:tabs>
      <w:spacing w:before="240" w:after="0" w:line="288" w:lineRule="auto"/>
      <w:ind w:left="3240" w:hanging="720"/>
      <w:outlineLvl w:val="4"/>
    </w:pPr>
    <w:rPr>
      <w:rFonts w:ascii="Arial" w:eastAsia="Times New Roman" w:hAnsi="Arial" w:cs="Times New Roman"/>
      <w:sz w:val="20"/>
      <w:lang w:eastAsia="en-GB"/>
    </w:rPr>
  </w:style>
  <w:style w:type="paragraph" w:customStyle="1" w:styleId="MRNumberedHeading6">
    <w:name w:val="M&amp;R Numbered Heading 6"/>
    <w:basedOn w:val="Normal"/>
    <w:rsid w:val="004841B6"/>
    <w:pPr>
      <w:tabs>
        <w:tab w:val="num" w:pos="3960"/>
      </w:tabs>
      <w:spacing w:before="240" w:after="0" w:line="288" w:lineRule="auto"/>
      <w:ind w:left="3960" w:hanging="720"/>
      <w:outlineLvl w:val="5"/>
    </w:pPr>
    <w:rPr>
      <w:rFonts w:ascii="Arial" w:eastAsia="Times New Roman" w:hAnsi="Arial" w:cs="Times New Roman"/>
      <w:sz w:val="20"/>
      <w:szCs w:val="24"/>
      <w:lang w:eastAsia="en-GB"/>
    </w:rPr>
  </w:style>
  <w:style w:type="paragraph" w:customStyle="1" w:styleId="MRNumberedHeading7">
    <w:name w:val="M&amp;R Numbered Heading 7"/>
    <w:basedOn w:val="Normal"/>
    <w:rsid w:val="004841B6"/>
    <w:pPr>
      <w:tabs>
        <w:tab w:val="num" w:pos="4680"/>
      </w:tabs>
      <w:spacing w:before="240" w:after="0" w:line="288" w:lineRule="auto"/>
      <w:ind w:left="4680" w:hanging="720"/>
      <w:outlineLvl w:val="6"/>
    </w:pPr>
    <w:rPr>
      <w:rFonts w:ascii="Arial" w:eastAsia="Times New Roman" w:hAnsi="Arial" w:cs="Times New Roman"/>
      <w:sz w:val="20"/>
      <w:szCs w:val="24"/>
      <w:lang w:eastAsia="en-GB"/>
    </w:rPr>
  </w:style>
  <w:style w:type="paragraph" w:customStyle="1" w:styleId="MRNumberedHeading8">
    <w:name w:val="M&amp;R Numbered Heading 8"/>
    <w:basedOn w:val="Normal"/>
    <w:rsid w:val="004841B6"/>
    <w:pPr>
      <w:tabs>
        <w:tab w:val="num" w:pos="5400"/>
      </w:tabs>
      <w:spacing w:before="240" w:after="0" w:line="288" w:lineRule="auto"/>
      <w:ind w:left="5400" w:hanging="720"/>
      <w:outlineLvl w:val="7"/>
    </w:pPr>
    <w:rPr>
      <w:rFonts w:ascii="Arial" w:eastAsia="Times New Roman" w:hAnsi="Arial" w:cs="Times New Roman"/>
      <w:sz w:val="20"/>
      <w:szCs w:val="24"/>
      <w:lang w:eastAsia="en-GB"/>
    </w:rPr>
  </w:style>
  <w:style w:type="paragraph" w:customStyle="1" w:styleId="MRNumberedHeading9">
    <w:name w:val="M&amp;R Numbered Heading 9"/>
    <w:basedOn w:val="Normal"/>
    <w:rsid w:val="004841B6"/>
    <w:pPr>
      <w:tabs>
        <w:tab w:val="num" w:pos="6120"/>
      </w:tabs>
      <w:spacing w:before="240" w:after="0" w:line="288" w:lineRule="auto"/>
      <w:ind w:left="6120" w:hanging="720"/>
      <w:outlineLvl w:val="8"/>
    </w:pPr>
    <w:rPr>
      <w:rFonts w:ascii="Arial" w:eastAsia="Times New Roman" w:hAnsi="Arial" w:cs="Times New Roman"/>
      <w:sz w:val="20"/>
      <w:szCs w:val="24"/>
      <w:lang w:eastAsia="en-GB"/>
    </w:rPr>
  </w:style>
  <w:style w:type="paragraph" w:styleId="Title">
    <w:name w:val="Title"/>
    <w:basedOn w:val="Normal"/>
    <w:next w:val="Normal"/>
    <w:link w:val="TitleChar"/>
    <w:uiPriority w:val="10"/>
    <w:qFormat/>
    <w:rsid w:val="004841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1B6"/>
    <w:rPr>
      <w:rFonts w:asciiTheme="majorHAnsi" w:eastAsiaTheme="majorEastAsia" w:hAnsiTheme="majorHAnsi" w:cstheme="majorBidi"/>
      <w:spacing w:val="-10"/>
      <w:kern w:val="28"/>
      <w:sz w:val="56"/>
      <w:szCs w:val="56"/>
    </w:rPr>
  </w:style>
  <w:style w:type="paragraph" w:customStyle="1" w:styleId="Style1">
    <w:name w:val="Style1"/>
    <w:basedOn w:val="Normal"/>
    <w:link w:val="Style1Char"/>
    <w:qFormat/>
    <w:rsid w:val="004841B6"/>
    <w:pPr>
      <w:shd w:val="clear" w:color="auto" w:fill="538135" w:themeFill="accent6" w:themeFillShade="BF"/>
      <w:spacing w:after="0"/>
      <w:jc w:val="center"/>
    </w:pPr>
    <w:rPr>
      <w:rFonts w:eastAsiaTheme="majorEastAsia" w:cstheme="majorBidi"/>
      <w:b/>
      <w:sz w:val="32"/>
      <w:szCs w:val="26"/>
    </w:rPr>
  </w:style>
  <w:style w:type="character" w:customStyle="1" w:styleId="Style1Char">
    <w:name w:val="Style1 Char"/>
    <w:basedOn w:val="DefaultParagraphFont"/>
    <w:link w:val="Style1"/>
    <w:rsid w:val="004841B6"/>
    <w:rPr>
      <w:rFonts w:eastAsiaTheme="majorEastAsia" w:cstheme="majorBidi"/>
      <w:b/>
      <w:sz w:val="32"/>
      <w:szCs w:val="26"/>
      <w:shd w:val="clear" w:color="auto" w:fill="538135" w:themeFill="accent6" w:themeFillShade="BF"/>
    </w:rPr>
  </w:style>
  <w:style w:type="table" w:customStyle="1" w:styleId="TableGrid11">
    <w:name w:val="Table Grid11"/>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4841B6"/>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4841B6"/>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4841B6"/>
  </w:style>
  <w:style w:type="table" w:customStyle="1" w:styleId="TableGrid4">
    <w:name w:val="Table Grid4"/>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841B6"/>
    <w:pPr>
      <w:spacing w:after="100"/>
      <w:ind w:left="660"/>
    </w:pPr>
    <w:rPr>
      <w:rFonts w:eastAsiaTheme="minorEastAsia"/>
      <w:lang w:eastAsia="en-GB"/>
    </w:rPr>
  </w:style>
  <w:style w:type="paragraph" w:styleId="TOC5">
    <w:name w:val="toc 5"/>
    <w:basedOn w:val="Normal"/>
    <w:next w:val="Normal"/>
    <w:autoRedefine/>
    <w:uiPriority w:val="39"/>
    <w:unhideWhenUsed/>
    <w:rsid w:val="004841B6"/>
    <w:pPr>
      <w:spacing w:after="100"/>
      <w:ind w:left="880"/>
    </w:pPr>
    <w:rPr>
      <w:rFonts w:eastAsiaTheme="minorEastAsia"/>
      <w:lang w:eastAsia="en-GB"/>
    </w:rPr>
  </w:style>
  <w:style w:type="paragraph" w:styleId="TOC6">
    <w:name w:val="toc 6"/>
    <w:basedOn w:val="Normal"/>
    <w:next w:val="Normal"/>
    <w:autoRedefine/>
    <w:uiPriority w:val="39"/>
    <w:unhideWhenUsed/>
    <w:rsid w:val="004841B6"/>
    <w:pPr>
      <w:spacing w:after="100"/>
      <w:ind w:left="1100"/>
    </w:pPr>
    <w:rPr>
      <w:rFonts w:eastAsiaTheme="minorEastAsia"/>
      <w:lang w:eastAsia="en-GB"/>
    </w:rPr>
  </w:style>
  <w:style w:type="paragraph" w:styleId="TOC7">
    <w:name w:val="toc 7"/>
    <w:basedOn w:val="Normal"/>
    <w:next w:val="Normal"/>
    <w:autoRedefine/>
    <w:uiPriority w:val="39"/>
    <w:unhideWhenUsed/>
    <w:rsid w:val="004841B6"/>
    <w:pPr>
      <w:spacing w:after="100"/>
      <w:ind w:left="1320"/>
    </w:pPr>
    <w:rPr>
      <w:rFonts w:eastAsiaTheme="minorEastAsia"/>
      <w:lang w:eastAsia="en-GB"/>
    </w:rPr>
  </w:style>
  <w:style w:type="paragraph" w:styleId="TOC8">
    <w:name w:val="toc 8"/>
    <w:basedOn w:val="Normal"/>
    <w:next w:val="Normal"/>
    <w:autoRedefine/>
    <w:uiPriority w:val="39"/>
    <w:unhideWhenUsed/>
    <w:rsid w:val="004841B6"/>
    <w:pPr>
      <w:spacing w:after="100"/>
      <w:ind w:left="1540"/>
    </w:pPr>
    <w:rPr>
      <w:rFonts w:eastAsiaTheme="minorEastAsia"/>
      <w:lang w:eastAsia="en-GB"/>
    </w:rPr>
  </w:style>
  <w:style w:type="paragraph" w:styleId="TOC9">
    <w:name w:val="toc 9"/>
    <w:basedOn w:val="Normal"/>
    <w:next w:val="Normal"/>
    <w:autoRedefine/>
    <w:uiPriority w:val="39"/>
    <w:unhideWhenUsed/>
    <w:rsid w:val="004841B6"/>
    <w:pPr>
      <w:spacing w:after="100"/>
      <w:ind w:left="1760"/>
    </w:pPr>
    <w:rPr>
      <w:rFonts w:eastAsiaTheme="minorEastAsia"/>
      <w:lang w:eastAsia="en-GB"/>
    </w:rPr>
  </w:style>
  <w:style w:type="paragraph" w:customStyle="1" w:styleId="Text">
    <w:name w:val="Text"/>
    <w:qFormat/>
    <w:rsid w:val="004841B6"/>
    <w:pPr>
      <w:spacing w:before="120" w:after="120" w:line="240" w:lineRule="auto"/>
      <w:jc w:val="both"/>
    </w:pPr>
    <w:rPr>
      <w:rFonts w:ascii="Times New Roman" w:eastAsia="Times New Roman" w:hAnsi="Times New Roman" w:cs="Arial"/>
      <w:szCs w:val="28"/>
      <w:lang w:eastAsia="en-GB"/>
    </w:rPr>
  </w:style>
  <w:style w:type="paragraph" w:customStyle="1" w:styleId="EQ5D5LDimensionHeader">
    <w:name w:val="EQ5D5L Dimension Header"/>
    <w:basedOn w:val="Normal"/>
    <w:qFormat/>
    <w:rsid w:val="004841B6"/>
    <w:pPr>
      <w:spacing w:before="120" w:after="0" w:line="312" w:lineRule="auto"/>
      <w:jc w:val="both"/>
    </w:pPr>
    <w:rPr>
      <w:rFonts w:ascii="Arial" w:eastAsia="Times New Roman" w:hAnsi="Arial" w:cs="Arial"/>
      <w:b/>
      <w:szCs w:val="20"/>
    </w:rPr>
  </w:style>
  <w:style w:type="paragraph" w:customStyle="1" w:styleId="EQ5D5LCheckboxes">
    <w:name w:val="EQ5D5L Checkboxes"/>
    <w:basedOn w:val="Normal"/>
    <w:qFormat/>
    <w:rsid w:val="004841B6"/>
    <w:pPr>
      <w:spacing w:after="0" w:line="312" w:lineRule="auto"/>
      <w:jc w:val="both"/>
    </w:pPr>
    <w:rPr>
      <w:rFonts w:ascii="Arial" w:eastAsia="Times New Roman" w:hAnsi="Arial" w:cs="Arial"/>
      <w:sz w:val="28"/>
      <w:szCs w:val="20"/>
    </w:rPr>
  </w:style>
  <w:style w:type="paragraph" w:customStyle="1" w:styleId="2Esther">
    <w:name w:val="2Esther"/>
    <w:qFormat/>
    <w:rsid w:val="004841B6"/>
    <w:pPr>
      <w:spacing w:after="0" w:line="312" w:lineRule="auto"/>
    </w:pPr>
    <w:rPr>
      <w:rFonts w:ascii="Arial" w:eastAsia="Times New Roman" w:hAnsi="Arial" w:cs="Arial"/>
      <w:sz w:val="24"/>
      <w:szCs w:val="28"/>
    </w:rPr>
  </w:style>
  <w:style w:type="paragraph" w:customStyle="1" w:styleId="3aEsther">
    <w:name w:val="3aEsther"/>
    <w:basedOn w:val="EQ5D5LDimensionHeader"/>
    <w:autoRedefine/>
    <w:qFormat/>
    <w:rsid w:val="004841B6"/>
    <w:pPr>
      <w:jc w:val="left"/>
    </w:pPr>
    <w:rPr>
      <w:sz w:val="24"/>
    </w:rPr>
  </w:style>
  <w:style w:type="paragraph" w:customStyle="1" w:styleId="3bEsther">
    <w:name w:val="3bEsther"/>
    <w:basedOn w:val="Normal"/>
    <w:autoRedefine/>
    <w:qFormat/>
    <w:rsid w:val="004841B6"/>
    <w:pPr>
      <w:spacing w:after="60" w:line="312" w:lineRule="auto"/>
    </w:pPr>
    <w:rPr>
      <w:rFonts w:ascii="Arial" w:eastAsia="Times New Roman" w:hAnsi="Arial" w:cs="Arial"/>
      <w:sz w:val="24"/>
      <w:szCs w:val="20"/>
    </w:rPr>
  </w:style>
  <w:style w:type="table" w:customStyle="1" w:styleId="TableGrid7">
    <w:name w:val="Table Grid7"/>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Esther">
    <w:name w:val="4bEsther"/>
    <w:basedOn w:val="Normal"/>
    <w:qFormat/>
    <w:rsid w:val="004841B6"/>
    <w:pPr>
      <w:spacing w:after="0" w:line="240" w:lineRule="auto"/>
      <w:jc w:val="right"/>
    </w:pPr>
    <w:rPr>
      <w:rFonts w:asciiTheme="minorBidi" w:eastAsia="Times New Roman" w:hAnsiTheme="minorBidi"/>
      <w:sz w:val="24"/>
      <w:szCs w:val="24"/>
    </w:rPr>
  </w:style>
  <w:style w:type="paragraph" w:customStyle="1" w:styleId="5">
    <w:name w:val="5"/>
    <w:basedOn w:val="Normal"/>
    <w:qFormat/>
    <w:rsid w:val="004841B6"/>
    <w:pPr>
      <w:spacing w:after="0" w:line="240" w:lineRule="auto"/>
      <w:jc w:val="center"/>
    </w:pPr>
    <w:rPr>
      <w:rFonts w:asciiTheme="minorBidi" w:eastAsia="Times New Roman" w:hAnsiTheme="minorBidi" w:cs="Times New Roman"/>
      <w:sz w:val="20"/>
      <w:szCs w:val="20"/>
    </w:rPr>
  </w:style>
  <w:style w:type="table" w:customStyle="1" w:styleId="TableGrid8">
    <w:name w:val="Table Grid8"/>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5D3LInstruction">
    <w:name w:val="EQ5D3L Instruction"/>
    <w:qFormat/>
    <w:rsid w:val="004841B6"/>
    <w:pPr>
      <w:spacing w:after="0" w:line="312" w:lineRule="auto"/>
      <w:jc w:val="both"/>
    </w:pPr>
    <w:rPr>
      <w:rFonts w:ascii="Arial" w:eastAsia="Times New Roman" w:hAnsi="Arial" w:cs="Arial"/>
      <w:sz w:val="24"/>
      <w:szCs w:val="20"/>
    </w:rPr>
  </w:style>
  <w:style w:type="paragraph" w:customStyle="1" w:styleId="EQ5D5LDimensionOption">
    <w:name w:val="EQ5D5L Dimension Option"/>
    <w:basedOn w:val="Normal"/>
    <w:qFormat/>
    <w:rsid w:val="004841B6"/>
    <w:pPr>
      <w:spacing w:after="60" w:line="312" w:lineRule="auto"/>
      <w:jc w:val="both"/>
    </w:pPr>
    <w:rPr>
      <w:rFonts w:ascii="Arial" w:eastAsia="Times New Roman" w:hAnsi="Arial" w:cs="Arial"/>
      <w:szCs w:val="20"/>
    </w:rPr>
  </w:style>
  <w:style w:type="table" w:customStyle="1" w:styleId="TableGrid9">
    <w:name w:val="Table Grid9"/>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5D5LVASInstructions">
    <w:name w:val="EQ5D5L VAS Instructions"/>
    <w:basedOn w:val="Normal"/>
    <w:qFormat/>
    <w:rsid w:val="004841B6"/>
    <w:pPr>
      <w:numPr>
        <w:numId w:val="23"/>
      </w:numPr>
      <w:spacing w:after="240" w:line="312" w:lineRule="auto"/>
      <w:ind w:left="714" w:hanging="357"/>
      <w:jc w:val="both"/>
    </w:pPr>
    <w:rPr>
      <w:rFonts w:ascii="Arial" w:eastAsia="Times New Roman" w:hAnsi="Arial" w:cs="Arial"/>
      <w:sz w:val="24"/>
      <w:szCs w:val="20"/>
    </w:rPr>
  </w:style>
  <w:style w:type="table" w:customStyle="1" w:styleId="TableGrid21">
    <w:name w:val="Table Grid21"/>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Appendices"/>
    <w:basedOn w:val="Normal"/>
    <w:next w:val="Normal"/>
    <w:link w:val="SubtitleChar"/>
    <w:uiPriority w:val="11"/>
    <w:qFormat/>
    <w:rsid w:val="004841B6"/>
    <w:pPr>
      <w:numPr>
        <w:ilvl w:val="1"/>
      </w:numPr>
    </w:pPr>
    <w:rPr>
      <w:rFonts w:eastAsiaTheme="minorEastAsia"/>
      <w:b/>
      <w:spacing w:val="15"/>
    </w:rPr>
  </w:style>
  <w:style w:type="character" w:customStyle="1" w:styleId="SubtitleChar">
    <w:name w:val="Subtitle Char"/>
    <w:aliases w:val="Appendices Char"/>
    <w:basedOn w:val="DefaultParagraphFont"/>
    <w:link w:val="Subtitle"/>
    <w:uiPriority w:val="11"/>
    <w:rsid w:val="004841B6"/>
    <w:rPr>
      <w:rFonts w:eastAsiaTheme="minorEastAsia"/>
      <w:b/>
      <w:spacing w:val="15"/>
    </w:rPr>
  </w:style>
  <w:style w:type="numbering" w:customStyle="1" w:styleId="NoList2">
    <w:name w:val="No List2"/>
    <w:next w:val="NoList"/>
    <w:uiPriority w:val="99"/>
    <w:semiHidden/>
    <w:unhideWhenUsed/>
    <w:rsid w:val="004841B6"/>
  </w:style>
  <w:style w:type="table" w:customStyle="1" w:styleId="TableGrid13">
    <w:name w:val="Table Grid13"/>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next w:val="GridTable5Dark-Accent1"/>
    <w:uiPriority w:val="50"/>
    <w:rsid w:val="004841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Light1">
    <w:name w:val="Table Grid Light1"/>
    <w:basedOn w:val="TableNormal"/>
    <w:next w:val="TableGridLight"/>
    <w:uiPriority w:val="40"/>
    <w:rsid w:val="004841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1">
    <w:name w:val="No List11"/>
    <w:next w:val="NoList"/>
    <w:uiPriority w:val="99"/>
    <w:semiHidden/>
    <w:unhideWhenUsed/>
    <w:rsid w:val="004841B6"/>
  </w:style>
  <w:style w:type="table" w:customStyle="1" w:styleId="TableGrid14">
    <w:name w:val="Table Grid14"/>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841B6"/>
    <w:rPr>
      <w:rFonts w:asciiTheme="minorHAnsi" w:hAnsiTheme="minorHAnsi"/>
      <w:b/>
      <w:i w:val="0"/>
      <w:iCs/>
      <w:color w:val="auto"/>
      <w:sz w:val="22"/>
    </w:rPr>
  </w:style>
  <w:style w:type="character" w:styleId="BookTitle">
    <w:name w:val="Book Title"/>
    <w:aliases w:val="Appendix"/>
    <w:basedOn w:val="DefaultParagraphFont"/>
    <w:uiPriority w:val="33"/>
    <w:qFormat/>
    <w:rsid w:val="004841B6"/>
    <w:rPr>
      <w:rFonts w:asciiTheme="minorHAnsi" w:hAnsiTheme="minorHAnsi"/>
      <w:b/>
      <w:bCs/>
      <w:i w:val="0"/>
      <w:iCs/>
      <w:color w:val="auto"/>
      <w:spacing w:val="5"/>
      <w:sz w:val="22"/>
    </w:rPr>
  </w:style>
  <w:style w:type="paragraph" w:customStyle="1" w:styleId="msonormal0">
    <w:name w:val="msonormal"/>
    <w:basedOn w:val="Normal"/>
    <w:rsid w:val="004841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4841B6"/>
    <w:pPr>
      <w:spacing w:before="100" w:beforeAutospacing="1" w:after="100" w:afterAutospacing="1" w:line="240" w:lineRule="auto"/>
    </w:pPr>
    <w:rPr>
      <w:rFonts w:ascii="Arial" w:eastAsia="Times New Roman" w:hAnsi="Arial" w:cs="Arial"/>
      <w:sz w:val="20"/>
      <w:szCs w:val="20"/>
      <w:lang w:eastAsia="en-GB"/>
    </w:rPr>
  </w:style>
  <w:style w:type="paragraph" w:customStyle="1" w:styleId="xl65">
    <w:name w:val="xl65"/>
    <w:basedOn w:val="Normal"/>
    <w:rsid w:val="004841B6"/>
    <w:pPr>
      <w:spacing w:before="100" w:beforeAutospacing="1" w:after="100" w:afterAutospacing="1" w:line="240" w:lineRule="auto"/>
    </w:pPr>
    <w:rPr>
      <w:rFonts w:ascii="Calibri" w:eastAsia="Times New Roman" w:hAnsi="Calibri" w:cs="Calibri"/>
      <w:lang w:eastAsia="en-GB"/>
    </w:rPr>
  </w:style>
  <w:style w:type="paragraph" w:customStyle="1" w:styleId="xl66">
    <w:name w:val="xl66"/>
    <w:basedOn w:val="Normal"/>
    <w:rsid w:val="004841B6"/>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4841B6"/>
    <w:pPr>
      <w:spacing w:before="100" w:beforeAutospacing="1" w:after="100" w:afterAutospacing="1" w:line="240" w:lineRule="auto"/>
      <w:textAlignment w:val="center"/>
    </w:pPr>
    <w:rPr>
      <w:rFonts w:ascii="Calibri" w:eastAsia="Times New Roman" w:hAnsi="Calibri" w:cs="Calibri"/>
      <w:lang w:eastAsia="en-GB"/>
    </w:rPr>
  </w:style>
  <w:style w:type="paragraph" w:customStyle="1" w:styleId="xl68">
    <w:name w:val="xl68"/>
    <w:basedOn w:val="Normal"/>
    <w:rsid w:val="004841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4841B6"/>
    <w:pPr>
      <w:spacing w:before="100" w:beforeAutospacing="1" w:after="100" w:afterAutospacing="1" w:line="240" w:lineRule="auto"/>
    </w:pPr>
    <w:rPr>
      <w:rFonts w:ascii="Arial" w:eastAsia="Times New Roman" w:hAnsi="Arial" w:cs="Arial"/>
      <w:sz w:val="24"/>
      <w:szCs w:val="24"/>
      <w:lang w:eastAsia="en-GB"/>
    </w:rPr>
  </w:style>
  <w:style w:type="paragraph" w:customStyle="1" w:styleId="xl70">
    <w:name w:val="xl70"/>
    <w:basedOn w:val="Normal"/>
    <w:rsid w:val="004841B6"/>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1">
    <w:name w:val="xl71"/>
    <w:basedOn w:val="Normal"/>
    <w:rsid w:val="004841B6"/>
    <w:pPr>
      <w:spacing w:before="100" w:beforeAutospacing="1" w:after="100" w:afterAutospacing="1" w:line="240" w:lineRule="auto"/>
      <w:jc w:val="right"/>
      <w:textAlignment w:val="center"/>
    </w:pPr>
    <w:rPr>
      <w:rFonts w:ascii="Calibri" w:eastAsia="Times New Roman" w:hAnsi="Calibri" w:cs="Calibri"/>
      <w:lang w:eastAsia="en-GB"/>
    </w:rPr>
  </w:style>
  <w:style w:type="paragraph" w:customStyle="1" w:styleId="xl72">
    <w:name w:val="xl72"/>
    <w:basedOn w:val="Normal"/>
    <w:rsid w:val="004841B6"/>
    <w:pPr>
      <w:spacing w:before="100" w:beforeAutospacing="1" w:after="100" w:afterAutospacing="1" w:line="240" w:lineRule="auto"/>
      <w:jc w:val="right"/>
    </w:pPr>
    <w:rPr>
      <w:rFonts w:ascii="Arial" w:eastAsia="Times New Roman" w:hAnsi="Arial" w:cs="Arial"/>
      <w:sz w:val="24"/>
      <w:szCs w:val="24"/>
      <w:lang w:eastAsia="en-GB"/>
    </w:rPr>
  </w:style>
  <w:style w:type="paragraph" w:customStyle="1" w:styleId="xl73">
    <w:name w:val="xl73"/>
    <w:basedOn w:val="Normal"/>
    <w:rsid w:val="004841B6"/>
    <w:pPr>
      <w:spacing w:before="100" w:beforeAutospacing="1" w:after="100" w:afterAutospacing="1" w:line="240" w:lineRule="auto"/>
      <w:jc w:val="right"/>
    </w:pPr>
    <w:rPr>
      <w:rFonts w:ascii="Calibri" w:eastAsia="Times New Roman" w:hAnsi="Calibri" w:cs="Calibri"/>
      <w:lang w:eastAsia="en-GB"/>
    </w:rPr>
  </w:style>
  <w:style w:type="paragraph" w:customStyle="1" w:styleId="xl74">
    <w:name w:val="xl74"/>
    <w:basedOn w:val="Normal"/>
    <w:rsid w:val="004841B6"/>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5">
    <w:name w:val="xl75"/>
    <w:basedOn w:val="Normal"/>
    <w:rsid w:val="004841B6"/>
    <w:pPr>
      <w:spacing w:before="100" w:beforeAutospacing="1" w:after="100" w:afterAutospacing="1" w:line="240" w:lineRule="auto"/>
      <w:textAlignment w:val="center"/>
    </w:pPr>
    <w:rPr>
      <w:rFonts w:ascii="Calibri" w:eastAsia="Times New Roman" w:hAnsi="Calibri" w:cs="Calibri"/>
      <w:lang w:eastAsia="en-GB"/>
    </w:rPr>
  </w:style>
  <w:style w:type="paragraph" w:customStyle="1" w:styleId="xl76">
    <w:name w:val="xl76"/>
    <w:basedOn w:val="Normal"/>
    <w:rsid w:val="004841B6"/>
    <w:pPr>
      <w:spacing w:before="100" w:beforeAutospacing="1" w:after="100" w:afterAutospacing="1" w:line="240" w:lineRule="auto"/>
    </w:pPr>
    <w:rPr>
      <w:rFonts w:ascii="Calibri" w:eastAsia="Times New Roman" w:hAnsi="Calibri" w:cs="Calibri"/>
      <w:lang w:eastAsia="en-GB"/>
    </w:rPr>
  </w:style>
  <w:style w:type="paragraph" w:customStyle="1" w:styleId="Footer1">
    <w:name w:val="Footer1"/>
    <w:basedOn w:val="Normal"/>
    <w:next w:val="Footer"/>
    <w:uiPriority w:val="99"/>
    <w:unhideWhenUsed/>
    <w:rsid w:val="004841B6"/>
    <w:pPr>
      <w:tabs>
        <w:tab w:val="center" w:pos="4513"/>
        <w:tab w:val="right" w:pos="9026"/>
      </w:tabs>
      <w:spacing w:after="0" w:line="240" w:lineRule="auto"/>
    </w:pPr>
  </w:style>
  <w:style w:type="table" w:customStyle="1" w:styleId="TableGrid17">
    <w:name w:val="Table Grid17"/>
    <w:basedOn w:val="TableNormal"/>
    <w:next w:val="TableGrid"/>
    <w:uiPriority w:val="39"/>
    <w:rsid w:val="0048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1B6"/>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inline-formula">
    <w:name w:val="inline-formula"/>
    <w:basedOn w:val="DefaultParagraphFont"/>
    <w:rsid w:val="004841B6"/>
  </w:style>
  <w:style w:type="character" w:customStyle="1" w:styleId="mn">
    <w:name w:val="mn"/>
    <w:basedOn w:val="DefaultParagraphFont"/>
    <w:rsid w:val="004841B6"/>
  </w:style>
  <w:style w:type="character" w:customStyle="1" w:styleId="mjxassistivemathml">
    <w:name w:val="mjx_assistive_mathml"/>
    <w:basedOn w:val="DefaultParagraphFont"/>
    <w:rsid w:val="004841B6"/>
  </w:style>
  <w:style w:type="character" w:customStyle="1" w:styleId="name">
    <w:name w:val="name"/>
    <w:basedOn w:val="DefaultParagraphFont"/>
    <w:rsid w:val="009E5A5E"/>
  </w:style>
  <w:style w:type="character" w:customStyle="1" w:styleId="author">
    <w:name w:val="author"/>
    <w:basedOn w:val="DefaultParagraphFont"/>
    <w:rsid w:val="00310ACD"/>
  </w:style>
  <w:style w:type="character" w:customStyle="1" w:styleId="articletitle">
    <w:name w:val="articletitle"/>
    <w:basedOn w:val="DefaultParagraphFont"/>
    <w:rsid w:val="00310ACD"/>
  </w:style>
  <w:style w:type="character" w:customStyle="1" w:styleId="journaltitle">
    <w:name w:val="journaltitle"/>
    <w:basedOn w:val="DefaultParagraphFont"/>
    <w:rsid w:val="00310ACD"/>
  </w:style>
  <w:style w:type="character" w:customStyle="1" w:styleId="pubyear">
    <w:name w:val="pubyear"/>
    <w:basedOn w:val="DefaultParagraphFont"/>
    <w:rsid w:val="00310ACD"/>
  </w:style>
  <w:style w:type="character" w:customStyle="1" w:styleId="vol">
    <w:name w:val="vol"/>
    <w:basedOn w:val="DefaultParagraphFont"/>
    <w:rsid w:val="00310ACD"/>
  </w:style>
  <w:style w:type="character" w:customStyle="1" w:styleId="citedissue">
    <w:name w:val="citedissue"/>
    <w:basedOn w:val="DefaultParagraphFont"/>
    <w:rsid w:val="00310ACD"/>
  </w:style>
  <w:style w:type="character" w:customStyle="1" w:styleId="pagefirst">
    <w:name w:val="pagefirst"/>
    <w:basedOn w:val="DefaultParagraphFont"/>
    <w:rsid w:val="00310ACD"/>
  </w:style>
  <w:style w:type="character" w:customStyle="1" w:styleId="pagelast">
    <w:name w:val="pagelast"/>
    <w:basedOn w:val="DefaultParagraphFont"/>
    <w:rsid w:val="00310ACD"/>
  </w:style>
  <w:style w:type="character" w:customStyle="1" w:styleId="docsum-authors">
    <w:name w:val="docsum-authors"/>
    <w:basedOn w:val="DefaultParagraphFont"/>
    <w:rsid w:val="00FC37BD"/>
  </w:style>
  <w:style w:type="character" w:customStyle="1" w:styleId="docsum-journal-citation">
    <w:name w:val="docsum-journal-citation"/>
    <w:basedOn w:val="DefaultParagraphFont"/>
    <w:rsid w:val="00FC37BD"/>
  </w:style>
  <w:style w:type="character" w:styleId="LineNumber">
    <w:name w:val="line number"/>
    <w:basedOn w:val="DefaultParagraphFont"/>
    <w:uiPriority w:val="99"/>
    <w:semiHidden/>
    <w:unhideWhenUsed/>
    <w:rsid w:val="009C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25516">
      <w:bodyDiv w:val="1"/>
      <w:marLeft w:val="0"/>
      <w:marRight w:val="0"/>
      <w:marTop w:val="0"/>
      <w:marBottom w:val="0"/>
      <w:divBdr>
        <w:top w:val="none" w:sz="0" w:space="0" w:color="auto"/>
        <w:left w:val="none" w:sz="0" w:space="0" w:color="auto"/>
        <w:bottom w:val="none" w:sz="0" w:space="0" w:color="auto"/>
        <w:right w:val="none" w:sz="0" w:space="0" w:color="auto"/>
      </w:divBdr>
      <w:divsChild>
        <w:div w:id="137846287">
          <w:marLeft w:val="0"/>
          <w:marRight w:val="0"/>
          <w:marTop w:val="0"/>
          <w:marBottom w:val="0"/>
          <w:divBdr>
            <w:top w:val="none" w:sz="0" w:space="0" w:color="auto"/>
            <w:left w:val="none" w:sz="0" w:space="0" w:color="auto"/>
            <w:bottom w:val="none" w:sz="0" w:space="0" w:color="auto"/>
            <w:right w:val="none" w:sz="0" w:space="0" w:color="auto"/>
          </w:divBdr>
        </w:div>
        <w:div w:id="179665853">
          <w:marLeft w:val="0"/>
          <w:marRight w:val="0"/>
          <w:marTop w:val="0"/>
          <w:marBottom w:val="0"/>
          <w:divBdr>
            <w:top w:val="none" w:sz="0" w:space="0" w:color="auto"/>
            <w:left w:val="none" w:sz="0" w:space="0" w:color="auto"/>
            <w:bottom w:val="none" w:sz="0" w:space="0" w:color="auto"/>
            <w:right w:val="none" w:sz="0" w:space="0" w:color="auto"/>
          </w:divBdr>
        </w:div>
        <w:div w:id="250704817">
          <w:marLeft w:val="0"/>
          <w:marRight w:val="0"/>
          <w:marTop w:val="0"/>
          <w:marBottom w:val="0"/>
          <w:divBdr>
            <w:top w:val="none" w:sz="0" w:space="0" w:color="auto"/>
            <w:left w:val="none" w:sz="0" w:space="0" w:color="auto"/>
            <w:bottom w:val="none" w:sz="0" w:space="0" w:color="auto"/>
            <w:right w:val="none" w:sz="0" w:space="0" w:color="auto"/>
          </w:divBdr>
        </w:div>
        <w:div w:id="344981945">
          <w:marLeft w:val="0"/>
          <w:marRight w:val="0"/>
          <w:marTop w:val="0"/>
          <w:marBottom w:val="0"/>
          <w:divBdr>
            <w:top w:val="none" w:sz="0" w:space="0" w:color="auto"/>
            <w:left w:val="none" w:sz="0" w:space="0" w:color="auto"/>
            <w:bottom w:val="none" w:sz="0" w:space="0" w:color="auto"/>
            <w:right w:val="none" w:sz="0" w:space="0" w:color="auto"/>
          </w:divBdr>
        </w:div>
        <w:div w:id="407070225">
          <w:marLeft w:val="0"/>
          <w:marRight w:val="0"/>
          <w:marTop w:val="0"/>
          <w:marBottom w:val="0"/>
          <w:divBdr>
            <w:top w:val="none" w:sz="0" w:space="0" w:color="auto"/>
            <w:left w:val="none" w:sz="0" w:space="0" w:color="auto"/>
            <w:bottom w:val="none" w:sz="0" w:space="0" w:color="auto"/>
            <w:right w:val="none" w:sz="0" w:space="0" w:color="auto"/>
          </w:divBdr>
        </w:div>
        <w:div w:id="751321544">
          <w:marLeft w:val="0"/>
          <w:marRight w:val="0"/>
          <w:marTop w:val="0"/>
          <w:marBottom w:val="0"/>
          <w:divBdr>
            <w:top w:val="none" w:sz="0" w:space="0" w:color="auto"/>
            <w:left w:val="none" w:sz="0" w:space="0" w:color="auto"/>
            <w:bottom w:val="none" w:sz="0" w:space="0" w:color="auto"/>
            <w:right w:val="none" w:sz="0" w:space="0" w:color="auto"/>
          </w:divBdr>
        </w:div>
        <w:div w:id="801265537">
          <w:marLeft w:val="0"/>
          <w:marRight w:val="0"/>
          <w:marTop w:val="0"/>
          <w:marBottom w:val="0"/>
          <w:divBdr>
            <w:top w:val="none" w:sz="0" w:space="0" w:color="auto"/>
            <w:left w:val="none" w:sz="0" w:space="0" w:color="auto"/>
            <w:bottom w:val="none" w:sz="0" w:space="0" w:color="auto"/>
            <w:right w:val="none" w:sz="0" w:space="0" w:color="auto"/>
          </w:divBdr>
        </w:div>
        <w:div w:id="962344800">
          <w:marLeft w:val="0"/>
          <w:marRight w:val="0"/>
          <w:marTop w:val="0"/>
          <w:marBottom w:val="0"/>
          <w:divBdr>
            <w:top w:val="none" w:sz="0" w:space="0" w:color="auto"/>
            <w:left w:val="none" w:sz="0" w:space="0" w:color="auto"/>
            <w:bottom w:val="none" w:sz="0" w:space="0" w:color="auto"/>
            <w:right w:val="none" w:sz="0" w:space="0" w:color="auto"/>
          </w:divBdr>
        </w:div>
        <w:div w:id="1368067477">
          <w:marLeft w:val="0"/>
          <w:marRight w:val="0"/>
          <w:marTop w:val="0"/>
          <w:marBottom w:val="0"/>
          <w:divBdr>
            <w:top w:val="none" w:sz="0" w:space="0" w:color="auto"/>
            <w:left w:val="none" w:sz="0" w:space="0" w:color="auto"/>
            <w:bottom w:val="none" w:sz="0" w:space="0" w:color="auto"/>
            <w:right w:val="none" w:sz="0" w:space="0" w:color="auto"/>
          </w:divBdr>
        </w:div>
        <w:div w:id="1491562588">
          <w:marLeft w:val="0"/>
          <w:marRight w:val="0"/>
          <w:marTop w:val="0"/>
          <w:marBottom w:val="0"/>
          <w:divBdr>
            <w:top w:val="none" w:sz="0" w:space="0" w:color="auto"/>
            <w:left w:val="none" w:sz="0" w:space="0" w:color="auto"/>
            <w:bottom w:val="none" w:sz="0" w:space="0" w:color="auto"/>
            <w:right w:val="none" w:sz="0" w:space="0" w:color="auto"/>
          </w:divBdr>
        </w:div>
        <w:div w:id="1667049167">
          <w:marLeft w:val="0"/>
          <w:marRight w:val="0"/>
          <w:marTop w:val="0"/>
          <w:marBottom w:val="0"/>
          <w:divBdr>
            <w:top w:val="none" w:sz="0" w:space="0" w:color="auto"/>
            <w:left w:val="none" w:sz="0" w:space="0" w:color="auto"/>
            <w:bottom w:val="none" w:sz="0" w:space="0" w:color="auto"/>
            <w:right w:val="none" w:sz="0" w:space="0" w:color="auto"/>
          </w:divBdr>
        </w:div>
        <w:div w:id="1711758489">
          <w:marLeft w:val="0"/>
          <w:marRight w:val="0"/>
          <w:marTop w:val="0"/>
          <w:marBottom w:val="0"/>
          <w:divBdr>
            <w:top w:val="none" w:sz="0" w:space="0" w:color="auto"/>
            <w:left w:val="none" w:sz="0" w:space="0" w:color="auto"/>
            <w:bottom w:val="none" w:sz="0" w:space="0" w:color="auto"/>
            <w:right w:val="none" w:sz="0" w:space="0" w:color="auto"/>
          </w:divBdr>
        </w:div>
      </w:divsChild>
    </w:div>
    <w:div w:id="606696749">
      <w:bodyDiv w:val="1"/>
      <w:marLeft w:val="0"/>
      <w:marRight w:val="0"/>
      <w:marTop w:val="0"/>
      <w:marBottom w:val="0"/>
      <w:divBdr>
        <w:top w:val="none" w:sz="0" w:space="0" w:color="auto"/>
        <w:left w:val="none" w:sz="0" w:space="0" w:color="auto"/>
        <w:bottom w:val="none" w:sz="0" w:space="0" w:color="auto"/>
        <w:right w:val="none" w:sz="0" w:space="0" w:color="auto"/>
      </w:divBdr>
      <w:divsChild>
        <w:div w:id="2134253591">
          <w:marLeft w:val="0"/>
          <w:marRight w:val="0"/>
          <w:marTop w:val="0"/>
          <w:marBottom w:val="0"/>
          <w:divBdr>
            <w:top w:val="none" w:sz="0" w:space="0" w:color="auto"/>
            <w:left w:val="none" w:sz="0" w:space="0" w:color="auto"/>
            <w:bottom w:val="none" w:sz="0" w:space="0" w:color="auto"/>
            <w:right w:val="none" w:sz="0" w:space="0" w:color="auto"/>
          </w:divBdr>
        </w:div>
      </w:divsChild>
    </w:div>
    <w:div w:id="1206874131">
      <w:bodyDiv w:val="1"/>
      <w:marLeft w:val="0"/>
      <w:marRight w:val="0"/>
      <w:marTop w:val="0"/>
      <w:marBottom w:val="0"/>
      <w:divBdr>
        <w:top w:val="none" w:sz="0" w:space="0" w:color="auto"/>
        <w:left w:val="none" w:sz="0" w:space="0" w:color="auto"/>
        <w:bottom w:val="none" w:sz="0" w:space="0" w:color="auto"/>
        <w:right w:val="none" w:sz="0" w:space="0" w:color="auto"/>
      </w:divBdr>
    </w:div>
    <w:div w:id="14596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www.ons.gov.uk/peoplepopulationandcommunity/healthandsocialcare/socialcare/articles/carehomesandestimatingtheselffundingpopulationengland/2021to2022" TargetMode="External"/><Relationship Id="rId3" Type="http://schemas.openxmlformats.org/officeDocument/2006/relationships/styles" Target="styles.xml"/><Relationship Id="rId21" Type="http://schemas.openxmlformats.org/officeDocument/2006/relationships/hyperlink" Target="https://doi.org/10.1186/ISRCTN1474795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ho.int/europe/activities/partnering-with-the-eu-to-strengthen-long-term-care-syste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ateway.euro.who.int/en/indicators/hfa_491-5101-number-of-nursing-and-elderly-home-beds/" TargetMode="External"/><Relationship Id="rId20" Type="http://schemas.openxmlformats.org/officeDocument/2006/relationships/hyperlink" Target="https://www.england.nhs.uk/wp-content/uploads/2020/09/SMR-Spec-Guidance-2020-21-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connect.ichom.org/patient-centered-outcome-measures/older-person/" TargetMode="External"/><Relationship Id="rId10" Type="http://schemas.openxmlformats.org/officeDocument/2006/relationships/image" Target="media/image2.png"/><Relationship Id="rId19" Type="http://schemas.openxmlformats.org/officeDocument/2006/relationships/hyperlink" Target="https://www.england.nhs.uk/2018/03/care-home-pharmacists-to-help-cut-over-medication-and-unnecessary-hospital-stays-for-frail-older-patients/" TargetMode="External"/><Relationship Id="rId4" Type="http://schemas.openxmlformats.org/officeDocument/2006/relationships/settings" Target="settings.xml"/><Relationship Id="rId9" Type="http://schemas.openxmlformats.org/officeDocument/2006/relationships/hyperlink" Target="mailto:leona.ritchie@liverpool.ac.uk" TargetMode="External"/><Relationship Id="rId14" Type="http://schemas.openxmlformats.org/officeDocument/2006/relationships/image" Target="media/image3.png"/><Relationship Id="rId22" Type="http://schemas.openxmlformats.org/officeDocument/2006/relationships/hyperlink" Target="https://edmontonfrailscale.org/frailty-covid-1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hchnhs-my.sharepoint.com/personal/leona_ritchie_lhch_nhs_uk/Documents/Leona/PhD/PIVOTALL%20paper/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Research%20Data%20Management%20Plan\Recommendations%20and%20implement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[Book1.xlsx]Sheet1!$A$2</c:f>
              <c:strCache>
                <c:ptCount val="1"/>
                <c:pt idx="0">
                  <c:v>Baseline</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[Book1.xlsx]Sheet1!$B$1:$H$1</c:f>
              <c:strCache>
                <c:ptCount val="6"/>
                <c:pt idx="0">
                  <c:v>EQ-5D-5L health dimensions</c:v>
                </c:pt>
                <c:pt idx="1">
                  <c:v>EQ-5D-5L VAS</c:v>
                </c:pt>
                <c:pt idx="2">
                  <c:v>AFEQT</c:v>
                </c:pt>
                <c:pt idx="3">
                  <c:v>6-CIT</c:v>
                </c:pt>
                <c:pt idx="4">
                  <c:v>EFS-AC</c:v>
                </c:pt>
                <c:pt idx="5">
                  <c:v>mEHRA symptom assessment</c:v>
                </c:pt>
              </c:strCache>
            </c:strRef>
          </c:cat>
          <c:val>
            <c:numRef>
              <c:f>[Book1.xlsx]Sheet1!$B$2:$H$2</c:f>
              <c:numCache>
                <c:formatCode>General</c:formatCode>
                <c:ptCount val="7"/>
                <c:pt idx="0">
                  <c:v>100</c:v>
                </c:pt>
                <c:pt idx="1">
                  <c:v>100</c:v>
                </c:pt>
                <c:pt idx="2">
                  <c:v>94.1</c:v>
                </c:pt>
                <c:pt idx="3">
                  <c:v>100</c:v>
                </c:pt>
                <c:pt idx="4">
                  <c:v>100</c:v>
                </c:pt>
                <c:pt idx="5">
                  <c:v>100</c:v>
                </c:pt>
              </c:numCache>
            </c:numRef>
          </c:val>
          <c:extLst>
            <c:ext xmlns:c16="http://schemas.microsoft.com/office/drawing/2014/chart" uri="{C3380CC4-5D6E-409C-BE32-E72D297353CC}">
              <c16:uniqueId val="{00000000-A7D1-41AB-BCB3-849166C8C9EE}"/>
            </c:ext>
          </c:extLst>
        </c:ser>
        <c:ser>
          <c:idx val="1"/>
          <c:order val="1"/>
          <c:tx>
            <c:strRef>
              <c:f>[Book1.xlsx]Sheet1!$A$3</c:f>
              <c:strCache>
                <c:ptCount val="1"/>
                <c:pt idx="0">
                  <c:v>6 months</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[Book1.xlsx]Sheet1!$B$1:$H$1</c:f>
              <c:strCache>
                <c:ptCount val="6"/>
                <c:pt idx="0">
                  <c:v>EQ-5D-5L health dimensions</c:v>
                </c:pt>
                <c:pt idx="1">
                  <c:v>EQ-5D-5L VAS</c:v>
                </c:pt>
                <c:pt idx="2">
                  <c:v>AFEQT</c:v>
                </c:pt>
                <c:pt idx="3">
                  <c:v>6-CIT</c:v>
                </c:pt>
                <c:pt idx="4">
                  <c:v>EFS-AC</c:v>
                </c:pt>
                <c:pt idx="5">
                  <c:v>mEHRA symptom assessment</c:v>
                </c:pt>
              </c:strCache>
            </c:strRef>
          </c:cat>
          <c:val>
            <c:numRef>
              <c:f>[Book1.xlsx]Sheet1!$B$3:$H$3</c:f>
              <c:numCache>
                <c:formatCode>General</c:formatCode>
                <c:ptCount val="7"/>
                <c:pt idx="0">
                  <c:v>94.4</c:v>
                </c:pt>
                <c:pt idx="1">
                  <c:v>77.8</c:v>
                </c:pt>
                <c:pt idx="2">
                  <c:v>92.9</c:v>
                </c:pt>
                <c:pt idx="3">
                  <c:v>88.9</c:v>
                </c:pt>
                <c:pt idx="4">
                  <c:v>77.8</c:v>
                </c:pt>
                <c:pt idx="5">
                  <c:v>92.9</c:v>
                </c:pt>
              </c:numCache>
            </c:numRef>
          </c:val>
          <c:extLst>
            <c:ext xmlns:c16="http://schemas.microsoft.com/office/drawing/2014/chart" uri="{C3380CC4-5D6E-409C-BE32-E72D297353CC}">
              <c16:uniqueId val="{00000001-A7D1-41AB-BCB3-849166C8C9EE}"/>
            </c:ext>
          </c:extLst>
        </c:ser>
        <c:dLbls>
          <c:showLegendKey val="0"/>
          <c:showVal val="0"/>
          <c:showCatName val="0"/>
          <c:showSerName val="0"/>
          <c:showPercent val="0"/>
          <c:showBubbleSize val="0"/>
        </c:dLbls>
        <c:gapWidth val="219"/>
        <c:overlap val="-27"/>
        <c:axId val="1697473232"/>
        <c:axId val="1697477808"/>
      </c:barChart>
      <c:catAx>
        <c:axId val="169747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97477808"/>
        <c:crosses val="autoZero"/>
        <c:auto val="1"/>
        <c:lblAlgn val="ctr"/>
        <c:lblOffset val="100"/>
        <c:noMultiLvlLbl val="0"/>
      </c:catAx>
      <c:valAx>
        <c:axId val="16974778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9747323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Number of recommendations</c:v>
                </c:pt>
              </c:strCache>
            </c:strRef>
          </c:tx>
          <c:spPr>
            <a:solidFill>
              <a:srgbClr val="002060"/>
            </a:solidFill>
            <a:ln>
              <a:noFill/>
            </a:ln>
            <a:effectLst/>
          </c:spPr>
          <c:invertIfNegative val="0"/>
          <c:cat>
            <c:strRef>
              <c:f>Sheet1!$A$2:$A$11</c:f>
              <c:strCache>
                <c:ptCount val="10"/>
                <c:pt idx="0">
                  <c:v>Repeat renal function, liver function and full blood count</c:v>
                </c:pt>
                <c:pt idx="1">
                  <c:v>Repeat folate</c:v>
                </c:pt>
                <c:pt idx="2">
                  <c:v>Repeat thyroid function tests</c:v>
                </c:pt>
                <c:pt idx="3">
                  <c:v>Repeat vitamin D levels</c:v>
                </c:pt>
                <c:pt idx="4">
                  <c:v>Repeat electrolytes</c:v>
                </c:pt>
                <c:pt idx="5">
                  <c:v>Dosage review of edoxaban/levetiracetam</c:v>
                </c:pt>
                <c:pt idx="6">
                  <c:v>Formulation change (IR to MR)</c:v>
                </c:pt>
                <c:pt idx="7">
                  <c:v>VKA switch to NOAC***</c:v>
                </c:pt>
                <c:pt idx="8">
                  <c:v>Repeat HbA1c**</c:v>
                </c:pt>
                <c:pt idx="9">
                  <c:v>Treatment review*</c:v>
                </c:pt>
              </c:strCache>
            </c:strRef>
          </c:cat>
          <c:val>
            <c:numRef>
              <c:f>Sheet1!$B$2:$B$11</c:f>
              <c:numCache>
                <c:formatCode>General</c:formatCode>
                <c:ptCount val="10"/>
                <c:pt idx="0">
                  <c:v>5</c:v>
                </c:pt>
                <c:pt idx="1">
                  <c:v>2</c:v>
                </c:pt>
                <c:pt idx="2">
                  <c:v>2</c:v>
                </c:pt>
                <c:pt idx="3">
                  <c:v>1</c:v>
                </c:pt>
                <c:pt idx="4">
                  <c:v>1</c:v>
                </c:pt>
                <c:pt idx="5">
                  <c:v>2</c:v>
                </c:pt>
                <c:pt idx="6">
                  <c:v>1</c:v>
                </c:pt>
                <c:pt idx="7">
                  <c:v>1</c:v>
                </c:pt>
                <c:pt idx="8">
                  <c:v>2</c:v>
                </c:pt>
                <c:pt idx="9">
                  <c:v>4</c:v>
                </c:pt>
              </c:numCache>
            </c:numRef>
          </c:val>
          <c:extLst>
            <c:ext xmlns:c16="http://schemas.microsoft.com/office/drawing/2014/chart" uri="{C3380CC4-5D6E-409C-BE32-E72D297353CC}">
              <c16:uniqueId val="{00000000-79E8-438E-98ED-5EC898B2EAE1}"/>
            </c:ext>
          </c:extLst>
        </c:ser>
        <c:ser>
          <c:idx val="1"/>
          <c:order val="1"/>
          <c:tx>
            <c:strRef>
              <c:f>Sheet1!$C$1</c:f>
              <c:strCache>
                <c:ptCount val="1"/>
                <c:pt idx="0">
                  <c:v>Implemented recommendations at 6-month follow-up</c:v>
                </c:pt>
              </c:strCache>
            </c:strRef>
          </c:tx>
          <c:spPr>
            <a:solidFill>
              <a:schemeClr val="accent2"/>
            </a:solidFill>
            <a:ln>
              <a:noFill/>
            </a:ln>
            <a:effectLst/>
          </c:spPr>
          <c:invertIfNegative val="0"/>
          <c:cat>
            <c:strRef>
              <c:f>Sheet1!$A$2:$A$11</c:f>
              <c:strCache>
                <c:ptCount val="10"/>
                <c:pt idx="0">
                  <c:v>Repeat renal function, liver function and full blood count</c:v>
                </c:pt>
                <c:pt idx="1">
                  <c:v>Repeat folate</c:v>
                </c:pt>
                <c:pt idx="2">
                  <c:v>Repeat thyroid function tests</c:v>
                </c:pt>
                <c:pt idx="3">
                  <c:v>Repeat vitamin D levels</c:v>
                </c:pt>
                <c:pt idx="4">
                  <c:v>Repeat electrolytes</c:v>
                </c:pt>
                <c:pt idx="5">
                  <c:v>Dosage review of edoxaban/levetiracetam</c:v>
                </c:pt>
                <c:pt idx="6">
                  <c:v>Formulation change (IR to MR)</c:v>
                </c:pt>
                <c:pt idx="7">
                  <c:v>VKA switch to NOAC***</c:v>
                </c:pt>
                <c:pt idx="8">
                  <c:v>Repeat HbA1c**</c:v>
                </c:pt>
                <c:pt idx="9">
                  <c:v>Treatment review*</c:v>
                </c:pt>
              </c:strCache>
            </c:strRef>
          </c:cat>
          <c:val>
            <c:numRef>
              <c:f>Sheet1!$C$2:$C$11</c:f>
              <c:numCache>
                <c:formatCode>0%</c:formatCode>
                <c:ptCount val="10"/>
                <c:pt idx="0">
                  <c:v>4</c:v>
                </c:pt>
                <c:pt idx="1">
                  <c:v>1</c:v>
                </c:pt>
                <c:pt idx="2">
                  <c:v>0</c:v>
                </c:pt>
                <c:pt idx="3">
                  <c:v>1</c:v>
                </c:pt>
                <c:pt idx="4">
                  <c:v>1</c:v>
                </c:pt>
                <c:pt idx="5">
                  <c:v>0</c:v>
                </c:pt>
                <c:pt idx="6">
                  <c:v>0</c:v>
                </c:pt>
                <c:pt idx="7">
                  <c:v>1</c:v>
                </c:pt>
                <c:pt idx="8">
                  <c:v>2</c:v>
                </c:pt>
                <c:pt idx="9">
                  <c:v>0</c:v>
                </c:pt>
              </c:numCache>
            </c:numRef>
          </c:val>
          <c:extLst>
            <c:ext xmlns:c16="http://schemas.microsoft.com/office/drawing/2014/chart" uri="{C3380CC4-5D6E-409C-BE32-E72D297353CC}">
              <c16:uniqueId val="{00000001-79E8-438E-98ED-5EC898B2EAE1}"/>
            </c:ext>
          </c:extLst>
        </c:ser>
        <c:dLbls>
          <c:showLegendKey val="0"/>
          <c:showVal val="0"/>
          <c:showCatName val="0"/>
          <c:showSerName val="0"/>
          <c:showPercent val="0"/>
          <c:showBubbleSize val="0"/>
        </c:dLbls>
        <c:gapWidth val="182"/>
        <c:axId val="1598303887"/>
        <c:axId val="1598304303"/>
      </c:barChart>
      <c:catAx>
        <c:axId val="1598303887"/>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GB" sz="1100" b="0">
                    <a:solidFill>
                      <a:sysClr val="windowText" lastClr="000000"/>
                    </a:solidFill>
                  </a:rPr>
                  <a:t>Recommendation type</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598304303"/>
        <c:crosses val="autoZero"/>
        <c:auto val="1"/>
        <c:lblAlgn val="ctr"/>
        <c:lblOffset val="100"/>
        <c:noMultiLvlLbl val="0"/>
      </c:catAx>
      <c:valAx>
        <c:axId val="1598304303"/>
        <c:scaling>
          <c:orientation val="minMax"/>
          <c:max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b="0">
                    <a:solidFill>
                      <a:sysClr val="windowText" lastClr="000000"/>
                    </a:solidFill>
                  </a:rPr>
                  <a:t>Number of recommendations</a:t>
                </a:r>
              </a:p>
            </c:rich>
          </c:tx>
          <c:layout>
            <c:manualLayout>
              <c:xMode val="edge"/>
              <c:yMode val="edge"/>
              <c:x val="0.5576879885319499"/>
              <c:y val="0.9037769515038972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8303887"/>
        <c:crosses val="autoZero"/>
        <c:crossBetween val="between"/>
        <c:majorUnit val="1"/>
        <c:minorUnit val="1"/>
      </c:valAx>
      <c:spPr>
        <a:noFill/>
        <a:ln>
          <a:noFill/>
        </a:ln>
        <a:effectLst/>
      </c:spPr>
    </c:plotArea>
    <c:legend>
      <c:legendPos val="b"/>
      <c:layout>
        <c:manualLayout>
          <c:xMode val="edge"/>
          <c:yMode val="edge"/>
          <c:x val="0.35078508867434699"/>
          <c:y val="0.85161568999854909"/>
          <c:w val="0.64348343117090301"/>
          <c:h val="3.799133185956915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BD93-ABFA-4131-B2C6-398C4A72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15412</Words>
  <Characters>87849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Leona</dc:creator>
  <cp:keywords/>
  <dc:description/>
  <cp:lastModifiedBy>Lane, Deirdre</cp:lastModifiedBy>
  <cp:revision>2</cp:revision>
  <dcterms:created xsi:type="dcterms:W3CDTF">2024-01-19T10:43:00Z</dcterms:created>
  <dcterms:modified xsi:type="dcterms:W3CDTF">2024-01-19T10:43:00Z</dcterms:modified>
</cp:coreProperties>
</file>