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B8FF" w14:textId="10D58919" w:rsidR="00837DD2" w:rsidRPr="00067B49" w:rsidRDefault="008A75AA" w:rsidP="00B16609">
      <w:pPr>
        <w:jc w:val="center"/>
        <w:rPr>
          <w:rFonts w:ascii="Calibri" w:eastAsia="Times New Roman" w:hAnsi="Calibri" w:cs="Calibri"/>
          <w:color w:val="000000"/>
        </w:rPr>
      </w:pPr>
      <w:r w:rsidRPr="00067B49">
        <w:rPr>
          <w:rFonts w:ascii="Calibri" w:eastAsia="Times New Roman" w:hAnsi="Calibri" w:cs="Calibri"/>
          <w:color w:val="000000"/>
        </w:rPr>
        <w:t>L</w:t>
      </w:r>
      <w:r w:rsidR="00907896" w:rsidRPr="00067B49">
        <w:rPr>
          <w:rFonts w:ascii="Calibri" w:eastAsia="Times New Roman" w:hAnsi="Calibri" w:cs="Calibri"/>
          <w:color w:val="000000"/>
        </w:rPr>
        <w:t xml:space="preserve">ung cancer in ever- and never-smokers: </w:t>
      </w:r>
      <w:r w:rsidR="000C62CE" w:rsidRPr="00067B49">
        <w:rPr>
          <w:rFonts w:ascii="Calibri" w:eastAsia="Times New Roman" w:hAnsi="Calibri" w:cs="Calibri"/>
          <w:color w:val="000000"/>
        </w:rPr>
        <w:t>finding</w:t>
      </w:r>
      <w:r w:rsidR="00416493" w:rsidRPr="00067B49">
        <w:rPr>
          <w:rFonts w:ascii="Calibri" w:eastAsia="Times New Roman" w:hAnsi="Calibri" w:cs="Calibri"/>
          <w:color w:val="000000"/>
        </w:rPr>
        <w:t>s</w:t>
      </w:r>
      <w:r w:rsidR="00907896" w:rsidRPr="00067B49">
        <w:rPr>
          <w:rFonts w:ascii="Calibri" w:eastAsia="Times New Roman" w:hAnsi="Calibri" w:cs="Calibri"/>
          <w:color w:val="000000"/>
        </w:rPr>
        <w:t xml:space="preserve"> from multi-population GWAS studies</w:t>
      </w:r>
    </w:p>
    <w:p w14:paraId="380DA114" w14:textId="77777777" w:rsidR="00034145" w:rsidRPr="00A66390" w:rsidRDefault="00034145" w:rsidP="00B16609">
      <w:pPr>
        <w:jc w:val="center"/>
        <w:rPr>
          <w:b/>
        </w:rPr>
      </w:pPr>
    </w:p>
    <w:p w14:paraId="5130A8B4" w14:textId="018D7EB2" w:rsidR="00837DD2" w:rsidRDefault="00837DD2" w:rsidP="00837DD2">
      <w:pPr>
        <w:spacing w:line="480" w:lineRule="auto"/>
        <w:jc w:val="both"/>
      </w:pPr>
      <w:proofErr w:type="spellStart"/>
      <w:r w:rsidRPr="00A66390">
        <w:t>Yafang</w:t>
      </w:r>
      <w:proofErr w:type="spellEnd"/>
      <w:r w:rsidRPr="00A66390">
        <w:t xml:space="preserve"> Li</w:t>
      </w:r>
      <w:r w:rsidRPr="00A66390">
        <w:rPr>
          <w:vertAlign w:val="superscript"/>
        </w:rPr>
        <w:t>1-3</w:t>
      </w:r>
      <w:r w:rsidR="005A416C">
        <w:rPr>
          <w:vertAlign w:val="superscript"/>
        </w:rPr>
        <w:t>*</w:t>
      </w:r>
      <w:r w:rsidRPr="00A66390">
        <w:t xml:space="preserve">, </w:t>
      </w:r>
      <w:proofErr w:type="spellStart"/>
      <w:r w:rsidRPr="00A66390">
        <w:t>Xiangjun</w:t>
      </w:r>
      <w:proofErr w:type="spellEnd"/>
      <w:r w:rsidRPr="00A66390">
        <w:t xml:space="preserve"> Xiao</w:t>
      </w:r>
      <w:r w:rsidRPr="00A66390">
        <w:rPr>
          <w:vertAlign w:val="superscript"/>
        </w:rPr>
        <w:t>1</w:t>
      </w:r>
      <w:r w:rsidRPr="00A66390">
        <w:t xml:space="preserve">, </w:t>
      </w:r>
      <w:proofErr w:type="spellStart"/>
      <w:r w:rsidRPr="00A66390">
        <w:t>Jianrong</w:t>
      </w:r>
      <w:proofErr w:type="spellEnd"/>
      <w:r w:rsidRPr="00A66390">
        <w:t xml:space="preserve"> Li</w:t>
      </w:r>
      <w:r w:rsidRPr="00A66390">
        <w:rPr>
          <w:vertAlign w:val="superscript"/>
        </w:rPr>
        <w:t>1</w:t>
      </w:r>
      <w:r w:rsidRPr="00A66390">
        <w:t xml:space="preserve">, </w:t>
      </w:r>
      <w:proofErr w:type="spellStart"/>
      <w:r w:rsidRPr="00A66390">
        <w:t>Younghun</w:t>
      </w:r>
      <w:proofErr w:type="spellEnd"/>
      <w:r w:rsidRPr="00A66390">
        <w:t xml:space="preserve"> Han</w:t>
      </w:r>
      <w:r w:rsidRPr="00A66390">
        <w:rPr>
          <w:vertAlign w:val="superscript"/>
        </w:rPr>
        <w:t>1-2</w:t>
      </w:r>
      <w:r w:rsidRPr="00A66390">
        <w:t xml:space="preserve">, </w:t>
      </w:r>
      <w:r w:rsidR="00446082" w:rsidRPr="00A66390">
        <w:t>Chao Cheng</w:t>
      </w:r>
      <w:r w:rsidR="00446082" w:rsidRPr="00A66390">
        <w:rPr>
          <w:vertAlign w:val="superscript"/>
        </w:rPr>
        <w:t>1-3</w:t>
      </w:r>
      <w:r w:rsidR="00446082" w:rsidRPr="00A66390">
        <w:t xml:space="preserve">, </w:t>
      </w:r>
      <w:r w:rsidRPr="00A66390">
        <w:t>Gail F Fernandes</w:t>
      </w:r>
      <w:r w:rsidR="00D63492">
        <w:rPr>
          <w:vertAlign w:val="superscript"/>
        </w:rPr>
        <w:t>3-4</w:t>
      </w:r>
      <w:r w:rsidRPr="00A66390">
        <w:t>, Shannon E Slewitzke</w:t>
      </w:r>
      <w:r w:rsidR="00D63492">
        <w:rPr>
          <w:vertAlign w:val="superscript"/>
        </w:rPr>
        <w:t>1,3-4</w:t>
      </w:r>
      <w:r w:rsidRPr="00A66390">
        <w:t>, Susan M Rosenberg</w:t>
      </w:r>
      <w:r w:rsidR="00D63492">
        <w:rPr>
          <w:vertAlign w:val="superscript"/>
        </w:rPr>
        <w:t>3-4</w:t>
      </w:r>
      <w:r w:rsidRPr="00A66390">
        <w:t xml:space="preserve">, </w:t>
      </w:r>
      <w:r w:rsidR="007C7300" w:rsidRPr="00A66390">
        <w:t xml:space="preserve">Meng </w:t>
      </w:r>
      <w:r w:rsidR="007C7300" w:rsidRPr="007C7300">
        <w:t>Zhu</w:t>
      </w:r>
      <w:r w:rsidR="007C7300" w:rsidRPr="007C7300">
        <w:rPr>
          <w:vertAlign w:val="superscript"/>
        </w:rPr>
        <w:t>5</w:t>
      </w:r>
      <w:r w:rsidR="007C7300">
        <w:t xml:space="preserve">, </w:t>
      </w:r>
      <w:r w:rsidRPr="007C7300">
        <w:t>Jinyoung</w:t>
      </w:r>
      <w:r w:rsidRPr="00A66390">
        <w:t xml:space="preserve"> Byun</w:t>
      </w:r>
      <w:r w:rsidRPr="00A66390">
        <w:rPr>
          <w:vertAlign w:val="superscript"/>
        </w:rPr>
        <w:t>1-2</w:t>
      </w:r>
      <w:r w:rsidRPr="00A66390">
        <w:t>, Yohan Bossé</w:t>
      </w:r>
      <w:r w:rsidR="007C7300">
        <w:rPr>
          <w:vertAlign w:val="superscript"/>
        </w:rPr>
        <w:t>6</w:t>
      </w:r>
      <w:r w:rsidRPr="00A66390">
        <w:t>, James McKay</w:t>
      </w:r>
      <w:r w:rsidR="007C7300">
        <w:rPr>
          <w:vertAlign w:val="superscript"/>
        </w:rPr>
        <w:t>7</w:t>
      </w:r>
      <w:r w:rsidRPr="00A66390">
        <w:t>, Demetrios Albanes</w:t>
      </w:r>
      <w:r w:rsidR="007C7300">
        <w:rPr>
          <w:vertAlign w:val="superscript"/>
        </w:rPr>
        <w:t>8</w:t>
      </w:r>
      <w:r w:rsidRPr="00A66390">
        <w:t>, Stephen Lam</w:t>
      </w:r>
      <w:r w:rsidR="007C7300">
        <w:rPr>
          <w:vertAlign w:val="superscript"/>
        </w:rPr>
        <w:t>9</w:t>
      </w:r>
      <w:r w:rsidRPr="00A66390">
        <w:t>, Adonina Tardon</w:t>
      </w:r>
      <w:r w:rsidR="007C7300">
        <w:rPr>
          <w:vertAlign w:val="superscript"/>
        </w:rPr>
        <w:t>10</w:t>
      </w:r>
      <w:r w:rsidRPr="00A66390">
        <w:t>, Chu Chen</w:t>
      </w:r>
      <w:r w:rsidR="00395A8D" w:rsidRPr="00A66390">
        <w:rPr>
          <w:vertAlign w:val="superscript"/>
        </w:rPr>
        <w:t>1</w:t>
      </w:r>
      <w:r w:rsidR="007C7300">
        <w:rPr>
          <w:vertAlign w:val="superscript"/>
        </w:rPr>
        <w:t>1</w:t>
      </w:r>
      <w:r w:rsidRPr="00A66390">
        <w:t>, Stig E Bojesen</w:t>
      </w:r>
      <w:r w:rsidRPr="00A66390">
        <w:rPr>
          <w:vertAlign w:val="superscript"/>
        </w:rPr>
        <w:t>1</w:t>
      </w:r>
      <w:r w:rsidR="007C7300">
        <w:rPr>
          <w:vertAlign w:val="superscript"/>
        </w:rPr>
        <w:t>2</w:t>
      </w:r>
      <w:r w:rsidRPr="00A66390">
        <w:rPr>
          <w:vertAlign w:val="superscript"/>
        </w:rPr>
        <w:t>-1</w:t>
      </w:r>
      <w:r w:rsidR="007C7300">
        <w:rPr>
          <w:vertAlign w:val="superscript"/>
        </w:rPr>
        <w:t>3</w:t>
      </w:r>
      <w:r w:rsidRPr="00A66390">
        <w:t>, Maria T Landi</w:t>
      </w:r>
      <w:r w:rsidR="007C7300">
        <w:rPr>
          <w:vertAlign w:val="superscript"/>
        </w:rPr>
        <w:t>8</w:t>
      </w:r>
      <w:r w:rsidRPr="00A66390">
        <w:t>, Mattias Johansson</w:t>
      </w:r>
      <w:r w:rsidR="007C7300">
        <w:rPr>
          <w:vertAlign w:val="superscript"/>
        </w:rPr>
        <w:t>7</w:t>
      </w:r>
      <w:r w:rsidRPr="00A66390">
        <w:t>, Angela Risch</w:t>
      </w:r>
      <w:r w:rsidRPr="00A66390">
        <w:rPr>
          <w:vertAlign w:val="superscript"/>
        </w:rPr>
        <w:t>1</w:t>
      </w:r>
      <w:r w:rsidR="007C7300">
        <w:rPr>
          <w:vertAlign w:val="superscript"/>
        </w:rPr>
        <w:t>4</w:t>
      </w:r>
      <w:r w:rsidRPr="00A66390">
        <w:rPr>
          <w:vertAlign w:val="superscript"/>
        </w:rPr>
        <w:t>-1</w:t>
      </w:r>
      <w:r w:rsidR="007C7300">
        <w:rPr>
          <w:vertAlign w:val="superscript"/>
        </w:rPr>
        <w:t>6</w:t>
      </w:r>
      <w:r w:rsidRPr="00A66390">
        <w:t>, Heike Bickeböller</w:t>
      </w:r>
      <w:r w:rsidRPr="00A66390">
        <w:rPr>
          <w:vertAlign w:val="superscript"/>
        </w:rPr>
        <w:t>1</w:t>
      </w:r>
      <w:r w:rsidR="007C7300">
        <w:rPr>
          <w:vertAlign w:val="superscript"/>
        </w:rPr>
        <w:t>7</w:t>
      </w:r>
      <w:r w:rsidRPr="00A66390">
        <w:t>, H-Erich Wichmann</w:t>
      </w:r>
      <w:r w:rsidRPr="00A66390">
        <w:rPr>
          <w:vertAlign w:val="superscript"/>
        </w:rPr>
        <w:t>1</w:t>
      </w:r>
      <w:r w:rsidR="007C7300">
        <w:rPr>
          <w:vertAlign w:val="superscript"/>
        </w:rPr>
        <w:t>8</w:t>
      </w:r>
      <w:r w:rsidRPr="00A66390">
        <w:t>, David C Christiani</w:t>
      </w:r>
      <w:r w:rsidRPr="00A66390">
        <w:rPr>
          <w:vertAlign w:val="superscript"/>
        </w:rPr>
        <w:t>1</w:t>
      </w:r>
      <w:r w:rsidR="007C7300">
        <w:rPr>
          <w:vertAlign w:val="superscript"/>
        </w:rPr>
        <w:t>9</w:t>
      </w:r>
      <w:r w:rsidRPr="00A66390">
        <w:t>, Gad Rennert</w:t>
      </w:r>
      <w:r w:rsidR="007C7300">
        <w:rPr>
          <w:vertAlign w:val="superscript"/>
        </w:rPr>
        <w:t>20</w:t>
      </w:r>
      <w:r w:rsidRPr="00A66390">
        <w:t>, Susanne Arnold</w:t>
      </w:r>
      <w:r w:rsidR="00395A8D" w:rsidRPr="00A66390">
        <w:rPr>
          <w:vertAlign w:val="superscript"/>
        </w:rPr>
        <w:t>2</w:t>
      </w:r>
      <w:r w:rsidR="007C7300">
        <w:rPr>
          <w:vertAlign w:val="superscript"/>
        </w:rPr>
        <w:t>1</w:t>
      </w:r>
      <w:r w:rsidRPr="00A66390">
        <w:t>, Gary Goodman</w:t>
      </w:r>
      <w:r w:rsidRPr="00A66390">
        <w:rPr>
          <w:vertAlign w:val="superscript"/>
        </w:rPr>
        <w:t>2</w:t>
      </w:r>
      <w:r w:rsidR="007C7300">
        <w:rPr>
          <w:vertAlign w:val="superscript"/>
        </w:rPr>
        <w:t>2</w:t>
      </w:r>
      <w:r w:rsidRPr="00A66390">
        <w:t>, John K Field</w:t>
      </w:r>
      <w:r w:rsidRPr="00A66390">
        <w:rPr>
          <w:vertAlign w:val="superscript"/>
        </w:rPr>
        <w:t>2</w:t>
      </w:r>
      <w:r w:rsidR="007C7300">
        <w:rPr>
          <w:vertAlign w:val="superscript"/>
        </w:rPr>
        <w:t>3</w:t>
      </w:r>
      <w:r w:rsidRPr="00A66390">
        <w:t>, Michael PA Davies</w:t>
      </w:r>
      <w:r w:rsidRPr="00A66390">
        <w:rPr>
          <w:vertAlign w:val="superscript"/>
        </w:rPr>
        <w:t>2</w:t>
      </w:r>
      <w:r w:rsidR="007C7300">
        <w:rPr>
          <w:vertAlign w:val="superscript"/>
        </w:rPr>
        <w:t>4</w:t>
      </w:r>
      <w:r w:rsidRPr="00A66390">
        <w:t>, Sanjay S Shete</w:t>
      </w:r>
      <w:r w:rsidRPr="00A66390">
        <w:rPr>
          <w:vertAlign w:val="superscript"/>
        </w:rPr>
        <w:t>2</w:t>
      </w:r>
      <w:r w:rsidR="007C7300">
        <w:rPr>
          <w:vertAlign w:val="superscript"/>
        </w:rPr>
        <w:t>4</w:t>
      </w:r>
      <w:r w:rsidRPr="00A66390">
        <w:rPr>
          <w:vertAlign w:val="superscript"/>
        </w:rPr>
        <w:t>-2</w:t>
      </w:r>
      <w:r w:rsidR="007C7300">
        <w:rPr>
          <w:vertAlign w:val="superscript"/>
        </w:rPr>
        <w:t>5</w:t>
      </w:r>
      <w:r w:rsidRPr="00A66390">
        <w:t>, Loic Le Marchand</w:t>
      </w:r>
      <w:r w:rsidRPr="00A66390">
        <w:rPr>
          <w:vertAlign w:val="superscript"/>
        </w:rPr>
        <w:t>2</w:t>
      </w:r>
      <w:r w:rsidR="007C7300">
        <w:rPr>
          <w:vertAlign w:val="superscript"/>
        </w:rPr>
        <w:t>6</w:t>
      </w:r>
      <w:r w:rsidRPr="00A66390">
        <w:t>, Geoffrey Liu</w:t>
      </w:r>
      <w:r w:rsidRPr="00A66390">
        <w:rPr>
          <w:vertAlign w:val="superscript"/>
        </w:rPr>
        <w:t>2</w:t>
      </w:r>
      <w:r w:rsidR="007C7300">
        <w:rPr>
          <w:vertAlign w:val="superscript"/>
        </w:rPr>
        <w:t>7</w:t>
      </w:r>
      <w:r w:rsidRPr="00A66390">
        <w:t>, Rayjean J Hung</w:t>
      </w:r>
      <w:r w:rsidRPr="00A66390">
        <w:rPr>
          <w:vertAlign w:val="superscript"/>
        </w:rPr>
        <w:t>2</w:t>
      </w:r>
      <w:r w:rsidR="007C7300">
        <w:rPr>
          <w:vertAlign w:val="superscript"/>
        </w:rPr>
        <w:t>8</w:t>
      </w:r>
      <w:r w:rsidRPr="00A66390">
        <w:rPr>
          <w:vertAlign w:val="superscript"/>
        </w:rPr>
        <w:t>-2</w:t>
      </w:r>
      <w:r w:rsidR="007C7300">
        <w:rPr>
          <w:vertAlign w:val="superscript"/>
        </w:rPr>
        <w:t>9</w:t>
      </w:r>
      <w:r w:rsidRPr="00A66390">
        <w:t>, Angeline S Andrew</w:t>
      </w:r>
      <w:r w:rsidR="007C7300">
        <w:rPr>
          <w:vertAlign w:val="superscript"/>
        </w:rPr>
        <w:t>30</w:t>
      </w:r>
      <w:r w:rsidRPr="00A66390">
        <w:t xml:space="preserve">, </w:t>
      </w:r>
      <w:proofErr w:type="spellStart"/>
      <w:r w:rsidRPr="00A66390">
        <w:t>Lambertus</w:t>
      </w:r>
      <w:proofErr w:type="spellEnd"/>
      <w:r w:rsidRPr="00A66390">
        <w:t xml:space="preserve"> A Kiemeney</w:t>
      </w:r>
      <w:r w:rsidRPr="00A66390">
        <w:rPr>
          <w:vertAlign w:val="superscript"/>
        </w:rPr>
        <w:t>3</w:t>
      </w:r>
      <w:r w:rsidR="007C7300">
        <w:rPr>
          <w:vertAlign w:val="superscript"/>
        </w:rPr>
        <w:t>1</w:t>
      </w:r>
      <w:r w:rsidRPr="00A66390">
        <w:t>,</w:t>
      </w:r>
      <w:r w:rsidR="00395A8D" w:rsidRPr="00A66390">
        <w:t xml:space="preserve"> </w:t>
      </w:r>
      <w:r w:rsidRPr="00A66390">
        <w:t>Ryan Sun</w:t>
      </w:r>
      <w:r w:rsidRPr="00A66390">
        <w:rPr>
          <w:vertAlign w:val="superscript"/>
        </w:rPr>
        <w:t>2</w:t>
      </w:r>
      <w:r w:rsidR="007C7300">
        <w:rPr>
          <w:vertAlign w:val="superscript"/>
        </w:rPr>
        <w:t>4</w:t>
      </w:r>
      <w:r w:rsidRPr="00A66390">
        <w:t>, Shan Zienolddiny</w:t>
      </w:r>
      <w:r w:rsidRPr="00A66390">
        <w:rPr>
          <w:vertAlign w:val="superscript"/>
        </w:rPr>
        <w:t>3</w:t>
      </w:r>
      <w:r w:rsidR="00323310">
        <w:rPr>
          <w:vertAlign w:val="superscript"/>
        </w:rPr>
        <w:t>2</w:t>
      </w:r>
      <w:r w:rsidRPr="00A66390">
        <w:t xml:space="preserve">, </w:t>
      </w:r>
      <w:proofErr w:type="spellStart"/>
      <w:r w:rsidRPr="00A66390">
        <w:t>Kjell</w:t>
      </w:r>
      <w:proofErr w:type="spellEnd"/>
      <w:r w:rsidRPr="00A66390">
        <w:t xml:space="preserve"> Grankvist</w:t>
      </w:r>
      <w:r w:rsidRPr="00A66390">
        <w:rPr>
          <w:vertAlign w:val="superscript"/>
        </w:rPr>
        <w:t>3</w:t>
      </w:r>
      <w:r w:rsidR="00323310">
        <w:rPr>
          <w:vertAlign w:val="superscript"/>
        </w:rPr>
        <w:t>3</w:t>
      </w:r>
      <w:r w:rsidRPr="00A66390">
        <w:t>, Mikael Johansson</w:t>
      </w:r>
      <w:r w:rsidRPr="00A66390">
        <w:rPr>
          <w:vertAlign w:val="superscript"/>
        </w:rPr>
        <w:t>3</w:t>
      </w:r>
      <w:r w:rsidR="00323310">
        <w:rPr>
          <w:vertAlign w:val="superscript"/>
        </w:rPr>
        <w:t>4</w:t>
      </w:r>
      <w:r w:rsidRPr="00A66390">
        <w:t>, Neil Caporaso</w:t>
      </w:r>
      <w:r w:rsidR="00395A8D" w:rsidRPr="00A66390">
        <w:rPr>
          <w:vertAlign w:val="superscript"/>
        </w:rPr>
        <w:t>7</w:t>
      </w:r>
      <w:r w:rsidRPr="00A66390">
        <w:t>, Dawn M Teare</w:t>
      </w:r>
      <w:r w:rsidRPr="00A66390">
        <w:rPr>
          <w:vertAlign w:val="superscript"/>
        </w:rPr>
        <w:t>3</w:t>
      </w:r>
      <w:r w:rsidR="00323310">
        <w:rPr>
          <w:vertAlign w:val="superscript"/>
        </w:rPr>
        <w:t>5</w:t>
      </w:r>
      <w:r w:rsidRPr="00A66390">
        <w:t>, Yun-Chul Hong</w:t>
      </w:r>
      <w:r w:rsidRPr="00A66390">
        <w:rPr>
          <w:vertAlign w:val="superscript"/>
        </w:rPr>
        <w:t>3</w:t>
      </w:r>
      <w:r w:rsidR="00323310">
        <w:rPr>
          <w:vertAlign w:val="superscript"/>
        </w:rPr>
        <w:t>6</w:t>
      </w:r>
      <w:r w:rsidRPr="00A66390">
        <w:t>, Philip Lazarus</w:t>
      </w:r>
      <w:r w:rsidRPr="00A66390">
        <w:rPr>
          <w:vertAlign w:val="superscript"/>
        </w:rPr>
        <w:t>3</w:t>
      </w:r>
      <w:r w:rsidR="00323310">
        <w:rPr>
          <w:vertAlign w:val="superscript"/>
        </w:rPr>
        <w:t>7</w:t>
      </w:r>
      <w:r w:rsidRPr="00A66390">
        <w:t>, Matthew B Schabath</w:t>
      </w:r>
      <w:r w:rsidRPr="00A66390">
        <w:rPr>
          <w:vertAlign w:val="superscript"/>
        </w:rPr>
        <w:t>3</w:t>
      </w:r>
      <w:r w:rsidR="00323310">
        <w:rPr>
          <w:vertAlign w:val="superscript"/>
        </w:rPr>
        <w:t>8</w:t>
      </w:r>
      <w:r w:rsidRPr="00A66390">
        <w:t>, Melinda C Aldrich</w:t>
      </w:r>
      <w:r w:rsidR="00323310">
        <w:rPr>
          <w:vertAlign w:val="superscript"/>
        </w:rPr>
        <w:t>39</w:t>
      </w:r>
      <w:r w:rsidRPr="00A66390">
        <w:t>, Ann G Schwartz</w:t>
      </w:r>
      <w:r w:rsidRPr="00A66390">
        <w:rPr>
          <w:vertAlign w:val="superscript"/>
        </w:rPr>
        <w:t>4</w:t>
      </w:r>
      <w:r w:rsidR="00323310">
        <w:rPr>
          <w:vertAlign w:val="superscript"/>
        </w:rPr>
        <w:t>0</w:t>
      </w:r>
      <w:r w:rsidRPr="00A66390">
        <w:rPr>
          <w:vertAlign w:val="superscript"/>
        </w:rPr>
        <w:t>-4</w:t>
      </w:r>
      <w:r w:rsidR="00323310">
        <w:rPr>
          <w:vertAlign w:val="superscript"/>
        </w:rPr>
        <w:t>1</w:t>
      </w:r>
      <w:r w:rsidRPr="00A66390">
        <w:t>, Ivan Gorlov</w:t>
      </w:r>
      <w:r w:rsidRPr="00A66390">
        <w:rPr>
          <w:vertAlign w:val="superscript"/>
        </w:rPr>
        <w:t>1-3</w:t>
      </w:r>
      <w:r w:rsidRPr="00A66390">
        <w:t>, Kristen Purrington</w:t>
      </w:r>
      <w:r w:rsidR="004C29D7" w:rsidRPr="004C29D7">
        <w:rPr>
          <w:vertAlign w:val="superscript"/>
        </w:rPr>
        <w:t>40-</w:t>
      </w:r>
      <w:r w:rsidRPr="00A66390">
        <w:rPr>
          <w:vertAlign w:val="superscript"/>
        </w:rPr>
        <w:t>4</w:t>
      </w:r>
      <w:r w:rsidR="00323310">
        <w:rPr>
          <w:vertAlign w:val="superscript"/>
        </w:rPr>
        <w:t>1</w:t>
      </w:r>
      <w:r w:rsidRPr="00A66390">
        <w:t>, Ping Yang</w:t>
      </w:r>
      <w:r w:rsidRPr="00A66390">
        <w:rPr>
          <w:vertAlign w:val="superscript"/>
        </w:rPr>
        <w:t>4</w:t>
      </w:r>
      <w:r w:rsidR="00323310">
        <w:rPr>
          <w:vertAlign w:val="superscript"/>
        </w:rPr>
        <w:t>2</w:t>
      </w:r>
      <w:r w:rsidRPr="00A66390">
        <w:t>, Yanhong Liu</w:t>
      </w:r>
      <w:r w:rsidRPr="00A66390">
        <w:rPr>
          <w:vertAlign w:val="superscript"/>
        </w:rPr>
        <w:t>2-3</w:t>
      </w:r>
      <w:r w:rsidRPr="00A66390">
        <w:t>, , Joan E Bailey-Wilson</w:t>
      </w:r>
      <w:r w:rsidRPr="00A66390">
        <w:rPr>
          <w:vertAlign w:val="superscript"/>
        </w:rPr>
        <w:t>4</w:t>
      </w:r>
      <w:r w:rsidR="00323310">
        <w:rPr>
          <w:vertAlign w:val="superscript"/>
        </w:rPr>
        <w:t>3</w:t>
      </w:r>
      <w:r w:rsidRPr="00A66390">
        <w:t>, Susan M Pinney</w:t>
      </w:r>
      <w:r w:rsidRPr="00A66390">
        <w:rPr>
          <w:vertAlign w:val="superscript"/>
        </w:rPr>
        <w:t>4</w:t>
      </w:r>
      <w:r w:rsidR="00323310">
        <w:rPr>
          <w:vertAlign w:val="superscript"/>
        </w:rPr>
        <w:t>4</w:t>
      </w:r>
      <w:r w:rsidRPr="00A66390">
        <w:t xml:space="preserve">, </w:t>
      </w:r>
      <w:proofErr w:type="spellStart"/>
      <w:r w:rsidRPr="00A66390">
        <w:t>Diptasri</w:t>
      </w:r>
      <w:proofErr w:type="spellEnd"/>
      <w:r w:rsidRPr="00A66390">
        <w:t xml:space="preserve"> Mandal</w:t>
      </w:r>
      <w:r w:rsidRPr="00A66390">
        <w:rPr>
          <w:vertAlign w:val="superscript"/>
        </w:rPr>
        <w:t>4</w:t>
      </w:r>
      <w:r w:rsidR="00323310">
        <w:rPr>
          <w:vertAlign w:val="superscript"/>
        </w:rPr>
        <w:t>5</w:t>
      </w:r>
      <w:r w:rsidRPr="00A66390">
        <w:t>, James C Willey</w:t>
      </w:r>
      <w:r w:rsidRPr="00A66390">
        <w:rPr>
          <w:vertAlign w:val="superscript"/>
        </w:rPr>
        <w:t>4</w:t>
      </w:r>
      <w:r w:rsidR="00323310">
        <w:rPr>
          <w:vertAlign w:val="superscript"/>
        </w:rPr>
        <w:t>6</w:t>
      </w:r>
      <w:r w:rsidRPr="00A66390">
        <w:t>, Colette Gaba</w:t>
      </w:r>
      <w:r w:rsidRPr="00A66390">
        <w:rPr>
          <w:vertAlign w:val="superscript"/>
        </w:rPr>
        <w:t>4</w:t>
      </w:r>
      <w:r w:rsidR="00323310">
        <w:rPr>
          <w:vertAlign w:val="superscript"/>
        </w:rPr>
        <w:t>7</w:t>
      </w:r>
      <w:r w:rsidRPr="00A66390">
        <w:t>, Paul Brennan</w:t>
      </w:r>
      <w:r w:rsidR="00395A8D" w:rsidRPr="00A66390">
        <w:rPr>
          <w:vertAlign w:val="superscript"/>
        </w:rPr>
        <w:t>6</w:t>
      </w:r>
      <w:r w:rsidRPr="00A66390">
        <w:t xml:space="preserve">, </w:t>
      </w:r>
      <w:r w:rsidR="006D2E23" w:rsidRPr="00A66390">
        <w:t>Jun Xia</w:t>
      </w:r>
      <w:r w:rsidR="006D2E23" w:rsidRPr="00A66390">
        <w:rPr>
          <w:vertAlign w:val="superscript"/>
        </w:rPr>
        <w:t>1,</w:t>
      </w:r>
      <w:r w:rsidR="00D63492">
        <w:rPr>
          <w:vertAlign w:val="superscript"/>
        </w:rPr>
        <w:t>3-</w:t>
      </w:r>
      <w:r w:rsidR="006D2E23" w:rsidRPr="00A66390">
        <w:rPr>
          <w:vertAlign w:val="superscript"/>
        </w:rPr>
        <w:t>4</w:t>
      </w:r>
      <w:r w:rsidR="006D2E23" w:rsidRPr="00A66390">
        <w:t xml:space="preserve">, </w:t>
      </w:r>
      <w:r w:rsidR="007C7300" w:rsidRPr="00A66390">
        <w:t>Hongbing Shen</w:t>
      </w:r>
      <w:r w:rsidR="007C7300">
        <w:rPr>
          <w:vertAlign w:val="superscript"/>
        </w:rPr>
        <w:t>5</w:t>
      </w:r>
      <w:r w:rsidR="007C7300" w:rsidRPr="00A66390">
        <w:t xml:space="preserve">, </w:t>
      </w:r>
      <w:r w:rsidRPr="00A66390">
        <w:t>Christopher I Amos</w:t>
      </w:r>
      <w:r w:rsidRPr="00A66390">
        <w:rPr>
          <w:vertAlign w:val="superscript"/>
        </w:rPr>
        <w:t>1-3</w:t>
      </w:r>
      <w:r w:rsidR="00864311">
        <w:rPr>
          <w:vertAlign w:val="superscript"/>
        </w:rPr>
        <w:t>*</w:t>
      </w:r>
      <w:r w:rsidRPr="00A66390">
        <w:t>. INTEGRAL-ILCCO lung cancer consortium.</w:t>
      </w:r>
    </w:p>
    <w:p w14:paraId="30631B7D" w14:textId="34897F0E" w:rsidR="00626475" w:rsidRPr="00626475" w:rsidRDefault="00626475" w:rsidP="00626475">
      <w:pPr>
        <w:spacing w:line="480" w:lineRule="auto"/>
        <w:jc w:val="both"/>
        <w:rPr>
          <w:szCs w:val="22"/>
        </w:rPr>
      </w:pPr>
      <w:r>
        <w:rPr>
          <w:szCs w:val="22"/>
        </w:rPr>
        <w:t>*</w:t>
      </w:r>
      <w:r w:rsidR="005A416C">
        <w:rPr>
          <w:szCs w:val="22"/>
        </w:rPr>
        <w:t xml:space="preserve">Yafang Li and </w:t>
      </w:r>
      <w:r>
        <w:rPr>
          <w:szCs w:val="22"/>
        </w:rPr>
        <w:t>Christopher I Amos</w:t>
      </w:r>
      <w:r w:rsidRPr="00626475">
        <w:rPr>
          <w:szCs w:val="22"/>
        </w:rPr>
        <w:t xml:space="preserve"> </w:t>
      </w:r>
      <w:r w:rsidR="005A416C">
        <w:rPr>
          <w:szCs w:val="22"/>
        </w:rPr>
        <w:t>are</w:t>
      </w:r>
      <w:r w:rsidRPr="00626475">
        <w:rPr>
          <w:szCs w:val="22"/>
        </w:rPr>
        <w:t xml:space="preserve"> the corresponding author</w:t>
      </w:r>
      <w:r w:rsidR="005A416C">
        <w:rPr>
          <w:szCs w:val="22"/>
        </w:rPr>
        <w:t>s</w:t>
      </w:r>
      <w:r w:rsidRPr="00626475">
        <w:rPr>
          <w:szCs w:val="22"/>
        </w:rPr>
        <w:t xml:space="preserve">. </w:t>
      </w:r>
    </w:p>
    <w:p w14:paraId="5EEFB4B1" w14:textId="7D191971" w:rsidR="005A416C" w:rsidRDefault="00364239" w:rsidP="00626475">
      <w:pPr>
        <w:spacing w:line="480" w:lineRule="auto"/>
        <w:jc w:val="both"/>
        <w:rPr>
          <w:szCs w:val="22"/>
        </w:rPr>
      </w:pPr>
      <w:r>
        <w:rPr>
          <w:szCs w:val="22"/>
        </w:rPr>
        <w:t>Yafang Li</w:t>
      </w:r>
    </w:p>
    <w:p w14:paraId="65224E5E" w14:textId="3BB30C68" w:rsidR="00626475" w:rsidRPr="00626475" w:rsidRDefault="00626475" w:rsidP="00626475">
      <w:pPr>
        <w:spacing w:line="480" w:lineRule="auto"/>
        <w:jc w:val="both"/>
        <w:rPr>
          <w:szCs w:val="22"/>
        </w:rPr>
      </w:pPr>
      <w:r w:rsidRPr="00626475">
        <w:rPr>
          <w:szCs w:val="22"/>
        </w:rPr>
        <w:t>Baylor College of Medicine</w:t>
      </w:r>
    </w:p>
    <w:p w14:paraId="702562AF" w14:textId="77777777" w:rsidR="00626475" w:rsidRPr="00626475" w:rsidRDefault="00626475" w:rsidP="00626475">
      <w:pPr>
        <w:spacing w:line="480" w:lineRule="auto"/>
        <w:jc w:val="both"/>
        <w:rPr>
          <w:szCs w:val="22"/>
        </w:rPr>
      </w:pPr>
      <w:r w:rsidRPr="00626475">
        <w:rPr>
          <w:szCs w:val="22"/>
        </w:rPr>
        <w:t>1 Baylor Plaza, Houston, TX 77030</w:t>
      </w:r>
    </w:p>
    <w:p w14:paraId="6547BB0C" w14:textId="62E44D48" w:rsidR="00626475" w:rsidRPr="00626475" w:rsidRDefault="00626475" w:rsidP="00626475">
      <w:pPr>
        <w:spacing w:line="480" w:lineRule="auto"/>
        <w:jc w:val="both"/>
        <w:rPr>
          <w:szCs w:val="22"/>
        </w:rPr>
      </w:pPr>
      <w:r w:rsidRPr="00626475">
        <w:rPr>
          <w:szCs w:val="22"/>
        </w:rPr>
        <w:t>Tel: 713-798-2</w:t>
      </w:r>
      <w:r w:rsidR="005A416C">
        <w:rPr>
          <w:szCs w:val="22"/>
        </w:rPr>
        <w:t>804</w:t>
      </w:r>
    </w:p>
    <w:p w14:paraId="10DCA153" w14:textId="348EF154" w:rsidR="00837DD2" w:rsidRPr="00067B4C" w:rsidRDefault="00626475" w:rsidP="00837DD2">
      <w:pPr>
        <w:spacing w:line="480" w:lineRule="auto"/>
        <w:jc w:val="both"/>
        <w:rPr>
          <w:rStyle w:val="Hyperlink"/>
          <w:color w:val="000000" w:themeColor="text1"/>
          <w:szCs w:val="22"/>
        </w:rPr>
      </w:pPr>
      <w:r w:rsidRPr="00067B4C">
        <w:rPr>
          <w:color w:val="000000" w:themeColor="text1"/>
          <w:szCs w:val="22"/>
        </w:rPr>
        <w:t xml:space="preserve">Email: </w:t>
      </w:r>
      <w:hyperlink r:id="rId6" w:history="1">
        <w:r w:rsidR="00B1328A" w:rsidRPr="00067B4C">
          <w:rPr>
            <w:rStyle w:val="Hyperlink"/>
            <w:color w:val="000000" w:themeColor="text1"/>
            <w:szCs w:val="22"/>
            <w:u w:val="none"/>
          </w:rPr>
          <w:t>yafang.li@bcm.edu</w:t>
        </w:r>
      </w:hyperlink>
    </w:p>
    <w:p w14:paraId="647C2407" w14:textId="77777777" w:rsidR="00364239" w:rsidRDefault="00364239" w:rsidP="00837DD2">
      <w:pPr>
        <w:spacing w:line="480" w:lineRule="auto"/>
        <w:jc w:val="both"/>
        <w:rPr>
          <w:rStyle w:val="Hyperlink"/>
          <w:color w:val="000000" w:themeColor="text1"/>
          <w:szCs w:val="22"/>
          <w:u w:val="none"/>
        </w:rPr>
      </w:pPr>
    </w:p>
    <w:p w14:paraId="6ACD01EC" w14:textId="525A1248" w:rsidR="00364239" w:rsidRPr="00364239" w:rsidRDefault="00364239" w:rsidP="00837DD2">
      <w:pPr>
        <w:spacing w:line="480" w:lineRule="auto"/>
        <w:jc w:val="both"/>
        <w:rPr>
          <w:rStyle w:val="Hyperlink"/>
          <w:color w:val="000000" w:themeColor="text1"/>
          <w:szCs w:val="22"/>
          <w:u w:val="none"/>
        </w:rPr>
      </w:pPr>
      <w:r w:rsidRPr="00364239">
        <w:rPr>
          <w:rStyle w:val="Hyperlink"/>
          <w:color w:val="000000" w:themeColor="text1"/>
          <w:szCs w:val="22"/>
          <w:u w:val="none"/>
        </w:rPr>
        <w:t>Christopher I. Amos</w:t>
      </w:r>
    </w:p>
    <w:p w14:paraId="6F361650" w14:textId="77777777" w:rsidR="00364239" w:rsidRPr="00626475" w:rsidRDefault="00364239" w:rsidP="00364239">
      <w:pPr>
        <w:spacing w:line="480" w:lineRule="auto"/>
        <w:jc w:val="both"/>
        <w:rPr>
          <w:szCs w:val="22"/>
        </w:rPr>
      </w:pPr>
      <w:r w:rsidRPr="00626475">
        <w:rPr>
          <w:szCs w:val="22"/>
        </w:rPr>
        <w:t>Baylor College of Medicine</w:t>
      </w:r>
    </w:p>
    <w:p w14:paraId="5C9C31F9" w14:textId="097F1283" w:rsidR="00364239" w:rsidRPr="00364239" w:rsidRDefault="00364239" w:rsidP="00364239">
      <w:pPr>
        <w:spacing w:line="480" w:lineRule="auto"/>
        <w:jc w:val="both"/>
        <w:rPr>
          <w:rStyle w:val="Hyperlink"/>
          <w:color w:val="auto"/>
          <w:szCs w:val="22"/>
          <w:u w:val="none"/>
        </w:rPr>
      </w:pPr>
      <w:r w:rsidRPr="00626475">
        <w:rPr>
          <w:szCs w:val="22"/>
        </w:rPr>
        <w:t>1 Baylor Plaza, Houston, TX 77030</w:t>
      </w:r>
    </w:p>
    <w:p w14:paraId="13398366" w14:textId="4FD5EAC4" w:rsidR="00364239" w:rsidRPr="00364239" w:rsidRDefault="00364239" w:rsidP="00364239">
      <w:pPr>
        <w:spacing w:line="480" w:lineRule="auto"/>
        <w:jc w:val="both"/>
        <w:rPr>
          <w:rStyle w:val="Hyperlink"/>
          <w:color w:val="000000" w:themeColor="text1"/>
          <w:szCs w:val="22"/>
          <w:u w:val="none"/>
        </w:rPr>
      </w:pPr>
      <w:r w:rsidRPr="00364239">
        <w:rPr>
          <w:rStyle w:val="Hyperlink"/>
          <w:color w:val="000000" w:themeColor="text1"/>
          <w:szCs w:val="22"/>
          <w:u w:val="none"/>
        </w:rPr>
        <w:t>Tel: 713-798-2102</w:t>
      </w:r>
    </w:p>
    <w:p w14:paraId="1C7FE3BB" w14:textId="6A627E2B" w:rsidR="00364239" w:rsidRPr="00364239" w:rsidRDefault="00364239" w:rsidP="00364239">
      <w:pPr>
        <w:spacing w:line="480" w:lineRule="auto"/>
        <w:jc w:val="both"/>
        <w:rPr>
          <w:rStyle w:val="Hyperlink"/>
          <w:color w:val="000000" w:themeColor="text1"/>
          <w:szCs w:val="22"/>
          <w:u w:val="none"/>
        </w:rPr>
      </w:pPr>
      <w:r w:rsidRPr="00364239">
        <w:rPr>
          <w:rStyle w:val="Hyperlink"/>
          <w:color w:val="000000" w:themeColor="text1"/>
          <w:szCs w:val="22"/>
          <w:u w:val="none"/>
        </w:rPr>
        <w:t>Email: chris.amos@bcm.edu</w:t>
      </w:r>
    </w:p>
    <w:p w14:paraId="41367A0C" w14:textId="61F50097" w:rsidR="00364239" w:rsidRDefault="00364239" w:rsidP="00837DD2">
      <w:pPr>
        <w:spacing w:line="480" w:lineRule="auto"/>
        <w:jc w:val="both"/>
        <w:rPr>
          <w:szCs w:val="22"/>
        </w:rPr>
      </w:pPr>
    </w:p>
    <w:p w14:paraId="7830A752" w14:textId="77777777" w:rsidR="004C29D7" w:rsidRDefault="004C29D7" w:rsidP="004C29D7">
      <w:pPr>
        <w:spacing w:line="480" w:lineRule="auto"/>
        <w:jc w:val="both"/>
      </w:pPr>
    </w:p>
    <w:p w14:paraId="7B259CA7" w14:textId="7028DCE5" w:rsidR="00837DD2" w:rsidRPr="00A66390" w:rsidRDefault="00837DD2" w:rsidP="00C67DA6">
      <w:pPr>
        <w:pStyle w:val="ListParagraph"/>
        <w:numPr>
          <w:ilvl w:val="0"/>
          <w:numId w:val="6"/>
        </w:numPr>
        <w:spacing w:line="480" w:lineRule="auto"/>
        <w:jc w:val="both"/>
      </w:pPr>
      <w:r w:rsidRPr="00A66390">
        <w:lastRenderedPageBreak/>
        <w:t>Institute for Clinical and Translational Research, Baylor College of Medicine, Houston, TX.</w:t>
      </w:r>
    </w:p>
    <w:p w14:paraId="6CF7B903" w14:textId="27DAB619" w:rsidR="00837DD2" w:rsidRPr="00A66390" w:rsidRDefault="00837DD2" w:rsidP="00C67DA6">
      <w:pPr>
        <w:pStyle w:val="ListParagraph"/>
        <w:numPr>
          <w:ilvl w:val="0"/>
          <w:numId w:val="6"/>
        </w:numPr>
        <w:spacing w:line="480" w:lineRule="auto"/>
        <w:jc w:val="both"/>
      </w:pPr>
      <w:r w:rsidRPr="00A66390">
        <w:t>Section of Epidemiology and Population Sciences, Department of Medicine, Baylor College of Medicine, Houston, TX.</w:t>
      </w:r>
    </w:p>
    <w:p w14:paraId="76819C27" w14:textId="0C889BBA" w:rsidR="00837DD2" w:rsidRPr="00A66390" w:rsidRDefault="00837DD2" w:rsidP="00C67DA6">
      <w:pPr>
        <w:pStyle w:val="ListParagraph"/>
        <w:numPr>
          <w:ilvl w:val="0"/>
          <w:numId w:val="6"/>
        </w:numPr>
        <w:spacing w:line="480" w:lineRule="auto"/>
        <w:jc w:val="both"/>
      </w:pPr>
      <w:r w:rsidRPr="00A66390">
        <w:t>Dan L Duncan Comprehensive Cancer Center, Baylor College of Medicine, Houston, TX.</w:t>
      </w:r>
    </w:p>
    <w:p w14:paraId="20FA4E5C" w14:textId="0600AB49" w:rsidR="00395A8D" w:rsidRDefault="00395A8D" w:rsidP="007C7300">
      <w:pPr>
        <w:pStyle w:val="ListParagraph"/>
        <w:numPr>
          <w:ilvl w:val="0"/>
          <w:numId w:val="6"/>
        </w:numPr>
        <w:spacing w:line="480" w:lineRule="auto"/>
      </w:pPr>
      <w:r w:rsidRPr="00A66390">
        <w:t>Department of Molecular and Human Genetics, Baylor College of Medicine, Houston, TX.</w:t>
      </w:r>
    </w:p>
    <w:p w14:paraId="3E31FA42" w14:textId="5AC8658E" w:rsidR="00395A8D" w:rsidRPr="00A66390" w:rsidRDefault="007C7300" w:rsidP="00395A8D">
      <w:pPr>
        <w:pStyle w:val="ListParagraph"/>
        <w:numPr>
          <w:ilvl w:val="0"/>
          <w:numId w:val="6"/>
        </w:numPr>
        <w:spacing w:line="480" w:lineRule="auto"/>
        <w:jc w:val="both"/>
      </w:pPr>
      <w:r w:rsidRPr="00A66390">
        <w:t>Department of Epidemiology and Biostatistics, Jiangsu Key Lab of Cancer Biomarkers, Prevention and Treatment, Collaborative Innovation Center for Cancer Personalized Medicine, School of Public Health, Nanjing Medical University, Nanjing, P.R. China.</w:t>
      </w:r>
    </w:p>
    <w:p w14:paraId="65506BF1" w14:textId="547441DC" w:rsidR="00837DD2" w:rsidRPr="00A66390" w:rsidRDefault="00837DD2" w:rsidP="00C67DA6">
      <w:pPr>
        <w:pStyle w:val="ListParagraph"/>
        <w:numPr>
          <w:ilvl w:val="0"/>
          <w:numId w:val="6"/>
        </w:numPr>
        <w:spacing w:line="480" w:lineRule="auto"/>
        <w:jc w:val="both"/>
      </w:pPr>
      <w:proofErr w:type="spellStart"/>
      <w:r w:rsidRPr="00A66390">
        <w:t>Institut</w:t>
      </w:r>
      <w:proofErr w:type="spellEnd"/>
      <w:r w:rsidRPr="00A66390">
        <w:t xml:space="preserve"> </w:t>
      </w:r>
      <w:proofErr w:type="spellStart"/>
      <w:r w:rsidRPr="00A66390">
        <w:t>universitaire</w:t>
      </w:r>
      <w:proofErr w:type="spellEnd"/>
      <w:r w:rsidRPr="00A66390">
        <w:t xml:space="preserve"> de </w:t>
      </w:r>
      <w:proofErr w:type="spellStart"/>
      <w:r w:rsidRPr="00A66390">
        <w:t>cardiologie</w:t>
      </w:r>
      <w:proofErr w:type="spellEnd"/>
      <w:r w:rsidRPr="00A66390">
        <w:t xml:space="preserve"> et de </w:t>
      </w:r>
      <w:proofErr w:type="spellStart"/>
      <w:r w:rsidRPr="00A66390">
        <w:t>pneumologie</w:t>
      </w:r>
      <w:proofErr w:type="spellEnd"/>
      <w:r w:rsidRPr="00A66390">
        <w:t xml:space="preserve"> de Québec, Department of Molecular Medicine, Laval University, Quebec City, Canada.</w:t>
      </w:r>
    </w:p>
    <w:p w14:paraId="5949EC6B" w14:textId="0B0F74C2" w:rsidR="00837DD2" w:rsidRPr="00A66390" w:rsidRDefault="00837DD2" w:rsidP="00C67DA6">
      <w:pPr>
        <w:pStyle w:val="ListParagraph"/>
        <w:numPr>
          <w:ilvl w:val="0"/>
          <w:numId w:val="6"/>
        </w:numPr>
        <w:spacing w:line="480" w:lineRule="auto"/>
        <w:jc w:val="both"/>
      </w:pPr>
      <w:r w:rsidRPr="00A66390">
        <w:t>Section of Genetics, International Agency for Research on Cancer, World Health Organization, Lyon, France.</w:t>
      </w:r>
    </w:p>
    <w:p w14:paraId="03FFA5FB" w14:textId="6AFEF62A" w:rsidR="00837DD2" w:rsidRPr="00A66390" w:rsidRDefault="00837DD2" w:rsidP="00C67DA6">
      <w:pPr>
        <w:pStyle w:val="ListParagraph"/>
        <w:numPr>
          <w:ilvl w:val="0"/>
          <w:numId w:val="6"/>
        </w:numPr>
        <w:spacing w:line="480" w:lineRule="auto"/>
        <w:jc w:val="both"/>
      </w:pPr>
      <w:r w:rsidRPr="00A66390">
        <w:t>Division of Cancer Epidemiology and Genetics, National Cancer Institute, National Institutes of Health, Bethesda, MD.</w:t>
      </w:r>
    </w:p>
    <w:p w14:paraId="018F5140" w14:textId="5236923B" w:rsidR="00837DD2" w:rsidRPr="00A66390" w:rsidRDefault="00837DD2" w:rsidP="00C67DA6">
      <w:pPr>
        <w:pStyle w:val="ListParagraph"/>
        <w:numPr>
          <w:ilvl w:val="0"/>
          <w:numId w:val="6"/>
        </w:numPr>
        <w:spacing w:line="480" w:lineRule="auto"/>
        <w:jc w:val="both"/>
      </w:pPr>
      <w:r w:rsidRPr="00A66390">
        <w:t>Department of Integrative Oncology, University of British Columbia, Vancouver, BC, Canada.</w:t>
      </w:r>
    </w:p>
    <w:p w14:paraId="722CA72A" w14:textId="1294CDB5" w:rsidR="00837DD2" w:rsidRPr="00A66390" w:rsidRDefault="00837DD2" w:rsidP="00C67DA6">
      <w:pPr>
        <w:pStyle w:val="ListParagraph"/>
        <w:numPr>
          <w:ilvl w:val="0"/>
          <w:numId w:val="6"/>
        </w:numPr>
        <w:spacing w:line="480" w:lineRule="auto"/>
        <w:jc w:val="both"/>
      </w:pPr>
      <w:r w:rsidRPr="00A66390">
        <w:t>Public Health Department, University of Oviedo, ISPA and CIBERESP, Asturias, Spain.</w:t>
      </w:r>
    </w:p>
    <w:p w14:paraId="3615E8D3" w14:textId="12FC02B3" w:rsidR="00837DD2" w:rsidRPr="00A66390" w:rsidRDefault="00837DD2" w:rsidP="00C67DA6">
      <w:pPr>
        <w:pStyle w:val="ListParagraph"/>
        <w:numPr>
          <w:ilvl w:val="0"/>
          <w:numId w:val="6"/>
        </w:numPr>
        <w:spacing w:line="480" w:lineRule="auto"/>
        <w:jc w:val="both"/>
      </w:pPr>
      <w:r w:rsidRPr="00A66390">
        <w:t>Program in Epidemiology, Public Health Sciences Division, Fred Hutchinson Cancer Center, Seattle, WA.</w:t>
      </w:r>
    </w:p>
    <w:p w14:paraId="0191C1B2" w14:textId="49C205F0" w:rsidR="00837DD2" w:rsidRPr="00A66390" w:rsidRDefault="00837DD2" w:rsidP="00C67DA6">
      <w:pPr>
        <w:pStyle w:val="ListParagraph"/>
        <w:numPr>
          <w:ilvl w:val="0"/>
          <w:numId w:val="6"/>
        </w:numPr>
        <w:spacing w:line="480" w:lineRule="auto"/>
        <w:jc w:val="both"/>
      </w:pPr>
      <w:r w:rsidRPr="00A66390">
        <w:t>Department of Clinical Biochemistry, Copenhagen University Hospital, Copenhagen, Denmark.</w:t>
      </w:r>
    </w:p>
    <w:p w14:paraId="4FC07160" w14:textId="336AA5ED" w:rsidR="00837DD2" w:rsidRPr="00A66390" w:rsidRDefault="00837DD2" w:rsidP="00C67DA6">
      <w:pPr>
        <w:pStyle w:val="ListParagraph"/>
        <w:numPr>
          <w:ilvl w:val="0"/>
          <w:numId w:val="6"/>
        </w:numPr>
        <w:spacing w:line="480" w:lineRule="auto"/>
        <w:jc w:val="both"/>
      </w:pPr>
      <w:r w:rsidRPr="00A66390">
        <w:t>Faculty of Health and Medical Sciences, University of Copenhagen, Copenhagen, Denmark.</w:t>
      </w:r>
    </w:p>
    <w:p w14:paraId="24CA540F" w14:textId="1D6C317E" w:rsidR="00837DD2" w:rsidRPr="00A66390" w:rsidRDefault="00837DD2" w:rsidP="00C67DA6">
      <w:pPr>
        <w:pStyle w:val="ListParagraph"/>
        <w:numPr>
          <w:ilvl w:val="0"/>
          <w:numId w:val="6"/>
        </w:numPr>
        <w:spacing w:line="480" w:lineRule="auto"/>
        <w:jc w:val="both"/>
      </w:pPr>
      <w:proofErr w:type="spellStart"/>
      <w:r w:rsidRPr="00A66390">
        <w:t>Thoraxklinik</w:t>
      </w:r>
      <w:proofErr w:type="spellEnd"/>
      <w:r w:rsidRPr="00A66390">
        <w:t xml:space="preserve"> at University Hospital Heidelberg, Heidelberg, Germany. </w:t>
      </w:r>
    </w:p>
    <w:p w14:paraId="01077CC6" w14:textId="5AB371AF" w:rsidR="00837DD2" w:rsidRPr="00A66390" w:rsidRDefault="00837DD2" w:rsidP="00C67DA6">
      <w:pPr>
        <w:pStyle w:val="ListParagraph"/>
        <w:numPr>
          <w:ilvl w:val="0"/>
          <w:numId w:val="6"/>
        </w:numPr>
        <w:spacing w:line="480" w:lineRule="auto"/>
        <w:jc w:val="both"/>
      </w:pPr>
      <w:r w:rsidRPr="00A66390">
        <w:t>Translational Lung Research Center Heidelberg (TLRC-H), Heidelberg, Germany.</w:t>
      </w:r>
    </w:p>
    <w:p w14:paraId="174A69AF" w14:textId="311D2848" w:rsidR="00837DD2" w:rsidRPr="00A66390" w:rsidRDefault="00837DD2" w:rsidP="00C67DA6">
      <w:pPr>
        <w:pStyle w:val="ListParagraph"/>
        <w:numPr>
          <w:ilvl w:val="0"/>
          <w:numId w:val="6"/>
        </w:numPr>
        <w:spacing w:line="480" w:lineRule="auto"/>
        <w:jc w:val="both"/>
      </w:pPr>
      <w:r w:rsidRPr="00A66390">
        <w:t>University of Salzburg and Cancer Cluster Salzburg, Austria.</w:t>
      </w:r>
    </w:p>
    <w:p w14:paraId="1CC5296E" w14:textId="469F269A" w:rsidR="00837DD2" w:rsidRPr="00A66390" w:rsidRDefault="00837DD2" w:rsidP="00C67DA6">
      <w:pPr>
        <w:pStyle w:val="ListParagraph"/>
        <w:numPr>
          <w:ilvl w:val="0"/>
          <w:numId w:val="6"/>
        </w:numPr>
        <w:spacing w:line="480" w:lineRule="auto"/>
        <w:jc w:val="both"/>
      </w:pPr>
      <w:r w:rsidRPr="00A66390">
        <w:t>Department of Genetic Epidemiology, University Medical Center, Georg-August-University Göttingen, Germany.</w:t>
      </w:r>
    </w:p>
    <w:p w14:paraId="19466625" w14:textId="424E586A" w:rsidR="004579B6" w:rsidRPr="004579B6" w:rsidRDefault="004579B6" w:rsidP="004579B6">
      <w:pPr>
        <w:pStyle w:val="ListParagraph"/>
        <w:numPr>
          <w:ilvl w:val="0"/>
          <w:numId w:val="6"/>
        </w:numPr>
        <w:rPr>
          <w:rFonts w:eastAsia="Times New Roman" w:cstheme="minorHAnsi"/>
        </w:rPr>
      </w:pPr>
      <w:r w:rsidRPr="004579B6">
        <w:rPr>
          <w:rFonts w:eastAsia="Times New Roman" w:cstheme="minorHAnsi"/>
          <w:color w:val="000000"/>
        </w:rPr>
        <w:t>Institute of Epidemiology, Helmholtz Munich, Germany.</w:t>
      </w:r>
    </w:p>
    <w:p w14:paraId="0B209C1F" w14:textId="16BC92F7" w:rsidR="00837DD2" w:rsidRPr="00A66390" w:rsidRDefault="00837DD2" w:rsidP="00C67DA6">
      <w:pPr>
        <w:pStyle w:val="ListParagraph"/>
        <w:numPr>
          <w:ilvl w:val="0"/>
          <w:numId w:val="6"/>
        </w:numPr>
        <w:spacing w:line="480" w:lineRule="auto"/>
        <w:jc w:val="both"/>
      </w:pPr>
      <w:r w:rsidRPr="00A66390">
        <w:lastRenderedPageBreak/>
        <w:t>Departments of Environmental Health and Epidemiology, Harvard TH Chan School of Public Health, Boston, MA.</w:t>
      </w:r>
    </w:p>
    <w:p w14:paraId="7D11FB5E" w14:textId="5B5EC0FB" w:rsidR="00837DD2" w:rsidRPr="00A66390" w:rsidRDefault="00837DD2" w:rsidP="00C67DA6">
      <w:pPr>
        <w:pStyle w:val="ListParagraph"/>
        <w:numPr>
          <w:ilvl w:val="0"/>
          <w:numId w:val="6"/>
        </w:numPr>
        <w:spacing w:line="480" w:lineRule="auto"/>
        <w:jc w:val="both"/>
      </w:pPr>
      <w:proofErr w:type="spellStart"/>
      <w:r w:rsidRPr="00A66390">
        <w:t>Clalit</w:t>
      </w:r>
      <w:proofErr w:type="spellEnd"/>
      <w:r w:rsidRPr="00A66390">
        <w:t xml:space="preserve"> National Cancer Control Center at Carmel Medical Center and Technion Faculty of Medicine, Haifa, Israel.</w:t>
      </w:r>
    </w:p>
    <w:p w14:paraId="35E54880" w14:textId="5D1E4050" w:rsidR="00837DD2" w:rsidRPr="00A66390" w:rsidRDefault="00837DD2" w:rsidP="00C67DA6">
      <w:pPr>
        <w:pStyle w:val="ListParagraph"/>
        <w:numPr>
          <w:ilvl w:val="0"/>
          <w:numId w:val="6"/>
        </w:numPr>
        <w:spacing w:line="480" w:lineRule="auto"/>
        <w:jc w:val="both"/>
      </w:pPr>
      <w:r w:rsidRPr="00A66390">
        <w:t>University of Kentucky, Markey Cancer Center, Lexington, Kentucky, USA.</w:t>
      </w:r>
    </w:p>
    <w:p w14:paraId="381B1A03" w14:textId="6C9622D0" w:rsidR="00837DD2" w:rsidRPr="00A66390" w:rsidRDefault="00837DD2" w:rsidP="00C67DA6">
      <w:pPr>
        <w:pStyle w:val="ListParagraph"/>
        <w:numPr>
          <w:ilvl w:val="0"/>
          <w:numId w:val="6"/>
        </w:numPr>
        <w:spacing w:line="480" w:lineRule="auto"/>
        <w:jc w:val="both"/>
      </w:pPr>
      <w:r w:rsidRPr="00A66390">
        <w:t>Swedish Cancer Institute, Seattle, WA, USA.</w:t>
      </w:r>
    </w:p>
    <w:p w14:paraId="02C1B1D2" w14:textId="56C27907" w:rsidR="00837DD2" w:rsidRPr="00A66390" w:rsidRDefault="00837DD2" w:rsidP="00C67DA6">
      <w:pPr>
        <w:pStyle w:val="ListParagraph"/>
        <w:numPr>
          <w:ilvl w:val="0"/>
          <w:numId w:val="6"/>
        </w:numPr>
        <w:spacing w:line="480" w:lineRule="auto"/>
        <w:jc w:val="both"/>
      </w:pPr>
      <w:r w:rsidRPr="00A66390">
        <w:t>Institute of Translational Medicine, University of Liverpool, Liverpool, United Kingdom.</w:t>
      </w:r>
    </w:p>
    <w:p w14:paraId="5BCF78C3" w14:textId="7DA9D7EF" w:rsidR="00837DD2" w:rsidRPr="00A66390" w:rsidRDefault="00837DD2" w:rsidP="00C67DA6">
      <w:pPr>
        <w:pStyle w:val="ListParagraph"/>
        <w:numPr>
          <w:ilvl w:val="0"/>
          <w:numId w:val="6"/>
        </w:numPr>
        <w:spacing w:line="480" w:lineRule="auto"/>
        <w:jc w:val="both"/>
      </w:pPr>
      <w:r w:rsidRPr="00A66390">
        <w:t>Department of Biostatistics, The University of Texas, M.D. Anderson Cancer Center, Houston, TX.</w:t>
      </w:r>
    </w:p>
    <w:p w14:paraId="4158C8E1" w14:textId="77CDD638" w:rsidR="00837DD2" w:rsidRPr="00A66390" w:rsidRDefault="00837DD2" w:rsidP="00C67DA6">
      <w:pPr>
        <w:pStyle w:val="ListParagraph"/>
        <w:numPr>
          <w:ilvl w:val="0"/>
          <w:numId w:val="6"/>
        </w:numPr>
        <w:spacing w:line="480" w:lineRule="auto"/>
        <w:jc w:val="both"/>
      </w:pPr>
      <w:r w:rsidRPr="00A66390">
        <w:t>Department of Epidemiology, The University of Texas MD Anderson Cancer Center, Houston, TX USA.</w:t>
      </w:r>
    </w:p>
    <w:p w14:paraId="061F29C5" w14:textId="2EA01FDA" w:rsidR="00837DD2" w:rsidRPr="00A66390" w:rsidRDefault="00837DD2" w:rsidP="00C67DA6">
      <w:pPr>
        <w:pStyle w:val="ListParagraph"/>
        <w:numPr>
          <w:ilvl w:val="0"/>
          <w:numId w:val="6"/>
        </w:numPr>
        <w:spacing w:line="480" w:lineRule="auto"/>
        <w:jc w:val="both"/>
      </w:pPr>
      <w:r w:rsidRPr="00A66390">
        <w:t>Epidemiology Program, University of Hawaii Cancer Center, Honolulu, HI, USA.</w:t>
      </w:r>
    </w:p>
    <w:p w14:paraId="273DBF26" w14:textId="2BA1049B" w:rsidR="00837DD2" w:rsidRPr="00A66390" w:rsidRDefault="00837DD2" w:rsidP="00C67DA6">
      <w:pPr>
        <w:pStyle w:val="ListParagraph"/>
        <w:numPr>
          <w:ilvl w:val="0"/>
          <w:numId w:val="6"/>
        </w:numPr>
        <w:spacing w:line="480" w:lineRule="auto"/>
        <w:jc w:val="both"/>
      </w:pPr>
      <w:r w:rsidRPr="00A66390">
        <w:t>University Health Network- The Princess Margaret Cancer Centre, Toronto, CA.</w:t>
      </w:r>
    </w:p>
    <w:p w14:paraId="06DAE0DC" w14:textId="5B3A6AED" w:rsidR="00837DD2" w:rsidRPr="00A66390" w:rsidRDefault="00837DD2" w:rsidP="00C67DA6">
      <w:pPr>
        <w:pStyle w:val="ListParagraph"/>
        <w:numPr>
          <w:ilvl w:val="0"/>
          <w:numId w:val="6"/>
        </w:numPr>
        <w:spacing w:line="480" w:lineRule="auto"/>
        <w:jc w:val="both"/>
      </w:pPr>
      <w:proofErr w:type="spellStart"/>
      <w:r w:rsidRPr="00A66390">
        <w:t>Luenfeld</w:t>
      </w:r>
      <w:proofErr w:type="spellEnd"/>
      <w:r w:rsidRPr="00A66390">
        <w:t>-Tanenbaum Research Institute, Sinai Health System, Toronto, Canada.</w:t>
      </w:r>
    </w:p>
    <w:p w14:paraId="15F11969" w14:textId="6B24DDE9" w:rsidR="00837DD2" w:rsidRPr="00A66390" w:rsidRDefault="00837DD2" w:rsidP="00C67DA6">
      <w:pPr>
        <w:pStyle w:val="ListParagraph"/>
        <w:numPr>
          <w:ilvl w:val="0"/>
          <w:numId w:val="6"/>
        </w:numPr>
        <w:spacing w:line="480" w:lineRule="auto"/>
        <w:jc w:val="both"/>
      </w:pPr>
      <w:r w:rsidRPr="00A66390">
        <w:t>Division of Epidemiology, Dalla Lana School of Public Health, University of Toronto, Canada.</w:t>
      </w:r>
    </w:p>
    <w:p w14:paraId="5D68A18B" w14:textId="00622F5B" w:rsidR="00837DD2" w:rsidRPr="00A66390" w:rsidRDefault="00837DD2" w:rsidP="00C67DA6">
      <w:pPr>
        <w:pStyle w:val="ListParagraph"/>
        <w:numPr>
          <w:ilvl w:val="0"/>
          <w:numId w:val="6"/>
        </w:numPr>
        <w:spacing w:line="480" w:lineRule="auto"/>
        <w:jc w:val="both"/>
      </w:pPr>
      <w:r w:rsidRPr="00A66390">
        <w:t>Departments of Epidemiology and Community and Family Medicine, Dartmouth College, Hanover, NH.</w:t>
      </w:r>
    </w:p>
    <w:p w14:paraId="120A2784" w14:textId="51BF6556" w:rsidR="00837DD2" w:rsidRPr="00A66390" w:rsidRDefault="00837DD2" w:rsidP="00C67DA6">
      <w:pPr>
        <w:pStyle w:val="ListParagraph"/>
        <w:numPr>
          <w:ilvl w:val="0"/>
          <w:numId w:val="6"/>
        </w:numPr>
        <w:spacing w:line="480" w:lineRule="auto"/>
        <w:jc w:val="both"/>
      </w:pPr>
      <w:r w:rsidRPr="00A66390">
        <w:t>Radboud University Medical Center, Nijmegen, The Netherlands.</w:t>
      </w:r>
    </w:p>
    <w:p w14:paraId="0CF1F8FA" w14:textId="20D872F4" w:rsidR="00837DD2" w:rsidRPr="00A66390" w:rsidRDefault="00837DD2" w:rsidP="00C67DA6">
      <w:pPr>
        <w:pStyle w:val="ListParagraph"/>
        <w:numPr>
          <w:ilvl w:val="0"/>
          <w:numId w:val="6"/>
        </w:numPr>
        <w:spacing w:line="480" w:lineRule="auto"/>
        <w:jc w:val="both"/>
      </w:pPr>
      <w:r w:rsidRPr="00A66390">
        <w:t>National Institute of Occupational Health, Oslo, Norway.</w:t>
      </w:r>
    </w:p>
    <w:p w14:paraId="39E949F0" w14:textId="2ABEAF18" w:rsidR="00837DD2" w:rsidRPr="00A66390" w:rsidRDefault="00837DD2" w:rsidP="00C67DA6">
      <w:pPr>
        <w:pStyle w:val="ListParagraph"/>
        <w:numPr>
          <w:ilvl w:val="0"/>
          <w:numId w:val="6"/>
        </w:numPr>
        <w:spacing w:line="480" w:lineRule="auto"/>
        <w:jc w:val="both"/>
      </w:pPr>
      <w:r w:rsidRPr="00A66390">
        <w:t xml:space="preserve">Department of Medical Biosciences, </w:t>
      </w:r>
      <w:proofErr w:type="spellStart"/>
      <w:r w:rsidRPr="00A66390">
        <w:t>Umeå</w:t>
      </w:r>
      <w:proofErr w:type="spellEnd"/>
      <w:r w:rsidRPr="00A66390">
        <w:t xml:space="preserve"> University, </w:t>
      </w:r>
      <w:proofErr w:type="spellStart"/>
      <w:r w:rsidRPr="00A66390">
        <w:t>Umeå</w:t>
      </w:r>
      <w:proofErr w:type="spellEnd"/>
      <w:r w:rsidRPr="00A66390">
        <w:t>, Sweden.</w:t>
      </w:r>
    </w:p>
    <w:p w14:paraId="45C66217" w14:textId="704FE4E3" w:rsidR="00837DD2" w:rsidRPr="00A66390" w:rsidRDefault="00837DD2" w:rsidP="00C67DA6">
      <w:pPr>
        <w:pStyle w:val="ListParagraph"/>
        <w:numPr>
          <w:ilvl w:val="0"/>
          <w:numId w:val="6"/>
        </w:numPr>
        <w:spacing w:line="480" w:lineRule="auto"/>
        <w:jc w:val="both"/>
      </w:pPr>
      <w:r w:rsidRPr="00A66390">
        <w:t xml:space="preserve">Department of Radiation Sciences, </w:t>
      </w:r>
      <w:proofErr w:type="spellStart"/>
      <w:r w:rsidRPr="00A66390">
        <w:t>Umeå</w:t>
      </w:r>
      <w:proofErr w:type="spellEnd"/>
      <w:r w:rsidRPr="00A66390">
        <w:t xml:space="preserve"> University, </w:t>
      </w:r>
      <w:proofErr w:type="spellStart"/>
      <w:r w:rsidRPr="00A66390">
        <w:t>Umeå</w:t>
      </w:r>
      <w:proofErr w:type="spellEnd"/>
      <w:r w:rsidRPr="00A66390">
        <w:t>, Sweden.</w:t>
      </w:r>
    </w:p>
    <w:p w14:paraId="66ADE764" w14:textId="440CC902" w:rsidR="00837DD2" w:rsidRPr="00A66390" w:rsidRDefault="00837DD2" w:rsidP="00C67DA6">
      <w:pPr>
        <w:pStyle w:val="ListParagraph"/>
        <w:numPr>
          <w:ilvl w:val="0"/>
          <w:numId w:val="6"/>
        </w:numPr>
        <w:spacing w:line="480" w:lineRule="auto"/>
        <w:jc w:val="both"/>
      </w:pPr>
      <w:r w:rsidRPr="00A66390">
        <w:t xml:space="preserve">Newcastle University. </w:t>
      </w:r>
    </w:p>
    <w:p w14:paraId="3892DBC4" w14:textId="398824F9" w:rsidR="00837DD2" w:rsidRPr="00A66390" w:rsidRDefault="00837DD2" w:rsidP="00C67DA6">
      <w:pPr>
        <w:pStyle w:val="ListParagraph"/>
        <w:numPr>
          <w:ilvl w:val="0"/>
          <w:numId w:val="6"/>
        </w:numPr>
        <w:spacing w:line="480" w:lineRule="auto"/>
        <w:jc w:val="both"/>
      </w:pPr>
      <w:r w:rsidRPr="00A66390">
        <w:t>Department of Preventive Medicine, Seoul National University College of Medicine, Seoul, Republic of Korea.</w:t>
      </w:r>
    </w:p>
    <w:p w14:paraId="7505D261" w14:textId="26332B69" w:rsidR="00837DD2" w:rsidRPr="00A66390" w:rsidRDefault="00837DD2" w:rsidP="00C67DA6">
      <w:pPr>
        <w:pStyle w:val="ListParagraph"/>
        <w:numPr>
          <w:ilvl w:val="0"/>
          <w:numId w:val="6"/>
        </w:numPr>
        <w:spacing w:line="480" w:lineRule="auto"/>
        <w:jc w:val="both"/>
      </w:pPr>
      <w:r w:rsidRPr="00A66390">
        <w:t>Department of Pharmaceutical Sciences, College of Pharmacy</w:t>
      </w:r>
      <w:r w:rsidR="004F0D9F">
        <w:t xml:space="preserve"> and Pharmaceutical Sciences</w:t>
      </w:r>
      <w:r w:rsidRPr="00A66390">
        <w:t>, Washington State University, Spokane, Washington, USA.</w:t>
      </w:r>
    </w:p>
    <w:p w14:paraId="7B64CDD1" w14:textId="77E36857" w:rsidR="00837DD2" w:rsidRPr="00A66390" w:rsidRDefault="00837DD2" w:rsidP="00C67DA6">
      <w:pPr>
        <w:pStyle w:val="ListParagraph"/>
        <w:numPr>
          <w:ilvl w:val="0"/>
          <w:numId w:val="6"/>
        </w:numPr>
        <w:spacing w:line="480" w:lineRule="auto"/>
        <w:jc w:val="both"/>
      </w:pPr>
      <w:r w:rsidRPr="00A66390">
        <w:t>Department of Cancer Epidemiology, H. Lee Moffitt Cancer Center and Research Institute, Tampa, FL.</w:t>
      </w:r>
    </w:p>
    <w:p w14:paraId="6538D16C" w14:textId="6A26CB96" w:rsidR="00837DD2" w:rsidRPr="00A66390" w:rsidRDefault="00837DD2" w:rsidP="00C67DA6">
      <w:pPr>
        <w:pStyle w:val="ListParagraph"/>
        <w:numPr>
          <w:ilvl w:val="0"/>
          <w:numId w:val="6"/>
        </w:numPr>
        <w:spacing w:line="480" w:lineRule="auto"/>
        <w:jc w:val="both"/>
      </w:pPr>
      <w:r w:rsidRPr="00A66390">
        <w:t>Department of Thoracic Surgery, Division of Epidemiology, Vanderbilt University Medical Center.</w:t>
      </w:r>
    </w:p>
    <w:p w14:paraId="4FC6F7DF" w14:textId="6D5D2E9A" w:rsidR="00837DD2" w:rsidRPr="00A66390" w:rsidRDefault="00837DD2" w:rsidP="00C67DA6">
      <w:pPr>
        <w:pStyle w:val="ListParagraph"/>
        <w:numPr>
          <w:ilvl w:val="0"/>
          <w:numId w:val="6"/>
        </w:numPr>
        <w:spacing w:line="480" w:lineRule="auto"/>
        <w:jc w:val="both"/>
      </w:pPr>
      <w:r w:rsidRPr="00A66390">
        <w:lastRenderedPageBreak/>
        <w:t>Department of Oncology, Wayne State University School of Medicine, Detroit, MI.</w:t>
      </w:r>
    </w:p>
    <w:p w14:paraId="1F200579" w14:textId="2AD1C67A" w:rsidR="00837DD2" w:rsidRPr="00A66390" w:rsidRDefault="00837DD2" w:rsidP="00C67DA6">
      <w:pPr>
        <w:pStyle w:val="ListParagraph"/>
        <w:numPr>
          <w:ilvl w:val="0"/>
          <w:numId w:val="6"/>
        </w:numPr>
        <w:spacing w:line="480" w:lineRule="auto"/>
        <w:jc w:val="both"/>
      </w:pPr>
      <w:proofErr w:type="spellStart"/>
      <w:r w:rsidRPr="00A66390">
        <w:t>Karmanos</w:t>
      </w:r>
      <w:proofErr w:type="spellEnd"/>
      <w:r w:rsidRPr="00A66390">
        <w:t xml:space="preserve"> Cancer Institute, Detroit, MI.</w:t>
      </w:r>
    </w:p>
    <w:p w14:paraId="2A7EB62B" w14:textId="4CB80BF7" w:rsidR="00837DD2" w:rsidRPr="00A66390" w:rsidRDefault="00837DD2" w:rsidP="00C67DA6">
      <w:pPr>
        <w:pStyle w:val="ListParagraph"/>
        <w:numPr>
          <w:ilvl w:val="0"/>
          <w:numId w:val="6"/>
        </w:numPr>
        <w:spacing w:line="480" w:lineRule="auto"/>
        <w:jc w:val="both"/>
      </w:pPr>
      <w:r w:rsidRPr="00A66390">
        <w:t>Division of Epidemiology, Department of Health Sciences Research, Mayo Clinics.</w:t>
      </w:r>
    </w:p>
    <w:p w14:paraId="5A1F66D6" w14:textId="4BAFCDCF" w:rsidR="00837DD2" w:rsidRPr="00A66390" w:rsidRDefault="00837DD2" w:rsidP="00C67DA6">
      <w:pPr>
        <w:pStyle w:val="ListParagraph"/>
        <w:numPr>
          <w:ilvl w:val="0"/>
          <w:numId w:val="6"/>
        </w:numPr>
        <w:spacing w:line="480" w:lineRule="auto"/>
        <w:jc w:val="both"/>
      </w:pPr>
      <w:r w:rsidRPr="00A66390">
        <w:t>National Human Genome Research Institute, NIH, Baltimore, MD.</w:t>
      </w:r>
    </w:p>
    <w:p w14:paraId="01B90A12" w14:textId="32775830" w:rsidR="00837DD2" w:rsidRPr="00A66390" w:rsidRDefault="00837DD2" w:rsidP="00C67DA6">
      <w:pPr>
        <w:pStyle w:val="ListParagraph"/>
        <w:numPr>
          <w:ilvl w:val="0"/>
          <w:numId w:val="6"/>
        </w:numPr>
        <w:spacing w:line="480" w:lineRule="auto"/>
        <w:jc w:val="both"/>
      </w:pPr>
      <w:r w:rsidRPr="00A66390">
        <w:t>University of Cincinnati College of Medicine, Cincinnati, OH.</w:t>
      </w:r>
    </w:p>
    <w:p w14:paraId="32C3FE5A" w14:textId="277F090C" w:rsidR="00837DD2" w:rsidRPr="00A66390" w:rsidRDefault="00837DD2" w:rsidP="00C67DA6">
      <w:pPr>
        <w:pStyle w:val="ListParagraph"/>
        <w:numPr>
          <w:ilvl w:val="0"/>
          <w:numId w:val="6"/>
        </w:numPr>
        <w:spacing w:line="480" w:lineRule="auto"/>
        <w:jc w:val="both"/>
      </w:pPr>
      <w:r w:rsidRPr="00A66390">
        <w:t>Louisiana State University Health Sciences Center, New Orleans, LA.</w:t>
      </w:r>
    </w:p>
    <w:p w14:paraId="240183D0" w14:textId="4F8AE282" w:rsidR="00837DD2" w:rsidRPr="00A66390" w:rsidRDefault="00837DD2" w:rsidP="00C67DA6">
      <w:pPr>
        <w:pStyle w:val="ListParagraph"/>
        <w:numPr>
          <w:ilvl w:val="0"/>
          <w:numId w:val="6"/>
        </w:numPr>
        <w:spacing w:line="480" w:lineRule="auto"/>
        <w:jc w:val="both"/>
      </w:pPr>
      <w:r w:rsidRPr="00A66390">
        <w:t>College of Medicine and Life Sciences, University of Toledo, Toledo, OH.</w:t>
      </w:r>
    </w:p>
    <w:p w14:paraId="692A871F" w14:textId="1E206434" w:rsidR="00837DD2" w:rsidRPr="00A66390" w:rsidRDefault="00837DD2" w:rsidP="00C67DA6">
      <w:pPr>
        <w:pStyle w:val="ListParagraph"/>
        <w:numPr>
          <w:ilvl w:val="0"/>
          <w:numId w:val="6"/>
        </w:numPr>
        <w:spacing w:line="480" w:lineRule="auto"/>
        <w:jc w:val="both"/>
      </w:pPr>
      <w:r w:rsidRPr="00A66390">
        <w:t xml:space="preserve">The University of Toledo College of Medicine, Toledo, OH. </w:t>
      </w:r>
    </w:p>
    <w:p w14:paraId="2AD85919" w14:textId="48DEE202" w:rsidR="00837DD2" w:rsidRPr="00A66390" w:rsidRDefault="00837DD2">
      <w:pPr>
        <w:rPr>
          <w:b/>
        </w:rPr>
      </w:pPr>
    </w:p>
    <w:p w14:paraId="29913CF9" w14:textId="77777777" w:rsidR="00837DD2" w:rsidRPr="00A66390" w:rsidRDefault="00837DD2">
      <w:pPr>
        <w:rPr>
          <w:b/>
        </w:rPr>
      </w:pPr>
    </w:p>
    <w:p w14:paraId="5E36C79C" w14:textId="6E38297E" w:rsidR="003646D4" w:rsidRPr="00A66390" w:rsidRDefault="003646D4">
      <w:pPr>
        <w:rPr>
          <w:b/>
        </w:rPr>
      </w:pPr>
      <w:r w:rsidRPr="00A66390">
        <w:rPr>
          <w:b/>
        </w:rPr>
        <w:t>Abstract</w:t>
      </w:r>
    </w:p>
    <w:p w14:paraId="2EFC6A7F" w14:textId="03A2FEEC" w:rsidR="006D11A5" w:rsidRDefault="00516494" w:rsidP="00516494">
      <w:pPr>
        <w:spacing w:before="120" w:after="120"/>
        <w:rPr>
          <w:rFonts w:ascii="Calibri" w:eastAsia="Times New Roman" w:hAnsi="Calibri" w:cs="Calibri"/>
          <w:color w:val="000000"/>
        </w:rPr>
      </w:pPr>
      <w:r>
        <w:t>C</w:t>
      </w:r>
      <w:r w:rsidRPr="00B827B1">
        <w:t>linical</w:t>
      </w:r>
      <w:r>
        <w:t>, molecular, and genetic epidemiology studies</w:t>
      </w:r>
      <w:r w:rsidRPr="00B827B1">
        <w:t xml:space="preserve"> </w:t>
      </w:r>
      <w:r>
        <w:t>displayed remarkable d</w:t>
      </w:r>
      <w:r w:rsidRPr="00B827B1">
        <w:t>ifferen</w:t>
      </w:r>
      <w:r>
        <w:t>ces</w:t>
      </w:r>
      <w:r w:rsidRPr="00B827B1">
        <w:t xml:space="preserve"> between ever- and never-smoking lung </w:t>
      </w:r>
      <w:r>
        <w:t xml:space="preserve">cancer. Association analysis stratified by smoking behavior has the potential to identify novel variants that confer risk in only ever- or never-smoking group and were missed by prior main-effect association studies. </w:t>
      </w:r>
      <w:r w:rsidR="00161625" w:rsidRPr="00A66390">
        <w:t xml:space="preserve">We conducted a </w:t>
      </w:r>
      <w:r w:rsidR="00FE30E5">
        <w:t xml:space="preserve">stratified </w:t>
      </w:r>
      <w:r w:rsidR="00161625" w:rsidRPr="00A66390">
        <w:t xml:space="preserve">multi-population (European, </w:t>
      </w:r>
      <w:r w:rsidR="00576B6E">
        <w:t xml:space="preserve">East </w:t>
      </w:r>
      <w:r w:rsidR="00161625" w:rsidRPr="00A66390">
        <w:t xml:space="preserve">Asian and </w:t>
      </w:r>
      <w:proofErr w:type="gramStart"/>
      <w:r w:rsidR="00161625" w:rsidRPr="00A66390">
        <w:t>African-American</w:t>
      </w:r>
      <w:proofErr w:type="gramEnd"/>
      <w:r w:rsidR="00161625" w:rsidRPr="00A66390">
        <w:t xml:space="preserve">) </w:t>
      </w:r>
      <w:r>
        <w:t>association study</w:t>
      </w:r>
      <w:r w:rsidRPr="00A66390">
        <w:t xml:space="preserve"> </w:t>
      </w:r>
      <w:r w:rsidR="00161625" w:rsidRPr="00A66390">
        <w:t xml:space="preserve">in 44,823 ever-smokers and 20,074 never-smokers. Five independent novel loci, including </w:t>
      </w:r>
      <w:r w:rsidR="00161625" w:rsidRPr="00A66390">
        <w:rPr>
          <w:i/>
        </w:rPr>
        <w:t>GABRA4</w:t>
      </w:r>
      <w:r w:rsidR="00161625" w:rsidRPr="00A66390">
        <w:t xml:space="preserve"> from ever-smoking and </w:t>
      </w:r>
      <w:r w:rsidR="00161625" w:rsidRPr="00A66390">
        <w:rPr>
          <w:i/>
        </w:rPr>
        <w:t>LRRC4C</w:t>
      </w:r>
      <w:r w:rsidR="00161625" w:rsidRPr="00A66390">
        <w:t xml:space="preserve"> and </w:t>
      </w:r>
      <w:r w:rsidR="00161625" w:rsidRPr="00A66390">
        <w:rPr>
          <w:i/>
        </w:rPr>
        <w:t>LCNL1</w:t>
      </w:r>
      <w:r w:rsidR="00161625" w:rsidRPr="00A66390">
        <w:t xml:space="preserve"> from never-smoking lung cancer, were identified with association </w:t>
      </w:r>
      <w:r w:rsidR="001C0DD1">
        <w:t>evidence from</w:t>
      </w:r>
      <w:r w:rsidR="00161625" w:rsidRPr="00A66390">
        <w:t xml:space="preserve"> two or three populations (P &lt; 5x10</w:t>
      </w:r>
      <w:r w:rsidR="00161625" w:rsidRPr="00A66390">
        <w:rPr>
          <w:vertAlign w:val="superscript"/>
        </w:rPr>
        <w:t>-8</w:t>
      </w:r>
      <w:r w:rsidR="00161625" w:rsidRPr="00A66390">
        <w:t xml:space="preserve">). In </w:t>
      </w:r>
      <w:r w:rsidR="006D11A5" w:rsidRPr="00A66390">
        <w:t>addition</w:t>
      </w:r>
      <w:r w:rsidR="00161625" w:rsidRPr="00A66390">
        <w:t xml:space="preserve">, we also validated the lung cancer risk effect for known variants at </w:t>
      </w:r>
      <w:r w:rsidR="00161625" w:rsidRPr="00A66390">
        <w:rPr>
          <w:i/>
        </w:rPr>
        <w:t>VTI1A</w:t>
      </w:r>
      <w:r w:rsidR="00161625" w:rsidRPr="00A66390">
        <w:t xml:space="preserve"> and </w:t>
      </w:r>
      <w:r w:rsidR="00161625" w:rsidRPr="00A66390">
        <w:rPr>
          <w:i/>
        </w:rPr>
        <w:t>ACVR1B</w:t>
      </w:r>
      <w:r w:rsidR="00161625" w:rsidRPr="00A66390">
        <w:t xml:space="preserve"> in never-smoking </w:t>
      </w:r>
      <w:r w:rsidR="001F0478" w:rsidRPr="00A66390">
        <w:t>African</w:t>
      </w:r>
      <w:r w:rsidR="001334CC">
        <w:t xml:space="preserve"> </w:t>
      </w:r>
      <w:r w:rsidR="001F0478" w:rsidRPr="00A66390">
        <w:t xml:space="preserve">American </w:t>
      </w:r>
      <w:r w:rsidR="00161625" w:rsidRPr="00A66390">
        <w:t xml:space="preserve">women. </w:t>
      </w:r>
      <w:r w:rsidR="00B1328A">
        <w:t>Further functional analysis provided m</w:t>
      </w:r>
      <w:r w:rsidR="00161625" w:rsidRPr="00A66390">
        <w:t xml:space="preserve">ultiple lines of evidence suggesting the variants </w:t>
      </w:r>
      <w:r w:rsidR="001F0478">
        <w:t>affect lung</w:t>
      </w:r>
      <w:r w:rsidR="00161625" w:rsidRPr="00A66390">
        <w:t xml:space="preserve"> cancer risk through excessive DNA damage (</w:t>
      </w:r>
      <w:r w:rsidR="00161625" w:rsidRPr="00A66390">
        <w:rPr>
          <w:i/>
        </w:rPr>
        <w:t>GABRA4</w:t>
      </w:r>
      <w:r w:rsidR="00161625" w:rsidRPr="00A66390">
        <w:t>) or cis-regulation of gene expression (</w:t>
      </w:r>
      <w:r w:rsidR="00161625" w:rsidRPr="00A66390">
        <w:rPr>
          <w:i/>
        </w:rPr>
        <w:t>LCNL1</w:t>
      </w:r>
      <w:r w:rsidR="00161625" w:rsidRPr="00A66390">
        <w:t>).</w:t>
      </w:r>
      <w:r w:rsidR="00B1328A">
        <w:t xml:space="preserve"> </w:t>
      </w:r>
      <w:r>
        <w:t>For the variants with association effect in ever-smoking lung cancer</w:t>
      </w:r>
      <w:r w:rsidR="001C0DD1">
        <w:t xml:space="preserve"> (including the known variants)</w:t>
      </w:r>
      <w:r>
        <w:t xml:space="preserve">, we </w:t>
      </w:r>
      <w:r w:rsidR="006D11A5">
        <w:t>examined</w:t>
      </w:r>
      <w:r>
        <w:t xml:space="preserve"> their risk effect among never-, light- (packyear &lt;= 20) and moderate-to-heavy- (</w:t>
      </w:r>
      <w:proofErr w:type="spellStart"/>
      <w:r>
        <w:t>MtoH</w:t>
      </w:r>
      <w:proofErr w:type="spellEnd"/>
      <w:r>
        <w:t xml:space="preserve">) (packyear &gt; 20) smokers with European ancestry. </w:t>
      </w:r>
      <w:r w:rsidR="006D11A5">
        <w:t>9 out of</w:t>
      </w:r>
      <w:r>
        <w:t xml:space="preserve"> 12 </w:t>
      </w:r>
      <w:r w:rsidR="006D11A5">
        <w:t xml:space="preserve">independent </w:t>
      </w:r>
      <w:r>
        <w:t>variants</w:t>
      </w:r>
      <w:r w:rsidR="006D11A5">
        <w:t xml:space="preserve"> </w:t>
      </w:r>
      <w:r>
        <w:t xml:space="preserve">had increased lung cancer risk in </w:t>
      </w:r>
      <w:proofErr w:type="spellStart"/>
      <w:r>
        <w:t>MtoH</w:t>
      </w:r>
      <w:proofErr w:type="spellEnd"/>
      <w:r>
        <w:t xml:space="preserve">-smokers compared with light-smokers. </w:t>
      </w:r>
      <w:r w:rsidR="006D11A5">
        <w:t xml:space="preserve">We also observed </w:t>
      </w:r>
      <w:r w:rsidR="006D11A5">
        <w:rPr>
          <w:rFonts w:ascii="Calibri" w:eastAsia="Times New Roman" w:hAnsi="Calibri" w:cs="Calibri"/>
          <w:color w:val="000000"/>
        </w:rPr>
        <w:t xml:space="preserve">high </w:t>
      </w:r>
      <w:r w:rsidR="006D11A5" w:rsidRPr="002B3AA4">
        <w:rPr>
          <w:rFonts w:ascii="Calibri" w:eastAsia="Times New Roman" w:hAnsi="Calibri" w:cs="Calibri"/>
          <w:color w:val="000000"/>
        </w:rPr>
        <w:t xml:space="preserve">correlation </w:t>
      </w:r>
      <w:r w:rsidR="006D11A5">
        <w:rPr>
          <w:rFonts w:ascii="Calibri" w:eastAsia="Times New Roman" w:hAnsi="Calibri" w:cs="Calibri"/>
          <w:color w:val="000000"/>
        </w:rPr>
        <w:t xml:space="preserve">(79.19%, P=0.01) </w:t>
      </w:r>
      <w:r w:rsidR="006D11A5" w:rsidRPr="002B3AA4">
        <w:rPr>
          <w:rFonts w:ascii="Calibri" w:eastAsia="Times New Roman" w:hAnsi="Calibri" w:cs="Calibri"/>
          <w:color w:val="000000"/>
        </w:rPr>
        <w:t>between ever- and never-smoking lung cancer suggest</w:t>
      </w:r>
      <w:r w:rsidR="006D11A5">
        <w:rPr>
          <w:rFonts w:ascii="Calibri" w:eastAsia="Times New Roman" w:hAnsi="Calibri" w:cs="Calibri"/>
          <w:color w:val="000000"/>
        </w:rPr>
        <w:t>ing</w:t>
      </w:r>
      <w:r w:rsidR="006D11A5" w:rsidRPr="002B3AA4">
        <w:rPr>
          <w:rFonts w:ascii="Calibri" w:eastAsia="Times New Roman" w:hAnsi="Calibri" w:cs="Calibri"/>
          <w:color w:val="000000"/>
        </w:rPr>
        <w:t xml:space="preserve"> </w:t>
      </w:r>
      <w:r w:rsidR="006D11A5">
        <w:rPr>
          <w:rFonts w:ascii="Calibri" w:eastAsia="Times New Roman" w:hAnsi="Calibri" w:cs="Calibri"/>
          <w:color w:val="000000"/>
        </w:rPr>
        <w:t>the</w:t>
      </w:r>
      <w:r w:rsidR="006D11A5" w:rsidRPr="002B3AA4">
        <w:rPr>
          <w:rFonts w:ascii="Calibri" w:eastAsia="Times New Roman" w:hAnsi="Calibri" w:cs="Calibri"/>
          <w:color w:val="000000"/>
        </w:rPr>
        <w:t xml:space="preserve"> common variants </w:t>
      </w:r>
      <w:r w:rsidR="006D11A5">
        <w:rPr>
          <w:rFonts w:ascii="Calibri" w:eastAsia="Times New Roman" w:hAnsi="Calibri" w:cs="Calibri"/>
          <w:color w:val="000000"/>
        </w:rPr>
        <w:t xml:space="preserve">shared by them. The high heritability (9.80%) of ever-smoking lung cancer </w:t>
      </w:r>
      <w:r w:rsidR="006D11A5" w:rsidRPr="002B3AA4">
        <w:rPr>
          <w:rFonts w:ascii="Calibri" w:eastAsia="Times New Roman" w:hAnsi="Calibri" w:cs="Calibri"/>
          <w:color w:val="000000"/>
        </w:rPr>
        <w:t xml:space="preserve">suggests </w:t>
      </w:r>
      <w:r w:rsidR="006D11A5">
        <w:rPr>
          <w:rFonts w:ascii="Calibri" w:eastAsia="Times New Roman" w:hAnsi="Calibri" w:cs="Calibri"/>
          <w:color w:val="000000"/>
        </w:rPr>
        <w:t xml:space="preserve">certain </w:t>
      </w:r>
      <w:r w:rsidR="006D11A5" w:rsidRPr="002B3AA4">
        <w:rPr>
          <w:rFonts w:ascii="Calibri" w:eastAsia="Times New Roman" w:hAnsi="Calibri" w:cs="Calibri"/>
          <w:color w:val="000000"/>
        </w:rPr>
        <w:t>signaling pathways induced by smoking behavior in lung carcinoma</w:t>
      </w:r>
      <w:r w:rsidR="006D11A5">
        <w:rPr>
          <w:rFonts w:ascii="Calibri" w:eastAsia="Times New Roman" w:hAnsi="Calibri" w:cs="Calibri"/>
          <w:color w:val="000000"/>
        </w:rPr>
        <w:t xml:space="preserve">; the low heritability (2.62%) of never-smoking lung cancer is aligned with the </w:t>
      </w:r>
      <w:r w:rsidR="00CA2084">
        <w:rPr>
          <w:rFonts w:ascii="Calibri" w:eastAsia="Times New Roman" w:hAnsi="Calibri" w:cs="Calibri"/>
          <w:color w:val="000000"/>
        </w:rPr>
        <w:t>uncommon</w:t>
      </w:r>
      <w:r w:rsidR="006D11A5">
        <w:rPr>
          <w:rFonts w:ascii="Calibri" w:eastAsia="Times New Roman" w:hAnsi="Calibri" w:cs="Calibri"/>
          <w:color w:val="000000"/>
        </w:rPr>
        <w:t xml:space="preserve"> variants identified in this disease subtype. </w:t>
      </w:r>
    </w:p>
    <w:p w14:paraId="5268FA84" w14:textId="2EF7AFCC" w:rsidR="00516494" w:rsidRDefault="00516494" w:rsidP="00D2445E"/>
    <w:p w14:paraId="2D59E76F" w14:textId="77777777" w:rsidR="00516494" w:rsidRDefault="00516494" w:rsidP="00D2445E"/>
    <w:p w14:paraId="4A4D3803" w14:textId="6D2B15E6" w:rsidR="003646D4" w:rsidRDefault="003646D4" w:rsidP="003646D4"/>
    <w:p w14:paraId="7B9CC8FF" w14:textId="77777777" w:rsidR="003646D4" w:rsidRDefault="003646D4">
      <w:pPr>
        <w:rPr>
          <w:b/>
        </w:rPr>
      </w:pPr>
    </w:p>
    <w:p w14:paraId="3E6DB4BD" w14:textId="77777777" w:rsidR="002F364D" w:rsidRDefault="002F364D">
      <w:pPr>
        <w:rPr>
          <w:b/>
        </w:rPr>
      </w:pPr>
    </w:p>
    <w:p w14:paraId="58D068FC" w14:textId="77777777" w:rsidR="004D6C67" w:rsidRDefault="004D6C67">
      <w:pPr>
        <w:rPr>
          <w:b/>
        </w:rPr>
      </w:pPr>
    </w:p>
    <w:p w14:paraId="3358548E" w14:textId="77777777" w:rsidR="004D6C67" w:rsidRDefault="004D6C67">
      <w:pPr>
        <w:rPr>
          <w:b/>
        </w:rPr>
      </w:pPr>
    </w:p>
    <w:p w14:paraId="39E0F71B" w14:textId="77777777" w:rsidR="004D6C67" w:rsidRDefault="004D6C67">
      <w:pPr>
        <w:rPr>
          <w:b/>
        </w:rPr>
      </w:pPr>
    </w:p>
    <w:p w14:paraId="4363708E" w14:textId="77777777" w:rsidR="004D6C67" w:rsidRDefault="004D6C67">
      <w:pPr>
        <w:rPr>
          <w:b/>
        </w:rPr>
      </w:pPr>
    </w:p>
    <w:p w14:paraId="690F8112" w14:textId="77777777" w:rsidR="004D6C67" w:rsidRDefault="004D6C67">
      <w:pPr>
        <w:rPr>
          <w:b/>
        </w:rPr>
      </w:pPr>
    </w:p>
    <w:p w14:paraId="45EF17B4" w14:textId="77777777" w:rsidR="004D44FF" w:rsidRDefault="004D44FF">
      <w:pPr>
        <w:rPr>
          <w:b/>
        </w:rPr>
      </w:pPr>
    </w:p>
    <w:p w14:paraId="7CF5B520" w14:textId="77777777" w:rsidR="00722952" w:rsidRDefault="00722952">
      <w:pPr>
        <w:rPr>
          <w:b/>
        </w:rPr>
      </w:pPr>
    </w:p>
    <w:p w14:paraId="10AFD821" w14:textId="6EC454CA" w:rsidR="00AB2BF4" w:rsidRDefault="00AB2BF4">
      <w:pPr>
        <w:rPr>
          <w:b/>
        </w:rPr>
      </w:pPr>
      <w:r>
        <w:rPr>
          <w:b/>
        </w:rPr>
        <w:t>Introduction</w:t>
      </w:r>
    </w:p>
    <w:p w14:paraId="1F335894" w14:textId="48B8C2DD" w:rsidR="00811518" w:rsidRDefault="00D72E26" w:rsidP="00C84C59">
      <w:pPr>
        <w:spacing w:after="120"/>
      </w:pPr>
      <w:r w:rsidRPr="00917B9D">
        <w:t>Genome-wide association studies (GWAS) ha</w:t>
      </w:r>
      <w:r>
        <w:t xml:space="preserve">ve been fruitful in the past </w:t>
      </w:r>
      <w:r w:rsidR="001C0DD1">
        <w:t>two decades</w:t>
      </w:r>
      <w:r>
        <w:t xml:space="preserve"> and </w:t>
      </w:r>
      <w:r w:rsidR="00416493">
        <w:t xml:space="preserve">more than </w:t>
      </w:r>
      <w:r w:rsidR="00E274AF">
        <w:t>50 susceptibility loci</w:t>
      </w:r>
      <w:r>
        <w:t xml:space="preserve"> have been identified in </w:t>
      </w:r>
      <w:r w:rsidR="00A16360">
        <w:t>l</w:t>
      </w:r>
      <w:r w:rsidR="00356A18">
        <w:t>ung cancer</w:t>
      </w:r>
      <w:r w:rsidR="00DF01C0">
        <w:t>.</w:t>
      </w:r>
      <w:r w:rsidR="00356A18">
        <w:t xml:space="preserve"> </w:t>
      </w:r>
      <w:r w:rsidR="005D027A">
        <w:t>H</w:t>
      </w:r>
      <w:r w:rsidR="00E30A62">
        <w:t xml:space="preserve">owever, </w:t>
      </w:r>
      <w:r w:rsidR="005D6AC1">
        <w:t xml:space="preserve">they only account for </w:t>
      </w:r>
      <w:r w:rsidR="00D915D2">
        <w:t xml:space="preserve">a </w:t>
      </w:r>
      <w:r w:rsidR="005D6AC1">
        <w:t>limited proportion of he</w:t>
      </w:r>
      <w:r w:rsidR="00FA3C42">
        <w:t>ritabili</w:t>
      </w:r>
      <w:r w:rsidR="005D6AC1">
        <w:t xml:space="preserve">ty implying the existence of </w:t>
      </w:r>
      <w:r w:rsidR="00D915D2">
        <w:t>additional</w:t>
      </w:r>
      <w:r w:rsidR="005D6AC1">
        <w:t xml:space="preserve"> susceptibility loci that are not </w:t>
      </w:r>
      <w:r w:rsidR="00D915D2">
        <w:t xml:space="preserve">yet </w:t>
      </w:r>
      <w:r w:rsidR="005D6AC1">
        <w:t>revealed</w:t>
      </w:r>
      <w:r w:rsidR="005D2F9D">
        <w:rPr>
          <w:vertAlign w:val="superscript"/>
        </w:rPr>
        <w:t>1</w:t>
      </w:r>
      <w:r w:rsidR="005D6AC1">
        <w:t xml:space="preserve">.  </w:t>
      </w:r>
      <w:r w:rsidR="00416493">
        <w:t xml:space="preserve">The </w:t>
      </w:r>
      <w:r w:rsidR="005D6AC1">
        <w:t>missing variants may include low allele frequency variants (minor allele frequency &lt; 0.</w:t>
      </w:r>
      <w:r w:rsidR="001C68BE">
        <w:t>01</w:t>
      </w:r>
      <w:r w:rsidR="005D6AC1">
        <w:t xml:space="preserve">) and those </w:t>
      </w:r>
      <w:r w:rsidR="00CD351E">
        <w:t>that</w:t>
      </w:r>
      <w:r w:rsidR="005D6AC1">
        <w:t xml:space="preserve"> affect lung cancer risk th</w:t>
      </w:r>
      <w:r w:rsidR="00CD351E">
        <w:t>r</w:t>
      </w:r>
      <w:r w:rsidR="005D6AC1">
        <w:t>ough genetic/environmental interactions</w:t>
      </w:r>
      <w:r w:rsidR="00416493">
        <w:t xml:space="preserve"> that cannot be disclosed by regular </w:t>
      </w:r>
      <w:r w:rsidR="00811518">
        <w:t xml:space="preserve">main-effect </w:t>
      </w:r>
      <w:r w:rsidR="00416493">
        <w:t xml:space="preserve">association </w:t>
      </w:r>
      <w:r w:rsidR="005D2F9D">
        <w:t>studies</w:t>
      </w:r>
      <w:r w:rsidR="005D2F9D">
        <w:rPr>
          <w:vertAlign w:val="superscript"/>
        </w:rPr>
        <w:t>2</w:t>
      </w:r>
      <w:r w:rsidR="00CD351E" w:rsidRPr="00CD351E">
        <w:rPr>
          <w:vertAlign w:val="superscript"/>
        </w:rPr>
        <w:t>-</w:t>
      </w:r>
      <w:r w:rsidR="005D2F9D">
        <w:rPr>
          <w:vertAlign w:val="superscript"/>
        </w:rPr>
        <w:t>3</w:t>
      </w:r>
      <w:r w:rsidR="005D6AC1">
        <w:t xml:space="preserve">. Smoking is the number one environmental risk factor contributing to lung cancer and &gt; 80% of lung cancer </w:t>
      </w:r>
      <w:r w:rsidR="00014074">
        <w:t xml:space="preserve">patients have </w:t>
      </w:r>
      <w:r w:rsidR="00966027">
        <w:t xml:space="preserve">a </w:t>
      </w:r>
      <w:r w:rsidR="00014074">
        <w:t xml:space="preserve">history of tobacco </w:t>
      </w:r>
      <w:r w:rsidR="005D2F9D">
        <w:t>smoking</w:t>
      </w:r>
      <w:r w:rsidR="005D2F9D">
        <w:rPr>
          <w:vertAlign w:val="superscript"/>
        </w:rPr>
        <w:t>4</w:t>
      </w:r>
      <w:r w:rsidR="005D6AC1">
        <w:t xml:space="preserve">.  </w:t>
      </w:r>
      <w:r w:rsidR="00014074">
        <w:t>Lung cancer in never-smoker</w:t>
      </w:r>
      <w:r w:rsidR="00CD351E">
        <w:t>s</w:t>
      </w:r>
      <w:r w:rsidR="00014074">
        <w:t xml:space="preserve">, although much less common compared with lung cancer in ever-smokers, </w:t>
      </w:r>
      <w:r w:rsidR="00CD351E">
        <w:t xml:space="preserve">is </w:t>
      </w:r>
      <w:r w:rsidR="00014074">
        <w:t>still estimated to be the 7</w:t>
      </w:r>
      <w:r w:rsidR="00014074" w:rsidRPr="008C1BB1">
        <w:rPr>
          <w:vertAlign w:val="superscript"/>
        </w:rPr>
        <w:t>th</w:t>
      </w:r>
      <w:r w:rsidR="00014074">
        <w:t xml:space="preserve"> leading cause of cancer-related </w:t>
      </w:r>
      <w:r w:rsidR="005D2F9D">
        <w:t>deaths</w:t>
      </w:r>
      <w:r w:rsidR="005D2F9D">
        <w:rPr>
          <w:vertAlign w:val="superscript"/>
        </w:rPr>
        <w:t>5</w:t>
      </w:r>
      <w:r w:rsidR="00014074">
        <w:t xml:space="preserve">. </w:t>
      </w:r>
      <w:r w:rsidR="00CD351E">
        <w:t>Remarkable d</w:t>
      </w:r>
      <w:r w:rsidR="005D6AC1" w:rsidRPr="00B827B1">
        <w:t>ifferen</w:t>
      </w:r>
      <w:r w:rsidR="00E24A6F">
        <w:t xml:space="preserve">ces </w:t>
      </w:r>
      <w:r w:rsidR="005D6AC1" w:rsidRPr="00B827B1">
        <w:t xml:space="preserve">have been identified in </w:t>
      </w:r>
      <w:r w:rsidR="00CD351E">
        <w:t xml:space="preserve">both </w:t>
      </w:r>
      <w:r w:rsidR="005D6AC1" w:rsidRPr="00B827B1">
        <w:t xml:space="preserve">clinical </w:t>
      </w:r>
      <w:r w:rsidR="00CD351E">
        <w:t>and molecular epidemiology studies</w:t>
      </w:r>
      <w:r w:rsidR="005D6AC1" w:rsidRPr="00B827B1">
        <w:t xml:space="preserve"> between ever- and never-smoking lung </w:t>
      </w:r>
      <w:r w:rsidR="005D2F9D" w:rsidRPr="00B827B1">
        <w:t>cancer</w:t>
      </w:r>
      <w:r w:rsidR="005D2F9D">
        <w:rPr>
          <w:vertAlign w:val="superscript"/>
        </w:rPr>
        <w:t>6</w:t>
      </w:r>
      <w:r w:rsidR="005D6AC1" w:rsidRPr="00B827B1">
        <w:t xml:space="preserve">. </w:t>
      </w:r>
      <w:r w:rsidR="00E24A6F">
        <w:t>Quite a few</w:t>
      </w:r>
      <w:r w:rsidR="00A03368">
        <w:t xml:space="preserve"> g</w:t>
      </w:r>
      <w:r w:rsidR="00014074">
        <w:t>enetic variants</w:t>
      </w:r>
      <w:r w:rsidR="005D6AC1">
        <w:t xml:space="preserve"> </w:t>
      </w:r>
      <w:r w:rsidR="00A03368">
        <w:t xml:space="preserve">have been reported </w:t>
      </w:r>
      <w:r w:rsidR="005D6AC1">
        <w:t xml:space="preserve">in ever-smoking lung cancer such as the well-known </w:t>
      </w:r>
      <w:r w:rsidR="005D6AC1" w:rsidRPr="0035485F">
        <w:rPr>
          <w:i/>
        </w:rPr>
        <w:t>CHRNA5/A3/B4</w:t>
      </w:r>
      <w:r w:rsidR="005D6AC1">
        <w:t xml:space="preserve"> gene region</w:t>
      </w:r>
      <w:r w:rsidR="00552DBD">
        <w:t xml:space="preserve">, </w:t>
      </w:r>
      <w:r w:rsidR="00552DBD" w:rsidRPr="00067B49">
        <w:rPr>
          <w:i/>
          <w:iCs/>
        </w:rPr>
        <w:t>TP63</w:t>
      </w:r>
      <w:r w:rsidR="00552DBD">
        <w:t xml:space="preserve">, </w:t>
      </w:r>
      <w:r w:rsidR="00552DBD" w:rsidRPr="00067B49">
        <w:rPr>
          <w:i/>
          <w:iCs/>
        </w:rPr>
        <w:t>TERT</w:t>
      </w:r>
      <w:r w:rsidR="00552DBD">
        <w:t>,</w:t>
      </w:r>
      <w:r w:rsidR="0035485F">
        <w:t xml:space="preserve"> and </w:t>
      </w:r>
      <w:r w:rsidR="0035485F" w:rsidRPr="0035485F">
        <w:rPr>
          <w:i/>
        </w:rPr>
        <w:t>CYP2A6</w:t>
      </w:r>
      <w:r w:rsidR="0035485F">
        <w:t xml:space="preserve"> gene</w:t>
      </w:r>
      <w:r w:rsidR="00552DBD">
        <w:t xml:space="preserve">, </w:t>
      </w:r>
      <w:r w:rsidR="005D2F9D">
        <w:t>etc</w:t>
      </w:r>
      <w:r w:rsidR="005D2F9D">
        <w:rPr>
          <w:vertAlign w:val="superscript"/>
        </w:rPr>
        <w:t>7</w:t>
      </w:r>
      <w:r w:rsidR="0035485F">
        <w:rPr>
          <w:vertAlign w:val="superscript"/>
        </w:rPr>
        <w:t>-</w:t>
      </w:r>
      <w:r w:rsidR="005D2F9D">
        <w:rPr>
          <w:vertAlign w:val="superscript"/>
        </w:rPr>
        <w:t>8</w:t>
      </w:r>
      <w:r w:rsidR="005D6AC1">
        <w:t xml:space="preserve">. </w:t>
      </w:r>
      <w:proofErr w:type="gramStart"/>
      <w:r w:rsidR="001C0DD1">
        <w:t>However,  few</w:t>
      </w:r>
      <w:r w:rsidR="00CA2084">
        <w:t>er</w:t>
      </w:r>
      <w:proofErr w:type="gramEnd"/>
      <w:r w:rsidR="001C0DD1">
        <w:t xml:space="preserve"> studies </w:t>
      </w:r>
      <w:r w:rsidR="00CA2084">
        <w:t>have been</w:t>
      </w:r>
      <w:r w:rsidR="001C0DD1">
        <w:t xml:space="preserve">  </w:t>
      </w:r>
      <w:r w:rsidR="00CA2084">
        <w:t>focused on identifying genetic loci with smoking behavior subgroups.</w:t>
      </w:r>
      <w:r w:rsidR="001C0DD1">
        <w:t xml:space="preserve">. </w:t>
      </w:r>
      <w:r w:rsidR="005D6AC1">
        <w:t xml:space="preserve">Several </w:t>
      </w:r>
      <w:r w:rsidR="00A03368">
        <w:t>susceptibility loci</w:t>
      </w:r>
      <w:r w:rsidR="005D6AC1">
        <w:t xml:space="preserve"> have </w:t>
      </w:r>
      <w:r w:rsidR="00A03368">
        <w:t xml:space="preserve">also </w:t>
      </w:r>
      <w:r w:rsidR="005D6AC1">
        <w:t xml:space="preserve">been identified in never-smoking lung cancer. For example, </w:t>
      </w:r>
      <w:r w:rsidR="005D6AC1" w:rsidRPr="0035485F">
        <w:rPr>
          <w:i/>
        </w:rPr>
        <w:t>VTI1A</w:t>
      </w:r>
      <w:r w:rsidR="005D6AC1">
        <w:t xml:space="preserve"> and </w:t>
      </w:r>
      <w:r w:rsidR="005D6AC1" w:rsidRPr="0035485F">
        <w:rPr>
          <w:i/>
        </w:rPr>
        <w:t>ACVR1B</w:t>
      </w:r>
      <w:r w:rsidR="005D6AC1">
        <w:t xml:space="preserve"> were found </w:t>
      </w:r>
      <w:r w:rsidR="0035485F">
        <w:t xml:space="preserve">to be associated with lung cancer </w:t>
      </w:r>
      <w:r w:rsidR="005D6AC1">
        <w:t xml:space="preserve">in </w:t>
      </w:r>
      <w:r w:rsidR="00966027">
        <w:t xml:space="preserve">Chinese </w:t>
      </w:r>
      <w:r w:rsidR="00013B48">
        <w:t xml:space="preserve">and European </w:t>
      </w:r>
      <w:r w:rsidR="005D6AC1">
        <w:t xml:space="preserve">never-smoking </w:t>
      </w:r>
      <w:r w:rsidR="005D2F9D">
        <w:t>women</w:t>
      </w:r>
      <w:r w:rsidR="005D2F9D">
        <w:rPr>
          <w:vertAlign w:val="superscript"/>
        </w:rPr>
        <w:t>9</w:t>
      </w:r>
      <w:r w:rsidR="0035485F" w:rsidRPr="0035485F">
        <w:rPr>
          <w:vertAlign w:val="superscript"/>
        </w:rPr>
        <w:t>-</w:t>
      </w:r>
      <w:r w:rsidR="005D2F9D" w:rsidRPr="0035485F">
        <w:rPr>
          <w:vertAlign w:val="superscript"/>
        </w:rPr>
        <w:t>1</w:t>
      </w:r>
      <w:r w:rsidR="005D2F9D">
        <w:rPr>
          <w:vertAlign w:val="superscript"/>
        </w:rPr>
        <w:t>0</w:t>
      </w:r>
      <w:r w:rsidR="00966027">
        <w:t xml:space="preserve">. Variants affecting expression of </w:t>
      </w:r>
      <w:r w:rsidR="00966027" w:rsidRPr="00A16360">
        <w:rPr>
          <w:i/>
        </w:rPr>
        <w:t>hTERT</w:t>
      </w:r>
      <w:r w:rsidR="00966027">
        <w:t xml:space="preserve"> and</w:t>
      </w:r>
      <w:r w:rsidR="005D6AC1">
        <w:t xml:space="preserve"> </w:t>
      </w:r>
      <w:r w:rsidR="00A03368" w:rsidRPr="00A16360">
        <w:rPr>
          <w:i/>
        </w:rPr>
        <w:t>TP63</w:t>
      </w:r>
      <w:r w:rsidR="00E24A6F">
        <w:t xml:space="preserve"> </w:t>
      </w:r>
      <w:r w:rsidR="00966027">
        <w:t>have also been associated with lung cancer</w:t>
      </w:r>
      <w:r w:rsidR="005D6AC1">
        <w:t xml:space="preserve"> in never-</w:t>
      </w:r>
      <w:r w:rsidR="005D2F9D">
        <w:t>smokers</w:t>
      </w:r>
      <w:r w:rsidR="005D2F9D">
        <w:rPr>
          <w:vertAlign w:val="superscript"/>
        </w:rPr>
        <w:t>11</w:t>
      </w:r>
      <w:r w:rsidR="005D6AC1">
        <w:t xml:space="preserve">. </w:t>
      </w:r>
      <w:r w:rsidR="00A03368">
        <w:t xml:space="preserve">These findings </w:t>
      </w:r>
      <w:r w:rsidR="0035485F">
        <w:t>suggest</w:t>
      </w:r>
      <w:r w:rsidR="00815CFB">
        <w:t xml:space="preserve"> the</w:t>
      </w:r>
      <w:r w:rsidR="00A03368">
        <w:t xml:space="preserve"> heterogene</w:t>
      </w:r>
      <w:r w:rsidR="00815CFB">
        <w:t>ity in</w:t>
      </w:r>
      <w:r w:rsidR="00A03368">
        <w:t xml:space="preserve"> </w:t>
      </w:r>
      <w:r w:rsidR="00815CFB">
        <w:t xml:space="preserve">genetic </w:t>
      </w:r>
      <w:r w:rsidR="0035485F">
        <w:t>architecture</w:t>
      </w:r>
      <w:r w:rsidR="00A03368">
        <w:t xml:space="preserve"> between ever- and never-smoking lung cancer.</w:t>
      </w:r>
      <w:r w:rsidR="00552DBD">
        <w:t xml:space="preserve">  </w:t>
      </w:r>
    </w:p>
    <w:p w14:paraId="2C8D2AD0" w14:textId="2BCA2B59" w:rsidR="00A03368" w:rsidRDefault="00A03368" w:rsidP="00C84C59">
      <w:pPr>
        <w:spacing w:after="120"/>
      </w:pPr>
      <w:r>
        <w:t xml:space="preserve">To date, </w:t>
      </w:r>
      <w:r w:rsidR="00966027">
        <w:t xml:space="preserve">the </w:t>
      </w:r>
      <w:r>
        <w:t>m</w:t>
      </w:r>
      <w:r w:rsidR="00E274AF">
        <w:t xml:space="preserve">ajority of </w:t>
      </w:r>
      <w:r>
        <w:t xml:space="preserve">GWAS </w:t>
      </w:r>
      <w:r w:rsidR="008D29F8">
        <w:t>studie</w:t>
      </w:r>
      <w:r w:rsidR="00E274AF">
        <w:t xml:space="preserve">s </w:t>
      </w:r>
      <w:r w:rsidR="00966027">
        <w:t>have been</w:t>
      </w:r>
      <w:r w:rsidR="00E274AF">
        <w:t xml:space="preserve"> conducted in European </w:t>
      </w:r>
      <w:r w:rsidR="00956B4B">
        <w:t>(</w:t>
      </w:r>
      <w:r w:rsidR="00576B6E">
        <w:t>EUR</w:t>
      </w:r>
      <w:r w:rsidR="00956B4B">
        <w:t xml:space="preserve">) </w:t>
      </w:r>
      <w:r w:rsidR="00E274AF">
        <w:t xml:space="preserve">and </w:t>
      </w:r>
      <w:r w:rsidR="00D35B39">
        <w:t xml:space="preserve">East </w:t>
      </w:r>
      <w:r w:rsidR="00E274AF">
        <w:t>Asian population</w:t>
      </w:r>
      <w:r w:rsidR="00966027">
        <w:t>s</w:t>
      </w:r>
      <w:r w:rsidR="00956B4B">
        <w:t xml:space="preserve"> (</w:t>
      </w:r>
      <w:r w:rsidR="00D35B39">
        <w:t>EAS</w:t>
      </w:r>
      <w:r w:rsidR="00956B4B">
        <w:t>)</w:t>
      </w:r>
      <w:r w:rsidR="006105EA">
        <w:t xml:space="preserve">; </w:t>
      </w:r>
      <w:r w:rsidR="00301E22">
        <w:t>African</w:t>
      </w:r>
      <w:r w:rsidR="00D915D2">
        <w:t xml:space="preserve"> </w:t>
      </w:r>
      <w:r w:rsidR="00301E22">
        <w:t xml:space="preserve">American </w:t>
      </w:r>
      <w:r w:rsidR="00602F2F">
        <w:t xml:space="preserve">(AA) </w:t>
      </w:r>
      <w:r w:rsidR="00301E22">
        <w:t>population</w:t>
      </w:r>
      <w:r w:rsidR="00D915D2">
        <w:t>s</w:t>
      </w:r>
      <w:r w:rsidR="00301E22">
        <w:t xml:space="preserve"> </w:t>
      </w:r>
      <w:r w:rsidR="00966027">
        <w:t>ha</w:t>
      </w:r>
      <w:r w:rsidR="00D915D2">
        <w:t>ve</w:t>
      </w:r>
      <w:r w:rsidR="00966027">
        <w:t xml:space="preserve"> been</w:t>
      </w:r>
      <w:r w:rsidR="00E274AF">
        <w:t xml:space="preserve"> </w:t>
      </w:r>
      <w:r w:rsidR="00301E22">
        <w:t>under-represented</w:t>
      </w:r>
      <w:r w:rsidR="006105EA">
        <w:t xml:space="preserve">. </w:t>
      </w:r>
      <w:r w:rsidR="00CC6311">
        <w:t>A</w:t>
      </w:r>
      <w:r>
        <w:t xml:space="preserve"> multi-population GWAS including AA </w:t>
      </w:r>
      <w:r w:rsidR="004328AD">
        <w:t>population</w:t>
      </w:r>
      <w:r w:rsidR="00D915D2">
        <w:t>s</w:t>
      </w:r>
      <w:r w:rsidR="004328AD">
        <w:t xml:space="preserve"> </w:t>
      </w:r>
      <w:r w:rsidR="00441627">
        <w:t xml:space="preserve">will help </w:t>
      </w:r>
      <w:r w:rsidR="00CA2084">
        <w:t xml:space="preserve">clarify the varying effects of smoking on risk for lung cancer among the major ancestral </w:t>
      </w:r>
      <w:proofErr w:type="gramStart"/>
      <w:r w:rsidR="00CA2084">
        <w:t>populations ,</w:t>
      </w:r>
      <w:proofErr w:type="gramEnd"/>
      <w:r w:rsidR="00CA2084">
        <w:t xml:space="preserve"> </w:t>
      </w:r>
      <w:r w:rsidR="00D915D2">
        <w:t xml:space="preserve">identify </w:t>
      </w:r>
      <w:r w:rsidR="00CC6311">
        <w:t>novel variants with effect across multiple populations</w:t>
      </w:r>
      <w:r w:rsidR="00D915D2">
        <w:t>;</w:t>
      </w:r>
      <w:r w:rsidR="00CC6311">
        <w:t xml:space="preserve"> and </w:t>
      </w:r>
      <w:proofErr w:type="spellStart"/>
      <w:r w:rsidR="00CA2084">
        <w:t>evluate</w:t>
      </w:r>
      <w:proofErr w:type="spellEnd"/>
      <w:r w:rsidR="00CC6311">
        <w:t xml:space="preserve"> the heterogeneity in lung cancer risk across </w:t>
      </w:r>
      <w:r w:rsidR="00CA2084">
        <w:t>ancestral groups</w:t>
      </w:r>
      <w:r>
        <w:t xml:space="preserve">. </w:t>
      </w:r>
    </w:p>
    <w:p w14:paraId="4A29E986" w14:textId="64DD9BD1" w:rsidR="002932C8" w:rsidRDefault="002932C8" w:rsidP="00C84C59">
      <w:pPr>
        <w:spacing w:after="120"/>
      </w:pPr>
      <w:r>
        <w:t xml:space="preserve">One challenge in GWAS is to delineate the relationship between the genetic variants and the biological mechanisms underlying the statistical findings. Various functional annotation tools have been developed to infer the functional role of genetic findings such as CADD and </w:t>
      </w:r>
      <w:r w:rsidR="005D2F9D">
        <w:t>RegulomeDB</w:t>
      </w:r>
      <w:r w:rsidR="005D2F9D" w:rsidRPr="002932C8">
        <w:rPr>
          <w:vertAlign w:val="superscript"/>
        </w:rPr>
        <w:t>1</w:t>
      </w:r>
      <w:r w:rsidR="005D2F9D">
        <w:rPr>
          <w:vertAlign w:val="superscript"/>
        </w:rPr>
        <w:t>2</w:t>
      </w:r>
      <w:r w:rsidRPr="002932C8">
        <w:rPr>
          <w:vertAlign w:val="superscript"/>
        </w:rPr>
        <w:t>-</w:t>
      </w:r>
      <w:r w:rsidR="005D2F9D" w:rsidRPr="002932C8">
        <w:rPr>
          <w:vertAlign w:val="superscript"/>
        </w:rPr>
        <w:t>1</w:t>
      </w:r>
      <w:r w:rsidR="005D2F9D">
        <w:rPr>
          <w:vertAlign w:val="superscript"/>
        </w:rPr>
        <w:t>4</w:t>
      </w:r>
      <w:r>
        <w:t xml:space="preserve">. </w:t>
      </w:r>
      <w:proofErr w:type="spellStart"/>
      <w:r>
        <w:t>eQTL</w:t>
      </w:r>
      <w:proofErr w:type="spellEnd"/>
      <w:r>
        <w:t xml:space="preserve"> </w:t>
      </w:r>
      <w:r w:rsidR="00CA2084">
        <w:t xml:space="preserve">analysis </w:t>
      </w:r>
      <w:r>
        <w:t xml:space="preserve">has also been commonly used in GWAS to infer the </w:t>
      </w:r>
      <w:proofErr w:type="gramStart"/>
      <w:r>
        <w:t>cis-regulation</w:t>
      </w:r>
      <w:proofErr w:type="gramEnd"/>
      <w:r>
        <w:t xml:space="preserve"> of near</w:t>
      </w:r>
      <w:r w:rsidR="004D1A47">
        <w:t>by</w:t>
      </w:r>
      <w:r>
        <w:t xml:space="preserve"> gene expression for the </w:t>
      </w:r>
      <w:r w:rsidR="005D2F9D">
        <w:t>variants</w:t>
      </w:r>
      <w:r w:rsidR="005D2F9D" w:rsidRPr="002932C8">
        <w:rPr>
          <w:vertAlign w:val="superscript"/>
        </w:rPr>
        <w:t>1</w:t>
      </w:r>
      <w:r w:rsidR="005D2F9D">
        <w:rPr>
          <w:vertAlign w:val="superscript"/>
        </w:rPr>
        <w:t>5</w:t>
      </w:r>
      <w:r>
        <w:t>. Recently, DNA damage assay</w:t>
      </w:r>
      <w:r w:rsidR="00D915D2">
        <w:t>s</w:t>
      </w:r>
      <w:r>
        <w:t xml:space="preserve"> ha</w:t>
      </w:r>
      <w:r w:rsidR="00D915D2">
        <w:t>ve</w:t>
      </w:r>
      <w:r>
        <w:t xml:space="preserve"> also been applied in </w:t>
      </w:r>
      <w:r w:rsidR="006F3A6E">
        <w:t xml:space="preserve">lung cancer </w:t>
      </w:r>
      <w:r>
        <w:t>GWAS to characterize candidate genes</w:t>
      </w:r>
      <w:r w:rsidR="00FD54E6">
        <w:t xml:space="preserve"> as </w:t>
      </w:r>
      <w:r w:rsidR="00FD54E6">
        <w:rPr>
          <w:rFonts w:cstheme="minorHAnsi"/>
          <w:color w:val="000000"/>
        </w:rPr>
        <w:t>l</w:t>
      </w:r>
      <w:r w:rsidR="00FD54E6" w:rsidRPr="00342976">
        <w:rPr>
          <w:rFonts w:cstheme="minorHAnsi"/>
          <w:color w:val="000000"/>
        </w:rPr>
        <w:t xml:space="preserve">ung cancer risk genes are enriched in the DNA </w:t>
      </w:r>
      <w:proofErr w:type="spellStart"/>
      <w:r w:rsidR="00FD54E6" w:rsidRPr="00342976">
        <w:rPr>
          <w:rFonts w:cstheme="minorHAnsi"/>
          <w:color w:val="000000"/>
        </w:rPr>
        <w:t>damageome</w:t>
      </w:r>
      <w:proofErr w:type="spellEnd"/>
      <w:r w:rsidR="00FD54E6">
        <w:rPr>
          <w:rFonts w:cstheme="minorHAnsi"/>
          <w:color w:val="000000"/>
        </w:rPr>
        <w:t xml:space="preserve">, </w:t>
      </w:r>
      <w:r w:rsidR="00FD54E6" w:rsidRPr="00342976">
        <w:rPr>
          <w:rFonts w:cstheme="minorHAnsi"/>
          <w:color w:val="000000"/>
        </w:rPr>
        <w:t xml:space="preserve">proteins that can result in high DNA damage when </w:t>
      </w:r>
      <w:r w:rsidR="005D2F9D" w:rsidRPr="00342976">
        <w:rPr>
          <w:rFonts w:cstheme="minorHAnsi"/>
          <w:color w:val="000000"/>
        </w:rPr>
        <w:t>overproduced</w:t>
      </w:r>
      <w:r w:rsidR="005D2F9D" w:rsidRPr="00292D29">
        <w:rPr>
          <w:rFonts w:cstheme="minorHAnsi"/>
          <w:color w:val="000000"/>
          <w:vertAlign w:val="superscript"/>
        </w:rPr>
        <w:t>1</w:t>
      </w:r>
      <w:r w:rsidR="005D2F9D">
        <w:rPr>
          <w:rFonts w:cstheme="minorHAnsi"/>
          <w:color w:val="000000"/>
          <w:vertAlign w:val="superscript"/>
        </w:rPr>
        <w:t>6</w:t>
      </w:r>
      <w:r w:rsidR="00FD54E6" w:rsidRPr="00292D29">
        <w:rPr>
          <w:rFonts w:cstheme="minorHAnsi"/>
          <w:color w:val="000000"/>
          <w:vertAlign w:val="superscript"/>
        </w:rPr>
        <w:t>-</w:t>
      </w:r>
      <w:r w:rsidR="005D2F9D">
        <w:rPr>
          <w:rFonts w:cstheme="minorHAnsi"/>
          <w:color w:val="000000"/>
          <w:vertAlign w:val="superscript"/>
        </w:rPr>
        <w:t>17</w:t>
      </w:r>
      <w:r w:rsidRPr="008423C7">
        <w:t xml:space="preserve">. </w:t>
      </w:r>
      <w:r w:rsidR="0043221F">
        <w:t xml:space="preserve">For example, </w:t>
      </w:r>
      <w:r w:rsidR="0043221F" w:rsidRPr="0043221F">
        <w:t>significantly increased DNA damage levels</w:t>
      </w:r>
      <w:r w:rsidR="0043221F">
        <w:t xml:space="preserve"> were observed in </w:t>
      </w:r>
      <w:r w:rsidR="0043221F" w:rsidRPr="00292D29">
        <w:rPr>
          <w:i/>
          <w:iCs/>
        </w:rPr>
        <w:t>CHEK2</w:t>
      </w:r>
      <w:r w:rsidR="0043221F">
        <w:t xml:space="preserve">, </w:t>
      </w:r>
      <w:r w:rsidR="0043221F" w:rsidRPr="00292D29">
        <w:rPr>
          <w:i/>
          <w:iCs/>
        </w:rPr>
        <w:t>ATM</w:t>
      </w:r>
      <w:r w:rsidR="0043221F">
        <w:t xml:space="preserve">, </w:t>
      </w:r>
      <w:r w:rsidR="0043221F" w:rsidRPr="00292D29">
        <w:rPr>
          <w:i/>
          <w:iCs/>
        </w:rPr>
        <w:t>POMC</w:t>
      </w:r>
      <w:r w:rsidR="0043221F" w:rsidRPr="0043221F">
        <w:t xml:space="preserve">, </w:t>
      </w:r>
      <w:r w:rsidR="0043221F" w:rsidRPr="00292D29">
        <w:rPr>
          <w:i/>
          <w:iCs/>
        </w:rPr>
        <w:t>MLNR</w:t>
      </w:r>
      <w:r w:rsidR="0043221F" w:rsidRPr="0043221F">
        <w:t xml:space="preserve">, and </w:t>
      </w:r>
      <w:r w:rsidR="0043221F" w:rsidRPr="00292D29">
        <w:rPr>
          <w:i/>
          <w:iCs/>
        </w:rPr>
        <w:t>MME</w:t>
      </w:r>
      <w:r w:rsidR="0043221F">
        <w:t xml:space="preserve">, and </w:t>
      </w:r>
      <w:r w:rsidR="0043221F" w:rsidRPr="00292D29">
        <w:rPr>
          <w:i/>
          <w:iCs/>
        </w:rPr>
        <w:t>PPIL6</w:t>
      </w:r>
      <w:r w:rsidR="0043221F">
        <w:t>, genes that were found to be associated with lung cancer, in DNA damage assay</w:t>
      </w:r>
      <w:r w:rsidR="005F5222">
        <w:rPr>
          <w:rFonts w:cstheme="minorHAnsi"/>
        </w:rPr>
        <w:t xml:space="preserve">, </w:t>
      </w:r>
      <w:r w:rsidR="00A43505" w:rsidRPr="008423C7">
        <w:rPr>
          <w:rFonts w:cstheme="minorHAnsi"/>
        </w:rPr>
        <w:t>suggest</w:t>
      </w:r>
      <w:r w:rsidR="005F5222">
        <w:rPr>
          <w:rFonts w:cstheme="minorHAnsi"/>
        </w:rPr>
        <w:t>ing</w:t>
      </w:r>
      <w:r w:rsidR="00A43505" w:rsidRPr="008423C7">
        <w:rPr>
          <w:rFonts w:cstheme="minorHAnsi"/>
        </w:rPr>
        <w:t xml:space="preserve"> that genetic variants may promote lung cancer through DNA damage </w:t>
      </w:r>
      <w:r w:rsidR="005D2F9D" w:rsidRPr="008423C7">
        <w:rPr>
          <w:rFonts w:cstheme="minorHAnsi"/>
        </w:rPr>
        <w:t>regulation</w:t>
      </w:r>
      <w:r w:rsidR="005D2F9D" w:rsidRPr="008423C7">
        <w:rPr>
          <w:rFonts w:cstheme="minorHAnsi"/>
          <w:vertAlign w:val="superscript"/>
        </w:rPr>
        <w:t>1</w:t>
      </w:r>
      <w:r w:rsidR="005D2F9D">
        <w:rPr>
          <w:rFonts w:cstheme="minorHAnsi"/>
          <w:vertAlign w:val="superscript"/>
        </w:rPr>
        <w:t>6</w:t>
      </w:r>
      <w:r w:rsidR="008423C7" w:rsidRPr="008423C7">
        <w:rPr>
          <w:rFonts w:cstheme="minorHAnsi"/>
          <w:vertAlign w:val="superscript"/>
        </w:rPr>
        <w:t>-</w:t>
      </w:r>
      <w:r w:rsidR="005D2F9D">
        <w:rPr>
          <w:rFonts w:cstheme="minorHAnsi"/>
          <w:vertAlign w:val="superscript"/>
        </w:rPr>
        <w:t>17</w:t>
      </w:r>
      <w:r w:rsidR="00A43505" w:rsidRPr="008423C7">
        <w:rPr>
          <w:rFonts w:cstheme="minorHAnsi"/>
        </w:rPr>
        <w:t>.</w:t>
      </w:r>
      <w:r w:rsidR="00A43505">
        <w:rPr>
          <w:rFonts w:cstheme="minorHAnsi"/>
          <w:sz w:val="22"/>
          <w:szCs w:val="22"/>
        </w:rPr>
        <w:t xml:space="preserve"> </w:t>
      </w:r>
      <w:r>
        <w:t>An integrative functional analysis has the potential to provide multi-layer</w:t>
      </w:r>
      <w:r w:rsidR="00966027">
        <w:t>ed</w:t>
      </w:r>
      <w:r>
        <w:t xml:space="preserve"> evidence for a more comprehensive understanding of the GWAS findings.</w:t>
      </w:r>
    </w:p>
    <w:p w14:paraId="3DEC3CBF" w14:textId="09AFC3A9" w:rsidR="0070437D" w:rsidRDefault="0070437D" w:rsidP="00067B49">
      <w:pPr>
        <w:spacing w:after="120"/>
      </w:pPr>
      <w:r w:rsidRPr="0070437D">
        <w:t xml:space="preserve">In </w:t>
      </w:r>
      <w:r w:rsidR="004328AD">
        <w:t>2022</w:t>
      </w:r>
      <w:r w:rsidRPr="0070437D">
        <w:t xml:space="preserve">, we </w:t>
      </w:r>
      <w:r w:rsidR="004328AD">
        <w:t>performed</w:t>
      </w:r>
      <w:r w:rsidRPr="0070437D">
        <w:t xml:space="preserve"> </w:t>
      </w:r>
      <w:r w:rsidR="004328AD">
        <w:t>a multi-population</w:t>
      </w:r>
      <w:r w:rsidR="00B633A4">
        <w:t xml:space="preserve"> GWAS</w:t>
      </w:r>
      <w:r w:rsidR="004328AD">
        <w:t xml:space="preserve">, including </w:t>
      </w:r>
      <w:r w:rsidR="00576B6E">
        <w:t>EUR</w:t>
      </w:r>
      <w:r w:rsidR="004328AD">
        <w:t xml:space="preserve">, </w:t>
      </w:r>
      <w:proofErr w:type="gramStart"/>
      <w:r w:rsidR="00D35B39">
        <w:t>EAS</w:t>
      </w:r>
      <w:proofErr w:type="gramEnd"/>
      <w:r w:rsidR="004328AD">
        <w:t xml:space="preserve"> and </w:t>
      </w:r>
      <w:r w:rsidR="00CA2084">
        <w:t>AA</w:t>
      </w:r>
      <w:r w:rsidR="004D1A47">
        <w:t xml:space="preserve"> </w:t>
      </w:r>
      <w:r w:rsidR="004328AD">
        <w:t>population</w:t>
      </w:r>
      <w:r w:rsidR="005C5F43">
        <w:t>s</w:t>
      </w:r>
      <w:r w:rsidR="004328AD">
        <w:t xml:space="preserve">, </w:t>
      </w:r>
      <w:r>
        <w:t>a</w:t>
      </w:r>
      <w:r w:rsidRPr="0070437D">
        <w:t xml:space="preserve">nd identified </w:t>
      </w:r>
      <w:r w:rsidR="0043221F">
        <w:t>five</w:t>
      </w:r>
      <w:r w:rsidR="0043221F" w:rsidRPr="0070437D">
        <w:t xml:space="preserve"> </w:t>
      </w:r>
      <w:r w:rsidRPr="0070437D">
        <w:t>novel susceptibility loci</w:t>
      </w:r>
      <w:r w:rsidR="00B633A4">
        <w:t xml:space="preserve"> associated with lung </w:t>
      </w:r>
      <w:r w:rsidR="005D2F9D">
        <w:t>cancer</w:t>
      </w:r>
      <w:r w:rsidR="005D2F9D" w:rsidRPr="001C79C0">
        <w:rPr>
          <w:vertAlign w:val="superscript"/>
        </w:rPr>
        <w:t>1</w:t>
      </w:r>
      <w:r w:rsidR="005D2F9D">
        <w:rPr>
          <w:vertAlign w:val="superscript"/>
        </w:rPr>
        <w:t>6</w:t>
      </w:r>
      <w:r>
        <w:t xml:space="preserve">. Leveraging this rich resource, </w:t>
      </w:r>
      <w:r w:rsidRPr="0070437D">
        <w:t xml:space="preserve">we </w:t>
      </w:r>
      <w:r w:rsidR="006F3A6E">
        <w:t>performed a comprehensive study of genetic variants associated with ever- and never-smoking lung cancer</w:t>
      </w:r>
      <w:r w:rsidR="001C0DD1">
        <w:t xml:space="preserve"> aiming to: 1, identify novel variants that confer risk in only ever- or never-smoking group</w:t>
      </w:r>
      <w:r w:rsidR="00CA2084">
        <w:t>s</w:t>
      </w:r>
      <w:r w:rsidR="001C0DD1">
        <w:t xml:space="preserve"> </w:t>
      </w:r>
      <w:r w:rsidR="00CA2084">
        <w:t>that</w:t>
      </w:r>
      <w:r w:rsidR="001C0DD1">
        <w:t xml:space="preserve"> were missed by prior regular GWAS studies; </w:t>
      </w:r>
      <w:r w:rsidR="00AF4267">
        <w:t>2, perform heritability and correlation analysis between ever- and never-smoking lung cancer; 3</w:t>
      </w:r>
      <w:r w:rsidR="001C0DD1">
        <w:t xml:space="preserve">, </w:t>
      </w:r>
      <w:r w:rsidR="006F3A6E">
        <w:t xml:space="preserve">evaluate the association effect of </w:t>
      </w:r>
      <w:r w:rsidR="00306C2B">
        <w:t xml:space="preserve">known </w:t>
      </w:r>
      <w:r w:rsidR="006F3A6E">
        <w:t xml:space="preserve">variants </w:t>
      </w:r>
      <w:r w:rsidR="00CA2084">
        <w:t xml:space="preserve">by smoking behavior strata </w:t>
      </w:r>
      <w:r w:rsidR="00306C2B">
        <w:t>in AA population</w:t>
      </w:r>
      <w:r w:rsidR="001C0DD1">
        <w:t xml:space="preserve">; </w:t>
      </w:r>
      <w:r w:rsidR="00AF4267">
        <w:t>4</w:t>
      </w:r>
      <w:r w:rsidR="001C0DD1">
        <w:t xml:space="preserve">, provide evidence for the functional roles of the novel variants; </w:t>
      </w:r>
      <w:r w:rsidR="00AF4267">
        <w:t>5</w:t>
      </w:r>
      <w:r w:rsidR="001C0DD1">
        <w:t>,</w:t>
      </w:r>
      <w:r w:rsidR="00306C2B">
        <w:t xml:space="preserve"> </w:t>
      </w:r>
      <w:r w:rsidR="001C0DD1">
        <w:t>investigate</w:t>
      </w:r>
      <w:r w:rsidR="00306C2B">
        <w:t xml:space="preserve"> the impact of </w:t>
      </w:r>
      <w:r w:rsidR="00AA0DD1">
        <w:t xml:space="preserve">tobacco </w:t>
      </w:r>
      <w:r w:rsidR="00306C2B">
        <w:t xml:space="preserve">smoking </w:t>
      </w:r>
      <w:r w:rsidR="00811518">
        <w:t>on</w:t>
      </w:r>
      <w:r w:rsidR="00306C2B">
        <w:t xml:space="preserve"> </w:t>
      </w:r>
      <w:r w:rsidR="00811518">
        <w:t xml:space="preserve">risk effect of the genetic </w:t>
      </w:r>
      <w:r w:rsidR="00306C2B">
        <w:t xml:space="preserve">variants </w:t>
      </w:r>
      <w:r w:rsidR="00811518">
        <w:t>associated with</w:t>
      </w:r>
      <w:r w:rsidR="00AA0DD1">
        <w:t xml:space="preserve"> ever-smoking lung cancer </w:t>
      </w:r>
      <w:r w:rsidR="00AF4267">
        <w:t xml:space="preserve">. </w:t>
      </w:r>
      <w:r w:rsidR="00AF4267" w:rsidDel="00AF4267">
        <w:t xml:space="preserve"> </w:t>
      </w:r>
    </w:p>
    <w:p w14:paraId="6C3F8F9A" w14:textId="77777777" w:rsidR="0070437D" w:rsidRDefault="0070437D" w:rsidP="00F177C4">
      <w:pPr>
        <w:spacing w:after="120"/>
        <w:rPr>
          <w:rFonts w:cstheme="minorHAnsi"/>
          <w:b/>
          <w:sz w:val="22"/>
          <w:szCs w:val="22"/>
        </w:rPr>
      </w:pPr>
    </w:p>
    <w:p w14:paraId="5308964E" w14:textId="77777777" w:rsidR="00022D90" w:rsidRDefault="00022D90" w:rsidP="0070437D">
      <w:pPr>
        <w:rPr>
          <w:rFonts w:cstheme="minorHAnsi"/>
          <w:b/>
        </w:rPr>
      </w:pPr>
    </w:p>
    <w:p w14:paraId="223E96E2" w14:textId="289ABB1A" w:rsidR="006405B9" w:rsidRPr="008423C7" w:rsidRDefault="006405B9" w:rsidP="0070437D">
      <w:pPr>
        <w:rPr>
          <w:rFonts w:cstheme="minorHAnsi"/>
          <w:b/>
        </w:rPr>
      </w:pPr>
      <w:r w:rsidRPr="008423C7">
        <w:rPr>
          <w:rFonts w:cstheme="minorHAnsi"/>
          <w:b/>
        </w:rPr>
        <w:t>Material</w:t>
      </w:r>
      <w:r w:rsidR="000D6724" w:rsidRPr="008423C7">
        <w:rPr>
          <w:rFonts w:cstheme="minorHAnsi"/>
          <w:b/>
        </w:rPr>
        <w:t>s</w:t>
      </w:r>
      <w:r w:rsidRPr="008423C7">
        <w:rPr>
          <w:rFonts w:cstheme="minorHAnsi"/>
          <w:b/>
        </w:rPr>
        <w:t xml:space="preserve"> and Methods</w:t>
      </w:r>
    </w:p>
    <w:p w14:paraId="60103C70" w14:textId="32D4B0E4" w:rsidR="00387924" w:rsidRPr="008423C7" w:rsidRDefault="001700FB" w:rsidP="00F12910">
      <w:pPr>
        <w:spacing w:before="120"/>
        <w:jc w:val="both"/>
        <w:rPr>
          <w:rFonts w:cstheme="minorHAnsi"/>
          <w:b/>
        </w:rPr>
      </w:pPr>
      <w:r w:rsidRPr="008423C7">
        <w:rPr>
          <w:rFonts w:cstheme="minorHAnsi"/>
          <w:b/>
        </w:rPr>
        <w:lastRenderedPageBreak/>
        <w:t>Genotype data</w:t>
      </w:r>
    </w:p>
    <w:p w14:paraId="124B73D0" w14:textId="35496D56" w:rsidR="00CB7F69" w:rsidRPr="008423C7" w:rsidRDefault="00F12910" w:rsidP="00E43262">
      <w:pPr>
        <w:spacing w:after="120"/>
        <w:jc w:val="both"/>
        <w:rPr>
          <w:rFonts w:cstheme="minorHAnsi"/>
        </w:rPr>
      </w:pPr>
      <w:r w:rsidRPr="008423C7">
        <w:rPr>
          <w:rFonts w:cstheme="minorHAnsi"/>
        </w:rPr>
        <w:t xml:space="preserve">The imputed genotypes from </w:t>
      </w:r>
      <w:r w:rsidR="004F2706">
        <w:rPr>
          <w:rFonts w:cstheme="minorHAnsi"/>
        </w:rPr>
        <w:t xml:space="preserve">the </w:t>
      </w:r>
      <w:r w:rsidRPr="008423C7">
        <w:rPr>
          <w:rFonts w:cstheme="minorHAnsi"/>
        </w:rPr>
        <w:t xml:space="preserve">INTEGRAL (Integrative Analysis of Lung Cancer Etiology and Risk)-ILCCO (International Lung Cancer Consortium) lung cancer consortium were applied in this study. Detailed information about genotype imputation and data quality control can be </w:t>
      </w:r>
      <w:r w:rsidR="00F453EF" w:rsidRPr="008423C7">
        <w:rPr>
          <w:rFonts w:cstheme="minorHAnsi"/>
        </w:rPr>
        <w:t>found</w:t>
      </w:r>
      <w:r w:rsidRPr="008423C7">
        <w:rPr>
          <w:rFonts w:cstheme="minorHAnsi"/>
        </w:rPr>
        <w:t xml:space="preserve"> in our previous publication</w:t>
      </w:r>
      <w:r w:rsidR="00AB2B7D">
        <w:rPr>
          <w:rFonts w:cstheme="minorHAnsi"/>
        </w:rPr>
        <w:t xml:space="preserve"> in </w:t>
      </w:r>
      <w:r w:rsidR="005D2F9D">
        <w:rPr>
          <w:rFonts w:cstheme="minorHAnsi"/>
        </w:rPr>
        <w:t>2022</w:t>
      </w:r>
      <w:r w:rsidR="005D2F9D" w:rsidRPr="008423C7">
        <w:rPr>
          <w:rFonts w:cstheme="minorHAnsi"/>
          <w:color w:val="000000" w:themeColor="text1"/>
          <w:vertAlign w:val="superscript"/>
        </w:rPr>
        <w:t>1</w:t>
      </w:r>
      <w:r w:rsidR="005D2F9D">
        <w:rPr>
          <w:rFonts w:cstheme="minorHAnsi"/>
          <w:color w:val="000000" w:themeColor="text1"/>
          <w:vertAlign w:val="superscript"/>
        </w:rPr>
        <w:t>6</w:t>
      </w:r>
      <w:r w:rsidRPr="008423C7">
        <w:rPr>
          <w:rFonts w:cstheme="minorHAnsi"/>
        </w:rPr>
        <w:t xml:space="preserve">. About </w:t>
      </w:r>
      <w:r w:rsidR="00386C5F" w:rsidRPr="008423C7">
        <w:rPr>
          <w:rFonts w:cstheme="minorHAnsi"/>
        </w:rPr>
        <w:t>9</w:t>
      </w:r>
      <w:r w:rsidRPr="008423C7">
        <w:rPr>
          <w:rFonts w:cstheme="minorHAnsi"/>
        </w:rPr>
        <w:t xml:space="preserve">,000,000 high-quality imputed SNPs (information score </w:t>
      </w:r>
      <w:r w:rsidR="00490D2B" w:rsidRPr="008423C7">
        <w:rPr>
          <w:rFonts w:cstheme="minorHAnsi"/>
        </w:rPr>
        <w:t>&gt;=</w:t>
      </w:r>
      <w:r w:rsidRPr="008423C7">
        <w:rPr>
          <w:rFonts w:cstheme="minorHAnsi"/>
        </w:rPr>
        <w:t xml:space="preserve"> 0.</w:t>
      </w:r>
      <w:r w:rsidR="00490D2B" w:rsidRPr="008423C7">
        <w:rPr>
          <w:rFonts w:cstheme="minorHAnsi"/>
        </w:rPr>
        <w:t>8</w:t>
      </w:r>
      <w:r w:rsidRPr="008423C7">
        <w:rPr>
          <w:rFonts w:cstheme="minorHAnsi"/>
        </w:rPr>
        <w:t>) from a total of 64,897 individuals, including 44,823 ever-smokers and 20,074 never-smokers were analyzed in the study</w:t>
      </w:r>
      <w:r w:rsidR="00EE571C" w:rsidRPr="00071409">
        <w:rPr>
          <w:rFonts w:cstheme="minorHAnsi"/>
          <w:color w:val="000000" w:themeColor="text1"/>
        </w:rPr>
        <w:t>.</w:t>
      </w:r>
      <w:r w:rsidRPr="008423C7">
        <w:rPr>
          <w:rFonts w:cstheme="minorHAnsi"/>
        </w:rPr>
        <w:t xml:space="preserve"> </w:t>
      </w:r>
      <w:r w:rsidR="00FA1B51">
        <w:rPr>
          <w:rFonts w:cstheme="minorHAnsi"/>
        </w:rPr>
        <w:t>The individuals c</w:t>
      </w:r>
      <w:r w:rsidR="00D35B39">
        <w:rPr>
          <w:rFonts w:cstheme="minorHAnsi"/>
        </w:rPr>
        <w:t>a</w:t>
      </w:r>
      <w:r w:rsidR="00FA1B51">
        <w:rPr>
          <w:rFonts w:cstheme="minorHAnsi"/>
        </w:rPr>
        <w:t>me from 1</w:t>
      </w:r>
      <w:r w:rsidR="00071409">
        <w:rPr>
          <w:rFonts w:cstheme="minorHAnsi"/>
        </w:rPr>
        <w:t>0</w:t>
      </w:r>
      <w:r w:rsidR="00FA1B51">
        <w:rPr>
          <w:rFonts w:cstheme="minorHAnsi"/>
        </w:rPr>
        <w:t xml:space="preserve"> studies with diverse ancestry populations </w:t>
      </w:r>
      <w:r w:rsidR="00EE571C">
        <w:rPr>
          <w:rFonts w:cstheme="minorHAnsi"/>
        </w:rPr>
        <w:t xml:space="preserve">including </w:t>
      </w:r>
      <w:r w:rsidR="00576B6E">
        <w:rPr>
          <w:rFonts w:cstheme="minorHAnsi"/>
        </w:rPr>
        <w:t>EUR</w:t>
      </w:r>
      <w:r w:rsidR="00EE571C">
        <w:rPr>
          <w:rFonts w:cstheme="minorHAnsi"/>
        </w:rPr>
        <w:t xml:space="preserve">, </w:t>
      </w:r>
      <w:proofErr w:type="gramStart"/>
      <w:r w:rsidR="00D35B39">
        <w:rPr>
          <w:rFonts w:cstheme="minorHAnsi"/>
        </w:rPr>
        <w:t>EAS</w:t>
      </w:r>
      <w:proofErr w:type="gramEnd"/>
      <w:r w:rsidR="00EE571C">
        <w:rPr>
          <w:rFonts w:cstheme="minorHAnsi"/>
        </w:rPr>
        <w:t xml:space="preserve"> and AA </w:t>
      </w:r>
      <w:r w:rsidR="00FA1B51">
        <w:rPr>
          <w:rFonts w:cstheme="minorHAnsi"/>
        </w:rPr>
        <w:t>(</w:t>
      </w:r>
      <w:r w:rsidR="00EE571C">
        <w:rPr>
          <w:rFonts w:cstheme="minorHAnsi"/>
        </w:rPr>
        <w:t xml:space="preserve">Table 1, </w:t>
      </w:r>
      <w:r w:rsidR="00FA1B51">
        <w:rPr>
          <w:rFonts w:cstheme="minorHAnsi"/>
        </w:rPr>
        <w:t xml:space="preserve">Supplementary Table S1). </w:t>
      </w:r>
      <w:r w:rsidRPr="008423C7">
        <w:rPr>
          <w:rFonts w:cstheme="minorHAnsi"/>
        </w:rPr>
        <w:t xml:space="preserve">72.1% of the individuals </w:t>
      </w:r>
      <w:r w:rsidR="004F2706">
        <w:rPr>
          <w:rFonts w:cstheme="minorHAnsi"/>
        </w:rPr>
        <w:t xml:space="preserve">are </w:t>
      </w:r>
      <w:r w:rsidR="00FA1B51">
        <w:rPr>
          <w:rFonts w:cstheme="minorHAnsi"/>
        </w:rPr>
        <w:t>inferred with</w:t>
      </w:r>
      <w:r w:rsidRPr="008423C7">
        <w:rPr>
          <w:rFonts w:cstheme="minorHAnsi"/>
        </w:rPr>
        <w:t xml:space="preserve"> European ancestry (</w:t>
      </w:r>
      <w:r w:rsidR="00576B6E">
        <w:rPr>
          <w:rFonts w:cstheme="minorHAnsi"/>
        </w:rPr>
        <w:t>EUR</w:t>
      </w:r>
      <w:r w:rsidR="005C5743" w:rsidRPr="008423C7">
        <w:rPr>
          <w:rFonts w:cstheme="minorHAnsi"/>
        </w:rPr>
        <w:t xml:space="preserve">, </w:t>
      </w:r>
      <w:r w:rsidRPr="008423C7">
        <w:rPr>
          <w:rFonts w:cstheme="minorHAnsi"/>
        </w:rPr>
        <w:t>N=46,786), compared with 19.1% with Asian ancestry (</w:t>
      </w:r>
      <w:r w:rsidR="00D35B39">
        <w:rPr>
          <w:rFonts w:cstheme="minorHAnsi"/>
        </w:rPr>
        <w:t>EAS</w:t>
      </w:r>
      <w:r w:rsidR="005C5743" w:rsidRPr="008423C7">
        <w:rPr>
          <w:rFonts w:cstheme="minorHAnsi"/>
        </w:rPr>
        <w:t xml:space="preserve">, </w:t>
      </w:r>
      <w:r w:rsidRPr="008423C7">
        <w:rPr>
          <w:rFonts w:cstheme="minorHAnsi"/>
        </w:rPr>
        <w:t xml:space="preserve">N=12,423) and 8.8% with </w:t>
      </w:r>
      <w:proofErr w:type="gramStart"/>
      <w:r w:rsidRPr="008423C7">
        <w:rPr>
          <w:rFonts w:cstheme="minorHAnsi"/>
        </w:rPr>
        <w:t>African-American</w:t>
      </w:r>
      <w:proofErr w:type="gramEnd"/>
      <w:r w:rsidRPr="008423C7">
        <w:rPr>
          <w:rFonts w:cstheme="minorHAnsi"/>
        </w:rPr>
        <w:t xml:space="preserve"> ancestry (</w:t>
      </w:r>
      <w:r w:rsidR="001C68BE">
        <w:rPr>
          <w:rFonts w:cstheme="minorHAnsi"/>
        </w:rPr>
        <w:t>AA</w:t>
      </w:r>
      <w:r w:rsidR="005C5743" w:rsidRPr="008423C7">
        <w:rPr>
          <w:rFonts w:cstheme="minorHAnsi"/>
        </w:rPr>
        <w:t xml:space="preserve">, </w:t>
      </w:r>
      <w:r w:rsidRPr="008423C7">
        <w:rPr>
          <w:rFonts w:cstheme="minorHAnsi"/>
        </w:rPr>
        <w:t xml:space="preserve">N=5,688). </w:t>
      </w:r>
      <w:r w:rsidR="00387924" w:rsidRPr="008423C7">
        <w:rPr>
          <w:rFonts w:cstheme="minorHAnsi"/>
        </w:rPr>
        <w:t xml:space="preserve">About 35-40% of the ever-smoking lung cancer patients were diagnosed with lung adenocarcinoma (ADE) across the populations, </w:t>
      </w:r>
      <w:r w:rsidR="004B29ED" w:rsidRPr="008423C7">
        <w:rPr>
          <w:rFonts w:cstheme="minorHAnsi"/>
        </w:rPr>
        <w:t>and</w:t>
      </w:r>
      <w:r w:rsidR="00387924" w:rsidRPr="008423C7">
        <w:rPr>
          <w:rFonts w:cstheme="minorHAnsi"/>
        </w:rPr>
        <w:t xml:space="preserve"> 25-34% </w:t>
      </w:r>
      <w:r w:rsidR="004B29ED" w:rsidRPr="008423C7">
        <w:rPr>
          <w:rFonts w:cstheme="minorHAnsi"/>
        </w:rPr>
        <w:t xml:space="preserve">of the patients </w:t>
      </w:r>
      <w:r w:rsidR="005C5F43">
        <w:rPr>
          <w:rFonts w:cstheme="minorHAnsi"/>
        </w:rPr>
        <w:t xml:space="preserve">were </w:t>
      </w:r>
      <w:r w:rsidR="004B29ED" w:rsidRPr="008423C7">
        <w:rPr>
          <w:rFonts w:cstheme="minorHAnsi"/>
        </w:rPr>
        <w:t xml:space="preserve">diagnosed </w:t>
      </w:r>
      <w:r w:rsidR="00387924" w:rsidRPr="008423C7">
        <w:rPr>
          <w:rFonts w:cstheme="minorHAnsi"/>
        </w:rPr>
        <w:t xml:space="preserve">with squamous carcinoma (SQC). </w:t>
      </w:r>
      <w:r w:rsidR="004B29ED" w:rsidRPr="008423C7">
        <w:rPr>
          <w:rFonts w:cstheme="minorHAnsi"/>
        </w:rPr>
        <w:t>ADE is the predominant subtype in never-smoking patients and accounts for &gt;</w:t>
      </w:r>
      <w:r w:rsidR="00387924" w:rsidRPr="008423C7">
        <w:rPr>
          <w:rFonts w:cstheme="minorHAnsi"/>
        </w:rPr>
        <w:t xml:space="preserve"> 57% of </w:t>
      </w:r>
      <w:r w:rsidR="004B29ED" w:rsidRPr="008423C7">
        <w:rPr>
          <w:rFonts w:cstheme="minorHAnsi"/>
        </w:rPr>
        <w:t>patients in all the populations</w:t>
      </w:r>
      <w:r w:rsidR="00387924" w:rsidRPr="008423C7">
        <w:rPr>
          <w:rFonts w:cstheme="minorHAnsi"/>
        </w:rPr>
        <w:t xml:space="preserve"> (Supplementary </w:t>
      </w:r>
      <w:r w:rsidR="00732D06">
        <w:rPr>
          <w:rFonts w:cstheme="minorHAnsi"/>
        </w:rPr>
        <w:t>F</w:t>
      </w:r>
      <w:r w:rsidR="00387924" w:rsidRPr="008423C7">
        <w:rPr>
          <w:rFonts w:cstheme="minorHAnsi"/>
        </w:rPr>
        <w:t xml:space="preserve">igure </w:t>
      </w:r>
      <w:r w:rsidR="00EE571C">
        <w:rPr>
          <w:rFonts w:cstheme="minorHAnsi"/>
        </w:rPr>
        <w:t>S2</w:t>
      </w:r>
      <w:r w:rsidR="00387924" w:rsidRPr="008423C7">
        <w:rPr>
          <w:rFonts w:cstheme="minorHAnsi"/>
        </w:rPr>
        <w:t xml:space="preserve">).  </w:t>
      </w:r>
      <w:r w:rsidR="00BF0FC2">
        <w:rPr>
          <w:rFonts w:cstheme="minorHAnsi"/>
        </w:rPr>
        <w:t xml:space="preserve">Small-cell lung cancer </w:t>
      </w:r>
      <w:r w:rsidR="00463739">
        <w:rPr>
          <w:rFonts w:cstheme="minorHAnsi"/>
        </w:rPr>
        <w:t xml:space="preserve">(SCLC) </w:t>
      </w:r>
      <w:r w:rsidR="00BF0FC2">
        <w:rPr>
          <w:rFonts w:cstheme="minorHAnsi"/>
        </w:rPr>
        <w:t>is much less common compared with ADE and SQC in ever-smokers (9.79%) and very few in never-smokers (0.54%).</w:t>
      </w:r>
    </w:p>
    <w:p w14:paraId="62EC5DBF" w14:textId="47D464BD" w:rsidR="00387924" w:rsidRPr="008423C7" w:rsidRDefault="00B07AFD" w:rsidP="00F12910">
      <w:pPr>
        <w:jc w:val="both"/>
        <w:rPr>
          <w:rFonts w:cstheme="minorHAnsi"/>
          <w:b/>
        </w:rPr>
      </w:pPr>
      <w:r>
        <w:rPr>
          <w:rFonts w:cstheme="minorHAnsi"/>
          <w:b/>
        </w:rPr>
        <w:t>Association</w:t>
      </w:r>
      <w:r w:rsidR="00CB7F69" w:rsidRPr="008423C7">
        <w:rPr>
          <w:rFonts w:cstheme="minorHAnsi"/>
          <w:b/>
        </w:rPr>
        <w:t xml:space="preserve"> analysis</w:t>
      </w:r>
      <w:r w:rsidR="00387924" w:rsidRPr="008423C7">
        <w:rPr>
          <w:rFonts w:cstheme="minorHAnsi"/>
          <w:b/>
        </w:rPr>
        <w:t xml:space="preserve"> </w:t>
      </w:r>
      <w:r>
        <w:rPr>
          <w:rFonts w:cstheme="minorHAnsi"/>
          <w:b/>
        </w:rPr>
        <w:t>of lung cancer in ever- and never-smokers</w:t>
      </w:r>
      <w:r w:rsidR="006C2873" w:rsidRPr="008423C7">
        <w:rPr>
          <w:rFonts w:cstheme="minorHAnsi"/>
          <w:b/>
        </w:rPr>
        <w:t xml:space="preserve"> </w:t>
      </w:r>
    </w:p>
    <w:p w14:paraId="5E5A7931" w14:textId="39752661" w:rsidR="00F12910" w:rsidRDefault="00071479" w:rsidP="00067B49">
      <w:pPr>
        <w:spacing w:after="120"/>
        <w:jc w:val="both"/>
        <w:rPr>
          <w:rFonts w:cstheme="minorHAnsi"/>
        </w:rPr>
      </w:pPr>
      <w:r w:rsidRPr="008423C7">
        <w:rPr>
          <w:rFonts w:cstheme="minorHAnsi"/>
        </w:rPr>
        <w:t>S</w:t>
      </w:r>
      <w:r w:rsidR="00E04599" w:rsidRPr="008423C7">
        <w:rPr>
          <w:rFonts w:cstheme="minorHAnsi"/>
        </w:rPr>
        <w:t xml:space="preserve">moking status </w:t>
      </w:r>
      <w:r w:rsidRPr="008423C7">
        <w:rPr>
          <w:rFonts w:cstheme="minorHAnsi"/>
        </w:rPr>
        <w:t>was self-reported and was categorized into never-smokers (0) and ever-smokers (1, including both current smokers and</w:t>
      </w:r>
      <w:r w:rsidR="00BC52A6" w:rsidRPr="008423C7">
        <w:rPr>
          <w:rFonts w:cstheme="minorHAnsi"/>
        </w:rPr>
        <w:t xml:space="preserve"> former </w:t>
      </w:r>
      <w:r w:rsidRPr="008423C7">
        <w:rPr>
          <w:rFonts w:cstheme="minorHAnsi"/>
        </w:rPr>
        <w:t xml:space="preserve">smokers). </w:t>
      </w:r>
      <w:r w:rsidR="00F12910" w:rsidRPr="008423C7">
        <w:rPr>
          <w:rFonts w:cstheme="minorHAnsi"/>
        </w:rPr>
        <w:t xml:space="preserve">GWAS in </w:t>
      </w:r>
      <w:r w:rsidR="001B7400">
        <w:rPr>
          <w:rFonts w:cstheme="minorHAnsi"/>
        </w:rPr>
        <w:t xml:space="preserve">the </w:t>
      </w:r>
      <w:r w:rsidR="00F12910" w:rsidRPr="008423C7">
        <w:rPr>
          <w:rFonts w:cstheme="minorHAnsi"/>
        </w:rPr>
        <w:t>ever- and never-smoking group</w:t>
      </w:r>
      <w:r w:rsidR="001B7400">
        <w:rPr>
          <w:rFonts w:cstheme="minorHAnsi"/>
        </w:rPr>
        <w:t>s</w:t>
      </w:r>
      <w:r w:rsidR="00F12910" w:rsidRPr="008423C7">
        <w:rPr>
          <w:rFonts w:cstheme="minorHAnsi"/>
        </w:rPr>
        <w:t xml:space="preserve"> w</w:t>
      </w:r>
      <w:r w:rsidR="005C5743" w:rsidRPr="008423C7">
        <w:rPr>
          <w:rFonts w:cstheme="minorHAnsi"/>
        </w:rPr>
        <w:t>ere</w:t>
      </w:r>
      <w:r w:rsidR="00F12910" w:rsidRPr="008423C7">
        <w:rPr>
          <w:rFonts w:cstheme="minorHAnsi"/>
        </w:rPr>
        <w:t xml:space="preserve"> conducted in </w:t>
      </w:r>
      <w:r w:rsidR="00463739">
        <w:rPr>
          <w:rFonts w:cstheme="minorHAnsi"/>
        </w:rPr>
        <w:t>EUR</w:t>
      </w:r>
      <w:r w:rsidR="00F12910" w:rsidRPr="008423C7">
        <w:rPr>
          <w:rFonts w:cstheme="minorHAnsi"/>
        </w:rPr>
        <w:t xml:space="preserve">, </w:t>
      </w:r>
      <w:proofErr w:type="gramStart"/>
      <w:r w:rsidR="00D35B39">
        <w:rPr>
          <w:rFonts w:cstheme="minorHAnsi"/>
        </w:rPr>
        <w:t>EAS</w:t>
      </w:r>
      <w:proofErr w:type="gramEnd"/>
      <w:r w:rsidR="00F12910" w:rsidRPr="008423C7">
        <w:rPr>
          <w:rFonts w:cstheme="minorHAnsi"/>
        </w:rPr>
        <w:t xml:space="preserve"> and </w:t>
      </w:r>
      <w:r w:rsidR="001C68BE">
        <w:rPr>
          <w:rFonts w:cstheme="minorHAnsi"/>
        </w:rPr>
        <w:t>AA</w:t>
      </w:r>
      <w:r w:rsidR="001C68BE" w:rsidRPr="008423C7">
        <w:rPr>
          <w:rFonts w:cstheme="minorHAnsi"/>
        </w:rPr>
        <w:t xml:space="preserve"> </w:t>
      </w:r>
      <w:r w:rsidR="00F12910" w:rsidRPr="008423C7">
        <w:rPr>
          <w:rFonts w:cstheme="minorHAnsi"/>
        </w:rPr>
        <w:t>population</w:t>
      </w:r>
      <w:r w:rsidR="0047382A" w:rsidRPr="008423C7">
        <w:rPr>
          <w:rFonts w:cstheme="minorHAnsi"/>
        </w:rPr>
        <w:t>s</w:t>
      </w:r>
      <w:r w:rsidR="00BC52A6" w:rsidRPr="008423C7">
        <w:rPr>
          <w:rFonts w:cstheme="minorHAnsi"/>
        </w:rPr>
        <w:t xml:space="preserve"> separately</w:t>
      </w:r>
      <w:r w:rsidR="00F12910" w:rsidRPr="008423C7">
        <w:rPr>
          <w:rFonts w:cstheme="minorHAnsi"/>
        </w:rPr>
        <w:t xml:space="preserve">. </w:t>
      </w:r>
      <w:r w:rsidR="007F01D6" w:rsidRPr="008423C7">
        <w:rPr>
          <w:rFonts w:cstheme="minorHAnsi"/>
        </w:rPr>
        <w:t xml:space="preserve">Meta-analysis was performed to combine information from each population in </w:t>
      </w:r>
      <w:r w:rsidR="001B7400">
        <w:rPr>
          <w:rFonts w:cstheme="minorHAnsi"/>
        </w:rPr>
        <w:t xml:space="preserve">the </w:t>
      </w:r>
      <w:r w:rsidR="007F01D6" w:rsidRPr="008423C7">
        <w:rPr>
          <w:rFonts w:cstheme="minorHAnsi"/>
        </w:rPr>
        <w:t xml:space="preserve">ever- and never-smoking </w:t>
      </w:r>
      <w:r w:rsidR="00D35B39">
        <w:rPr>
          <w:rFonts w:cstheme="minorHAnsi"/>
        </w:rPr>
        <w:t>strata separately</w:t>
      </w:r>
      <w:r w:rsidR="007F01D6" w:rsidRPr="008423C7">
        <w:rPr>
          <w:rFonts w:cstheme="minorHAnsi"/>
        </w:rPr>
        <w:t>.</w:t>
      </w:r>
      <w:r w:rsidR="00C54591">
        <w:rPr>
          <w:rFonts w:cstheme="minorHAnsi"/>
        </w:rPr>
        <w:t xml:space="preserve"> </w:t>
      </w:r>
      <w:r w:rsidR="00D35B39">
        <w:rPr>
          <w:rFonts w:cstheme="minorHAnsi"/>
        </w:rPr>
        <w:t>We adjusted for s</w:t>
      </w:r>
      <w:r w:rsidR="00B07AFD">
        <w:rPr>
          <w:rFonts w:cstheme="minorHAnsi"/>
        </w:rPr>
        <w:t>tudy sites   in the analysis</w:t>
      </w:r>
      <w:r w:rsidR="00D35B39">
        <w:rPr>
          <w:rFonts w:cstheme="minorHAnsi"/>
        </w:rPr>
        <w:t xml:space="preserve"> by including a categorical variable for each of the sites</w:t>
      </w:r>
      <w:r w:rsidR="00B07AFD">
        <w:rPr>
          <w:rFonts w:cstheme="minorHAnsi"/>
        </w:rPr>
        <w:t xml:space="preserve">. </w:t>
      </w:r>
      <w:r w:rsidR="001B7400">
        <w:rPr>
          <w:rFonts w:cstheme="minorHAnsi"/>
        </w:rPr>
        <w:t>U</w:t>
      </w:r>
      <w:r w:rsidR="00C54591">
        <w:rPr>
          <w:rFonts w:cstheme="minorHAnsi"/>
        </w:rPr>
        <w:t>nivariate chi-square test</w:t>
      </w:r>
      <w:r w:rsidR="001B7400">
        <w:rPr>
          <w:rFonts w:cstheme="minorHAnsi"/>
        </w:rPr>
        <w:t>s</w:t>
      </w:r>
      <w:r w:rsidR="00C54591">
        <w:rPr>
          <w:rFonts w:cstheme="minorHAnsi"/>
        </w:rPr>
        <w:t xml:space="preserve"> showed the first three principal components were most significant</w:t>
      </w:r>
      <w:r w:rsidR="001B7400">
        <w:rPr>
          <w:rFonts w:cstheme="minorHAnsi"/>
        </w:rPr>
        <w:t>ly</w:t>
      </w:r>
      <w:r w:rsidR="00C54591">
        <w:rPr>
          <w:rFonts w:cstheme="minorHAnsi"/>
        </w:rPr>
        <w:t xml:space="preserve"> associated with disease status and </w:t>
      </w:r>
      <w:r w:rsidR="00B07AFD">
        <w:rPr>
          <w:rFonts w:cstheme="minorHAnsi"/>
        </w:rPr>
        <w:t>were</w:t>
      </w:r>
      <w:r w:rsidR="00C54591">
        <w:rPr>
          <w:rFonts w:cstheme="minorHAnsi"/>
        </w:rPr>
        <w:t xml:space="preserve"> </w:t>
      </w:r>
      <w:r w:rsidR="00F12910" w:rsidRPr="008423C7">
        <w:rPr>
          <w:rFonts w:cstheme="minorHAnsi"/>
        </w:rPr>
        <w:t>adjusted in the analysis</w:t>
      </w:r>
      <w:r w:rsidR="00B07AFD">
        <w:rPr>
          <w:rFonts w:cstheme="minorHAnsi"/>
        </w:rPr>
        <w:t xml:space="preserve"> as well</w:t>
      </w:r>
      <w:r w:rsidR="00F12910" w:rsidRPr="008423C7">
        <w:rPr>
          <w:rFonts w:cstheme="minorHAnsi"/>
        </w:rPr>
        <w:t xml:space="preserve">. </w:t>
      </w:r>
      <w:r w:rsidR="006F3BE4" w:rsidRPr="008423C7">
        <w:rPr>
          <w:rFonts w:cstheme="minorHAnsi"/>
        </w:rPr>
        <w:t>T</w:t>
      </w:r>
      <w:r w:rsidR="00DB6695" w:rsidRPr="008423C7">
        <w:rPr>
          <w:rFonts w:cstheme="minorHAnsi"/>
        </w:rPr>
        <w:t xml:space="preserve">he significant </w:t>
      </w:r>
      <w:r w:rsidR="00700445">
        <w:rPr>
          <w:rFonts w:cstheme="minorHAnsi"/>
        </w:rPr>
        <w:t>SNP</w:t>
      </w:r>
      <w:r w:rsidR="007774C3" w:rsidRPr="008423C7">
        <w:rPr>
          <w:rFonts w:cstheme="minorHAnsi"/>
        </w:rPr>
        <w:t xml:space="preserve">s </w:t>
      </w:r>
      <w:r w:rsidR="006F3BE4" w:rsidRPr="008423C7">
        <w:rPr>
          <w:rFonts w:cstheme="minorHAnsi"/>
        </w:rPr>
        <w:t xml:space="preserve">were selected </w:t>
      </w:r>
      <w:r w:rsidR="00DB6695" w:rsidRPr="008423C7">
        <w:rPr>
          <w:rFonts w:cstheme="minorHAnsi"/>
        </w:rPr>
        <w:t xml:space="preserve">based on </w:t>
      </w:r>
      <w:r w:rsidR="00463739">
        <w:rPr>
          <w:rFonts w:cstheme="minorHAnsi"/>
        </w:rPr>
        <w:t>two</w:t>
      </w:r>
      <w:r w:rsidR="00DB6695" w:rsidRPr="008423C7">
        <w:rPr>
          <w:rFonts w:cstheme="minorHAnsi"/>
        </w:rPr>
        <w:t xml:space="preserve"> criteria: 1, </w:t>
      </w:r>
      <w:r w:rsidR="007774C3" w:rsidRPr="008423C7">
        <w:rPr>
          <w:rFonts w:cstheme="minorHAnsi"/>
        </w:rPr>
        <w:t xml:space="preserve">with </w:t>
      </w:r>
      <w:r w:rsidR="00DB6695" w:rsidRPr="008423C7">
        <w:rPr>
          <w:rFonts w:cstheme="minorHAnsi"/>
        </w:rPr>
        <w:t>same direction of risk effect</w:t>
      </w:r>
      <w:r w:rsidR="00D35B39">
        <w:rPr>
          <w:rFonts w:cstheme="minorHAnsi"/>
        </w:rPr>
        <w:t xml:space="preserve"> </w:t>
      </w:r>
      <w:r w:rsidR="00463739">
        <w:rPr>
          <w:rFonts w:cstheme="minorHAnsi"/>
        </w:rPr>
        <w:t>and</w:t>
      </w:r>
      <w:r w:rsidR="00DB6695" w:rsidRPr="008423C7">
        <w:rPr>
          <w:rFonts w:cstheme="minorHAnsi"/>
        </w:rPr>
        <w:t xml:space="preserve"> </w:t>
      </w:r>
      <w:r w:rsidR="007774C3" w:rsidRPr="008423C7">
        <w:rPr>
          <w:rFonts w:cstheme="minorHAnsi"/>
        </w:rPr>
        <w:t>p value &lt; 0.1 in two or three populations</w:t>
      </w:r>
      <w:r w:rsidR="00DB6695" w:rsidRPr="008423C7">
        <w:rPr>
          <w:rFonts w:cstheme="minorHAnsi"/>
        </w:rPr>
        <w:t xml:space="preserve">; </w:t>
      </w:r>
      <w:r w:rsidR="00463739">
        <w:rPr>
          <w:rFonts w:cstheme="minorHAnsi"/>
        </w:rPr>
        <w:t>2</w:t>
      </w:r>
      <w:r w:rsidR="00DB6695" w:rsidRPr="008423C7">
        <w:rPr>
          <w:rFonts w:cstheme="minorHAnsi"/>
        </w:rPr>
        <w:t>,</w:t>
      </w:r>
      <w:r w:rsidR="007774C3" w:rsidRPr="008423C7">
        <w:rPr>
          <w:rFonts w:cstheme="minorHAnsi"/>
        </w:rPr>
        <w:t xml:space="preserve"> </w:t>
      </w:r>
      <w:r w:rsidR="00F12910" w:rsidRPr="008423C7">
        <w:rPr>
          <w:rFonts w:cstheme="minorHAnsi"/>
        </w:rPr>
        <w:t xml:space="preserve">and </w:t>
      </w:r>
      <w:r w:rsidR="00455462" w:rsidRPr="008423C7">
        <w:rPr>
          <w:rFonts w:cstheme="minorHAnsi"/>
        </w:rPr>
        <w:t xml:space="preserve">with </w:t>
      </w:r>
      <w:r w:rsidR="00F12910" w:rsidRPr="008423C7">
        <w:rPr>
          <w:rFonts w:cstheme="minorHAnsi"/>
        </w:rPr>
        <w:t>a joint p value &lt; 5x10</w:t>
      </w:r>
      <w:r w:rsidR="00F12910" w:rsidRPr="008423C7">
        <w:rPr>
          <w:rFonts w:cstheme="minorHAnsi"/>
          <w:vertAlign w:val="superscript"/>
        </w:rPr>
        <w:t>-8</w:t>
      </w:r>
      <w:r w:rsidR="00F12910" w:rsidRPr="008423C7">
        <w:rPr>
          <w:rFonts w:cstheme="minorHAnsi"/>
        </w:rPr>
        <w:t xml:space="preserve"> </w:t>
      </w:r>
      <w:r w:rsidR="00DB6695" w:rsidRPr="008423C7">
        <w:rPr>
          <w:rFonts w:cstheme="minorHAnsi"/>
        </w:rPr>
        <w:t>in meta-analysis</w:t>
      </w:r>
      <w:r w:rsidR="00F12910" w:rsidRPr="008423C7">
        <w:rPr>
          <w:rFonts w:cstheme="minorHAnsi"/>
        </w:rPr>
        <w:t>. For the significant variants with low allele frequency (MAF &lt; 0.0</w:t>
      </w:r>
      <w:r w:rsidR="00AF5C0F">
        <w:rPr>
          <w:rFonts w:cstheme="minorHAnsi"/>
        </w:rPr>
        <w:t>1</w:t>
      </w:r>
      <w:r w:rsidR="00F12910" w:rsidRPr="008423C7">
        <w:rPr>
          <w:rFonts w:cstheme="minorHAnsi"/>
        </w:rPr>
        <w:t xml:space="preserve">), we further </w:t>
      </w:r>
      <w:r w:rsidR="006F3BE4" w:rsidRPr="008423C7">
        <w:rPr>
          <w:rFonts w:cstheme="minorHAnsi"/>
        </w:rPr>
        <w:t>validated</w:t>
      </w:r>
      <w:r w:rsidR="00867985" w:rsidRPr="008423C7">
        <w:rPr>
          <w:rFonts w:cstheme="minorHAnsi"/>
        </w:rPr>
        <w:t xml:space="preserve"> </w:t>
      </w:r>
      <w:r w:rsidR="00F12910" w:rsidRPr="008423C7">
        <w:rPr>
          <w:rFonts w:cstheme="minorHAnsi"/>
        </w:rPr>
        <w:t xml:space="preserve">the signals </w:t>
      </w:r>
      <w:r w:rsidR="00867985" w:rsidRPr="008423C7">
        <w:rPr>
          <w:rFonts w:cstheme="minorHAnsi"/>
        </w:rPr>
        <w:t>with</w:t>
      </w:r>
      <w:r w:rsidR="00F12910" w:rsidRPr="008423C7">
        <w:rPr>
          <w:rFonts w:cstheme="minorHAnsi"/>
        </w:rPr>
        <w:t xml:space="preserve"> </w:t>
      </w:r>
      <w:r w:rsidR="005C5F43">
        <w:rPr>
          <w:rFonts w:cstheme="minorHAnsi"/>
        </w:rPr>
        <w:t>F</w:t>
      </w:r>
      <w:r w:rsidR="00F12910" w:rsidRPr="008423C7">
        <w:rPr>
          <w:rFonts w:cstheme="minorHAnsi"/>
        </w:rPr>
        <w:t xml:space="preserve">irth logistic regression, a method designed for rare variants association test to reduce small-sample bias in regular logistic </w:t>
      </w:r>
      <w:r w:rsidR="005D2F9D" w:rsidRPr="008423C7">
        <w:rPr>
          <w:rFonts w:cstheme="minorHAnsi"/>
        </w:rPr>
        <w:t>regression</w:t>
      </w:r>
      <w:r w:rsidR="005D2F9D">
        <w:rPr>
          <w:rFonts w:cstheme="minorHAnsi"/>
          <w:vertAlign w:val="superscript"/>
        </w:rPr>
        <w:t>18</w:t>
      </w:r>
      <w:r w:rsidR="00F12910" w:rsidRPr="008423C7">
        <w:rPr>
          <w:rFonts w:cstheme="minorHAnsi"/>
        </w:rPr>
        <w:t>.</w:t>
      </w:r>
      <w:r w:rsidR="00F12910" w:rsidRPr="008423C7">
        <w:rPr>
          <w:rFonts w:cstheme="minorHAnsi"/>
          <w:b/>
        </w:rPr>
        <w:t xml:space="preserve"> </w:t>
      </w:r>
      <w:r w:rsidR="00867985" w:rsidRPr="008423C7">
        <w:rPr>
          <w:rFonts w:cstheme="minorHAnsi"/>
        </w:rPr>
        <w:t xml:space="preserve">The variants </w:t>
      </w:r>
      <w:r w:rsidR="006F3BE4" w:rsidRPr="008423C7">
        <w:rPr>
          <w:rFonts w:cstheme="minorHAnsi"/>
        </w:rPr>
        <w:t xml:space="preserve">that </w:t>
      </w:r>
      <w:r w:rsidR="00867985" w:rsidRPr="008423C7">
        <w:rPr>
          <w:rFonts w:cstheme="minorHAnsi"/>
        </w:rPr>
        <w:t xml:space="preserve">were </w:t>
      </w:r>
      <w:r w:rsidR="006F3BE4" w:rsidRPr="008423C7">
        <w:rPr>
          <w:rFonts w:cstheme="minorHAnsi"/>
        </w:rPr>
        <w:t xml:space="preserve">not </w:t>
      </w:r>
      <w:r w:rsidR="00867985" w:rsidRPr="008423C7">
        <w:rPr>
          <w:rFonts w:cstheme="minorHAnsi"/>
        </w:rPr>
        <w:t>significant in Firth test were removed from the final report.</w:t>
      </w:r>
      <w:r w:rsidR="00867985" w:rsidRPr="008423C7">
        <w:rPr>
          <w:rFonts w:cstheme="minorHAnsi"/>
          <w:b/>
        </w:rPr>
        <w:t xml:space="preserve"> </w:t>
      </w:r>
      <w:r w:rsidR="00F12910" w:rsidRPr="008423C7">
        <w:rPr>
          <w:rFonts w:cstheme="minorHAnsi"/>
        </w:rPr>
        <w:t xml:space="preserve">The </w:t>
      </w:r>
      <w:r w:rsidR="003213EB" w:rsidRPr="008423C7">
        <w:rPr>
          <w:rFonts w:cstheme="minorHAnsi"/>
        </w:rPr>
        <w:t xml:space="preserve">stratified GWAS </w:t>
      </w:r>
      <w:r w:rsidR="00F12910" w:rsidRPr="008423C7">
        <w:rPr>
          <w:rFonts w:cstheme="minorHAnsi"/>
        </w:rPr>
        <w:t xml:space="preserve">analysis was conducted in overall lung cancer as well as </w:t>
      </w:r>
      <w:r w:rsidR="008F0323">
        <w:rPr>
          <w:rFonts w:cstheme="minorHAnsi"/>
        </w:rPr>
        <w:t>ADE</w:t>
      </w:r>
      <w:r w:rsidR="00F12910" w:rsidRPr="008423C7">
        <w:rPr>
          <w:rFonts w:cstheme="minorHAnsi"/>
        </w:rPr>
        <w:t xml:space="preserve">, </w:t>
      </w:r>
      <w:r w:rsidR="008F0323">
        <w:rPr>
          <w:rFonts w:cstheme="minorHAnsi"/>
        </w:rPr>
        <w:t xml:space="preserve">SQC </w:t>
      </w:r>
      <w:r w:rsidR="00F12910" w:rsidRPr="008423C7">
        <w:rPr>
          <w:rFonts w:cstheme="minorHAnsi"/>
        </w:rPr>
        <w:t xml:space="preserve">and </w:t>
      </w:r>
      <w:r w:rsidR="008F0323">
        <w:rPr>
          <w:rFonts w:cstheme="minorHAnsi"/>
        </w:rPr>
        <w:t>SCLC</w:t>
      </w:r>
      <w:r w:rsidR="00463739">
        <w:rPr>
          <w:rFonts w:cstheme="minorHAnsi"/>
        </w:rPr>
        <w:t xml:space="preserve"> subtypes</w:t>
      </w:r>
      <w:r w:rsidR="00F12910" w:rsidRPr="008423C7">
        <w:rPr>
          <w:rFonts w:cstheme="minorHAnsi"/>
        </w:rPr>
        <w:t>.</w:t>
      </w:r>
      <w:r w:rsidR="001241C2" w:rsidRPr="008423C7">
        <w:rPr>
          <w:rFonts w:cstheme="minorHAnsi"/>
        </w:rPr>
        <w:t xml:space="preserve"> </w:t>
      </w:r>
      <w:r w:rsidR="006F3BE4" w:rsidRPr="008423C7">
        <w:t>Genomic inflation factor, i.e., the</w:t>
      </w:r>
      <w:r w:rsidR="000032A4" w:rsidRPr="008423C7">
        <w:t xml:space="preserve"> lambda </w:t>
      </w:r>
      <w:r w:rsidR="006F3BE4" w:rsidRPr="008423C7">
        <w:t>value was calculated to examine if there was inflated type I error rate in association analysis. The</w:t>
      </w:r>
      <w:r w:rsidR="000032A4" w:rsidRPr="008423C7">
        <w:t xml:space="preserve"> lambda </w:t>
      </w:r>
      <w:r w:rsidR="006F3BE4" w:rsidRPr="008423C7">
        <w:t xml:space="preserve">value </w:t>
      </w:r>
      <w:r w:rsidR="000032A4" w:rsidRPr="008423C7">
        <w:t xml:space="preserve">adjusted by sample size </w:t>
      </w:r>
      <w:r w:rsidR="006F3BE4" w:rsidRPr="008423C7">
        <w:t>was also</w:t>
      </w:r>
      <w:r w:rsidR="000032A4" w:rsidRPr="008423C7">
        <w:t xml:space="preserve"> calculated using the formula: </w:t>
      </w:r>
      <m:oMath>
        <m:sSub>
          <m:sSubPr>
            <m:ctrlPr>
              <w:rPr>
                <w:rFonts w:ascii="Cambria Math" w:hAnsi="Cambria Math"/>
                <w:i/>
              </w:rPr>
            </m:ctrlPr>
          </m:sSubPr>
          <m:e>
            <m:r>
              <w:rPr>
                <w:rFonts w:ascii="Cambria Math" w:hAnsi="Cambria Math"/>
              </w:rPr>
              <m:t>λ</m:t>
            </m:r>
          </m:e>
          <m:sub>
            <m:r>
              <w:rPr>
                <w:rFonts w:ascii="Cambria Math" w:hAnsi="Cambria Math"/>
              </w:rPr>
              <m:t>adjusted</m:t>
            </m:r>
          </m:sub>
        </m:sSub>
        <m:r>
          <w:rPr>
            <w:rFonts w:ascii="Cambria Math" w:hAnsi="Cambria Math"/>
          </w:rPr>
          <m:t>=1+</m:t>
        </m:r>
        <m:d>
          <m:dPr>
            <m:ctrlPr>
              <w:rPr>
                <w:rFonts w:ascii="Cambria Math" w:hAnsi="Cambria Math"/>
                <w:i/>
              </w:rPr>
            </m:ctrlPr>
          </m:dPr>
          <m:e>
            <m:r>
              <w:rPr>
                <w:rFonts w:ascii="Cambria Math" w:hAnsi="Cambria Math"/>
              </w:rPr>
              <m:t>λ-1</m:t>
            </m:r>
          </m:e>
        </m:d>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cases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controls</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1000</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1000</m:t>
            </m:r>
          </m:den>
        </m:f>
        <m:r>
          <w:rPr>
            <w:rFonts w:ascii="Cambria Math" w:hAnsi="Cambria Math"/>
          </w:rPr>
          <m:t>)</m:t>
        </m:r>
      </m:oMath>
      <w:r w:rsidR="000032A4" w:rsidRPr="008423C7">
        <w:rPr>
          <w:rFonts w:eastAsiaTheme="minorEastAsia"/>
        </w:rPr>
        <w:t>.</w:t>
      </w:r>
      <w:r w:rsidR="006F3BE4" w:rsidRPr="008423C7">
        <w:rPr>
          <w:rFonts w:eastAsiaTheme="minorEastAsia"/>
        </w:rPr>
        <w:t xml:space="preserve"> </w:t>
      </w:r>
      <w:r w:rsidR="006F3BE4" w:rsidRPr="008423C7">
        <w:rPr>
          <w:rFonts w:cstheme="minorHAnsi"/>
        </w:rPr>
        <w:t xml:space="preserve">PLINK 1.07 was used for GWAS and meta-analysis. R-4.0.2 and R package </w:t>
      </w:r>
      <w:proofErr w:type="spellStart"/>
      <w:r w:rsidR="006F3BE4" w:rsidRPr="008423C7">
        <w:rPr>
          <w:rFonts w:cstheme="minorHAnsi"/>
        </w:rPr>
        <w:t>logistf</w:t>
      </w:r>
      <w:proofErr w:type="spellEnd"/>
      <w:r w:rsidR="006F3BE4" w:rsidRPr="008423C7">
        <w:rPr>
          <w:rFonts w:cstheme="minorHAnsi"/>
        </w:rPr>
        <w:t xml:space="preserve"> 1.23 was applied for Firth logistic regression analysis.</w:t>
      </w:r>
    </w:p>
    <w:p w14:paraId="64D1C491" w14:textId="77CF08AB" w:rsidR="00B07AFD" w:rsidRDefault="006F6857" w:rsidP="00F12910">
      <w:pPr>
        <w:jc w:val="both"/>
        <w:rPr>
          <w:rFonts w:cstheme="minorHAnsi"/>
        </w:rPr>
      </w:pPr>
      <w:r>
        <w:rPr>
          <w:rFonts w:cstheme="minorHAnsi"/>
        </w:rPr>
        <w:t xml:space="preserve">To evaluate the smoking impact on </w:t>
      </w:r>
      <w:r w:rsidR="007A6D75">
        <w:rPr>
          <w:rFonts w:cstheme="minorHAnsi"/>
        </w:rPr>
        <w:t>the variants with association effect in ever-smoking lung cancer</w:t>
      </w:r>
      <w:r w:rsidR="007A6D75" w:rsidRPr="007A6D75">
        <w:rPr>
          <w:rFonts w:cstheme="minorHAnsi"/>
        </w:rPr>
        <w:t xml:space="preserve"> </w:t>
      </w:r>
      <w:r w:rsidR="007A6D75">
        <w:rPr>
          <w:rFonts w:cstheme="minorHAnsi"/>
        </w:rPr>
        <w:t>including the variants identified from prior reports and the novel ones identified in this study</w:t>
      </w:r>
      <w:r>
        <w:rPr>
          <w:rFonts w:cstheme="minorHAnsi"/>
        </w:rPr>
        <w:t>, we further examined the</w:t>
      </w:r>
      <w:r w:rsidR="007A6D75">
        <w:rPr>
          <w:rFonts w:cstheme="minorHAnsi"/>
        </w:rPr>
        <w:t>ir</w:t>
      </w:r>
      <w:r>
        <w:rPr>
          <w:rFonts w:cstheme="minorHAnsi"/>
        </w:rPr>
        <w:t xml:space="preserve"> risk effect in </w:t>
      </w:r>
      <w:r w:rsidR="007A6D75">
        <w:rPr>
          <w:rFonts w:cstheme="minorHAnsi"/>
        </w:rPr>
        <w:t xml:space="preserve">never-smokers, </w:t>
      </w:r>
      <w:r>
        <w:rPr>
          <w:rFonts w:cstheme="minorHAnsi"/>
        </w:rPr>
        <w:t>light-smokers (pack year (</w:t>
      </w:r>
      <w:proofErr w:type="spellStart"/>
      <w:r>
        <w:rPr>
          <w:rFonts w:cstheme="minorHAnsi"/>
        </w:rPr>
        <w:t>packyr</w:t>
      </w:r>
      <w:proofErr w:type="spellEnd"/>
      <w:r>
        <w:rPr>
          <w:rFonts w:cstheme="minorHAnsi"/>
        </w:rPr>
        <w:t xml:space="preserve">) &lt;= 20) and moderate-to-heavy-smokers </w:t>
      </w:r>
      <w:r w:rsidR="00053A90">
        <w:rPr>
          <w:rFonts w:cstheme="minorHAnsi"/>
        </w:rPr>
        <w:t>(</w:t>
      </w:r>
      <w:proofErr w:type="spellStart"/>
      <w:r w:rsidR="00053A90">
        <w:rPr>
          <w:rFonts w:cstheme="minorHAnsi"/>
        </w:rPr>
        <w:t>MtoH</w:t>
      </w:r>
      <w:proofErr w:type="spellEnd"/>
      <w:r w:rsidR="00053A90">
        <w:rPr>
          <w:rFonts w:cstheme="minorHAnsi"/>
        </w:rPr>
        <w:t xml:space="preserve">) </w:t>
      </w:r>
      <w:r>
        <w:rPr>
          <w:rFonts w:cstheme="minorHAnsi"/>
        </w:rPr>
        <w:t>(</w:t>
      </w:r>
      <w:proofErr w:type="spellStart"/>
      <w:r>
        <w:rPr>
          <w:rFonts w:cstheme="minorHAnsi"/>
        </w:rPr>
        <w:t>pacyr</w:t>
      </w:r>
      <w:proofErr w:type="spellEnd"/>
      <w:r>
        <w:rPr>
          <w:rFonts w:cstheme="minorHAnsi"/>
        </w:rPr>
        <w:t xml:space="preserve"> &gt; 20). </w:t>
      </w:r>
      <w:r w:rsidR="00D35B39">
        <w:rPr>
          <w:rFonts w:cstheme="minorHAnsi"/>
        </w:rPr>
        <w:t>We adjusted for the f</w:t>
      </w:r>
      <w:r>
        <w:rPr>
          <w:rFonts w:cstheme="minorHAnsi"/>
        </w:rPr>
        <w:t>irst three principal components and study sites in the analysis.</w:t>
      </w:r>
    </w:p>
    <w:p w14:paraId="4129E884" w14:textId="7FC9ED29" w:rsidR="00DF4441" w:rsidRDefault="00DF4441" w:rsidP="00F12910">
      <w:pPr>
        <w:jc w:val="both"/>
        <w:rPr>
          <w:rFonts w:cstheme="minorHAnsi"/>
        </w:rPr>
      </w:pPr>
    </w:p>
    <w:p w14:paraId="009C3C9A" w14:textId="161E688C" w:rsidR="00DF4441" w:rsidRPr="00C25EA0" w:rsidRDefault="00DF4441" w:rsidP="00F12910">
      <w:pPr>
        <w:jc w:val="both"/>
        <w:rPr>
          <w:rFonts w:cstheme="minorHAnsi"/>
          <w:b/>
          <w:bCs/>
        </w:rPr>
      </w:pPr>
      <w:r w:rsidRPr="00C25EA0">
        <w:rPr>
          <w:rFonts w:cstheme="minorHAnsi"/>
          <w:b/>
          <w:bCs/>
        </w:rPr>
        <w:t>Heritability and correlation analysis between ever- and never-smoking lung cancer</w:t>
      </w:r>
    </w:p>
    <w:p w14:paraId="279D6D92" w14:textId="47713D24" w:rsidR="00DF4441" w:rsidRDefault="00C25EA0" w:rsidP="00F12910">
      <w:pPr>
        <w:jc w:val="both"/>
        <w:rPr>
          <w:rFonts w:cstheme="minorHAnsi"/>
        </w:rPr>
      </w:pPr>
      <w:r>
        <w:rPr>
          <w:rFonts w:cstheme="minorHAnsi"/>
        </w:rPr>
        <w:t>The summary statistics from association analysis were provided as input and the heritability and correlation analysis were performed using LDSC program</w:t>
      </w:r>
      <w:r w:rsidR="00776B3D">
        <w:rPr>
          <w:rFonts w:cstheme="minorHAnsi"/>
        </w:rPr>
        <w:t xml:space="preserve"> in </w:t>
      </w:r>
      <w:r w:rsidR="00463739">
        <w:rPr>
          <w:rFonts w:cstheme="minorHAnsi"/>
        </w:rPr>
        <w:t>EUR</w:t>
      </w:r>
      <w:r w:rsidR="00776B3D">
        <w:rPr>
          <w:rFonts w:cstheme="minorHAnsi"/>
        </w:rPr>
        <w:t xml:space="preserve"> and </w:t>
      </w:r>
      <w:r w:rsidR="00D35B39">
        <w:rPr>
          <w:rFonts w:cstheme="minorHAnsi"/>
        </w:rPr>
        <w:t>EAS</w:t>
      </w:r>
      <w:r w:rsidR="00776B3D">
        <w:rPr>
          <w:rFonts w:cstheme="minorHAnsi"/>
        </w:rPr>
        <w:t xml:space="preserve">, </w:t>
      </w:r>
      <w:r w:rsidR="005D2F9D">
        <w:rPr>
          <w:rFonts w:cstheme="minorHAnsi"/>
        </w:rPr>
        <w:t>respectively</w:t>
      </w:r>
      <w:r w:rsidR="005D2F9D">
        <w:rPr>
          <w:rFonts w:cstheme="minorHAnsi"/>
          <w:vertAlign w:val="superscript"/>
        </w:rPr>
        <w:t>19</w:t>
      </w:r>
      <w:r w:rsidR="00776B3D" w:rsidRPr="00776B3D">
        <w:rPr>
          <w:rFonts w:cstheme="minorHAnsi"/>
          <w:vertAlign w:val="superscript"/>
        </w:rPr>
        <w:t>-</w:t>
      </w:r>
      <w:r w:rsidR="005D2F9D" w:rsidRPr="00776B3D">
        <w:rPr>
          <w:rFonts w:cstheme="minorHAnsi"/>
          <w:vertAlign w:val="superscript"/>
        </w:rPr>
        <w:t>2</w:t>
      </w:r>
      <w:r w:rsidR="005D2F9D">
        <w:rPr>
          <w:rFonts w:cstheme="minorHAnsi"/>
          <w:vertAlign w:val="superscript"/>
        </w:rPr>
        <w:t>0</w:t>
      </w:r>
      <w:r>
        <w:rPr>
          <w:rFonts w:cstheme="minorHAnsi"/>
        </w:rPr>
        <w:t xml:space="preserve">. </w:t>
      </w:r>
      <w:r w:rsidR="00776B3D">
        <w:rPr>
          <w:rFonts w:cstheme="minorHAnsi"/>
        </w:rPr>
        <w:t xml:space="preserve">The </w:t>
      </w:r>
      <w:r w:rsidR="00776B3D" w:rsidRPr="00776B3D">
        <w:rPr>
          <w:rFonts w:cstheme="minorHAnsi"/>
        </w:rPr>
        <w:t xml:space="preserve">European and East Asian LD </w:t>
      </w:r>
      <w:r w:rsidR="00776B3D">
        <w:rPr>
          <w:rFonts w:cstheme="minorHAnsi"/>
        </w:rPr>
        <w:t>s</w:t>
      </w:r>
      <w:r w:rsidR="00776B3D" w:rsidRPr="00776B3D">
        <w:rPr>
          <w:rFonts w:cstheme="minorHAnsi"/>
        </w:rPr>
        <w:t xml:space="preserve">cores </w:t>
      </w:r>
      <w:r w:rsidR="00776B3D">
        <w:rPr>
          <w:rFonts w:cstheme="minorHAnsi"/>
        </w:rPr>
        <w:t xml:space="preserve">were downloaded </w:t>
      </w:r>
      <w:r w:rsidR="00776B3D" w:rsidRPr="00776B3D">
        <w:rPr>
          <w:rFonts w:cstheme="minorHAnsi"/>
        </w:rPr>
        <w:t>from 1000 Genomes</w:t>
      </w:r>
      <w:r w:rsidR="00776B3D">
        <w:rPr>
          <w:rFonts w:cstheme="minorHAnsi"/>
        </w:rPr>
        <w:t>.</w:t>
      </w:r>
      <w:r w:rsidR="00776B3D" w:rsidRPr="00776B3D">
        <w:rPr>
          <w:rFonts w:cstheme="minorHAnsi"/>
        </w:rPr>
        <w:t xml:space="preserve"> </w:t>
      </w:r>
      <w:r>
        <w:rPr>
          <w:rFonts w:cstheme="minorHAnsi"/>
        </w:rPr>
        <w:t xml:space="preserve">The analysis was conducted in overall lung cancer as well as lung adenocarcinoma and squamous lung cancer subtypes. </w:t>
      </w:r>
      <w:r w:rsidR="00463739">
        <w:rPr>
          <w:rFonts w:cstheme="minorHAnsi"/>
        </w:rPr>
        <w:t xml:space="preserve">The very small sample size in AA population (2420 in ever-smokers and 1407 in never-smokers strata) would not have enough power for the analysis and thus was removed from the analysis. </w:t>
      </w:r>
    </w:p>
    <w:p w14:paraId="789126B3" w14:textId="6B2FC60E" w:rsidR="00B100D6" w:rsidRDefault="00B100D6" w:rsidP="00292D29">
      <w:pPr>
        <w:spacing w:before="120"/>
        <w:jc w:val="both"/>
        <w:rPr>
          <w:rFonts w:cstheme="minorHAnsi"/>
          <w:b/>
        </w:rPr>
      </w:pPr>
      <w:r w:rsidRPr="008423C7">
        <w:rPr>
          <w:rFonts w:cstheme="minorHAnsi"/>
          <w:b/>
        </w:rPr>
        <w:t>Functional annotation analysis</w:t>
      </w:r>
    </w:p>
    <w:p w14:paraId="5FA0719A" w14:textId="7B799460" w:rsidR="003E5492" w:rsidRPr="004C3BDB" w:rsidRDefault="003E5492" w:rsidP="004C3BDB">
      <w:pPr>
        <w:rPr>
          <w:rFonts w:ascii="Times New Roman" w:eastAsia="Times New Roman" w:hAnsi="Times New Roman" w:cs="Times New Roman"/>
        </w:rPr>
      </w:pPr>
      <w:r w:rsidRPr="004C3BDB">
        <w:rPr>
          <w:rFonts w:ascii="Calibri" w:eastAsia="Times New Roman" w:hAnsi="Calibri" w:cs="Calibri"/>
          <w:color w:val="000000"/>
        </w:rPr>
        <w:t>The web-based tool </w:t>
      </w:r>
      <w:proofErr w:type="spellStart"/>
      <w:r w:rsidRPr="004C3BDB">
        <w:rPr>
          <w:rFonts w:ascii="Calibri" w:eastAsia="Times New Roman" w:hAnsi="Calibri" w:cs="Calibri"/>
          <w:color w:val="000000"/>
        </w:rPr>
        <w:t>RegulomeDB</w:t>
      </w:r>
      <w:proofErr w:type="spellEnd"/>
      <w:r w:rsidRPr="004C3BDB">
        <w:rPr>
          <w:rFonts w:ascii="Calibri" w:eastAsia="Times New Roman" w:hAnsi="Calibri" w:cs="Calibri"/>
          <w:color w:val="000000"/>
        </w:rPr>
        <w:t xml:space="preserve"> was used to </w:t>
      </w:r>
      <w:r w:rsidR="00DB08D7">
        <w:rPr>
          <w:rFonts w:ascii="Calibri" w:eastAsia="Times New Roman" w:hAnsi="Calibri" w:cs="Calibri"/>
          <w:color w:val="000000"/>
        </w:rPr>
        <w:t>infer</w:t>
      </w:r>
      <w:r w:rsidRPr="004C3BDB">
        <w:rPr>
          <w:rFonts w:ascii="Calibri" w:eastAsia="Times New Roman" w:hAnsi="Calibri" w:cs="Calibri"/>
          <w:color w:val="000000"/>
        </w:rPr>
        <w:t xml:space="preserve"> the regulatory potential of significant variants by integrating high-throughput, experimental data sets from ENCODE and other </w:t>
      </w:r>
      <w:r w:rsidR="005D2F9D" w:rsidRPr="004C3BDB">
        <w:rPr>
          <w:rFonts w:ascii="Calibri" w:eastAsia="Times New Roman" w:hAnsi="Calibri" w:cs="Calibri"/>
          <w:color w:val="000000"/>
        </w:rPr>
        <w:t>sources</w:t>
      </w:r>
      <w:r w:rsidR="005D2F9D">
        <w:rPr>
          <w:rFonts w:ascii="Calibri" w:eastAsia="Times New Roman" w:hAnsi="Calibri" w:cs="Calibri"/>
          <w:color w:val="000000"/>
          <w:vertAlign w:val="superscript"/>
        </w:rPr>
        <w:t>13</w:t>
      </w:r>
      <w:r w:rsidRPr="004C3BDB">
        <w:rPr>
          <w:rFonts w:ascii="Calibri" w:eastAsia="Times New Roman" w:hAnsi="Calibri" w:cs="Calibri"/>
          <w:color w:val="000000"/>
        </w:rPr>
        <w:t xml:space="preserve">. For each variant, </w:t>
      </w:r>
      <w:r w:rsidR="00DB08D7">
        <w:rPr>
          <w:rFonts w:ascii="Calibri" w:eastAsia="Times New Roman" w:hAnsi="Calibri" w:cs="Calibri"/>
          <w:color w:val="000000"/>
        </w:rPr>
        <w:lastRenderedPageBreak/>
        <w:t>it</w:t>
      </w:r>
      <w:r w:rsidRPr="004C3BDB">
        <w:rPr>
          <w:rFonts w:ascii="Calibri" w:eastAsia="Times New Roman" w:hAnsi="Calibri" w:cs="Calibri"/>
          <w:color w:val="000000"/>
        </w:rPr>
        <w:t xml:space="preserve"> calculated </w:t>
      </w:r>
      <w:r w:rsidR="00DB08D7">
        <w:rPr>
          <w:rFonts w:ascii="Calibri" w:eastAsia="Times New Roman" w:hAnsi="Calibri" w:cs="Calibri"/>
          <w:color w:val="000000"/>
        </w:rPr>
        <w:t>a</w:t>
      </w:r>
      <w:r w:rsidRPr="004C3BDB">
        <w:rPr>
          <w:rFonts w:ascii="Calibri" w:eastAsia="Times New Roman" w:hAnsi="Calibri" w:cs="Calibri"/>
          <w:color w:val="000000"/>
        </w:rPr>
        <w:t xml:space="preserve"> probability score </w:t>
      </w:r>
      <w:r w:rsidR="00DB08D7">
        <w:rPr>
          <w:rFonts w:ascii="Calibri" w:eastAsia="Times New Roman" w:hAnsi="Calibri" w:cs="Calibri"/>
          <w:color w:val="000000"/>
        </w:rPr>
        <w:t>indicating</w:t>
      </w:r>
      <w:r w:rsidRPr="004C3BDB">
        <w:rPr>
          <w:rFonts w:ascii="Calibri" w:eastAsia="Times New Roman" w:hAnsi="Calibri" w:cs="Calibri"/>
          <w:color w:val="000000"/>
        </w:rPr>
        <w:t xml:space="preserve"> their likelihood of being a regulatory element or a sequence motif.</w:t>
      </w:r>
      <w:r w:rsidR="00DB08D7">
        <w:rPr>
          <w:rFonts w:ascii="Calibri" w:eastAsia="Times New Roman" w:hAnsi="Calibri" w:cs="Calibri"/>
          <w:color w:val="000000"/>
        </w:rPr>
        <w:t xml:space="preserve"> Another webserver,</w:t>
      </w:r>
      <w:r w:rsidRPr="004C3BDB">
        <w:rPr>
          <w:rFonts w:ascii="Calibri" w:eastAsia="Times New Roman" w:hAnsi="Calibri" w:cs="Calibri"/>
          <w:color w:val="000000"/>
        </w:rPr>
        <w:t xml:space="preserve"> </w:t>
      </w:r>
      <w:proofErr w:type="spellStart"/>
      <w:r w:rsidRPr="004C3BDB">
        <w:rPr>
          <w:rFonts w:ascii="Calibri" w:eastAsia="Times New Roman" w:hAnsi="Calibri" w:cs="Calibri"/>
          <w:color w:val="000000"/>
        </w:rPr>
        <w:t>RBPmap</w:t>
      </w:r>
      <w:proofErr w:type="spellEnd"/>
      <w:r w:rsidR="00DB08D7">
        <w:rPr>
          <w:rFonts w:ascii="Calibri" w:eastAsia="Times New Roman" w:hAnsi="Calibri" w:cs="Calibri"/>
          <w:color w:val="000000"/>
        </w:rPr>
        <w:t>,</w:t>
      </w:r>
      <w:r w:rsidRPr="004C3BDB">
        <w:rPr>
          <w:rFonts w:ascii="Calibri" w:eastAsia="Times New Roman" w:hAnsi="Calibri" w:cs="Calibri"/>
          <w:color w:val="000000"/>
        </w:rPr>
        <w:t xml:space="preserve"> was used to identify potential RNA binding protein (RBP) binding motifs in all transcripts overlapping with </w:t>
      </w:r>
      <w:r w:rsidR="00DB08D7">
        <w:rPr>
          <w:rFonts w:ascii="Calibri" w:eastAsia="Times New Roman" w:hAnsi="Calibri" w:cs="Calibri"/>
          <w:color w:val="000000"/>
        </w:rPr>
        <w:t>alternative and reference</w:t>
      </w:r>
      <w:r w:rsidRPr="004C3BDB">
        <w:rPr>
          <w:rFonts w:ascii="Calibri" w:eastAsia="Times New Roman" w:hAnsi="Calibri" w:cs="Calibri"/>
          <w:color w:val="000000"/>
        </w:rPr>
        <w:t xml:space="preserve"> </w:t>
      </w:r>
      <w:r w:rsidR="005D2F9D" w:rsidRPr="004C3BDB">
        <w:rPr>
          <w:rFonts w:ascii="Calibri" w:eastAsia="Times New Roman" w:hAnsi="Calibri" w:cs="Calibri"/>
          <w:color w:val="000000"/>
        </w:rPr>
        <w:t>alleles</w:t>
      </w:r>
      <w:r w:rsidR="005D2F9D" w:rsidRPr="004C3BDB">
        <w:rPr>
          <w:rFonts w:ascii="Calibri" w:eastAsia="Times New Roman" w:hAnsi="Calibri" w:cs="Calibri"/>
          <w:color w:val="000000"/>
          <w:vertAlign w:val="superscript"/>
        </w:rPr>
        <w:t>1</w:t>
      </w:r>
      <w:r w:rsidR="005D2F9D">
        <w:rPr>
          <w:rFonts w:ascii="Calibri" w:eastAsia="Times New Roman" w:hAnsi="Calibri" w:cs="Calibri"/>
          <w:color w:val="000000"/>
          <w:vertAlign w:val="superscript"/>
        </w:rPr>
        <w:t>4</w:t>
      </w:r>
      <w:r w:rsidRPr="004C3BDB">
        <w:rPr>
          <w:rFonts w:ascii="Calibri" w:eastAsia="Times New Roman" w:hAnsi="Calibri" w:cs="Calibri"/>
          <w:color w:val="000000"/>
        </w:rPr>
        <w:t xml:space="preserve">. </w:t>
      </w:r>
      <w:r w:rsidR="004C3BDB" w:rsidRPr="004C3BDB">
        <w:rPr>
          <w:rFonts w:cstheme="minorHAnsi"/>
        </w:rPr>
        <w:t xml:space="preserve">A sequence of 61 bp, including 30 bp upstream/downstream of the candidate SNP were provided as the input for motif search. </w:t>
      </w:r>
      <w:r w:rsidRPr="004C3BDB">
        <w:rPr>
          <w:rFonts w:ascii="Calibri" w:eastAsia="Times New Roman" w:hAnsi="Calibri" w:cs="Calibri"/>
          <w:color w:val="000000"/>
        </w:rPr>
        <w:t xml:space="preserve">Transcription factor binding motifs or RBP binding motifs with p-value&lt;0.05 for either the </w:t>
      </w:r>
      <w:r w:rsidR="00DB08D7">
        <w:rPr>
          <w:rFonts w:ascii="Calibri" w:eastAsia="Times New Roman" w:hAnsi="Calibri" w:cs="Calibri"/>
          <w:color w:val="000000"/>
        </w:rPr>
        <w:t xml:space="preserve">reference </w:t>
      </w:r>
      <w:r w:rsidRPr="004C3BDB">
        <w:rPr>
          <w:rFonts w:ascii="Calibri" w:eastAsia="Times New Roman" w:hAnsi="Calibri" w:cs="Calibri"/>
          <w:color w:val="000000"/>
        </w:rPr>
        <w:t>or the alternative allele were identified as putative binding sites.</w:t>
      </w:r>
    </w:p>
    <w:p w14:paraId="103E214F" w14:textId="6AF2A80B" w:rsidR="00D2445E" w:rsidRPr="008423C7" w:rsidRDefault="00D2445E" w:rsidP="004E02AE">
      <w:pPr>
        <w:spacing w:before="120"/>
        <w:jc w:val="both"/>
        <w:rPr>
          <w:rFonts w:cstheme="minorHAnsi"/>
          <w:b/>
        </w:rPr>
      </w:pPr>
      <w:r>
        <w:rPr>
          <w:rFonts w:cstheme="minorHAnsi"/>
          <w:b/>
        </w:rPr>
        <w:t>Colocalization</w:t>
      </w:r>
      <w:r w:rsidRPr="008423C7">
        <w:rPr>
          <w:rFonts w:cstheme="minorHAnsi"/>
          <w:b/>
        </w:rPr>
        <w:t xml:space="preserve"> analysis </w:t>
      </w:r>
    </w:p>
    <w:p w14:paraId="4858C303" w14:textId="6F475545" w:rsidR="00D2445E" w:rsidRPr="008423C7" w:rsidRDefault="00D2445E" w:rsidP="002D14E4">
      <w:pPr>
        <w:jc w:val="both"/>
        <w:rPr>
          <w:rFonts w:cstheme="minorHAnsi"/>
        </w:rPr>
      </w:pPr>
      <w:r w:rsidRPr="008423C7">
        <w:rPr>
          <w:rFonts w:cstheme="minorHAnsi"/>
        </w:rPr>
        <w:t xml:space="preserve">Genotype and gene expression </w:t>
      </w:r>
      <w:proofErr w:type="spellStart"/>
      <w:r w:rsidRPr="008423C7">
        <w:rPr>
          <w:rFonts w:cstheme="minorHAnsi"/>
        </w:rPr>
        <w:t>rpkm</w:t>
      </w:r>
      <w:proofErr w:type="spellEnd"/>
      <w:r w:rsidRPr="008423C7">
        <w:rPr>
          <w:rFonts w:cstheme="minorHAnsi"/>
        </w:rPr>
        <w:t xml:space="preserve"> (Reads Per Kilobase Million) data from 377 lung tissue samples with European ancestry were downloaded from </w:t>
      </w:r>
      <w:proofErr w:type="spellStart"/>
      <w:r w:rsidRPr="008423C7">
        <w:rPr>
          <w:rFonts w:cstheme="minorHAnsi"/>
        </w:rPr>
        <w:t>GTEx</w:t>
      </w:r>
      <w:proofErr w:type="spellEnd"/>
      <w:r w:rsidRPr="008423C7">
        <w:rPr>
          <w:rFonts w:cstheme="minorHAnsi"/>
        </w:rPr>
        <w:t xml:space="preserve"> (</w:t>
      </w:r>
      <w:proofErr w:type="gramStart"/>
      <w:r w:rsidRPr="008423C7">
        <w:rPr>
          <w:rFonts w:cstheme="minorHAnsi"/>
        </w:rPr>
        <w:t>phs000424.GTEx.v</w:t>
      </w:r>
      <w:proofErr w:type="gramEnd"/>
      <w:r w:rsidRPr="008423C7">
        <w:rPr>
          <w:rFonts w:cstheme="minorHAnsi"/>
        </w:rPr>
        <w:t xml:space="preserve">7.p2). Average </w:t>
      </w:r>
      <w:proofErr w:type="spellStart"/>
      <w:r w:rsidRPr="008423C7">
        <w:rPr>
          <w:rFonts w:cstheme="minorHAnsi"/>
        </w:rPr>
        <w:t>rpkm</w:t>
      </w:r>
      <w:proofErr w:type="spellEnd"/>
      <w:r w:rsidRPr="008423C7">
        <w:rPr>
          <w:rFonts w:cstheme="minorHAnsi"/>
        </w:rPr>
        <w:t xml:space="preserve"> for the gene was used if there were duplicated samples. Individuals with </w:t>
      </w:r>
      <w:proofErr w:type="spellStart"/>
      <w:r w:rsidRPr="008423C7">
        <w:rPr>
          <w:rFonts w:cstheme="minorHAnsi"/>
        </w:rPr>
        <w:t>rpkm</w:t>
      </w:r>
      <w:proofErr w:type="spellEnd"/>
      <w:r w:rsidRPr="008423C7">
        <w:rPr>
          <w:rFonts w:cstheme="minorHAnsi"/>
        </w:rPr>
        <w:t xml:space="preserve"> &lt; 0.25 were removed from the analysis. The SNPs from within +/- 250 kb of each candidate variant were retrieved from both </w:t>
      </w:r>
      <w:proofErr w:type="spellStart"/>
      <w:r w:rsidRPr="008423C7">
        <w:rPr>
          <w:rFonts w:cstheme="minorHAnsi"/>
        </w:rPr>
        <w:t>GTEx</w:t>
      </w:r>
      <w:proofErr w:type="spellEnd"/>
      <w:r w:rsidRPr="008423C7">
        <w:rPr>
          <w:rFonts w:cstheme="minorHAnsi"/>
        </w:rPr>
        <w:t xml:space="preserve"> and GWAS data.</w:t>
      </w:r>
      <w:r>
        <w:rPr>
          <w:rFonts w:cstheme="minorHAnsi"/>
        </w:rPr>
        <w:t xml:space="preserve"> </w:t>
      </w:r>
      <w:r w:rsidRPr="008423C7">
        <w:rPr>
          <w:rFonts w:cstheme="minorHAnsi"/>
        </w:rPr>
        <w:t>The z-score from association between genotype and gene expression data (</w:t>
      </w:r>
      <w:proofErr w:type="spellStart"/>
      <w:r w:rsidRPr="008423C7">
        <w:rPr>
          <w:rFonts w:cstheme="minorHAnsi"/>
        </w:rPr>
        <w:t>GTEx</w:t>
      </w:r>
      <w:proofErr w:type="spellEnd"/>
      <w:r w:rsidRPr="008423C7">
        <w:rPr>
          <w:rFonts w:cstheme="minorHAnsi"/>
        </w:rPr>
        <w:t xml:space="preserve">) was plotted against those from </w:t>
      </w:r>
      <w:r w:rsidR="001B7400">
        <w:rPr>
          <w:rFonts w:cstheme="minorHAnsi"/>
        </w:rPr>
        <w:t xml:space="preserve">the </w:t>
      </w:r>
      <w:r w:rsidRPr="008423C7">
        <w:rPr>
          <w:rFonts w:cstheme="minorHAnsi"/>
        </w:rPr>
        <w:t xml:space="preserve">GWAS analysis for each retrieved SNP to examine the correlation between </w:t>
      </w:r>
      <w:proofErr w:type="spellStart"/>
      <w:r w:rsidRPr="008423C7">
        <w:rPr>
          <w:rFonts w:cstheme="minorHAnsi"/>
        </w:rPr>
        <w:t>eQTL</w:t>
      </w:r>
      <w:proofErr w:type="spellEnd"/>
      <w:r w:rsidRPr="008423C7">
        <w:rPr>
          <w:rFonts w:cstheme="minorHAnsi"/>
        </w:rPr>
        <w:t xml:space="preserve"> and GWAS studies. The </w:t>
      </w:r>
      <w:proofErr w:type="spellStart"/>
      <w:r w:rsidRPr="008423C7">
        <w:rPr>
          <w:rFonts w:cstheme="minorHAnsi"/>
        </w:rPr>
        <w:t>eQTL</w:t>
      </w:r>
      <w:proofErr w:type="spellEnd"/>
      <w:r w:rsidRPr="008423C7">
        <w:rPr>
          <w:rFonts w:cstheme="minorHAnsi"/>
        </w:rPr>
        <w:t xml:space="preserve"> analysis was conducted using program R-4.0.2. </w:t>
      </w:r>
    </w:p>
    <w:p w14:paraId="19868A06" w14:textId="7D77A656" w:rsidR="00566DF5" w:rsidRPr="00292D29" w:rsidRDefault="00566DF5" w:rsidP="00292D29">
      <w:pPr>
        <w:spacing w:before="120"/>
        <w:jc w:val="both"/>
        <w:rPr>
          <w:rFonts w:eastAsia="Times New Roman" w:cstheme="minorHAnsi"/>
          <w:color w:val="000000"/>
        </w:rPr>
      </w:pPr>
      <w:r w:rsidRPr="00292D29">
        <w:rPr>
          <w:rFonts w:eastAsia="Times New Roman" w:cstheme="minorHAnsi"/>
          <w:b/>
          <w:bCs/>
          <w:color w:val="000000"/>
        </w:rPr>
        <w:t>Human cell line, reagents, and DNA damage assays  </w:t>
      </w:r>
    </w:p>
    <w:p w14:paraId="2C3FD5AE" w14:textId="76C9F551" w:rsidR="00D63492" w:rsidRPr="006E7975" w:rsidRDefault="00566DF5" w:rsidP="00566DF5">
      <w:pPr>
        <w:jc w:val="both"/>
        <w:rPr>
          <w:rFonts w:eastAsia="Times New Roman" w:cstheme="minorHAnsi"/>
          <w:color w:val="000000"/>
          <w:highlight w:val="yellow"/>
        </w:rPr>
      </w:pPr>
      <w:r w:rsidRPr="00292D29">
        <w:rPr>
          <w:rFonts w:eastAsia="Times New Roman" w:cstheme="minorHAnsi"/>
          <w:color w:val="000000"/>
        </w:rPr>
        <w:t xml:space="preserve">MRC5-SV40 human lung fibroblast cell line was maintained in DMEM, high glucose medium (Gibco, #11965118) with 10% FBS (Gibco, #10438034), 2mM L-glutamine, 100ul/ml streptomycin, </w:t>
      </w:r>
      <w:r w:rsidR="00F92B11" w:rsidRPr="00292D29">
        <w:rPr>
          <w:rFonts w:eastAsia="Times New Roman" w:cstheme="minorHAnsi"/>
          <w:color w:val="000000"/>
        </w:rPr>
        <w:t xml:space="preserve">and </w:t>
      </w:r>
      <w:r w:rsidRPr="00292D29">
        <w:rPr>
          <w:rFonts w:eastAsia="Times New Roman" w:cstheme="minorHAnsi"/>
          <w:color w:val="000000"/>
        </w:rPr>
        <w:t>penicillin (Gibco, #10378016). The cell line had been authenticated via STR analysis (ATCC) and routinely checked for mycoplasma contamination (ABM, G238). Gating entry clones fo</w:t>
      </w:r>
      <w:r w:rsidR="00D63492" w:rsidRPr="00292D29">
        <w:rPr>
          <w:rFonts w:eastAsia="Times New Roman" w:cstheme="minorHAnsi"/>
          <w:color w:val="000000"/>
        </w:rPr>
        <w:t xml:space="preserve">r each of the </w:t>
      </w:r>
      <w:r w:rsidRPr="00292D29">
        <w:rPr>
          <w:rFonts w:eastAsia="Times New Roman" w:cstheme="minorHAnsi"/>
          <w:color w:val="000000"/>
        </w:rPr>
        <w:t xml:space="preserve">candidate genes, such as </w:t>
      </w:r>
      <w:r w:rsidRPr="00292D29">
        <w:rPr>
          <w:rFonts w:eastAsia="Times New Roman" w:cstheme="minorHAnsi"/>
          <w:i/>
          <w:color w:val="000000" w:themeColor="text1"/>
        </w:rPr>
        <w:t>GABRA4</w:t>
      </w:r>
      <w:r w:rsidRPr="00292D29">
        <w:rPr>
          <w:rFonts w:eastAsia="Times New Roman" w:cstheme="minorHAnsi"/>
          <w:color w:val="000000" w:themeColor="text1"/>
        </w:rPr>
        <w:t xml:space="preserve"> (IOH27675) and </w:t>
      </w:r>
      <w:r w:rsidRPr="00292D29">
        <w:rPr>
          <w:rFonts w:eastAsia="Times New Roman" w:cstheme="minorHAnsi"/>
          <w:i/>
          <w:color w:val="000000" w:themeColor="text1"/>
        </w:rPr>
        <w:t>NF2F1</w:t>
      </w:r>
      <w:r w:rsidRPr="00292D29">
        <w:rPr>
          <w:rFonts w:eastAsia="Times New Roman" w:cstheme="minorHAnsi"/>
          <w:color w:val="000000" w:themeColor="text1"/>
        </w:rPr>
        <w:t xml:space="preserve"> (IOH3781)</w:t>
      </w:r>
      <w:r w:rsidRPr="00292D29">
        <w:rPr>
          <w:rFonts w:eastAsia="Times New Roman" w:cstheme="minorHAnsi"/>
          <w:color w:val="000000"/>
        </w:rPr>
        <w:t xml:space="preserve">, were acquired from the Kenneth Scott cDNA library at Baylor College of Medicine. They were further subcloned into an N-terminal </w:t>
      </w:r>
      <w:proofErr w:type="spellStart"/>
      <w:r w:rsidRPr="00292D29">
        <w:rPr>
          <w:rFonts w:eastAsia="Times New Roman" w:cstheme="minorHAnsi"/>
          <w:color w:val="000000"/>
        </w:rPr>
        <w:t>EmGFP</w:t>
      </w:r>
      <w:proofErr w:type="spellEnd"/>
      <w:r w:rsidRPr="00292D29">
        <w:rPr>
          <w:rFonts w:eastAsia="Times New Roman" w:cstheme="minorHAnsi"/>
          <w:color w:val="000000"/>
        </w:rPr>
        <w:t xml:space="preserve"> tagged vector (pcDNA6.2/N-</w:t>
      </w:r>
      <w:proofErr w:type="spellStart"/>
      <w:r w:rsidRPr="00292D29">
        <w:rPr>
          <w:rFonts w:eastAsia="Times New Roman" w:cstheme="minorHAnsi"/>
          <w:color w:val="000000"/>
        </w:rPr>
        <w:t>EmGFP</w:t>
      </w:r>
      <w:proofErr w:type="spellEnd"/>
      <w:r w:rsidRPr="00292D29">
        <w:rPr>
          <w:rFonts w:eastAsia="Times New Roman" w:cstheme="minorHAnsi"/>
          <w:color w:val="000000"/>
        </w:rPr>
        <w:t xml:space="preserve">-DEST, Invitrogen), using Gateway LR </w:t>
      </w:r>
      <w:proofErr w:type="spellStart"/>
      <w:r w:rsidRPr="00292D29">
        <w:rPr>
          <w:rFonts w:eastAsia="Times New Roman" w:cstheme="minorHAnsi"/>
          <w:color w:val="000000"/>
        </w:rPr>
        <w:t>Clonase</w:t>
      </w:r>
      <w:proofErr w:type="spellEnd"/>
      <w:r w:rsidRPr="00292D29">
        <w:rPr>
          <w:rFonts w:eastAsia="Times New Roman" w:cstheme="minorHAnsi"/>
          <w:color w:val="000000"/>
        </w:rPr>
        <w:t xml:space="preserve"> II Enzyme Mix (Invitrogen, #11791020). </w:t>
      </w:r>
      <w:r w:rsidR="00D63492" w:rsidRPr="00292D29">
        <w:rPr>
          <w:rFonts w:eastAsia="Times New Roman" w:cstheme="minorHAnsi"/>
          <w:color w:val="000000"/>
        </w:rPr>
        <w:t>T</w:t>
      </w:r>
      <w:r w:rsidR="00D63492" w:rsidRPr="006E7975">
        <w:rPr>
          <w:rFonts w:eastAsia="Times New Roman" w:cstheme="minorHAnsi"/>
          <w:color w:val="000000"/>
        </w:rPr>
        <w:t xml:space="preserve">he previously cloned </w:t>
      </w:r>
      <w:proofErr w:type="spellStart"/>
      <w:r w:rsidR="00D63492" w:rsidRPr="006E7975">
        <w:rPr>
          <w:rFonts w:eastAsia="Times New Roman" w:cstheme="minorHAnsi"/>
          <w:color w:val="000000"/>
        </w:rPr>
        <w:t>EmGFP</w:t>
      </w:r>
      <w:proofErr w:type="spellEnd"/>
      <w:r w:rsidR="00D63492" w:rsidRPr="006E7975">
        <w:rPr>
          <w:rFonts w:eastAsia="Times New Roman" w:cstheme="minorHAnsi"/>
          <w:color w:val="000000"/>
        </w:rPr>
        <w:t>-Tubulin was used as a control (</w:t>
      </w:r>
      <w:r w:rsidR="00D63492" w:rsidRPr="00292D29">
        <w:rPr>
          <w:rFonts w:eastAsia="Times New Roman" w:cstheme="minorHAnsi"/>
          <w:color w:val="212121"/>
          <w:lang w:eastAsia="zh-CN"/>
        </w:rPr>
        <w:t>PMID: 30633903</w:t>
      </w:r>
      <w:r w:rsidR="00D63492" w:rsidRPr="006E7975">
        <w:rPr>
          <w:rFonts w:eastAsia="Times New Roman" w:cstheme="minorHAnsi"/>
          <w:color w:val="000000"/>
        </w:rPr>
        <w:t>).</w:t>
      </w:r>
    </w:p>
    <w:p w14:paraId="08B8A4BF" w14:textId="465ACDF3" w:rsidR="00566DF5" w:rsidRPr="00292D29" w:rsidRDefault="00566DF5" w:rsidP="00566DF5">
      <w:pPr>
        <w:jc w:val="both"/>
        <w:rPr>
          <w:rFonts w:eastAsia="Times New Roman" w:cstheme="minorHAnsi"/>
          <w:color w:val="000000"/>
        </w:rPr>
      </w:pPr>
      <w:r w:rsidRPr="00292D29">
        <w:rPr>
          <w:rFonts w:eastAsia="Times New Roman" w:cstheme="minorHAnsi"/>
          <w:color w:val="000000"/>
        </w:rPr>
        <w:t xml:space="preserve">Plasmid transfections were performed using </w:t>
      </w:r>
      <w:proofErr w:type="spellStart"/>
      <w:r w:rsidRPr="00292D29">
        <w:rPr>
          <w:rFonts w:eastAsia="Times New Roman" w:cstheme="minorHAnsi"/>
          <w:color w:val="000000"/>
        </w:rPr>
        <w:t>GenJet</w:t>
      </w:r>
      <w:proofErr w:type="spellEnd"/>
      <w:r w:rsidRPr="00292D29">
        <w:rPr>
          <w:rFonts w:eastAsia="Times New Roman" w:cstheme="minorHAnsi"/>
          <w:color w:val="000000"/>
        </w:rPr>
        <w:t xml:space="preserve"> In Vitro DNA Transfection Reagent Ver. II (</w:t>
      </w:r>
      <w:proofErr w:type="spellStart"/>
      <w:r w:rsidRPr="00292D29">
        <w:rPr>
          <w:rFonts w:eastAsia="Times New Roman" w:cstheme="minorHAnsi"/>
          <w:color w:val="000000"/>
        </w:rPr>
        <w:t>SignaGen</w:t>
      </w:r>
      <w:proofErr w:type="spellEnd"/>
      <w:r w:rsidRPr="00292D29">
        <w:rPr>
          <w:rFonts w:eastAsia="Times New Roman" w:cstheme="minorHAnsi"/>
          <w:color w:val="000000"/>
        </w:rPr>
        <w:t xml:space="preserve">, #SL100489). To further characterize </w:t>
      </w:r>
      <w:r w:rsidR="00244CF5" w:rsidRPr="00292D29">
        <w:rPr>
          <w:rFonts w:eastAsia="Times New Roman" w:cstheme="minorHAnsi"/>
          <w:color w:val="000000"/>
        </w:rPr>
        <w:t>the</w:t>
      </w:r>
      <w:r w:rsidRPr="00292D29">
        <w:rPr>
          <w:rFonts w:eastAsia="Times New Roman" w:cstheme="minorHAnsi"/>
          <w:color w:val="000000"/>
        </w:rPr>
        <w:t xml:space="preserve"> candidate genes, </w:t>
      </w:r>
      <w:r w:rsidR="00244CF5" w:rsidRPr="00292D29">
        <w:rPr>
          <w:rFonts w:eastAsia="Times New Roman" w:cstheme="minorHAnsi"/>
          <w:color w:val="000000"/>
        </w:rPr>
        <w:t>f</w:t>
      </w:r>
      <w:r w:rsidRPr="00292D29">
        <w:rPr>
          <w:rFonts w:eastAsia="Times New Roman" w:cstheme="minorHAnsi"/>
          <w:color w:val="000000"/>
        </w:rPr>
        <w:t xml:space="preserve">low-cytometric DNA damage assays were performed as previously described </w:t>
      </w:r>
      <w:r w:rsidR="00244CF5" w:rsidRPr="006E7975">
        <w:rPr>
          <w:rFonts w:eastAsia="Times New Roman" w:cstheme="minorHAnsi"/>
          <w:color w:val="000000"/>
        </w:rPr>
        <w:t xml:space="preserve">in MRC5-SV40 cell line with transient candidate gene </w:t>
      </w:r>
      <w:r w:rsidR="005D2F9D" w:rsidRPr="006E7975">
        <w:rPr>
          <w:rFonts w:eastAsia="Times New Roman" w:cstheme="minorHAnsi"/>
          <w:color w:val="000000"/>
        </w:rPr>
        <w:t>overexpression</w:t>
      </w:r>
      <w:r w:rsidR="005D2F9D" w:rsidRPr="00292D29">
        <w:rPr>
          <w:rFonts w:eastAsia="Times New Roman" w:cstheme="minorHAnsi"/>
          <w:color w:val="000000"/>
          <w:vertAlign w:val="superscript"/>
        </w:rPr>
        <w:t>2</w:t>
      </w:r>
      <w:r w:rsidR="005D2F9D">
        <w:rPr>
          <w:rFonts w:eastAsia="Times New Roman" w:cstheme="minorHAnsi"/>
          <w:color w:val="000000"/>
          <w:vertAlign w:val="superscript"/>
        </w:rPr>
        <w:t>1</w:t>
      </w:r>
      <w:r w:rsidR="008102F3" w:rsidRPr="00292D29">
        <w:rPr>
          <w:rFonts w:eastAsia="Times New Roman" w:cstheme="minorHAnsi"/>
          <w:color w:val="000000"/>
          <w:vertAlign w:val="superscript"/>
        </w:rPr>
        <w:t>-</w:t>
      </w:r>
      <w:r w:rsidR="005D2F9D" w:rsidRPr="00292D29">
        <w:rPr>
          <w:rFonts w:eastAsia="Times New Roman" w:cstheme="minorHAnsi"/>
          <w:color w:val="000000"/>
          <w:vertAlign w:val="superscript"/>
        </w:rPr>
        <w:t>2</w:t>
      </w:r>
      <w:r w:rsidR="005D2F9D">
        <w:rPr>
          <w:rFonts w:eastAsia="Times New Roman" w:cstheme="minorHAnsi"/>
          <w:color w:val="000000"/>
          <w:vertAlign w:val="superscript"/>
        </w:rPr>
        <w:t>2</w:t>
      </w:r>
      <w:r w:rsidRPr="00292D29">
        <w:rPr>
          <w:rFonts w:eastAsia="Times New Roman" w:cstheme="minorHAnsi"/>
          <w:color w:val="000000"/>
        </w:rPr>
        <w:t xml:space="preserve">. Briefly, MRC5-SV40 human lung fibroblasts cells were fixed, permeabilized and, stained with γH2AX antibody (#05-636, Sigma), then samples were measured by a BD </w:t>
      </w:r>
      <w:proofErr w:type="spellStart"/>
      <w:r w:rsidRPr="00292D29">
        <w:rPr>
          <w:rFonts w:eastAsia="Times New Roman" w:cstheme="minorHAnsi"/>
          <w:color w:val="000000"/>
        </w:rPr>
        <w:t>LSRFortessa</w:t>
      </w:r>
      <w:proofErr w:type="spellEnd"/>
      <w:r w:rsidRPr="00292D29">
        <w:rPr>
          <w:rFonts w:eastAsia="Times New Roman" w:cstheme="minorHAnsi"/>
          <w:color w:val="000000"/>
        </w:rPr>
        <w:t xml:space="preserve"> flow cytometer and analyzed using the </w:t>
      </w:r>
      <w:proofErr w:type="spellStart"/>
      <w:r w:rsidRPr="00292D29">
        <w:rPr>
          <w:rFonts w:eastAsia="Times New Roman" w:cstheme="minorHAnsi"/>
          <w:color w:val="000000"/>
        </w:rPr>
        <w:t>FlowJo</w:t>
      </w:r>
      <w:proofErr w:type="spellEnd"/>
      <w:r w:rsidRPr="00292D29">
        <w:rPr>
          <w:rFonts w:eastAsia="Times New Roman" w:cstheme="minorHAnsi"/>
          <w:color w:val="000000"/>
        </w:rPr>
        <w:t xml:space="preserve"> software. For overproduction experiments, cells with mock transfection were used to set the threshold gating to determine the percentage of GFP− and γH2AX− cells, with 0.5% of control cells gated as the damage threshold as previously validated. The DNA-damage ratio caused by protein overproduction is defined by (Q2/Q3)/(Q1/Q4), where Q2 is the number of transfected damage-positive cells; Q3 is the number of transfected damage-negative cells; Q1 is the number of </w:t>
      </w:r>
      <w:proofErr w:type="spellStart"/>
      <w:r w:rsidRPr="00292D29">
        <w:rPr>
          <w:rFonts w:eastAsia="Times New Roman" w:cstheme="minorHAnsi"/>
          <w:color w:val="000000"/>
        </w:rPr>
        <w:t>untransfected</w:t>
      </w:r>
      <w:proofErr w:type="spellEnd"/>
      <w:r w:rsidRPr="00292D29">
        <w:rPr>
          <w:rFonts w:eastAsia="Times New Roman" w:cstheme="minorHAnsi"/>
          <w:color w:val="000000"/>
        </w:rPr>
        <w:t xml:space="preserve"> damage positive cells, and Q4 is the number of </w:t>
      </w:r>
      <w:proofErr w:type="spellStart"/>
      <w:r w:rsidRPr="00292D29">
        <w:rPr>
          <w:rFonts w:eastAsia="Times New Roman" w:cstheme="minorHAnsi"/>
          <w:color w:val="000000"/>
        </w:rPr>
        <w:t>untransfected</w:t>
      </w:r>
      <w:proofErr w:type="spellEnd"/>
      <w:r w:rsidRPr="00292D29">
        <w:rPr>
          <w:rFonts w:eastAsia="Times New Roman" w:cstheme="minorHAnsi"/>
          <w:color w:val="000000"/>
        </w:rPr>
        <w:t xml:space="preserve"> damage-negative cells.  </w:t>
      </w:r>
    </w:p>
    <w:p w14:paraId="68A15C75" w14:textId="26C3CEFE" w:rsidR="005F5222" w:rsidRPr="00292D29" w:rsidRDefault="00566DF5" w:rsidP="00566DF5">
      <w:pPr>
        <w:jc w:val="both"/>
        <w:rPr>
          <w:rFonts w:eastAsia="Times New Roman" w:cstheme="minorHAnsi"/>
          <w:color w:val="000000"/>
        </w:rPr>
      </w:pPr>
      <w:r w:rsidRPr="00292D29">
        <w:rPr>
          <w:rFonts w:eastAsia="Times New Roman" w:cstheme="minorHAnsi"/>
          <w:color w:val="000000"/>
        </w:rPr>
        <w:t xml:space="preserve">DNA damage assays with </w:t>
      </w:r>
      <w:r w:rsidR="00244CF5" w:rsidRPr="00292D29">
        <w:rPr>
          <w:rFonts w:eastAsia="Times New Roman" w:cstheme="minorHAnsi"/>
          <w:color w:val="000000"/>
        </w:rPr>
        <w:t>b</w:t>
      </w:r>
      <w:r w:rsidRPr="00292D29">
        <w:rPr>
          <w:rFonts w:eastAsia="Times New Roman" w:cstheme="minorHAnsi"/>
          <w:color w:val="000000"/>
        </w:rPr>
        <w:t>enzo[a]pyrene (</w:t>
      </w:r>
      <w:r w:rsidR="00244CF5" w:rsidRPr="00292D29">
        <w:rPr>
          <w:rFonts w:eastAsia="Times New Roman" w:cstheme="minorHAnsi"/>
          <w:color w:val="000000"/>
        </w:rPr>
        <w:t xml:space="preserve">Bap; </w:t>
      </w:r>
      <w:r w:rsidRPr="00292D29">
        <w:rPr>
          <w:rFonts w:eastAsia="Times New Roman" w:cstheme="minorHAnsi"/>
          <w:color w:val="000000"/>
        </w:rPr>
        <w:t xml:space="preserve">#48564, Sigma) were carried out </w:t>
      </w:r>
      <w:r w:rsidR="00CB690D" w:rsidRPr="00292D29">
        <w:rPr>
          <w:rFonts w:eastAsia="Times New Roman" w:cstheme="minorHAnsi"/>
          <w:color w:val="000000"/>
        </w:rPr>
        <w:t xml:space="preserve">under </w:t>
      </w:r>
      <w:r w:rsidRPr="00292D29">
        <w:rPr>
          <w:rFonts w:eastAsia="Times New Roman" w:cstheme="minorHAnsi"/>
          <w:color w:val="000000"/>
        </w:rPr>
        <w:t>similar conditions</w:t>
      </w:r>
      <w:r w:rsidR="00244CF5" w:rsidRPr="00292D29">
        <w:rPr>
          <w:rFonts w:eastAsia="Times New Roman" w:cstheme="minorHAnsi"/>
          <w:color w:val="000000"/>
        </w:rPr>
        <w:t xml:space="preserve"> </w:t>
      </w:r>
      <w:r w:rsidR="00244CF5" w:rsidRPr="006E7975">
        <w:rPr>
          <w:rFonts w:eastAsia="Times New Roman" w:cstheme="minorHAnsi"/>
          <w:color w:val="000000"/>
        </w:rPr>
        <w:t>that do not involve in exogenous agent exposure</w:t>
      </w:r>
      <w:r w:rsidRPr="00292D29">
        <w:rPr>
          <w:rFonts w:eastAsia="Times New Roman" w:cstheme="minorHAnsi"/>
          <w:color w:val="000000"/>
        </w:rPr>
        <w:t xml:space="preserve">. Briefly, </w:t>
      </w:r>
      <w:proofErr w:type="spellStart"/>
      <w:r w:rsidRPr="00292D29">
        <w:rPr>
          <w:rFonts w:eastAsia="Times New Roman" w:cstheme="minorHAnsi"/>
          <w:color w:val="000000"/>
        </w:rPr>
        <w:t>Ba</w:t>
      </w:r>
      <w:r w:rsidR="00244CF5" w:rsidRPr="00292D29">
        <w:rPr>
          <w:rFonts w:eastAsia="Times New Roman" w:cstheme="minorHAnsi"/>
          <w:color w:val="000000"/>
        </w:rPr>
        <w:t>P</w:t>
      </w:r>
      <w:proofErr w:type="spellEnd"/>
      <w:r w:rsidRPr="00292D29">
        <w:rPr>
          <w:rFonts w:eastAsia="Times New Roman" w:cstheme="minorHAnsi"/>
          <w:color w:val="000000"/>
        </w:rPr>
        <w:t xml:space="preserve"> (8uM) were added when cells were transfected with plasmids, and incubated for 72</w:t>
      </w:r>
      <w:r w:rsidR="00244CF5" w:rsidRPr="00292D29">
        <w:rPr>
          <w:rFonts w:eastAsia="Times New Roman" w:cstheme="minorHAnsi"/>
          <w:color w:val="000000"/>
        </w:rPr>
        <w:t xml:space="preserve"> </w:t>
      </w:r>
      <w:r w:rsidRPr="00292D29">
        <w:rPr>
          <w:rFonts w:eastAsia="Times New Roman" w:cstheme="minorHAnsi"/>
          <w:color w:val="000000"/>
        </w:rPr>
        <w:t>hours, followed by flow-cytometric DNA damage assays</w:t>
      </w:r>
      <w:r w:rsidR="00244CF5" w:rsidRPr="00292D29">
        <w:rPr>
          <w:rFonts w:eastAsia="Times New Roman" w:cstheme="minorHAnsi"/>
          <w:color w:val="000000"/>
        </w:rPr>
        <w:t xml:space="preserve"> as described above</w:t>
      </w:r>
      <w:r w:rsidRPr="00292D29">
        <w:rPr>
          <w:rFonts w:eastAsia="Times New Roman" w:cstheme="minorHAnsi"/>
          <w:color w:val="000000"/>
        </w:rPr>
        <w:t>.</w:t>
      </w:r>
    </w:p>
    <w:p w14:paraId="4330131B" w14:textId="54DD9D49" w:rsidR="001C20F0" w:rsidRPr="006E7975" w:rsidRDefault="001C20F0" w:rsidP="00292D29">
      <w:pPr>
        <w:jc w:val="both"/>
        <w:rPr>
          <w:rFonts w:cstheme="minorHAnsi"/>
        </w:rPr>
      </w:pPr>
    </w:p>
    <w:p w14:paraId="54E7DD66" w14:textId="62A30012" w:rsidR="00752B85" w:rsidRDefault="00752B85">
      <w:pPr>
        <w:rPr>
          <w:b/>
        </w:rPr>
      </w:pPr>
      <w:r w:rsidRPr="00752B85">
        <w:rPr>
          <w:b/>
        </w:rPr>
        <w:t>Results</w:t>
      </w:r>
    </w:p>
    <w:p w14:paraId="224690F3" w14:textId="09D2E546" w:rsidR="00D93668" w:rsidRPr="009215C6" w:rsidRDefault="00C237B2">
      <w:pPr>
        <w:rPr>
          <w:b/>
        </w:rPr>
      </w:pPr>
      <w:r>
        <w:rPr>
          <w:b/>
        </w:rPr>
        <w:t>V</w:t>
      </w:r>
      <w:r w:rsidR="000C441F">
        <w:rPr>
          <w:b/>
        </w:rPr>
        <w:t xml:space="preserve">ariants </w:t>
      </w:r>
      <w:r w:rsidR="00DC0E56">
        <w:rPr>
          <w:b/>
        </w:rPr>
        <w:t xml:space="preserve">with </w:t>
      </w:r>
      <w:r w:rsidR="006E56D9">
        <w:rPr>
          <w:b/>
        </w:rPr>
        <w:t xml:space="preserve">association </w:t>
      </w:r>
      <w:r w:rsidR="00DC0E56">
        <w:rPr>
          <w:b/>
        </w:rPr>
        <w:t xml:space="preserve">effect </w:t>
      </w:r>
      <w:r w:rsidR="00AE4E2B" w:rsidRPr="009215C6">
        <w:rPr>
          <w:b/>
        </w:rPr>
        <w:t xml:space="preserve">in ever- </w:t>
      </w:r>
      <w:r w:rsidR="00E33D98">
        <w:rPr>
          <w:b/>
        </w:rPr>
        <w:t>or</w:t>
      </w:r>
      <w:r w:rsidR="00AE4E2B" w:rsidRPr="009215C6">
        <w:rPr>
          <w:b/>
        </w:rPr>
        <w:t xml:space="preserve"> never-smoking lung cancer</w:t>
      </w:r>
    </w:p>
    <w:p w14:paraId="067EA533" w14:textId="5E437614" w:rsidR="00892718" w:rsidRDefault="00D04B18" w:rsidP="00F802CD">
      <w:pPr>
        <w:spacing w:after="120"/>
      </w:pPr>
      <w:r>
        <w:t>Genome-wide association analys</w:t>
      </w:r>
      <w:r w:rsidR="001B7400">
        <w:t>e</w:t>
      </w:r>
      <w:r>
        <w:t>s w</w:t>
      </w:r>
      <w:r w:rsidR="001B7400">
        <w:t>ere</w:t>
      </w:r>
      <w:r>
        <w:t xml:space="preserve"> conducted in ever- and never-smokers in overall lung cancer as well as </w:t>
      </w:r>
      <w:r w:rsidR="005F5222">
        <w:t xml:space="preserve">other </w:t>
      </w:r>
      <w:r>
        <w:t xml:space="preserve">lung cancer subtypes. </w:t>
      </w:r>
      <w:r w:rsidR="00892718">
        <w:t xml:space="preserve">Figure 1A displayed </w:t>
      </w:r>
      <w:r w:rsidR="00892718">
        <w:rPr>
          <w:color w:val="000000" w:themeColor="text1"/>
        </w:rPr>
        <w:t>t</w:t>
      </w:r>
      <w:r w:rsidR="00892718" w:rsidRPr="006E56D9">
        <w:rPr>
          <w:color w:val="000000" w:themeColor="text1"/>
        </w:rPr>
        <w:t xml:space="preserve">he Manhattan plots </w:t>
      </w:r>
      <w:r w:rsidR="00892718">
        <w:t xml:space="preserve">of the signals from the </w:t>
      </w:r>
      <w:r w:rsidR="00C237B2">
        <w:t>stratified analysis</w:t>
      </w:r>
      <w:r w:rsidR="00892718">
        <w:t xml:space="preserve">. QQ-plots of the p values from the association analysis and adjusted genomic inflation values (lambda values) by sample size displayed no inflated type I error rate in the analysis (Figure 1A 1-4 right). </w:t>
      </w:r>
      <w:r w:rsidR="004874E5">
        <w:t>W</w:t>
      </w:r>
      <w:r w:rsidR="005F5222">
        <w:t xml:space="preserve">e identified quite a few significant variants in ever- and never-smoking lung cancer. </w:t>
      </w:r>
      <w:r w:rsidR="005F5222" w:rsidRPr="00634C68">
        <w:rPr>
          <w:color w:val="000000" w:themeColor="text1"/>
        </w:rPr>
        <w:t>The significant variants from known genes</w:t>
      </w:r>
      <w:r w:rsidR="005F5222">
        <w:rPr>
          <w:color w:val="000000" w:themeColor="text1"/>
        </w:rPr>
        <w:t>,</w:t>
      </w:r>
      <w:r w:rsidR="005F5222" w:rsidRPr="00634C68">
        <w:rPr>
          <w:color w:val="000000" w:themeColor="text1"/>
        </w:rPr>
        <w:t xml:space="preserve"> such as </w:t>
      </w:r>
      <w:r w:rsidR="00C237B2">
        <w:rPr>
          <w:i/>
          <w:color w:val="000000" w:themeColor="text1"/>
        </w:rPr>
        <w:t>AK</w:t>
      </w:r>
      <w:r w:rsidR="005F5222" w:rsidRPr="00634C68">
        <w:rPr>
          <w:i/>
          <w:color w:val="000000" w:themeColor="text1"/>
        </w:rPr>
        <w:t>5</w:t>
      </w:r>
      <w:r w:rsidR="005F5222" w:rsidRPr="00634C68">
        <w:rPr>
          <w:color w:val="000000" w:themeColor="text1"/>
        </w:rPr>
        <w:t xml:space="preserve">, </w:t>
      </w:r>
      <w:r w:rsidR="005F5222" w:rsidRPr="00634C68">
        <w:rPr>
          <w:i/>
          <w:color w:val="000000" w:themeColor="text1"/>
        </w:rPr>
        <w:t>TP63</w:t>
      </w:r>
      <w:r w:rsidR="005F5222" w:rsidRPr="00634C68">
        <w:rPr>
          <w:color w:val="000000" w:themeColor="text1"/>
        </w:rPr>
        <w:t xml:space="preserve">, and </w:t>
      </w:r>
      <w:r w:rsidR="005F5222" w:rsidRPr="00634C68">
        <w:rPr>
          <w:i/>
          <w:color w:val="000000" w:themeColor="text1"/>
        </w:rPr>
        <w:t>TERT</w:t>
      </w:r>
      <w:r w:rsidR="00C237B2">
        <w:rPr>
          <w:i/>
          <w:color w:val="000000" w:themeColor="text1"/>
        </w:rPr>
        <w:t>, etc.</w:t>
      </w:r>
      <w:r w:rsidR="005F5222">
        <w:rPr>
          <w:color w:val="000000" w:themeColor="text1"/>
        </w:rPr>
        <w:t xml:space="preserve">, </w:t>
      </w:r>
      <w:r w:rsidR="005F5222" w:rsidRPr="00634C68">
        <w:rPr>
          <w:color w:val="000000" w:themeColor="text1"/>
        </w:rPr>
        <w:t xml:space="preserve">were </w:t>
      </w:r>
      <w:r w:rsidR="005F5222">
        <w:rPr>
          <w:color w:val="000000" w:themeColor="text1"/>
        </w:rPr>
        <w:t>summariz</w:t>
      </w:r>
      <w:r w:rsidR="005F5222" w:rsidRPr="00634C68">
        <w:rPr>
          <w:color w:val="000000" w:themeColor="text1"/>
        </w:rPr>
        <w:t xml:space="preserve">ed in </w:t>
      </w:r>
      <w:r w:rsidR="005F5222">
        <w:rPr>
          <w:color w:val="000000" w:themeColor="text1"/>
        </w:rPr>
        <w:t xml:space="preserve">Supplementary </w:t>
      </w:r>
      <w:r w:rsidR="005F5222" w:rsidRPr="00634C68">
        <w:rPr>
          <w:color w:val="000000" w:themeColor="text1"/>
        </w:rPr>
        <w:t>Table S3</w:t>
      </w:r>
      <w:r w:rsidR="00E26622">
        <w:rPr>
          <w:color w:val="000000" w:themeColor="text1"/>
        </w:rPr>
        <w:t xml:space="preserve"> (Labeled in black in Figure 1A)</w:t>
      </w:r>
      <w:r w:rsidR="005F5222" w:rsidRPr="00634C68">
        <w:rPr>
          <w:color w:val="000000" w:themeColor="text1"/>
        </w:rPr>
        <w:t>.</w:t>
      </w:r>
      <w:r w:rsidR="005F5222">
        <w:t xml:space="preserve"> </w:t>
      </w:r>
      <w:r w:rsidR="00C237B2">
        <w:t xml:space="preserve">Table 2 listed the variants conferring risk in </w:t>
      </w:r>
      <w:r w:rsidR="00E26622">
        <w:t xml:space="preserve">only </w:t>
      </w:r>
      <w:r w:rsidR="00C237B2">
        <w:t>ever- or never-smoking individuals</w:t>
      </w:r>
      <w:r w:rsidR="00E26622">
        <w:t xml:space="preserve"> </w:t>
      </w:r>
      <w:r w:rsidR="00DC658F">
        <w:t>including</w:t>
      </w:r>
      <w:r w:rsidR="00C237B2">
        <w:t xml:space="preserve"> </w:t>
      </w:r>
      <w:r w:rsidR="00DC658F">
        <w:t>t</w:t>
      </w:r>
      <w:r w:rsidR="00C237B2">
        <w:t xml:space="preserve">he well-known </w:t>
      </w:r>
      <w:r w:rsidR="00DC658F">
        <w:t>15q25.1 region</w:t>
      </w:r>
      <w:r w:rsidR="00C237B2">
        <w:t xml:space="preserve">. </w:t>
      </w:r>
      <w:r w:rsidR="005F5222">
        <w:t xml:space="preserve">Six </w:t>
      </w:r>
      <w:r w:rsidR="002B0B5F">
        <w:t>novel variants</w:t>
      </w:r>
      <w:r w:rsidR="005F5222">
        <w:t xml:space="preserve"> were identified </w:t>
      </w:r>
      <w:r w:rsidR="00CA177B">
        <w:t>in the study</w:t>
      </w:r>
      <w:r w:rsidR="00D70A36">
        <w:t>, but</w:t>
      </w:r>
      <w:r w:rsidR="00CA177B">
        <w:t xml:space="preserve"> </w:t>
      </w:r>
      <w:r w:rsidR="00AF5C0F">
        <w:t>one</w:t>
      </w:r>
      <w:r w:rsidR="00FB620F">
        <w:t xml:space="preserve"> of </w:t>
      </w:r>
      <w:r w:rsidR="00AF5C0F">
        <w:t>the variants</w:t>
      </w:r>
      <w:r w:rsidR="006E56D9">
        <w:t>,</w:t>
      </w:r>
      <w:r w:rsidR="00FB620F">
        <w:t xml:space="preserve"> </w:t>
      </w:r>
      <w:r w:rsidR="006E56D9">
        <w:t>with</w:t>
      </w:r>
      <w:r w:rsidR="00FB620F">
        <w:t xml:space="preserve"> </w:t>
      </w:r>
      <w:r w:rsidR="00AF5C0F">
        <w:lastRenderedPageBreak/>
        <w:t xml:space="preserve">association effect in </w:t>
      </w:r>
      <w:r w:rsidR="001B7400">
        <w:t xml:space="preserve">the </w:t>
      </w:r>
      <w:r w:rsidR="00463739">
        <w:t>EUR</w:t>
      </w:r>
      <w:r w:rsidR="006E56D9">
        <w:t xml:space="preserve"> </w:t>
      </w:r>
      <w:r w:rsidR="00E26622">
        <w:t xml:space="preserve">and AA </w:t>
      </w:r>
      <w:r w:rsidR="00AF5C0F">
        <w:t>population</w:t>
      </w:r>
      <w:r w:rsidR="005F5222">
        <w:t xml:space="preserve"> and</w:t>
      </w:r>
      <w:r w:rsidR="00CA177B">
        <w:t xml:space="preserve"> </w:t>
      </w:r>
      <w:r w:rsidR="00E26622">
        <w:t xml:space="preserve">with </w:t>
      </w:r>
      <w:r w:rsidR="00FB620F">
        <w:t>MAF &lt; 0.0</w:t>
      </w:r>
      <w:r w:rsidR="00AF5C0F">
        <w:t>1,</w:t>
      </w:r>
      <w:r w:rsidR="00FB620F">
        <w:t xml:space="preserve"> </w:t>
      </w:r>
      <w:r w:rsidR="00505E26">
        <w:t xml:space="preserve">did not reach </w:t>
      </w:r>
      <w:r w:rsidR="00AC51DE">
        <w:t>genome-</w:t>
      </w:r>
      <w:r w:rsidR="00505E26">
        <w:t>wide significance</w:t>
      </w:r>
      <w:r w:rsidR="002B0B5F">
        <w:t xml:space="preserve"> in the Firth test check and </w:t>
      </w:r>
      <w:r w:rsidR="00AF5C0F">
        <w:t xml:space="preserve">was </w:t>
      </w:r>
      <w:r w:rsidR="002B0B5F">
        <w:t>removed from the final report</w:t>
      </w:r>
      <w:r w:rsidR="00AF5C0F">
        <w:t xml:space="preserve"> (</w:t>
      </w:r>
      <w:proofErr w:type="spellStart"/>
      <w:r w:rsidR="005F5222">
        <w:t>P</w:t>
      </w:r>
      <w:r w:rsidR="005F5222" w:rsidRPr="00C237B2">
        <w:rPr>
          <w:vertAlign w:val="subscript"/>
        </w:rPr>
        <w:t>_firth</w:t>
      </w:r>
      <w:proofErr w:type="spellEnd"/>
      <w:r w:rsidR="005F5222">
        <w:t>=4.00x10</w:t>
      </w:r>
      <w:r w:rsidR="005F5222" w:rsidRPr="00C237B2">
        <w:rPr>
          <w:vertAlign w:val="superscript"/>
        </w:rPr>
        <w:t>-7</w:t>
      </w:r>
      <w:r w:rsidR="005F5222">
        <w:t xml:space="preserve">, </w:t>
      </w:r>
      <w:r w:rsidR="00A95099">
        <w:t xml:space="preserve">Supplementary </w:t>
      </w:r>
      <w:r w:rsidR="00AF5C0F">
        <w:t>Table S</w:t>
      </w:r>
      <w:r w:rsidR="00F21590">
        <w:t>4</w:t>
      </w:r>
      <w:r w:rsidR="00AF5C0F">
        <w:t>)</w:t>
      </w:r>
      <w:r w:rsidR="002B0B5F">
        <w:t xml:space="preserve">. </w:t>
      </w:r>
      <w:r w:rsidR="005F5222">
        <w:t>The</w:t>
      </w:r>
      <w:r w:rsidR="0043200A">
        <w:t xml:space="preserve"> </w:t>
      </w:r>
      <w:r w:rsidR="005F5222">
        <w:t xml:space="preserve">other </w:t>
      </w:r>
      <w:r w:rsidR="0043200A">
        <w:t xml:space="preserve">five novel variants, </w:t>
      </w:r>
      <w:r w:rsidR="00892718">
        <w:t xml:space="preserve">rs62303696 from </w:t>
      </w:r>
      <w:r w:rsidR="00892718" w:rsidRPr="00C237B2">
        <w:rPr>
          <w:i/>
          <w:iCs/>
        </w:rPr>
        <w:t>GABRA4</w:t>
      </w:r>
      <w:r w:rsidR="00892718">
        <w:t xml:space="preserve">, rs58778970 from intergenic region, rs4756620 from </w:t>
      </w:r>
      <w:r w:rsidR="00892718" w:rsidRPr="00C237B2">
        <w:rPr>
          <w:i/>
          <w:iCs/>
        </w:rPr>
        <w:t>LRRC4C</w:t>
      </w:r>
      <w:r w:rsidR="00892718">
        <w:t xml:space="preserve">, rs1383429 from </w:t>
      </w:r>
      <w:r w:rsidR="00892718" w:rsidRPr="00C237B2">
        <w:rPr>
          <w:i/>
          <w:iCs/>
        </w:rPr>
        <w:t>LINC01088</w:t>
      </w:r>
      <w:r w:rsidR="00892718">
        <w:t xml:space="preserve"> and rs968516 from </w:t>
      </w:r>
      <w:r w:rsidR="00892718" w:rsidRPr="00C237B2">
        <w:rPr>
          <w:i/>
          <w:iCs/>
        </w:rPr>
        <w:t>LCNL1</w:t>
      </w:r>
      <w:r w:rsidR="00892718">
        <w:t xml:space="preserve">, </w:t>
      </w:r>
      <w:r w:rsidR="00D70A36">
        <w:t>had</w:t>
      </w:r>
      <w:r w:rsidR="009E5BF7">
        <w:t xml:space="preserve"> </w:t>
      </w:r>
      <w:r w:rsidR="00505E26">
        <w:t>genome</w:t>
      </w:r>
      <w:r w:rsidR="004A7304">
        <w:t>-</w:t>
      </w:r>
      <w:r w:rsidR="00505E26">
        <w:t xml:space="preserve">wide </w:t>
      </w:r>
      <w:r w:rsidR="009E5BF7">
        <w:t>significant findings</w:t>
      </w:r>
      <w:r w:rsidR="005F5222">
        <w:t xml:space="preserve"> (</w:t>
      </w:r>
      <w:r w:rsidR="00892718">
        <w:t>labeled in red at Figure 1A</w:t>
      </w:r>
      <w:r w:rsidR="005F5222">
        <w:t>)</w:t>
      </w:r>
      <w:r w:rsidR="0043200A">
        <w:t xml:space="preserve">. </w:t>
      </w:r>
    </w:p>
    <w:p w14:paraId="2BC43166" w14:textId="4B8BD06E" w:rsidR="00892718" w:rsidRDefault="00892718" w:rsidP="00F802CD">
      <w:pPr>
        <w:spacing w:after="120"/>
      </w:pPr>
      <w:r>
        <w:t xml:space="preserve">We further examined the </w:t>
      </w:r>
      <w:r>
        <w:rPr>
          <w:szCs w:val="22"/>
        </w:rPr>
        <w:t>r</w:t>
      </w:r>
      <w:r w:rsidRPr="000C78F0">
        <w:rPr>
          <w:szCs w:val="22"/>
        </w:rPr>
        <w:t xml:space="preserve">egional </w:t>
      </w:r>
      <w:r>
        <w:rPr>
          <w:szCs w:val="22"/>
        </w:rPr>
        <w:t>association</w:t>
      </w:r>
      <w:r w:rsidRPr="000C78F0">
        <w:rPr>
          <w:szCs w:val="22"/>
        </w:rPr>
        <w:t xml:space="preserve"> </w:t>
      </w:r>
      <w:r>
        <w:rPr>
          <w:szCs w:val="22"/>
        </w:rPr>
        <w:t>surrounding</w:t>
      </w:r>
      <w:r w:rsidRPr="000C78F0">
        <w:rPr>
          <w:szCs w:val="22"/>
        </w:rPr>
        <w:t xml:space="preserve"> the </w:t>
      </w:r>
      <w:r w:rsidR="00CA177B">
        <w:rPr>
          <w:szCs w:val="22"/>
        </w:rPr>
        <w:t>five</w:t>
      </w:r>
      <w:r w:rsidR="00CA177B" w:rsidRPr="000C78F0">
        <w:rPr>
          <w:szCs w:val="22"/>
        </w:rPr>
        <w:t xml:space="preserve"> </w:t>
      </w:r>
      <w:r>
        <w:rPr>
          <w:szCs w:val="22"/>
        </w:rPr>
        <w:t>variants (Figure 1B</w:t>
      </w:r>
      <w:r w:rsidR="00CA177B">
        <w:rPr>
          <w:szCs w:val="22"/>
        </w:rPr>
        <w:t xml:space="preserve"> 1-5</w:t>
      </w:r>
      <w:r>
        <w:rPr>
          <w:szCs w:val="22"/>
        </w:rPr>
        <w:t>)</w:t>
      </w:r>
      <w:r w:rsidRPr="000C78F0">
        <w:rPr>
          <w:szCs w:val="22"/>
        </w:rPr>
        <w:t xml:space="preserve">. </w:t>
      </w:r>
      <w:r>
        <w:rPr>
          <w:szCs w:val="22"/>
        </w:rPr>
        <w:t>Multiple supporting variants in strong LD (r</w:t>
      </w:r>
      <w:r w:rsidRPr="006E56D9">
        <w:rPr>
          <w:szCs w:val="22"/>
          <w:vertAlign w:val="superscript"/>
        </w:rPr>
        <w:t>2</w:t>
      </w:r>
      <w:r>
        <w:rPr>
          <w:szCs w:val="22"/>
        </w:rPr>
        <w:t xml:space="preserve">&gt;= 0.8) with the target SNPs were identified </w:t>
      </w:r>
      <w:r w:rsidR="00E26622">
        <w:rPr>
          <w:szCs w:val="22"/>
        </w:rPr>
        <w:t xml:space="preserve">indicating </w:t>
      </w:r>
      <w:r>
        <w:rPr>
          <w:szCs w:val="22"/>
        </w:rPr>
        <w:t>the reliability of the signals except for SNP rs4756620</w:t>
      </w:r>
      <w:r w:rsidR="00E26622">
        <w:rPr>
          <w:szCs w:val="22"/>
        </w:rPr>
        <w:t xml:space="preserve">, </w:t>
      </w:r>
      <w:r w:rsidR="00D70A36">
        <w:rPr>
          <w:szCs w:val="22"/>
        </w:rPr>
        <w:t xml:space="preserve">for which </w:t>
      </w:r>
      <w:r w:rsidR="00E26622">
        <w:rPr>
          <w:szCs w:val="22"/>
        </w:rPr>
        <w:t xml:space="preserve">only </w:t>
      </w:r>
      <w:r>
        <w:rPr>
          <w:szCs w:val="22"/>
        </w:rPr>
        <w:t>one supporting variant with r</w:t>
      </w:r>
      <w:r w:rsidRPr="006E56D9">
        <w:rPr>
          <w:szCs w:val="22"/>
          <w:vertAlign w:val="superscript"/>
        </w:rPr>
        <w:t>2</w:t>
      </w:r>
      <w:r>
        <w:rPr>
          <w:szCs w:val="22"/>
        </w:rPr>
        <w:t xml:space="preserve"> of 0.6 was detected in the region (Figure 1B</w:t>
      </w:r>
      <w:r w:rsidR="00E26622">
        <w:rPr>
          <w:szCs w:val="22"/>
        </w:rPr>
        <w:t xml:space="preserve"> </w:t>
      </w:r>
      <w:r>
        <w:rPr>
          <w:szCs w:val="22"/>
        </w:rPr>
        <w:t xml:space="preserve">3). To check the authenticity of the signal at rs4756620, we further checked the imputation quality of this SNP and found that this SNP was genotyped in four of the 10 studies (Supplementary Table S5). We examined the association using only genotyped data from these four studies </w:t>
      </w:r>
      <w:r w:rsidR="00CA177B">
        <w:rPr>
          <w:szCs w:val="22"/>
        </w:rPr>
        <w:t>a</w:t>
      </w:r>
      <w:r>
        <w:rPr>
          <w:szCs w:val="22"/>
        </w:rPr>
        <w:t>nd rs4756620 had p values of 9.79x10</w:t>
      </w:r>
      <w:r w:rsidRPr="001C45F8">
        <w:rPr>
          <w:szCs w:val="22"/>
          <w:vertAlign w:val="superscript"/>
        </w:rPr>
        <w:t>-7</w:t>
      </w:r>
      <w:r>
        <w:rPr>
          <w:szCs w:val="22"/>
        </w:rPr>
        <w:t xml:space="preserve"> (OR=0.61, N=7132) </w:t>
      </w:r>
      <w:r w:rsidR="00D35B39">
        <w:rPr>
          <w:szCs w:val="22"/>
        </w:rPr>
        <w:t>EAS</w:t>
      </w:r>
      <w:r w:rsidR="00DF42B8">
        <w:rPr>
          <w:szCs w:val="22"/>
        </w:rPr>
        <w:t xml:space="preserve"> </w:t>
      </w:r>
      <w:r>
        <w:rPr>
          <w:szCs w:val="22"/>
        </w:rPr>
        <w:t>and 6.49x10</w:t>
      </w:r>
      <w:r w:rsidRPr="001C45F8">
        <w:rPr>
          <w:szCs w:val="22"/>
          <w:vertAlign w:val="superscript"/>
        </w:rPr>
        <w:t>-2</w:t>
      </w:r>
      <w:r>
        <w:rPr>
          <w:szCs w:val="22"/>
        </w:rPr>
        <w:t xml:space="preserve"> (OR=0.70, N=1387) in AA population. </w:t>
      </w:r>
      <w:r w:rsidR="00CA177B">
        <w:rPr>
          <w:szCs w:val="22"/>
        </w:rPr>
        <w:t>We believe</w:t>
      </w:r>
      <w:r>
        <w:rPr>
          <w:szCs w:val="22"/>
        </w:rPr>
        <w:t xml:space="preserve"> the association at rs4756620 was reliable and we reported it as a novel susceptibility locus associated with never-smoking lung adenocarcinoma. </w:t>
      </w:r>
    </w:p>
    <w:p w14:paraId="6EAD7F7C" w14:textId="5D15BB99" w:rsidR="001C45F8" w:rsidRDefault="009215C6" w:rsidP="00F802CD">
      <w:pPr>
        <w:spacing w:after="120"/>
      </w:pPr>
      <w:r>
        <w:t>Table 2</w:t>
      </w:r>
      <w:r w:rsidR="00170A05">
        <w:t xml:space="preserve"> display</w:t>
      </w:r>
      <w:r w:rsidR="00D70A36">
        <w:t>s</w:t>
      </w:r>
      <w:r w:rsidR="00170A05">
        <w:t xml:space="preserve"> the </w:t>
      </w:r>
      <w:r w:rsidR="00FA3C42">
        <w:t>detailed information for</w:t>
      </w:r>
      <w:r w:rsidR="00170A05">
        <w:t xml:space="preserve"> </w:t>
      </w:r>
      <w:r w:rsidR="00A902D3">
        <w:t>the</w:t>
      </w:r>
      <w:r w:rsidR="00170A05">
        <w:t xml:space="preserve"> variants</w:t>
      </w:r>
      <w:r w:rsidR="00A902D3">
        <w:t xml:space="preserve"> associated with ever- or never-smoking lung cancer</w:t>
      </w:r>
      <w:r>
        <w:t xml:space="preserve">. rs62303696, located </w:t>
      </w:r>
      <w:r w:rsidR="002B0B5F">
        <w:t>at</w:t>
      </w:r>
      <w:r>
        <w:t xml:space="preserve"> 3’ UTR (untranslated region) of </w:t>
      </w:r>
      <w:r w:rsidRPr="002B0B5F">
        <w:rPr>
          <w:i/>
        </w:rPr>
        <w:t>GABRA4</w:t>
      </w:r>
      <w:r>
        <w:t>, was identified in ever-smoking overall lung cancer with a joint p value of 1.22x10</w:t>
      </w:r>
      <w:r w:rsidRPr="009215C6">
        <w:rPr>
          <w:vertAlign w:val="superscript"/>
        </w:rPr>
        <w:t>-9</w:t>
      </w:r>
      <w:r>
        <w:t xml:space="preserve"> and OR </w:t>
      </w:r>
      <w:r w:rsidR="000D6A77">
        <w:t xml:space="preserve">(Odds Ratio) </w:t>
      </w:r>
      <w:r>
        <w:t xml:space="preserve">of 1.18. The evidence of association was detected in all three continental populations </w:t>
      </w:r>
      <w:r w:rsidR="00FA3C42">
        <w:t>with</w:t>
      </w:r>
      <w:r>
        <w:t xml:space="preserve"> </w:t>
      </w:r>
      <w:r w:rsidR="000D6A77">
        <w:t xml:space="preserve">P </w:t>
      </w:r>
      <w:r>
        <w:t>values of 2.71x10</w:t>
      </w:r>
      <w:r w:rsidRPr="009215C6">
        <w:rPr>
          <w:vertAlign w:val="superscript"/>
        </w:rPr>
        <w:t>-7</w:t>
      </w:r>
      <w:r>
        <w:t>, 4.81x10</w:t>
      </w:r>
      <w:r w:rsidRPr="009215C6">
        <w:rPr>
          <w:vertAlign w:val="superscript"/>
        </w:rPr>
        <w:t>-3</w:t>
      </w:r>
      <w:r>
        <w:t xml:space="preserve"> and 6.08x10</w:t>
      </w:r>
      <w:r w:rsidRPr="009215C6">
        <w:rPr>
          <w:vertAlign w:val="superscript"/>
        </w:rPr>
        <w:t>-2</w:t>
      </w:r>
      <w:r>
        <w:t xml:space="preserve"> from </w:t>
      </w:r>
      <w:r w:rsidR="00463739">
        <w:t>EUR</w:t>
      </w:r>
      <w:r>
        <w:t xml:space="preserve">, </w:t>
      </w:r>
      <w:proofErr w:type="gramStart"/>
      <w:r w:rsidR="00D35B39">
        <w:t>EAS</w:t>
      </w:r>
      <w:proofErr w:type="gramEnd"/>
      <w:r>
        <w:t xml:space="preserve"> and </w:t>
      </w:r>
      <w:r w:rsidR="001C68BE">
        <w:t>AA</w:t>
      </w:r>
      <w:r>
        <w:t xml:space="preserve"> populations, respectively. </w:t>
      </w:r>
      <w:r w:rsidR="00504E08">
        <w:t>rs58778970 was identified in ever-smoking small cell lung cancer (</w:t>
      </w:r>
      <w:r w:rsidR="000D6A77">
        <w:t>P</w:t>
      </w:r>
      <w:r w:rsidR="00504E08">
        <w:t>=1.58x10</w:t>
      </w:r>
      <w:r w:rsidR="00504E08" w:rsidRPr="00504E08">
        <w:rPr>
          <w:vertAlign w:val="superscript"/>
        </w:rPr>
        <w:t>-8</w:t>
      </w:r>
      <w:r w:rsidR="00504E08">
        <w:t xml:space="preserve">, OR=1.34). </w:t>
      </w:r>
      <w:r w:rsidR="001B7400">
        <w:t>T</w:t>
      </w:r>
      <w:r w:rsidR="00504E08">
        <w:t xml:space="preserve">he association evidence came from both European </w:t>
      </w:r>
      <w:r w:rsidR="00F12851">
        <w:t>(P=1.50x10</w:t>
      </w:r>
      <w:r w:rsidR="00F12851" w:rsidRPr="00292D29">
        <w:rPr>
          <w:vertAlign w:val="superscript"/>
        </w:rPr>
        <w:t>-7</w:t>
      </w:r>
      <w:r w:rsidR="00F12851">
        <w:t xml:space="preserve">, OR=1.33) </w:t>
      </w:r>
      <w:r w:rsidR="00504E08">
        <w:t xml:space="preserve">and </w:t>
      </w:r>
      <w:r w:rsidR="00DF42B8">
        <w:t>AA</w:t>
      </w:r>
      <w:r w:rsidR="00504E08">
        <w:t xml:space="preserve"> populations</w:t>
      </w:r>
      <w:r w:rsidR="00F12851">
        <w:t xml:space="preserve"> (P=2.40x10</w:t>
      </w:r>
      <w:r w:rsidR="00F12851" w:rsidRPr="00292D29">
        <w:rPr>
          <w:vertAlign w:val="superscript"/>
        </w:rPr>
        <w:t>-2</w:t>
      </w:r>
      <w:r w:rsidR="00F12851">
        <w:t>, OR=1.53)</w:t>
      </w:r>
      <w:r w:rsidR="00504E08">
        <w:t xml:space="preserve">. </w:t>
      </w:r>
      <w:r w:rsidR="001A11EC">
        <w:t>T</w:t>
      </w:r>
      <w:r w:rsidR="001C45F8">
        <w:t>hree</w:t>
      </w:r>
      <w:r w:rsidR="001A11EC">
        <w:t xml:space="preserve"> SNP</w:t>
      </w:r>
      <w:r w:rsidR="001C45F8">
        <w:t>s</w:t>
      </w:r>
      <w:r w:rsidR="001A11EC">
        <w:t>, rs</w:t>
      </w:r>
      <w:r w:rsidR="001C45F8">
        <w:t>4756620</w:t>
      </w:r>
      <w:r w:rsidR="001A11EC">
        <w:t xml:space="preserve"> (</w:t>
      </w:r>
      <w:r w:rsidR="000D6A77">
        <w:t>P</w:t>
      </w:r>
      <w:r w:rsidR="001A11EC">
        <w:t>=</w:t>
      </w:r>
      <w:r w:rsidR="001C45F8">
        <w:t>6.51</w:t>
      </w:r>
      <w:r w:rsidR="001A11EC">
        <w:t>x10</w:t>
      </w:r>
      <w:r w:rsidR="001A11EC" w:rsidRPr="001A11EC">
        <w:rPr>
          <w:vertAlign w:val="superscript"/>
        </w:rPr>
        <w:t>-</w:t>
      </w:r>
      <w:r w:rsidR="001C45F8">
        <w:rPr>
          <w:vertAlign w:val="superscript"/>
        </w:rPr>
        <w:t>10</w:t>
      </w:r>
      <w:r w:rsidR="001A11EC">
        <w:t>, OR=</w:t>
      </w:r>
      <w:r w:rsidR="001C45F8">
        <w:t>0.59</w:t>
      </w:r>
      <w:r w:rsidR="001A11EC">
        <w:t>)</w:t>
      </w:r>
      <w:r w:rsidR="001C45F8">
        <w:t>, rs1383429 (</w:t>
      </w:r>
      <w:r w:rsidR="000D6A77">
        <w:t>P</w:t>
      </w:r>
      <w:r w:rsidR="001C45F8">
        <w:t>=6.44x10</w:t>
      </w:r>
      <w:r w:rsidR="001C45F8" w:rsidRPr="001C45F8">
        <w:rPr>
          <w:vertAlign w:val="superscript"/>
        </w:rPr>
        <w:t>-9</w:t>
      </w:r>
      <w:r w:rsidR="001C45F8">
        <w:t>, OR=0.67)</w:t>
      </w:r>
      <w:r w:rsidR="001A11EC">
        <w:t xml:space="preserve"> and </w:t>
      </w:r>
      <w:r w:rsidR="00B827B1">
        <w:t xml:space="preserve">rs968516 </w:t>
      </w:r>
      <w:r w:rsidR="001A11EC">
        <w:t>(</w:t>
      </w:r>
      <w:r w:rsidR="000D6A77">
        <w:t>P=</w:t>
      </w:r>
      <w:r w:rsidR="001A11EC">
        <w:t>8.19x10</w:t>
      </w:r>
      <w:r w:rsidR="001A11EC" w:rsidRPr="001A11EC">
        <w:rPr>
          <w:vertAlign w:val="superscript"/>
        </w:rPr>
        <w:t>-10</w:t>
      </w:r>
      <w:r w:rsidR="001A11EC">
        <w:t xml:space="preserve">, OR=0.34) were identified in never-smoking lung cancer. </w:t>
      </w:r>
      <w:r w:rsidR="006E56D9">
        <w:t xml:space="preserve">It was noted </w:t>
      </w:r>
      <w:r w:rsidR="001B7400">
        <w:t xml:space="preserve">that </w:t>
      </w:r>
      <w:r w:rsidR="006E56D9">
        <w:t xml:space="preserve">all </w:t>
      </w:r>
      <w:r w:rsidR="00DF42B8">
        <w:t xml:space="preserve">these </w:t>
      </w:r>
      <w:r w:rsidR="006E56D9">
        <w:t xml:space="preserve">three </w:t>
      </w:r>
      <w:r w:rsidR="00DF42B8">
        <w:t xml:space="preserve">variants </w:t>
      </w:r>
      <w:r w:rsidR="006E56D9">
        <w:t xml:space="preserve">achieved genome-wide significance in </w:t>
      </w:r>
      <w:r w:rsidR="001B7400">
        <w:t xml:space="preserve">the </w:t>
      </w:r>
      <w:r w:rsidR="00D35B39">
        <w:t>EAS</w:t>
      </w:r>
      <w:r w:rsidR="006E56D9">
        <w:t xml:space="preserve"> population (P &lt; 5x10</w:t>
      </w:r>
      <w:r w:rsidR="006E56D9" w:rsidRPr="006E56D9">
        <w:rPr>
          <w:vertAlign w:val="superscript"/>
        </w:rPr>
        <w:t>-8</w:t>
      </w:r>
      <w:r w:rsidR="006E56D9">
        <w:t xml:space="preserve">) and replicated in </w:t>
      </w:r>
      <w:r w:rsidR="00F12851">
        <w:t xml:space="preserve">either </w:t>
      </w:r>
      <w:r w:rsidR="00463739">
        <w:t>EUR</w:t>
      </w:r>
      <w:r w:rsidR="006E56D9">
        <w:t xml:space="preserve"> or </w:t>
      </w:r>
      <w:r w:rsidR="001C68BE">
        <w:t>AA</w:t>
      </w:r>
      <w:r w:rsidR="006E56D9">
        <w:t xml:space="preserve"> population.</w:t>
      </w:r>
      <w:r w:rsidR="00DF42B8">
        <w:t xml:space="preserve"> </w:t>
      </w:r>
      <w:r w:rsidR="001C7745">
        <w:t xml:space="preserve">We compared the risk effect between ever- and never-smoking groups for the newly identified variants. It was </w:t>
      </w:r>
      <w:r w:rsidR="00DF42B8">
        <w:t xml:space="preserve">observed </w:t>
      </w:r>
      <w:r w:rsidR="00D70A36">
        <w:t xml:space="preserve">that </w:t>
      </w:r>
      <w:r w:rsidR="001C7745">
        <w:t xml:space="preserve">all five </w:t>
      </w:r>
      <w:r w:rsidR="00D70A36">
        <w:t xml:space="preserve">of these </w:t>
      </w:r>
      <w:r w:rsidR="001C7745">
        <w:t>novel variants were significant in either ever- or never-smoking group and not significant in non-stratified analysis which explain</w:t>
      </w:r>
      <w:r w:rsidR="00D70A36">
        <w:t>s</w:t>
      </w:r>
      <w:r w:rsidR="001C7745">
        <w:t xml:space="preserve"> why these variants were not discovered in prior GWAS studies (Figure 2A). </w:t>
      </w:r>
    </w:p>
    <w:p w14:paraId="152CD78F" w14:textId="77777777" w:rsidR="009E42F4" w:rsidRPr="00476F7A" w:rsidRDefault="009E42F4" w:rsidP="009E42F4">
      <w:pPr>
        <w:spacing w:before="120"/>
        <w:rPr>
          <w:rFonts w:cstheme="minorHAnsi"/>
          <w:b/>
          <w:bCs/>
        </w:rPr>
      </w:pPr>
      <w:r w:rsidRPr="00476F7A">
        <w:rPr>
          <w:rFonts w:cstheme="minorHAnsi"/>
          <w:b/>
          <w:bCs/>
        </w:rPr>
        <w:t xml:space="preserve">Genetic correlation analysis </w:t>
      </w:r>
      <w:r>
        <w:rPr>
          <w:rFonts w:cstheme="minorHAnsi"/>
          <w:b/>
          <w:bCs/>
        </w:rPr>
        <w:t xml:space="preserve">in lung cancer </w:t>
      </w:r>
      <w:r w:rsidRPr="00476F7A">
        <w:rPr>
          <w:rFonts w:cstheme="minorHAnsi"/>
          <w:b/>
          <w:bCs/>
        </w:rPr>
        <w:t>between ever- and never-smokers</w:t>
      </w:r>
    </w:p>
    <w:p w14:paraId="745645F0" w14:textId="77777777" w:rsidR="009E42F4" w:rsidRDefault="009E42F4" w:rsidP="009E42F4">
      <w:pPr>
        <w:rPr>
          <w:rFonts w:ascii="Calibri" w:eastAsia="Times New Roman" w:hAnsi="Calibri" w:cs="Calibri"/>
          <w:color w:val="000000"/>
        </w:rPr>
      </w:pPr>
      <w:r w:rsidRPr="00067B49">
        <w:rPr>
          <w:rFonts w:ascii="Calibri" w:eastAsia="Times New Roman" w:hAnsi="Calibri" w:cs="Calibri"/>
          <w:color w:val="000000"/>
        </w:rPr>
        <w:t>The summary statistics from ~ 750K SNPs were applied for heritability and correlation analysis between ever- and never-smoking overall lung cancer as well as other subtypes in CEU population. The heritability is the highest in ever-smoking lung adenocarcinoma (11.63%), then followed by overall lung cancer (9.80%) and squamous carcinoma (8.74%) (</w:t>
      </w:r>
      <w:r>
        <w:rPr>
          <w:rFonts w:ascii="Calibri" w:eastAsia="Times New Roman" w:hAnsi="Calibri" w:cs="Calibri"/>
          <w:color w:val="000000"/>
        </w:rPr>
        <w:t>Table 3</w:t>
      </w:r>
      <w:r w:rsidRPr="00067B49">
        <w:rPr>
          <w:rFonts w:ascii="Calibri" w:eastAsia="Times New Roman" w:hAnsi="Calibri" w:cs="Calibri"/>
          <w:color w:val="000000"/>
        </w:rPr>
        <w:t>). The heritability in never-smoking lung cancer is 8.57% in lung squamous carcinoma followed by 5.34% in lung adenocarcinoma and 2.62% in overall lung cancer.</w:t>
      </w:r>
      <w:r w:rsidRPr="00067B49">
        <w:rPr>
          <w:rFonts w:ascii="Calibri" w:eastAsia="Times New Roman" w:hAnsi="Calibri" w:cs="Calibri"/>
          <w:color w:val="000000"/>
          <w:sz w:val="28"/>
          <w:szCs w:val="28"/>
        </w:rPr>
        <w:t xml:space="preserve"> </w:t>
      </w:r>
      <w:r w:rsidRPr="00067B49">
        <w:rPr>
          <w:rFonts w:ascii="Calibri" w:eastAsia="Times New Roman" w:hAnsi="Calibri" w:cs="Calibri"/>
          <w:color w:val="000000"/>
        </w:rPr>
        <w:t xml:space="preserve">The genetic correlations between ever- and never-smoking lung cancer </w:t>
      </w:r>
      <w:proofErr w:type="gramStart"/>
      <w:r w:rsidRPr="00067B49">
        <w:rPr>
          <w:rFonts w:ascii="Calibri" w:eastAsia="Times New Roman" w:hAnsi="Calibri" w:cs="Calibri"/>
          <w:color w:val="000000"/>
        </w:rPr>
        <w:t>is</w:t>
      </w:r>
      <w:proofErr w:type="gramEnd"/>
      <w:r w:rsidRPr="00067B49">
        <w:rPr>
          <w:rFonts w:ascii="Calibri" w:eastAsia="Times New Roman" w:hAnsi="Calibri" w:cs="Calibri"/>
          <w:color w:val="000000"/>
        </w:rPr>
        <w:t xml:space="preserve"> </w:t>
      </w:r>
      <w:r>
        <w:rPr>
          <w:rFonts w:ascii="Calibri" w:eastAsia="Times New Roman" w:hAnsi="Calibri" w:cs="Calibri"/>
          <w:color w:val="000000"/>
        </w:rPr>
        <w:t xml:space="preserve">the </w:t>
      </w:r>
      <w:r w:rsidRPr="00067B49">
        <w:rPr>
          <w:rFonts w:ascii="Calibri" w:eastAsia="Times New Roman" w:hAnsi="Calibri" w:cs="Calibri"/>
          <w:color w:val="000000"/>
        </w:rPr>
        <w:t>highest in lung adenocarcinoma (79.19%, P=0.01) and followed by overall lung cancer (67.22%, P=0.10) and then squamous subtype (25.60%, P=0.22).</w:t>
      </w:r>
    </w:p>
    <w:p w14:paraId="2CC602D9" w14:textId="77777777" w:rsidR="009E42F4" w:rsidRPr="00067B49" w:rsidRDefault="009E42F4" w:rsidP="009E42F4">
      <w:pPr>
        <w:rPr>
          <w:rFonts w:ascii="Calibri" w:eastAsia="Times New Roman" w:hAnsi="Calibri" w:cs="Calibri"/>
          <w:color w:val="000000"/>
          <w:sz w:val="28"/>
          <w:szCs w:val="28"/>
        </w:rPr>
      </w:pPr>
      <w:r>
        <w:rPr>
          <w:rFonts w:ascii="Calibri" w:eastAsia="Times New Roman" w:hAnsi="Calibri" w:cs="Calibri"/>
          <w:color w:val="000000"/>
        </w:rPr>
        <w:t xml:space="preserve">We also performed the analysis in EAS population in ever- and never-smoking population. The estimated heritability in never-smoking overall lung cancer is 16.15% and 8.68% in ever-smoking lung adenocarcinoma, higher than 8.57% and 5.34% from corresponding CEU subgroups. We were not able to get reliable estimate from ever-smoking lung cancer due to the small sample size in ever-smokers (N=2,527, Supplementary Table S8) thus no valid estimate for correlation between ever- and never-smoking lung cancer in Asian population. The sample size in YRI population did not have power for this analysis. </w:t>
      </w:r>
    </w:p>
    <w:p w14:paraId="42CBF01C" w14:textId="77777777" w:rsidR="001D59CF" w:rsidRDefault="001D59CF" w:rsidP="00F802CD">
      <w:pPr>
        <w:spacing w:after="120"/>
        <w:rPr>
          <w:b/>
        </w:rPr>
      </w:pPr>
    </w:p>
    <w:p w14:paraId="083C88F3" w14:textId="77777777" w:rsidR="001D59CF" w:rsidRDefault="001D59CF" w:rsidP="00F802CD">
      <w:pPr>
        <w:spacing w:after="120"/>
        <w:rPr>
          <w:b/>
        </w:rPr>
      </w:pPr>
    </w:p>
    <w:p w14:paraId="256C63E3" w14:textId="24C72E00" w:rsidR="00E97A91" w:rsidRDefault="00E97A91" w:rsidP="00F802CD">
      <w:pPr>
        <w:spacing w:after="120"/>
        <w:rPr>
          <w:b/>
        </w:rPr>
      </w:pPr>
      <w:r>
        <w:rPr>
          <w:b/>
        </w:rPr>
        <w:t xml:space="preserve">Some of the known variants confer lung cancer risk in </w:t>
      </w:r>
      <w:r w:rsidR="000C62CE">
        <w:rPr>
          <w:b/>
        </w:rPr>
        <w:t xml:space="preserve">only </w:t>
      </w:r>
      <w:r>
        <w:rPr>
          <w:b/>
        </w:rPr>
        <w:t>ever- or never-smoking population</w:t>
      </w:r>
    </w:p>
    <w:p w14:paraId="707798D9" w14:textId="2343BB0D" w:rsidR="009A2ACC" w:rsidRDefault="00304638" w:rsidP="00F802CD">
      <w:pPr>
        <w:spacing w:after="120"/>
      </w:pPr>
      <w:r>
        <w:t>Aside from</w:t>
      </w:r>
      <w:r w:rsidR="00F802CD">
        <w:t xml:space="preserve"> the </w:t>
      </w:r>
      <w:r w:rsidR="00E97A91">
        <w:t xml:space="preserve">novel </w:t>
      </w:r>
      <w:r w:rsidR="00263578">
        <w:t>findings</w:t>
      </w:r>
      <w:r w:rsidR="00D07091">
        <w:t xml:space="preserve">, </w:t>
      </w:r>
      <w:r w:rsidR="00E97A91">
        <w:t xml:space="preserve">the stratified analysis also </w:t>
      </w:r>
      <w:r w:rsidR="00263578">
        <w:t xml:space="preserve">found </w:t>
      </w:r>
      <w:r w:rsidR="00E97A91">
        <w:t xml:space="preserve">that some of the previously identified susceptibility loci conferred lung cancer risk in only ever- or never-smoking group. </w:t>
      </w:r>
      <w:r w:rsidR="009A2ACC">
        <w:t xml:space="preserve">Our previous study found </w:t>
      </w:r>
      <w:r w:rsidR="009A2ACC">
        <w:lastRenderedPageBreak/>
        <w:t xml:space="preserve">evidence for association between rs5767055 at </w:t>
      </w:r>
      <w:r w:rsidR="009A2ACC" w:rsidRPr="00067B49">
        <w:rPr>
          <w:i/>
          <w:iCs/>
        </w:rPr>
        <w:t>IKZF2</w:t>
      </w:r>
      <w:r w:rsidR="009A2ACC">
        <w:t xml:space="preserve"> </w:t>
      </w:r>
      <w:r w:rsidR="00263578">
        <w:t xml:space="preserve">and </w:t>
      </w:r>
      <w:r w:rsidR="00E53277">
        <w:t xml:space="preserve">squamous </w:t>
      </w:r>
      <w:r w:rsidR="009A2ACC">
        <w:t xml:space="preserve">lung </w:t>
      </w:r>
      <w:r w:rsidR="00E53277">
        <w:t>cancer</w:t>
      </w:r>
      <w:r w:rsidR="009A2ACC">
        <w:t xml:space="preserve"> in </w:t>
      </w:r>
      <w:r w:rsidR="00463739">
        <w:t xml:space="preserve">East </w:t>
      </w:r>
      <w:r w:rsidR="009A2ACC">
        <w:t>Asian population (OR=0.23, P=8.39x10</w:t>
      </w:r>
      <w:r w:rsidR="009A2ACC" w:rsidRPr="001C7745">
        <w:rPr>
          <w:vertAlign w:val="superscript"/>
        </w:rPr>
        <w:t>-11</w:t>
      </w:r>
      <w:r w:rsidR="009A2ACC">
        <w:t>, Figure 2A)</w:t>
      </w:r>
      <w:r w:rsidR="00263578" w:rsidRPr="00067B49">
        <w:rPr>
          <w:vertAlign w:val="superscript"/>
        </w:rPr>
        <w:t>16</w:t>
      </w:r>
      <w:r w:rsidR="009A2ACC">
        <w:t xml:space="preserve">. </w:t>
      </w:r>
      <w:r w:rsidR="00E97A91">
        <w:t xml:space="preserve"> </w:t>
      </w:r>
      <w:r w:rsidR="009A2ACC">
        <w:t xml:space="preserve">Further stratified analysis displayed </w:t>
      </w:r>
      <w:r w:rsidR="00E53277">
        <w:t>this variant</w:t>
      </w:r>
      <w:r w:rsidR="009A2ACC">
        <w:t xml:space="preserve"> was mo</w:t>
      </w:r>
      <w:r w:rsidR="00067B49">
        <w:t>re</w:t>
      </w:r>
      <w:r w:rsidR="009A2ACC">
        <w:t xml:space="preserve"> significant in never-smoking squamous lung cancer in </w:t>
      </w:r>
      <w:r w:rsidR="00463739">
        <w:t>EAS</w:t>
      </w:r>
      <w:r w:rsidR="009A2ACC">
        <w:t xml:space="preserve"> population (OR=0.19, P=1.51x10</w:t>
      </w:r>
      <w:r w:rsidR="009A2ACC" w:rsidRPr="001C7745">
        <w:rPr>
          <w:vertAlign w:val="superscript"/>
        </w:rPr>
        <w:t>-11</w:t>
      </w:r>
      <w:r w:rsidR="009A2ACC">
        <w:t xml:space="preserve">) and </w:t>
      </w:r>
      <w:r w:rsidR="00E53277">
        <w:t>not significant</w:t>
      </w:r>
      <w:r w:rsidR="009A2ACC">
        <w:t xml:space="preserve"> in ever-smoking group (OR=1.05, P=0.37). </w:t>
      </w:r>
      <w:r w:rsidR="00067B49">
        <w:t xml:space="preserve">It is a very rare variant with minor allele frequency </w:t>
      </w:r>
      <w:r w:rsidR="0003458F">
        <w:t xml:space="preserve">(MAF) </w:t>
      </w:r>
      <w:r w:rsidR="00067B49">
        <w:t xml:space="preserve">of 0.091 in our </w:t>
      </w:r>
      <w:r w:rsidR="00463739">
        <w:t>EAS</w:t>
      </w:r>
      <w:r w:rsidR="00067B49">
        <w:t xml:space="preserve"> population. </w:t>
      </w:r>
      <w:r w:rsidR="009A2ACC">
        <w:t>Our collaborator at Nanjing</w:t>
      </w:r>
      <w:r w:rsidR="00E53277">
        <w:t>, China</w:t>
      </w:r>
      <w:r w:rsidR="009A2ACC">
        <w:t xml:space="preserve"> further validated this signal using data from six independent study sites</w:t>
      </w:r>
      <w:r w:rsidR="00E53277">
        <w:t xml:space="preserve"> in China, including a total of </w:t>
      </w:r>
      <w:r w:rsidR="00D460BA" w:rsidRPr="00067B49">
        <w:rPr>
          <w:color w:val="000000" w:themeColor="text1"/>
        </w:rPr>
        <w:t>8,407</w:t>
      </w:r>
      <w:r w:rsidR="00E53277" w:rsidRPr="00067B49">
        <w:rPr>
          <w:color w:val="000000" w:themeColor="text1"/>
        </w:rPr>
        <w:t xml:space="preserve"> </w:t>
      </w:r>
      <w:r w:rsidR="00E53277">
        <w:t>never-smokers,</w:t>
      </w:r>
      <w:r w:rsidR="009A2ACC">
        <w:t xml:space="preserve"> and the </w:t>
      </w:r>
      <w:r w:rsidR="00E53277">
        <w:t xml:space="preserve">final </w:t>
      </w:r>
      <w:r w:rsidR="009A2ACC">
        <w:t xml:space="preserve">joint analysis showed </w:t>
      </w:r>
      <w:r w:rsidR="00E53277">
        <w:t xml:space="preserve">an </w:t>
      </w:r>
      <w:r w:rsidR="009A2ACC">
        <w:t>OR of 0.56 and p value of 7.77x10</w:t>
      </w:r>
      <w:r w:rsidR="009A2ACC" w:rsidRPr="001C7745">
        <w:rPr>
          <w:vertAlign w:val="superscript"/>
        </w:rPr>
        <w:t>-12</w:t>
      </w:r>
      <w:r w:rsidR="009A2ACC">
        <w:t xml:space="preserve"> in never-smoking squamous lung cancer (Figure 2B</w:t>
      </w:r>
      <w:r w:rsidR="00D460BA">
        <w:t>, supplementary Table S6</w:t>
      </w:r>
      <w:r w:rsidR="009A2ACC">
        <w:t>)</w:t>
      </w:r>
      <w:r w:rsidR="005A1F23" w:rsidRPr="005A1F23">
        <w:rPr>
          <w:color w:val="000000" w:themeColor="text1"/>
          <w:vertAlign w:val="superscript"/>
        </w:rPr>
        <w:t>2</w:t>
      </w:r>
      <w:r w:rsidR="005A1F23">
        <w:rPr>
          <w:color w:val="000000" w:themeColor="text1"/>
          <w:vertAlign w:val="superscript"/>
        </w:rPr>
        <w:t>3</w:t>
      </w:r>
      <w:r w:rsidR="009A2ACC">
        <w:t xml:space="preserve">. </w:t>
      </w:r>
      <w:r w:rsidR="00067B49">
        <w:t xml:space="preserve">Five of the study sites </w:t>
      </w:r>
      <w:r w:rsidR="0003458F">
        <w:t>has</w:t>
      </w:r>
      <w:r w:rsidR="00067B49">
        <w:t xml:space="preserve"> MAF varying from 0.003 to 0.006 and one study site with MAF of 0.012. </w:t>
      </w:r>
    </w:p>
    <w:p w14:paraId="0B8AC154" w14:textId="13CAB34C" w:rsidR="009A2ACC" w:rsidRDefault="009A2ACC" w:rsidP="00F802CD">
      <w:pPr>
        <w:spacing w:after="120"/>
      </w:pPr>
      <w:r>
        <w:t xml:space="preserve">rs17879961, a rare variant located in exon of </w:t>
      </w:r>
      <w:r w:rsidRPr="00067B49">
        <w:rPr>
          <w:i/>
          <w:iCs/>
        </w:rPr>
        <w:t>CHEK2</w:t>
      </w:r>
      <w:r>
        <w:t xml:space="preserve"> gene, has been reported to be associated with squamous lung cancer but no further study was conducted regarding the smoking status of the </w:t>
      </w:r>
      <w:r w:rsidR="005D2F9D">
        <w:t>patients</w:t>
      </w:r>
      <w:r w:rsidR="005D2F9D" w:rsidRPr="009D689C">
        <w:rPr>
          <w:vertAlign w:val="superscript"/>
        </w:rPr>
        <w:t>1</w:t>
      </w:r>
      <w:r w:rsidR="005D2F9D">
        <w:rPr>
          <w:vertAlign w:val="superscript"/>
        </w:rPr>
        <w:t>6</w:t>
      </w:r>
      <w:r>
        <w:rPr>
          <w:vertAlign w:val="superscript"/>
        </w:rPr>
        <w:t>,</w:t>
      </w:r>
      <w:r w:rsidR="005D2F9D">
        <w:rPr>
          <w:vertAlign w:val="superscript"/>
        </w:rPr>
        <w:t>2</w:t>
      </w:r>
      <w:r w:rsidR="00B110CD">
        <w:rPr>
          <w:vertAlign w:val="superscript"/>
        </w:rPr>
        <w:t>4</w:t>
      </w:r>
      <w:r>
        <w:t>. The results from our study showed that it was mo</w:t>
      </w:r>
      <w:r w:rsidR="00E53277">
        <w:t>re</w:t>
      </w:r>
      <w:r>
        <w:t xml:space="preserve"> significant in ever-smoking lung squamous group (OR=0.25, p=2.93x10</w:t>
      </w:r>
      <w:r w:rsidRPr="009D689C">
        <w:rPr>
          <w:vertAlign w:val="superscript"/>
        </w:rPr>
        <w:t>-11</w:t>
      </w:r>
      <w:r>
        <w:t>, Figure 2A) than in non-stratified analysis (OR=0.26, P=5.86x10</w:t>
      </w:r>
      <w:r w:rsidRPr="009D689C">
        <w:rPr>
          <w:vertAlign w:val="superscript"/>
        </w:rPr>
        <w:t>-11</w:t>
      </w:r>
      <w:r>
        <w:t>)</w:t>
      </w:r>
      <w:r w:rsidR="00463739">
        <w:t>, and there was</w:t>
      </w:r>
      <w:r>
        <w:t xml:space="preserve"> </w:t>
      </w:r>
      <w:r w:rsidR="00F177C4">
        <w:t xml:space="preserve">no </w:t>
      </w:r>
      <w:r w:rsidR="00463739">
        <w:t xml:space="preserve">suggestive evidence from </w:t>
      </w:r>
      <w:r>
        <w:t>non-smoking group</w:t>
      </w:r>
      <w:r w:rsidR="00B65370">
        <w:t xml:space="preserve"> (OR=0.59, P=0.56)</w:t>
      </w:r>
      <w:r w:rsidR="00463739">
        <w:t>. These findings</w:t>
      </w:r>
      <w:r>
        <w:t xml:space="preserve"> implied rs17879961 </w:t>
      </w:r>
      <w:r w:rsidR="00463739">
        <w:t xml:space="preserve">might </w:t>
      </w:r>
      <w:r>
        <w:t xml:space="preserve">confer lung cancer risk in </w:t>
      </w:r>
      <w:r w:rsidR="00463739">
        <w:t xml:space="preserve">only </w:t>
      </w:r>
      <w:r>
        <w:t>ever-smoking individuals.</w:t>
      </w:r>
    </w:p>
    <w:p w14:paraId="3BEC0C4A" w14:textId="4DB77593" w:rsidR="009A2ACC" w:rsidRPr="001C7745" w:rsidRDefault="00E53277" w:rsidP="001C7745">
      <w:pPr>
        <w:rPr>
          <w:b/>
        </w:rPr>
      </w:pPr>
      <w:r>
        <w:rPr>
          <w:b/>
        </w:rPr>
        <w:t>Validation</w:t>
      </w:r>
      <w:r w:rsidR="009A2ACC" w:rsidRPr="000731F0">
        <w:rPr>
          <w:b/>
        </w:rPr>
        <w:t xml:space="preserve"> of </w:t>
      </w:r>
      <w:r w:rsidR="00A93BE6">
        <w:rPr>
          <w:b/>
        </w:rPr>
        <w:t xml:space="preserve">lung cancer susceptibility loci in </w:t>
      </w:r>
      <w:r w:rsidR="009A2ACC">
        <w:rPr>
          <w:b/>
        </w:rPr>
        <w:t xml:space="preserve">never-smoking </w:t>
      </w:r>
      <w:r w:rsidR="00DE10D2">
        <w:rPr>
          <w:b/>
        </w:rPr>
        <w:t xml:space="preserve">women </w:t>
      </w:r>
      <w:r w:rsidR="006F6857">
        <w:rPr>
          <w:b/>
        </w:rPr>
        <w:t>using</w:t>
      </w:r>
      <w:r w:rsidR="00DE10D2">
        <w:rPr>
          <w:b/>
        </w:rPr>
        <w:t xml:space="preserve"> </w:t>
      </w:r>
      <w:r w:rsidR="006F6857">
        <w:rPr>
          <w:b/>
        </w:rPr>
        <w:t xml:space="preserve">data from </w:t>
      </w:r>
      <w:r w:rsidR="00DE10D2">
        <w:rPr>
          <w:b/>
        </w:rPr>
        <w:t>African American</w:t>
      </w:r>
      <w:r w:rsidR="006F6857">
        <w:rPr>
          <w:b/>
        </w:rPr>
        <w:t>s</w:t>
      </w:r>
      <w:r w:rsidR="00DE10D2">
        <w:rPr>
          <w:b/>
        </w:rPr>
        <w:t xml:space="preserve"> </w:t>
      </w:r>
    </w:p>
    <w:p w14:paraId="27D3196C" w14:textId="4C0575F0" w:rsidR="00292D29" w:rsidRDefault="00D07091" w:rsidP="00D42715">
      <w:pPr>
        <w:spacing w:before="120"/>
        <w:jc w:val="both"/>
      </w:pPr>
      <w:r w:rsidRPr="00482F35">
        <w:rPr>
          <w:i/>
        </w:rPr>
        <w:t>VTI1A</w:t>
      </w:r>
      <w:r>
        <w:t xml:space="preserve"> and </w:t>
      </w:r>
      <w:r w:rsidRPr="00482F35">
        <w:rPr>
          <w:i/>
        </w:rPr>
        <w:t>ACVR1B</w:t>
      </w:r>
      <w:r w:rsidR="00482F35">
        <w:t xml:space="preserve"> </w:t>
      </w:r>
      <w:r w:rsidR="00E53277">
        <w:t>were</w:t>
      </w:r>
      <w:r w:rsidR="00482F35">
        <w:t xml:space="preserve"> </w:t>
      </w:r>
      <w:r w:rsidR="00EA01A1">
        <w:t xml:space="preserve">reported to be </w:t>
      </w:r>
      <w:r w:rsidR="00482F35">
        <w:t xml:space="preserve">associated with never-smoking lung cancer in </w:t>
      </w:r>
      <w:r w:rsidR="00A93BE6">
        <w:t xml:space="preserve">both </w:t>
      </w:r>
      <w:r w:rsidR="00482F35">
        <w:t>Asian and European women</w:t>
      </w:r>
      <w:r w:rsidR="00E53277">
        <w:t xml:space="preserve"> about a decade ago</w:t>
      </w:r>
      <w:r w:rsidR="006F5B0F">
        <w:rPr>
          <w:vertAlign w:val="superscript"/>
        </w:rPr>
        <w:t>10-11</w:t>
      </w:r>
      <w:r w:rsidR="00482F35">
        <w:t>.</w:t>
      </w:r>
      <w:r w:rsidR="00A93BE6">
        <w:t xml:space="preserve"> However, </w:t>
      </w:r>
      <w:r w:rsidR="006F6857">
        <w:t xml:space="preserve">there is </w:t>
      </w:r>
      <w:r w:rsidR="00A93BE6">
        <w:t xml:space="preserve">no </w:t>
      </w:r>
      <w:r w:rsidR="00EA01A1">
        <w:t xml:space="preserve">report about association </w:t>
      </w:r>
      <w:r w:rsidR="00C15E40">
        <w:t>from</w:t>
      </w:r>
      <w:r w:rsidR="00A93BE6">
        <w:t xml:space="preserve"> AA due to the under-represented </w:t>
      </w:r>
      <w:r w:rsidR="00D70A36">
        <w:t>AA participants</w:t>
      </w:r>
      <w:r w:rsidR="00A93BE6">
        <w:t xml:space="preserve"> in previous lung cancer GWAS studies. </w:t>
      </w:r>
      <w:r w:rsidR="00482F35">
        <w:t xml:space="preserve">In our analysis, </w:t>
      </w:r>
      <w:r>
        <w:t>rs12265047</w:t>
      </w:r>
      <w:r w:rsidR="00482F35">
        <w:t xml:space="preserve">, from </w:t>
      </w:r>
      <w:r w:rsidR="00482F35" w:rsidRPr="00482F35">
        <w:rPr>
          <w:i/>
        </w:rPr>
        <w:t>VTI1A</w:t>
      </w:r>
      <w:r w:rsidR="00482F35">
        <w:t xml:space="preserve">, </w:t>
      </w:r>
      <w:r>
        <w:t>ha</w:t>
      </w:r>
      <w:r w:rsidR="00482F35">
        <w:t>d</w:t>
      </w:r>
      <w:r>
        <w:t xml:space="preserve"> </w:t>
      </w:r>
      <w:r w:rsidR="001B7400">
        <w:t xml:space="preserve">an </w:t>
      </w:r>
      <w:r>
        <w:t>OR of 0.63 (P=4.64x10</w:t>
      </w:r>
      <w:r w:rsidRPr="00D07091">
        <w:rPr>
          <w:vertAlign w:val="superscript"/>
        </w:rPr>
        <w:t>-5</w:t>
      </w:r>
      <w:r>
        <w:t>), 0.77 (P=4.53x10</w:t>
      </w:r>
      <w:r w:rsidRPr="00D07091">
        <w:rPr>
          <w:vertAlign w:val="superscript"/>
        </w:rPr>
        <w:t>-13</w:t>
      </w:r>
      <w:r>
        <w:t>) and 0.63 (P=3.29x10</w:t>
      </w:r>
      <w:r w:rsidRPr="00D07091">
        <w:rPr>
          <w:vertAlign w:val="superscript"/>
        </w:rPr>
        <w:t>-3</w:t>
      </w:r>
      <w:r>
        <w:t xml:space="preserve">) in never-smoking </w:t>
      </w:r>
      <w:r w:rsidR="00482F35">
        <w:t>women</w:t>
      </w:r>
      <w:r>
        <w:t xml:space="preserve"> from </w:t>
      </w:r>
      <w:r w:rsidR="001B7400">
        <w:t xml:space="preserve">the </w:t>
      </w:r>
      <w:r w:rsidR="001D59CF">
        <w:t>EUR</w:t>
      </w:r>
      <w:r>
        <w:t xml:space="preserve">, </w:t>
      </w:r>
      <w:proofErr w:type="gramStart"/>
      <w:r w:rsidR="00D35B39">
        <w:t>EAS</w:t>
      </w:r>
      <w:proofErr w:type="gramEnd"/>
      <w:r>
        <w:t xml:space="preserve"> and </w:t>
      </w:r>
      <w:r w:rsidR="001C68BE">
        <w:t>AA</w:t>
      </w:r>
      <w:r>
        <w:t xml:space="preserve"> population, respectively</w:t>
      </w:r>
      <w:r w:rsidR="00B6330D">
        <w:t xml:space="preserve"> (Table 2)</w:t>
      </w:r>
      <w:r>
        <w:t xml:space="preserve">. </w:t>
      </w:r>
      <w:r w:rsidR="002205CB" w:rsidRPr="002205CB">
        <w:t>rs7962469</w:t>
      </w:r>
      <w:r w:rsidR="002205CB">
        <w:t xml:space="preserve">, located in </w:t>
      </w:r>
      <w:r w:rsidR="002205CB" w:rsidRPr="00482F35">
        <w:rPr>
          <w:i/>
        </w:rPr>
        <w:t>ACVR1B</w:t>
      </w:r>
      <w:r w:rsidR="002205CB">
        <w:t>, ha</w:t>
      </w:r>
      <w:r w:rsidR="00482F35">
        <w:t>d</w:t>
      </w:r>
      <w:r w:rsidR="002205CB">
        <w:t xml:space="preserve"> an increased risk effect for lung adenocarcinoma in never-smoking women </w:t>
      </w:r>
      <w:r w:rsidR="00482F35">
        <w:t>and</w:t>
      </w:r>
      <w:r w:rsidR="002205CB">
        <w:t xml:space="preserve"> </w:t>
      </w:r>
      <w:r w:rsidR="00482F35">
        <w:t xml:space="preserve">the OR is much higher in </w:t>
      </w:r>
      <w:r w:rsidR="001C68BE">
        <w:t>AA</w:t>
      </w:r>
      <w:r w:rsidR="00482F35">
        <w:t xml:space="preserve"> population (OR=1.74, P= 3.14x10</w:t>
      </w:r>
      <w:r w:rsidR="00482F35" w:rsidRPr="00482F35">
        <w:rPr>
          <w:vertAlign w:val="superscript"/>
        </w:rPr>
        <w:t>-3</w:t>
      </w:r>
      <w:r w:rsidR="00482F35">
        <w:t xml:space="preserve">) compared with </w:t>
      </w:r>
      <w:r w:rsidR="001D59CF">
        <w:t>EUR</w:t>
      </w:r>
      <w:r w:rsidR="00482F35">
        <w:t xml:space="preserve"> (OR=1.12, P=5.61x10</w:t>
      </w:r>
      <w:r w:rsidR="00482F35" w:rsidRPr="00482F35">
        <w:rPr>
          <w:vertAlign w:val="superscript"/>
        </w:rPr>
        <w:t>-2</w:t>
      </w:r>
      <w:r w:rsidR="00482F35">
        <w:t xml:space="preserve">) and </w:t>
      </w:r>
      <w:r w:rsidR="00D35B39">
        <w:t>EAS</w:t>
      </w:r>
      <w:r w:rsidR="00482F35">
        <w:t xml:space="preserve"> (OR=1.18, P=1.63x10</w:t>
      </w:r>
      <w:r w:rsidR="00482F35" w:rsidRPr="00482F35">
        <w:rPr>
          <w:vertAlign w:val="superscript"/>
        </w:rPr>
        <w:t>-6</w:t>
      </w:r>
      <w:r w:rsidR="00482F35">
        <w:t>) population</w:t>
      </w:r>
      <w:r w:rsidR="00F92B11">
        <w:t>s</w:t>
      </w:r>
      <w:r w:rsidR="00A93BE6">
        <w:t xml:space="preserve"> </w:t>
      </w:r>
      <w:r w:rsidR="00C15E40">
        <w:t>imply</w:t>
      </w:r>
      <w:r w:rsidR="00A93BE6">
        <w:t xml:space="preserve">ing the </w:t>
      </w:r>
      <w:r w:rsidR="00732525">
        <w:t xml:space="preserve">existence of </w:t>
      </w:r>
      <w:r w:rsidR="00A93BE6">
        <w:t xml:space="preserve">heterogeneity of risk effect </w:t>
      </w:r>
      <w:r w:rsidR="00732525">
        <w:t xml:space="preserve">in lung cancer </w:t>
      </w:r>
      <w:r w:rsidR="00A93BE6">
        <w:t xml:space="preserve">across continental populations. </w:t>
      </w:r>
    </w:p>
    <w:p w14:paraId="0F599967" w14:textId="7AB25E28" w:rsidR="00D42715" w:rsidRDefault="00D42715" w:rsidP="00D42715">
      <w:pPr>
        <w:spacing w:before="120"/>
        <w:jc w:val="both"/>
        <w:rPr>
          <w:rFonts w:cstheme="minorHAnsi"/>
        </w:rPr>
      </w:pPr>
      <w:r w:rsidRPr="009D689C">
        <w:rPr>
          <w:rFonts w:cstheme="minorHAnsi"/>
          <w:b/>
          <w:bCs/>
        </w:rPr>
        <w:t>Evaluation of impact of smoking on lung cancer</w:t>
      </w:r>
      <w:r>
        <w:rPr>
          <w:rFonts w:cstheme="minorHAnsi"/>
        </w:rPr>
        <w:t xml:space="preserve"> </w:t>
      </w:r>
      <w:r w:rsidRPr="009D689C">
        <w:rPr>
          <w:rFonts w:cstheme="minorHAnsi"/>
          <w:b/>
          <w:bCs/>
        </w:rPr>
        <w:t>risk</w:t>
      </w:r>
      <w:r>
        <w:rPr>
          <w:rFonts w:cstheme="minorHAnsi"/>
        </w:rPr>
        <w:t xml:space="preserve"> </w:t>
      </w:r>
    </w:p>
    <w:p w14:paraId="7B5EB08C" w14:textId="38895230" w:rsidR="00D42715" w:rsidRDefault="00D42715" w:rsidP="00D42715">
      <w:pPr>
        <w:jc w:val="both"/>
        <w:rPr>
          <w:rFonts w:cstheme="minorHAnsi"/>
        </w:rPr>
      </w:pPr>
      <w:r>
        <w:rPr>
          <w:rFonts w:cstheme="minorHAnsi"/>
        </w:rPr>
        <w:t xml:space="preserve">For the variants with association effect in ever-smoking lung cancer, including the known variants, we </w:t>
      </w:r>
      <w:r w:rsidR="00053A90">
        <w:rPr>
          <w:rFonts w:cstheme="minorHAnsi"/>
        </w:rPr>
        <w:t>compar</w:t>
      </w:r>
      <w:r>
        <w:rPr>
          <w:rFonts w:cstheme="minorHAnsi"/>
        </w:rPr>
        <w:t>ed their lung cancer risk in never-, light- (</w:t>
      </w:r>
      <w:proofErr w:type="spellStart"/>
      <w:r>
        <w:rPr>
          <w:rFonts w:cstheme="minorHAnsi"/>
        </w:rPr>
        <w:t>packyr</w:t>
      </w:r>
      <w:proofErr w:type="spellEnd"/>
      <w:r>
        <w:rPr>
          <w:rFonts w:cstheme="minorHAnsi"/>
        </w:rPr>
        <w:t xml:space="preserve"> &lt;= 20), and moderate-to-heavy-smokers (</w:t>
      </w:r>
      <w:proofErr w:type="spellStart"/>
      <w:r>
        <w:rPr>
          <w:rFonts w:cstheme="minorHAnsi"/>
        </w:rPr>
        <w:t>MtoH</w:t>
      </w:r>
      <w:proofErr w:type="spellEnd"/>
      <w:r>
        <w:rPr>
          <w:rFonts w:cstheme="minorHAnsi"/>
        </w:rPr>
        <w:t xml:space="preserve">, </w:t>
      </w:r>
      <w:proofErr w:type="spellStart"/>
      <w:r>
        <w:rPr>
          <w:rFonts w:cstheme="minorHAnsi"/>
        </w:rPr>
        <w:t>packyr</w:t>
      </w:r>
      <w:proofErr w:type="spellEnd"/>
      <w:r>
        <w:rPr>
          <w:rFonts w:cstheme="minorHAnsi"/>
        </w:rPr>
        <w:t xml:space="preserve"> &gt;20) in </w:t>
      </w:r>
      <w:r w:rsidR="001D59CF">
        <w:rPr>
          <w:rFonts w:cstheme="minorHAnsi"/>
        </w:rPr>
        <w:t>EUR</w:t>
      </w:r>
      <w:r>
        <w:rPr>
          <w:rFonts w:cstheme="minorHAnsi"/>
        </w:rPr>
        <w:t xml:space="preserve">, </w:t>
      </w:r>
      <w:proofErr w:type="gramStart"/>
      <w:r w:rsidR="00D35B39">
        <w:rPr>
          <w:rFonts w:cstheme="minorHAnsi"/>
        </w:rPr>
        <w:t>EAS</w:t>
      </w:r>
      <w:proofErr w:type="gramEnd"/>
      <w:r>
        <w:rPr>
          <w:rFonts w:cstheme="minorHAnsi"/>
        </w:rPr>
        <w:t xml:space="preserve"> and </w:t>
      </w:r>
      <w:r w:rsidR="00E26622">
        <w:rPr>
          <w:rFonts w:cstheme="minorHAnsi"/>
        </w:rPr>
        <w:t>AA</w:t>
      </w:r>
      <w:r>
        <w:rPr>
          <w:rFonts w:cstheme="minorHAnsi"/>
        </w:rPr>
        <w:t xml:space="preserve"> population, respectively. Due to the smaller sample size in </w:t>
      </w:r>
      <w:r w:rsidR="00D35B39">
        <w:rPr>
          <w:rFonts w:cstheme="minorHAnsi"/>
        </w:rPr>
        <w:t>EAS</w:t>
      </w:r>
      <w:r>
        <w:rPr>
          <w:rFonts w:cstheme="minorHAnsi"/>
        </w:rPr>
        <w:t xml:space="preserve"> and </w:t>
      </w:r>
      <w:r w:rsidR="00E26622">
        <w:rPr>
          <w:rFonts w:cstheme="minorHAnsi"/>
        </w:rPr>
        <w:t>AA</w:t>
      </w:r>
      <w:r>
        <w:rPr>
          <w:rFonts w:cstheme="minorHAnsi"/>
        </w:rPr>
        <w:t xml:space="preserve"> population, there was limited power for most of the variants </w:t>
      </w:r>
      <w:r w:rsidR="00D70A36">
        <w:rPr>
          <w:rFonts w:cstheme="minorHAnsi"/>
        </w:rPr>
        <w:t>for</w:t>
      </w:r>
      <w:r>
        <w:rPr>
          <w:rFonts w:cstheme="minorHAnsi"/>
        </w:rPr>
        <w:t xml:space="preserve"> these two </w:t>
      </w:r>
      <w:r w:rsidR="00BB0858">
        <w:rPr>
          <w:rFonts w:cstheme="minorHAnsi"/>
        </w:rPr>
        <w:t>populations,</w:t>
      </w:r>
      <w:r w:rsidR="0090137C">
        <w:rPr>
          <w:rFonts w:cstheme="minorHAnsi"/>
        </w:rPr>
        <w:t xml:space="preserve"> so we focused on the results from </w:t>
      </w:r>
      <w:r w:rsidR="001D59CF">
        <w:rPr>
          <w:rFonts w:cstheme="minorHAnsi"/>
        </w:rPr>
        <w:t>EUR</w:t>
      </w:r>
      <w:r w:rsidR="0090137C">
        <w:rPr>
          <w:rFonts w:cstheme="minorHAnsi"/>
        </w:rPr>
        <w:t xml:space="preserve"> </w:t>
      </w:r>
      <w:r w:rsidR="00BB0858">
        <w:rPr>
          <w:rFonts w:cstheme="minorHAnsi"/>
        </w:rPr>
        <w:t xml:space="preserve">population </w:t>
      </w:r>
      <w:r w:rsidR="0090137C">
        <w:rPr>
          <w:rFonts w:cstheme="minorHAnsi"/>
        </w:rPr>
        <w:t>(Supplementary material II)</w:t>
      </w:r>
      <w:r>
        <w:rPr>
          <w:rFonts w:cstheme="minorHAnsi"/>
        </w:rPr>
        <w:t xml:space="preserve">. The bar chart in Figure 2C displayed the ORs in different smoking groups for variants from 12 independent regions. The variants can be divided into four groups: 1, variants </w:t>
      </w:r>
      <w:r w:rsidR="00053A90">
        <w:rPr>
          <w:rFonts w:cstheme="minorHAnsi"/>
        </w:rPr>
        <w:t>associated with lung cancer</w:t>
      </w:r>
      <w:r>
        <w:rPr>
          <w:rFonts w:cstheme="minorHAnsi"/>
        </w:rPr>
        <w:t xml:space="preserve"> </w:t>
      </w:r>
      <w:r w:rsidR="00053A90">
        <w:rPr>
          <w:rFonts w:cstheme="minorHAnsi"/>
        </w:rPr>
        <w:t>in only</w:t>
      </w:r>
      <w:r>
        <w:rPr>
          <w:rFonts w:cstheme="minorHAnsi"/>
        </w:rPr>
        <w:t xml:space="preserve"> ever-smokers</w:t>
      </w:r>
      <w:r w:rsidR="00053A90">
        <w:rPr>
          <w:rFonts w:cstheme="minorHAnsi"/>
        </w:rPr>
        <w:t>,</w:t>
      </w:r>
      <w:r>
        <w:rPr>
          <w:rFonts w:cstheme="minorHAnsi"/>
        </w:rPr>
        <w:t xml:space="preserve"> including the rare variants in </w:t>
      </w:r>
      <w:r w:rsidRPr="00053A90">
        <w:rPr>
          <w:rFonts w:cstheme="minorHAnsi"/>
          <w:i/>
          <w:iCs/>
        </w:rPr>
        <w:t>BRCA2</w:t>
      </w:r>
      <w:r>
        <w:rPr>
          <w:rFonts w:cstheme="minorHAnsi"/>
        </w:rPr>
        <w:t xml:space="preserve">, </w:t>
      </w:r>
      <w:r w:rsidRPr="00053A90">
        <w:rPr>
          <w:rFonts w:cstheme="minorHAnsi"/>
          <w:i/>
          <w:iCs/>
        </w:rPr>
        <w:t>CHEK2</w:t>
      </w:r>
      <w:r>
        <w:rPr>
          <w:rFonts w:cstheme="minorHAnsi"/>
        </w:rPr>
        <w:t xml:space="preserve"> and the well-known </w:t>
      </w:r>
      <w:r w:rsidRPr="00053A90">
        <w:rPr>
          <w:rFonts w:cstheme="minorHAnsi"/>
          <w:i/>
          <w:iCs/>
        </w:rPr>
        <w:t>CHRNA5</w:t>
      </w:r>
      <w:r>
        <w:rPr>
          <w:rFonts w:cstheme="minorHAnsi"/>
        </w:rPr>
        <w:t xml:space="preserve">. </w:t>
      </w:r>
      <w:r w:rsidR="0046205B">
        <w:rPr>
          <w:rFonts w:cstheme="minorHAnsi"/>
        </w:rPr>
        <w:t xml:space="preserve">rs17879961 at </w:t>
      </w:r>
      <w:r w:rsidR="0046205B" w:rsidRPr="006F5B0F">
        <w:rPr>
          <w:rFonts w:cstheme="minorHAnsi"/>
          <w:i/>
          <w:iCs/>
        </w:rPr>
        <w:t>CHEK2</w:t>
      </w:r>
      <w:r w:rsidR="0046205B">
        <w:rPr>
          <w:rFonts w:cstheme="minorHAnsi"/>
        </w:rPr>
        <w:t xml:space="preserve"> had OR of 0.10 and P value of 5.18x10</w:t>
      </w:r>
      <w:r w:rsidR="0046205B" w:rsidRPr="0046205B">
        <w:rPr>
          <w:rFonts w:cstheme="minorHAnsi"/>
          <w:vertAlign w:val="superscript"/>
        </w:rPr>
        <w:t>-3</w:t>
      </w:r>
      <w:r w:rsidR="0046205B">
        <w:rPr>
          <w:rFonts w:cstheme="minorHAnsi"/>
        </w:rPr>
        <w:t xml:space="preserve"> in light-smokers vs. OR </w:t>
      </w:r>
      <w:r w:rsidR="00D70A36">
        <w:rPr>
          <w:rFonts w:cstheme="minorHAnsi"/>
        </w:rPr>
        <w:t>of</w:t>
      </w:r>
      <w:r w:rsidR="0046205B">
        <w:rPr>
          <w:rFonts w:cstheme="minorHAnsi"/>
        </w:rPr>
        <w:t xml:space="preserve"> 0.27 and P value of 5.68x10</w:t>
      </w:r>
      <w:r w:rsidR="0046205B" w:rsidRPr="0046205B">
        <w:rPr>
          <w:rFonts w:cstheme="minorHAnsi"/>
          <w:vertAlign w:val="superscript"/>
        </w:rPr>
        <w:t>-9</w:t>
      </w:r>
      <w:r w:rsidR="0046205B">
        <w:rPr>
          <w:rFonts w:cstheme="minorHAnsi"/>
        </w:rPr>
        <w:t xml:space="preserve"> in </w:t>
      </w:r>
      <w:proofErr w:type="spellStart"/>
      <w:r w:rsidR="0046205B">
        <w:rPr>
          <w:rFonts w:cstheme="minorHAnsi"/>
        </w:rPr>
        <w:t>MtoH</w:t>
      </w:r>
      <w:proofErr w:type="spellEnd"/>
      <w:r w:rsidR="0046205B">
        <w:rPr>
          <w:rFonts w:cstheme="minorHAnsi"/>
        </w:rPr>
        <w:t>-smokers (Figure 2C). For</w:t>
      </w:r>
      <w:r>
        <w:rPr>
          <w:rFonts w:cstheme="minorHAnsi"/>
        </w:rPr>
        <w:t xml:space="preserve"> rs55781567 in </w:t>
      </w:r>
      <w:r w:rsidRPr="00053A90">
        <w:rPr>
          <w:rFonts w:cstheme="minorHAnsi"/>
          <w:i/>
          <w:iCs/>
        </w:rPr>
        <w:t>CHRNA5</w:t>
      </w:r>
      <w:r>
        <w:rPr>
          <w:rFonts w:cstheme="minorHAnsi"/>
        </w:rPr>
        <w:t xml:space="preserve">, </w:t>
      </w:r>
      <w:r w:rsidR="00053A90">
        <w:rPr>
          <w:rFonts w:cstheme="minorHAnsi"/>
        </w:rPr>
        <w:t>we found</w:t>
      </w:r>
      <w:r>
        <w:rPr>
          <w:rFonts w:cstheme="minorHAnsi"/>
        </w:rPr>
        <w:t xml:space="preserve"> </w:t>
      </w:r>
      <w:r w:rsidR="00053A90">
        <w:rPr>
          <w:rFonts w:cstheme="minorHAnsi"/>
        </w:rPr>
        <w:t>it ha</w:t>
      </w:r>
      <w:r w:rsidR="0046205B">
        <w:rPr>
          <w:rFonts w:cstheme="minorHAnsi"/>
        </w:rPr>
        <w:t>d</w:t>
      </w:r>
      <w:r w:rsidR="00053A90">
        <w:rPr>
          <w:rFonts w:cstheme="minorHAnsi"/>
        </w:rPr>
        <w:t xml:space="preserve"> slightly higher lung cancer risk in </w:t>
      </w:r>
      <w:proofErr w:type="spellStart"/>
      <w:r>
        <w:rPr>
          <w:rFonts w:cstheme="minorHAnsi"/>
        </w:rPr>
        <w:t>MtoH</w:t>
      </w:r>
      <w:proofErr w:type="spellEnd"/>
      <w:r>
        <w:rPr>
          <w:rFonts w:cstheme="minorHAnsi"/>
        </w:rPr>
        <w:t xml:space="preserve">-smokers </w:t>
      </w:r>
      <w:r w:rsidR="00053A90">
        <w:rPr>
          <w:rFonts w:cstheme="minorHAnsi"/>
        </w:rPr>
        <w:t>(OR=1.</w:t>
      </w:r>
      <w:r w:rsidR="001D59CF">
        <w:rPr>
          <w:rFonts w:cstheme="minorHAnsi"/>
        </w:rPr>
        <w:t>30</w:t>
      </w:r>
      <w:r w:rsidR="00053A90">
        <w:rPr>
          <w:rFonts w:cstheme="minorHAnsi"/>
        </w:rPr>
        <w:t>, P=</w:t>
      </w:r>
      <w:r w:rsidR="001D59CF">
        <w:rPr>
          <w:rFonts w:cstheme="minorHAnsi"/>
        </w:rPr>
        <w:t>6.17</w:t>
      </w:r>
      <w:r w:rsidR="00053A90">
        <w:rPr>
          <w:rFonts w:cstheme="minorHAnsi"/>
        </w:rPr>
        <w:t>x10</w:t>
      </w:r>
      <w:r w:rsidR="00053A90" w:rsidRPr="00053A90">
        <w:rPr>
          <w:rFonts w:cstheme="minorHAnsi"/>
          <w:vertAlign w:val="superscript"/>
        </w:rPr>
        <w:t>-</w:t>
      </w:r>
      <w:r w:rsidR="001D59CF">
        <w:rPr>
          <w:rFonts w:cstheme="minorHAnsi"/>
          <w:vertAlign w:val="superscript"/>
        </w:rPr>
        <w:t>39</w:t>
      </w:r>
      <w:r w:rsidR="00053A90">
        <w:rPr>
          <w:rFonts w:cstheme="minorHAnsi"/>
        </w:rPr>
        <w:t xml:space="preserve">) </w:t>
      </w:r>
      <w:r>
        <w:rPr>
          <w:rFonts w:cstheme="minorHAnsi"/>
        </w:rPr>
        <w:t>than light-smokers</w:t>
      </w:r>
      <w:r w:rsidR="00053A90">
        <w:rPr>
          <w:rFonts w:cstheme="minorHAnsi"/>
        </w:rPr>
        <w:t xml:space="preserve"> (OR=1.</w:t>
      </w:r>
      <w:r w:rsidR="001D59CF">
        <w:rPr>
          <w:rFonts w:cstheme="minorHAnsi"/>
        </w:rPr>
        <w:t>25</w:t>
      </w:r>
      <w:r w:rsidR="00053A90">
        <w:rPr>
          <w:rFonts w:cstheme="minorHAnsi"/>
        </w:rPr>
        <w:t>, P=</w:t>
      </w:r>
      <w:r w:rsidR="001D59CF">
        <w:rPr>
          <w:rFonts w:cstheme="minorHAnsi"/>
        </w:rPr>
        <w:t>3.19</w:t>
      </w:r>
      <w:r w:rsidR="00053A90">
        <w:rPr>
          <w:rFonts w:cstheme="minorHAnsi"/>
        </w:rPr>
        <w:t>x10</w:t>
      </w:r>
      <w:r w:rsidR="00053A90" w:rsidRPr="00053A90">
        <w:rPr>
          <w:rFonts w:cstheme="minorHAnsi"/>
          <w:vertAlign w:val="superscript"/>
        </w:rPr>
        <w:t>-</w:t>
      </w:r>
      <w:r w:rsidR="001D59CF">
        <w:rPr>
          <w:rFonts w:cstheme="minorHAnsi"/>
          <w:vertAlign w:val="superscript"/>
        </w:rPr>
        <w:t>14</w:t>
      </w:r>
      <w:r>
        <w:rPr>
          <w:rFonts w:cstheme="minorHAnsi"/>
        </w:rPr>
        <w:t xml:space="preserve">. </w:t>
      </w:r>
      <w:r w:rsidR="0046205B">
        <w:rPr>
          <w:rFonts w:cstheme="minorHAnsi"/>
        </w:rPr>
        <w:t>And w</w:t>
      </w:r>
      <w:r w:rsidR="00053A90">
        <w:rPr>
          <w:rFonts w:cstheme="minorHAnsi"/>
        </w:rPr>
        <w:t>e observed t</w:t>
      </w:r>
      <w:r>
        <w:rPr>
          <w:rFonts w:cstheme="minorHAnsi"/>
        </w:rPr>
        <w:t xml:space="preserve">he </w:t>
      </w:r>
      <w:r w:rsidR="00053A90">
        <w:rPr>
          <w:rFonts w:cstheme="minorHAnsi"/>
        </w:rPr>
        <w:t>similar</w:t>
      </w:r>
      <w:r>
        <w:rPr>
          <w:rFonts w:cstheme="minorHAnsi"/>
        </w:rPr>
        <w:t xml:space="preserve"> pattern in </w:t>
      </w:r>
      <w:r w:rsidR="00E26622">
        <w:rPr>
          <w:rFonts w:cstheme="minorHAnsi"/>
        </w:rPr>
        <w:t>AA</w:t>
      </w:r>
      <w:r>
        <w:rPr>
          <w:rFonts w:cstheme="minorHAnsi"/>
        </w:rPr>
        <w:t xml:space="preserve"> population</w:t>
      </w:r>
      <w:r w:rsidR="00053A90">
        <w:rPr>
          <w:rFonts w:cstheme="minorHAnsi"/>
        </w:rPr>
        <w:t>, OR=1.29</w:t>
      </w:r>
      <w:r w:rsidR="0046205B">
        <w:rPr>
          <w:rFonts w:cstheme="minorHAnsi"/>
        </w:rPr>
        <w:t xml:space="preserve"> and</w:t>
      </w:r>
      <w:r w:rsidR="00053A90">
        <w:rPr>
          <w:rFonts w:cstheme="minorHAnsi"/>
        </w:rPr>
        <w:t xml:space="preserve"> P=9.68x10</w:t>
      </w:r>
      <w:r w:rsidR="00053A90" w:rsidRPr="00053A90">
        <w:rPr>
          <w:rFonts w:cstheme="minorHAnsi"/>
          <w:vertAlign w:val="superscript"/>
        </w:rPr>
        <w:t>-4</w:t>
      </w:r>
      <w:r w:rsidR="00053A90">
        <w:rPr>
          <w:rFonts w:cstheme="minorHAnsi"/>
        </w:rPr>
        <w:t xml:space="preserve"> in light-smokers vs. OR=1.33</w:t>
      </w:r>
      <w:r w:rsidR="0046205B">
        <w:rPr>
          <w:rFonts w:cstheme="minorHAnsi"/>
        </w:rPr>
        <w:t xml:space="preserve"> and</w:t>
      </w:r>
      <w:r w:rsidR="00053A90">
        <w:rPr>
          <w:rFonts w:cstheme="minorHAnsi"/>
        </w:rPr>
        <w:t xml:space="preserve"> P=1.28x10</w:t>
      </w:r>
      <w:r w:rsidR="00053A90" w:rsidRPr="00053A90">
        <w:rPr>
          <w:rFonts w:cstheme="minorHAnsi"/>
          <w:vertAlign w:val="superscript"/>
        </w:rPr>
        <w:t>-4</w:t>
      </w:r>
      <w:r w:rsidR="00053A90">
        <w:rPr>
          <w:rFonts w:cstheme="minorHAnsi"/>
        </w:rPr>
        <w:t xml:space="preserve"> in </w:t>
      </w:r>
      <w:proofErr w:type="spellStart"/>
      <w:r w:rsidR="00053A90">
        <w:rPr>
          <w:rFonts w:cstheme="minorHAnsi"/>
        </w:rPr>
        <w:t>MtoH</w:t>
      </w:r>
      <w:proofErr w:type="spellEnd"/>
      <w:r w:rsidR="00053A90">
        <w:rPr>
          <w:rFonts w:cstheme="minorHAnsi"/>
        </w:rPr>
        <w:t>-smokers (Figure 2</w:t>
      </w:r>
      <w:r w:rsidR="0069069C">
        <w:rPr>
          <w:rFonts w:cstheme="minorHAnsi"/>
        </w:rPr>
        <w:t>D left</w:t>
      </w:r>
      <w:r w:rsidR="00053A90">
        <w:rPr>
          <w:rFonts w:cstheme="minorHAnsi"/>
        </w:rPr>
        <w:t>)</w:t>
      </w:r>
      <w:r>
        <w:rPr>
          <w:rFonts w:cstheme="minorHAnsi"/>
        </w:rPr>
        <w:t xml:space="preserve">. </w:t>
      </w:r>
      <w:r w:rsidR="0046205B">
        <w:rPr>
          <w:rFonts w:cstheme="minorHAnsi"/>
        </w:rPr>
        <w:t>G</w:t>
      </w:r>
      <w:r>
        <w:rPr>
          <w:rFonts w:cstheme="minorHAnsi"/>
        </w:rPr>
        <w:t xml:space="preserve">roup 2, </w:t>
      </w:r>
      <w:r w:rsidR="0046205B">
        <w:rPr>
          <w:rFonts w:cstheme="minorHAnsi"/>
        </w:rPr>
        <w:t xml:space="preserve">variants </w:t>
      </w:r>
      <w:r w:rsidR="00BB0858">
        <w:rPr>
          <w:rFonts w:cstheme="minorHAnsi"/>
        </w:rPr>
        <w:t xml:space="preserve">associated with lung cancer </w:t>
      </w:r>
      <w:r w:rsidR="0046205B">
        <w:rPr>
          <w:rFonts w:cstheme="minorHAnsi"/>
        </w:rPr>
        <w:t xml:space="preserve">in both never- and ever-smokers </w:t>
      </w:r>
      <w:r>
        <w:rPr>
          <w:rFonts w:cstheme="minorHAnsi"/>
        </w:rPr>
        <w:t xml:space="preserve">including the variants in </w:t>
      </w:r>
      <w:r w:rsidRPr="0046205B">
        <w:rPr>
          <w:rFonts w:cstheme="minorHAnsi"/>
          <w:i/>
          <w:iCs/>
        </w:rPr>
        <w:t>TP63</w:t>
      </w:r>
      <w:r>
        <w:rPr>
          <w:rFonts w:cstheme="minorHAnsi"/>
        </w:rPr>
        <w:t xml:space="preserve">, </w:t>
      </w:r>
      <w:r w:rsidRPr="0046205B">
        <w:rPr>
          <w:rFonts w:cstheme="minorHAnsi"/>
          <w:i/>
          <w:iCs/>
        </w:rPr>
        <w:t>TERT</w:t>
      </w:r>
      <w:r>
        <w:rPr>
          <w:rFonts w:cstheme="minorHAnsi"/>
        </w:rPr>
        <w:t xml:space="preserve"> and </w:t>
      </w:r>
      <w:r w:rsidRPr="0046205B">
        <w:rPr>
          <w:rFonts w:cstheme="minorHAnsi"/>
          <w:i/>
          <w:iCs/>
        </w:rPr>
        <w:t>CLPTM1L</w:t>
      </w:r>
      <w:r>
        <w:rPr>
          <w:rFonts w:cstheme="minorHAnsi"/>
        </w:rPr>
        <w:t>, share</w:t>
      </w:r>
      <w:r w:rsidR="0046205B">
        <w:rPr>
          <w:rFonts w:cstheme="minorHAnsi"/>
        </w:rPr>
        <w:t>d</w:t>
      </w:r>
      <w:r>
        <w:rPr>
          <w:rFonts w:cstheme="minorHAnsi"/>
        </w:rPr>
        <w:t xml:space="preserve"> a pattern of increasing risk </w:t>
      </w:r>
      <w:r w:rsidR="0046205B">
        <w:rPr>
          <w:rFonts w:cstheme="minorHAnsi"/>
        </w:rPr>
        <w:t xml:space="preserve">effect </w:t>
      </w:r>
      <w:r w:rsidR="00D979F2">
        <w:rPr>
          <w:rFonts w:cstheme="minorHAnsi"/>
        </w:rPr>
        <w:t xml:space="preserve">for lung cancer </w:t>
      </w:r>
      <w:r>
        <w:rPr>
          <w:rFonts w:cstheme="minorHAnsi"/>
        </w:rPr>
        <w:t xml:space="preserve">in never-, light- and </w:t>
      </w:r>
      <w:proofErr w:type="spellStart"/>
      <w:r>
        <w:rPr>
          <w:rFonts w:cstheme="minorHAnsi"/>
        </w:rPr>
        <w:t>MtoH</w:t>
      </w:r>
      <w:proofErr w:type="spellEnd"/>
      <w:r>
        <w:rPr>
          <w:rFonts w:cstheme="minorHAnsi"/>
        </w:rPr>
        <w:t xml:space="preserve">-smokers. </w:t>
      </w:r>
      <w:r w:rsidR="00D979F2">
        <w:rPr>
          <w:rFonts w:cstheme="minorHAnsi"/>
        </w:rPr>
        <w:t>For example, r</w:t>
      </w:r>
      <w:r w:rsidR="0046205B">
        <w:rPr>
          <w:rFonts w:cstheme="minorHAnsi"/>
        </w:rPr>
        <w:t>s2853677</w:t>
      </w:r>
      <w:r w:rsidR="00D979F2">
        <w:rPr>
          <w:rFonts w:cstheme="minorHAnsi"/>
        </w:rPr>
        <w:t xml:space="preserve"> in </w:t>
      </w:r>
      <w:r w:rsidR="00D979F2" w:rsidRPr="00D979F2">
        <w:rPr>
          <w:rFonts w:cstheme="minorHAnsi"/>
          <w:i/>
          <w:iCs/>
        </w:rPr>
        <w:t>TERT</w:t>
      </w:r>
      <w:r w:rsidR="00D979F2">
        <w:rPr>
          <w:rFonts w:cstheme="minorHAnsi"/>
        </w:rPr>
        <w:t xml:space="preserve"> had OR of 0.81 OR and P value of 4.61x10</w:t>
      </w:r>
      <w:r w:rsidR="00D979F2" w:rsidRPr="00D979F2">
        <w:rPr>
          <w:rFonts w:cstheme="minorHAnsi"/>
          <w:vertAlign w:val="superscript"/>
        </w:rPr>
        <w:t>-9</w:t>
      </w:r>
      <w:r w:rsidR="00D979F2">
        <w:rPr>
          <w:rFonts w:cstheme="minorHAnsi"/>
        </w:rPr>
        <w:t xml:space="preserve"> in never-smokers, OR of 0.84 and P value of 3.15x10</w:t>
      </w:r>
      <w:r w:rsidR="00D979F2" w:rsidRPr="00067B49">
        <w:rPr>
          <w:rFonts w:cstheme="minorHAnsi"/>
          <w:vertAlign w:val="superscript"/>
        </w:rPr>
        <w:t>-9</w:t>
      </w:r>
      <w:r w:rsidR="00D979F2">
        <w:rPr>
          <w:rFonts w:cstheme="minorHAnsi"/>
        </w:rPr>
        <w:t xml:space="preserve"> in light-smokers and OR of 0.89</w:t>
      </w:r>
      <w:r>
        <w:rPr>
          <w:rFonts w:cstheme="minorHAnsi"/>
        </w:rPr>
        <w:t xml:space="preserve"> </w:t>
      </w:r>
      <w:r w:rsidR="00D979F2">
        <w:rPr>
          <w:rFonts w:cstheme="minorHAnsi"/>
        </w:rPr>
        <w:t>and P value of 3.71x10</w:t>
      </w:r>
      <w:r w:rsidR="00D979F2" w:rsidRPr="00D979F2">
        <w:rPr>
          <w:rFonts w:cstheme="minorHAnsi"/>
          <w:vertAlign w:val="superscript"/>
        </w:rPr>
        <w:t>-9</w:t>
      </w:r>
      <w:r w:rsidR="00D979F2">
        <w:rPr>
          <w:rFonts w:cstheme="minorHAnsi"/>
        </w:rPr>
        <w:t xml:space="preserve"> in </w:t>
      </w:r>
      <w:proofErr w:type="spellStart"/>
      <w:r w:rsidR="00D979F2">
        <w:rPr>
          <w:rFonts w:cstheme="minorHAnsi"/>
        </w:rPr>
        <w:t>MtoH</w:t>
      </w:r>
      <w:proofErr w:type="spellEnd"/>
      <w:r w:rsidR="00D979F2">
        <w:rPr>
          <w:rFonts w:cstheme="minorHAnsi"/>
        </w:rPr>
        <w:t xml:space="preserve">-smokers. We observed </w:t>
      </w:r>
      <w:r w:rsidR="00D70A36">
        <w:rPr>
          <w:rFonts w:cstheme="minorHAnsi"/>
        </w:rPr>
        <w:t>a</w:t>
      </w:r>
      <w:r>
        <w:rPr>
          <w:rFonts w:cstheme="minorHAnsi"/>
        </w:rPr>
        <w:t xml:space="preserve"> similar risk pattern </w:t>
      </w:r>
      <w:r w:rsidR="00D979F2">
        <w:rPr>
          <w:rFonts w:cstheme="minorHAnsi"/>
        </w:rPr>
        <w:t xml:space="preserve">in </w:t>
      </w:r>
      <w:r w:rsidR="00D35B39">
        <w:rPr>
          <w:rFonts w:cstheme="minorHAnsi"/>
        </w:rPr>
        <w:t>EAS</w:t>
      </w:r>
      <w:r w:rsidR="00D979F2">
        <w:rPr>
          <w:rFonts w:cstheme="minorHAnsi"/>
        </w:rPr>
        <w:t xml:space="preserve"> population, OR of 0.73 OR and P value of 9.59x10</w:t>
      </w:r>
      <w:r w:rsidR="00D979F2" w:rsidRPr="00067B49">
        <w:rPr>
          <w:rFonts w:cstheme="minorHAnsi"/>
          <w:vertAlign w:val="superscript"/>
        </w:rPr>
        <w:t>-21</w:t>
      </w:r>
      <w:r w:rsidR="00D979F2">
        <w:rPr>
          <w:rFonts w:cstheme="minorHAnsi"/>
        </w:rPr>
        <w:t xml:space="preserve"> vs. of 0.80 and P value of 3.24x10</w:t>
      </w:r>
      <w:r w:rsidR="00D979F2" w:rsidRPr="00D979F2">
        <w:rPr>
          <w:rFonts w:cstheme="minorHAnsi"/>
          <w:vertAlign w:val="superscript"/>
        </w:rPr>
        <w:t>-2</w:t>
      </w:r>
      <w:r w:rsidR="00D979F2">
        <w:rPr>
          <w:rFonts w:cstheme="minorHAnsi"/>
        </w:rPr>
        <w:t xml:space="preserve"> vs. OR of 0.84 and P value of 3.71x10</w:t>
      </w:r>
      <w:r w:rsidR="00D979F2" w:rsidRPr="00D979F2">
        <w:rPr>
          <w:rFonts w:cstheme="minorHAnsi"/>
          <w:vertAlign w:val="superscript"/>
        </w:rPr>
        <w:t>-2</w:t>
      </w:r>
      <w:r w:rsidR="0069069C">
        <w:rPr>
          <w:rFonts w:cstheme="minorHAnsi"/>
          <w:vertAlign w:val="superscript"/>
        </w:rPr>
        <w:t xml:space="preserve"> </w:t>
      </w:r>
      <w:r w:rsidR="0069069C">
        <w:rPr>
          <w:rFonts w:cstheme="minorHAnsi"/>
        </w:rPr>
        <w:t>(Figure 2D middle)</w:t>
      </w:r>
      <w:r>
        <w:rPr>
          <w:rFonts w:cstheme="minorHAnsi"/>
        </w:rPr>
        <w:t xml:space="preserve">. Group 3 </w:t>
      </w:r>
      <w:r w:rsidR="00D979F2">
        <w:rPr>
          <w:rFonts w:cstheme="minorHAnsi"/>
        </w:rPr>
        <w:t>included</w:t>
      </w:r>
      <w:r>
        <w:rPr>
          <w:rFonts w:cstheme="minorHAnsi"/>
        </w:rPr>
        <w:t xml:space="preserve"> the variants </w:t>
      </w:r>
      <w:r w:rsidR="00D979F2">
        <w:rPr>
          <w:rFonts w:cstheme="minorHAnsi"/>
        </w:rPr>
        <w:t xml:space="preserve">rs9489152 at </w:t>
      </w:r>
      <w:r w:rsidR="00D979F2" w:rsidRPr="00067B49">
        <w:rPr>
          <w:rFonts w:cstheme="minorHAnsi"/>
          <w:i/>
          <w:iCs/>
        </w:rPr>
        <w:t>ROS1</w:t>
      </w:r>
      <w:r w:rsidR="00D979F2">
        <w:rPr>
          <w:rFonts w:cstheme="minorHAnsi"/>
        </w:rPr>
        <w:t xml:space="preserve"> and rs62303696 at </w:t>
      </w:r>
      <w:r w:rsidR="00D979F2" w:rsidRPr="00067B49">
        <w:rPr>
          <w:rFonts w:cstheme="minorHAnsi"/>
          <w:i/>
          <w:iCs/>
        </w:rPr>
        <w:t>GABRA4</w:t>
      </w:r>
      <w:r w:rsidR="00D979F2">
        <w:rPr>
          <w:rFonts w:cstheme="minorHAnsi"/>
        </w:rPr>
        <w:t>, which had</w:t>
      </w:r>
      <w:r>
        <w:rPr>
          <w:rFonts w:cstheme="minorHAnsi"/>
        </w:rPr>
        <w:t xml:space="preserve"> consistent risk effect across </w:t>
      </w:r>
      <w:r w:rsidR="00D979F2">
        <w:rPr>
          <w:rFonts w:cstheme="minorHAnsi"/>
        </w:rPr>
        <w:t>the different smoking groups</w:t>
      </w:r>
      <w:r>
        <w:rPr>
          <w:rFonts w:cstheme="minorHAnsi"/>
        </w:rPr>
        <w:t xml:space="preserve">. </w:t>
      </w:r>
      <w:r w:rsidR="00D979F2">
        <w:rPr>
          <w:rFonts w:cstheme="minorHAnsi"/>
        </w:rPr>
        <w:t>And w</w:t>
      </w:r>
      <w:r>
        <w:rPr>
          <w:rFonts w:cstheme="minorHAnsi"/>
        </w:rPr>
        <w:t xml:space="preserve">e observed the </w:t>
      </w:r>
      <w:r w:rsidR="00D979F2">
        <w:rPr>
          <w:rFonts w:cstheme="minorHAnsi"/>
        </w:rPr>
        <w:t>similar</w:t>
      </w:r>
      <w:r>
        <w:rPr>
          <w:rFonts w:cstheme="minorHAnsi"/>
        </w:rPr>
        <w:t xml:space="preserve"> risk </w:t>
      </w:r>
      <w:r w:rsidR="00D979F2">
        <w:rPr>
          <w:rFonts w:cstheme="minorHAnsi"/>
        </w:rPr>
        <w:t>pattern</w:t>
      </w:r>
      <w:r>
        <w:rPr>
          <w:rFonts w:cstheme="minorHAnsi"/>
        </w:rPr>
        <w:t xml:space="preserve"> in both </w:t>
      </w:r>
      <w:r w:rsidR="00D35B39">
        <w:rPr>
          <w:rFonts w:cstheme="minorHAnsi"/>
        </w:rPr>
        <w:t>EAS</w:t>
      </w:r>
      <w:r>
        <w:rPr>
          <w:rFonts w:cstheme="minorHAnsi"/>
        </w:rPr>
        <w:t xml:space="preserve"> and </w:t>
      </w:r>
      <w:r w:rsidR="00E26622">
        <w:rPr>
          <w:rFonts w:cstheme="minorHAnsi"/>
        </w:rPr>
        <w:t>AA</w:t>
      </w:r>
      <w:r>
        <w:rPr>
          <w:rFonts w:cstheme="minorHAnsi"/>
        </w:rPr>
        <w:t xml:space="preserve"> population for rs9489152 although the estimation</w:t>
      </w:r>
      <w:r w:rsidR="00D979F2">
        <w:rPr>
          <w:rFonts w:cstheme="minorHAnsi"/>
        </w:rPr>
        <w:t>s</w:t>
      </w:r>
      <w:r>
        <w:rPr>
          <w:rFonts w:cstheme="minorHAnsi"/>
        </w:rPr>
        <w:t xml:space="preserve"> were not significant</w:t>
      </w:r>
      <w:r w:rsidR="00D979F2">
        <w:rPr>
          <w:rFonts w:cstheme="minorHAnsi"/>
        </w:rPr>
        <w:t xml:space="preserve"> (P&gt;0.05</w:t>
      </w:r>
      <w:r w:rsidR="0069069C">
        <w:rPr>
          <w:rFonts w:cstheme="minorHAnsi"/>
        </w:rPr>
        <w:t>, Figure 2D right</w:t>
      </w:r>
      <w:r w:rsidR="00D979F2">
        <w:rPr>
          <w:rFonts w:cstheme="minorHAnsi"/>
        </w:rPr>
        <w:t>)</w:t>
      </w:r>
      <w:r>
        <w:rPr>
          <w:rFonts w:cstheme="minorHAnsi"/>
        </w:rPr>
        <w:t xml:space="preserve">. rs12337510 at </w:t>
      </w:r>
      <w:r w:rsidRPr="00067B49">
        <w:rPr>
          <w:rFonts w:cstheme="minorHAnsi"/>
          <w:i/>
          <w:iCs/>
        </w:rPr>
        <w:t>MTAP</w:t>
      </w:r>
      <w:r>
        <w:rPr>
          <w:rFonts w:cstheme="minorHAnsi"/>
        </w:rPr>
        <w:t xml:space="preserve"> is an exceptional example and the OR decreases from 1.37</w:t>
      </w:r>
      <w:r w:rsidR="00D979F2">
        <w:rPr>
          <w:rFonts w:cstheme="minorHAnsi"/>
        </w:rPr>
        <w:t xml:space="preserve"> (P=6.28x10</w:t>
      </w:r>
      <w:r w:rsidR="00D979F2" w:rsidRPr="00D979F2">
        <w:rPr>
          <w:rFonts w:cstheme="minorHAnsi"/>
          <w:vertAlign w:val="superscript"/>
        </w:rPr>
        <w:t>-7</w:t>
      </w:r>
      <w:r w:rsidR="00D979F2">
        <w:rPr>
          <w:rFonts w:cstheme="minorHAnsi"/>
        </w:rPr>
        <w:t>)</w:t>
      </w:r>
      <w:r>
        <w:rPr>
          <w:rFonts w:cstheme="minorHAnsi"/>
        </w:rPr>
        <w:t xml:space="preserve"> in never-smokers to 1.14 </w:t>
      </w:r>
      <w:r w:rsidR="00D979F2">
        <w:rPr>
          <w:rFonts w:cstheme="minorHAnsi"/>
        </w:rPr>
        <w:t>(P=1.28x10</w:t>
      </w:r>
      <w:r w:rsidR="00D979F2" w:rsidRPr="00D979F2">
        <w:rPr>
          <w:rFonts w:cstheme="minorHAnsi"/>
          <w:vertAlign w:val="superscript"/>
        </w:rPr>
        <w:t>-3</w:t>
      </w:r>
      <w:r w:rsidR="00D979F2">
        <w:rPr>
          <w:rFonts w:cstheme="minorHAnsi"/>
        </w:rPr>
        <w:t xml:space="preserve">) </w:t>
      </w:r>
      <w:r>
        <w:rPr>
          <w:rFonts w:cstheme="minorHAnsi"/>
        </w:rPr>
        <w:t xml:space="preserve">in </w:t>
      </w:r>
      <w:proofErr w:type="spellStart"/>
      <w:r>
        <w:rPr>
          <w:rFonts w:cstheme="minorHAnsi"/>
        </w:rPr>
        <w:t>MtoH</w:t>
      </w:r>
      <w:proofErr w:type="spellEnd"/>
      <w:r>
        <w:rPr>
          <w:rFonts w:cstheme="minorHAnsi"/>
        </w:rPr>
        <w:t xml:space="preserve">-smokers. </w:t>
      </w:r>
      <w:r w:rsidR="00D979F2">
        <w:rPr>
          <w:rFonts w:cstheme="minorHAnsi"/>
        </w:rPr>
        <w:t xml:space="preserve">However, </w:t>
      </w:r>
      <w:r w:rsidR="006F5B0F">
        <w:rPr>
          <w:rFonts w:cstheme="minorHAnsi"/>
        </w:rPr>
        <w:t>w</w:t>
      </w:r>
      <w:r>
        <w:rPr>
          <w:rFonts w:cstheme="minorHAnsi"/>
        </w:rPr>
        <w:t>e did</w:t>
      </w:r>
      <w:r w:rsidR="00D979F2">
        <w:rPr>
          <w:rFonts w:cstheme="minorHAnsi"/>
        </w:rPr>
        <w:t xml:space="preserve"> not</w:t>
      </w:r>
      <w:r>
        <w:rPr>
          <w:rFonts w:cstheme="minorHAnsi"/>
        </w:rPr>
        <w:t xml:space="preserve"> see similar pattern in</w:t>
      </w:r>
      <w:r w:rsidR="00D979F2">
        <w:rPr>
          <w:rFonts w:cstheme="minorHAnsi"/>
        </w:rPr>
        <w:t xml:space="preserve"> either</w:t>
      </w:r>
      <w:r>
        <w:rPr>
          <w:rFonts w:cstheme="minorHAnsi"/>
        </w:rPr>
        <w:t xml:space="preserve"> </w:t>
      </w:r>
      <w:r w:rsidR="00D35B39">
        <w:rPr>
          <w:rFonts w:cstheme="minorHAnsi"/>
        </w:rPr>
        <w:t>EAS</w:t>
      </w:r>
      <w:r>
        <w:rPr>
          <w:rFonts w:cstheme="minorHAnsi"/>
        </w:rPr>
        <w:t xml:space="preserve"> </w:t>
      </w:r>
      <w:r w:rsidR="00D979F2">
        <w:rPr>
          <w:rFonts w:cstheme="minorHAnsi"/>
        </w:rPr>
        <w:t>or</w:t>
      </w:r>
      <w:r>
        <w:rPr>
          <w:rFonts w:cstheme="minorHAnsi"/>
        </w:rPr>
        <w:t xml:space="preserve"> </w:t>
      </w:r>
      <w:r w:rsidR="00E26622">
        <w:rPr>
          <w:rFonts w:cstheme="minorHAnsi"/>
        </w:rPr>
        <w:t>AA</w:t>
      </w:r>
      <w:r>
        <w:rPr>
          <w:rFonts w:cstheme="minorHAnsi"/>
        </w:rPr>
        <w:t xml:space="preserve"> population </w:t>
      </w:r>
      <w:r w:rsidR="00BB0858">
        <w:rPr>
          <w:rFonts w:cstheme="minorHAnsi"/>
        </w:rPr>
        <w:t xml:space="preserve">although it was significant in the other two populations </w:t>
      </w:r>
      <w:r>
        <w:rPr>
          <w:rFonts w:cstheme="minorHAnsi"/>
        </w:rPr>
        <w:t xml:space="preserve">(Supplementary Figure </w:t>
      </w:r>
      <w:r w:rsidR="00E560E3">
        <w:rPr>
          <w:rFonts w:cstheme="minorHAnsi"/>
        </w:rPr>
        <w:t>S7</w:t>
      </w:r>
      <w:r>
        <w:rPr>
          <w:rFonts w:cstheme="minorHAnsi"/>
        </w:rPr>
        <w:t xml:space="preserve">). </w:t>
      </w:r>
    </w:p>
    <w:p w14:paraId="6AEF1694" w14:textId="71420BD2" w:rsidR="00476F7A" w:rsidRDefault="00476F7A" w:rsidP="00D42715">
      <w:pPr>
        <w:jc w:val="both"/>
        <w:rPr>
          <w:rFonts w:cstheme="minorHAnsi"/>
        </w:rPr>
      </w:pPr>
    </w:p>
    <w:p w14:paraId="0DCC7266" w14:textId="77777777" w:rsidR="00476F7A" w:rsidRPr="008423C7" w:rsidRDefault="00476F7A" w:rsidP="00D42715">
      <w:pPr>
        <w:jc w:val="both"/>
      </w:pPr>
    </w:p>
    <w:p w14:paraId="4C9B59E2" w14:textId="22D9D8E4" w:rsidR="00737004" w:rsidRPr="00737004" w:rsidRDefault="00737004" w:rsidP="00076092">
      <w:pPr>
        <w:spacing w:before="120"/>
        <w:rPr>
          <w:b/>
        </w:rPr>
      </w:pPr>
      <w:r w:rsidRPr="00737004">
        <w:rPr>
          <w:b/>
        </w:rPr>
        <w:t xml:space="preserve">Functional </w:t>
      </w:r>
      <w:r w:rsidR="00DD062C">
        <w:rPr>
          <w:b/>
        </w:rPr>
        <w:t xml:space="preserve">analysis </w:t>
      </w:r>
      <w:r w:rsidR="00676CDD">
        <w:rPr>
          <w:b/>
        </w:rPr>
        <w:t xml:space="preserve">of identified novel variants </w:t>
      </w:r>
    </w:p>
    <w:p w14:paraId="4E5CDD44" w14:textId="3CE1DF0B" w:rsidR="00A5226A" w:rsidRPr="00990C7F" w:rsidRDefault="00990C7F" w:rsidP="00076092">
      <w:pPr>
        <w:spacing w:before="120"/>
      </w:pPr>
      <w:r>
        <w:t>W</w:t>
      </w:r>
      <w:r w:rsidR="00676CDD">
        <w:t xml:space="preserve">e </w:t>
      </w:r>
      <w:r w:rsidR="00DD062C">
        <w:t xml:space="preserve">first </w:t>
      </w:r>
      <w:r w:rsidR="00676CDD">
        <w:t xml:space="preserve">conducted functional annotation analysis </w:t>
      </w:r>
      <w:r w:rsidR="00DD062C">
        <w:t xml:space="preserve">using </w:t>
      </w:r>
      <w:proofErr w:type="spellStart"/>
      <w:r w:rsidR="00DD062C">
        <w:t>RegulomeDB</w:t>
      </w:r>
      <w:proofErr w:type="spellEnd"/>
      <w:r w:rsidR="00DD062C">
        <w:t xml:space="preserve"> </w:t>
      </w:r>
      <w:r w:rsidR="00676CDD">
        <w:t xml:space="preserve">to </w:t>
      </w:r>
      <w:r w:rsidR="00304638">
        <w:t>evaluate</w:t>
      </w:r>
      <w:r w:rsidR="00676CDD">
        <w:t xml:space="preserve"> how these </w:t>
      </w:r>
      <w:r>
        <w:t xml:space="preserve">identified </w:t>
      </w:r>
      <w:r w:rsidR="00676CDD">
        <w:t xml:space="preserve">variants affect lung cancer risk. </w:t>
      </w:r>
      <w:r w:rsidR="00076092" w:rsidRPr="00076092">
        <w:t xml:space="preserve">All the five </w:t>
      </w:r>
      <w:r w:rsidR="00E8686A">
        <w:t xml:space="preserve">new </w:t>
      </w:r>
      <w:r w:rsidR="00076092" w:rsidRPr="00076092">
        <w:t>variants are located in non-coding region</w:t>
      </w:r>
      <w:r w:rsidR="00076092">
        <w:t>s</w:t>
      </w:r>
      <w:r w:rsidR="00076092" w:rsidRPr="00076092">
        <w:t xml:space="preserve"> </w:t>
      </w:r>
      <w:r w:rsidR="00E8686A">
        <w:t>such as</w:t>
      </w:r>
      <w:r w:rsidR="00076092" w:rsidRPr="00076092">
        <w:t xml:space="preserve"> 3’ or 5’ UTR, intronic </w:t>
      </w:r>
      <w:r w:rsidR="00076092">
        <w:t>and</w:t>
      </w:r>
      <w:r w:rsidR="00076092" w:rsidRPr="00076092">
        <w:t xml:space="preserve"> inter-genetic regions. </w:t>
      </w:r>
      <w:r w:rsidR="00E8686A">
        <w:t>The query from</w:t>
      </w:r>
      <w:r w:rsidR="00076092" w:rsidRPr="00076092">
        <w:t xml:space="preserve"> </w:t>
      </w:r>
      <w:proofErr w:type="spellStart"/>
      <w:r w:rsidR="00076092" w:rsidRPr="00076092">
        <w:t>regulomeDB</w:t>
      </w:r>
      <w:proofErr w:type="spellEnd"/>
      <w:r w:rsidR="00076092" w:rsidRPr="00076092">
        <w:t xml:space="preserve"> </w:t>
      </w:r>
      <w:r w:rsidR="00E8686A">
        <w:t xml:space="preserve">database showed that </w:t>
      </w:r>
      <w:r w:rsidR="00E8686A" w:rsidRPr="00990C7F">
        <w:t>all</w:t>
      </w:r>
      <w:r w:rsidR="00076092" w:rsidRPr="00990C7F">
        <w:t xml:space="preserve"> five variants </w:t>
      </w:r>
      <w:r w:rsidR="00E8686A" w:rsidRPr="00990C7F">
        <w:t xml:space="preserve">were located within peaks from </w:t>
      </w:r>
      <w:r w:rsidR="00076092" w:rsidRPr="00990C7F">
        <w:t>more than one CHIP-seq, DN</w:t>
      </w:r>
      <w:r>
        <w:t>ase</w:t>
      </w:r>
      <w:r w:rsidR="00076092" w:rsidRPr="00990C7F">
        <w:t>-seq or FAIRE-seq experiment</w:t>
      </w:r>
      <w:r>
        <w:t xml:space="preserve"> suggesting that they were located within regulatory DNA regions</w:t>
      </w:r>
      <w:r w:rsidR="00076092" w:rsidRPr="00990C7F">
        <w:t xml:space="preserve"> (</w:t>
      </w:r>
      <w:r w:rsidR="00E241FF">
        <w:t xml:space="preserve">Supplementary </w:t>
      </w:r>
      <w:r w:rsidR="00076092" w:rsidRPr="00990C7F">
        <w:t xml:space="preserve">Table </w:t>
      </w:r>
      <w:r w:rsidR="00E560E3" w:rsidRPr="00990C7F">
        <w:t>S</w:t>
      </w:r>
      <w:r w:rsidR="009E42F4">
        <w:t>8</w:t>
      </w:r>
      <w:r w:rsidR="00076092" w:rsidRPr="00990C7F">
        <w:t>).</w:t>
      </w:r>
      <w:r w:rsidR="002B4358" w:rsidRPr="00990C7F">
        <w:t xml:space="preserve"> </w:t>
      </w:r>
      <w:r w:rsidR="002B1929" w:rsidRPr="00990C7F">
        <w:t xml:space="preserve">Two SNPs, </w:t>
      </w:r>
      <w:r w:rsidR="008C418A" w:rsidRPr="00990C7F">
        <w:t xml:space="preserve">rs62303696 </w:t>
      </w:r>
      <w:r w:rsidR="002B1929" w:rsidRPr="00990C7F">
        <w:t xml:space="preserve">located at </w:t>
      </w:r>
      <w:r w:rsidR="00F92B11">
        <w:t xml:space="preserve">the </w:t>
      </w:r>
      <w:r w:rsidR="002B1929" w:rsidRPr="00990C7F">
        <w:t xml:space="preserve">3’ UTR in GABRA4 gene </w:t>
      </w:r>
      <w:r w:rsidR="008C418A" w:rsidRPr="00990C7F">
        <w:t>and rs1383429</w:t>
      </w:r>
      <w:r w:rsidR="002B1929" w:rsidRPr="00990C7F">
        <w:t xml:space="preserve"> located in </w:t>
      </w:r>
      <w:r w:rsidR="00E241FF">
        <w:t>the</w:t>
      </w:r>
      <w:r w:rsidR="00F92B11">
        <w:t xml:space="preserve"> </w:t>
      </w:r>
      <w:r w:rsidR="002B1929" w:rsidRPr="00990C7F">
        <w:t>intronic region in LINC01088,</w:t>
      </w:r>
      <w:r w:rsidR="008C418A" w:rsidRPr="00990C7F">
        <w:t xml:space="preserve"> are predicted to be regulatory variants with probability &gt; 0.6. </w:t>
      </w:r>
      <w:r w:rsidR="002B1929" w:rsidRPr="00990C7F">
        <w:t xml:space="preserve">CHIP-seq peaks </w:t>
      </w:r>
      <w:r w:rsidR="006E4571" w:rsidRPr="00990C7F">
        <w:t>a</w:t>
      </w:r>
      <w:r w:rsidR="002B1929" w:rsidRPr="00990C7F">
        <w:t xml:space="preserve">re </w:t>
      </w:r>
      <w:r>
        <w:t xml:space="preserve">also </w:t>
      </w:r>
      <w:r w:rsidR="002B1929" w:rsidRPr="00990C7F">
        <w:t xml:space="preserve">detected </w:t>
      </w:r>
      <w:r w:rsidR="006E4571" w:rsidRPr="00990C7F">
        <w:t>at</w:t>
      </w:r>
      <w:r w:rsidR="002B1929" w:rsidRPr="00990C7F">
        <w:t xml:space="preserve"> both of these two SNPs </w:t>
      </w:r>
      <w:r w:rsidR="006E4571" w:rsidRPr="00990C7F">
        <w:t xml:space="preserve">suggesting they were located in </w:t>
      </w:r>
      <w:r>
        <w:t>binding sites for</w:t>
      </w:r>
      <w:r w:rsidR="006E4571" w:rsidRPr="00990C7F">
        <w:t xml:space="preserve"> </w:t>
      </w:r>
      <w:r>
        <w:t>regulatory</w:t>
      </w:r>
      <w:r w:rsidR="006E4571" w:rsidRPr="00990C7F">
        <w:t xml:space="preserve"> proteins such as transcription factor, histone modifications, </w:t>
      </w:r>
      <w:proofErr w:type="spellStart"/>
      <w:r w:rsidR="006E4571" w:rsidRPr="00990C7F">
        <w:t>etc</w:t>
      </w:r>
      <w:proofErr w:type="spellEnd"/>
      <w:r w:rsidR="006E4571" w:rsidRPr="00990C7F">
        <w:t xml:space="preserve"> (Figure 3A).</w:t>
      </w:r>
      <w:r w:rsidR="007E5C00" w:rsidRPr="00990C7F">
        <w:t xml:space="preserve"> Position weight matrix (PWM) </w:t>
      </w:r>
      <w:r w:rsidR="00CE4D2C">
        <w:t xml:space="preserve">analysis </w:t>
      </w:r>
      <w:r w:rsidR="007E5C00" w:rsidRPr="00990C7F">
        <w:t xml:space="preserve">predicted </w:t>
      </w:r>
      <w:r>
        <w:t>that</w:t>
      </w:r>
      <w:r w:rsidR="007E5C00" w:rsidRPr="00990C7F">
        <w:t xml:space="preserve"> rs1383429 was a highly conserv</w:t>
      </w:r>
      <w:r w:rsidR="00CE4D2C">
        <w:t>ed</w:t>
      </w:r>
      <w:r w:rsidR="007E5C00" w:rsidRPr="00990C7F">
        <w:t xml:space="preserve"> SNP in </w:t>
      </w:r>
      <w:r>
        <w:t>sequence</w:t>
      </w:r>
      <w:r w:rsidR="007E5C00" w:rsidRPr="00990C7F">
        <w:t xml:space="preserve"> motifs (Figure 3</w:t>
      </w:r>
      <w:r w:rsidR="00C56A4E">
        <w:t>B</w:t>
      </w:r>
      <w:r w:rsidR="007E5C00" w:rsidRPr="00990C7F">
        <w:t xml:space="preserve">). </w:t>
      </w:r>
      <w:r w:rsidR="006E4571" w:rsidRPr="00990C7F">
        <w:t xml:space="preserve"> </w:t>
      </w:r>
    </w:p>
    <w:p w14:paraId="4DC3FC7E" w14:textId="27792FEF" w:rsidR="004362FF" w:rsidRPr="00E54D06" w:rsidRDefault="003C37D9" w:rsidP="00076092">
      <w:pPr>
        <w:spacing w:before="120"/>
      </w:pPr>
      <w:r w:rsidRPr="00E54D06">
        <w:t xml:space="preserve">We </w:t>
      </w:r>
      <w:r w:rsidR="00DD062C">
        <w:t xml:space="preserve">also </w:t>
      </w:r>
      <w:r w:rsidRPr="00E54D06">
        <w:t xml:space="preserve">evaluated and compared the </w:t>
      </w:r>
      <w:r w:rsidR="00DD062C">
        <w:t>RNA bin</w:t>
      </w:r>
      <w:r w:rsidR="000140D7">
        <w:t>d</w:t>
      </w:r>
      <w:r w:rsidR="00DD062C">
        <w:t>ing proteins (</w:t>
      </w:r>
      <w:r w:rsidRPr="00E54D06">
        <w:t>RBPs</w:t>
      </w:r>
      <w:r w:rsidR="00DD062C">
        <w:t>)</w:t>
      </w:r>
      <w:r w:rsidRPr="00E54D06">
        <w:t xml:space="preserve"> with significant sequence motifs between reference and alternative alleles. Figure </w:t>
      </w:r>
      <w:r w:rsidR="00DD062C" w:rsidRPr="00E54D06">
        <w:t>3</w:t>
      </w:r>
      <w:r w:rsidR="00DD062C">
        <w:t>C</w:t>
      </w:r>
      <w:r w:rsidR="00DD062C" w:rsidRPr="00E54D06">
        <w:t xml:space="preserve"> </w:t>
      </w:r>
      <w:r w:rsidRPr="00E54D06">
        <w:t>display</w:t>
      </w:r>
      <w:r w:rsidR="000140D7">
        <w:t>s</w:t>
      </w:r>
      <w:r w:rsidRPr="00E54D06">
        <w:t xml:space="preserve"> the RBPs with significant motifs (P &lt; 0.05) for </w:t>
      </w:r>
      <w:r w:rsidR="008207FC">
        <w:t>novel</w:t>
      </w:r>
      <w:r w:rsidRPr="00E54D06">
        <w:t xml:space="preserve"> variants located </w:t>
      </w:r>
      <w:r w:rsidR="00833963">
        <w:t>within</w:t>
      </w:r>
      <w:r w:rsidRPr="00E54D06">
        <w:t xml:space="preserve"> coding genes</w:t>
      </w:r>
      <w:r w:rsidR="00833963">
        <w:t>.</w:t>
      </w:r>
      <w:r w:rsidRPr="00E54D06">
        <w:t xml:space="preserve"> rs58778970 </w:t>
      </w:r>
      <w:proofErr w:type="gramStart"/>
      <w:r w:rsidRPr="00E54D06">
        <w:t>was located in</w:t>
      </w:r>
      <w:proofErr w:type="gramEnd"/>
      <w:r w:rsidRPr="00E54D06">
        <w:t xml:space="preserve"> an intergenic region</w:t>
      </w:r>
      <w:r w:rsidR="00833963">
        <w:t xml:space="preserve"> </w:t>
      </w:r>
      <w:r w:rsidR="00F92B11">
        <w:t xml:space="preserve">and </w:t>
      </w:r>
      <w:r w:rsidR="00833963">
        <w:t>thus was removed from the analysis</w:t>
      </w:r>
      <w:r w:rsidRPr="00E54D06">
        <w:t xml:space="preserve">. We noticed different RBPs with significant motifs between </w:t>
      </w:r>
      <w:r w:rsidR="008207FC">
        <w:t>reference and alternative</w:t>
      </w:r>
      <w:r w:rsidR="008207FC" w:rsidRPr="00E54D06">
        <w:t xml:space="preserve"> </w:t>
      </w:r>
      <w:r w:rsidRPr="00E54D06">
        <w:t>allele</w:t>
      </w:r>
      <w:r w:rsidR="00D305DE">
        <w:t>s for the variants</w:t>
      </w:r>
      <w:r w:rsidR="003D1B85">
        <w:t xml:space="preserve">. For example, </w:t>
      </w:r>
      <w:r w:rsidR="00DD062C">
        <w:t xml:space="preserve">there were 13 RBPs for </w:t>
      </w:r>
      <w:r w:rsidR="003D1B85">
        <w:t>t</w:t>
      </w:r>
      <w:r w:rsidRPr="00E54D06">
        <w:t xml:space="preserve">he reference allele </w:t>
      </w:r>
      <w:r w:rsidR="00DD062C">
        <w:t>of</w:t>
      </w:r>
      <w:r w:rsidR="00DD062C" w:rsidRPr="00E54D06">
        <w:t xml:space="preserve"> </w:t>
      </w:r>
      <w:r w:rsidRPr="00E54D06">
        <w:t xml:space="preserve">rs1383429 while only two for </w:t>
      </w:r>
      <w:r w:rsidR="00304638">
        <w:t xml:space="preserve">the </w:t>
      </w:r>
      <w:r w:rsidRPr="00E54D06">
        <w:t>alternative allele</w:t>
      </w:r>
      <w:r w:rsidR="00F92B11">
        <w:t>.</w:t>
      </w:r>
      <w:r w:rsidRPr="00E54D06">
        <w:t xml:space="preserve"> rs4756620 </w:t>
      </w:r>
      <w:r w:rsidR="00DD062C" w:rsidRPr="00E54D06">
        <w:t>ha</w:t>
      </w:r>
      <w:r w:rsidR="00DD062C">
        <w:t>d</w:t>
      </w:r>
      <w:r w:rsidR="00DD062C" w:rsidRPr="00E54D06">
        <w:t xml:space="preserve"> </w:t>
      </w:r>
      <w:r w:rsidRPr="00E54D06">
        <w:t xml:space="preserve">2 RBPs for </w:t>
      </w:r>
      <w:r w:rsidR="00F92B11">
        <w:t xml:space="preserve">the </w:t>
      </w:r>
      <w:r w:rsidRPr="00E54D06">
        <w:t xml:space="preserve">alternative allele but three additional RBPs for </w:t>
      </w:r>
      <w:r w:rsidR="00F92B11">
        <w:t xml:space="preserve">the </w:t>
      </w:r>
      <w:r w:rsidRPr="00E54D06">
        <w:t xml:space="preserve">reference allele. </w:t>
      </w:r>
      <w:r w:rsidR="00377098">
        <w:t xml:space="preserve">These findings, combined with the results from </w:t>
      </w:r>
      <w:proofErr w:type="spellStart"/>
      <w:r w:rsidR="00377098">
        <w:t>RegulomeDB</w:t>
      </w:r>
      <w:proofErr w:type="spellEnd"/>
      <w:r w:rsidR="00377098">
        <w:t xml:space="preserve">, suggest </w:t>
      </w:r>
      <w:r w:rsidR="00F92B11">
        <w:t xml:space="preserve">that </w:t>
      </w:r>
      <w:r w:rsidR="00377098">
        <w:t xml:space="preserve">the two variants might regulate lung cancer risk </w:t>
      </w:r>
      <w:r w:rsidR="000140D7">
        <w:t>by</w:t>
      </w:r>
      <w:r w:rsidR="00377098">
        <w:t xml:space="preserve"> interacting with different </w:t>
      </w:r>
      <w:r w:rsidR="00DD062C">
        <w:t xml:space="preserve">regulatory </w:t>
      </w:r>
      <w:r w:rsidR="00377098">
        <w:t xml:space="preserve">proteins such as transcription factors and RBPs. </w:t>
      </w:r>
    </w:p>
    <w:p w14:paraId="39549F8D" w14:textId="6C1CA20D" w:rsidR="004362FF" w:rsidRPr="00E54D06" w:rsidRDefault="004362FF" w:rsidP="004362FF">
      <w:pPr>
        <w:spacing w:before="120"/>
        <w:rPr>
          <w:rFonts w:cstheme="minorHAnsi"/>
        </w:rPr>
      </w:pPr>
      <w:proofErr w:type="spellStart"/>
      <w:r w:rsidRPr="00E54D06">
        <w:t>eQTL</w:t>
      </w:r>
      <w:proofErr w:type="spellEnd"/>
      <w:r w:rsidRPr="00E54D06">
        <w:t xml:space="preserve"> analysis </w:t>
      </w:r>
      <w:r w:rsidR="003100E9" w:rsidRPr="00E54D06">
        <w:t xml:space="preserve">was conducted </w:t>
      </w:r>
      <w:r w:rsidRPr="00E54D06">
        <w:t xml:space="preserve">to evaluate the association between lung cancer risk and nearby gene expression for each of the </w:t>
      </w:r>
      <w:r w:rsidR="00FD54E6">
        <w:t>five novel</w:t>
      </w:r>
      <w:r w:rsidR="00FD54E6" w:rsidRPr="00E54D06">
        <w:t xml:space="preserve"> </w:t>
      </w:r>
      <w:r w:rsidR="00F456E6" w:rsidRPr="00E54D06">
        <w:t>variant</w:t>
      </w:r>
      <w:r w:rsidRPr="00E54D06">
        <w:t>s.</w:t>
      </w:r>
      <w:r w:rsidR="00076092" w:rsidRPr="00E54D06">
        <w:t xml:space="preserve"> </w:t>
      </w:r>
      <w:r w:rsidRPr="00E54D06">
        <w:rPr>
          <w:rFonts w:cstheme="minorHAnsi"/>
        </w:rPr>
        <w:t xml:space="preserve">The z-score from association between genotype and </w:t>
      </w:r>
      <w:r w:rsidR="00C56A4E">
        <w:rPr>
          <w:rFonts w:cstheme="minorHAnsi"/>
        </w:rPr>
        <w:t xml:space="preserve">nearby </w:t>
      </w:r>
      <w:r w:rsidRPr="00E54D06">
        <w:rPr>
          <w:rFonts w:cstheme="minorHAnsi"/>
        </w:rPr>
        <w:t>gene expression data (</w:t>
      </w:r>
      <w:proofErr w:type="spellStart"/>
      <w:r w:rsidRPr="00E54D06">
        <w:rPr>
          <w:rFonts w:cstheme="minorHAnsi"/>
        </w:rPr>
        <w:t>GTEx</w:t>
      </w:r>
      <w:proofErr w:type="spellEnd"/>
      <w:r w:rsidRPr="00E54D06">
        <w:rPr>
          <w:rFonts w:cstheme="minorHAnsi"/>
        </w:rPr>
        <w:t xml:space="preserve">) was plotted against the z-score from GWAS analysis. </w:t>
      </w:r>
      <w:r w:rsidR="00D305DE">
        <w:rPr>
          <w:rFonts w:cstheme="minorHAnsi"/>
        </w:rPr>
        <w:t>A strong</w:t>
      </w:r>
      <w:r w:rsidR="00F456E6" w:rsidRPr="00E54D06">
        <w:rPr>
          <w:rFonts w:cstheme="minorHAnsi"/>
        </w:rPr>
        <w:t xml:space="preserve"> </w:t>
      </w:r>
      <w:r w:rsidRPr="00E54D06">
        <w:rPr>
          <w:rFonts w:cstheme="minorHAnsi"/>
        </w:rPr>
        <w:t xml:space="preserve">association </w:t>
      </w:r>
      <w:r w:rsidR="00D305DE">
        <w:rPr>
          <w:rFonts w:cstheme="minorHAnsi"/>
        </w:rPr>
        <w:t xml:space="preserve">was identified </w:t>
      </w:r>
      <w:r w:rsidRPr="00E54D06">
        <w:rPr>
          <w:rFonts w:cstheme="minorHAnsi"/>
        </w:rPr>
        <w:t xml:space="preserve">between lung cancer risk and </w:t>
      </w:r>
      <w:r w:rsidRPr="003D1B85">
        <w:rPr>
          <w:rFonts w:cstheme="minorHAnsi"/>
          <w:i/>
        </w:rPr>
        <w:t>LCNL1</w:t>
      </w:r>
      <w:r w:rsidRPr="00E54D06">
        <w:rPr>
          <w:rFonts w:cstheme="minorHAnsi"/>
        </w:rPr>
        <w:t xml:space="preserve"> gene expression </w:t>
      </w:r>
      <w:r w:rsidR="00D305DE">
        <w:rPr>
          <w:rFonts w:cstheme="minorHAnsi"/>
        </w:rPr>
        <w:t xml:space="preserve">for rs968516 and </w:t>
      </w:r>
      <w:r w:rsidR="00FD54E6">
        <w:rPr>
          <w:rFonts w:cstheme="minorHAnsi"/>
        </w:rPr>
        <w:t xml:space="preserve">~ 2,200 </w:t>
      </w:r>
      <w:r w:rsidR="00D305DE">
        <w:rPr>
          <w:rFonts w:cstheme="minorHAnsi"/>
        </w:rPr>
        <w:t>surrounding SNPs that were in strong LD with it (r</w:t>
      </w:r>
      <w:r w:rsidR="00D305DE" w:rsidRPr="00D305DE">
        <w:rPr>
          <w:rFonts w:cstheme="minorHAnsi"/>
          <w:vertAlign w:val="superscript"/>
        </w:rPr>
        <w:t>2</w:t>
      </w:r>
      <w:r w:rsidR="00D305DE">
        <w:rPr>
          <w:rFonts w:cstheme="minorHAnsi"/>
        </w:rPr>
        <w:t xml:space="preserve">&gt; 0.8). These results </w:t>
      </w:r>
      <w:r w:rsidRPr="00E54D06">
        <w:rPr>
          <w:rFonts w:cstheme="minorHAnsi"/>
        </w:rPr>
        <w:t>suggest</w:t>
      </w:r>
      <w:r w:rsidR="00D305DE">
        <w:rPr>
          <w:rFonts w:cstheme="minorHAnsi"/>
        </w:rPr>
        <w:t>ed</w:t>
      </w:r>
      <w:r w:rsidRPr="00E54D06">
        <w:rPr>
          <w:rFonts w:cstheme="minorHAnsi"/>
        </w:rPr>
        <w:t xml:space="preserve"> rs968516 could affect lung cancer risk in never-smokers through regulation of </w:t>
      </w:r>
      <w:r w:rsidRPr="003D1B85">
        <w:rPr>
          <w:rFonts w:cstheme="minorHAnsi"/>
          <w:i/>
        </w:rPr>
        <w:t>LCNL1</w:t>
      </w:r>
      <w:r w:rsidRPr="00E54D06">
        <w:rPr>
          <w:rFonts w:cstheme="minorHAnsi"/>
        </w:rPr>
        <w:t xml:space="preserve"> gene expression</w:t>
      </w:r>
      <w:r w:rsidR="00F456E6" w:rsidRPr="00E54D06">
        <w:rPr>
          <w:rFonts w:cstheme="minorHAnsi"/>
        </w:rPr>
        <w:t xml:space="preserve"> (Figure </w:t>
      </w:r>
      <w:r w:rsidR="00C56A4E" w:rsidRPr="00E54D06">
        <w:rPr>
          <w:rFonts w:cstheme="minorHAnsi"/>
        </w:rPr>
        <w:t>3</w:t>
      </w:r>
      <w:r w:rsidR="00C56A4E">
        <w:rPr>
          <w:rFonts w:cstheme="minorHAnsi"/>
        </w:rPr>
        <w:t>D</w:t>
      </w:r>
      <w:r w:rsidR="00F456E6" w:rsidRPr="00E54D06">
        <w:rPr>
          <w:rFonts w:cstheme="minorHAnsi"/>
        </w:rPr>
        <w:t>)</w:t>
      </w:r>
      <w:r w:rsidRPr="00E54D06">
        <w:rPr>
          <w:rFonts w:cstheme="minorHAnsi"/>
        </w:rPr>
        <w:t xml:space="preserve">. </w:t>
      </w:r>
    </w:p>
    <w:p w14:paraId="375A6E67" w14:textId="5CBF4446" w:rsidR="00476F7A" w:rsidRPr="00342976" w:rsidRDefault="00737004" w:rsidP="004362FF">
      <w:pPr>
        <w:spacing w:before="120"/>
        <w:rPr>
          <w:rFonts w:cstheme="minorHAnsi"/>
        </w:rPr>
      </w:pPr>
      <w:r w:rsidRPr="00342976">
        <w:rPr>
          <w:rFonts w:cstheme="minorHAnsi"/>
        </w:rPr>
        <w:t>We performed DNA damage assay</w:t>
      </w:r>
      <w:r w:rsidR="00304638" w:rsidRPr="00342976">
        <w:rPr>
          <w:rFonts w:cstheme="minorHAnsi"/>
        </w:rPr>
        <w:t>s</w:t>
      </w:r>
      <w:r w:rsidRPr="00342976">
        <w:rPr>
          <w:rFonts w:cstheme="minorHAnsi"/>
        </w:rPr>
        <w:t xml:space="preserve"> on </w:t>
      </w:r>
      <w:r w:rsidR="003100E9" w:rsidRPr="00342976">
        <w:rPr>
          <w:rFonts w:cstheme="minorHAnsi"/>
        </w:rPr>
        <w:t xml:space="preserve">each </w:t>
      </w:r>
      <w:r w:rsidRPr="00342976">
        <w:rPr>
          <w:rFonts w:cstheme="minorHAnsi"/>
        </w:rPr>
        <w:t>candidate genes</w:t>
      </w:r>
      <w:r w:rsidR="003100E9" w:rsidRPr="00342976">
        <w:rPr>
          <w:rFonts w:cstheme="minorHAnsi"/>
        </w:rPr>
        <w:t xml:space="preserve"> </w:t>
      </w:r>
      <w:r w:rsidR="00361184" w:rsidRPr="00342976">
        <w:rPr>
          <w:rFonts w:cstheme="minorHAnsi"/>
        </w:rPr>
        <w:t>following the procedures as displayed in Figure 4A</w:t>
      </w:r>
      <w:r w:rsidR="00653277" w:rsidRPr="00342976">
        <w:rPr>
          <w:rFonts w:cstheme="minorHAnsi"/>
        </w:rPr>
        <w:t>1</w:t>
      </w:r>
      <w:r w:rsidR="00361184" w:rsidRPr="00342976">
        <w:rPr>
          <w:rFonts w:cstheme="minorHAnsi"/>
        </w:rPr>
        <w:t xml:space="preserve">. </w:t>
      </w:r>
      <w:r w:rsidR="003655BC" w:rsidRPr="00342976">
        <w:rPr>
          <w:rFonts w:cstheme="minorHAnsi"/>
        </w:rPr>
        <w:t xml:space="preserve">We </w:t>
      </w:r>
      <w:r w:rsidRPr="00342976">
        <w:rPr>
          <w:rFonts w:cstheme="minorHAnsi"/>
        </w:rPr>
        <w:t xml:space="preserve">found </w:t>
      </w:r>
      <w:r w:rsidR="00C56A4E" w:rsidRPr="00342976">
        <w:rPr>
          <w:rFonts w:cstheme="minorHAnsi"/>
          <w:color w:val="000000"/>
        </w:rPr>
        <w:t xml:space="preserve">that overproduced </w:t>
      </w:r>
      <w:proofErr w:type="spellStart"/>
      <w:r w:rsidR="00C56A4E" w:rsidRPr="00342976">
        <w:rPr>
          <w:rFonts w:cstheme="minorHAnsi"/>
          <w:color w:val="000000"/>
        </w:rPr>
        <w:t>EmGFP</w:t>
      </w:r>
      <w:proofErr w:type="spellEnd"/>
      <w:r w:rsidR="00C56A4E" w:rsidRPr="00342976">
        <w:rPr>
          <w:rFonts w:cstheme="minorHAnsi"/>
          <w:color w:val="000000"/>
        </w:rPr>
        <w:t xml:space="preserve"> fusions of </w:t>
      </w:r>
      <w:r w:rsidR="00C56A4E" w:rsidRPr="003D1B85">
        <w:rPr>
          <w:rFonts w:cstheme="minorHAnsi"/>
          <w:i/>
          <w:color w:val="000000"/>
        </w:rPr>
        <w:t>GABRA4</w:t>
      </w:r>
      <w:r w:rsidR="00C56A4E" w:rsidRPr="00342976">
        <w:rPr>
          <w:rFonts w:cstheme="minorHAnsi"/>
          <w:color w:val="000000"/>
        </w:rPr>
        <w:t xml:space="preserve"> and </w:t>
      </w:r>
      <w:r w:rsidR="00C56A4E" w:rsidRPr="003D1B85">
        <w:rPr>
          <w:rFonts w:cstheme="minorHAnsi"/>
          <w:i/>
          <w:color w:val="000000"/>
        </w:rPr>
        <w:t>NR2F1</w:t>
      </w:r>
      <w:r w:rsidR="00C56A4E" w:rsidRPr="00342976">
        <w:rPr>
          <w:rFonts w:cstheme="minorHAnsi"/>
          <w:color w:val="000000"/>
        </w:rPr>
        <w:t xml:space="preserve"> promoted DNA damage, measured by sensitive flow cytometric assays</w:t>
      </w:r>
      <w:r w:rsidR="00361184" w:rsidRPr="00342976">
        <w:rPr>
          <w:rFonts w:cstheme="minorHAnsi"/>
          <w:color w:val="000000"/>
        </w:rPr>
        <w:t xml:space="preserve"> (Figure 4A</w:t>
      </w:r>
      <w:r w:rsidR="00653277" w:rsidRPr="00342976">
        <w:rPr>
          <w:rFonts w:cstheme="minorHAnsi"/>
          <w:color w:val="000000"/>
        </w:rPr>
        <w:t xml:space="preserve"> </w:t>
      </w:r>
      <w:r w:rsidR="00361184" w:rsidRPr="00342976">
        <w:rPr>
          <w:rFonts w:cstheme="minorHAnsi"/>
          <w:color w:val="000000"/>
        </w:rPr>
        <w:t>2</w:t>
      </w:r>
      <w:r w:rsidR="00653277" w:rsidRPr="00342976">
        <w:rPr>
          <w:rFonts w:cstheme="minorHAnsi"/>
          <w:color w:val="000000"/>
        </w:rPr>
        <w:t>-6</w:t>
      </w:r>
      <w:r w:rsidR="00361184" w:rsidRPr="00342976">
        <w:rPr>
          <w:rFonts w:cstheme="minorHAnsi"/>
          <w:color w:val="000000"/>
        </w:rPr>
        <w:t>)</w:t>
      </w:r>
      <w:r w:rsidR="00C56A4E" w:rsidRPr="00342976">
        <w:rPr>
          <w:rFonts w:cstheme="minorHAnsi"/>
          <w:color w:val="000000"/>
        </w:rPr>
        <w:t xml:space="preserve">. </w:t>
      </w:r>
      <w:proofErr w:type="spellStart"/>
      <w:r w:rsidR="00C56A4E" w:rsidRPr="00342976">
        <w:rPr>
          <w:rFonts w:cstheme="minorHAnsi"/>
          <w:color w:val="000000"/>
        </w:rPr>
        <w:t>BaP</w:t>
      </w:r>
      <w:proofErr w:type="spellEnd"/>
      <w:r w:rsidR="00C56A4E" w:rsidRPr="00342976">
        <w:rPr>
          <w:rFonts w:cstheme="minorHAnsi"/>
          <w:color w:val="000000"/>
        </w:rPr>
        <w:t xml:space="preserve"> is one of the cigarette smoke carcinogens involved in lung </w:t>
      </w:r>
      <w:r w:rsidR="000370F2" w:rsidRPr="00342976">
        <w:rPr>
          <w:rFonts w:cstheme="minorHAnsi"/>
          <w:color w:val="000000"/>
        </w:rPr>
        <w:t>tumorigenesis</w:t>
      </w:r>
      <w:r w:rsidR="00C56A4E" w:rsidRPr="00342976">
        <w:rPr>
          <w:rFonts w:cstheme="minorHAnsi"/>
          <w:color w:val="000000"/>
        </w:rPr>
        <w:t xml:space="preserve">. Because </w:t>
      </w:r>
      <w:r w:rsidR="00C56A4E" w:rsidRPr="00342976">
        <w:rPr>
          <w:rFonts w:cstheme="minorHAnsi"/>
          <w:i/>
          <w:color w:val="000000"/>
        </w:rPr>
        <w:t>GABRA4</w:t>
      </w:r>
      <w:r w:rsidR="00C56A4E" w:rsidRPr="00342976">
        <w:rPr>
          <w:rFonts w:cstheme="minorHAnsi"/>
          <w:color w:val="000000"/>
        </w:rPr>
        <w:t xml:space="preserve"> was nominated from the lung cancer smoking </w:t>
      </w:r>
      <w:r w:rsidR="00615AD7" w:rsidRPr="00342976">
        <w:rPr>
          <w:rFonts w:cstheme="minorHAnsi"/>
          <w:color w:val="000000"/>
        </w:rPr>
        <w:t>analysis</w:t>
      </w:r>
      <w:r w:rsidR="00C56A4E" w:rsidRPr="00342976">
        <w:rPr>
          <w:rFonts w:cstheme="minorHAnsi"/>
          <w:color w:val="000000"/>
        </w:rPr>
        <w:t xml:space="preserve">, we hypothesized that </w:t>
      </w:r>
      <w:proofErr w:type="spellStart"/>
      <w:r w:rsidR="00C56A4E" w:rsidRPr="00342976">
        <w:rPr>
          <w:rFonts w:cstheme="minorHAnsi"/>
          <w:color w:val="000000"/>
        </w:rPr>
        <w:t>BaP</w:t>
      </w:r>
      <w:proofErr w:type="spellEnd"/>
      <w:r w:rsidR="00C56A4E" w:rsidRPr="00342976">
        <w:rPr>
          <w:rFonts w:cstheme="minorHAnsi"/>
          <w:color w:val="000000"/>
        </w:rPr>
        <w:t xml:space="preserve"> </w:t>
      </w:r>
      <w:r w:rsidR="000140D7">
        <w:rPr>
          <w:rFonts w:cstheme="minorHAnsi"/>
          <w:color w:val="000000"/>
        </w:rPr>
        <w:t xml:space="preserve">exposure </w:t>
      </w:r>
      <w:r w:rsidR="00C56A4E" w:rsidRPr="00342976">
        <w:rPr>
          <w:rFonts w:cstheme="minorHAnsi"/>
          <w:color w:val="000000"/>
        </w:rPr>
        <w:t xml:space="preserve">might </w:t>
      </w:r>
      <w:r w:rsidR="00DC4E95">
        <w:rPr>
          <w:rFonts w:cstheme="minorHAnsi"/>
          <w:color w:val="000000"/>
        </w:rPr>
        <w:t>enhance</w:t>
      </w:r>
      <w:r w:rsidR="00C56A4E" w:rsidRPr="00342976">
        <w:rPr>
          <w:rFonts w:cstheme="minorHAnsi"/>
          <w:color w:val="000000"/>
        </w:rPr>
        <w:t xml:space="preserve"> </w:t>
      </w:r>
      <w:r w:rsidR="00C56A4E" w:rsidRPr="00342976">
        <w:rPr>
          <w:rFonts w:cstheme="minorHAnsi"/>
          <w:i/>
          <w:color w:val="000000"/>
        </w:rPr>
        <w:t>GABRA4</w:t>
      </w:r>
      <w:r w:rsidR="00C56A4E" w:rsidRPr="00342976">
        <w:rPr>
          <w:rFonts w:cstheme="minorHAnsi"/>
          <w:color w:val="000000"/>
        </w:rPr>
        <w:t xml:space="preserve">-induced DNA damage. </w:t>
      </w:r>
      <w:proofErr w:type="spellStart"/>
      <w:r w:rsidR="00C56A4E" w:rsidRPr="00342976">
        <w:rPr>
          <w:rFonts w:cstheme="minorHAnsi"/>
          <w:color w:val="000000"/>
        </w:rPr>
        <w:t>BaP</w:t>
      </w:r>
      <w:proofErr w:type="spellEnd"/>
      <w:r w:rsidR="00C56A4E" w:rsidRPr="00342976">
        <w:rPr>
          <w:rFonts w:cstheme="minorHAnsi"/>
          <w:color w:val="000000"/>
        </w:rPr>
        <w:t xml:space="preserve"> exposure for 72 hours significantly increased </w:t>
      </w:r>
      <w:r w:rsidR="00C56A4E" w:rsidRPr="00342976">
        <w:rPr>
          <w:rFonts w:cstheme="minorHAnsi"/>
          <w:i/>
          <w:color w:val="000000"/>
        </w:rPr>
        <w:t>GABRA4</w:t>
      </w:r>
      <w:r w:rsidR="00C56A4E" w:rsidRPr="00342976">
        <w:rPr>
          <w:rFonts w:cstheme="minorHAnsi"/>
          <w:color w:val="000000"/>
        </w:rPr>
        <w:t xml:space="preserve">-induced </w:t>
      </w:r>
      <w:r w:rsidR="00DC4E95">
        <w:rPr>
          <w:rFonts w:cstheme="minorHAnsi"/>
          <w:color w:val="000000"/>
        </w:rPr>
        <w:t>DNA double strand break</w:t>
      </w:r>
      <w:r w:rsidR="00C56A4E" w:rsidRPr="00342976">
        <w:rPr>
          <w:rFonts w:cstheme="minorHAnsi"/>
          <w:color w:val="000000"/>
        </w:rPr>
        <w:t xml:space="preserve">s, but not in </w:t>
      </w:r>
      <w:r w:rsidR="00DC4E95">
        <w:rPr>
          <w:rFonts w:cstheme="minorHAnsi"/>
          <w:color w:val="000000"/>
        </w:rPr>
        <w:t>t</w:t>
      </w:r>
      <w:r w:rsidR="00C56A4E" w:rsidRPr="00342976">
        <w:rPr>
          <w:rFonts w:cstheme="minorHAnsi"/>
          <w:color w:val="000000"/>
        </w:rPr>
        <w:t>ubulin overproducing cells</w:t>
      </w:r>
      <w:r w:rsidR="00875BDE" w:rsidRPr="00342976">
        <w:rPr>
          <w:rFonts w:cstheme="minorHAnsi"/>
          <w:color w:val="000000"/>
        </w:rPr>
        <w:t xml:space="preserve"> (Figure 4B 1-2)</w:t>
      </w:r>
      <w:r w:rsidR="00C56A4E" w:rsidRPr="00342976">
        <w:rPr>
          <w:rFonts w:cstheme="minorHAnsi"/>
          <w:color w:val="000000"/>
        </w:rPr>
        <w:t>. This observation supports the hypothesis that low-dose environmental mutagens can further titrate out DNA repair and cause amplified DNA damage in cells that have elevated endogenous DNA damage (Fig</w:t>
      </w:r>
      <w:r w:rsidR="003D1B85">
        <w:rPr>
          <w:rFonts w:cstheme="minorHAnsi"/>
          <w:color w:val="000000"/>
        </w:rPr>
        <w:t>ure</w:t>
      </w:r>
      <w:r w:rsidR="00875BDE" w:rsidRPr="00342976">
        <w:rPr>
          <w:rFonts w:cstheme="minorHAnsi"/>
          <w:color w:val="000000"/>
        </w:rPr>
        <w:t xml:space="preserve"> 4B</w:t>
      </w:r>
      <w:r w:rsidR="00CA707B">
        <w:rPr>
          <w:rFonts w:cstheme="minorHAnsi"/>
          <w:color w:val="000000"/>
        </w:rPr>
        <w:t xml:space="preserve"> </w:t>
      </w:r>
      <w:r w:rsidR="00875BDE" w:rsidRPr="00342976">
        <w:rPr>
          <w:rFonts w:cstheme="minorHAnsi"/>
          <w:color w:val="000000"/>
        </w:rPr>
        <w:t>3</w:t>
      </w:r>
      <w:r w:rsidR="00C56A4E" w:rsidRPr="00342976">
        <w:rPr>
          <w:rFonts w:cstheme="minorHAnsi"/>
          <w:color w:val="000000"/>
        </w:rPr>
        <w:t>).</w:t>
      </w:r>
      <w:r w:rsidR="00C56A4E" w:rsidRPr="00342976">
        <w:rPr>
          <w:rFonts w:cstheme="minorHAnsi"/>
          <w:color w:val="000000"/>
        </w:rPr>
        <w:br/>
      </w:r>
    </w:p>
    <w:p w14:paraId="5986BCD8" w14:textId="149EADED" w:rsidR="006405B9" w:rsidRDefault="00FC12E7" w:rsidP="004362FF">
      <w:pPr>
        <w:spacing w:before="120"/>
        <w:rPr>
          <w:b/>
        </w:rPr>
      </w:pPr>
      <w:r>
        <w:rPr>
          <w:b/>
        </w:rPr>
        <w:t>Discussion</w:t>
      </w:r>
    </w:p>
    <w:p w14:paraId="2C47BECE" w14:textId="7AB8B25A" w:rsidR="006D1770" w:rsidRDefault="006D1770" w:rsidP="004362FF">
      <w:pPr>
        <w:spacing w:before="120"/>
      </w:pPr>
      <w:r>
        <w:t xml:space="preserve">Differences in genomic features have been identified in lung cancer between ever- and never-smokers </w:t>
      </w:r>
      <w:r w:rsidR="00FC12E7" w:rsidRPr="00FC12E7">
        <w:t xml:space="preserve">such as </w:t>
      </w:r>
      <w:r>
        <w:t>genetic</w:t>
      </w:r>
      <w:r w:rsidR="00FC12E7" w:rsidRPr="00FC12E7">
        <w:t xml:space="preserve"> variants, gene mutation, gene expression and DNA methylation profiles, etc</w:t>
      </w:r>
      <w:r w:rsidR="00385FEF">
        <w:t>.</w:t>
      </w:r>
      <w:r w:rsidR="005D2F9D">
        <w:rPr>
          <w:vertAlign w:val="superscript"/>
        </w:rPr>
        <w:t>6</w:t>
      </w:r>
      <w:r w:rsidR="005D2F9D">
        <w:t xml:space="preserve"> </w:t>
      </w:r>
      <w:r w:rsidR="00342976">
        <w:t xml:space="preserve">For example, the well-known </w:t>
      </w:r>
      <w:r w:rsidR="00342976" w:rsidRPr="0035485F">
        <w:rPr>
          <w:i/>
        </w:rPr>
        <w:t>CHRNA5/A3/B4</w:t>
      </w:r>
      <w:r w:rsidR="00342976">
        <w:t xml:space="preserve"> gene region was associated with </w:t>
      </w:r>
      <w:r w:rsidR="00FB3DA7">
        <w:t xml:space="preserve">nicotine dependence and </w:t>
      </w:r>
      <w:r w:rsidR="003D1B85">
        <w:t>lung cancer in ever-</w:t>
      </w:r>
      <w:r w:rsidR="005D2F9D">
        <w:t>smokers</w:t>
      </w:r>
      <w:r w:rsidR="005D2F9D">
        <w:rPr>
          <w:vertAlign w:val="superscript"/>
        </w:rPr>
        <w:t>7</w:t>
      </w:r>
      <w:r w:rsidR="00342976" w:rsidRPr="00342976">
        <w:rPr>
          <w:vertAlign w:val="superscript"/>
        </w:rPr>
        <w:t>,</w:t>
      </w:r>
      <w:r w:rsidR="005D2F9D" w:rsidRPr="00342976">
        <w:rPr>
          <w:vertAlign w:val="superscript"/>
        </w:rPr>
        <w:t>1</w:t>
      </w:r>
      <w:r w:rsidR="005D2F9D">
        <w:rPr>
          <w:vertAlign w:val="superscript"/>
        </w:rPr>
        <w:t>5</w:t>
      </w:r>
      <w:r w:rsidR="00734EA4">
        <w:rPr>
          <w:vertAlign w:val="superscript"/>
        </w:rPr>
        <w:t>,</w:t>
      </w:r>
      <w:r w:rsidR="005D2F9D">
        <w:rPr>
          <w:vertAlign w:val="superscript"/>
        </w:rPr>
        <w:t>2</w:t>
      </w:r>
      <w:r w:rsidR="00B110CD">
        <w:rPr>
          <w:vertAlign w:val="superscript"/>
        </w:rPr>
        <w:t>4</w:t>
      </w:r>
      <w:r w:rsidR="00734EA4">
        <w:rPr>
          <w:vertAlign w:val="superscript"/>
        </w:rPr>
        <w:t>-</w:t>
      </w:r>
      <w:r w:rsidR="005D2F9D">
        <w:rPr>
          <w:vertAlign w:val="superscript"/>
        </w:rPr>
        <w:t>2</w:t>
      </w:r>
      <w:r w:rsidR="00B110CD">
        <w:rPr>
          <w:vertAlign w:val="superscript"/>
        </w:rPr>
        <w:t>5</w:t>
      </w:r>
      <w:r w:rsidR="00342976">
        <w:t xml:space="preserve">. </w:t>
      </w:r>
      <w:r w:rsidR="007467B1">
        <w:t>V</w:t>
      </w:r>
      <w:r w:rsidR="002C00F6">
        <w:t xml:space="preserve">ariants in </w:t>
      </w:r>
      <w:r w:rsidR="004A693A">
        <w:rPr>
          <w:i/>
        </w:rPr>
        <w:t>VTI1A</w:t>
      </w:r>
      <w:r w:rsidR="002C00F6" w:rsidRPr="00D33A09">
        <w:rPr>
          <w:i/>
        </w:rPr>
        <w:t xml:space="preserve"> </w:t>
      </w:r>
      <w:r w:rsidR="002C00F6">
        <w:t xml:space="preserve">and </w:t>
      </w:r>
      <w:r w:rsidR="004A693A">
        <w:rPr>
          <w:i/>
        </w:rPr>
        <w:t>ACVR1B</w:t>
      </w:r>
      <w:r w:rsidR="002C00F6" w:rsidRPr="00D33A09">
        <w:rPr>
          <w:i/>
        </w:rPr>
        <w:t xml:space="preserve"> </w:t>
      </w:r>
      <w:r w:rsidR="002C00F6">
        <w:t>were found significantly associated with lung cancer in never-smok</w:t>
      </w:r>
      <w:r w:rsidR="004A693A">
        <w:t>ing women</w:t>
      </w:r>
      <w:r w:rsidR="005D2F9D">
        <w:rPr>
          <w:vertAlign w:val="superscript"/>
        </w:rPr>
        <w:t>9</w:t>
      </w:r>
      <w:r w:rsidR="002C00F6" w:rsidRPr="002C00F6">
        <w:rPr>
          <w:vertAlign w:val="superscript"/>
        </w:rPr>
        <w:t>-</w:t>
      </w:r>
      <w:r w:rsidR="005D2F9D" w:rsidRPr="002C00F6">
        <w:rPr>
          <w:vertAlign w:val="superscript"/>
        </w:rPr>
        <w:t>1</w:t>
      </w:r>
      <w:r w:rsidR="005D2F9D">
        <w:rPr>
          <w:vertAlign w:val="superscript"/>
        </w:rPr>
        <w:t>0</w:t>
      </w:r>
      <w:r w:rsidR="002C00F6">
        <w:t xml:space="preserve">. </w:t>
      </w:r>
      <w:r>
        <w:t>Leveraging the genotype from three continental populations, w</w:t>
      </w:r>
      <w:r w:rsidRPr="006D1770">
        <w:t xml:space="preserve">e identified five novel </w:t>
      </w:r>
      <w:r>
        <w:t>susceptibility loci</w:t>
      </w:r>
      <w:r w:rsidRPr="006D1770">
        <w:t xml:space="preserve"> in ever- or never- smoking lung cancer. </w:t>
      </w:r>
      <w:r w:rsidR="005D2F9D">
        <w:t xml:space="preserve">All five variants have significant association effects in one smoking group and no effect in the other. </w:t>
      </w:r>
      <w:r>
        <w:t xml:space="preserve">These findings display heterogeneity in genetic predisposition to lung cancer between different smoking groups and highlight the complicated genetic architecture in this </w:t>
      </w:r>
      <w:r>
        <w:lastRenderedPageBreak/>
        <w:t xml:space="preserve">deadly disease. </w:t>
      </w:r>
      <w:r w:rsidRPr="008C2CE8">
        <w:rPr>
          <w:color w:val="000000" w:themeColor="text1"/>
        </w:rPr>
        <w:t xml:space="preserve">We also examined their interaction </w:t>
      </w:r>
      <w:r w:rsidR="005D2F9D">
        <w:rPr>
          <w:color w:val="000000" w:themeColor="text1"/>
        </w:rPr>
        <w:t xml:space="preserve">effect </w:t>
      </w:r>
      <w:r w:rsidRPr="008C2CE8">
        <w:rPr>
          <w:color w:val="000000" w:themeColor="text1"/>
        </w:rPr>
        <w:t xml:space="preserve">with smoking status in lung cancer </w:t>
      </w:r>
      <w:r w:rsidR="000C0BF8" w:rsidRPr="008C2CE8">
        <w:rPr>
          <w:color w:val="000000" w:themeColor="text1"/>
        </w:rPr>
        <w:t xml:space="preserve">rick </w:t>
      </w:r>
      <w:r w:rsidRPr="008C2CE8">
        <w:rPr>
          <w:color w:val="000000" w:themeColor="text1"/>
        </w:rPr>
        <w:t xml:space="preserve">using genotype data from CEU in Oncoarray study, the study with </w:t>
      </w:r>
      <w:r w:rsidR="00F92B11" w:rsidRPr="008C2CE8">
        <w:rPr>
          <w:color w:val="000000" w:themeColor="text1"/>
        </w:rPr>
        <w:t xml:space="preserve">the </w:t>
      </w:r>
      <w:r w:rsidRPr="008C2CE8">
        <w:rPr>
          <w:color w:val="000000" w:themeColor="text1"/>
        </w:rPr>
        <w:t>largest sample size of European individuals (N=</w:t>
      </w:r>
      <w:r w:rsidR="000F7527" w:rsidRPr="008C2CE8">
        <w:rPr>
          <w:color w:val="000000" w:themeColor="text1"/>
        </w:rPr>
        <w:t>29,905</w:t>
      </w:r>
      <w:r w:rsidRPr="008C2CE8">
        <w:rPr>
          <w:color w:val="000000" w:themeColor="text1"/>
        </w:rPr>
        <w:t>), and none of them was significant (P&lt; 0.05) (</w:t>
      </w:r>
      <w:r w:rsidR="007F4B95" w:rsidRPr="008C2CE8">
        <w:rPr>
          <w:color w:val="000000" w:themeColor="text1"/>
        </w:rPr>
        <w:t xml:space="preserve">Supplementary </w:t>
      </w:r>
      <w:r w:rsidRPr="008C2CE8">
        <w:rPr>
          <w:color w:val="000000" w:themeColor="text1"/>
        </w:rPr>
        <w:t xml:space="preserve">Table </w:t>
      </w:r>
      <w:r w:rsidR="00E560E3" w:rsidRPr="008C2CE8">
        <w:rPr>
          <w:color w:val="000000" w:themeColor="text1"/>
        </w:rPr>
        <w:t>S</w:t>
      </w:r>
      <w:r w:rsidR="009E42F4">
        <w:rPr>
          <w:color w:val="000000" w:themeColor="text1"/>
        </w:rPr>
        <w:t>9</w:t>
      </w:r>
      <w:r w:rsidRPr="008C2CE8">
        <w:rPr>
          <w:color w:val="000000" w:themeColor="text1"/>
        </w:rPr>
        <w:t xml:space="preserve">). </w:t>
      </w:r>
      <w:r w:rsidR="007467B1">
        <w:rPr>
          <w:color w:val="000000" w:themeColor="text1"/>
        </w:rPr>
        <w:t xml:space="preserve">The re-evaluation of known variants in </w:t>
      </w:r>
      <w:r w:rsidR="007467B1" w:rsidRPr="00067B49">
        <w:rPr>
          <w:i/>
          <w:iCs/>
          <w:color w:val="000000" w:themeColor="text1"/>
        </w:rPr>
        <w:t>IKZF2</w:t>
      </w:r>
      <w:r w:rsidR="007467B1">
        <w:rPr>
          <w:color w:val="000000" w:themeColor="text1"/>
        </w:rPr>
        <w:t xml:space="preserve"> and </w:t>
      </w:r>
      <w:r w:rsidR="007467B1" w:rsidRPr="00067B49">
        <w:rPr>
          <w:i/>
          <w:iCs/>
          <w:color w:val="000000" w:themeColor="text1"/>
        </w:rPr>
        <w:t>CHEK2</w:t>
      </w:r>
      <w:r w:rsidR="007467B1">
        <w:rPr>
          <w:color w:val="000000" w:themeColor="text1"/>
        </w:rPr>
        <w:t xml:space="preserve"> showed the variants conferred risk in only ever- or never-smoking lung cancer rather than non-stratified lung cancer. </w:t>
      </w:r>
      <w:r w:rsidRPr="008C2CE8">
        <w:rPr>
          <w:color w:val="000000" w:themeColor="text1"/>
        </w:rPr>
        <w:t xml:space="preserve">These </w:t>
      </w:r>
      <w:r w:rsidR="00964459" w:rsidRPr="008C2CE8">
        <w:rPr>
          <w:color w:val="000000" w:themeColor="text1"/>
        </w:rPr>
        <w:t xml:space="preserve">findings </w:t>
      </w:r>
      <w:r w:rsidR="00385FEF" w:rsidRPr="008C2CE8">
        <w:rPr>
          <w:color w:val="000000" w:themeColor="text1"/>
        </w:rPr>
        <w:t>illustrated that</w:t>
      </w:r>
      <w:r w:rsidRPr="008C2CE8">
        <w:rPr>
          <w:color w:val="000000" w:themeColor="text1"/>
        </w:rPr>
        <w:t xml:space="preserve"> stratified GWAS </w:t>
      </w:r>
      <w:r w:rsidR="007467B1">
        <w:rPr>
          <w:color w:val="000000" w:themeColor="text1"/>
        </w:rPr>
        <w:t>wa</w:t>
      </w:r>
      <w:r w:rsidR="007467B1" w:rsidRPr="008C2CE8">
        <w:rPr>
          <w:color w:val="000000" w:themeColor="text1"/>
        </w:rPr>
        <w:t xml:space="preserve">s </w:t>
      </w:r>
      <w:r w:rsidR="007467B1">
        <w:rPr>
          <w:color w:val="000000" w:themeColor="text1"/>
        </w:rPr>
        <w:t>imperative</w:t>
      </w:r>
      <w:r w:rsidR="007467B1" w:rsidRPr="008C2CE8">
        <w:rPr>
          <w:color w:val="000000" w:themeColor="text1"/>
        </w:rPr>
        <w:t xml:space="preserve"> </w:t>
      </w:r>
      <w:r w:rsidR="007467B1">
        <w:rPr>
          <w:color w:val="000000" w:themeColor="text1"/>
        </w:rPr>
        <w:t xml:space="preserve">for </w:t>
      </w:r>
      <w:r w:rsidRPr="008C2CE8">
        <w:rPr>
          <w:color w:val="000000" w:themeColor="text1"/>
        </w:rPr>
        <w:t xml:space="preserve">identification of </w:t>
      </w:r>
      <w:r w:rsidR="007467B1">
        <w:rPr>
          <w:color w:val="000000" w:themeColor="text1"/>
        </w:rPr>
        <w:t xml:space="preserve">novel </w:t>
      </w:r>
      <w:r w:rsidRPr="008C2CE8">
        <w:rPr>
          <w:color w:val="000000" w:themeColor="text1"/>
        </w:rPr>
        <w:t xml:space="preserve">variants with effect </w:t>
      </w:r>
      <w:r w:rsidR="007467B1">
        <w:rPr>
          <w:color w:val="000000" w:themeColor="text1"/>
        </w:rPr>
        <w:t xml:space="preserve">only </w:t>
      </w:r>
      <w:r w:rsidR="000F7527" w:rsidRPr="008C2CE8">
        <w:rPr>
          <w:color w:val="000000" w:themeColor="text1"/>
        </w:rPr>
        <w:t xml:space="preserve">in </w:t>
      </w:r>
      <w:r w:rsidRPr="008C2CE8">
        <w:rPr>
          <w:color w:val="000000" w:themeColor="text1"/>
        </w:rPr>
        <w:t>subgroup</w:t>
      </w:r>
      <w:r w:rsidR="00385FEF" w:rsidRPr="008C2CE8">
        <w:rPr>
          <w:color w:val="000000" w:themeColor="text1"/>
        </w:rPr>
        <w:t>s</w:t>
      </w:r>
      <w:r w:rsidRPr="008C2CE8">
        <w:rPr>
          <w:color w:val="000000" w:themeColor="text1"/>
        </w:rPr>
        <w:t xml:space="preserve"> that can</w:t>
      </w:r>
      <w:r w:rsidR="00F92B11" w:rsidRPr="008C2CE8">
        <w:rPr>
          <w:color w:val="000000" w:themeColor="text1"/>
        </w:rPr>
        <w:t xml:space="preserve">not </w:t>
      </w:r>
      <w:r w:rsidRPr="008C2CE8">
        <w:rPr>
          <w:color w:val="000000" w:themeColor="text1"/>
        </w:rPr>
        <w:t>be revealed by regular GWAS or genome-wide interaction stud</w:t>
      </w:r>
      <w:r w:rsidR="00385FEF" w:rsidRPr="008C2CE8">
        <w:rPr>
          <w:color w:val="000000" w:themeColor="text1"/>
        </w:rPr>
        <w:t>ies</w:t>
      </w:r>
      <w:r w:rsidR="007467B1">
        <w:rPr>
          <w:color w:val="000000" w:themeColor="text1"/>
        </w:rPr>
        <w:t xml:space="preserve"> and for </w:t>
      </w:r>
      <w:r w:rsidR="007467B1" w:rsidRPr="007467B1">
        <w:rPr>
          <w:color w:val="000000" w:themeColor="text1"/>
        </w:rPr>
        <w:t>prioritiz</w:t>
      </w:r>
      <w:r w:rsidR="007467B1">
        <w:rPr>
          <w:color w:val="000000" w:themeColor="text1"/>
        </w:rPr>
        <w:t>ing</w:t>
      </w:r>
      <w:r w:rsidR="007467B1" w:rsidRPr="007467B1">
        <w:rPr>
          <w:color w:val="000000" w:themeColor="text1"/>
        </w:rPr>
        <w:t xml:space="preserve"> likely causal </w:t>
      </w:r>
      <w:r w:rsidR="00012F90">
        <w:rPr>
          <w:color w:val="000000" w:themeColor="text1"/>
        </w:rPr>
        <w:t>mechanism</w:t>
      </w:r>
      <w:r w:rsidR="007467B1" w:rsidRPr="007467B1">
        <w:rPr>
          <w:color w:val="000000" w:themeColor="text1"/>
        </w:rPr>
        <w:t>s</w:t>
      </w:r>
      <w:r w:rsidR="007467B1">
        <w:rPr>
          <w:color w:val="000000" w:themeColor="text1"/>
        </w:rPr>
        <w:t xml:space="preserve"> as well. </w:t>
      </w:r>
    </w:p>
    <w:p w14:paraId="06B21897" w14:textId="16E17EE5" w:rsidR="004A693A" w:rsidRDefault="00304638" w:rsidP="0027671C">
      <w:pPr>
        <w:spacing w:before="120"/>
      </w:pPr>
      <w:r>
        <w:t>O</w:t>
      </w:r>
      <w:r w:rsidR="0027671C">
        <w:t xml:space="preserve">ne challenge in </w:t>
      </w:r>
      <w:r w:rsidR="00F92B11">
        <w:t xml:space="preserve">a </w:t>
      </w:r>
      <w:r w:rsidR="0027671C">
        <w:t>GWAS stud</w:t>
      </w:r>
      <w:r w:rsidR="00770F1E">
        <w:t>ies</w:t>
      </w:r>
      <w:r w:rsidR="0027671C">
        <w:t xml:space="preserve"> is that the variants identified in one population </w:t>
      </w:r>
      <w:r>
        <w:t xml:space="preserve">have </w:t>
      </w:r>
      <w:r w:rsidR="0049784F">
        <w:t>fail</w:t>
      </w:r>
      <w:r>
        <w:t>ed</w:t>
      </w:r>
      <w:r w:rsidR="0049784F">
        <w:t xml:space="preserve"> to</w:t>
      </w:r>
      <w:r w:rsidR="0027671C">
        <w:t xml:space="preserve"> be replicated in other populations. In our multi-population study, the </w:t>
      </w:r>
      <w:r w:rsidR="007467B1">
        <w:t xml:space="preserve">identified </w:t>
      </w:r>
      <w:r w:rsidR="0027671C">
        <w:t xml:space="preserve">novel variants had association evidence from </w:t>
      </w:r>
      <w:r w:rsidR="005D2F9D">
        <w:t xml:space="preserve">at least </w:t>
      </w:r>
      <w:r w:rsidR="0027671C">
        <w:t>two ancestry groups</w:t>
      </w:r>
      <w:r>
        <w:t>, a</w:t>
      </w:r>
      <w:r w:rsidR="0027671C">
        <w:t xml:space="preserve">nd </w:t>
      </w:r>
      <w:r w:rsidR="00630CA8">
        <w:t xml:space="preserve">three </w:t>
      </w:r>
      <w:r w:rsidR="0027671C">
        <w:t xml:space="preserve">of the variants </w:t>
      </w:r>
      <w:r w:rsidR="00630CA8">
        <w:t xml:space="preserve">(rs62303696, rs58778970, and rs4756620) </w:t>
      </w:r>
      <w:r w:rsidR="0027671C">
        <w:t>had association effect</w:t>
      </w:r>
      <w:r>
        <w:t>s</w:t>
      </w:r>
      <w:r w:rsidR="0027671C">
        <w:t xml:space="preserve"> in A</w:t>
      </w:r>
      <w:r w:rsidR="0049784F">
        <w:t>frican</w:t>
      </w:r>
      <w:r>
        <w:t>-descent</w:t>
      </w:r>
      <w:r w:rsidR="0049784F">
        <w:t xml:space="preserve"> </w:t>
      </w:r>
      <w:r w:rsidR="0027671C">
        <w:t>population</w:t>
      </w:r>
      <w:r>
        <w:t>s</w:t>
      </w:r>
      <w:r w:rsidR="0027671C">
        <w:t xml:space="preserve">. </w:t>
      </w:r>
      <w:r w:rsidR="0047783D" w:rsidRPr="0047783D">
        <w:rPr>
          <w:i/>
        </w:rPr>
        <w:t>VTI1A</w:t>
      </w:r>
      <w:r w:rsidR="0047783D">
        <w:t xml:space="preserve"> was first discovered associated with lung cancer in Asian never-smoking women and then validated with nominal significance in European never-smoking </w:t>
      </w:r>
      <w:r w:rsidR="005D2F9D">
        <w:t xml:space="preserve">women; </w:t>
      </w:r>
      <w:r w:rsidR="0047783D" w:rsidRPr="0047783D">
        <w:rPr>
          <w:i/>
        </w:rPr>
        <w:t>ACVR1B</w:t>
      </w:r>
      <w:r w:rsidR="0047783D">
        <w:t xml:space="preserve"> was first reported in lung adenocarcinoma in European never-smokers and then reported in Asian women never-</w:t>
      </w:r>
      <w:r w:rsidR="005D2F9D">
        <w:t>smokers</w:t>
      </w:r>
      <w:r w:rsidR="005D2F9D" w:rsidRPr="00067B49">
        <w:rPr>
          <w:vertAlign w:val="superscript"/>
        </w:rPr>
        <w:t>9-</w:t>
      </w:r>
      <w:r w:rsidR="005D2F9D" w:rsidRPr="009212F5">
        <w:rPr>
          <w:vertAlign w:val="superscript"/>
        </w:rPr>
        <w:t>1</w:t>
      </w:r>
      <w:r w:rsidR="005D2F9D">
        <w:rPr>
          <w:vertAlign w:val="superscript"/>
        </w:rPr>
        <w:t>1</w:t>
      </w:r>
      <w:r w:rsidR="009212F5" w:rsidRPr="009212F5">
        <w:rPr>
          <w:vertAlign w:val="superscript"/>
        </w:rPr>
        <w:t>,</w:t>
      </w:r>
      <w:r w:rsidR="005D2F9D" w:rsidRPr="009212F5">
        <w:rPr>
          <w:vertAlign w:val="superscript"/>
        </w:rPr>
        <w:t>2</w:t>
      </w:r>
      <w:r w:rsidR="00B110CD">
        <w:rPr>
          <w:vertAlign w:val="superscript"/>
        </w:rPr>
        <w:t>6</w:t>
      </w:r>
      <w:r w:rsidR="005D2F9D">
        <w:rPr>
          <w:vertAlign w:val="superscript"/>
        </w:rPr>
        <w:t>-2</w:t>
      </w:r>
      <w:r w:rsidR="00B110CD">
        <w:rPr>
          <w:vertAlign w:val="superscript"/>
        </w:rPr>
        <w:t>7</w:t>
      </w:r>
      <w:r w:rsidR="005D2F9D">
        <w:t xml:space="preserve">. </w:t>
      </w:r>
      <w:r w:rsidR="007467B1">
        <w:t>Little is known about</w:t>
      </w:r>
      <w:r w:rsidR="005D2F9D">
        <w:t xml:space="preserve"> </w:t>
      </w:r>
      <w:r w:rsidR="0047783D">
        <w:t>the</w:t>
      </w:r>
      <w:r w:rsidR="005D2F9D">
        <w:t>ir</w:t>
      </w:r>
      <w:r w:rsidR="0047783D">
        <w:t xml:space="preserve"> association with lung cancer in </w:t>
      </w:r>
      <w:r w:rsidR="00E10DF9">
        <w:t>AA</w:t>
      </w:r>
      <w:r w:rsidR="0047783D">
        <w:t xml:space="preserve"> population. </w:t>
      </w:r>
      <w:r w:rsidR="005D2F9D">
        <w:t>We</w:t>
      </w:r>
      <w:r w:rsidR="004A693A">
        <w:t xml:space="preserve"> </w:t>
      </w:r>
      <w:r w:rsidR="007467B1">
        <w:t xml:space="preserve">successfully </w:t>
      </w:r>
      <w:r w:rsidR="004A693A">
        <w:t>validate</w:t>
      </w:r>
      <w:r w:rsidR="005D2F9D">
        <w:t>d</w:t>
      </w:r>
      <w:r w:rsidR="004A693A">
        <w:t xml:space="preserve"> their association effect in people with AA ancestry</w:t>
      </w:r>
      <w:r w:rsidR="005D2F9D">
        <w:t xml:space="preserve"> for the first time as far as we known</w:t>
      </w:r>
      <w:r w:rsidR="004A693A">
        <w:t xml:space="preserve">. </w:t>
      </w:r>
      <w:r w:rsidR="005D2F9D">
        <w:t xml:space="preserve">These </w:t>
      </w:r>
      <w:r w:rsidR="004A693A">
        <w:t>two variants</w:t>
      </w:r>
      <w:r w:rsidR="0027671C">
        <w:t xml:space="preserve">, together with </w:t>
      </w:r>
      <w:r w:rsidR="004A693A">
        <w:t xml:space="preserve">the </w:t>
      </w:r>
      <w:r w:rsidR="0027671C">
        <w:t xml:space="preserve">novel variant rs62303696 </w:t>
      </w:r>
      <w:r w:rsidR="00DC0DDC">
        <w:t xml:space="preserve">at </w:t>
      </w:r>
      <w:r w:rsidR="0027671C" w:rsidRPr="00BF5FB6">
        <w:rPr>
          <w:i/>
        </w:rPr>
        <w:t>GABRA4</w:t>
      </w:r>
      <w:r w:rsidR="0027671C">
        <w:t xml:space="preserve">, </w:t>
      </w:r>
      <w:r w:rsidR="004A693A">
        <w:t xml:space="preserve">are the only three </w:t>
      </w:r>
      <w:r w:rsidR="005D2F9D">
        <w:t>variants associated with ever- or never-smoking</w:t>
      </w:r>
      <w:r w:rsidR="0027671C">
        <w:t xml:space="preserve"> lung cancer </w:t>
      </w:r>
      <w:r w:rsidR="005D2F9D">
        <w:t>in</w:t>
      </w:r>
      <w:r w:rsidR="0027671C">
        <w:t xml:space="preserve"> all the three continental populations</w:t>
      </w:r>
      <w:r w:rsidR="00045FE9">
        <w:t xml:space="preserve"> (Table 2)</w:t>
      </w:r>
      <w:r w:rsidR="0027671C">
        <w:t xml:space="preserve">. </w:t>
      </w:r>
      <w:r w:rsidR="00977B8A">
        <w:t>The</w:t>
      </w:r>
      <w:r w:rsidR="007467B1">
        <w:t>se</w:t>
      </w:r>
      <w:r w:rsidR="00977B8A">
        <w:t xml:space="preserve"> </w:t>
      </w:r>
      <w:r w:rsidR="007467B1">
        <w:t xml:space="preserve">findings </w:t>
      </w:r>
      <w:r w:rsidR="00977B8A">
        <w:t>demonstrate that inclusion of AAs in the multi-population GWAS is crucial for a better understanding of genomic and environmental variations underpinning lung cancer. However, the AA sample size is still not large (N=5,688) which limits our ability to identify novel variants in this population.</w:t>
      </w:r>
    </w:p>
    <w:p w14:paraId="18BBE32C" w14:textId="63CDD993" w:rsidR="00977B8A" w:rsidRDefault="005D2F9D" w:rsidP="00476F7A">
      <w:pPr>
        <w:spacing w:before="120" w:after="120"/>
      </w:pPr>
      <w:r>
        <w:t xml:space="preserve">For the variants with association effect in ever-smokers, including the variants identified from previous studies, we </w:t>
      </w:r>
      <w:r w:rsidR="0027671C">
        <w:t xml:space="preserve">also </w:t>
      </w:r>
      <w:r w:rsidR="00793C85">
        <w:t xml:space="preserve">performed a comprehensive comparison or their risk effect among never-, light- and </w:t>
      </w:r>
      <w:proofErr w:type="spellStart"/>
      <w:r w:rsidR="00793C85">
        <w:t>MtoH</w:t>
      </w:r>
      <w:proofErr w:type="spellEnd"/>
      <w:r w:rsidR="00793C85">
        <w:t xml:space="preserve">-smokers </w:t>
      </w:r>
      <w:r>
        <w:t xml:space="preserve">with European ancestry. </w:t>
      </w:r>
      <w:r w:rsidR="00977B8A">
        <w:t xml:space="preserve">Among the 12 tested variants selected from independent associated regions, 9 of them had increased lung cancer risk in </w:t>
      </w:r>
      <w:proofErr w:type="spellStart"/>
      <w:r w:rsidR="00977B8A">
        <w:t>MtoH</w:t>
      </w:r>
      <w:proofErr w:type="spellEnd"/>
      <w:r w:rsidR="00977B8A">
        <w:t xml:space="preserve">-smokers </w:t>
      </w:r>
      <w:r w:rsidR="007D6B73">
        <w:t xml:space="preserve">compared with </w:t>
      </w:r>
      <w:r w:rsidR="00977B8A">
        <w:t>light-smokers, 2 of them with consistent effect across the smoking groups</w:t>
      </w:r>
      <w:r w:rsidR="007D6B73">
        <w:t xml:space="preserve"> (Figure 2C)</w:t>
      </w:r>
      <w:r w:rsidR="00977B8A">
        <w:t xml:space="preserve">. These observations provide evidence from genetic association analysis that both tobacco smoking and genetic factors contribute to lung cancer risk and </w:t>
      </w:r>
      <w:r w:rsidR="008C2CE8">
        <w:t xml:space="preserve">smoking behavior </w:t>
      </w:r>
      <w:r w:rsidR="007D6B73">
        <w:t xml:space="preserve">can </w:t>
      </w:r>
      <w:r>
        <w:t xml:space="preserve">modulate lung cancer risk for </w:t>
      </w:r>
      <w:r w:rsidR="008C2CE8">
        <w:t>genetic variants</w:t>
      </w:r>
      <w:r>
        <w:t>, i.e., there are genetic interactions between smoking and genetic susceptibility loci</w:t>
      </w:r>
      <w:r w:rsidR="008C2CE8">
        <w:t>.</w:t>
      </w:r>
      <w:r w:rsidR="00977B8A">
        <w:t xml:space="preserve"> </w:t>
      </w:r>
    </w:p>
    <w:p w14:paraId="0D798BB2" w14:textId="51463DAD" w:rsidR="00476F7A" w:rsidRPr="00D239BE" w:rsidRDefault="00476F7A" w:rsidP="00D239BE">
      <w:pPr>
        <w:rPr>
          <w:rFonts w:ascii="Calibri" w:eastAsia="Times New Roman" w:hAnsi="Calibri" w:cs="Calibri"/>
          <w:color w:val="000000"/>
          <w:sz w:val="28"/>
          <w:szCs w:val="28"/>
        </w:rPr>
      </w:pPr>
      <w:r w:rsidRPr="002B3AA4">
        <w:rPr>
          <w:rFonts w:ascii="Calibri" w:eastAsia="Times New Roman" w:hAnsi="Calibri" w:cs="Calibri"/>
          <w:color w:val="000000"/>
        </w:rPr>
        <w:t xml:space="preserve">Tobacco smoking is the number one risk factor associated with lung cancer. The high heritability of ever-smoking lung cancer </w:t>
      </w:r>
      <w:r>
        <w:rPr>
          <w:rFonts w:ascii="Calibri" w:eastAsia="Times New Roman" w:hAnsi="Calibri" w:cs="Calibri"/>
          <w:color w:val="000000"/>
        </w:rPr>
        <w:t>compared with never-smoking lung cancer (</w:t>
      </w:r>
      <w:r w:rsidR="000F2866">
        <w:rPr>
          <w:rFonts w:ascii="Calibri" w:eastAsia="Times New Roman" w:hAnsi="Calibri" w:cs="Calibri"/>
          <w:color w:val="000000"/>
        </w:rPr>
        <w:t xml:space="preserve">11.63% vs 5.34% in lung adenocarcinoma, 9.80% vs. 2.62% in overall lung cancer, Figure 2D), </w:t>
      </w:r>
      <w:r w:rsidRPr="002B3AA4">
        <w:rPr>
          <w:rFonts w:ascii="Calibri" w:eastAsia="Times New Roman" w:hAnsi="Calibri" w:cs="Calibri"/>
          <w:color w:val="000000"/>
        </w:rPr>
        <w:t xml:space="preserve">suggests </w:t>
      </w:r>
      <w:r w:rsidR="000F2866">
        <w:rPr>
          <w:rFonts w:ascii="Calibri" w:eastAsia="Times New Roman" w:hAnsi="Calibri" w:cs="Calibri"/>
          <w:color w:val="000000"/>
        </w:rPr>
        <w:t xml:space="preserve">certain </w:t>
      </w:r>
      <w:r w:rsidRPr="002B3AA4">
        <w:rPr>
          <w:rFonts w:ascii="Calibri" w:eastAsia="Times New Roman" w:hAnsi="Calibri" w:cs="Calibri"/>
          <w:color w:val="000000"/>
        </w:rPr>
        <w:t xml:space="preserve">signaling pathways induced by smoking behavior in lung carcinoma. The </w:t>
      </w:r>
      <w:r w:rsidR="000F2866">
        <w:rPr>
          <w:rFonts w:ascii="Calibri" w:eastAsia="Times New Roman" w:hAnsi="Calibri" w:cs="Calibri"/>
          <w:color w:val="000000"/>
        </w:rPr>
        <w:t xml:space="preserve">high </w:t>
      </w:r>
      <w:r w:rsidRPr="002B3AA4">
        <w:rPr>
          <w:rFonts w:ascii="Calibri" w:eastAsia="Times New Roman" w:hAnsi="Calibri" w:cs="Calibri"/>
          <w:color w:val="000000"/>
        </w:rPr>
        <w:t xml:space="preserve">correlations between ever- and never-smoking </w:t>
      </w:r>
      <w:r w:rsidR="000F2866">
        <w:rPr>
          <w:rFonts w:ascii="Calibri" w:eastAsia="Times New Roman" w:hAnsi="Calibri" w:cs="Calibri"/>
          <w:color w:val="000000"/>
        </w:rPr>
        <w:t xml:space="preserve">overall </w:t>
      </w:r>
      <w:r w:rsidRPr="002B3AA4">
        <w:rPr>
          <w:rFonts w:ascii="Calibri" w:eastAsia="Times New Roman" w:hAnsi="Calibri" w:cs="Calibri"/>
          <w:color w:val="000000"/>
        </w:rPr>
        <w:t xml:space="preserve">lung cancer </w:t>
      </w:r>
      <w:r w:rsidR="000F2866">
        <w:rPr>
          <w:rFonts w:ascii="Calibri" w:eastAsia="Times New Roman" w:hAnsi="Calibri" w:cs="Calibri"/>
          <w:color w:val="000000"/>
        </w:rPr>
        <w:t xml:space="preserve">(67.22, P=0.10) and lung adenocarcinoma (79.19%, P=0.01) </w:t>
      </w:r>
      <w:r w:rsidRPr="002B3AA4">
        <w:rPr>
          <w:rFonts w:ascii="Calibri" w:eastAsia="Times New Roman" w:hAnsi="Calibri" w:cs="Calibri"/>
          <w:color w:val="000000"/>
        </w:rPr>
        <w:t xml:space="preserve">suggest </w:t>
      </w:r>
      <w:r w:rsidR="000F2866">
        <w:rPr>
          <w:rFonts w:ascii="Calibri" w:eastAsia="Times New Roman" w:hAnsi="Calibri" w:cs="Calibri"/>
          <w:color w:val="000000"/>
        </w:rPr>
        <w:t>ever- and never-smoking lung cancer</w:t>
      </w:r>
      <w:r w:rsidRPr="002B3AA4">
        <w:rPr>
          <w:rFonts w:ascii="Calibri" w:eastAsia="Times New Roman" w:hAnsi="Calibri" w:cs="Calibri"/>
          <w:color w:val="000000"/>
        </w:rPr>
        <w:t xml:space="preserve"> share some common susceptibility variants in tumorigenesis</w:t>
      </w:r>
      <w:r w:rsidR="005D2F9D">
        <w:rPr>
          <w:rFonts w:ascii="Calibri" w:eastAsia="Times New Roman" w:hAnsi="Calibri" w:cs="Calibri"/>
          <w:color w:val="000000"/>
        </w:rPr>
        <w:t xml:space="preserve"> such as the</w:t>
      </w:r>
      <w:r w:rsidR="000F2866">
        <w:rPr>
          <w:rFonts w:ascii="Calibri" w:eastAsia="Times New Roman" w:hAnsi="Calibri" w:cs="Calibri"/>
          <w:color w:val="000000"/>
        </w:rPr>
        <w:t xml:space="preserve"> variants in </w:t>
      </w:r>
      <w:r w:rsidR="000F2866" w:rsidRPr="000F2866">
        <w:rPr>
          <w:rFonts w:ascii="Calibri" w:eastAsia="Times New Roman" w:hAnsi="Calibri" w:cs="Calibri"/>
          <w:i/>
          <w:iCs/>
          <w:color w:val="000000"/>
        </w:rPr>
        <w:t>TERT</w:t>
      </w:r>
      <w:r w:rsidR="000F2866">
        <w:rPr>
          <w:rFonts w:ascii="Calibri" w:eastAsia="Times New Roman" w:hAnsi="Calibri" w:cs="Calibri"/>
          <w:color w:val="000000"/>
        </w:rPr>
        <w:t xml:space="preserve">, </w:t>
      </w:r>
      <w:r w:rsidR="000F2866" w:rsidRPr="000F2866">
        <w:rPr>
          <w:rFonts w:ascii="Calibri" w:eastAsia="Times New Roman" w:hAnsi="Calibri" w:cs="Calibri"/>
          <w:i/>
          <w:iCs/>
          <w:color w:val="000000"/>
        </w:rPr>
        <w:t>TP63</w:t>
      </w:r>
      <w:r w:rsidR="000F2866">
        <w:rPr>
          <w:rFonts w:ascii="Calibri" w:eastAsia="Times New Roman" w:hAnsi="Calibri" w:cs="Calibri"/>
          <w:color w:val="000000"/>
        </w:rPr>
        <w:t xml:space="preserve"> and </w:t>
      </w:r>
      <w:r w:rsidR="000F2866" w:rsidRPr="000F2866">
        <w:rPr>
          <w:rFonts w:ascii="Calibri" w:eastAsia="Times New Roman" w:hAnsi="Calibri" w:cs="Calibri"/>
          <w:i/>
          <w:iCs/>
          <w:color w:val="000000"/>
        </w:rPr>
        <w:t>CLPTM1L</w:t>
      </w:r>
      <w:r w:rsidR="000F2866">
        <w:rPr>
          <w:rFonts w:ascii="Calibri" w:eastAsia="Times New Roman" w:hAnsi="Calibri" w:cs="Calibri"/>
          <w:color w:val="000000"/>
        </w:rPr>
        <w:t xml:space="preserve">, </w:t>
      </w:r>
      <w:proofErr w:type="spellStart"/>
      <w:r w:rsidR="000F2866">
        <w:rPr>
          <w:rFonts w:ascii="Calibri" w:eastAsia="Times New Roman" w:hAnsi="Calibri" w:cs="Calibri"/>
          <w:color w:val="000000"/>
        </w:rPr>
        <w:t>etc</w:t>
      </w:r>
      <w:proofErr w:type="spellEnd"/>
      <w:r w:rsidR="000F2866">
        <w:rPr>
          <w:rFonts w:ascii="Calibri" w:eastAsia="Times New Roman" w:hAnsi="Calibri" w:cs="Calibri"/>
          <w:color w:val="000000"/>
        </w:rPr>
        <w:t xml:space="preserve">, </w:t>
      </w:r>
      <w:r w:rsidR="005D2F9D">
        <w:rPr>
          <w:rFonts w:ascii="Calibri" w:eastAsia="Times New Roman" w:hAnsi="Calibri" w:cs="Calibri"/>
          <w:color w:val="000000"/>
        </w:rPr>
        <w:t>that are</w:t>
      </w:r>
      <w:r w:rsidR="000F2866">
        <w:rPr>
          <w:rFonts w:ascii="Calibri" w:eastAsia="Times New Roman" w:hAnsi="Calibri" w:cs="Calibri"/>
          <w:color w:val="000000"/>
        </w:rPr>
        <w:t xml:space="preserve"> shown to have association effect in both ever- and never-smoking lung cancer. </w:t>
      </w:r>
      <w:r w:rsidR="005D2F9D">
        <w:rPr>
          <w:rFonts w:ascii="Calibri" w:eastAsia="Times New Roman" w:hAnsi="Calibri" w:cs="Calibri"/>
          <w:color w:val="000000"/>
        </w:rPr>
        <w:t xml:space="preserve">On the other hand, the </w:t>
      </w:r>
      <w:r w:rsidR="000F2866">
        <w:rPr>
          <w:rFonts w:ascii="Calibri" w:eastAsia="Times New Roman" w:hAnsi="Calibri" w:cs="Calibri"/>
          <w:color w:val="000000"/>
        </w:rPr>
        <w:t>relatively</w:t>
      </w:r>
      <w:r w:rsidRPr="002B3AA4">
        <w:rPr>
          <w:rFonts w:ascii="Calibri" w:eastAsia="Times New Roman" w:hAnsi="Calibri" w:cs="Calibri"/>
          <w:color w:val="000000"/>
        </w:rPr>
        <w:t xml:space="preserve"> low heritability of never-smoking lung cancer implies varied molecular mechanisms implicated in </w:t>
      </w:r>
      <w:r w:rsidR="000F2866">
        <w:rPr>
          <w:rFonts w:ascii="Calibri" w:eastAsia="Times New Roman" w:hAnsi="Calibri" w:cs="Calibri"/>
          <w:color w:val="000000"/>
        </w:rPr>
        <w:t>n</w:t>
      </w:r>
      <w:r w:rsidRPr="002B3AA4">
        <w:rPr>
          <w:rFonts w:ascii="Calibri" w:eastAsia="Times New Roman" w:hAnsi="Calibri" w:cs="Calibri"/>
          <w:color w:val="000000"/>
        </w:rPr>
        <w:t>ever-smoking lung cancer</w:t>
      </w:r>
      <w:r w:rsidR="005D2F9D">
        <w:rPr>
          <w:rFonts w:ascii="Calibri" w:eastAsia="Times New Roman" w:hAnsi="Calibri" w:cs="Calibri"/>
          <w:color w:val="000000"/>
        </w:rPr>
        <w:t xml:space="preserve"> which is aligned with the observation that most of the identified susceptibility loci associated with never-smoking lung cancer </w:t>
      </w:r>
      <w:r w:rsidR="00474F8A">
        <w:rPr>
          <w:rFonts w:ascii="Calibri" w:eastAsia="Times New Roman" w:hAnsi="Calibri" w:cs="Calibri"/>
          <w:color w:val="000000"/>
        </w:rPr>
        <w:t>are uncommon variants with minor allele frequency &lt; 0.1.</w:t>
      </w:r>
      <w:r w:rsidR="005D2F9D">
        <w:rPr>
          <w:rFonts w:ascii="Calibri" w:eastAsia="Times New Roman" w:hAnsi="Calibri" w:cs="Calibri"/>
          <w:color w:val="000000"/>
        </w:rPr>
        <w:t xml:space="preserve"> </w:t>
      </w:r>
      <w:r w:rsidRPr="002B3AA4">
        <w:rPr>
          <w:rFonts w:ascii="Calibri" w:eastAsia="Times New Roman" w:hAnsi="Calibri" w:cs="Calibri"/>
          <w:color w:val="000000"/>
        </w:rPr>
        <w:t>The heritability i</w:t>
      </w:r>
      <w:r w:rsidR="009C4443">
        <w:rPr>
          <w:rFonts w:ascii="Calibri" w:eastAsia="Times New Roman" w:hAnsi="Calibri" w:cs="Calibri"/>
          <w:color w:val="000000"/>
        </w:rPr>
        <w:t>s</w:t>
      </w:r>
      <w:r w:rsidRPr="002B3AA4">
        <w:rPr>
          <w:rFonts w:ascii="Calibri" w:eastAsia="Times New Roman" w:hAnsi="Calibri" w:cs="Calibri"/>
          <w:color w:val="000000"/>
        </w:rPr>
        <w:t xml:space="preserve"> about 8% in both ever- and never-smoking squamous carcinoma. However, the correlation is very low (25.6%</w:t>
      </w:r>
      <w:r w:rsidR="000F2866">
        <w:rPr>
          <w:rFonts w:ascii="Calibri" w:eastAsia="Times New Roman" w:hAnsi="Calibri" w:cs="Calibri"/>
          <w:color w:val="000000"/>
        </w:rPr>
        <w:t>, P=0.22</w:t>
      </w:r>
      <w:r w:rsidRPr="002B3AA4">
        <w:rPr>
          <w:rFonts w:ascii="Calibri" w:eastAsia="Times New Roman" w:hAnsi="Calibri" w:cs="Calibri"/>
          <w:color w:val="000000"/>
        </w:rPr>
        <w:t xml:space="preserve">) suggesting very distinct molecular mechanisms between </w:t>
      </w:r>
      <w:r w:rsidR="009C4443">
        <w:rPr>
          <w:rFonts w:ascii="Calibri" w:eastAsia="Times New Roman" w:hAnsi="Calibri" w:cs="Calibri"/>
          <w:color w:val="000000"/>
        </w:rPr>
        <w:t xml:space="preserve">ever- and never-smoking squamous </w:t>
      </w:r>
      <w:r w:rsidRPr="002B3AA4">
        <w:rPr>
          <w:rFonts w:ascii="Calibri" w:eastAsia="Times New Roman" w:hAnsi="Calibri" w:cs="Calibri"/>
          <w:color w:val="000000"/>
        </w:rPr>
        <w:t>lung cancer. </w:t>
      </w:r>
    </w:p>
    <w:p w14:paraId="48E569BE" w14:textId="64F7E192" w:rsidR="009632CA" w:rsidRDefault="0049784F" w:rsidP="0027671C">
      <w:pPr>
        <w:spacing w:before="120"/>
      </w:pPr>
      <w:r>
        <w:t xml:space="preserve">As we step into the post-GWAS era, the ultimate goal is to understand the biological </w:t>
      </w:r>
      <w:r w:rsidR="00772035">
        <w:t>consequences</w:t>
      </w:r>
      <w:r>
        <w:t xml:space="preserve"> of the statistical associations.</w:t>
      </w:r>
      <w:r w:rsidR="00772035">
        <w:t xml:space="preserve"> We adopted multiple approaches for functional inference </w:t>
      </w:r>
      <w:r w:rsidR="0047783D">
        <w:t>and obtained multi-layer</w:t>
      </w:r>
      <w:r w:rsidR="00C704D3">
        <w:t>s</w:t>
      </w:r>
      <w:r w:rsidR="0047783D">
        <w:t xml:space="preserve"> of evidence supporting the regulatory role of the </w:t>
      </w:r>
      <w:r w:rsidR="00045FE9">
        <w:t xml:space="preserve">identified </w:t>
      </w:r>
      <w:r w:rsidR="00836D10">
        <w:t xml:space="preserve">novel </w:t>
      </w:r>
      <w:r w:rsidR="0047783D">
        <w:t>variants</w:t>
      </w:r>
      <w:r w:rsidR="00836D10">
        <w:t xml:space="preserve"> in ever- and never-smoking lung cancer</w:t>
      </w:r>
      <w:r w:rsidR="0047783D">
        <w:t xml:space="preserve">. </w:t>
      </w:r>
      <w:r w:rsidR="00891F4B">
        <w:t xml:space="preserve">For example, rs968516, identified in never-smoking squamous lung cancer, was shown to affect lung cancer risk through regulation of nearby </w:t>
      </w:r>
      <w:r w:rsidR="00891F4B" w:rsidRPr="003D1B85">
        <w:rPr>
          <w:rFonts w:cstheme="minorHAnsi"/>
          <w:i/>
        </w:rPr>
        <w:t>LCNL1</w:t>
      </w:r>
      <w:r w:rsidR="00891F4B" w:rsidRPr="00E54D06">
        <w:rPr>
          <w:rFonts w:cstheme="minorHAnsi"/>
        </w:rPr>
        <w:t xml:space="preserve"> gene expression</w:t>
      </w:r>
      <w:r w:rsidR="00891F4B">
        <w:rPr>
          <w:rFonts w:cstheme="minorHAnsi"/>
        </w:rPr>
        <w:t>.</w:t>
      </w:r>
      <w:r w:rsidR="00891F4B" w:rsidRPr="00E54D06">
        <w:rPr>
          <w:rFonts w:cstheme="minorHAnsi"/>
        </w:rPr>
        <w:t xml:space="preserve"> </w:t>
      </w:r>
      <w:r w:rsidR="00E560E3">
        <w:rPr>
          <w:rFonts w:cstheme="minorHAnsi"/>
        </w:rPr>
        <w:t xml:space="preserve">It is also an </w:t>
      </w:r>
      <w:proofErr w:type="spellStart"/>
      <w:r w:rsidR="00E560E3">
        <w:rPr>
          <w:rFonts w:cstheme="minorHAnsi"/>
        </w:rPr>
        <w:t>eQTL</w:t>
      </w:r>
      <w:proofErr w:type="spellEnd"/>
      <w:r w:rsidR="00E560E3">
        <w:rPr>
          <w:rFonts w:cstheme="minorHAnsi"/>
        </w:rPr>
        <w:t xml:space="preserve"> in multiple tissues including lung (Supplementary Figure S1</w:t>
      </w:r>
      <w:r w:rsidR="009E42F4">
        <w:rPr>
          <w:rFonts w:cstheme="minorHAnsi"/>
        </w:rPr>
        <w:t>0</w:t>
      </w:r>
      <w:r w:rsidR="00E560E3">
        <w:rPr>
          <w:rFonts w:cstheme="minorHAnsi"/>
        </w:rPr>
        <w:t xml:space="preserve">). </w:t>
      </w:r>
      <w:r w:rsidR="002109FD">
        <w:rPr>
          <w:rFonts w:cstheme="minorHAnsi"/>
        </w:rPr>
        <w:t>rs62303696</w:t>
      </w:r>
      <w:r w:rsidR="005D5643">
        <w:t>, identified in</w:t>
      </w:r>
      <w:r w:rsidR="0047783D">
        <w:t xml:space="preserve"> </w:t>
      </w:r>
      <w:r w:rsidR="00B15FDF">
        <w:t>ever-smoking lung cancer</w:t>
      </w:r>
      <w:r w:rsidR="005D5643">
        <w:t>,</w:t>
      </w:r>
      <w:r w:rsidR="00B15FDF">
        <w:t xml:space="preserve"> </w:t>
      </w:r>
      <w:r w:rsidR="0047783D">
        <w:t xml:space="preserve">is located in </w:t>
      </w:r>
      <w:r w:rsidR="0047783D" w:rsidRPr="00375F5C">
        <w:rPr>
          <w:color w:val="000000" w:themeColor="text1"/>
        </w:rPr>
        <w:t xml:space="preserve">3’UTR </w:t>
      </w:r>
      <w:r w:rsidR="0047783D" w:rsidRPr="00375F5C">
        <w:rPr>
          <w:color w:val="000000" w:themeColor="text1"/>
        </w:rPr>
        <w:lastRenderedPageBreak/>
        <w:t xml:space="preserve">region </w:t>
      </w:r>
      <w:r w:rsidR="0047783D">
        <w:t xml:space="preserve">of </w:t>
      </w:r>
      <w:r w:rsidR="0047783D" w:rsidRPr="00B15FDF">
        <w:rPr>
          <w:i/>
        </w:rPr>
        <w:t>GABRA4</w:t>
      </w:r>
      <w:r w:rsidR="0047783D">
        <w:t xml:space="preserve">, </w:t>
      </w:r>
      <w:r w:rsidR="00B15FDF">
        <w:t xml:space="preserve">a gene that has been reported to be related with alcohol use disorder in European </w:t>
      </w:r>
      <w:r w:rsidR="005D2F9D">
        <w:t>population</w:t>
      </w:r>
      <w:r w:rsidR="005D2F9D" w:rsidRPr="00B15FDF">
        <w:rPr>
          <w:vertAlign w:val="superscript"/>
        </w:rPr>
        <w:t>2</w:t>
      </w:r>
      <w:r w:rsidR="00B110CD">
        <w:rPr>
          <w:vertAlign w:val="superscript"/>
        </w:rPr>
        <w:t>8</w:t>
      </w:r>
      <w:r w:rsidR="00B15FDF">
        <w:t xml:space="preserve">. </w:t>
      </w:r>
      <w:r w:rsidR="00304638">
        <w:t>A systematic s</w:t>
      </w:r>
      <w:r w:rsidR="00B15FDF">
        <w:t xml:space="preserve">tudy showed that ~ 3% of GWAS hits were located within 3’ UTR </w:t>
      </w:r>
      <w:r w:rsidR="005D2F9D">
        <w:t>region</w:t>
      </w:r>
      <w:r w:rsidR="005D2F9D">
        <w:rPr>
          <w:vertAlign w:val="superscript"/>
        </w:rPr>
        <w:t>2</w:t>
      </w:r>
      <w:r w:rsidR="00B110CD">
        <w:rPr>
          <w:vertAlign w:val="superscript"/>
        </w:rPr>
        <w:t>9</w:t>
      </w:r>
      <w:r w:rsidR="00B15FDF">
        <w:t xml:space="preserve">. Genetic variations in 3’ UTR may change the binding sites for RBPs and miRNAs and lead to differential gene expression. DNase-seq and CHIP-seq </w:t>
      </w:r>
      <w:r w:rsidR="00836D10">
        <w:t xml:space="preserve">experiments </w:t>
      </w:r>
      <w:r w:rsidR="00C704D3">
        <w:t>show</w:t>
      </w:r>
      <w:r w:rsidR="00B15FDF">
        <w:t xml:space="preserve">ed </w:t>
      </w:r>
      <w:r w:rsidR="00C704D3">
        <w:t xml:space="preserve">that </w:t>
      </w:r>
      <w:r w:rsidR="00B15FDF">
        <w:t xml:space="preserve">rs62303696 was located within </w:t>
      </w:r>
      <w:r w:rsidR="00EE10D2" w:rsidRPr="00EE10D2">
        <w:t>regions sensitive to cleavage by DNase I</w:t>
      </w:r>
      <w:r w:rsidR="00EE10D2">
        <w:t xml:space="preserve"> and </w:t>
      </w:r>
      <w:r w:rsidR="00B15FDF">
        <w:t xml:space="preserve">DNA binding sites for </w:t>
      </w:r>
      <w:r w:rsidR="00EE10D2">
        <w:t xml:space="preserve">transcription factors </w:t>
      </w:r>
      <w:r w:rsidR="00EE10D2" w:rsidRPr="002D41F6">
        <w:rPr>
          <w:i/>
        </w:rPr>
        <w:t>NR2F1</w:t>
      </w:r>
      <w:r w:rsidR="00EE10D2">
        <w:t xml:space="preserve"> and</w:t>
      </w:r>
      <w:r w:rsidR="00B15FDF">
        <w:t xml:space="preserve"> </w:t>
      </w:r>
      <w:r w:rsidR="00EE10D2" w:rsidRPr="002D41F6">
        <w:rPr>
          <w:i/>
        </w:rPr>
        <w:t>JUNB</w:t>
      </w:r>
      <w:r w:rsidR="004B5B8E">
        <w:t xml:space="preserve"> </w:t>
      </w:r>
      <w:r w:rsidR="00B15FDF">
        <w:t>(Figure 3</w:t>
      </w:r>
      <w:r w:rsidR="000C0BF8">
        <w:t>A</w:t>
      </w:r>
      <w:r w:rsidR="00B15FDF">
        <w:t xml:space="preserve">). Further RBP analysis showed that the reference allele </w:t>
      </w:r>
      <w:r w:rsidR="007F4B95">
        <w:t>of</w:t>
      </w:r>
      <w:r w:rsidR="00B15FDF">
        <w:t xml:space="preserve"> rs62303696 enabled a binding motif for RBM6 while the alternative allele didn’t (Figure </w:t>
      </w:r>
      <w:r w:rsidR="000C0BF8">
        <w:t>3C</w:t>
      </w:r>
      <w:r w:rsidR="00B15FDF">
        <w:t xml:space="preserve">). </w:t>
      </w:r>
      <w:r w:rsidR="00304638">
        <w:t>Aside from</w:t>
      </w:r>
      <w:r w:rsidR="00B15FDF">
        <w:t xml:space="preserve"> being reported as an alternative splicing factor and a putative tumor suppressor gene, RBM6 has been identified as a regulator involved in </w:t>
      </w:r>
      <w:r w:rsidR="00B15FDF" w:rsidRPr="00B15FDF">
        <w:t xml:space="preserve">repair of DNA double-strand breaks </w:t>
      </w:r>
      <w:r w:rsidR="00B15FDF">
        <w:t xml:space="preserve">in a recent </w:t>
      </w:r>
      <w:r w:rsidR="005D2F9D">
        <w:t>study</w:t>
      </w:r>
      <w:r w:rsidR="00B110CD">
        <w:rPr>
          <w:vertAlign w:val="superscript"/>
        </w:rPr>
        <w:t>30</w:t>
      </w:r>
      <w:r w:rsidR="00B15FDF" w:rsidRPr="00B15FDF">
        <w:rPr>
          <w:vertAlign w:val="superscript"/>
        </w:rPr>
        <w:t>-</w:t>
      </w:r>
      <w:r w:rsidR="005D2F9D">
        <w:rPr>
          <w:vertAlign w:val="superscript"/>
        </w:rPr>
        <w:t>3</w:t>
      </w:r>
      <w:r w:rsidR="00B110CD">
        <w:rPr>
          <w:vertAlign w:val="superscript"/>
        </w:rPr>
        <w:t>3</w:t>
      </w:r>
      <w:r w:rsidR="00B15FDF">
        <w:t>.</w:t>
      </w:r>
      <w:r w:rsidR="00AA5CD0">
        <w:t xml:space="preserve"> </w:t>
      </w:r>
      <w:r w:rsidR="002109FD">
        <w:t>We further discovered</w:t>
      </w:r>
      <w:r w:rsidR="002D2334" w:rsidRPr="002D2334">
        <w:t xml:space="preserve"> </w:t>
      </w:r>
      <w:r w:rsidR="002D2334" w:rsidRPr="00BC5940">
        <w:rPr>
          <w:i/>
        </w:rPr>
        <w:t>GABRA4</w:t>
      </w:r>
      <w:r w:rsidR="002D2334" w:rsidRPr="002D2334">
        <w:t xml:space="preserve"> induced DNA damage </w:t>
      </w:r>
      <w:r w:rsidR="002109FD">
        <w:t xml:space="preserve">in </w:t>
      </w:r>
      <w:r w:rsidR="002109FD" w:rsidRPr="00292D29">
        <w:rPr>
          <w:rFonts w:eastAsia="Times New Roman" w:cstheme="minorHAnsi"/>
          <w:color w:val="000000"/>
        </w:rPr>
        <w:t xml:space="preserve">lung fibroblast cell line </w:t>
      </w:r>
      <w:r w:rsidR="002109FD">
        <w:rPr>
          <w:rFonts w:eastAsia="Times New Roman" w:cstheme="minorHAnsi"/>
          <w:color w:val="000000"/>
        </w:rPr>
        <w:t xml:space="preserve">which </w:t>
      </w:r>
      <w:r w:rsidR="002109FD" w:rsidRPr="002D2334">
        <w:t>offer</w:t>
      </w:r>
      <w:r w:rsidR="002109FD">
        <w:t>ed</w:t>
      </w:r>
      <w:r w:rsidR="002109FD" w:rsidRPr="002D2334">
        <w:t xml:space="preserve"> </w:t>
      </w:r>
      <w:r w:rsidR="002D2334" w:rsidRPr="002D2334">
        <w:t>one mechanistic explanation</w:t>
      </w:r>
      <w:r w:rsidR="00BC5940">
        <w:t xml:space="preserve"> for lung cancer</w:t>
      </w:r>
      <w:r w:rsidR="002D2334" w:rsidRPr="002D2334">
        <w:t xml:space="preserve">: increased DNA damage and mutagenesis caused by upregulation of </w:t>
      </w:r>
      <w:r w:rsidR="002D2334" w:rsidRPr="00BC5940">
        <w:rPr>
          <w:i/>
        </w:rPr>
        <w:t>GABRA4</w:t>
      </w:r>
      <w:r w:rsidR="002D2334" w:rsidRPr="002D2334">
        <w:t xml:space="preserve"> may </w:t>
      </w:r>
      <w:r w:rsidR="00BC5940" w:rsidRPr="002D2334">
        <w:t>underlie</w:t>
      </w:r>
      <w:r w:rsidR="002D2334" w:rsidRPr="002D2334">
        <w:t xml:space="preserve"> tumorigenesis and poor clinical prognosis. </w:t>
      </w:r>
      <w:r w:rsidR="00836D10">
        <w:t>These integrated results</w:t>
      </w:r>
      <w:r w:rsidR="007F4B95">
        <w:t xml:space="preserve"> </w:t>
      </w:r>
      <w:r w:rsidR="002D2334" w:rsidRPr="002D2334">
        <w:t>suggest rs62303696 could affect lung cancer risk in smokers through increased DNA damage and genome instability</w:t>
      </w:r>
      <w:r w:rsidR="00BC5940">
        <w:t xml:space="preserve"> </w:t>
      </w:r>
      <w:r w:rsidR="000370F2">
        <w:rPr>
          <w:rFonts w:ascii="Arial" w:hAnsi="Arial" w:cs="Arial"/>
          <w:color w:val="000000"/>
          <w:sz w:val="22"/>
          <w:szCs w:val="22"/>
        </w:rPr>
        <w:t>(Figure 4).</w:t>
      </w:r>
      <w:r w:rsidR="005D5643">
        <w:t xml:space="preserve"> </w:t>
      </w:r>
      <w:r w:rsidR="007F4B95">
        <w:t xml:space="preserve"> </w:t>
      </w:r>
    </w:p>
    <w:p w14:paraId="5F29CE71" w14:textId="1855C5CA" w:rsidR="00FC12E7" w:rsidRDefault="00030FF4" w:rsidP="004362FF">
      <w:pPr>
        <w:spacing w:before="120"/>
      </w:pPr>
      <w:r>
        <w:t>In summary, we performed a multi-population GWAS stratified by smoking status in lung cancer</w:t>
      </w:r>
      <w:r w:rsidR="006F5B0F">
        <w:t>,</w:t>
      </w:r>
      <w:r>
        <w:t xml:space="preserve"> and we identified five novel variants </w:t>
      </w:r>
      <w:r w:rsidR="005D2F9D">
        <w:t>associated with ever- or never-smoking lung cancer</w:t>
      </w:r>
      <w:r>
        <w:t xml:space="preserve">. </w:t>
      </w:r>
      <w:r w:rsidR="00484EC7">
        <w:t>The e</w:t>
      </w:r>
      <w:r>
        <w:t xml:space="preserve">xtensive functional analysis provided evidence for the </w:t>
      </w:r>
      <w:r w:rsidR="00484EC7">
        <w:t>functional</w:t>
      </w:r>
      <w:r>
        <w:t xml:space="preserve"> roles of the </w:t>
      </w:r>
      <w:r w:rsidR="00484EC7">
        <w:t xml:space="preserve">identified </w:t>
      </w:r>
      <w:r w:rsidR="00306C2B">
        <w:t>variants and provided insights about the molecular mechanism underlying lung carcinogenesis.</w:t>
      </w:r>
      <w:r>
        <w:t xml:space="preserve"> </w:t>
      </w:r>
      <w:r w:rsidR="005D2F9D">
        <w:t xml:space="preserve">We further evaluated the </w:t>
      </w:r>
      <w:r w:rsidR="00191A9C">
        <w:t xml:space="preserve">impact of </w:t>
      </w:r>
      <w:r w:rsidR="00484EC7">
        <w:t xml:space="preserve">smoking quantity on lung cancer risk for the variants associated with ever-smoking lung cancer </w:t>
      </w:r>
      <w:r w:rsidR="00191A9C">
        <w:t xml:space="preserve">and </w:t>
      </w:r>
      <w:r w:rsidR="005D2F9D">
        <w:t>the results</w:t>
      </w:r>
      <w:r w:rsidR="00191A9C">
        <w:t xml:space="preserve"> </w:t>
      </w:r>
      <w:r w:rsidR="006F5B0F">
        <w:t>provided evidence from genetic association analysis that</w:t>
      </w:r>
      <w:r w:rsidR="00484EC7">
        <w:t xml:space="preserve"> both smoking behavior and genetic variants contribute to lung cancer</w:t>
      </w:r>
      <w:r w:rsidR="006F5B0F">
        <w:t xml:space="preserve"> and smoking behavior modulates the risk effect of the genetic variants</w:t>
      </w:r>
      <w:r w:rsidR="00484EC7">
        <w:t xml:space="preserve">. </w:t>
      </w:r>
      <w:r w:rsidR="002109FD">
        <w:t>The results from heritability and correlation analysis between ever- and never-smoking lung cancer are well aligned with findings from GWAS studies</w:t>
      </w:r>
      <w:r w:rsidR="00664709">
        <w:t>. Our study highlighted the genetic heterogeneity between ever- and never-smoking lung cancer and</w:t>
      </w:r>
      <w:r w:rsidR="002109FD">
        <w:t xml:space="preserve"> provided helpful etiological insights for </w:t>
      </w:r>
      <w:r w:rsidR="00FC12E7" w:rsidRPr="00FC12E7">
        <w:t xml:space="preserve">the complicated </w:t>
      </w:r>
      <w:r w:rsidR="004F3B2B">
        <w:t>genetic architecture</w:t>
      </w:r>
      <w:r w:rsidR="00FC12E7" w:rsidRPr="00FC12E7">
        <w:t xml:space="preserve"> in </w:t>
      </w:r>
      <w:r w:rsidR="00664709">
        <w:t>this deadly disease</w:t>
      </w:r>
      <w:r w:rsidR="00FC12E7" w:rsidRPr="00FC12E7">
        <w:t>.</w:t>
      </w:r>
      <w:r w:rsidR="00FC12E7">
        <w:t xml:space="preserve"> </w:t>
      </w:r>
    </w:p>
    <w:p w14:paraId="245EDE97" w14:textId="77777777" w:rsidR="00C4023E" w:rsidRDefault="00C4023E"/>
    <w:p w14:paraId="4F6DC28B" w14:textId="77777777" w:rsidR="003E4C98" w:rsidRPr="003E4C98" w:rsidRDefault="003E4C98" w:rsidP="003E4C98">
      <w:pPr>
        <w:rPr>
          <w:b/>
        </w:rPr>
      </w:pPr>
      <w:r w:rsidRPr="003E4C98">
        <w:rPr>
          <w:b/>
        </w:rPr>
        <w:t xml:space="preserve">Competing interests </w:t>
      </w:r>
    </w:p>
    <w:p w14:paraId="40CD3D8A" w14:textId="4DF0DEAA" w:rsidR="003E4C98" w:rsidRDefault="003E4C98" w:rsidP="003E4C98">
      <w:r>
        <w:t>The authors declare no competing interests.</w:t>
      </w:r>
    </w:p>
    <w:p w14:paraId="2C9AEC56" w14:textId="77777777" w:rsidR="003E4C98" w:rsidRDefault="003E4C98" w:rsidP="003E4C98"/>
    <w:p w14:paraId="2B21B607" w14:textId="77777777" w:rsidR="00A461E0" w:rsidRPr="00A461E0" w:rsidRDefault="00A461E0" w:rsidP="00A461E0">
      <w:pPr>
        <w:rPr>
          <w:b/>
        </w:rPr>
      </w:pPr>
      <w:r w:rsidRPr="00A461E0">
        <w:rPr>
          <w:b/>
        </w:rPr>
        <w:t>Acknowledgement</w:t>
      </w:r>
    </w:p>
    <w:p w14:paraId="4750F89E" w14:textId="183F58D5" w:rsidR="00A461E0" w:rsidRDefault="00A461E0" w:rsidP="00A461E0">
      <w:r w:rsidRPr="00A461E0">
        <w:t>The Genotype-Tissue Expression (</w:t>
      </w:r>
      <w:proofErr w:type="spellStart"/>
      <w:r w:rsidRPr="00A461E0">
        <w:t>GTEx</w:t>
      </w:r>
      <w:proofErr w:type="spellEnd"/>
      <w:r w:rsidRPr="00A461E0">
        <w:t xml:space="preserve">) Project was supported by the Common Fund of the Office of the Director of the National Institutes of Health, and by NCI, NHGRI, NHLBI, NIDA, NIMH, and NINDS. The data used for the analyses described in this manuscript were obtained from: </w:t>
      </w:r>
      <w:proofErr w:type="spellStart"/>
      <w:r w:rsidRPr="00A461E0">
        <w:t>dbGaP</w:t>
      </w:r>
      <w:proofErr w:type="spellEnd"/>
      <w:r w:rsidRPr="00A461E0">
        <w:t xml:space="preserve"> accession number phs000424.v7.p2.</w:t>
      </w:r>
    </w:p>
    <w:p w14:paraId="513FAA69" w14:textId="12795F7B" w:rsidR="000C5EEE" w:rsidRDefault="000C5EEE" w:rsidP="00A461E0"/>
    <w:p w14:paraId="5550A349" w14:textId="0D7D7DB2" w:rsidR="000C5EEE" w:rsidRPr="000C5EEE" w:rsidRDefault="000C5EEE" w:rsidP="00A461E0">
      <w:pPr>
        <w:rPr>
          <w:b/>
        </w:rPr>
      </w:pPr>
      <w:r w:rsidRPr="000C5EEE">
        <w:rPr>
          <w:b/>
        </w:rPr>
        <w:t>Funding</w:t>
      </w:r>
    </w:p>
    <w:p w14:paraId="4093B7C5" w14:textId="26C95B45" w:rsidR="00A461E0" w:rsidRPr="00A461E0" w:rsidRDefault="00A461E0" w:rsidP="00A461E0">
      <w:r w:rsidRPr="00A461E0">
        <w:t xml:space="preserve">This work was supported by U19-CA203654 (NIH), RR170048 (Cancer Prevention Research Institute of Texas (CPRIT)), RR160097T (CPRIT), RR180061 (CPRIT), U01 CA243483-02 (Genetic Epidemiology of Lung Cancer Consortium (GELCC)), X01HG007491, Department of Health and Human Services contracts HHSN26820100007C, HHSN268201700012C, 75N92020C00001, and R21CA235464 (NIH) for support. CARET is funded by the National Cancer Institute, National Institutes of Health through grants U01-CA063673, UM1-CA167462, and U01-CA167462. The Harvard Lung Cancer Study is funded by NIH (NCI) grant U01CA209414 (Boston Lung Cancer Survival Cohort). </w:t>
      </w:r>
      <w:r w:rsidR="007F6B0E" w:rsidRPr="007F6B0E">
        <w:t>Th</w:t>
      </w:r>
      <w:r w:rsidR="007F6B0E">
        <w:t>e Asian validation</w:t>
      </w:r>
      <w:r w:rsidR="007F6B0E" w:rsidRPr="007F6B0E">
        <w:t xml:space="preserve"> study was funded by National Natural Science Foundation of China (81820108028)</w:t>
      </w:r>
      <w:r w:rsidR="007F6B0E">
        <w:t xml:space="preserve">. </w:t>
      </w:r>
      <w:r w:rsidRPr="00A461E0">
        <w:t xml:space="preserve">The Liverpool Lung Project is supported by MPAD. Roy Castle Lung Foundation (UK). The EAGLE study was supported by the intramural program of the Division of Cancer Epidemiology and Genetics, National Cancer Institute, NIH. Joan E. The </w:t>
      </w:r>
      <w:proofErr w:type="spellStart"/>
      <w:r w:rsidRPr="00A461E0">
        <w:t>ReSoLuCENT</w:t>
      </w:r>
      <w:proofErr w:type="spellEnd"/>
      <w:r w:rsidRPr="00A461E0">
        <w:t xml:space="preserve"> study is funded by the Weston Park Hospital Cancer Charity. Acknowledgement to the George Isaac Family Fund for Cancer Research for grant support. Bailey-Wilson was supported by the Intramural Program of the National Human Genome Research Institute, NIH. </w:t>
      </w:r>
      <w:r w:rsidR="002F6393" w:rsidRPr="002F6393">
        <w:t xml:space="preserve">Jun Xia was supported by the National Institute </w:t>
      </w:r>
      <w:proofErr w:type="gramStart"/>
      <w:r w:rsidR="002F6393" w:rsidRPr="002F6393">
        <w:t>Of</w:t>
      </w:r>
      <w:proofErr w:type="gramEnd"/>
      <w:r w:rsidR="002F6393" w:rsidRPr="002F6393">
        <w:t xml:space="preserve"> Environmental Health Sciences (K99ES033259). Susan Rosenberg was supported by NIH grants (R01CA250905 and DP1-AG072751).  This </w:t>
      </w:r>
      <w:r w:rsidR="002F6393" w:rsidRPr="002F6393">
        <w:lastRenderedPageBreak/>
        <w:t xml:space="preserve">project was also supported by the Cytometry and Cell Sorting Core at Baylor College of Medicine with funding from the CPRIT Core Facility Support Award (CPRIT-RP180672), the NIH (CA125123 and RR024574) and the assistance of Joel M Sederstrom. </w:t>
      </w:r>
      <w:r w:rsidRPr="00A461E0">
        <w:t>Chris Amos and Chao Cheng are Research Scholars of the Cancer Prevention Institute of Texas.</w:t>
      </w:r>
    </w:p>
    <w:p w14:paraId="0BD67A4E" w14:textId="77777777" w:rsidR="00A461E0" w:rsidRDefault="00A461E0" w:rsidP="003E4C98">
      <w:pPr>
        <w:rPr>
          <w:b/>
        </w:rPr>
      </w:pPr>
    </w:p>
    <w:p w14:paraId="5E7AD6A1" w14:textId="10323878" w:rsidR="00D95101" w:rsidRPr="00D95101" w:rsidRDefault="00D95101" w:rsidP="003E4C98">
      <w:pPr>
        <w:rPr>
          <w:b/>
        </w:rPr>
      </w:pPr>
      <w:r w:rsidRPr="00D95101">
        <w:rPr>
          <w:b/>
        </w:rPr>
        <w:t>Author Contributions</w:t>
      </w:r>
    </w:p>
    <w:p w14:paraId="3CC42C21" w14:textId="283B1DDF" w:rsidR="00A461E0" w:rsidRPr="00D95101" w:rsidRDefault="00D95101" w:rsidP="003E4C98">
      <w:r w:rsidRPr="00D95101">
        <w:t xml:space="preserve">Yafang Li designed and planned the study, presented the results and wrote the manuscript. Xiangjun Xiao assisted the data preparation and genome-wide gene-sex interaction analysis; </w:t>
      </w:r>
      <w:proofErr w:type="spellStart"/>
      <w:r w:rsidRPr="00D95101">
        <w:t>Jianrong</w:t>
      </w:r>
      <w:proofErr w:type="spellEnd"/>
      <w:r w:rsidRPr="00D95101">
        <w:t xml:space="preserve"> Li and Chao Cheng assisted the motif analysis in functional annotation; Jun Xia, Gail F Fernandes, Shannon E Slewitzke conducted the DNA damage assay; </w:t>
      </w:r>
      <w:r w:rsidR="00146581">
        <w:t xml:space="preserve">Meng Zhu performed the validation analysis of the variants using independent samples from Asian population; </w:t>
      </w:r>
      <w:r w:rsidRPr="00D95101">
        <w:t xml:space="preserve">Jun Xia and Chao Cheng contributed to the writing of the original manuscript; Younghun Han assisted the figure preparation. </w:t>
      </w:r>
      <w:proofErr w:type="spellStart"/>
      <w:r w:rsidRPr="00D95101">
        <w:t>Dipstasri</w:t>
      </w:r>
      <w:proofErr w:type="spellEnd"/>
      <w:r w:rsidRPr="00D95101">
        <w:t xml:space="preserve"> Mandal, Gail F Fernandes, Ann G Schwartz, Meng Zhu, Ping Yang, Chu Chen, Joan E Bailey-Wilson, Philip Lazarus, Yohan </w:t>
      </w:r>
      <w:proofErr w:type="spellStart"/>
      <w:r w:rsidRPr="00D95101">
        <w:t>Bossé</w:t>
      </w:r>
      <w:proofErr w:type="spellEnd"/>
      <w:r w:rsidRPr="00D95101">
        <w:t xml:space="preserve"> and Heike </w:t>
      </w:r>
      <w:proofErr w:type="spellStart"/>
      <w:r w:rsidRPr="00D95101">
        <w:t>Bickeböller</w:t>
      </w:r>
      <w:proofErr w:type="spellEnd"/>
      <w:r w:rsidRPr="00D95101">
        <w:t xml:space="preserve"> contributed to reviewing and editing of the manuscript. Christopher I. Amos conceived and supervised the study. The other authors contributed to data collection. All authors discussed the results and commented on the manuscript.</w:t>
      </w:r>
    </w:p>
    <w:p w14:paraId="5BB7B446" w14:textId="318BCFBA" w:rsidR="009632CA" w:rsidRDefault="009632CA" w:rsidP="003E4C98"/>
    <w:p w14:paraId="3FA7B085" w14:textId="77777777" w:rsidR="009632CA" w:rsidRPr="009632CA" w:rsidRDefault="009632CA" w:rsidP="009632CA">
      <w:pPr>
        <w:rPr>
          <w:b/>
        </w:rPr>
      </w:pPr>
      <w:r w:rsidRPr="009632CA">
        <w:rPr>
          <w:b/>
        </w:rPr>
        <w:t>Materials &amp; Correspondence</w:t>
      </w:r>
    </w:p>
    <w:p w14:paraId="5BACD46E" w14:textId="75607B1A" w:rsidR="009632CA" w:rsidRDefault="00467A34" w:rsidP="009632CA">
      <w:r w:rsidRPr="00467A34">
        <w:t xml:space="preserve">Correspondence should be addressed to Yafang Li </w:t>
      </w:r>
      <w:r>
        <w:t>or Christopher I. Amos. A</w:t>
      </w:r>
      <w:r w:rsidR="009632CA">
        <w:t>nd material requests should be addressed to Christopher I. Amos.</w:t>
      </w:r>
    </w:p>
    <w:p w14:paraId="490E472D" w14:textId="77777777" w:rsidR="009E750A" w:rsidRDefault="009E750A"/>
    <w:p w14:paraId="406809E9" w14:textId="77777777" w:rsidR="009D4CCB" w:rsidRPr="009632CA" w:rsidRDefault="009D4CCB" w:rsidP="009D4CCB">
      <w:pPr>
        <w:rPr>
          <w:b/>
        </w:rPr>
      </w:pPr>
      <w:r w:rsidRPr="009632CA">
        <w:rPr>
          <w:b/>
        </w:rPr>
        <w:t>Reference</w:t>
      </w:r>
    </w:p>
    <w:p w14:paraId="38D10190" w14:textId="77777777" w:rsidR="00D13F13" w:rsidRPr="00D13F13" w:rsidRDefault="00D13F13" w:rsidP="00D13F13">
      <w:pPr>
        <w:rPr>
          <w:sz w:val="28"/>
        </w:rPr>
      </w:pPr>
    </w:p>
    <w:p w14:paraId="4DFD43E4" w14:textId="77777777" w:rsidR="005D2F9D" w:rsidRDefault="005D2F9D" w:rsidP="005D2F9D">
      <w:pPr>
        <w:pStyle w:val="ListParagraph"/>
        <w:numPr>
          <w:ilvl w:val="0"/>
          <w:numId w:val="7"/>
        </w:numPr>
      </w:pPr>
      <w:proofErr w:type="spellStart"/>
      <w:r w:rsidRPr="00A220C1">
        <w:t>Bosse</w:t>
      </w:r>
      <w:proofErr w:type="spellEnd"/>
      <w:r w:rsidRPr="00A220C1">
        <w:t xml:space="preserve"> Y, Amos C. A decade of GWAS results in lung cancer. Cancer. Epidemiol. Biomarkers. Prev. 2018; 27(4):363-379.</w:t>
      </w:r>
    </w:p>
    <w:p w14:paraId="08227333" w14:textId="77777777" w:rsidR="005D2F9D" w:rsidRDefault="005D2F9D" w:rsidP="005D2F9D">
      <w:pPr>
        <w:pStyle w:val="ListParagraph"/>
        <w:numPr>
          <w:ilvl w:val="0"/>
          <w:numId w:val="7"/>
        </w:numPr>
      </w:pPr>
      <w:proofErr w:type="spellStart"/>
      <w:r>
        <w:t>Momozawa</w:t>
      </w:r>
      <w:proofErr w:type="spellEnd"/>
      <w:r>
        <w:t xml:space="preserve"> Y and Mizukami K. </w:t>
      </w:r>
      <w:r w:rsidRPr="00A220C1">
        <w:t>Unique roles of rare variants in the genetics of complex diseases in humans</w:t>
      </w:r>
      <w:r>
        <w:t xml:space="preserve">. J Hum Genetic 2021; 66:11-23. </w:t>
      </w:r>
    </w:p>
    <w:p w14:paraId="2CAA1830" w14:textId="77777777" w:rsidR="005D2F9D" w:rsidRDefault="005D2F9D" w:rsidP="005D2F9D">
      <w:pPr>
        <w:pStyle w:val="ListParagraph"/>
        <w:numPr>
          <w:ilvl w:val="0"/>
          <w:numId w:val="7"/>
        </w:numPr>
      </w:pPr>
      <w:r w:rsidRPr="00A220C1">
        <w:t>Zhang</w:t>
      </w:r>
      <w:r>
        <w:t xml:space="preserve"> Y, </w:t>
      </w:r>
      <w:r w:rsidRPr="00A220C1">
        <w:t>Shen</w:t>
      </w:r>
      <w:r>
        <w:t xml:space="preserve"> S, </w:t>
      </w:r>
      <w:r w:rsidRPr="00A220C1">
        <w:t>Wei</w:t>
      </w:r>
      <w:r>
        <w:t xml:space="preserve"> Y, </w:t>
      </w:r>
      <w:r w:rsidRPr="00A220C1">
        <w:t>Zhu</w:t>
      </w:r>
      <w:r>
        <w:t xml:space="preserve"> Y, </w:t>
      </w:r>
      <w:r w:rsidRPr="00A220C1">
        <w:t>Li</w:t>
      </w:r>
      <w:r>
        <w:t xml:space="preserve"> Y, Et al. </w:t>
      </w:r>
      <w:r w:rsidRPr="00A220C1">
        <w:t xml:space="preserve">A Large-Scale Genome-Wide Gene-Gene Interaction Study of Lung Cancer Susceptibility in Europeans </w:t>
      </w:r>
      <w:proofErr w:type="gramStart"/>
      <w:r w:rsidRPr="00A220C1">
        <w:t>With</w:t>
      </w:r>
      <w:proofErr w:type="gramEnd"/>
      <w:r w:rsidRPr="00A220C1">
        <w:t xml:space="preserve"> a Trans-Ethnic Validation in Asians</w:t>
      </w:r>
      <w:r>
        <w:t xml:space="preserve">. </w:t>
      </w:r>
      <w:r w:rsidRPr="00A220C1">
        <w:t xml:space="preserve">J </w:t>
      </w:r>
      <w:proofErr w:type="spellStart"/>
      <w:r w:rsidRPr="00A220C1">
        <w:t>Thorac</w:t>
      </w:r>
      <w:proofErr w:type="spellEnd"/>
      <w:r w:rsidRPr="00A220C1">
        <w:t xml:space="preserve"> Oncol</w:t>
      </w:r>
      <w:r>
        <w:t xml:space="preserve"> 2022; in press. </w:t>
      </w:r>
      <w:hyperlink r:id="rId7" w:history="1">
        <w:r w:rsidRPr="00D47882">
          <w:rPr>
            <w:rStyle w:val="Hyperlink"/>
          </w:rPr>
          <w:t>https://doi.org/10.1016/j.jtho.2022.04.011</w:t>
        </w:r>
      </w:hyperlink>
    </w:p>
    <w:p w14:paraId="146EA6CF" w14:textId="77777777" w:rsidR="005D2F9D" w:rsidRPr="00A220C1" w:rsidRDefault="005D2F9D" w:rsidP="005D2F9D">
      <w:pPr>
        <w:pStyle w:val="ListParagraph"/>
        <w:numPr>
          <w:ilvl w:val="0"/>
          <w:numId w:val="7"/>
        </w:numPr>
      </w:pPr>
      <w:r w:rsidRPr="00A220C1">
        <w:rPr>
          <w:rFonts w:cs="Segoe UI"/>
          <w:color w:val="000000"/>
          <w:shd w:val="clear" w:color="auto" w:fill="FFFFFF"/>
        </w:rPr>
        <w:t xml:space="preserve">Walser T, Cui X, </w:t>
      </w:r>
      <w:proofErr w:type="spellStart"/>
      <w:r w:rsidRPr="00A220C1">
        <w:rPr>
          <w:rFonts w:cs="Segoe UI"/>
          <w:color w:val="000000"/>
          <w:shd w:val="clear" w:color="auto" w:fill="FFFFFF"/>
        </w:rPr>
        <w:t>Yanagawa</w:t>
      </w:r>
      <w:proofErr w:type="spellEnd"/>
      <w:r w:rsidRPr="00A220C1">
        <w:rPr>
          <w:rFonts w:cs="Segoe UI"/>
          <w:color w:val="000000"/>
          <w:shd w:val="clear" w:color="auto" w:fill="FFFFFF"/>
        </w:rPr>
        <w:t xml:space="preserve"> J, Lee JM, Heinrich E, Lee G, Sharma S, and Dubinett SM. Smoking and Lung Cancer--The Role of Inflammation. Proc. Am. </w:t>
      </w:r>
      <w:proofErr w:type="spellStart"/>
      <w:r w:rsidRPr="00A220C1">
        <w:rPr>
          <w:rFonts w:cs="Segoe UI"/>
          <w:color w:val="000000"/>
          <w:shd w:val="clear" w:color="auto" w:fill="FFFFFF"/>
        </w:rPr>
        <w:t>Thorac</w:t>
      </w:r>
      <w:proofErr w:type="spellEnd"/>
      <w:r w:rsidRPr="00A220C1">
        <w:rPr>
          <w:rFonts w:cs="Segoe UI"/>
          <w:color w:val="000000"/>
          <w:shd w:val="clear" w:color="auto" w:fill="FFFFFF"/>
        </w:rPr>
        <w:t>. Soc. 2008; 5(8): 811–815.</w:t>
      </w:r>
    </w:p>
    <w:p w14:paraId="7401FD9B" w14:textId="77777777" w:rsidR="005D2F9D" w:rsidRDefault="005D2F9D" w:rsidP="005D2F9D">
      <w:pPr>
        <w:pStyle w:val="ListParagraph"/>
        <w:numPr>
          <w:ilvl w:val="0"/>
          <w:numId w:val="7"/>
        </w:numPr>
      </w:pPr>
      <w:r>
        <w:t xml:space="preserve">Rivera GA, Wakelee H. </w:t>
      </w:r>
      <w:r w:rsidRPr="00A220C1">
        <w:t>Lung Cancer in Never Smokers</w:t>
      </w:r>
      <w:r>
        <w:t xml:space="preserve">. Adv Ep Med Biol 2016; </w:t>
      </w:r>
      <w:r w:rsidRPr="00A220C1">
        <w:t xml:space="preserve">893:43-57. </w:t>
      </w:r>
      <w:proofErr w:type="spellStart"/>
      <w:r w:rsidRPr="00A220C1">
        <w:t>doi</w:t>
      </w:r>
      <w:proofErr w:type="spellEnd"/>
      <w:r w:rsidRPr="00A220C1">
        <w:t>: 10.1007/978-3-319-24223-1_3.</w:t>
      </w:r>
    </w:p>
    <w:p w14:paraId="0B6B1C2C" w14:textId="77777777" w:rsidR="005D2F9D" w:rsidRDefault="005D2F9D" w:rsidP="005D2F9D">
      <w:pPr>
        <w:pStyle w:val="ListParagraph"/>
        <w:numPr>
          <w:ilvl w:val="0"/>
          <w:numId w:val="7"/>
        </w:numPr>
      </w:pPr>
      <w:r>
        <w:t xml:space="preserve">Sun S, Schiller JH, Gazdar AF. Lung cancer in never-smokers- a different disease. Nat Rev Can 2007; 7: 778-790. </w:t>
      </w:r>
    </w:p>
    <w:p w14:paraId="27247703" w14:textId="77777777" w:rsidR="005D2F9D" w:rsidRDefault="005D2F9D" w:rsidP="005D2F9D">
      <w:pPr>
        <w:pStyle w:val="ListParagraph"/>
        <w:numPr>
          <w:ilvl w:val="0"/>
          <w:numId w:val="7"/>
        </w:numPr>
      </w:pPr>
      <w:r>
        <w:t xml:space="preserve">Amos CI, Wu X, Broderick P, Gorlov IP, Gu J, et al. </w:t>
      </w:r>
      <w:r w:rsidRPr="00F74666">
        <w:t>Genome-wide association scan of tag SNPs identifies a susceptibility locus for lung cancer at 15q25.1</w:t>
      </w:r>
      <w:r>
        <w:t xml:space="preserve">. Nat Genet 2008; 40(5): 616-622. </w:t>
      </w:r>
    </w:p>
    <w:p w14:paraId="3CF67C51" w14:textId="77777777" w:rsidR="005D2F9D" w:rsidRDefault="005D2F9D" w:rsidP="005D2F9D">
      <w:pPr>
        <w:pStyle w:val="ListParagraph"/>
        <w:numPr>
          <w:ilvl w:val="0"/>
          <w:numId w:val="7"/>
        </w:numPr>
      </w:pPr>
      <w:r w:rsidRPr="00F74666">
        <w:t xml:space="preserve">Patel </w:t>
      </w:r>
      <w:r>
        <w:t>YM</w:t>
      </w:r>
      <w:r w:rsidRPr="00F74666">
        <w:t xml:space="preserve">, Park </w:t>
      </w:r>
      <w:r>
        <w:t>SL</w:t>
      </w:r>
      <w:r w:rsidRPr="00F74666">
        <w:t xml:space="preserve">, Han </w:t>
      </w:r>
      <w:r>
        <w:t>Y</w:t>
      </w:r>
      <w:r w:rsidRPr="00F74666">
        <w:t xml:space="preserve">, Wilkens </w:t>
      </w:r>
      <w:r>
        <w:t>LR</w:t>
      </w:r>
      <w:r w:rsidRPr="00F74666">
        <w:t xml:space="preserve">, </w:t>
      </w:r>
      <w:proofErr w:type="spellStart"/>
      <w:r w:rsidRPr="00F74666">
        <w:t>Bickeböller</w:t>
      </w:r>
      <w:proofErr w:type="spellEnd"/>
      <w:r w:rsidRPr="00F74666">
        <w:t xml:space="preserve"> </w:t>
      </w:r>
      <w:r>
        <w:t xml:space="preserve">H, et al. </w:t>
      </w:r>
      <w:r w:rsidRPr="00F74666">
        <w:t xml:space="preserve">Novel </w:t>
      </w:r>
      <w:r>
        <w:t>a</w:t>
      </w:r>
      <w:r w:rsidRPr="00F74666">
        <w:t xml:space="preserve">ssociation of </w:t>
      </w:r>
      <w:r>
        <w:t>g</w:t>
      </w:r>
      <w:r w:rsidRPr="00F74666">
        <w:t xml:space="preserve">enetic </w:t>
      </w:r>
      <w:r>
        <w:t>m</w:t>
      </w:r>
      <w:r w:rsidRPr="00F74666">
        <w:t xml:space="preserve">arkers </w:t>
      </w:r>
      <w:r>
        <w:t>a</w:t>
      </w:r>
      <w:r w:rsidRPr="00F74666">
        <w:t xml:space="preserve">ffecting CYP2A6 </w:t>
      </w:r>
      <w:r>
        <w:t>a</w:t>
      </w:r>
      <w:r w:rsidRPr="00F74666">
        <w:t xml:space="preserve">ctivity and </w:t>
      </w:r>
      <w:r>
        <w:t>l</w:t>
      </w:r>
      <w:r w:rsidRPr="00F74666">
        <w:t xml:space="preserve">ung </w:t>
      </w:r>
      <w:r>
        <w:t>c</w:t>
      </w:r>
      <w:r w:rsidRPr="00F74666">
        <w:t xml:space="preserve">ancer </w:t>
      </w:r>
      <w:r>
        <w:t>r</w:t>
      </w:r>
      <w:r w:rsidRPr="00F74666">
        <w:t>isk</w:t>
      </w:r>
      <w:r>
        <w:t xml:space="preserve">. Cancer Res 2016; 76(19): 5768-5776. </w:t>
      </w:r>
      <w:proofErr w:type="spellStart"/>
      <w:r w:rsidRPr="00F74666">
        <w:t>doi</w:t>
      </w:r>
      <w:proofErr w:type="spellEnd"/>
      <w:r w:rsidRPr="00F74666">
        <w:t>: 10.1158/0008-5472.CAN-16-0446.</w:t>
      </w:r>
    </w:p>
    <w:p w14:paraId="570BFB2D" w14:textId="77777777" w:rsidR="005D2F9D" w:rsidRDefault="005D2F9D" w:rsidP="005D2F9D">
      <w:pPr>
        <w:pStyle w:val="ListParagraph"/>
        <w:numPr>
          <w:ilvl w:val="0"/>
          <w:numId w:val="7"/>
        </w:numPr>
      </w:pPr>
      <w:r w:rsidRPr="00480AB2">
        <w:t>Lan</w:t>
      </w:r>
      <w:r>
        <w:t xml:space="preserve"> Q</w:t>
      </w:r>
      <w:r w:rsidRPr="00480AB2">
        <w:t>, Hsiung</w:t>
      </w:r>
      <w:r>
        <w:t xml:space="preserve"> CA</w:t>
      </w:r>
      <w:r w:rsidRPr="00480AB2">
        <w:t>, Keitaro Matsuo</w:t>
      </w:r>
      <w:r>
        <w:t xml:space="preserve"> K</w:t>
      </w:r>
      <w:r w:rsidRPr="00480AB2">
        <w:t>, Hong</w:t>
      </w:r>
      <w:r>
        <w:t xml:space="preserve"> YC</w:t>
      </w:r>
      <w:r w:rsidRPr="00480AB2">
        <w:t>, Seow</w:t>
      </w:r>
      <w:r>
        <w:t xml:space="preserve"> A, et al. </w:t>
      </w:r>
      <w:r w:rsidRPr="00480AB2">
        <w:t>Genome-wide association analysis identifies new lung cancer susceptibility loci in never-smoking women in Asia</w:t>
      </w:r>
      <w:r>
        <w:t>. Nat Genet 2012; 44(12): 1330-1335.</w:t>
      </w:r>
    </w:p>
    <w:p w14:paraId="01AFDFB1" w14:textId="77777777" w:rsidR="005D2F9D" w:rsidRDefault="005D2F9D" w:rsidP="005D2F9D">
      <w:pPr>
        <w:pStyle w:val="ListParagraph"/>
        <w:numPr>
          <w:ilvl w:val="0"/>
          <w:numId w:val="7"/>
        </w:numPr>
      </w:pPr>
      <w:r w:rsidRPr="000C723B">
        <w:t>Spitz</w:t>
      </w:r>
      <w:r>
        <w:t xml:space="preserve"> </w:t>
      </w:r>
      <w:proofErr w:type="spellStart"/>
      <w:proofErr w:type="gramStart"/>
      <w:r>
        <w:t>MR</w:t>
      </w:r>
      <w:r w:rsidRPr="000C723B">
        <w:t>,Gorlov</w:t>
      </w:r>
      <w:proofErr w:type="spellEnd"/>
      <w:proofErr w:type="gramEnd"/>
      <w:r>
        <w:t xml:space="preserve"> IP</w:t>
      </w:r>
      <w:r w:rsidRPr="000C723B">
        <w:t>, Amos</w:t>
      </w:r>
      <w:r>
        <w:t xml:space="preserve"> CI</w:t>
      </w:r>
      <w:r w:rsidRPr="000C723B">
        <w:t>, Dong</w:t>
      </w:r>
      <w:r>
        <w:t xml:space="preserve"> Q</w:t>
      </w:r>
      <w:r w:rsidRPr="000C723B">
        <w:t>, Chen</w:t>
      </w:r>
      <w:r>
        <w:t xml:space="preserve"> W, et al. </w:t>
      </w:r>
      <w:r w:rsidRPr="000C723B">
        <w:t>Variants in inflammation genes are implicated in risk of lung cancer in never smokers exposed to second-hand smoke</w:t>
      </w:r>
      <w:r>
        <w:t xml:space="preserve">. Cancer </w:t>
      </w:r>
      <w:proofErr w:type="spellStart"/>
      <w:r>
        <w:t>Discov</w:t>
      </w:r>
      <w:proofErr w:type="spellEnd"/>
      <w:r>
        <w:t xml:space="preserve"> 2011; 1(5): 420-429. </w:t>
      </w:r>
    </w:p>
    <w:p w14:paraId="532543D2" w14:textId="77777777" w:rsidR="005D2F9D" w:rsidRDefault="005D2F9D" w:rsidP="005D2F9D">
      <w:pPr>
        <w:pStyle w:val="ListParagraph"/>
        <w:numPr>
          <w:ilvl w:val="0"/>
          <w:numId w:val="7"/>
        </w:numPr>
      </w:pPr>
      <w:r>
        <w:t xml:space="preserve">Hung RJ, Spitz MR, </w:t>
      </w:r>
      <w:r w:rsidRPr="00BB7B6F">
        <w:t xml:space="preserve">Houlston </w:t>
      </w:r>
      <w:r>
        <w:t>RS</w:t>
      </w:r>
      <w:r w:rsidRPr="00BB7B6F">
        <w:t xml:space="preserve">, Schwartz </w:t>
      </w:r>
      <w:r>
        <w:t>AG</w:t>
      </w:r>
      <w:r w:rsidRPr="00BB7B6F">
        <w:t>, Field</w:t>
      </w:r>
      <w:r>
        <w:t xml:space="preserve"> JK, et al. Lung cancer risk in never-smokers of European descent is associated with genetic variation in the 5p15.33 TERT-CLPTM1Ll region. J </w:t>
      </w:r>
      <w:proofErr w:type="spellStart"/>
      <w:r>
        <w:t>Thorac</w:t>
      </w:r>
      <w:proofErr w:type="spellEnd"/>
      <w:r>
        <w:t xml:space="preserve"> Oncol 2019; 14(8):1360-1369</w:t>
      </w:r>
      <w:r w:rsidRPr="00BB7B6F">
        <w:t xml:space="preserve">. </w:t>
      </w:r>
      <w:proofErr w:type="spellStart"/>
      <w:r w:rsidRPr="00BB7B6F">
        <w:t>doi</w:t>
      </w:r>
      <w:proofErr w:type="spellEnd"/>
      <w:r w:rsidRPr="00BB7B6F">
        <w:t>: 10.1016/j.jtho.2019.04.008.</w:t>
      </w:r>
    </w:p>
    <w:p w14:paraId="57A7A3CF" w14:textId="77777777" w:rsidR="005D2F9D" w:rsidRDefault="005D2F9D" w:rsidP="005D2F9D">
      <w:pPr>
        <w:pStyle w:val="ListParagraph"/>
        <w:numPr>
          <w:ilvl w:val="0"/>
          <w:numId w:val="7"/>
        </w:numPr>
      </w:pPr>
      <w:proofErr w:type="spellStart"/>
      <w:r>
        <w:lastRenderedPageBreak/>
        <w:t>Rentzsch</w:t>
      </w:r>
      <w:proofErr w:type="spellEnd"/>
      <w:r>
        <w:t xml:space="preserve">, P., Witten, D., Cooper, G.M., Shendure, J. &amp; Kircher, M. CADD: predicting the deleteriousness of variants throughout the human genome. Nucleic Acids Res 47(D1), D886-D894. </w:t>
      </w:r>
      <w:proofErr w:type="spellStart"/>
      <w:r>
        <w:t>doi</w:t>
      </w:r>
      <w:proofErr w:type="spellEnd"/>
      <w:r>
        <w:t>: 10.1093/</w:t>
      </w:r>
      <w:proofErr w:type="spellStart"/>
      <w:r>
        <w:t>nar</w:t>
      </w:r>
      <w:proofErr w:type="spellEnd"/>
      <w:r>
        <w:t>/gky1016 (2019).</w:t>
      </w:r>
    </w:p>
    <w:p w14:paraId="554428D8" w14:textId="77777777" w:rsidR="005D2F9D" w:rsidRDefault="005D2F9D" w:rsidP="005D2F9D">
      <w:pPr>
        <w:pStyle w:val="ListParagraph"/>
        <w:numPr>
          <w:ilvl w:val="0"/>
          <w:numId w:val="7"/>
        </w:numPr>
      </w:pPr>
      <w:r>
        <w:t xml:space="preserve">Boyle, A.P., et al. Annotation of functional variation in personal genomes using </w:t>
      </w:r>
      <w:proofErr w:type="spellStart"/>
      <w:r>
        <w:t>RegulomeDB</w:t>
      </w:r>
      <w:proofErr w:type="spellEnd"/>
      <w:r>
        <w:t>. Genome Research 22(9), 1790-1797. PMID: 22955989 (2012).</w:t>
      </w:r>
    </w:p>
    <w:p w14:paraId="32DFCED8" w14:textId="77777777" w:rsidR="005D2F9D" w:rsidRDefault="005D2F9D" w:rsidP="005D2F9D">
      <w:pPr>
        <w:pStyle w:val="ListParagraph"/>
        <w:numPr>
          <w:ilvl w:val="0"/>
          <w:numId w:val="7"/>
        </w:numPr>
      </w:pPr>
      <w:r w:rsidRPr="00623445">
        <w:t xml:space="preserve">Paz I, </w:t>
      </w:r>
      <w:proofErr w:type="spellStart"/>
      <w:r w:rsidRPr="00623445">
        <w:t>Kosti</w:t>
      </w:r>
      <w:proofErr w:type="spellEnd"/>
      <w:r w:rsidRPr="00623445">
        <w:t xml:space="preserve"> I, Ares M Jr, Cline M, Mandel-Gutfreund Y. </w:t>
      </w:r>
      <w:proofErr w:type="spellStart"/>
      <w:r w:rsidRPr="00623445">
        <w:t>RBPmap</w:t>
      </w:r>
      <w:proofErr w:type="spellEnd"/>
      <w:r w:rsidRPr="00623445">
        <w:t>: a web server for mapping binding sites of RNA-binding proteins. Nucleic Acids Res., 2014</w:t>
      </w:r>
      <w:r>
        <w:t xml:space="preserve">; </w:t>
      </w:r>
      <w:r w:rsidRPr="00623445">
        <w:t>42(Web Server issue): W361–W367</w:t>
      </w:r>
      <w:r>
        <w:t xml:space="preserve">. </w:t>
      </w:r>
      <w:proofErr w:type="spellStart"/>
      <w:r w:rsidRPr="00623445">
        <w:t>doi</w:t>
      </w:r>
      <w:proofErr w:type="spellEnd"/>
      <w:r w:rsidRPr="00623445">
        <w:t>: 10.1093/</w:t>
      </w:r>
      <w:proofErr w:type="spellStart"/>
      <w:r w:rsidRPr="00623445">
        <w:t>nar</w:t>
      </w:r>
      <w:proofErr w:type="spellEnd"/>
      <w:r w:rsidRPr="00623445">
        <w:t>/gku406</w:t>
      </w:r>
      <w:r>
        <w:t xml:space="preserve">. </w:t>
      </w:r>
    </w:p>
    <w:p w14:paraId="4F0F0F48" w14:textId="77777777" w:rsidR="005D2F9D" w:rsidRDefault="005D2F9D" w:rsidP="005D2F9D">
      <w:pPr>
        <w:pStyle w:val="ListParagraph"/>
        <w:numPr>
          <w:ilvl w:val="0"/>
          <w:numId w:val="7"/>
        </w:numPr>
      </w:pPr>
      <w:r w:rsidRPr="00CD4531">
        <w:t xml:space="preserve">McKay </w:t>
      </w:r>
      <w:r>
        <w:t>JD</w:t>
      </w:r>
      <w:r w:rsidRPr="00CD4531">
        <w:t xml:space="preserve">, Hung </w:t>
      </w:r>
      <w:r>
        <w:t>RJ</w:t>
      </w:r>
      <w:r w:rsidRPr="00CD4531">
        <w:t xml:space="preserve">, Han </w:t>
      </w:r>
      <w:r>
        <w:t>Y</w:t>
      </w:r>
      <w:r w:rsidRPr="00CD4531">
        <w:t xml:space="preserve">, Zong </w:t>
      </w:r>
      <w:r>
        <w:t>X</w:t>
      </w:r>
      <w:r w:rsidRPr="00CD4531">
        <w:t>, Carreras-Torres</w:t>
      </w:r>
      <w:r>
        <w:t xml:space="preserve"> R, et al. </w:t>
      </w:r>
      <w:r w:rsidRPr="00CD4531">
        <w:t>Large-scale association analysis identifies new lung cancer susceptibility loci and heterogeneity in genetic susceptibility across histological subtypes</w:t>
      </w:r>
      <w:r>
        <w:t xml:space="preserve">. Nat Genet 2017; </w:t>
      </w:r>
      <w:r w:rsidRPr="00CD4531">
        <w:t xml:space="preserve">49(7):1126-1132. </w:t>
      </w:r>
      <w:proofErr w:type="spellStart"/>
      <w:r w:rsidRPr="00CD4531">
        <w:t>doi</w:t>
      </w:r>
      <w:proofErr w:type="spellEnd"/>
      <w:r w:rsidRPr="00CD4531">
        <w:t>: 10.1038/ng.3892.</w:t>
      </w:r>
    </w:p>
    <w:p w14:paraId="0FCA1CB1" w14:textId="77777777" w:rsidR="005D2F9D" w:rsidRPr="00B45A51" w:rsidRDefault="005D2F9D" w:rsidP="005D2F9D">
      <w:pPr>
        <w:pStyle w:val="ListParagraph"/>
        <w:numPr>
          <w:ilvl w:val="0"/>
          <w:numId w:val="7"/>
        </w:numPr>
      </w:pPr>
      <w:r w:rsidRPr="00D20ED2">
        <w:rPr>
          <w:rFonts w:cs="Times New Roman"/>
        </w:rPr>
        <w:t xml:space="preserve">Byun J, Han Y, Li Y, Xia J, Xiao X, et al. Trans-ethnic genome-wide meta-analysis of 35,732 cases and 34,424 controls identifies novel genomic cross-ancestry loci contributing to lung cancer susceptibility. Nature Genetics </w:t>
      </w:r>
      <w:r>
        <w:rPr>
          <w:rFonts w:cs="Times New Roman"/>
        </w:rPr>
        <w:t xml:space="preserve">in press. </w:t>
      </w:r>
    </w:p>
    <w:p w14:paraId="57BB7C7B" w14:textId="77777777" w:rsidR="005D2F9D" w:rsidRPr="00623445" w:rsidRDefault="005D2F9D" w:rsidP="005D2F9D">
      <w:pPr>
        <w:pStyle w:val="ListParagraph"/>
        <w:numPr>
          <w:ilvl w:val="0"/>
          <w:numId w:val="7"/>
        </w:numPr>
      </w:pPr>
      <w:r w:rsidRPr="00B45A51">
        <w:t>Liu</w:t>
      </w:r>
      <w:r>
        <w:t xml:space="preserve"> Y</w:t>
      </w:r>
      <w:r w:rsidRPr="00B45A51">
        <w:t>, Xia</w:t>
      </w:r>
      <w:r>
        <w:t xml:space="preserve"> J</w:t>
      </w:r>
      <w:r w:rsidRPr="00B45A51">
        <w:t>, McKay</w:t>
      </w:r>
      <w:r>
        <w:t xml:space="preserve"> J</w:t>
      </w:r>
      <w:r w:rsidRPr="00B45A51">
        <w:t>, Tsavachidis</w:t>
      </w:r>
      <w:r>
        <w:t xml:space="preserve"> S</w:t>
      </w:r>
      <w:r w:rsidRPr="00B45A51">
        <w:t>, Xiao</w:t>
      </w:r>
      <w:r>
        <w:t xml:space="preserve"> X, et al. </w:t>
      </w:r>
      <w:r w:rsidRPr="00B45A51">
        <w:t>Rare deleterious germline variants and risk of lung cancer</w:t>
      </w:r>
      <w:r>
        <w:t xml:space="preserve">. </w:t>
      </w:r>
      <w:r w:rsidRPr="00B45A51">
        <w:t>NPJ Precis Oncol</w:t>
      </w:r>
      <w:r>
        <w:t xml:space="preserve"> 2021; 5(12). </w:t>
      </w:r>
    </w:p>
    <w:p w14:paraId="4EA34DC7" w14:textId="77777777" w:rsidR="005D2F9D" w:rsidRPr="00776B3D" w:rsidRDefault="005D2F9D" w:rsidP="005D2F9D">
      <w:pPr>
        <w:pStyle w:val="ListParagraph"/>
        <w:numPr>
          <w:ilvl w:val="0"/>
          <w:numId w:val="7"/>
        </w:numPr>
        <w:rPr>
          <w:sz w:val="28"/>
        </w:rPr>
      </w:pPr>
      <w:r w:rsidRPr="006654D3">
        <w:rPr>
          <w:rFonts w:cstheme="minorHAnsi"/>
          <w:szCs w:val="22"/>
        </w:rPr>
        <w:t xml:space="preserve">Wang X. Firth logistic regression for rare variant association tests. </w:t>
      </w:r>
      <w:r w:rsidRPr="006654D3">
        <w:rPr>
          <w:rFonts w:cstheme="minorHAnsi"/>
          <w:i/>
          <w:szCs w:val="22"/>
        </w:rPr>
        <w:t>Front Genet</w:t>
      </w:r>
      <w:r w:rsidRPr="006654D3">
        <w:rPr>
          <w:rFonts w:cstheme="minorHAnsi"/>
          <w:szCs w:val="22"/>
        </w:rPr>
        <w:t xml:space="preserve"> </w:t>
      </w:r>
      <w:r>
        <w:rPr>
          <w:rFonts w:cstheme="minorHAnsi"/>
          <w:szCs w:val="22"/>
        </w:rPr>
        <w:t xml:space="preserve">2014; </w:t>
      </w:r>
      <w:r w:rsidRPr="006654D3">
        <w:rPr>
          <w:rFonts w:cstheme="minorHAnsi"/>
          <w:b/>
          <w:szCs w:val="22"/>
        </w:rPr>
        <w:t>5</w:t>
      </w:r>
      <w:r w:rsidRPr="006654D3">
        <w:rPr>
          <w:rFonts w:cstheme="minorHAnsi"/>
          <w:szCs w:val="22"/>
        </w:rPr>
        <w:t>,187.</w:t>
      </w:r>
    </w:p>
    <w:p w14:paraId="69EBB5FD" w14:textId="77777777" w:rsidR="005D2F9D" w:rsidRPr="00776B3D" w:rsidRDefault="005D2F9D" w:rsidP="005D2F9D">
      <w:pPr>
        <w:pStyle w:val="ListParagraph"/>
        <w:numPr>
          <w:ilvl w:val="0"/>
          <w:numId w:val="7"/>
        </w:numPr>
        <w:rPr>
          <w:sz w:val="28"/>
        </w:rPr>
      </w:pPr>
      <w:proofErr w:type="spellStart"/>
      <w:r w:rsidRPr="00776B3D">
        <w:rPr>
          <w:szCs w:val="22"/>
        </w:rPr>
        <w:t>Bulik</w:t>
      </w:r>
      <w:proofErr w:type="spellEnd"/>
      <w:r w:rsidRPr="00776B3D">
        <w:rPr>
          <w:szCs w:val="22"/>
        </w:rPr>
        <w:t>-Sullivan, B., et al. An atlas of genetic correlations across Human diseases and traits. Nat</w:t>
      </w:r>
      <w:r>
        <w:rPr>
          <w:szCs w:val="22"/>
        </w:rPr>
        <w:t xml:space="preserve"> </w:t>
      </w:r>
      <w:r w:rsidRPr="00776B3D">
        <w:rPr>
          <w:szCs w:val="22"/>
        </w:rPr>
        <w:t>Genets 2015</w:t>
      </w:r>
      <w:r>
        <w:rPr>
          <w:szCs w:val="22"/>
        </w:rPr>
        <w:t xml:space="preserve">; </w:t>
      </w:r>
      <w:r w:rsidRPr="00ED66BA">
        <w:rPr>
          <w:rFonts w:cstheme="minorHAnsi"/>
          <w:color w:val="000000" w:themeColor="text1"/>
          <w:shd w:val="clear" w:color="auto" w:fill="FFFFFF"/>
        </w:rPr>
        <w:t>47(11):1236-41</w:t>
      </w:r>
      <w:r>
        <w:rPr>
          <w:rFonts w:cstheme="minorHAnsi"/>
          <w:color w:val="000000" w:themeColor="text1"/>
          <w:shd w:val="clear" w:color="auto" w:fill="FFFFFF"/>
        </w:rPr>
        <w:t>.</w:t>
      </w:r>
    </w:p>
    <w:p w14:paraId="12B19DEE" w14:textId="77777777" w:rsidR="005D2F9D" w:rsidRPr="00ED66BA" w:rsidRDefault="005D2F9D" w:rsidP="005D2F9D">
      <w:pPr>
        <w:pStyle w:val="ListParagraph"/>
        <w:numPr>
          <w:ilvl w:val="0"/>
          <w:numId w:val="7"/>
        </w:numPr>
        <w:rPr>
          <w:sz w:val="28"/>
        </w:rPr>
      </w:pPr>
      <w:r w:rsidRPr="00776B3D">
        <w:rPr>
          <w:szCs w:val="22"/>
        </w:rPr>
        <w:t>Finucane, HK, et al. Partitioning heritability by functional annotation using genome-wide association summary statistics. Nat Genet, 2015</w:t>
      </w:r>
      <w:r>
        <w:rPr>
          <w:szCs w:val="22"/>
        </w:rPr>
        <w:t xml:space="preserve">; </w:t>
      </w:r>
      <w:r w:rsidRPr="00ED66BA">
        <w:rPr>
          <w:rFonts w:cstheme="minorHAnsi"/>
          <w:color w:val="000000" w:themeColor="text1"/>
          <w:shd w:val="clear" w:color="auto" w:fill="FFFFFF"/>
        </w:rPr>
        <w:t>47(11):1228-35</w:t>
      </w:r>
      <w:r>
        <w:rPr>
          <w:rFonts w:cstheme="minorHAnsi"/>
          <w:color w:val="000000" w:themeColor="text1"/>
          <w:shd w:val="clear" w:color="auto" w:fill="FFFFFF"/>
        </w:rPr>
        <w:t>.</w:t>
      </w:r>
    </w:p>
    <w:p w14:paraId="43045FF8" w14:textId="77777777" w:rsidR="005D2F9D" w:rsidRPr="00757768" w:rsidRDefault="005D2F9D" w:rsidP="005D2F9D">
      <w:pPr>
        <w:pStyle w:val="ListParagraph"/>
        <w:numPr>
          <w:ilvl w:val="0"/>
          <w:numId w:val="7"/>
        </w:numPr>
        <w:rPr>
          <w:sz w:val="28"/>
        </w:rPr>
      </w:pPr>
      <w:r w:rsidRPr="00757768">
        <w:t>Xia</w:t>
      </w:r>
      <w:r>
        <w:t xml:space="preserve"> J</w:t>
      </w:r>
      <w:r w:rsidRPr="00757768">
        <w:t>, Chiu</w:t>
      </w:r>
      <w:r>
        <w:t xml:space="preserve"> L-Y</w:t>
      </w:r>
      <w:r w:rsidRPr="00757768">
        <w:t xml:space="preserve">, </w:t>
      </w:r>
      <w:proofErr w:type="spellStart"/>
      <w:r w:rsidRPr="00757768">
        <w:t>Nehring</w:t>
      </w:r>
      <w:proofErr w:type="spellEnd"/>
      <w:r w:rsidRPr="00757768">
        <w:t xml:space="preserve"> </w:t>
      </w:r>
      <w:r>
        <w:t>RB</w:t>
      </w:r>
      <w:r w:rsidRPr="00757768">
        <w:t xml:space="preserve">, </w:t>
      </w:r>
      <w:proofErr w:type="spellStart"/>
      <w:r w:rsidRPr="00757768">
        <w:t>Núñez</w:t>
      </w:r>
      <w:proofErr w:type="spellEnd"/>
      <w:r w:rsidRPr="00757768">
        <w:t xml:space="preserve"> </w:t>
      </w:r>
      <w:r>
        <w:t>MAB</w:t>
      </w:r>
      <w:r w:rsidRPr="00757768">
        <w:t>, Mei</w:t>
      </w:r>
      <w:r>
        <w:t xml:space="preserve"> A, et al. </w:t>
      </w:r>
      <w:r w:rsidRPr="00757768">
        <w:t xml:space="preserve">Bacteria-to-Human </w:t>
      </w:r>
      <w:r>
        <w:t>p</w:t>
      </w:r>
      <w:r w:rsidRPr="00757768">
        <w:t xml:space="preserve">rotein </w:t>
      </w:r>
      <w:r>
        <w:t>n</w:t>
      </w:r>
      <w:r w:rsidRPr="00757768">
        <w:t xml:space="preserve">etworks </w:t>
      </w:r>
      <w:r>
        <w:t>r</w:t>
      </w:r>
      <w:r w:rsidRPr="00757768">
        <w:t xml:space="preserve">eveal </w:t>
      </w:r>
      <w:r>
        <w:t>o</w:t>
      </w:r>
      <w:r w:rsidRPr="00757768">
        <w:t xml:space="preserve">rigins of </w:t>
      </w:r>
      <w:r>
        <w:t>e</w:t>
      </w:r>
      <w:r w:rsidRPr="00757768">
        <w:t xml:space="preserve">ndogenous DNA </w:t>
      </w:r>
      <w:r>
        <w:t>d</w:t>
      </w:r>
      <w:r w:rsidRPr="00757768">
        <w:t>amage</w:t>
      </w:r>
      <w:r>
        <w:t xml:space="preserve">. Cell </w:t>
      </w:r>
      <w:r w:rsidRPr="00757768">
        <w:t>2019</w:t>
      </w:r>
      <w:r>
        <w:t>;</w:t>
      </w:r>
      <w:r w:rsidRPr="00757768">
        <w:t xml:space="preserve"> 176(1-2):127-143.e24. </w:t>
      </w:r>
      <w:proofErr w:type="spellStart"/>
      <w:r w:rsidRPr="00757768">
        <w:t>doi</w:t>
      </w:r>
      <w:proofErr w:type="spellEnd"/>
      <w:r w:rsidRPr="00757768">
        <w:t>: 10.1016/j.cell.2018.12.008</w:t>
      </w:r>
    </w:p>
    <w:p w14:paraId="19E282E4" w14:textId="52DEDB56" w:rsidR="005D2F9D" w:rsidRPr="005A1F23" w:rsidRDefault="005D2F9D" w:rsidP="005D2F9D">
      <w:pPr>
        <w:pStyle w:val="ListParagraph"/>
        <w:numPr>
          <w:ilvl w:val="0"/>
          <w:numId w:val="7"/>
        </w:numPr>
        <w:rPr>
          <w:sz w:val="28"/>
        </w:rPr>
      </w:pPr>
      <w:r w:rsidRPr="00757768">
        <w:t xml:space="preserve">Bossé </w:t>
      </w:r>
      <w:r>
        <w:t>Y</w:t>
      </w:r>
      <w:r w:rsidRPr="00757768">
        <w:t xml:space="preserve">, Li </w:t>
      </w:r>
      <w:r>
        <w:t>Z</w:t>
      </w:r>
      <w:r w:rsidRPr="00757768">
        <w:t xml:space="preserve">, Xia </w:t>
      </w:r>
      <w:r>
        <w:t>J</w:t>
      </w:r>
      <w:r w:rsidRPr="00757768">
        <w:t xml:space="preserve">, Manem </w:t>
      </w:r>
      <w:r>
        <w:t>V</w:t>
      </w:r>
      <w:r w:rsidRPr="00757768">
        <w:t>, Carreras-Torres</w:t>
      </w:r>
      <w:r>
        <w:t xml:space="preserve"> R, et al. </w:t>
      </w:r>
      <w:r w:rsidRPr="00757768">
        <w:t>Transcriptome-wide association study reveals candidate causal genes for lung cancer</w:t>
      </w:r>
      <w:r>
        <w:t xml:space="preserve">. Int J Cancer 2020; 146(7):1862-1878. </w:t>
      </w:r>
      <w:proofErr w:type="spellStart"/>
      <w:r>
        <w:t>doi</w:t>
      </w:r>
      <w:proofErr w:type="spellEnd"/>
      <w:r>
        <w:t>: 10.1002/ijc.32771.</w:t>
      </w:r>
    </w:p>
    <w:p w14:paraId="4A91615C" w14:textId="525174F2" w:rsidR="005A1F23" w:rsidRPr="005A1F23" w:rsidRDefault="005A1F23" w:rsidP="005A1F23">
      <w:pPr>
        <w:pStyle w:val="ListParagraph"/>
        <w:numPr>
          <w:ilvl w:val="0"/>
          <w:numId w:val="7"/>
        </w:numPr>
      </w:pPr>
      <w:r w:rsidRPr="005A1F23">
        <w:t xml:space="preserve">Dai </w:t>
      </w:r>
      <w:r>
        <w:t>J</w:t>
      </w:r>
      <w:r w:rsidRPr="005A1F23">
        <w:t xml:space="preserve">, </w:t>
      </w:r>
      <w:proofErr w:type="spellStart"/>
      <w:r w:rsidRPr="005A1F23">
        <w:t>Lv</w:t>
      </w:r>
      <w:proofErr w:type="spellEnd"/>
      <w:r w:rsidRPr="005A1F23">
        <w:t xml:space="preserve"> </w:t>
      </w:r>
      <w:r>
        <w:t>J</w:t>
      </w:r>
      <w:r w:rsidRPr="005A1F23">
        <w:t xml:space="preserve">, Zhu </w:t>
      </w:r>
      <w:r>
        <w:t>M</w:t>
      </w:r>
      <w:r w:rsidRPr="005A1F23">
        <w:t xml:space="preserve">, Wang </w:t>
      </w:r>
      <w:r>
        <w:t>Y</w:t>
      </w:r>
      <w:r w:rsidRPr="005A1F23">
        <w:t>, Qin</w:t>
      </w:r>
      <w:r>
        <w:t xml:space="preserve"> N, et al. </w:t>
      </w:r>
      <w:r w:rsidRPr="005A1F23">
        <w:t>Identification of risk loci and a polygenic risk score for lung cancer: a large-scale prospective cohort study in Chinese populations</w:t>
      </w:r>
      <w:r>
        <w:t>. Lancet Respir Med 2019;7(10):881-891.</w:t>
      </w:r>
    </w:p>
    <w:p w14:paraId="0F1CC5DB" w14:textId="3047F06A" w:rsidR="005A1F23" w:rsidRPr="005A1F23" w:rsidRDefault="005D2F9D" w:rsidP="005A1F23">
      <w:pPr>
        <w:pStyle w:val="ListParagraph"/>
        <w:numPr>
          <w:ilvl w:val="0"/>
          <w:numId w:val="7"/>
        </w:numPr>
        <w:rPr>
          <w:sz w:val="28"/>
        </w:rPr>
      </w:pPr>
      <w:r>
        <w:t xml:space="preserve">Wang Y, McKay JD, Rafnar T, Wang Z, </w:t>
      </w:r>
      <w:proofErr w:type="spellStart"/>
      <w:r>
        <w:t>Timofeeva</w:t>
      </w:r>
      <w:proofErr w:type="spellEnd"/>
      <w:r>
        <w:t xml:space="preserve"> MN, et al. </w:t>
      </w:r>
      <w:r w:rsidRPr="00E97A91">
        <w:t>Rare variants of large effect in BRCA2 and CHEK2 affect risk of lung cancer</w:t>
      </w:r>
      <w:r>
        <w:t>. Nat Genet 2014; 46(7):736-41.</w:t>
      </w:r>
    </w:p>
    <w:p w14:paraId="7AC59B6D" w14:textId="77777777" w:rsidR="005D2F9D" w:rsidRDefault="005D2F9D" w:rsidP="005D2F9D">
      <w:pPr>
        <w:pStyle w:val="ListParagraph"/>
        <w:numPr>
          <w:ilvl w:val="0"/>
          <w:numId w:val="7"/>
        </w:numPr>
      </w:pPr>
      <w:r w:rsidRPr="000D0559">
        <w:t xml:space="preserve">Bierut LJ, Madden PA, Breslau N, Johnson EO, </w:t>
      </w:r>
      <w:proofErr w:type="spellStart"/>
      <w:r w:rsidRPr="000D0559">
        <w:t>Hatsukami</w:t>
      </w:r>
      <w:proofErr w:type="spellEnd"/>
      <w:r w:rsidRPr="000D0559">
        <w:t xml:space="preserve"> D, Pomerleau OF et al. Novel genes identified in a high-density genome wide association study for nicotine dependence. Hum Mol Genet </w:t>
      </w:r>
      <w:r>
        <w:t xml:space="preserve">2007; </w:t>
      </w:r>
      <w:r w:rsidRPr="000D0559">
        <w:t>16: 24–35.</w:t>
      </w:r>
    </w:p>
    <w:p w14:paraId="09E8AB53" w14:textId="77777777" w:rsidR="005D2F9D" w:rsidRPr="00734EA4" w:rsidRDefault="005D2F9D" w:rsidP="005D2F9D">
      <w:pPr>
        <w:pStyle w:val="ListParagraph"/>
        <w:numPr>
          <w:ilvl w:val="0"/>
          <w:numId w:val="7"/>
        </w:numPr>
      </w:pPr>
      <w:r w:rsidRPr="000D0559">
        <w:t xml:space="preserve">Chen LS, </w:t>
      </w:r>
      <w:proofErr w:type="spellStart"/>
      <w:r w:rsidRPr="000D0559">
        <w:t>Saccone</w:t>
      </w:r>
      <w:proofErr w:type="spellEnd"/>
      <w:r w:rsidRPr="000D0559">
        <w:t xml:space="preserve"> NL, Culverhouse RC, </w:t>
      </w:r>
      <w:proofErr w:type="spellStart"/>
      <w:r w:rsidRPr="000D0559">
        <w:t>Bracci</w:t>
      </w:r>
      <w:proofErr w:type="spellEnd"/>
      <w:r w:rsidRPr="000D0559">
        <w:t xml:space="preserve"> PM, Chen CH, </w:t>
      </w:r>
      <w:proofErr w:type="spellStart"/>
      <w:r w:rsidRPr="000D0559">
        <w:t>Dueker</w:t>
      </w:r>
      <w:proofErr w:type="spellEnd"/>
      <w:r w:rsidRPr="000D0559">
        <w:t xml:space="preserve"> N et al. Smoking and genetic risk variation across populations of European, Asian, and African American ancestry—a meta-analysis of chromosome 15q25. Genet Epidemiol </w:t>
      </w:r>
      <w:r>
        <w:t xml:space="preserve">2012; </w:t>
      </w:r>
      <w:r w:rsidRPr="000D0559">
        <w:t>36: 340–351.</w:t>
      </w:r>
    </w:p>
    <w:p w14:paraId="3E01330B" w14:textId="77777777" w:rsidR="005D2F9D" w:rsidRPr="00982070" w:rsidRDefault="005D2F9D" w:rsidP="005D2F9D">
      <w:pPr>
        <w:pStyle w:val="ListParagraph"/>
        <w:numPr>
          <w:ilvl w:val="0"/>
          <w:numId w:val="7"/>
        </w:numPr>
        <w:rPr>
          <w:sz w:val="28"/>
        </w:rPr>
      </w:pPr>
      <w:r>
        <w:t xml:space="preserve">Wang Z, </w:t>
      </w:r>
      <w:r w:rsidRPr="0035397D">
        <w:t>Seow</w:t>
      </w:r>
      <w:r>
        <w:t xml:space="preserve"> W</w:t>
      </w:r>
      <w:r w:rsidRPr="0035397D">
        <w:t>, Shiraishi</w:t>
      </w:r>
      <w:r>
        <w:t xml:space="preserve"> K</w:t>
      </w:r>
      <w:r w:rsidRPr="0035397D">
        <w:t>, Hsiung</w:t>
      </w:r>
      <w:r>
        <w:t xml:space="preserve"> CA</w:t>
      </w:r>
      <w:r w:rsidRPr="0035397D">
        <w:t>, Matsuo</w:t>
      </w:r>
      <w:r>
        <w:t xml:space="preserve"> K, et al. </w:t>
      </w:r>
      <w:r w:rsidRPr="0035397D">
        <w:t>Meta-analysis of genome-wide association studies identifies multiple lung cancer susceptibility loci in never-smoking Asian women</w:t>
      </w:r>
      <w:r>
        <w:t xml:space="preserve">. Hum Mol Genet 2016; 25(3): 620-629. </w:t>
      </w:r>
    </w:p>
    <w:p w14:paraId="4F10070F" w14:textId="77777777" w:rsidR="005D2F9D" w:rsidRPr="00FC5860" w:rsidRDefault="005D2F9D" w:rsidP="005D2F9D">
      <w:pPr>
        <w:pStyle w:val="ListParagraph"/>
        <w:numPr>
          <w:ilvl w:val="0"/>
          <w:numId w:val="7"/>
        </w:numPr>
        <w:rPr>
          <w:sz w:val="28"/>
        </w:rPr>
      </w:pPr>
      <w:r w:rsidRPr="00982070">
        <w:t>Zhou</w:t>
      </w:r>
      <w:r>
        <w:t xml:space="preserve"> H</w:t>
      </w:r>
      <w:r w:rsidRPr="00982070">
        <w:t xml:space="preserve">, </w:t>
      </w:r>
      <w:proofErr w:type="spellStart"/>
      <w:r w:rsidRPr="00982070">
        <w:t>Sealock</w:t>
      </w:r>
      <w:proofErr w:type="spellEnd"/>
      <w:r>
        <w:t xml:space="preserve"> JM</w:t>
      </w:r>
      <w:r w:rsidRPr="00982070">
        <w:t>, Sanchez-</w:t>
      </w:r>
      <w:proofErr w:type="spellStart"/>
      <w:r w:rsidRPr="00982070">
        <w:t>Roige</w:t>
      </w:r>
      <w:proofErr w:type="spellEnd"/>
      <w:r>
        <w:t xml:space="preserve"> S</w:t>
      </w:r>
      <w:r w:rsidRPr="00982070">
        <w:t>, Clarke</w:t>
      </w:r>
      <w:r>
        <w:t xml:space="preserve"> TK</w:t>
      </w:r>
      <w:r w:rsidRPr="00982070">
        <w:t>, Levey</w:t>
      </w:r>
      <w:r>
        <w:t xml:space="preserve"> DF, et al. </w:t>
      </w:r>
      <w:r w:rsidRPr="00982070">
        <w:t>Genome-wide meta-analysis of problematic alcohol use in 435,563 individuals yields insights into biology and relationships with other traits</w:t>
      </w:r>
      <w:r>
        <w:t xml:space="preserve">. </w:t>
      </w:r>
      <w:r w:rsidRPr="00982070">
        <w:t xml:space="preserve">Nat </w:t>
      </w:r>
      <w:proofErr w:type="spellStart"/>
      <w:r w:rsidRPr="00982070">
        <w:t>Neurosci</w:t>
      </w:r>
      <w:proofErr w:type="spellEnd"/>
      <w:r w:rsidRPr="00982070">
        <w:t xml:space="preserve"> </w:t>
      </w:r>
      <w:r>
        <w:t>2020;</w:t>
      </w:r>
      <w:r w:rsidRPr="00982070">
        <w:t xml:space="preserve"> 23</w:t>
      </w:r>
      <w:r>
        <w:t>:</w:t>
      </w:r>
      <w:r w:rsidRPr="00982070">
        <w:t>809–818</w:t>
      </w:r>
    </w:p>
    <w:p w14:paraId="34EBB107" w14:textId="77777777" w:rsidR="005D2F9D" w:rsidRPr="000C0FA6" w:rsidRDefault="005D2F9D" w:rsidP="005D2F9D">
      <w:pPr>
        <w:pStyle w:val="ListParagraph"/>
        <w:numPr>
          <w:ilvl w:val="0"/>
          <w:numId w:val="7"/>
        </w:numPr>
        <w:rPr>
          <w:sz w:val="28"/>
        </w:rPr>
      </w:pPr>
      <w:r>
        <w:t xml:space="preserve"> </w:t>
      </w:r>
      <w:proofErr w:type="spellStart"/>
      <w:r>
        <w:t>Steri</w:t>
      </w:r>
      <w:proofErr w:type="spellEnd"/>
      <w:r>
        <w:t xml:space="preserve"> M, </w:t>
      </w:r>
      <w:proofErr w:type="spellStart"/>
      <w:r>
        <w:t>Idda</w:t>
      </w:r>
      <w:proofErr w:type="spellEnd"/>
      <w:r>
        <w:t xml:space="preserve"> ML, Whalen MB, </w:t>
      </w:r>
      <w:proofErr w:type="spellStart"/>
      <w:r>
        <w:t>Orrù</w:t>
      </w:r>
      <w:proofErr w:type="spellEnd"/>
      <w:r>
        <w:t xml:space="preserve"> V. Genetic Variants in mRNA Untranslated Regions. </w:t>
      </w:r>
      <w:r w:rsidRPr="00FC5860">
        <w:t xml:space="preserve">Wiley </w:t>
      </w:r>
      <w:proofErr w:type="spellStart"/>
      <w:r w:rsidRPr="00FC5860">
        <w:t>Interdiscip</w:t>
      </w:r>
      <w:proofErr w:type="spellEnd"/>
      <w:r w:rsidRPr="00FC5860">
        <w:t xml:space="preserve"> Rev RNA 2018; 9(4): e1474.</w:t>
      </w:r>
    </w:p>
    <w:p w14:paraId="50F32692" w14:textId="77777777" w:rsidR="005D2F9D" w:rsidRPr="000C0FA6" w:rsidRDefault="005D2F9D" w:rsidP="005D2F9D">
      <w:pPr>
        <w:pStyle w:val="ListParagraph"/>
        <w:numPr>
          <w:ilvl w:val="0"/>
          <w:numId w:val="7"/>
        </w:numPr>
        <w:rPr>
          <w:sz w:val="28"/>
        </w:rPr>
      </w:pPr>
      <w:r w:rsidRPr="000C0FA6">
        <w:t xml:space="preserve">Heath E, </w:t>
      </w:r>
      <w:proofErr w:type="spellStart"/>
      <w:r w:rsidRPr="000C0FA6">
        <w:t>Sablitzky</w:t>
      </w:r>
      <w:proofErr w:type="spellEnd"/>
      <w:r w:rsidRPr="000C0FA6">
        <w:t xml:space="preserve"> F, Morgan GT. Subnuclear targeting of the RNA-binding motif protein RBM6 to splicing speckles and nascent transcripts. Chromosome Res. 2010; 18:851–872</w:t>
      </w:r>
    </w:p>
    <w:p w14:paraId="1B1B7E64" w14:textId="77777777" w:rsidR="005D2F9D" w:rsidRPr="000C0FA6" w:rsidRDefault="005D2F9D" w:rsidP="005D2F9D">
      <w:pPr>
        <w:pStyle w:val="ListParagraph"/>
        <w:numPr>
          <w:ilvl w:val="0"/>
          <w:numId w:val="7"/>
        </w:numPr>
        <w:rPr>
          <w:sz w:val="28"/>
        </w:rPr>
      </w:pPr>
      <w:r w:rsidRPr="000C0FA6">
        <w:t xml:space="preserve">Bechara EG, </w:t>
      </w:r>
      <w:proofErr w:type="spellStart"/>
      <w:r w:rsidRPr="000C0FA6">
        <w:t>Sebestyen</w:t>
      </w:r>
      <w:proofErr w:type="spellEnd"/>
      <w:r w:rsidRPr="000C0FA6">
        <w:t xml:space="preserve"> E, </w:t>
      </w:r>
      <w:proofErr w:type="spellStart"/>
      <w:r w:rsidRPr="000C0FA6">
        <w:t>Bernardis</w:t>
      </w:r>
      <w:proofErr w:type="spellEnd"/>
      <w:r w:rsidRPr="000C0FA6">
        <w:t xml:space="preserve"> I, Eyras E, </w:t>
      </w:r>
      <w:proofErr w:type="spellStart"/>
      <w:r w:rsidRPr="000C0FA6">
        <w:t>Valcarcel</w:t>
      </w:r>
      <w:proofErr w:type="spellEnd"/>
      <w:r w:rsidRPr="000C0FA6">
        <w:t xml:space="preserve"> J. RBM5, 6, and 10 differentially regulate NUMB alternative splicing to control cancer cell proliferation. Mol Cell 2013; 52:720–733.</w:t>
      </w:r>
    </w:p>
    <w:p w14:paraId="08CC8385" w14:textId="77777777" w:rsidR="005D2F9D" w:rsidRPr="000C0FA6" w:rsidRDefault="005D2F9D" w:rsidP="005D2F9D">
      <w:pPr>
        <w:pStyle w:val="ListParagraph"/>
        <w:numPr>
          <w:ilvl w:val="0"/>
          <w:numId w:val="7"/>
        </w:numPr>
        <w:rPr>
          <w:sz w:val="28"/>
        </w:rPr>
      </w:pPr>
      <w:r w:rsidRPr="000C0FA6">
        <w:t xml:space="preserve">Wang Q, Wang F, Zhong W, Ling H, Wang J, Cui J, Xie T, Wen S, Chen J. RNA-binding protein RBM6 as a tumor suppressor gene represses the growth and progression in </w:t>
      </w:r>
      <w:proofErr w:type="spellStart"/>
      <w:r w:rsidRPr="000C0FA6">
        <w:t>laryngocarcinoma</w:t>
      </w:r>
      <w:proofErr w:type="spellEnd"/>
      <w:r w:rsidRPr="000C0FA6">
        <w:t>. Gene. 2019; 697:26–34</w:t>
      </w:r>
    </w:p>
    <w:p w14:paraId="28DE39D8" w14:textId="115241CB" w:rsidR="00B822C0" w:rsidRDefault="005D2F9D" w:rsidP="005D2F9D">
      <w:pPr>
        <w:pStyle w:val="ListParagraph"/>
        <w:numPr>
          <w:ilvl w:val="0"/>
          <w:numId w:val="7"/>
        </w:numPr>
      </w:pPr>
      <w:proofErr w:type="spellStart"/>
      <w:r w:rsidRPr="000C0FA6">
        <w:lastRenderedPageBreak/>
        <w:t>Wistuba</w:t>
      </w:r>
      <w:proofErr w:type="spellEnd"/>
      <w:r w:rsidRPr="000C0FA6">
        <w:t xml:space="preserve"> II, Behrens C, </w:t>
      </w:r>
      <w:proofErr w:type="spellStart"/>
      <w:r w:rsidRPr="000C0FA6">
        <w:t>Virmani</w:t>
      </w:r>
      <w:proofErr w:type="spellEnd"/>
      <w:r w:rsidRPr="000C0FA6">
        <w:t xml:space="preserve"> AK, Mele G</w:t>
      </w:r>
      <w:r>
        <w:t>,</w:t>
      </w:r>
      <w:r w:rsidRPr="000C0FA6">
        <w:t xml:space="preserve"> </w:t>
      </w:r>
      <w:proofErr w:type="spellStart"/>
      <w:r w:rsidRPr="000C0FA6">
        <w:t>Milchgrub</w:t>
      </w:r>
      <w:proofErr w:type="spellEnd"/>
      <w:r w:rsidRPr="000C0FA6">
        <w:t xml:space="preserve"> S, et al. High resolution chromosome 3p </w:t>
      </w:r>
      <w:proofErr w:type="spellStart"/>
      <w:r w:rsidRPr="000C0FA6">
        <w:t>allelotyping</w:t>
      </w:r>
      <w:proofErr w:type="spellEnd"/>
      <w:r w:rsidRPr="000C0FA6">
        <w:t xml:space="preserve"> of human lung cancer and preneoplastic/preinvasive bronchial epithelium reveals multiple, discontinuous sites of 3p allele loss and three regions of frequent breakpoints. Cancer Res. 2000; 60:1949–1960.</w:t>
      </w:r>
    </w:p>
    <w:p w14:paraId="1BB2C225" w14:textId="77777777" w:rsidR="00B822C0" w:rsidRDefault="00B822C0">
      <w:r>
        <w:br w:type="page"/>
      </w:r>
    </w:p>
    <w:p w14:paraId="13893210" w14:textId="77777777" w:rsidR="005D2F9D" w:rsidRPr="00D13F13" w:rsidRDefault="005D2F9D" w:rsidP="005D2F9D">
      <w:pPr>
        <w:pStyle w:val="ListParagraph"/>
        <w:numPr>
          <w:ilvl w:val="0"/>
          <w:numId w:val="7"/>
        </w:numPr>
        <w:rPr>
          <w:sz w:val="28"/>
        </w:rPr>
      </w:pPr>
    </w:p>
    <w:p w14:paraId="15786F86" w14:textId="1711E18F" w:rsidR="00DD6ABE" w:rsidRDefault="00DD6ABE"/>
    <w:p w14:paraId="2406DA02" w14:textId="35E634E7" w:rsidR="00F430DC" w:rsidRDefault="00F430DC"/>
    <w:p w14:paraId="462B1A4B" w14:textId="7B94FD92" w:rsidR="00E97A91" w:rsidRDefault="00E97A91"/>
    <w:sectPr w:rsidR="00E97A91" w:rsidSect="003C38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9009E"/>
    <w:multiLevelType w:val="hybridMultilevel"/>
    <w:tmpl w:val="C934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774DF"/>
    <w:multiLevelType w:val="multilevel"/>
    <w:tmpl w:val="A782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F146D"/>
    <w:multiLevelType w:val="hybridMultilevel"/>
    <w:tmpl w:val="DD50D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2240D"/>
    <w:multiLevelType w:val="hybridMultilevel"/>
    <w:tmpl w:val="A53427D6"/>
    <w:lvl w:ilvl="0" w:tplc="989E65A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6A36304"/>
    <w:multiLevelType w:val="hybridMultilevel"/>
    <w:tmpl w:val="1E66A50C"/>
    <w:lvl w:ilvl="0" w:tplc="56B61F22">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37B6D"/>
    <w:multiLevelType w:val="hybridMultilevel"/>
    <w:tmpl w:val="E9A043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FB0983"/>
    <w:multiLevelType w:val="hybridMultilevel"/>
    <w:tmpl w:val="B74ED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02C17"/>
    <w:multiLevelType w:val="hybridMultilevel"/>
    <w:tmpl w:val="78BA0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652343">
    <w:abstractNumId w:val="3"/>
  </w:num>
  <w:num w:numId="2" w16cid:durableId="2052146894">
    <w:abstractNumId w:val="5"/>
  </w:num>
  <w:num w:numId="3" w16cid:durableId="2036424697">
    <w:abstractNumId w:val="6"/>
  </w:num>
  <w:num w:numId="4" w16cid:durableId="230238234">
    <w:abstractNumId w:val="2"/>
  </w:num>
  <w:num w:numId="5" w16cid:durableId="429740608">
    <w:abstractNumId w:val="0"/>
  </w:num>
  <w:num w:numId="6" w16cid:durableId="854002308">
    <w:abstractNumId w:val="7"/>
  </w:num>
  <w:num w:numId="7" w16cid:durableId="334306305">
    <w:abstractNumId w:val="4"/>
  </w:num>
  <w:num w:numId="8" w16cid:durableId="102551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59"/>
    <w:rsid w:val="000032A4"/>
    <w:rsid w:val="00006D00"/>
    <w:rsid w:val="00012F90"/>
    <w:rsid w:val="00013B48"/>
    <w:rsid w:val="00014074"/>
    <w:rsid w:val="000140D7"/>
    <w:rsid w:val="00015302"/>
    <w:rsid w:val="00022D90"/>
    <w:rsid w:val="00026516"/>
    <w:rsid w:val="00030FF4"/>
    <w:rsid w:val="00033252"/>
    <w:rsid w:val="00034145"/>
    <w:rsid w:val="0003458F"/>
    <w:rsid w:val="00034694"/>
    <w:rsid w:val="000370F2"/>
    <w:rsid w:val="00044414"/>
    <w:rsid w:val="00045FE9"/>
    <w:rsid w:val="00052CF7"/>
    <w:rsid w:val="00053A90"/>
    <w:rsid w:val="00057514"/>
    <w:rsid w:val="00065179"/>
    <w:rsid w:val="000671C9"/>
    <w:rsid w:val="00067B49"/>
    <w:rsid w:val="00067B4C"/>
    <w:rsid w:val="00071409"/>
    <w:rsid w:val="00071479"/>
    <w:rsid w:val="000731F0"/>
    <w:rsid w:val="00076092"/>
    <w:rsid w:val="0008155B"/>
    <w:rsid w:val="00083BA6"/>
    <w:rsid w:val="00090BF1"/>
    <w:rsid w:val="0009268E"/>
    <w:rsid w:val="000A0602"/>
    <w:rsid w:val="000C0BF8"/>
    <w:rsid w:val="000C441F"/>
    <w:rsid w:val="000C4E0A"/>
    <w:rsid w:val="000C5EEE"/>
    <w:rsid w:val="000C62CE"/>
    <w:rsid w:val="000C78F0"/>
    <w:rsid w:val="000D6724"/>
    <w:rsid w:val="000D6A77"/>
    <w:rsid w:val="000E0439"/>
    <w:rsid w:val="000E6552"/>
    <w:rsid w:val="000F2866"/>
    <w:rsid w:val="000F2D54"/>
    <w:rsid w:val="000F432E"/>
    <w:rsid w:val="000F743C"/>
    <w:rsid w:val="000F7527"/>
    <w:rsid w:val="00105CFE"/>
    <w:rsid w:val="00123AB6"/>
    <w:rsid w:val="001241C2"/>
    <w:rsid w:val="001334CC"/>
    <w:rsid w:val="00136B41"/>
    <w:rsid w:val="00146581"/>
    <w:rsid w:val="00147597"/>
    <w:rsid w:val="0015599A"/>
    <w:rsid w:val="00155BA6"/>
    <w:rsid w:val="0015622D"/>
    <w:rsid w:val="0015657A"/>
    <w:rsid w:val="00161625"/>
    <w:rsid w:val="0016204C"/>
    <w:rsid w:val="0016472B"/>
    <w:rsid w:val="00167DA2"/>
    <w:rsid w:val="001700FB"/>
    <w:rsid w:val="00170A05"/>
    <w:rsid w:val="00170BA9"/>
    <w:rsid w:val="001717BF"/>
    <w:rsid w:val="00175376"/>
    <w:rsid w:val="001757B8"/>
    <w:rsid w:val="00191A9C"/>
    <w:rsid w:val="001A01EA"/>
    <w:rsid w:val="001A11EC"/>
    <w:rsid w:val="001B271E"/>
    <w:rsid w:val="001B7400"/>
    <w:rsid w:val="001C0DD1"/>
    <w:rsid w:val="001C20F0"/>
    <w:rsid w:val="001C29CA"/>
    <w:rsid w:val="001C2E10"/>
    <w:rsid w:val="001C45F8"/>
    <w:rsid w:val="001C4B75"/>
    <w:rsid w:val="001C68BE"/>
    <w:rsid w:val="001C7745"/>
    <w:rsid w:val="001C79C0"/>
    <w:rsid w:val="001D4820"/>
    <w:rsid w:val="001D59CF"/>
    <w:rsid w:val="001E40E6"/>
    <w:rsid w:val="001E42A3"/>
    <w:rsid w:val="001F0478"/>
    <w:rsid w:val="001F1E46"/>
    <w:rsid w:val="001F32A8"/>
    <w:rsid w:val="001F5E45"/>
    <w:rsid w:val="00202330"/>
    <w:rsid w:val="002109FD"/>
    <w:rsid w:val="0021275E"/>
    <w:rsid w:val="00216F59"/>
    <w:rsid w:val="002202CE"/>
    <w:rsid w:val="002205CB"/>
    <w:rsid w:val="00220920"/>
    <w:rsid w:val="00220E6C"/>
    <w:rsid w:val="002228BF"/>
    <w:rsid w:val="00227B92"/>
    <w:rsid w:val="00231FF3"/>
    <w:rsid w:val="00242145"/>
    <w:rsid w:val="00244CF5"/>
    <w:rsid w:val="00250927"/>
    <w:rsid w:val="002546FB"/>
    <w:rsid w:val="00260D75"/>
    <w:rsid w:val="002624F8"/>
    <w:rsid w:val="00263578"/>
    <w:rsid w:val="00267249"/>
    <w:rsid w:val="0027671C"/>
    <w:rsid w:val="0028038F"/>
    <w:rsid w:val="00292D29"/>
    <w:rsid w:val="002932C8"/>
    <w:rsid w:val="002958B9"/>
    <w:rsid w:val="002A4141"/>
    <w:rsid w:val="002A7D0C"/>
    <w:rsid w:val="002B0B5F"/>
    <w:rsid w:val="002B1929"/>
    <w:rsid w:val="002B29A9"/>
    <w:rsid w:val="002B4358"/>
    <w:rsid w:val="002C00F6"/>
    <w:rsid w:val="002C0AE8"/>
    <w:rsid w:val="002C64AB"/>
    <w:rsid w:val="002D0E0F"/>
    <w:rsid w:val="002D14E4"/>
    <w:rsid w:val="002D2334"/>
    <w:rsid w:val="002D41F6"/>
    <w:rsid w:val="002D620A"/>
    <w:rsid w:val="002D7909"/>
    <w:rsid w:val="002D7E87"/>
    <w:rsid w:val="002E36A8"/>
    <w:rsid w:val="002E5798"/>
    <w:rsid w:val="002E593F"/>
    <w:rsid w:val="002F364D"/>
    <w:rsid w:val="002F6393"/>
    <w:rsid w:val="002F7CAB"/>
    <w:rsid w:val="003002A6"/>
    <w:rsid w:val="0030199C"/>
    <w:rsid w:val="00301E22"/>
    <w:rsid w:val="0030230A"/>
    <w:rsid w:val="00304638"/>
    <w:rsid w:val="00306C2B"/>
    <w:rsid w:val="003100E9"/>
    <w:rsid w:val="00316545"/>
    <w:rsid w:val="00320767"/>
    <w:rsid w:val="003213EB"/>
    <w:rsid w:val="00323310"/>
    <w:rsid w:val="00323850"/>
    <w:rsid w:val="00327587"/>
    <w:rsid w:val="003354DE"/>
    <w:rsid w:val="00337CE6"/>
    <w:rsid w:val="00340EA0"/>
    <w:rsid w:val="003427F6"/>
    <w:rsid w:val="00342976"/>
    <w:rsid w:val="0035485F"/>
    <w:rsid w:val="00356A18"/>
    <w:rsid w:val="00361184"/>
    <w:rsid w:val="003617B0"/>
    <w:rsid w:val="00362FF3"/>
    <w:rsid w:val="00364239"/>
    <w:rsid w:val="003646D4"/>
    <w:rsid w:val="003655BC"/>
    <w:rsid w:val="00365B15"/>
    <w:rsid w:val="0037579B"/>
    <w:rsid w:val="00375F5C"/>
    <w:rsid w:val="00376272"/>
    <w:rsid w:val="00376EDB"/>
    <w:rsid w:val="00377098"/>
    <w:rsid w:val="003835EC"/>
    <w:rsid w:val="00383D91"/>
    <w:rsid w:val="00385FEF"/>
    <w:rsid w:val="003868B1"/>
    <w:rsid w:val="00386C5F"/>
    <w:rsid w:val="003872BB"/>
    <w:rsid w:val="00387924"/>
    <w:rsid w:val="003915CF"/>
    <w:rsid w:val="003929C3"/>
    <w:rsid w:val="00395A8D"/>
    <w:rsid w:val="003B534F"/>
    <w:rsid w:val="003C37D9"/>
    <w:rsid w:val="003C38BC"/>
    <w:rsid w:val="003C413E"/>
    <w:rsid w:val="003C53D7"/>
    <w:rsid w:val="003D1B85"/>
    <w:rsid w:val="003D2D6D"/>
    <w:rsid w:val="003D5B14"/>
    <w:rsid w:val="003D6466"/>
    <w:rsid w:val="003E4C98"/>
    <w:rsid w:val="003E5492"/>
    <w:rsid w:val="003F04EF"/>
    <w:rsid w:val="003F4259"/>
    <w:rsid w:val="00416493"/>
    <w:rsid w:val="004243F7"/>
    <w:rsid w:val="0043200A"/>
    <w:rsid w:val="0043221F"/>
    <w:rsid w:val="004328AD"/>
    <w:rsid w:val="004362FF"/>
    <w:rsid w:val="0044117D"/>
    <w:rsid w:val="00441627"/>
    <w:rsid w:val="00444B19"/>
    <w:rsid w:val="00446082"/>
    <w:rsid w:val="00446B52"/>
    <w:rsid w:val="004536A3"/>
    <w:rsid w:val="00455462"/>
    <w:rsid w:val="004579B6"/>
    <w:rsid w:val="00461A9B"/>
    <w:rsid w:val="0046205B"/>
    <w:rsid w:val="00463739"/>
    <w:rsid w:val="00467A34"/>
    <w:rsid w:val="004712CE"/>
    <w:rsid w:val="004715BF"/>
    <w:rsid w:val="0047382A"/>
    <w:rsid w:val="00474F8A"/>
    <w:rsid w:val="00476F7A"/>
    <w:rsid w:val="0047783D"/>
    <w:rsid w:val="00482F35"/>
    <w:rsid w:val="00484EC7"/>
    <w:rsid w:val="004874E5"/>
    <w:rsid w:val="00490D2B"/>
    <w:rsid w:val="0049784F"/>
    <w:rsid w:val="004A2BD2"/>
    <w:rsid w:val="004A632C"/>
    <w:rsid w:val="004A693A"/>
    <w:rsid w:val="004A7304"/>
    <w:rsid w:val="004B29ED"/>
    <w:rsid w:val="004B48D2"/>
    <w:rsid w:val="004B5B8E"/>
    <w:rsid w:val="004B6942"/>
    <w:rsid w:val="004C28E0"/>
    <w:rsid w:val="004C29D7"/>
    <w:rsid w:val="004C2DC9"/>
    <w:rsid w:val="004C3BDB"/>
    <w:rsid w:val="004C4814"/>
    <w:rsid w:val="004D1A47"/>
    <w:rsid w:val="004D44FF"/>
    <w:rsid w:val="004D6C67"/>
    <w:rsid w:val="004E02AE"/>
    <w:rsid w:val="004E4344"/>
    <w:rsid w:val="004E6FF4"/>
    <w:rsid w:val="004E7816"/>
    <w:rsid w:val="004F0D9F"/>
    <w:rsid w:val="004F2706"/>
    <w:rsid w:val="004F3B2B"/>
    <w:rsid w:val="004F3BDC"/>
    <w:rsid w:val="004F66E1"/>
    <w:rsid w:val="00501C8E"/>
    <w:rsid w:val="00502D25"/>
    <w:rsid w:val="00504E08"/>
    <w:rsid w:val="00505E26"/>
    <w:rsid w:val="00510A26"/>
    <w:rsid w:val="00511A24"/>
    <w:rsid w:val="00515506"/>
    <w:rsid w:val="00516494"/>
    <w:rsid w:val="00520D20"/>
    <w:rsid w:val="00526947"/>
    <w:rsid w:val="00531F14"/>
    <w:rsid w:val="00533F59"/>
    <w:rsid w:val="00542627"/>
    <w:rsid w:val="00552DBD"/>
    <w:rsid w:val="00554AEE"/>
    <w:rsid w:val="00555CB5"/>
    <w:rsid w:val="00561C80"/>
    <w:rsid w:val="00564F52"/>
    <w:rsid w:val="00566DF5"/>
    <w:rsid w:val="005731CD"/>
    <w:rsid w:val="0057434C"/>
    <w:rsid w:val="00576B6E"/>
    <w:rsid w:val="005832E5"/>
    <w:rsid w:val="005973B7"/>
    <w:rsid w:val="005A1F23"/>
    <w:rsid w:val="005A2DC5"/>
    <w:rsid w:val="005A416C"/>
    <w:rsid w:val="005B675A"/>
    <w:rsid w:val="005C0051"/>
    <w:rsid w:val="005C2113"/>
    <w:rsid w:val="005C5743"/>
    <w:rsid w:val="005C5F43"/>
    <w:rsid w:val="005C7210"/>
    <w:rsid w:val="005D027A"/>
    <w:rsid w:val="005D2F9D"/>
    <w:rsid w:val="005D5643"/>
    <w:rsid w:val="005D6560"/>
    <w:rsid w:val="005D6AC1"/>
    <w:rsid w:val="005F5222"/>
    <w:rsid w:val="005F6A4F"/>
    <w:rsid w:val="005F7941"/>
    <w:rsid w:val="0060068D"/>
    <w:rsid w:val="00600D0F"/>
    <w:rsid w:val="00602F2F"/>
    <w:rsid w:val="00603A5F"/>
    <w:rsid w:val="006105EA"/>
    <w:rsid w:val="00614F78"/>
    <w:rsid w:val="00614F7C"/>
    <w:rsid w:val="00615467"/>
    <w:rsid w:val="0061596E"/>
    <w:rsid w:val="00615AD7"/>
    <w:rsid w:val="00623C97"/>
    <w:rsid w:val="00626475"/>
    <w:rsid w:val="00626AAE"/>
    <w:rsid w:val="00630CA8"/>
    <w:rsid w:val="00632A4F"/>
    <w:rsid w:val="00634C68"/>
    <w:rsid w:val="006405B9"/>
    <w:rsid w:val="00641C05"/>
    <w:rsid w:val="006424AB"/>
    <w:rsid w:val="00653277"/>
    <w:rsid w:val="00655AEC"/>
    <w:rsid w:val="00661F7B"/>
    <w:rsid w:val="00664709"/>
    <w:rsid w:val="00665B79"/>
    <w:rsid w:val="006678C3"/>
    <w:rsid w:val="00673A33"/>
    <w:rsid w:val="00674E91"/>
    <w:rsid w:val="00676CDD"/>
    <w:rsid w:val="0069069C"/>
    <w:rsid w:val="006A1AFC"/>
    <w:rsid w:val="006B4633"/>
    <w:rsid w:val="006B790F"/>
    <w:rsid w:val="006C2873"/>
    <w:rsid w:val="006C7FB0"/>
    <w:rsid w:val="006D11A5"/>
    <w:rsid w:val="006D1770"/>
    <w:rsid w:val="006D2E23"/>
    <w:rsid w:val="006D2FCB"/>
    <w:rsid w:val="006D5C7D"/>
    <w:rsid w:val="006E08DC"/>
    <w:rsid w:val="006E2E99"/>
    <w:rsid w:val="006E4571"/>
    <w:rsid w:val="006E4953"/>
    <w:rsid w:val="006E56D9"/>
    <w:rsid w:val="006E6C42"/>
    <w:rsid w:val="006E7975"/>
    <w:rsid w:val="006F08CF"/>
    <w:rsid w:val="006F194A"/>
    <w:rsid w:val="006F3A6E"/>
    <w:rsid w:val="006F3BE4"/>
    <w:rsid w:val="006F5B0F"/>
    <w:rsid w:val="006F6857"/>
    <w:rsid w:val="006F6BD8"/>
    <w:rsid w:val="006F6F76"/>
    <w:rsid w:val="00700445"/>
    <w:rsid w:val="00703393"/>
    <w:rsid w:val="0070437D"/>
    <w:rsid w:val="007148E3"/>
    <w:rsid w:val="00721815"/>
    <w:rsid w:val="00722952"/>
    <w:rsid w:val="007324F8"/>
    <w:rsid w:val="00732525"/>
    <w:rsid w:val="00732D06"/>
    <w:rsid w:val="00734EA4"/>
    <w:rsid w:val="00737004"/>
    <w:rsid w:val="00744D44"/>
    <w:rsid w:val="007467B1"/>
    <w:rsid w:val="007505D5"/>
    <w:rsid w:val="00752B85"/>
    <w:rsid w:val="0076249E"/>
    <w:rsid w:val="00762620"/>
    <w:rsid w:val="00770F1E"/>
    <w:rsid w:val="00771678"/>
    <w:rsid w:val="00772035"/>
    <w:rsid w:val="0077419E"/>
    <w:rsid w:val="00775EAA"/>
    <w:rsid w:val="00776B3D"/>
    <w:rsid w:val="007774C3"/>
    <w:rsid w:val="0077784D"/>
    <w:rsid w:val="00781AB4"/>
    <w:rsid w:val="00784A0F"/>
    <w:rsid w:val="00793C85"/>
    <w:rsid w:val="007A2F3C"/>
    <w:rsid w:val="007A6D75"/>
    <w:rsid w:val="007B759F"/>
    <w:rsid w:val="007C56CF"/>
    <w:rsid w:val="007C7300"/>
    <w:rsid w:val="007C7FF5"/>
    <w:rsid w:val="007D1630"/>
    <w:rsid w:val="007D23F3"/>
    <w:rsid w:val="007D330B"/>
    <w:rsid w:val="007D6B73"/>
    <w:rsid w:val="007D7973"/>
    <w:rsid w:val="007E1AAC"/>
    <w:rsid w:val="007E229B"/>
    <w:rsid w:val="007E3DBD"/>
    <w:rsid w:val="007E5C00"/>
    <w:rsid w:val="007F01D6"/>
    <w:rsid w:val="007F4B95"/>
    <w:rsid w:val="007F6B0E"/>
    <w:rsid w:val="008102F3"/>
    <w:rsid w:val="00811518"/>
    <w:rsid w:val="00813DBF"/>
    <w:rsid w:val="00815CFB"/>
    <w:rsid w:val="008207FC"/>
    <w:rsid w:val="00821F57"/>
    <w:rsid w:val="00833963"/>
    <w:rsid w:val="00836D10"/>
    <w:rsid w:val="00837DD2"/>
    <w:rsid w:val="00840DDC"/>
    <w:rsid w:val="008423C7"/>
    <w:rsid w:val="00845AEF"/>
    <w:rsid w:val="008534B0"/>
    <w:rsid w:val="00856A17"/>
    <w:rsid w:val="00862370"/>
    <w:rsid w:val="00864311"/>
    <w:rsid w:val="00867985"/>
    <w:rsid w:val="00870936"/>
    <w:rsid w:val="0087149D"/>
    <w:rsid w:val="00875BDE"/>
    <w:rsid w:val="00877A49"/>
    <w:rsid w:val="008856AA"/>
    <w:rsid w:val="00891F4B"/>
    <w:rsid w:val="00892718"/>
    <w:rsid w:val="008A2094"/>
    <w:rsid w:val="008A26EC"/>
    <w:rsid w:val="008A594B"/>
    <w:rsid w:val="008A6B0D"/>
    <w:rsid w:val="008A75AA"/>
    <w:rsid w:val="008B2B98"/>
    <w:rsid w:val="008C1BB1"/>
    <w:rsid w:val="008C2CE8"/>
    <w:rsid w:val="008C418A"/>
    <w:rsid w:val="008D16E6"/>
    <w:rsid w:val="008D29F8"/>
    <w:rsid w:val="008D78BE"/>
    <w:rsid w:val="008E03DC"/>
    <w:rsid w:val="008E17A1"/>
    <w:rsid w:val="008F0323"/>
    <w:rsid w:val="008F11CD"/>
    <w:rsid w:val="008F12F7"/>
    <w:rsid w:val="0090137C"/>
    <w:rsid w:val="0090328D"/>
    <w:rsid w:val="00906502"/>
    <w:rsid w:val="009069AE"/>
    <w:rsid w:val="00907896"/>
    <w:rsid w:val="009142A8"/>
    <w:rsid w:val="009155A2"/>
    <w:rsid w:val="00917B9D"/>
    <w:rsid w:val="00920D19"/>
    <w:rsid w:val="009212F5"/>
    <w:rsid w:val="00921534"/>
    <w:rsid w:val="009215C6"/>
    <w:rsid w:val="00933F78"/>
    <w:rsid w:val="009344EE"/>
    <w:rsid w:val="00937D65"/>
    <w:rsid w:val="00937EFF"/>
    <w:rsid w:val="0094411A"/>
    <w:rsid w:val="0094541B"/>
    <w:rsid w:val="00954358"/>
    <w:rsid w:val="00956812"/>
    <w:rsid w:val="00956B4B"/>
    <w:rsid w:val="009632CA"/>
    <w:rsid w:val="00964459"/>
    <w:rsid w:val="00966027"/>
    <w:rsid w:val="00973D16"/>
    <w:rsid w:val="009748ED"/>
    <w:rsid w:val="009756EF"/>
    <w:rsid w:val="00977B8A"/>
    <w:rsid w:val="00977F79"/>
    <w:rsid w:val="00984EF1"/>
    <w:rsid w:val="0098612E"/>
    <w:rsid w:val="00990C7F"/>
    <w:rsid w:val="00992C1C"/>
    <w:rsid w:val="00993A15"/>
    <w:rsid w:val="0099521A"/>
    <w:rsid w:val="009978A2"/>
    <w:rsid w:val="009A0E2D"/>
    <w:rsid w:val="009A2ACC"/>
    <w:rsid w:val="009B3CEF"/>
    <w:rsid w:val="009C36CC"/>
    <w:rsid w:val="009C4443"/>
    <w:rsid w:val="009C49E4"/>
    <w:rsid w:val="009C7695"/>
    <w:rsid w:val="009D3CFC"/>
    <w:rsid w:val="009D4CCB"/>
    <w:rsid w:val="009D6CDF"/>
    <w:rsid w:val="009E14BF"/>
    <w:rsid w:val="009E42F4"/>
    <w:rsid w:val="009E5BF7"/>
    <w:rsid w:val="009E750A"/>
    <w:rsid w:val="009F1C61"/>
    <w:rsid w:val="00A02D46"/>
    <w:rsid w:val="00A03368"/>
    <w:rsid w:val="00A107C8"/>
    <w:rsid w:val="00A10B43"/>
    <w:rsid w:val="00A1281A"/>
    <w:rsid w:val="00A16360"/>
    <w:rsid w:val="00A16A6C"/>
    <w:rsid w:val="00A23060"/>
    <w:rsid w:val="00A23364"/>
    <w:rsid w:val="00A31DD8"/>
    <w:rsid w:val="00A33AA7"/>
    <w:rsid w:val="00A415CE"/>
    <w:rsid w:val="00A43505"/>
    <w:rsid w:val="00A435B5"/>
    <w:rsid w:val="00A461E0"/>
    <w:rsid w:val="00A46240"/>
    <w:rsid w:val="00A5226A"/>
    <w:rsid w:val="00A66390"/>
    <w:rsid w:val="00A76156"/>
    <w:rsid w:val="00A81DFC"/>
    <w:rsid w:val="00A86468"/>
    <w:rsid w:val="00A86F1E"/>
    <w:rsid w:val="00A902D3"/>
    <w:rsid w:val="00A93BE6"/>
    <w:rsid w:val="00A95099"/>
    <w:rsid w:val="00A95D01"/>
    <w:rsid w:val="00A963FB"/>
    <w:rsid w:val="00AA0DD1"/>
    <w:rsid w:val="00AA5CD0"/>
    <w:rsid w:val="00AA7E03"/>
    <w:rsid w:val="00AB2B7D"/>
    <w:rsid w:val="00AB2BF4"/>
    <w:rsid w:val="00AC0B5A"/>
    <w:rsid w:val="00AC3023"/>
    <w:rsid w:val="00AC51DE"/>
    <w:rsid w:val="00AD01EF"/>
    <w:rsid w:val="00AD319F"/>
    <w:rsid w:val="00AD487E"/>
    <w:rsid w:val="00AE1609"/>
    <w:rsid w:val="00AE2C0B"/>
    <w:rsid w:val="00AE4E2B"/>
    <w:rsid w:val="00AF4267"/>
    <w:rsid w:val="00AF4A68"/>
    <w:rsid w:val="00AF5C0F"/>
    <w:rsid w:val="00B01AB2"/>
    <w:rsid w:val="00B07A78"/>
    <w:rsid w:val="00B07AFD"/>
    <w:rsid w:val="00B100D6"/>
    <w:rsid w:val="00B110CD"/>
    <w:rsid w:val="00B1328A"/>
    <w:rsid w:val="00B15FDF"/>
    <w:rsid w:val="00B16609"/>
    <w:rsid w:val="00B1735C"/>
    <w:rsid w:val="00B230CA"/>
    <w:rsid w:val="00B27F6D"/>
    <w:rsid w:val="00B6330D"/>
    <w:rsid w:val="00B633A4"/>
    <w:rsid w:val="00B65370"/>
    <w:rsid w:val="00B664A9"/>
    <w:rsid w:val="00B722C2"/>
    <w:rsid w:val="00B822C0"/>
    <w:rsid w:val="00B827B1"/>
    <w:rsid w:val="00B84540"/>
    <w:rsid w:val="00B91717"/>
    <w:rsid w:val="00B96456"/>
    <w:rsid w:val="00BA023C"/>
    <w:rsid w:val="00BB014D"/>
    <w:rsid w:val="00BB0858"/>
    <w:rsid w:val="00BB0B2B"/>
    <w:rsid w:val="00BB46AE"/>
    <w:rsid w:val="00BC52A6"/>
    <w:rsid w:val="00BC5940"/>
    <w:rsid w:val="00BD1DEB"/>
    <w:rsid w:val="00BE7C53"/>
    <w:rsid w:val="00BF0FC2"/>
    <w:rsid w:val="00BF3622"/>
    <w:rsid w:val="00BF4A61"/>
    <w:rsid w:val="00BF5CC6"/>
    <w:rsid w:val="00BF5FB6"/>
    <w:rsid w:val="00BF6C70"/>
    <w:rsid w:val="00C05B8C"/>
    <w:rsid w:val="00C11AB1"/>
    <w:rsid w:val="00C15E40"/>
    <w:rsid w:val="00C237B2"/>
    <w:rsid w:val="00C24E8D"/>
    <w:rsid w:val="00C25EA0"/>
    <w:rsid w:val="00C4023E"/>
    <w:rsid w:val="00C45968"/>
    <w:rsid w:val="00C51155"/>
    <w:rsid w:val="00C5266C"/>
    <w:rsid w:val="00C53E03"/>
    <w:rsid w:val="00C54591"/>
    <w:rsid w:val="00C55C96"/>
    <w:rsid w:val="00C56A4E"/>
    <w:rsid w:val="00C65390"/>
    <w:rsid w:val="00C67DA6"/>
    <w:rsid w:val="00C704D3"/>
    <w:rsid w:val="00C71C9A"/>
    <w:rsid w:val="00C7520E"/>
    <w:rsid w:val="00C7535F"/>
    <w:rsid w:val="00C768A3"/>
    <w:rsid w:val="00C84C59"/>
    <w:rsid w:val="00C879EA"/>
    <w:rsid w:val="00C91676"/>
    <w:rsid w:val="00C950A6"/>
    <w:rsid w:val="00CA177B"/>
    <w:rsid w:val="00CA2084"/>
    <w:rsid w:val="00CA6AE3"/>
    <w:rsid w:val="00CA707B"/>
    <w:rsid w:val="00CB3FB4"/>
    <w:rsid w:val="00CB54D6"/>
    <w:rsid w:val="00CB690D"/>
    <w:rsid w:val="00CB7F69"/>
    <w:rsid w:val="00CC61CC"/>
    <w:rsid w:val="00CC6311"/>
    <w:rsid w:val="00CD351E"/>
    <w:rsid w:val="00CE4D2C"/>
    <w:rsid w:val="00CE7062"/>
    <w:rsid w:val="00CE765B"/>
    <w:rsid w:val="00D0111C"/>
    <w:rsid w:val="00D04340"/>
    <w:rsid w:val="00D04B18"/>
    <w:rsid w:val="00D07091"/>
    <w:rsid w:val="00D13F13"/>
    <w:rsid w:val="00D239BE"/>
    <w:rsid w:val="00D2445E"/>
    <w:rsid w:val="00D272F5"/>
    <w:rsid w:val="00D305DE"/>
    <w:rsid w:val="00D33A09"/>
    <w:rsid w:val="00D33CD4"/>
    <w:rsid w:val="00D35B39"/>
    <w:rsid w:val="00D41FE9"/>
    <w:rsid w:val="00D421BB"/>
    <w:rsid w:val="00D42715"/>
    <w:rsid w:val="00D43070"/>
    <w:rsid w:val="00D460BA"/>
    <w:rsid w:val="00D532C5"/>
    <w:rsid w:val="00D603F5"/>
    <w:rsid w:val="00D63492"/>
    <w:rsid w:val="00D63DEC"/>
    <w:rsid w:val="00D70A36"/>
    <w:rsid w:val="00D70B7F"/>
    <w:rsid w:val="00D72E26"/>
    <w:rsid w:val="00D742C4"/>
    <w:rsid w:val="00D75E2F"/>
    <w:rsid w:val="00D915D2"/>
    <w:rsid w:val="00D93668"/>
    <w:rsid w:val="00D95101"/>
    <w:rsid w:val="00D979F2"/>
    <w:rsid w:val="00DA1DBE"/>
    <w:rsid w:val="00DA56E9"/>
    <w:rsid w:val="00DB08D7"/>
    <w:rsid w:val="00DB6695"/>
    <w:rsid w:val="00DB6A55"/>
    <w:rsid w:val="00DB7D04"/>
    <w:rsid w:val="00DC0DDC"/>
    <w:rsid w:val="00DC0E56"/>
    <w:rsid w:val="00DC4E95"/>
    <w:rsid w:val="00DC4EB5"/>
    <w:rsid w:val="00DC658F"/>
    <w:rsid w:val="00DD062C"/>
    <w:rsid w:val="00DD3988"/>
    <w:rsid w:val="00DD4945"/>
    <w:rsid w:val="00DD5B5C"/>
    <w:rsid w:val="00DD6ABE"/>
    <w:rsid w:val="00DE10D2"/>
    <w:rsid w:val="00DE6C2A"/>
    <w:rsid w:val="00DF01C0"/>
    <w:rsid w:val="00DF2867"/>
    <w:rsid w:val="00DF42B8"/>
    <w:rsid w:val="00DF4441"/>
    <w:rsid w:val="00DF7A09"/>
    <w:rsid w:val="00E023E2"/>
    <w:rsid w:val="00E04599"/>
    <w:rsid w:val="00E10DF9"/>
    <w:rsid w:val="00E125DA"/>
    <w:rsid w:val="00E241FF"/>
    <w:rsid w:val="00E24A6F"/>
    <w:rsid w:val="00E26622"/>
    <w:rsid w:val="00E274AF"/>
    <w:rsid w:val="00E306A0"/>
    <w:rsid w:val="00E30A62"/>
    <w:rsid w:val="00E33D98"/>
    <w:rsid w:val="00E35FEF"/>
    <w:rsid w:val="00E43262"/>
    <w:rsid w:val="00E44049"/>
    <w:rsid w:val="00E44A42"/>
    <w:rsid w:val="00E456FB"/>
    <w:rsid w:val="00E51539"/>
    <w:rsid w:val="00E53277"/>
    <w:rsid w:val="00E54D06"/>
    <w:rsid w:val="00E55E53"/>
    <w:rsid w:val="00E560E3"/>
    <w:rsid w:val="00E631A8"/>
    <w:rsid w:val="00E84C0A"/>
    <w:rsid w:val="00E856A1"/>
    <w:rsid w:val="00E8686A"/>
    <w:rsid w:val="00E97A91"/>
    <w:rsid w:val="00EA01A1"/>
    <w:rsid w:val="00EB00F4"/>
    <w:rsid w:val="00EB04C8"/>
    <w:rsid w:val="00EB0FB2"/>
    <w:rsid w:val="00EB38F6"/>
    <w:rsid w:val="00EB4D3D"/>
    <w:rsid w:val="00EB6E5E"/>
    <w:rsid w:val="00EC4757"/>
    <w:rsid w:val="00EC5495"/>
    <w:rsid w:val="00ED66BA"/>
    <w:rsid w:val="00EE10D2"/>
    <w:rsid w:val="00EE291D"/>
    <w:rsid w:val="00EE571C"/>
    <w:rsid w:val="00EE645A"/>
    <w:rsid w:val="00EF3C3E"/>
    <w:rsid w:val="00EF737F"/>
    <w:rsid w:val="00F07DFB"/>
    <w:rsid w:val="00F12851"/>
    <w:rsid w:val="00F12910"/>
    <w:rsid w:val="00F13E8B"/>
    <w:rsid w:val="00F177C4"/>
    <w:rsid w:val="00F17B50"/>
    <w:rsid w:val="00F20F2C"/>
    <w:rsid w:val="00F21590"/>
    <w:rsid w:val="00F40288"/>
    <w:rsid w:val="00F430DC"/>
    <w:rsid w:val="00F452FA"/>
    <w:rsid w:val="00F453EF"/>
    <w:rsid w:val="00F456E6"/>
    <w:rsid w:val="00F479ED"/>
    <w:rsid w:val="00F55BA0"/>
    <w:rsid w:val="00F75915"/>
    <w:rsid w:val="00F802CD"/>
    <w:rsid w:val="00F8548E"/>
    <w:rsid w:val="00F8553B"/>
    <w:rsid w:val="00F90398"/>
    <w:rsid w:val="00F92B11"/>
    <w:rsid w:val="00FA1B51"/>
    <w:rsid w:val="00FA3C42"/>
    <w:rsid w:val="00FA5286"/>
    <w:rsid w:val="00FB3DA7"/>
    <w:rsid w:val="00FB620F"/>
    <w:rsid w:val="00FC12E7"/>
    <w:rsid w:val="00FC2B47"/>
    <w:rsid w:val="00FD4284"/>
    <w:rsid w:val="00FD54E6"/>
    <w:rsid w:val="00FE1CFB"/>
    <w:rsid w:val="00FE30E5"/>
    <w:rsid w:val="00FE41B4"/>
    <w:rsid w:val="00FF2076"/>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3698"/>
  <w15:chartTrackingRefBased/>
  <w15:docId w15:val="{B637113E-4A82-8C4A-AB4E-B252D4A5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4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F42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42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3F425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D5B14"/>
    <w:rPr>
      <w:color w:val="0563C1" w:themeColor="hyperlink"/>
      <w:u w:val="single"/>
    </w:rPr>
  </w:style>
  <w:style w:type="character" w:customStyle="1" w:styleId="UnresolvedMention1">
    <w:name w:val="Unresolved Mention1"/>
    <w:basedOn w:val="DefaultParagraphFont"/>
    <w:uiPriority w:val="99"/>
    <w:semiHidden/>
    <w:unhideWhenUsed/>
    <w:rsid w:val="003D5B14"/>
    <w:rPr>
      <w:color w:val="605E5C"/>
      <w:shd w:val="clear" w:color="auto" w:fill="E1DFDD"/>
    </w:rPr>
  </w:style>
  <w:style w:type="table" w:styleId="GridTable4">
    <w:name w:val="Grid Table 4"/>
    <w:basedOn w:val="TableNormal"/>
    <w:uiPriority w:val="49"/>
    <w:rsid w:val="00DD6A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DD6A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5">
    <w:name w:val="Plain Table 5"/>
    <w:basedOn w:val="TableNormal"/>
    <w:uiPriority w:val="45"/>
    <w:rsid w:val="00DD6A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D6A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31F14"/>
    <w:pPr>
      <w:ind w:left="720"/>
      <w:contextualSpacing/>
    </w:pPr>
  </w:style>
  <w:style w:type="table" w:styleId="GridTable7ColourfulAccent3">
    <w:name w:val="Grid Table 7 Colorful Accent 3"/>
    <w:basedOn w:val="TableNormal"/>
    <w:uiPriority w:val="52"/>
    <w:rsid w:val="0032758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6ColourfulAccent3">
    <w:name w:val="List Table 6 Colorful Accent 3"/>
    <w:basedOn w:val="TableNormal"/>
    <w:uiPriority w:val="51"/>
    <w:rsid w:val="0032758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
    <w:name w:val="List Table 6 Colorful"/>
    <w:basedOn w:val="TableNormal"/>
    <w:uiPriority w:val="51"/>
    <w:rsid w:val="00D0111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D0111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966027"/>
    <w:rPr>
      <w:sz w:val="16"/>
      <w:szCs w:val="16"/>
    </w:rPr>
  </w:style>
  <w:style w:type="paragraph" w:styleId="CommentText">
    <w:name w:val="annotation text"/>
    <w:basedOn w:val="Normal"/>
    <w:link w:val="CommentTextChar"/>
    <w:uiPriority w:val="99"/>
    <w:semiHidden/>
    <w:unhideWhenUsed/>
    <w:rsid w:val="00966027"/>
    <w:rPr>
      <w:sz w:val="20"/>
      <w:szCs w:val="20"/>
    </w:rPr>
  </w:style>
  <w:style w:type="character" w:customStyle="1" w:styleId="CommentTextChar">
    <w:name w:val="Comment Text Char"/>
    <w:basedOn w:val="DefaultParagraphFont"/>
    <w:link w:val="CommentText"/>
    <w:uiPriority w:val="99"/>
    <w:semiHidden/>
    <w:rsid w:val="00966027"/>
    <w:rPr>
      <w:sz w:val="20"/>
      <w:szCs w:val="20"/>
    </w:rPr>
  </w:style>
  <w:style w:type="paragraph" w:styleId="CommentSubject">
    <w:name w:val="annotation subject"/>
    <w:basedOn w:val="CommentText"/>
    <w:next w:val="CommentText"/>
    <w:link w:val="CommentSubjectChar"/>
    <w:uiPriority w:val="99"/>
    <w:semiHidden/>
    <w:unhideWhenUsed/>
    <w:rsid w:val="00966027"/>
    <w:rPr>
      <w:b/>
      <w:bCs/>
    </w:rPr>
  </w:style>
  <w:style w:type="character" w:customStyle="1" w:styleId="CommentSubjectChar">
    <w:name w:val="Comment Subject Char"/>
    <w:basedOn w:val="CommentTextChar"/>
    <w:link w:val="CommentSubject"/>
    <w:uiPriority w:val="99"/>
    <w:semiHidden/>
    <w:rsid w:val="00966027"/>
    <w:rPr>
      <w:b/>
      <w:bCs/>
      <w:sz w:val="20"/>
      <w:szCs w:val="20"/>
    </w:rPr>
  </w:style>
  <w:style w:type="paragraph" w:styleId="BalloonText">
    <w:name w:val="Balloon Text"/>
    <w:basedOn w:val="Normal"/>
    <w:link w:val="BalloonTextChar"/>
    <w:uiPriority w:val="99"/>
    <w:semiHidden/>
    <w:unhideWhenUsed/>
    <w:rsid w:val="00966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027"/>
    <w:rPr>
      <w:rFonts w:ascii="Segoe UI" w:hAnsi="Segoe UI" w:cs="Segoe UI"/>
      <w:sz w:val="18"/>
      <w:szCs w:val="18"/>
    </w:rPr>
  </w:style>
  <w:style w:type="paragraph" w:styleId="Revision">
    <w:name w:val="Revision"/>
    <w:hidden/>
    <w:uiPriority w:val="99"/>
    <w:semiHidden/>
    <w:rsid w:val="009069AE"/>
  </w:style>
  <w:style w:type="character" w:customStyle="1" w:styleId="apple-converted-space">
    <w:name w:val="apple-converted-space"/>
    <w:basedOn w:val="DefaultParagraphFont"/>
    <w:rsid w:val="00566DF5"/>
  </w:style>
  <w:style w:type="character" w:customStyle="1" w:styleId="UnresolvedMention2">
    <w:name w:val="Unresolved Mention2"/>
    <w:basedOn w:val="DefaultParagraphFont"/>
    <w:uiPriority w:val="99"/>
    <w:semiHidden/>
    <w:unhideWhenUsed/>
    <w:rsid w:val="009A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344">
      <w:bodyDiv w:val="1"/>
      <w:marLeft w:val="0"/>
      <w:marRight w:val="0"/>
      <w:marTop w:val="0"/>
      <w:marBottom w:val="0"/>
      <w:divBdr>
        <w:top w:val="none" w:sz="0" w:space="0" w:color="auto"/>
        <w:left w:val="none" w:sz="0" w:space="0" w:color="auto"/>
        <w:bottom w:val="none" w:sz="0" w:space="0" w:color="auto"/>
        <w:right w:val="none" w:sz="0" w:space="0" w:color="auto"/>
      </w:divBdr>
    </w:div>
    <w:div w:id="324361103">
      <w:bodyDiv w:val="1"/>
      <w:marLeft w:val="0"/>
      <w:marRight w:val="0"/>
      <w:marTop w:val="0"/>
      <w:marBottom w:val="0"/>
      <w:divBdr>
        <w:top w:val="none" w:sz="0" w:space="0" w:color="auto"/>
        <w:left w:val="none" w:sz="0" w:space="0" w:color="auto"/>
        <w:bottom w:val="none" w:sz="0" w:space="0" w:color="auto"/>
        <w:right w:val="none" w:sz="0" w:space="0" w:color="auto"/>
      </w:divBdr>
    </w:div>
    <w:div w:id="420417080">
      <w:bodyDiv w:val="1"/>
      <w:marLeft w:val="0"/>
      <w:marRight w:val="0"/>
      <w:marTop w:val="0"/>
      <w:marBottom w:val="0"/>
      <w:divBdr>
        <w:top w:val="none" w:sz="0" w:space="0" w:color="auto"/>
        <w:left w:val="none" w:sz="0" w:space="0" w:color="auto"/>
        <w:bottom w:val="none" w:sz="0" w:space="0" w:color="auto"/>
        <w:right w:val="none" w:sz="0" w:space="0" w:color="auto"/>
      </w:divBdr>
    </w:div>
    <w:div w:id="972448380">
      <w:bodyDiv w:val="1"/>
      <w:marLeft w:val="0"/>
      <w:marRight w:val="0"/>
      <w:marTop w:val="0"/>
      <w:marBottom w:val="0"/>
      <w:divBdr>
        <w:top w:val="none" w:sz="0" w:space="0" w:color="auto"/>
        <w:left w:val="none" w:sz="0" w:space="0" w:color="auto"/>
        <w:bottom w:val="none" w:sz="0" w:space="0" w:color="auto"/>
        <w:right w:val="none" w:sz="0" w:space="0" w:color="auto"/>
      </w:divBdr>
    </w:div>
    <w:div w:id="1023556694">
      <w:bodyDiv w:val="1"/>
      <w:marLeft w:val="0"/>
      <w:marRight w:val="0"/>
      <w:marTop w:val="0"/>
      <w:marBottom w:val="0"/>
      <w:divBdr>
        <w:top w:val="none" w:sz="0" w:space="0" w:color="auto"/>
        <w:left w:val="none" w:sz="0" w:space="0" w:color="auto"/>
        <w:bottom w:val="none" w:sz="0" w:space="0" w:color="auto"/>
        <w:right w:val="none" w:sz="0" w:space="0" w:color="auto"/>
      </w:divBdr>
    </w:div>
    <w:div w:id="1032538515">
      <w:bodyDiv w:val="1"/>
      <w:marLeft w:val="0"/>
      <w:marRight w:val="0"/>
      <w:marTop w:val="0"/>
      <w:marBottom w:val="0"/>
      <w:divBdr>
        <w:top w:val="none" w:sz="0" w:space="0" w:color="auto"/>
        <w:left w:val="none" w:sz="0" w:space="0" w:color="auto"/>
        <w:bottom w:val="none" w:sz="0" w:space="0" w:color="auto"/>
        <w:right w:val="none" w:sz="0" w:space="0" w:color="auto"/>
      </w:divBdr>
    </w:div>
    <w:div w:id="1319264874">
      <w:bodyDiv w:val="1"/>
      <w:marLeft w:val="0"/>
      <w:marRight w:val="0"/>
      <w:marTop w:val="0"/>
      <w:marBottom w:val="0"/>
      <w:divBdr>
        <w:top w:val="none" w:sz="0" w:space="0" w:color="auto"/>
        <w:left w:val="none" w:sz="0" w:space="0" w:color="auto"/>
        <w:bottom w:val="none" w:sz="0" w:space="0" w:color="auto"/>
        <w:right w:val="none" w:sz="0" w:space="0" w:color="auto"/>
      </w:divBdr>
    </w:div>
    <w:div w:id="1510483683">
      <w:bodyDiv w:val="1"/>
      <w:marLeft w:val="0"/>
      <w:marRight w:val="0"/>
      <w:marTop w:val="0"/>
      <w:marBottom w:val="0"/>
      <w:divBdr>
        <w:top w:val="none" w:sz="0" w:space="0" w:color="auto"/>
        <w:left w:val="none" w:sz="0" w:space="0" w:color="auto"/>
        <w:bottom w:val="none" w:sz="0" w:space="0" w:color="auto"/>
        <w:right w:val="none" w:sz="0" w:space="0" w:color="auto"/>
      </w:divBdr>
    </w:div>
    <w:div w:id="1574780790">
      <w:bodyDiv w:val="1"/>
      <w:marLeft w:val="0"/>
      <w:marRight w:val="0"/>
      <w:marTop w:val="0"/>
      <w:marBottom w:val="0"/>
      <w:divBdr>
        <w:top w:val="none" w:sz="0" w:space="0" w:color="auto"/>
        <w:left w:val="none" w:sz="0" w:space="0" w:color="auto"/>
        <w:bottom w:val="none" w:sz="0" w:space="0" w:color="auto"/>
        <w:right w:val="none" w:sz="0" w:space="0" w:color="auto"/>
      </w:divBdr>
    </w:div>
    <w:div w:id="1584416606">
      <w:bodyDiv w:val="1"/>
      <w:marLeft w:val="0"/>
      <w:marRight w:val="0"/>
      <w:marTop w:val="0"/>
      <w:marBottom w:val="0"/>
      <w:divBdr>
        <w:top w:val="none" w:sz="0" w:space="0" w:color="auto"/>
        <w:left w:val="none" w:sz="0" w:space="0" w:color="auto"/>
        <w:bottom w:val="none" w:sz="0" w:space="0" w:color="auto"/>
        <w:right w:val="none" w:sz="0" w:space="0" w:color="auto"/>
      </w:divBdr>
    </w:div>
    <w:div w:id="17242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6/j.jtho.2022.04.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fang.li@bcm.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9DDE-DC91-4E00-A4BD-BA174F42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7580</Words>
  <Characters>43210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Field, John</cp:lastModifiedBy>
  <cp:revision>3</cp:revision>
  <dcterms:created xsi:type="dcterms:W3CDTF">2024-02-06T14:52:00Z</dcterms:created>
  <dcterms:modified xsi:type="dcterms:W3CDTF">2024-02-06T14:54:00Z</dcterms:modified>
</cp:coreProperties>
</file>