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96A3" w14:textId="5143707C" w:rsidR="00543EDC" w:rsidRDefault="00543EDC" w:rsidP="00C114AD">
      <w:pPr>
        <w:rPr>
          <w:b/>
          <w:bCs/>
        </w:rPr>
      </w:pPr>
      <w:r>
        <w:rPr>
          <w:b/>
          <w:bCs/>
        </w:rPr>
        <w:t>Supplementary information</w:t>
      </w:r>
    </w:p>
    <w:p w14:paraId="22E1A60D" w14:textId="3F5C2DA2" w:rsidR="008A6081" w:rsidRPr="003743BF" w:rsidRDefault="008A6081" w:rsidP="008A6081">
      <w:pPr>
        <w:pStyle w:val="NormalWeb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t>Table S1</w:t>
      </w:r>
      <w:r w:rsidRPr="003743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 PV</w:t>
      </w:r>
      <w:r w:rsidRPr="003743BF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3743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parameters performance for champion cells for </w:t>
      </w:r>
      <w:proofErr w:type="spellStart"/>
      <w:r w:rsidRPr="003743BF">
        <w:rPr>
          <w:rFonts w:ascii="Arial" w:hAnsi="Arial" w:cs="Arial"/>
          <w:sz w:val="22"/>
          <w:szCs w:val="22"/>
        </w:rPr>
        <w:t>T</w:t>
      </w:r>
      <w:r w:rsidRPr="003743BF">
        <w:rPr>
          <w:rFonts w:ascii="Arial" w:hAnsi="Arial" w:cs="Arial"/>
          <w:sz w:val="22"/>
          <w:szCs w:val="22"/>
          <w:vertAlign w:val="subscript"/>
        </w:rPr>
        <w:t>substrate</w:t>
      </w:r>
      <w:proofErr w:type="spellEnd"/>
      <w:r w:rsidRPr="003743BF">
        <w:rPr>
          <w:rFonts w:ascii="Arial" w:hAnsi="Arial" w:cs="Arial"/>
          <w:sz w:val="22"/>
          <w:szCs w:val="22"/>
        </w:rPr>
        <w:t xml:space="preserve"> 420°C.</w:t>
      </w:r>
    </w:p>
    <w:tbl>
      <w:tblPr>
        <w:tblW w:w="10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8"/>
        <w:gridCol w:w="477"/>
        <w:gridCol w:w="530"/>
        <w:gridCol w:w="529"/>
        <w:gridCol w:w="529"/>
        <w:gridCol w:w="575"/>
        <w:gridCol w:w="575"/>
        <w:gridCol w:w="529"/>
        <w:gridCol w:w="529"/>
        <w:gridCol w:w="575"/>
        <w:gridCol w:w="575"/>
        <w:gridCol w:w="529"/>
        <w:gridCol w:w="955"/>
        <w:gridCol w:w="157"/>
        <w:gridCol w:w="1148"/>
        <w:gridCol w:w="135"/>
        <w:gridCol w:w="613"/>
      </w:tblGrid>
      <w:tr w:rsidR="008A6081" w:rsidRPr="003743BF" w14:paraId="5E414F02" w14:textId="77777777" w:rsidTr="00563F57">
        <w:trPr>
          <w:trHeight w:val="186"/>
        </w:trPr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ABF6BF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25E14D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413C4F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*020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B38DEC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*120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586DCC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*130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792DDC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*211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E12969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*221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FE8ED8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*002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BAA4F3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*301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56C5C2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*041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ED8842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*141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910B38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*061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682282" w14:textId="5D5B729B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  <w:r w:rsidR="00C75598">
              <w:rPr>
                <w:rFonts w:ascii="Arial" w:hAnsi="Arial" w:cs="Arial"/>
                <w:sz w:val="22"/>
                <w:szCs w:val="22"/>
              </w:rPr>
              <w:t>[</w:t>
            </w:r>
            <w:r w:rsidRPr="003743BF">
              <w:rPr>
                <w:rFonts w:ascii="Arial" w:hAnsi="Arial" w:cs="Arial"/>
                <w:sz w:val="22"/>
                <w:szCs w:val="22"/>
              </w:rPr>
              <w:t>hk0</w:t>
            </w:r>
            <w:r w:rsidR="00C7559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00B3CA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FE08B4" w14:textId="79FA666A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  <w:r w:rsidR="00C75598">
              <w:rPr>
                <w:rFonts w:ascii="Arial" w:hAnsi="Arial" w:cs="Arial"/>
                <w:sz w:val="22"/>
                <w:szCs w:val="22"/>
              </w:rPr>
              <w:t>[</w:t>
            </w:r>
            <w:proofErr w:type="spellStart"/>
            <w:r w:rsidRPr="003743BF">
              <w:rPr>
                <w:rFonts w:ascii="Arial" w:hAnsi="Arial" w:cs="Arial"/>
                <w:sz w:val="22"/>
                <w:szCs w:val="22"/>
              </w:rPr>
              <w:t>hkl</w:t>
            </w:r>
            <w:proofErr w:type="spellEnd"/>
            <w:r w:rsidR="00C75598">
              <w:rPr>
                <w:rFonts w:ascii="Arial" w:hAnsi="Arial" w:cs="Arial"/>
                <w:sz w:val="22"/>
                <w:szCs w:val="22"/>
              </w:rPr>
              <w:t>]</w:t>
            </w:r>
            <w:r w:rsidRPr="003743BF">
              <w:rPr>
                <w:rFonts w:ascii="Arial" w:hAnsi="Arial" w:cs="Arial"/>
                <w:sz w:val="22"/>
                <w:szCs w:val="22"/>
              </w:rPr>
              <w:t xml:space="preserve"> l≠0</w:t>
            </w:r>
          </w:p>
        </w:tc>
        <w:tc>
          <w:tcPr>
            <w:tcW w:w="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A09D56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C0B735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</w:tr>
      <w:tr w:rsidR="008A6081" w:rsidRPr="003743BF" w14:paraId="172BD24E" w14:textId="77777777" w:rsidTr="00563F57">
        <w:trPr>
          <w:trHeight w:val="186"/>
        </w:trPr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80E901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 xml:space="preserve">1 minutes </w:t>
            </w: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7786B6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A77A233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A964D33" w14:textId="68F6DCB0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</w:t>
            </w:r>
            <w:r w:rsidR="000157BA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1C9316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0.5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43B30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38972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1.6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0C3538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0.5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629510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FD70F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2.4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E45C3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2.1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B2C708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8A4CF5" w14:textId="7AEFD86E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 w:rsidR="000157BA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15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B71EA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20E495" w14:textId="135BFF3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9.</w:t>
            </w:r>
            <w:r w:rsidR="000157BA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1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EE0D22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7AA57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8A6081" w:rsidRPr="003743BF" w14:paraId="0046885C" w14:textId="77777777" w:rsidTr="00563F57">
        <w:trPr>
          <w:trHeight w:val="186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2FB3A9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0C0C26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53AD8A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D96907B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31844B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AD0146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168D9B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434F7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4C9878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820053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5323A0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8AA92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88634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55B5B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2A2C23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EC2D0E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89531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6.3</w:t>
            </w:r>
          </w:p>
        </w:tc>
      </w:tr>
      <w:tr w:rsidR="008A6081" w:rsidRPr="003743BF" w14:paraId="55A33927" w14:textId="77777777" w:rsidTr="00563F57">
        <w:trPr>
          <w:trHeight w:val="186"/>
        </w:trPr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E9D876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 xml:space="preserve">2 minutes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21F2B3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B687800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1D0499A" w14:textId="1DFE9CD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</w:t>
            </w:r>
            <w:r w:rsidR="000157BA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A47C3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3E8A66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502FE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4AFB14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8EE470" w14:textId="77957FA1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  <w:r w:rsidR="000157BA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DE830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2.0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55F544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AF1B5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B929E1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8882F0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142818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9.1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532B0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A6DE1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8A6081" w:rsidRPr="003743BF" w14:paraId="277086C6" w14:textId="77777777" w:rsidTr="00563F57">
        <w:trPr>
          <w:trHeight w:val="186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D45F5D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5B5696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A15B698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E0ADA0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5B45A3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8B6B2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9AE1EE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DA3FB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CB9B5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13FBA2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A915D8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B7EED0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5183CB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39E19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90CF7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753365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4197F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6.1</w:t>
            </w:r>
          </w:p>
        </w:tc>
      </w:tr>
      <w:tr w:rsidR="008A6081" w:rsidRPr="003743BF" w14:paraId="3E3D3E0A" w14:textId="77777777" w:rsidTr="00563F57">
        <w:trPr>
          <w:trHeight w:val="186"/>
        </w:trPr>
        <w:tc>
          <w:tcPr>
            <w:tcW w:w="11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EF26CF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 xml:space="preserve">4 minutes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B0949C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0421477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217F35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E04AB2" w14:textId="1187687E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</w:t>
            </w:r>
            <w:r w:rsidR="000157BA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9E5792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924BC4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715BD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DE404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55659E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2.3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285F93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E769F0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D7E65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AD773E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C4703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9.3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12075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3B1274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8A6081" w:rsidRPr="003743BF" w14:paraId="64C83E30" w14:textId="77777777" w:rsidTr="00563F57">
        <w:trPr>
          <w:trHeight w:val="186"/>
        </w:trPr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81DEA6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47580D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709CB15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DC0AEB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FC2E6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C8DD40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0CE95E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616B54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5F477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465550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439BC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BCFB17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F95F3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C7CF14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5FE7E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50D7F3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7933E3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6.3</w:t>
            </w:r>
          </w:p>
        </w:tc>
      </w:tr>
      <w:tr w:rsidR="008A6081" w:rsidRPr="003743BF" w14:paraId="3611643E" w14:textId="77777777" w:rsidTr="00563F57">
        <w:trPr>
          <w:trHeight w:val="186"/>
        </w:trPr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06B683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 xml:space="preserve">10 minutes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94C231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AEA9C5B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57D1EA2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0D02F2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36CC71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4DCC51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A3FAE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DDEBC0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AA118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A6FF7C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8292C6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56FD9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E0C155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65AA21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9.1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3C7C12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708E56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8A6081" w:rsidRPr="003743BF" w14:paraId="23DF8596" w14:textId="77777777" w:rsidTr="00563F57">
        <w:trPr>
          <w:trHeight w:val="186"/>
        </w:trPr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3F60AF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6D0254" w14:textId="77777777" w:rsidR="008A6081" w:rsidRPr="003743BF" w:rsidRDefault="008A6081" w:rsidP="00563F5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6FF0171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FE73D58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343C6D">
              <w:rPr>
                <w:sz w:val="22"/>
                <w:szCs w:val="22"/>
              </w:rPr>
              <w:t>0.0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292506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7E18AC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852885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704C56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2D46CE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01EBDB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C2120B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3AFDE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2C1CF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607F48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FFCC8A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56ACBD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2DA9FF" w14:textId="77777777" w:rsidR="008A6081" w:rsidRPr="0099538C" w:rsidRDefault="008A6081" w:rsidP="00563F57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6.4</w:t>
            </w:r>
          </w:p>
        </w:tc>
      </w:tr>
    </w:tbl>
    <w:p w14:paraId="51149F30" w14:textId="77777777" w:rsidR="008A6081" w:rsidRPr="003743BF" w:rsidRDefault="008A6081" w:rsidP="008A6081">
      <w:pPr>
        <w:rPr>
          <w:rFonts w:ascii="Arial" w:hAnsi="Arial" w:cs="Arial"/>
        </w:rPr>
      </w:pPr>
    </w:p>
    <w:p w14:paraId="1F2BCA28" w14:textId="77777777" w:rsidR="008A6081" w:rsidRDefault="008A6081" w:rsidP="008A6081"/>
    <w:p w14:paraId="25D8C131" w14:textId="77777777" w:rsidR="00543EDC" w:rsidRDefault="00543EDC" w:rsidP="00C114AD">
      <w:pPr>
        <w:rPr>
          <w:b/>
          <w:bCs/>
        </w:rPr>
      </w:pPr>
    </w:p>
    <w:p w14:paraId="308B65AE" w14:textId="5AEDC21C" w:rsidR="00650E73" w:rsidRPr="003743BF" w:rsidRDefault="009D47AE" w:rsidP="00650E73">
      <w:pPr>
        <w:pStyle w:val="NormalWeb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t>Table S</w:t>
      </w:r>
      <w:r w:rsidR="008A6081">
        <w:t>2</w:t>
      </w:r>
      <w:r w:rsidR="00650E73" w:rsidRPr="003743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: PV</w:t>
      </w:r>
      <w:r w:rsidR="00650E73" w:rsidRPr="003743BF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650E73" w:rsidRPr="003743B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parameters performance for champion cells for </w:t>
      </w:r>
      <w:proofErr w:type="spellStart"/>
      <w:r w:rsidR="00650E73" w:rsidRPr="003743BF">
        <w:rPr>
          <w:rFonts w:ascii="Arial" w:hAnsi="Arial" w:cs="Arial"/>
          <w:sz w:val="22"/>
          <w:szCs w:val="22"/>
        </w:rPr>
        <w:t>T</w:t>
      </w:r>
      <w:r w:rsidR="00650E73" w:rsidRPr="003743BF">
        <w:rPr>
          <w:rFonts w:ascii="Arial" w:hAnsi="Arial" w:cs="Arial"/>
          <w:sz w:val="22"/>
          <w:szCs w:val="22"/>
          <w:vertAlign w:val="subscript"/>
        </w:rPr>
        <w:t>substrate</w:t>
      </w:r>
      <w:proofErr w:type="spellEnd"/>
      <w:r w:rsidR="00650E73" w:rsidRPr="003743BF">
        <w:rPr>
          <w:rFonts w:ascii="Arial" w:hAnsi="Arial" w:cs="Arial"/>
          <w:sz w:val="22"/>
          <w:szCs w:val="22"/>
        </w:rPr>
        <w:t xml:space="preserve"> 490°C.</w:t>
      </w:r>
    </w:p>
    <w:tbl>
      <w:tblPr>
        <w:tblW w:w="100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8"/>
        <w:gridCol w:w="477"/>
        <w:gridCol w:w="534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955"/>
        <w:gridCol w:w="177"/>
        <w:gridCol w:w="1197"/>
        <w:gridCol w:w="152"/>
        <w:gridCol w:w="613"/>
      </w:tblGrid>
      <w:tr w:rsidR="00C75598" w:rsidRPr="003743BF" w14:paraId="35C45021" w14:textId="77777777" w:rsidTr="009D47AE">
        <w:trPr>
          <w:trHeight w:val="186"/>
        </w:trPr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C89D73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4D2B6E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87EF1B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*020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ECB7FA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*120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5AAB23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*130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645C32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*211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31CC19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*221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6F9E12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*002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0FDADA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*301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4BAD86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*041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4C965D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*141</w:t>
            </w:r>
          </w:p>
        </w:tc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315FD3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*061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360D06" w14:textId="4C9A041F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Pr="003743BF">
              <w:rPr>
                <w:rFonts w:ascii="Arial" w:hAnsi="Arial" w:cs="Arial"/>
                <w:sz w:val="22"/>
                <w:szCs w:val="22"/>
              </w:rPr>
              <w:t>hk0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9E8443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44B317" w14:textId="620C9CC0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  <w:r>
              <w:rPr>
                <w:rFonts w:ascii="Arial" w:hAnsi="Arial" w:cs="Arial"/>
                <w:sz w:val="22"/>
                <w:szCs w:val="22"/>
              </w:rPr>
              <w:t>[</w:t>
            </w:r>
            <w:proofErr w:type="spellStart"/>
            <w:r w:rsidRPr="003743BF">
              <w:rPr>
                <w:rFonts w:ascii="Arial" w:hAnsi="Arial" w:cs="Arial"/>
                <w:sz w:val="22"/>
                <w:szCs w:val="22"/>
              </w:rPr>
              <w:t>hkl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Pr="003743BF">
              <w:rPr>
                <w:rFonts w:ascii="Arial" w:hAnsi="Arial" w:cs="Arial"/>
                <w:sz w:val="22"/>
                <w:szCs w:val="22"/>
              </w:rPr>
              <w:t xml:space="preserve"> l≠0</w:t>
            </w:r>
          </w:p>
        </w:tc>
        <w:tc>
          <w:tcPr>
            <w:tcW w:w="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974E67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A77F1C" w14:textId="77777777" w:rsidR="00C75598" w:rsidRPr="003743BF" w:rsidRDefault="00C75598" w:rsidP="00C75598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</w:tr>
      <w:tr w:rsidR="00641C4C" w:rsidRPr="003743BF" w14:paraId="70A2AD5E" w14:textId="77777777" w:rsidTr="00277DEE">
        <w:trPr>
          <w:trHeight w:val="186"/>
        </w:trPr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42DEAD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 xml:space="preserve">1 minutes </w:t>
            </w: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6560C5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3E622C" w14:textId="7FA789FF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8270B9">
              <w:rPr>
                <w:sz w:val="22"/>
                <w:szCs w:val="22"/>
              </w:rPr>
              <w:t>0.0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3490E86" w14:textId="5777551F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8270B9"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BEEAAA" w14:textId="2877F0D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3D809B" w14:textId="1CA8A35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1.5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7B9618" w14:textId="76F11812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1.5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D3A041D" w14:textId="0FB9DC6D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5BCADDF" w14:textId="769F5ED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66F59E" w14:textId="1E542EC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1.7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E96B51" w14:textId="7C32DA88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C6CFC2" w14:textId="1F027F6D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1CFAF9" w14:textId="35E1441E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D516D2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D95380" w14:textId="5C4AE3D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8.9</w:t>
            </w:r>
          </w:p>
        </w:tc>
        <w:tc>
          <w:tcPr>
            <w:tcW w:w="1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652DD7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9C70DD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641C4C" w:rsidRPr="003743BF" w14:paraId="70618AAF" w14:textId="77777777" w:rsidTr="00277DEE">
        <w:trPr>
          <w:trHeight w:val="186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E1DC3F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CB2259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5F1726C" w14:textId="3A9A8056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8270B9">
              <w:rPr>
                <w:sz w:val="22"/>
                <w:szCs w:val="22"/>
              </w:rPr>
              <w:t>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ABF54A6" w14:textId="3C59645E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8270B9"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1F6615" w14:textId="6D17D982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9BFE2E" w14:textId="067507E9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7320A5" w14:textId="3DCB3CD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B85665" w14:textId="7D760FC8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D755A9" w14:textId="37F3F65C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FDD656" w14:textId="7C37637C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1485F3" w14:textId="6C78397B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637F03" w14:textId="13CF088F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0C77B9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59C1AF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68295F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07F055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9BF060" w14:textId="679BF839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6.2</w:t>
            </w:r>
          </w:p>
        </w:tc>
      </w:tr>
      <w:tr w:rsidR="00641C4C" w:rsidRPr="003743BF" w14:paraId="6E654500" w14:textId="77777777" w:rsidTr="009A2E02">
        <w:trPr>
          <w:trHeight w:val="186"/>
        </w:trPr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12466B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 xml:space="preserve">2 minutes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2477F8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B1B6405" w14:textId="4FA274EC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14723D">
              <w:rPr>
                <w:sz w:val="22"/>
                <w:szCs w:val="22"/>
              </w:rPr>
              <w:t>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4D908A1" w14:textId="08A9FB81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14723D"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2CE938" w14:textId="2092FE1D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FBF64A" w14:textId="13212CD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2452EC" w14:textId="6709E0B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8DD9A3" w14:textId="2EBBE140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E31B01" w14:textId="0B845235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8FD893" w14:textId="6AD95454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741F65" w14:textId="40F1F286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E55509" w14:textId="07313F4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FC27F8" w14:textId="7F9D34EC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0.8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4960593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609FE1" w14:textId="37F4FF6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9.2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E285E1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36EE6A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641C4C" w:rsidRPr="003743BF" w14:paraId="7F890BF4" w14:textId="77777777" w:rsidTr="009A2E02">
        <w:trPr>
          <w:trHeight w:val="186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1511CD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58C89A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E14A1B2" w14:textId="288E6AB8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14723D">
              <w:rPr>
                <w:sz w:val="22"/>
                <w:szCs w:val="22"/>
              </w:rPr>
              <w:t>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88C1D21" w14:textId="4686E3B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14723D"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465162" w14:textId="57CE72F4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ACE0A2" w14:textId="5F2C8EB4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32A45B" w14:textId="7548D03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D81A7D" w14:textId="32F9C098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7D08AD" w14:textId="6674140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C29177" w14:textId="7ADE0D7B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535A0D" w14:textId="382A4074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B253B4" w14:textId="7DBDADF2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41F5F5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85A27A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B7006E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985B32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EF61D5" w14:textId="206A4872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6.2</w:t>
            </w:r>
          </w:p>
        </w:tc>
      </w:tr>
      <w:tr w:rsidR="00641C4C" w:rsidRPr="003743BF" w14:paraId="5A0657FF" w14:textId="77777777" w:rsidTr="003F4844">
        <w:trPr>
          <w:trHeight w:val="186"/>
        </w:trPr>
        <w:tc>
          <w:tcPr>
            <w:tcW w:w="11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79C9F34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 xml:space="preserve">4 minutes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9468A1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E7EC10D" w14:textId="1D048A44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744C0">
              <w:rPr>
                <w:sz w:val="22"/>
                <w:szCs w:val="22"/>
              </w:rPr>
              <w:t>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FC10462" w14:textId="695D5C74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744C0"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D21CC4" w14:textId="5D7D2820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A633AA" w14:textId="3822082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18DDE5" w14:textId="4BE4EDBF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D056B91" w14:textId="1049106C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FC5731" w14:textId="6B09032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A9D183" w14:textId="119A295D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2.4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D758D9" w14:textId="22A6D41B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783088" w14:textId="7C7CC5D8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EAB7FB" w14:textId="0EF75479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A10BA6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48B5B2" w14:textId="0FA7D78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9.3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6F5810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9234F4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641C4C" w:rsidRPr="003743BF" w14:paraId="2842E3C9" w14:textId="77777777" w:rsidTr="003F4844">
        <w:trPr>
          <w:trHeight w:val="186"/>
        </w:trPr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6AA5EE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6C8290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BD9A5C2" w14:textId="73720491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744C0">
              <w:rPr>
                <w:sz w:val="22"/>
                <w:szCs w:val="22"/>
              </w:rPr>
              <w:t>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7B8B5FB" w14:textId="3E820A56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2744C0"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2A21FE" w14:textId="518333D5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66F5DF" w14:textId="6201BC34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BF35BBA" w14:textId="0456830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12E82E" w14:textId="63D59081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61FEFB" w14:textId="3DCF6CD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7FCDF5" w14:textId="7A690DE3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0D03A0" w14:textId="537F9F86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50DFE1" w14:textId="4238AA88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A96A8A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692BFD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C96C7D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53E09B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DC9B6A" w14:textId="0E9C8F0E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6.2</w:t>
            </w:r>
          </w:p>
        </w:tc>
      </w:tr>
      <w:tr w:rsidR="00641C4C" w:rsidRPr="003743BF" w14:paraId="715B4D14" w14:textId="77777777" w:rsidTr="002660F7">
        <w:trPr>
          <w:trHeight w:val="186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296B4A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 xml:space="preserve">10 minutes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05C47C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94F9147" w14:textId="41DE443C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B04D1C">
              <w:rPr>
                <w:sz w:val="22"/>
                <w:szCs w:val="22"/>
              </w:rPr>
              <w:t>0.0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C852E87" w14:textId="5CF4DB8D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B04D1C"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56D3CC" w14:textId="76671E16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A082263" w14:textId="56D7492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1BEB4E" w14:textId="4EF4909B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1F0A25" w14:textId="4CA92C6D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D4FC32" w14:textId="36401F7F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DBB9F9" w14:textId="3E8E3D5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2.2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7A3496" w14:textId="7080B0F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404D7E" w14:textId="20C22608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E9C40B" w14:textId="6C16D3BD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0.7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12E212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777A9F" w14:textId="3F2C4F2D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9.3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A7F470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593BE3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</w:tr>
      <w:tr w:rsidR="00641C4C" w:rsidRPr="003743BF" w14:paraId="607556D7" w14:textId="77777777" w:rsidTr="002660F7">
        <w:trPr>
          <w:trHeight w:val="186"/>
        </w:trPr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6A8DB65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F59785" w14:textId="77777777" w:rsidR="00641C4C" w:rsidRPr="003743BF" w:rsidRDefault="00641C4C" w:rsidP="00641C4C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43BF">
              <w:rPr>
                <w:rFonts w:ascii="Arial" w:hAnsi="Arial" w:cs="Arial"/>
                <w:sz w:val="22"/>
                <w:szCs w:val="22"/>
              </w:rPr>
              <w:t>RCT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6C29D63" w14:textId="3B961F4F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B04D1C">
              <w:rPr>
                <w:sz w:val="22"/>
                <w:szCs w:val="22"/>
              </w:rPr>
              <w:t>0.0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31CB129" w14:textId="2C4A0EF0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B04D1C"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EC555B3" w14:textId="1D4280A0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758BC4" w14:textId="1B9253E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7FD2F1" w14:textId="1C9BFF6F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CC413D" w14:textId="3399D1DA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EFAB42" w14:textId="3B42B92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89E49C" w14:textId="089DC501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1.3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140226" w14:textId="124CF589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A33E99" w14:textId="62292CAC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0.3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A568C5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B12AB4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C00CC3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B678B8" w14:textId="77777777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42098D" w14:textId="048AB5F6" w:rsidR="00641C4C" w:rsidRPr="0099538C" w:rsidRDefault="00641C4C" w:rsidP="00641C4C">
            <w:pPr>
              <w:pStyle w:val="Default"/>
              <w:spacing w:line="360" w:lineRule="auto"/>
              <w:jc w:val="center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99538C">
              <w:rPr>
                <w:rFonts w:ascii="Arial" w:hAnsi="Arial" w:cs="Arial"/>
                <w:kern w:val="24"/>
                <w:sz w:val="22"/>
                <w:szCs w:val="22"/>
              </w:rPr>
              <w:t>6.2</w:t>
            </w:r>
          </w:p>
        </w:tc>
      </w:tr>
    </w:tbl>
    <w:p w14:paraId="07A92BC0" w14:textId="100A4E8B" w:rsidR="00A8459F" w:rsidRDefault="00A8459F" w:rsidP="00650E73">
      <w:pPr>
        <w:pStyle w:val="NormalWeb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7405A08" w14:textId="0A2A8D05" w:rsidR="00F006C7" w:rsidRDefault="00BA7CDA" w:rsidP="00650E73">
      <w:pPr>
        <w:pStyle w:val="NormalWeb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color w:val="000000"/>
          <w:sz w:val="22"/>
          <w:szCs w:val="22"/>
          <w:lang w:eastAsia="en-US"/>
          <w14:ligatures w14:val="standardContextual"/>
        </w:rPr>
        <w:lastRenderedPageBreak/>
        <w:drawing>
          <wp:inline distT="0" distB="0" distL="0" distR="0" wp14:anchorId="385CAA0A" wp14:editId="0615BCD6">
            <wp:extent cx="5934075" cy="527170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65" cy="527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6C9FC" w14:textId="5F013985" w:rsidR="00C60195" w:rsidRPr="0050206F" w:rsidRDefault="00F13DDA" w:rsidP="00650E73">
      <w:pPr>
        <w:pStyle w:val="NormalWeb"/>
        <w:rPr>
          <w:vertAlign w:val="subscript"/>
        </w:rPr>
      </w:pPr>
      <w:r>
        <w:t>Figure S1</w:t>
      </w:r>
      <w:r w:rsidR="00E77110">
        <w:t>: ED</w:t>
      </w:r>
      <w:r w:rsidR="0050206F">
        <w:t xml:space="preserve">S element </w:t>
      </w:r>
      <w:r w:rsidR="006B36B9">
        <w:t>mapping</w:t>
      </w:r>
      <w:bookmarkStart w:id="0" w:name="_GoBack"/>
      <w:bookmarkEnd w:id="0"/>
      <w:r w:rsidR="00E77110" w:rsidRPr="00E77110">
        <w:t xml:space="preserve"> </w:t>
      </w:r>
      <w:r w:rsidR="0050206F">
        <w:t>a</w:t>
      </w:r>
      <w:r w:rsidR="00E77110" w:rsidRPr="00E77110">
        <w:t>)</w:t>
      </w:r>
      <w:r w:rsidR="0050206F">
        <w:t xml:space="preserve"> </w:t>
      </w:r>
      <w:r w:rsidR="006B36B9">
        <w:t xml:space="preserve">sample </w:t>
      </w:r>
      <w:r w:rsidR="0050206F">
        <w:t>image</w:t>
      </w:r>
      <w:r w:rsidR="006B36B9">
        <w:t xml:space="preserve"> with present of </w:t>
      </w:r>
      <w:r w:rsidR="0050206F">
        <w:t>b</w:t>
      </w:r>
      <w:r w:rsidR="00E77110" w:rsidRPr="00E77110">
        <w:t xml:space="preserve">) </w:t>
      </w:r>
      <w:r w:rsidR="0050206F">
        <w:t>O</w:t>
      </w:r>
      <w:r w:rsidR="00E77110" w:rsidRPr="00E77110">
        <w:t xml:space="preserve">, </w:t>
      </w:r>
      <w:r w:rsidR="0050206F">
        <w:t>c</w:t>
      </w:r>
      <w:r w:rsidR="00E77110" w:rsidRPr="00E77110">
        <w:t xml:space="preserve">) </w:t>
      </w:r>
      <w:r w:rsidR="0050206F">
        <w:t>Sb</w:t>
      </w:r>
      <w:r w:rsidR="00E77110" w:rsidRPr="00E77110">
        <w:t xml:space="preserve">, </w:t>
      </w:r>
      <w:r w:rsidR="0050206F">
        <w:t>d</w:t>
      </w:r>
      <w:r w:rsidR="00E77110" w:rsidRPr="00E77110">
        <w:t xml:space="preserve">) </w:t>
      </w:r>
      <w:r w:rsidR="0050206F">
        <w:t>Se</w:t>
      </w:r>
      <w:r w:rsidR="0050206F" w:rsidRPr="0050206F">
        <w:t xml:space="preserve"> </w:t>
      </w:r>
      <w:r w:rsidR="0050206F">
        <w:t xml:space="preserve">in the </w:t>
      </w:r>
      <w:r w:rsidR="006B36B9" w:rsidRPr="00E77110">
        <w:t xml:space="preserve">film deposited with a growth layer at </w:t>
      </w:r>
      <w:proofErr w:type="spellStart"/>
      <w:r w:rsidR="006B36B9" w:rsidRPr="00E77110">
        <w:t>T</w:t>
      </w:r>
      <w:r w:rsidR="006B36B9" w:rsidRPr="00E77110">
        <w:rPr>
          <w:vertAlign w:val="subscript"/>
        </w:rPr>
        <w:t>substrate</w:t>
      </w:r>
      <w:proofErr w:type="spellEnd"/>
      <w:r w:rsidR="006B36B9" w:rsidRPr="00E77110">
        <w:t xml:space="preserve"> </w:t>
      </w:r>
      <w:r w:rsidR="006B36B9">
        <w:t>420°C</w:t>
      </w:r>
      <w:r w:rsidR="006B36B9" w:rsidRPr="00E77110">
        <w:t xml:space="preserve"> </w:t>
      </w:r>
      <w:r w:rsidR="006B36B9">
        <w:t>for 4 min,</w:t>
      </w:r>
    </w:p>
    <w:p w14:paraId="1FE65208" w14:textId="61E5B088" w:rsidR="00F13DDA" w:rsidRDefault="00F13DDA" w:rsidP="00650E73">
      <w:pPr>
        <w:pStyle w:val="NormalWeb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79D06AC" w14:textId="77777777" w:rsidR="00F13DDA" w:rsidRPr="003743BF" w:rsidRDefault="00F13DDA" w:rsidP="00650E73">
      <w:pPr>
        <w:pStyle w:val="NormalWeb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F13DDA" w:rsidRPr="00374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AD"/>
    <w:rsid w:val="000037B3"/>
    <w:rsid w:val="000106CB"/>
    <w:rsid w:val="000157BA"/>
    <w:rsid w:val="00041B0D"/>
    <w:rsid w:val="000800B0"/>
    <w:rsid w:val="00081D85"/>
    <w:rsid w:val="00136F51"/>
    <w:rsid w:val="00137333"/>
    <w:rsid w:val="00165551"/>
    <w:rsid w:val="0018537A"/>
    <w:rsid w:val="001C145B"/>
    <w:rsid w:val="001E4067"/>
    <w:rsid w:val="0020022A"/>
    <w:rsid w:val="0027083A"/>
    <w:rsid w:val="002961DC"/>
    <w:rsid w:val="00304792"/>
    <w:rsid w:val="00324E5E"/>
    <w:rsid w:val="00354939"/>
    <w:rsid w:val="0039435C"/>
    <w:rsid w:val="003C3124"/>
    <w:rsid w:val="00405777"/>
    <w:rsid w:val="004372E4"/>
    <w:rsid w:val="00444E88"/>
    <w:rsid w:val="00464D7B"/>
    <w:rsid w:val="00474A29"/>
    <w:rsid w:val="004844DC"/>
    <w:rsid w:val="004F52E4"/>
    <w:rsid w:val="0050206F"/>
    <w:rsid w:val="005205AF"/>
    <w:rsid w:val="00543EDC"/>
    <w:rsid w:val="00611A9D"/>
    <w:rsid w:val="00613C26"/>
    <w:rsid w:val="006210FC"/>
    <w:rsid w:val="00641C4C"/>
    <w:rsid w:val="00650E73"/>
    <w:rsid w:val="006B36B9"/>
    <w:rsid w:val="00717080"/>
    <w:rsid w:val="00723CC6"/>
    <w:rsid w:val="0079614B"/>
    <w:rsid w:val="007D5E24"/>
    <w:rsid w:val="007F0415"/>
    <w:rsid w:val="00843D06"/>
    <w:rsid w:val="008A6081"/>
    <w:rsid w:val="008B0186"/>
    <w:rsid w:val="008C3177"/>
    <w:rsid w:val="008C3878"/>
    <w:rsid w:val="008C5BF0"/>
    <w:rsid w:val="0099538C"/>
    <w:rsid w:val="009D47AE"/>
    <w:rsid w:val="009F6915"/>
    <w:rsid w:val="00A01094"/>
    <w:rsid w:val="00A05CCB"/>
    <w:rsid w:val="00A772EC"/>
    <w:rsid w:val="00A8459F"/>
    <w:rsid w:val="00B10370"/>
    <w:rsid w:val="00BA215A"/>
    <w:rsid w:val="00BA7CDA"/>
    <w:rsid w:val="00BE661C"/>
    <w:rsid w:val="00C114AD"/>
    <w:rsid w:val="00C55F6F"/>
    <w:rsid w:val="00C60195"/>
    <w:rsid w:val="00C6511E"/>
    <w:rsid w:val="00C75598"/>
    <w:rsid w:val="00CD13C5"/>
    <w:rsid w:val="00D27F50"/>
    <w:rsid w:val="00D70722"/>
    <w:rsid w:val="00DB3DF4"/>
    <w:rsid w:val="00DB79EE"/>
    <w:rsid w:val="00E314DB"/>
    <w:rsid w:val="00E501D6"/>
    <w:rsid w:val="00E77110"/>
    <w:rsid w:val="00EE1955"/>
    <w:rsid w:val="00F006C7"/>
    <w:rsid w:val="00F1029B"/>
    <w:rsid w:val="00F13DDA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E43C"/>
  <w15:chartTrackingRefBased/>
  <w15:docId w15:val="{FF45A035-3360-2248-8735-CA89B30C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4A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114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qFormat/>
    <w:rsid w:val="00C114AD"/>
    <w:rPr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114AD"/>
    <w:pPr>
      <w:autoSpaceDE w:val="0"/>
      <w:autoSpaceDN w:val="0"/>
      <w:adjustRightInd w:val="0"/>
    </w:pPr>
    <w:rPr>
      <w:rFonts w:ascii="Calibri" w:hAnsi="Calibri" w:cs="Calibri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233AD9245FC4FA10C78ACE17AAC3A" ma:contentTypeVersion="16" ma:contentTypeDescription="Create a new document." ma:contentTypeScope="" ma:versionID="4fd69f70c722400044513f94b815ff2c">
  <xsd:schema xmlns:xsd="http://www.w3.org/2001/XMLSchema" xmlns:xs="http://www.w3.org/2001/XMLSchema" xmlns:p="http://schemas.microsoft.com/office/2006/metadata/properties" xmlns:ns3="a701fff4-04d6-4c2a-a220-200d0de9de22" xmlns:ns4="e29c0716-a7da-419a-8ce7-4be30d788f31" targetNamespace="http://schemas.microsoft.com/office/2006/metadata/properties" ma:root="true" ma:fieldsID="c31521b5e0e809dc841d206e1f28be1e" ns3:_="" ns4:_="">
    <xsd:import namespace="a701fff4-04d6-4c2a-a220-200d0de9de22"/>
    <xsd:import namespace="e29c0716-a7da-419a-8ce7-4be30d788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1fff4-04d6-4c2a-a220-200d0de9d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0716-a7da-419a-8ce7-4be30d788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01fff4-04d6-4c2a-a220-200d0de9de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506C-F5CD-43C2-925B-FBCD6030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1fff4-04d6-4c2a-a220-200d0de9de22"/>
    <ds:schemaRef ds:uri="e29c0716-a7da-419a-8ce7-4be30d788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76127-2730-4C49-BD6D-35E39F5DAB19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a701fff4-04d6-4c2a-a220-200d0de9de22"/>
    <ds:schemaRef ds:uri="http://schemas.openxmlformats.org/package/2006/metadata/core-properties"/>
    <ds:schemaRef ds:uri="http://purl.org/dc/elements/1.1/"/>
    <ds:schemaRef ds:uri="e29c0716-a7da-419a-8ce7-4be30d788f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7FF1C4-6818-4CAC-B889-E0A514864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852E6-9E02-4237-9082-E1C45435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Jon</dc:creator>
  <cp:keywords/>
  <dc:description/>
  <cp:lastModifiedBy>Sindi, Daniya</cp:lastModifiedBy>
  <cp:revision>17</cp:revision>
  <dcterms:created xsi:type="dcterms:W3CDTF">2023-08-24T10:12:00Z</dcterms:created>
  <dcterms:modified xsi:type="dcterms:W3CDTF">2024-01-10T17:08:00Z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0x0101008B2233AD9245FC4FA10C78ACE17AAC3A</vt:lpwstr>
  </property>
</Properties>
</file>