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0B3816" w14:textId="77777777" w:rsidR="00DB6FBA" w:rsidRDefault="00B76953">
      <w:pPr>
        <w:pStyle w:val="NoSpacing"/>
        <w:spacing w:line="480" w:lineRule="auto"/>
        <w:jc w:val="center"/>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 xml:space="preserve">THROMBOCYTOPAENIA IN ANTIPHOSPHOLIPID SYNDROME: </w:t>
      </w:r>
    </w:p>
    <w:p w14:paraId="63739D9A" w14:textId="77777777" w:rsidR="00DB6FBA" w:rsidRDefault="00B76953">
      <w:pPr>
        <w:pStyle w:val="NoSpacing"/>
        <w:spacing w:line="480" w:lineRule="auto"/>
        <w:jc w:val="center"/>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 xml:space="preserve">A FREE RADICAL PERSPECTIVE </w:t>
      </w:r>
    </w:p>
    <w:p w14:paraId="6571FAAE" w14:textId="77777777" w:rsidR="00DB6FBA" w:rsidRDefault="00B03D66" w:rsidP="00745E1E">
      <w:pPr>
        <w:pStyle w:val="NoSpacing"/>
        <w:spacing w:line="480" w:lineRule="auto"/>
        <w:rPr>
          <w:rFonts w:ascii="Times New Roman" w:hAnsi="Times New Roman"/>
          <w:sz w:val="24"/>
          <w:szCs w:val="24"/>
          <w:shd w:val="clear" w:color="auto" w:fill="FFFFFF"/>
          <w:lang w:val="it-IT"/>
        </w:rPr>
      </w:pPr>
      <w:r>
        <w:rPr>
          <w:rFonts w:ascii="Times New Roman" w:hAnsi="Times New Roman"/>
          <w:sz w:val="24"/>
          <w:szCs w:val="24"/>
          <w:shd w:val="clear" w:color="auto" w:fill="FFFFFF"/>
          <w:lang w:val="it-IT"/>
        </w:rPr>
        <w:t>Paul RJ Ames</w:t>
      </w:r>
      <w:r>
        <w:rPr>
          <w:rFonts w:ascii="Times New Roman" w:hAnsi="Times New Roman"/>
          <w:sz w:val="24"/>
          <w:szCs w:val="24"/>
          <w:shd w:val="clear" w:color="auto" w:fill="FFFFFF"/>
          <w:vertAlign w:val="superscript"/>
          <w:lang w:val="it-IT"/>
        </w:rPr>
        <w:t>1,2</w:t>
      </w:r>
      <w:r>
        <w:rPr>
          <w:rFonts w:ascii="Times New Roman" w:hAnsi="Times New Roman"/>
          <w:sz w:val="24"/>
          <w:szCs w:val="24"/>
          <w:shd w:val="clear" w:color="auto" w:fill="FFFFFF"/>
          <w:lang w:val="it-IT"/>
        </w:rPr>
        <w:t>, Tommaso Bucci</w:t>
      </w:r>
      <w:r>
        <w:rPr>
          <w:rFonts w:ascii="Times New Roman" w:hAnsi="Times New Roman"/>
          <w:sz w:val="24"/>
          <w:szCs w:val="24"/>
          <w:shd w:val="clear" w:color="auto" w:fill="FFFFFF"/>
          <w:vertAlign w:val="superscript"/>
          <w:lang w:val="it-IT"/>
        </w:rPr>
        <w:t>3</w:t>
      </w:r>
      <w:r>
        <w:rPr>
          <w:rFonts w:ascii="Times New Roman" w:hAnsi="Times New Roman"/>
          <w:sz w:val="24"/>
          <w:szCs w:val="24"/>
          <w:shd w:val="clear" w:color="auto" w:fill="FFFFFF"/>
          <w:lang w:val="it-IT"/>
        </w:rPr>
        <w:t>, Mira Merashli</w:t>
      </w:r>
      <w:r>
        <w:rPr>
          <w:rFonts w:ascii="Times New Roman" w:hAnsi="Times New Roman"/>
          <w:sz w:val="24"/>
          <w:szCs w:val="24"/>
          <w:shd w:val="clear" w:color="auto" w:fill="FFFFFF"/>
          <w:vertAlign w:val="superscript"/>
          <w:lang w:val="it-IT"/>
        </w:rPr>
        <w:t>4</w:t>
      </w:r>
      <w:r>
        <w:rPr>
          <w:rFonts w:ascii="Times New Roman" w:hAnsi="Times New Roman"/>
          <w:sz w:val="24"/>
          <w:szCs w:val="24"/>
          <w:shd w:val="clear" w:color="auto" w:fill="FFFFFF"/>
          <w:lang w:val="it-IT"/>
        </w:rPr>
        <w:t>,</w:t>
      </w:r>
      <w:r w:rsidR="00E665B2">
        <w:rPr>
          <w:rFonts w:ascii="Times New Roman" w:hAnsi="Times New Roman"/>
          <w:sz w:val="24"/>
          <w:szCs w:val="24"/>
          <w:shd w:val="clear" w:color="auto" w:fill="FFFFFF"/>
          <w:lang w:val="it-IT"/>
        </w:rPr>
        <w:t xml:space="preserve"> Alessia Arcaro</w:t>
      </w:r>
      <w:r w:rsidR="004C555B" w:rsidRPr="004C555B">
        <w:rPr>
          <w:rFonts w:ascii="Times New Roman" w:hAnsi="Times New Roman"/>
          <w:sz w:val="24"/>
          <w:szCs w:val="24"/>
          <w:shd w:val="clear" w:color="auto" w:fill="FFFFFF"/>
          <w:vertAlign w:val="superscript"/>
          <w:lang w:val="it-IT"/>
        </w:rPr>
        <w:t>5</w:t>
      </w:r>
      <w:r w:rsidR="00E665B2">
        <w:rPr>
          <w:rFonts w:ascii="Times New Roman" w:hAnsi="Times New Roman"/>
          <w:sz w:val="24"/>
          <w:szCs w:val="24"/>
          <w:shd w:val="clear" w:color="auto" w:fill="FFFFFF"/>
          <w:lang w:val="it-IT"/>
        </w:rPr>
        <w:t xml:space="preserve">, </w:t>
      </w:r>
      <w:r>
        <w:rPr>
          <w:rFonts w:ascii="Times New Roman" w:hAnsi="Times New Roman"/>
          <w:sz w:val="24"/>
          <w:szCs w:val="24"/>
          <w:shd w:val="clear" w:color="auto" w:fill="FFFFFF"/>
          <w:lang w:val="it-IT"/>
        </w:rPr>
        <w:t>Fabrizio Gentile</w:t>
      </w:r>
      <w:r>
        <w:rPr>
          <w:rFonts w:ascii="Times New Roman" w:hAnsi="Times New Roman"/>
          <w:sz w:val="24"/>
          <w:szCs w:val="24"/>
          <w:shd w:val="clear" w:color="auto" w:fill="FFFFFF"/>
          <w:vertAlign w:val="superscript"/>
          <w:lang w:val="it-IT"/>
        </w:rPr>
        <w:t>5</w:t>
      </w:r>
      <w:r>
        <w:rPr>
          <w:rFonts w:ascii="Times New Roman" w:hAnsi="Times New Roman"/>
          <w:sz w:val="24"/>
          <w:szCs w:val="24"/>
          <w:shd w:val="clear" w:color="auto" w:fill="FFFFFF"/>
          <w:lang w:val="it-IT"/>
        </w:rPr>
        <w:t>.</w:t>
      </w:r>
    </w:p>
    <w:p w14:paraId="424219BE" w14:textId="77777777" w:rsidR="00B11574" w:rsidRPr="008E0B78" w:rsidRDefault="00B11574">
      <w:pPr>
        <w:spacing w:after="0" w:line="480" w:lineRule="auto"/>
        <w:jc w:val="both"/>
        <w:rPr>
          <w:rFonts w:ascii="Times New Roman" w:hAnsi="Times New Roman"/>
          <w:sz w:val="24"/>
          <w:szCs w:val="24"/>
          <w:shd w:val="clear" w:color="auto" w:fill="FFFFFF"/>
          <w:vertAlign w:val="superscript"/>
          <w:lang w:val="it-IT"/>
        </w:rPr>
      </w:pPr>
    </w:p>
    <w:p w14:paraId="12C63802" w14:textId="3BCC202E" w:rsidR="00DB6FBA" w:rsidRDefault="00B76953">
      <w:pPr>
        <w:spacing w:after="0" w:line="480" w:lineRule="auto"/>
        <w:jc w:val="both"/>
        <w:rPr>
          <w:rFonts w:ascii="Times New Roman" w:eastAsia="Times New Roman" w:hAnsi="Times New Roman" w:cs="Times New Roman"/>
          <w:sz w:val="24"/>
          <w:szCs w:val="24"/>
        </w:rPr>
      </w:pPr>
      <w:r>
        <w:rPr>
          <w:rFonts w:ascii="Times New Roman" w:hAnsi="Times New Roman"/>
          <w:sz w:val="24"/>
          <w:szCs w:val="24"/>
          <w:shd w:val="clear" w:color="auto" w:fill="FFFFFF"/>
          <w:vertAlign w:val="superscript"/>
        </w:rPr>
        <w:t>1</w:t>
      </w:r>
      <w:r>
        <w:rPr>
          <w:rFonts w:ascii="Times New Roman" w:hAnsi="Times New Roman"/>
          <w:sz w:val="24"/>
          <w:szCs w:val="24"/>
        </w:rPr>
        <w:t xml:space="preserve">Immune Response &amp; Vascular Disease Unit, Nova University Lisbon, Rua Camara Pestana, Lisbon, Portugal; </w:t>
      </w:r>
      <w:r>
        <w:rPr>
          <w:rFonts w:ascii="Times New Roman" w:hAnsi="Times New Roman"/>
          <w:sz w:val="24"/>
          <w:szCs w:val="24"/>
          <w:vertAlign w:val="superscript"/>
        </w:rPr>
        <w:t>2</w:t>
      </w:r>
      <w:r>
        <w:rPr>
          <w:rFonts w:ascii="Times New Roman" w:hAnsi="Times New Roman"/>
          <w:sz w:val="24"/>
          <w:szCs w:val="24"/>
        </w:rPr>
        <w:t xml:space="preserve">Department of </w:t>
      </w:r>
      <w:proofErr w:type="spellStart"/>
      <w:r>
        <w:rPr>
          <w:rFonts w:ascii="Times New Roman" w:hAnsi="Times New Roman"/>
          <w:sz w:val="24"/>
          <w:szCs w:val="24"/>
        </w:rPr>
        <w:t>Haematology</w:t>
      </w:r>
      <w:proofErr w:type="spellEnd"/>
      <w:r>
        <w:rPr>
          <w:rFonts w:ascii="Times New Roman" w:hAnsi="Times New Roman"/>
          <w:sz w:val="24"/>
          <w:szCs w:val="24"/>
        </w:rPr>
        <w:t>,</w:t>
      </w:r>
      <w:r w:rsidR="00A267DF">
        <w:rPr>
          <w:rFonts w:ascii="Times New Roman" w:hAnsi="Times New Roman"/>
          <w:sz w:val="24"/>
          <w:szCs w:val="24"/>
        </w:rPr>
        <w:t xml:space="preserve"> </w:t>
      </w:r>
      <w:r>
        <w:rPr>
          <w:rFonts w:ascii="Times New Roman" w:hAnsi="Times New Roman"/>
          <w:sz w:val="24"/>
          <w:szCs w:val="24"/>
        </w:rPr>
        <w:t xml:space="preserve">Dumfries Royal Infirmary, </w:t>
      </w:r>
      <w:proofErr w:type="spellStart"/>
      <w:r>
        <w:rPr>
          <w:rFonts w:ascii="Times New Roman" w:hAnsi="Times New Roman"/>
          <w:sz w:val="24"/>
          <w:szCs w:val="24"/>
        </w:rPr>
        <w:t>Cargenbridge</w:t>
      </w:r>
      <w:proofErr w:type="spellEnd"/>
      <w:r>
        <w:rPr>
          <w:rFonts w:ascii="Times New Roman" w:hAnsi="Times New Roman"/>
          <w:sz w:val="24"/>
          <w:szCs w:val="24"/>
        </w:rPr>
        <w:t xml:space="preserve">, Dumfries, UK.  </w:t>
      </w:r>
      <w:r>
        <w:rPr>
          <w:rFonts w:ascii="Times New Roman" w:hAnsi="Times New Roman"/>
          <w:sz w:val="24"/>
          <w:szCs w:val="24"/>
          <w:vertAlign w:val="superscript"/>
        </w:rPr>
        <w:t>3</w:t>
      </w:r>
      <w:r>
        <w:rPr>
          <w:rFonts w:ascii="Times New Roman" w:hAnsi="Times New Roman"/>
          <w:sz w:val="24"/>
          <w:szCs w:val="24"/>
        </w:rPr>
        <w:t xml:space="preserve">Department of General Surgery, Surgical Specialties and Organ Transplantation “Paride Stefanini”, </w:t>
      </w:r>
      <w:r>
        <w:rPr>
          <w:rFonts w:ascii="Times New Roman" w:hAnsi="Times New Roman"/>
          <w:sz w:val="24"/>
          <w:szCs w:val="24"/>
          <w:shd w:val="clear" w:color="auto" w:fill="FFFFFF"/>
        </w:rPr>
        <w:t xml:space="preserve">Sapienza University of Rome, Rome, Italy; </w:t>
      </w:r>
      <w:r>
        <w:rPr>
          <w:rFonts w:ascii="Times New Roman" w:hAnsi="Times New Roman"/>
          <w:sz w:val="24"/>
          <w:szCs w:val="24"/>
          <w:vertAlign w:val="superscript"/>
        </w:rPr>
        <w:t>4</w:t>
      </w:r>
      <w:r>
        <w:rPr>
          <w:rFonts w:ascii="Times New Roman" w:hAnsi="Times New Roman"/>
          <w:sz w:val="24"/>
          <w:szCs w:val="24"/>
        </w:rPr>
        <w:t xml:space="preserve">Department of Rheumatology, American University of Beirut, Beirut, Lebanon; </w:t>
      </w:r>
      <w:r>
        <w:rPr>
          <w:rFonts w:ascii="Times New Roman" w:hAnsi="Times New Roman"/>
          <w:sz w:val="24"/>
          <w:szCs w:val="24"/>
          <w:shd w:val="clear" w:color="auto" w:fill="FFFFFF"/>
          <w:vertAlign w:val="superscript"/>
        </w:rPr>
        <w:t>5</w:t>
      </w:r>
      <w:r>
        <w:rPr>
          <w:rFonts w:ascii="Times New Roman" w:hAnsi="Times New Roman"/>
          <w:sz w:val="24"/>
          <w:szCs w:val="24"/>
        </w:rPr>
        <w:t>Department of Medicine and Health Sciences ‘V. Tiberio’, University of Molise, Campobasso, Italy.</w:t>
      </w:r>
    </w:p>
    <w:p w14:paraId="52678EB2" w14:textId="77777777" w:rsidR="00B11574" w:rsidRDefault="00B11574" w:rsidP="00B11574">
      <w:pPr>
        <w:spacing w:line="480" w:lineRule="auto"/>
        <w:jc w:val="both"/>
        <w:rPr>
          <w:rFonts w:ascii="Times New Roman" w:hAnsi="Times New Roman" w:cs="Times New Roman"/>
          <w:b/>
          <w:bCs/>
          <w:sz w:val="24"/>
          <w:szCs w:val="24"/>
        </w:rPr>
      </w:pPr>
    </w:p>
    <w:p w14:paraId="734A2714" w14:textId="77777777" w:rsidR="00B11574" w:rsidRDefault="00B11574" w:rsidP="00B11574">
      <w:pPr>
        <w:spacing w:line="480" w:lineRule="auto"/>
        <w:jc w:val="both"/>
        <w:rPr>
          <w:rFonts w:ascii="Times New Roman" w:hAnsi="Times New Roman" w:cs="Times New Roman"/>
          <w:b/>
          <w:bCs/>
          <w:sz w:val="24"/>
          <w:szCs w:val="24"/>
        </w:rPr>
      </w:pPr>
    </w:p>
    <w:p w14:paraId="5D8C31BA" w14:textId="69DA35AD" w:rsidR="00B11574" w:rsidRPr="000B0A36" w:rsidRDefault="00B11574" w:rsidP="00B11574">
      <w:pPr>
        <w:spacing w:line="480" w:lineRule="auto"/>
        <w:jc w:val="both"/>
        <w:rPr>
          <w:rFonts w:ascii="Times New Roman" w:hAnsi="Times New Roman" w:cs="Times New Roman"/>
          <w:sz w:val="24"/>
          <w:szCs w:val="24"/>
          <w:shd w:val="clear" w:color="auto" w:fill="FFFFFF"/>
        </w:rPr>
      </w:pPr>
      <w:r w:rsidRPr="000B0A36">
        <w:rPr>
          <w:rFonts w:ascii="Times New Roman" w:hAnsi="Times New Roman" w:cs="Times New Roman"/>
          <w:b/>
          <w:bCs/>
          <w:sz w:val="24"/>
          <w:szCs w:val="24"/>
        </w:rPr>
        <w:t xml:space="preserve">Corresponding author: </w:t>
      </w:r>
      <w:r w:rsidRPr="000B0A36">
        <w:rPr>
          <w:rFonts w:ascii="Times New Roman" w:hAnsi="Times New Roman" w:cs="Times New Roman"/>
          <w:sz w:val="24"/>
          <w:szCs w:val="24"/>
        </w:rPr>
        <w:t xml:space="preserve">Paul RJ Ames, MD, MSc, PhD, </w:t>
      </w:r>
      <w:proofErr w:type="spellStart"/>
      <w:r w:rsidRPr="000B0A36">
        <w:rPr>
          <w:rFonts w:ascii="Times New Roman" w:hAnsi="Times New Roman" w:cs="Times New Roman"/>
          <w:sz w:val="24"/>
          <w:szCs w:val="24"/>
        </w:rPr>
        <w:t>FRCPAth</w:t>
      </w:r>
      <w:proofErr w:type="spellEnd"/>
      <w:r w:rsidRPr="000B0A36">
        <w:rPr>
          <w:rFonts w:ascii="Times New Roman" w:hAnsi="Times New Roman" w:cs="Times New Roman"/>
          <w:sz w:val="24"/>
          <w:szCs w:val="24"/>
        </w:rPr>
        <w:t xml:space="preserve">, </w:t>
      </w:r>
      <w:r w:rsidRPr="000B0A36">
        <w:rPr>
          <w:rFonts w:ascii="Times New Roman" w:hAnsi="Times New Roman" w:cs="Times New Roman"/>
          <w:sz w:val="24"/>
          <w:szCs w:val="24"/>
          <w:shd w:val="clear" w:color="auto" w:fill="FFFFFF"/>
        </w:rPr>
        <w:t xml:space="preserve">Dumfries &amp; Galloway Royal Infirmary, </w:t>
      </w:r>
      <w:proofErr w:type="spellStart"/>
      <w:r w:rsidRPr="000B0A36">
        <w:rPr>
          <w:rFonts w:ascii="Times New Roman" w:hAnsi="Times New Roman" w:cs="Times New Roman"/>
          <w:sz w:val="24"/>
          <w:szCs w:val="24"/>
          <w:shd w:val="clear" w:color="auto" w:fill="FFFFFF"/>
        </w:rPr>
        <w:t>Cargenbridge</w:t>
      </w:r>
      <w:proofErr w:type="spellEnd"/>
      <w:r w:rsidRPr="000B0A36">
        <w:rPr>
          <w:rFonts w:ascii="Times New Roman" w:hAnsi="Times New Roman" w:cs="Times New Roman"/>
          <w:sz w:val="24"/>
          <w:szCs w:val="24"/>
          <w:shd w:val="clear" w:color="auto" w:fill="FFFFFF"/>
        </w:rPr>
        <w:t xml:space="preserve">, DG2 8RX, Scotland, UK; phone +44 1387 246246; e-mail paxmes@aol.com </w:t>
      </w:r>
    </w:p>
    <w:p w14:paraId="2C30D653" w14:textId="77777777" w:rsidR="00B11574" w:rsidRDefault="00B11574">
      <w:pPr>
        <w:pStyle w:val="NoSpacing"/>
        <w:spacing w:line="480" w:lineRule="auto"/>
        <w:rPr>
          <w:rFonts w:ascii="Times New Roman" w:hAnsi="Times New Roman"/>
          <w:b/>
          <w:bCs/>
          <w:sz w:val="24"/>
          <w:szCs w:val="24"/>
          <w:shd w:val="clear" w:color="auto" w:fill="FFFFFF"/>
        </w:rPr>
      </w:pPr>
    </w:p>
    <w:p w14:paraId="1E662EC2" w14:textId="77777777" w:rsidR="00B11574" w:rsidRDefault="00B11574">
      <w:pPr>
        <w:pStyle w:val="NoSpacing"/>
        <w:spacing w:line="480" w:lineRule="auto"/>
        <w:rPr>
          <w:rFonts w:ascii="Times New Roman" w:hAnsi="Times New Roman"/>
          <w:b/>
          <w:bCs/>
          <w:sz w:val="24"/>
          <w:szCs w:val="24"/>
          <w:shd w:val="clear" w:color="auto" w:fill="FFFFFF"/>
        </w:rPr>
      </w:pPr>
    </w:p>
    <w:p w14:paraId="4FA070B9" w14:textId="77777777" w:rsidR="00B11574" w:rsidRDefault="00B11574">
      <w:pPr>
        <w:pStyle w:val="NoSpacing"/>
        <w:spacing w:line="480" w:lineRule="auto"/>
        <w:rPr>
          <w:rFonts w:ascii="Times New Roman" w:hAnsi="Times New Roman"/>
          <w:b/>
          <w:bCs/>
          <w:sz w:val="24"/>
          <w:szCs w:val="24"/>
          <w:shd w:val="clear" w:color="auto" w:fill="FFFFFF"/>
        </w:rPr>
      </w:pPr>
    </w:p>
    <w:p w14:paraId="05CD3A77" w14:textId="77777777" w:rsidR="00B11574" w:rsidRDefault="00B11574">
      <w:pPr>
        <w:pStyle w:val="NoSpacing"/>
        <w:spacing w:line="480" w:lineRule="auto"/>
        <w:rPr>
          <w:rFonts w:ascii="Times New Roman" w:hAnsi="Times New Roman"/>
          <w:b/>
          <w:bCs/>
          <w:sz w:val="24"/>
          <w:szCs w:val="24"/>
          <w:shd w:val="clear" w:color="auto" w:fill="FFFFFF"/>
        </w:rPr>
      </w:pPr>
    </w:p>
    <w:p w14:paraId="5843C251" w14:textId="77777777" w:rsidR="00B11574" w:rsidRDefault="00B11574">
      <w:pPr>
        <w:pStyle w:val="NoSpacing"/>
        <w:spacing w:line="480" w:lineRule="auto"/>
        <w:rPr>
          <w:rFonts w:ascii="Times New Roman" w:hAnsi="Times New Roman"/>
          <w:b/>
          <w:bCs/>
          <w:sz w:val="24"/>
          <w:szCs w:val="24"/>
          <w:shd w:val="clear" w:color="auto" w:fill="FFFFFF"/>
        </w:rPr>
      </w:pPr>
    </w:p>
    <w:p w14:paraId="3CF4DD0B" w14:textId="77777777" w:rsidR="00B11574" w:rsidRDefault="00B11574">
      <w:pPr>
        <w:pStyle w:val="NoSpacing"/>
        <w:spacing w:line="480" w:lineRule="auto"/>
        <w:rPr>
          <w:rFonts w:ascii="Times New Roman" w:hAnsi="Times New Roman"/>
          <w:b/>
          <w:bCs/>
          <w:sz w:val="24"/>
          <w:szCs w:val="24"/>
          <w:shd w:val="clear" w:color="auto" w:fill="FFFFFF"/>
        </w:rPr>
      </w:pPr>
    </w:p>
    <w:p w14:paraId="1D79029F" w14:textId="77777777" w:rsidR="00B11574" w:rsidRDefault="00B11574">
      <w:pPr>
        <w:pStyle w:val="NoSpacing"/>
        <w:spacing w:line="480" w:lineRule="auto"/>
        <w:rPr>
          <w:rFonts w:ascii="Times New Roman" w:hAnsi="Times New Roman"/>
          <w:b/>
          <w:bCs/>
          <w:sz w:val="24"/>
          <w:szCs w:val="24"/>
          <w:shd w:val="clear" w:color="auto" w:fill="FFFFFF"/>
        </w:rPr>
      </w:pPr>
    </w:p>
    <w:p w14:paraId="685582A6" w14:textId="77777777" w:rsidR="008E0B78" w:rsidRDefault="008E0B78">
      <w:pPr>
        <w:pStyle w:val="NoSpacing"/>
        <w:spacing w:line="480" w:lineRule="auto"/>
        <w:rPr>
          <w:rFonts w:ascii="Times New Roman" w:hAnsi="Times New Roman"/>
          <w:b/>
          <w:bCs/>
          <w:sz w:val="24"/>
          <w:szCs w:val="24"/>
          <w:shd w:val="clear" w:color="auto" w:fill="FFFFFF"/>
        </w:rPr>
      </w:pPr>
    </w:p>
    <w:p w14:paraId="1E711F3B" w14:textId="77777777" w:rsidR="008E0B78" w:rsidRDefault="008E0B78">
      <w:pPr>
        <w:pStyle w:val="NoSpacing"/>
        <w:spacing w:line="480" w:lineRule="auto"/>
        <w:rPr>
          <w:rFonts w:ascii="Times New Roman" w:hAnsi="Times New Roman"/>
          <w:b/>
          <w:bCs/>
          <w:sz w:val="24"/>
          <w:szCs w:val="24"/>
          <w:shd w:val="clear" w:color="auto" w:fill="FFFFFF"/>
        </w:rPr>
      </w:pPr>
    </w:p>
    <w:p w14:paraId="22A60AC7" w14:textId="338207C7" w:rsidR="00DB6FBA" w:rsidRDefault="00B76953">
      <w:pPr>
        <w:pStyle w:val="NoSpacing"/>
        <w:spacing w:line="480" w:lineRule="auto"/>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lastRenderedPageBreak/>
        <w:t xml:space="preserve">Abstract </w:t>
      </w:r>
    </w:p>
    <w:p w14:paraId="56F83E9F" w14:textId="0030767D" w:rsidR="00DB6FBA" w:rsidRDefault="00B76953">
      <w:pPr>
        <w:pStyle w:val="NoSpacing"/>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Thrombosis associated with </w:t>
      </w:r>
      <w:proofErr w:type="spellStart"/>
      <w:r>
        <w:rPr>
          <w:rFonts w:ascii="Times New Roman" w:hAnsi="Times New Roman"/>
          <w:sz w:val="24"/>
          <w:szCs w:val="24"/>
        </w:rPr>
        <w:t>thrombocytopaenia</w:t>
      </w:r>
      <w:proofErr w:type="spellEnd"/>
      <w:r>
        <w:rPr>
          <w:rFonts w:ascii="Times New Roman" w:hAnsi="Times New Roman"/>
          <w:sz w:val="24"/>
          <w:szCs w:val="24"/>
        </w:rPr>
        <w:t xml:space="preserve"> is an apparent paradox that is present across a wide spectrum of disorders. While thrombocytopenia has been a controversial clinical classification criterion for antiphospholipid syndrome because initial reports failed to demonstrate a relation between low platelet count with other clinical or laboratory manifestations of the syndrome, recent data highlight the association between mild to moderate </w:t>
      </w:r>
      <w:proofErr w:type="spellStart"/>
      <w:r>
        <w:rPr>
          <w:rFonts w:ascii="Times New Roman" w:hAnsi="Times New Roman"/>
          <w:sz w:val="24"/>
          <w:szCs w:val="24"/>
        </w:rPr>
        <w:t>thrombocytopaenia</w:t>
      </w:r>
      <w:proofErr w:type="spellEnd"/>
      <w:r>
        <w:rPr>
          <w:rFonts w:ascii="Times New Roman" w:hAnsi="Times New Roman"/>
          <w:sz w:val="24"/>
          <w:szCs w:val="24"/>
        </w:rPr>
        <w:t xml:space="preserve"> and the subsequent risk of thrombosis. Although antiphospholipid antibodies may induce platelet activation </w:t>
      </w:r>
      <w:r>
        <w:rPr>
          <w:rFonts w:ascii="Times New Roman" w:hAnsi="Times New Roman"/>
          <w:i/>
          <w:iCs/>
          <w:sz w:val="24"/>
          <w:szCs w:val="24"/>
        </w:rPr>
        <w:t>in vitro</w:t>
      </w:r>
      <w:r w:rsidR="00876436">
        <w:rPr>
          <w:rFonts w:ascii="Times New Roman" w:hAnsi="Times New Roman"/>
          <w:i/>
          <w:iCs/>
          <w:sz w:val="24"/>
          <w:szCs w:val="24"/>
        </w:rPr>
        <w:t xml:space="preserve">, </w:t>
      </w:r>
      <w:r>
        <w:rPr>
          <w:rFonts w:ascii="Times New Roman" w:hAnsi="Times New Roman"/>
          <w:sz w:val="24"/>
          <w:szCs w:val="24"/>
        </w:rPr>
        <w:t xml:space="preserve">additional stimuli may contribute to their activation </w:t>
      </w:r>
      <w:r>
        <w:rPr>
          <w:rFonts w:ascii="Times New Roman" w:hAnsi="Times New Roman"/>
          <w:i/>
          <w:iCs/>
          <w:sz w:val="24"/>
          <w:szCs w:val="24"/>
        </w:rPr>
        <w:t>in vivo</w:t>
      </w:r>
      <w:r>
        <w:rPr>
          <w:rFonts w:ascii="Times New Roman" w:hAnsi="Times New Roman"/>
          <w:sz w:val="24"/>
          <w:szCs w:val="24"/>
        </w:rPr>
        <w:t>, amongst which reactive oxygen and nitrogen species</w:t>
      </w:r>
      <w:r w:rsidRPr="00A9164B">
        <w:rPr>
          <w:rFonts w:ascii="Times New Roman" w:hAnsi="Times New Roman"/>
          <w:sz w:val="24"/>
          <w:szCs w:val="24"/>
          <w:lang w:val="en-GB"/>
        </w:rPr>
        <w:t xml:space="preserve"> </w:t>
      </w:r>
      <w:r w:rsidRPr="00317715">
        <w:rPr>
          <w:rFonts w:ascii="Times New Roman" w:hAnsi="Times New Roman"/>
          <w:color w:val="auto"/>
          <w:sz w:val="24"/>
          <w:szCs w:val="24"/>
          <w:lang w:val="en-GB"/>
        </w:rPr>
        <w:t xml:space="preserve">and lipid </w:t>
      </w:r>
      <w:r w:rsidRPr="004C555B">
        <w:rPr>
          <w:rFonts w:ascii="Times New Roman" w:hAnsi="Times New Roman"/>
          <w:color w:val="auto"/>
          <w:sz w:val="24"/>
          <w:szCs w:val="24"/>
          <w:lang w:val="en-GB"/>
        </w:rPr>
        <w:t>peroxidation pro</w:t>
      </w:r>
      <w:r w:rsidR="004C555B" w:rsidRPr="004C555B">
        <w:rPr>
          <w:rFonts w:ascii="Times New Roman" w:hAnsi="Times New Roman"/>
          <w:color w:val="auto"/>
          <w:sz w:val="24"/>
          <w:szCs w:val="24"/>
          <w:lang w:val="en-GB"/>
        </w:rPr>
        <w:t>ducts</w:t>
      </w:r>
      <w:r w:rsidR="00540E46">
        <w:rPr>
          <w:rFonts w:ascii="Times New Roman" w:hAnsi="Times New Roman"/>
          <w:color w:val="auto"/>
          <w:sz w:val="24"/>
          <w:szCs w:val="24"/>
          <w:lang w:val="en-GB"/>
        </w:rPr>
        <w:t>,</w:t>
      </w:r>
      <w:r w:rsidR="004C555B" w:rsidRPr="004C555B">
        <w:rPr>
          <w:rFonts w:ascii="Times New Roman" w:hAnsi="Times New Roman"/>
          <w:color w:val="auto"/>
          <w:sz w:val="24"/>
          <w:szCs w:val="24"/>
          <w:lang w:val="en-GB"/>
        </w:rPr>
        <w:t xml:space="preserve"> </w:t>
      </w:r>
      <w:r w:rsidR="00540E46">
        <w:rPr>
          <w:rFonts w:ascii="Times New Roman" w:hAnsi="Times New Roman"/>
          <w:color w:val="auto"/>
          <w:sz w:val="24"/>
          <w:szCs w:val="24"/>
          <w:lang w:val="en-GB"/>
        </w:rPr>
        <w:t xml:space="preserve">that </w:t>
      </w:r>
      <w:r>
        <w:rPr>
          <w:rFonts w:ascii="Times New Roman" w:hAnsi="Times New Roman"/>
          <w:sz w:val="24"/>
          <w:szCs w:val="24"/>
        </w:rPr>
        <w:t xml:space="preserve">are elevated in patients with the antiphospholipid syndrome: herein we provide a novel </w:t>
      </w:r>
      <w:r w:rsidRPr="004C555B">
        <w:rPr>
          <w:rFonts w:ascii="Times New Roman" w:hAnsi="Times New Roman"/>
          <w:color w:val="auto"/>
          <w:sz w:val="24"/>
          <w:szCs w:val="24"/>
          <w:lang w:val="en-GB"/>
        </w:rPr>
        <w:t>plausib</w:t>
      </w:r>
      <w:r w:rsidR="004C555B">
        <w:rPr>
          <w:rFonts w:ascii="Times New Roman" w:hAnsi="Times New Roman"/>
          <w:color w:val="auto"/>
          <w:sz w:val="24"/>
          <w:szCs w:val="24"/>
          <w:lang w:val="en-GB"/>
        </w:rPr>
        <w:t>le f</w:t>
      </w:r>
      <w:proofErr w:type="spellStart"/>
      <w:r w:rsidR="00876436">
        <w:rPr>
          <w:rFonts w:ascii="Times New Roman" w:hAnsi="Times New Roman"/>
          <w:sz w:val="24"/>
          <w:szCs w:val="24"/>
        </w:rPr>
        <w:t>ramework</w:t>
      </w:r>
      <w:proofErr w:type="spellEnd"/>
      <w:r>
        <w:rPr>
          <w:rFonts w:ascii="Times New Roman" w:hAnsi="Times New Roman"/>
          <w:sz w:val="24"/>
          <w:szCs w:val="24"/>
        </w:rPr>
        <w:t xml:space="preserve"> involving free radicals</w:t>
      </w:r>
      <w:r w:rsidRPr="00A9164B">
        <w:rPr>
          <w:rFonts w:ascii="Times New Roman" w:hAnsi="Times New Roman"/>
          <w:sz w:val="24"/>
          <w:szCs w:val="24"/>
          <w:lang w:val="en-GB"/>
        </w:rPr>
        <w:t xml:space="preserve"> </w:t>
      </w:r>
      <w:r>
        <w:rPr>
          <w:rFonts w:ascii="Times New Roman" w:hAnsi="Times New Roman"/>
          <w:sz w:val="24"/>
          <w:szCs w:val="24"/>
        </w:rPr>
        <w:t xml:space="preserve">that could add to the understanding of the </w:t>
      </w:r>
      <w:proofErr w:type="spellStart"/>
      <w:r>
        <w:rPr>
          <w:rFonts w:ascii="Times New Roman" w:hAnsi="Times New Roman"/>
          <w:sz w:val="24"/>
          <w:szCs w:val="24"/>
        </w:rPr>
        <w:t>thrombocytopaenia</w:t>
      </w:r>
      <w:proofErr w:type="spellEnd"/>
      <w:r>
        <w:rPr>
          <w:rFonts w:ascii="Times New Roman" w:hAnsi="Times New Roman"/>
          <w:sz w:val="24"/>
          <w:szCs w:val="24"/>
        </w:rPr>
        <w:t xml:space="preserve">/thrombosis paradox in the antiphospholipid syndrome.   </w:t>
      </w:r>
    </w:p>
    <w:p w14:paraId="0C873ACC" w14:textId="77777777" w:rsidR="00DB6FBA" w:rsidRDefault="00DB6FBA">
      <w:pPr>
        <w:pStyle w:val="NoSpacing"/>
        <w:spacing w:line="480" w:lineRule="auto"/>
        <w:jc w:val="both"/>
        <w:rPr>
          <w:rFonts w:ascii="Times New Roman" w:eastAsia="Times New Roman" w:hAnsi="Times New Roman" w:cs="Times New Roman"/>
          <w:b/>
          <w:bCs/>
          <w:sz w:val="24"/>
          <w:szCs w:val="24"/>
          <w:shd w:val="clear" w:color="auto" w:fill="FFFFFF"/>
        </w:rPr>
      </w:pPr>
    </w:p>
    <w:p w14:paraId="3AE76034" w14:textId="77777777" w:rsidR="00DB6FBA" w:rsidRDefault="00B76953">
      <w:pPr>
        <w:pStyle w:val="NoSpacing"/>
        <w:spacing w:line="480" w:lineRule="auto"/>
        <w:jc w:val="both"/>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Key words</w:t>
      </w:r>
      <w:r>
        <w:rPr>
          <w:rFonts w:ascii="Times New Roman" w:hAnsi="Times New Roman"/>
          <w:sz w:val="24"/>
          <w:szCs w:val="24"/>
          <w:shd w:val="clear" w:color="auto" w:fill="FFFFFF"/>
        </w:rPr>
        <w:t>: thrombocytopenia, antiphospholipid syndrome, reactive oxygen and nitrogen species</w:t>
      </w:r>
      <w:r w:rsidRPr="00A9164B">
        <w:rPr>
          <w:rFonts w:ascii="Times New Roman" w:hAnsi="Times New Roman"/>
          <w:sz w:val="24"/>
          <w:szCs w:val="24"/>
          <w:shd w:val="clear" w:color="auto" w:fill="FFFFFF"/>
          <w:lang w:val="en-GB"/>
        </w:rPr>
        <w:t xml:space="preserve">, </w:t>
      </w:r>
      <w:r w:rsidRPr="00540E46">
        <w:rPr>
          <w:rFonts w:ascii="Times New Roman" w:hAnsi="Times New Roman"/>
          <w:color w:val="auto"/>
          <w:sz w:val="24"/>
          <w:szCs w:val="24"/>
          <w:shd w:val="clear" w:color="auto" w:fill="FFFFFF"/>
          <w:lang w:val="en-GB"/>
        </w:rPr>
        <w:t>lipid peroxidation produ</w:t>
      </w:r>
      <w:r w:rsidR="00540E46">
        <w:rPr>
          <w:rFonts w:ascii="Times New Roman" w:hAnsi="Times New Roman"/>
          <w:color w:val="auto"/>
          <w:sz w:val="24"/>
          <w:szCs w:val="24"/>
          <w:shd w:val="clear" w:color="auto" w:fill="FFFFFF"/>
          <w:lang w:val="en-GB"/>
        </w:rPr>
        <w:t xml:space="preserve">cts. </w:t>
      </w:r>
    </w:p>
    <w:p w14:paraId="5962784A" w14:textId="77777777" w:rsidR="00DB6FBA" w:rsidRDefault="00B76953">
      <w:pPr>
        <w:pStyle w:val="NoSpacing"/>
        <w:spacing w:line="480" w:lineRule="auto"/>
        <w:jc w:val="both"/>
        <w:rPr>
          <w:rFonts w:ascii="Times New Roman" w:eastAsia="Times New Roman" w:hAnsi="Times New Roman" w:cs="Times New Roman"/>
          <w:sz w:val="24"/>
          <w:szCs w:val="24"/>
        </w:rPr>
      </w:pPr>
      <w:r>
        <w:rPr>
          <w:rFonts w:ascii="Times New Roman" w:hAnsi="Times New Roman"/>
          <w:b/>
          <w:bCs/>
          <w:sz w:val="24"/>
          <w:szCs w:val="24"/>
          <w:shd w:val="clear" w:color="auto" w:fill="FFFFFF"/>
        </w:rPr>
        <w:t>Key message</w:t>
      </w:r>
      <w:r>
        <w:rPr>
          <w:rFonts w:ascii="Times New Roman" w:hAnsi="Times New Roman"/>
          <w:sz w:val="24"/>
          <w:szCs w:val="24"/>
          <w:shd w:val="clear" w:color="auto" w:fill="FFFFFF"/>
        </w:rPr>
        <w:t xml:space="preserve">: free radicals may be implicated in the </w:t>
      </w:r>
      <w:proofErr w:type="spellStart"/>
      <w:r>
        <w:rPr>
          <w:rFonts w:ascii="Times New Roman" w:hAnsi="Times New Roman"/>
          <w:sz w:val="24"/>
          <w:szCs w:val="24"/>
        </w:rPr>
        <w:t>thrombocytopaenia</w:t>
      </w:r>
      <w:proofErr w:type="spellEnd"/>
      <w:r>
        <w:rPr>
          <w:rFonts w:ascii="Times New Roman" w:hAnsi="Times New Roman"/>
          <w:sz w:val="24"/>
          <w:szCs w:val="24"/>
        </w:rPr>
        <w:t>/thrombosis paradox of the antiphospholipid syndrome</w:t>
      </w:r>
    </w:p>
    <w:p w14:paraId="31ADA113" w14:textId="77777777" w:rsidR="00DB6FBA" w:rsidRDefault="00B76953">
      <w:pPr>
        <w:pStyle w:val="NoSpacing"/>
        <w:spacing w:line="480" w:lineRule="auto"/>
        <w:jc w:val="both"/>
      </w:pPr>
      <w:r>
        <w:rPr>
          <w:rFonts w:ascii="Arial Unicode MS" w:eastAsia="Arial Unicode MS" w:hAnsi="Arial Unicode MS" w:cs="Arial Unicode MS"/>
          <w:sz w:val="24"/>
          <w:szCs w:val="24"/>
        </w:rPr>
        <w:br w:type="page"/>
      </w:r>
    </w:p>
    <w:p w14:paraId="6D0928D8" w14:textId="77777777" w:rsidR="00DB6FBA" w:rsidRDefault="00B76953">
      <w:pPr>
        <w:pStyle w:val="NoSpacing"/>
        <w:spacing w:line="480" w:lineRule="auto"/>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lastRenderedPageBreak/>
        <w:t>Introduction</w:t>
      </w:r>
    </w:p>
    <w:p w14:paraId="1370E999" w14:textId="493A371A" w:rsidR="00DB6FBA" w:rsidRDefault="00B76953">
      <w:pPr>
        <w:pStyle w:val="NoSpacing"/>
        <w:spacing w:line="480" w:lineRule="auto"/>
        <w:jc w:val="both"/>
        <w:rPr>
          <w:rFonts w:ascii="Times New Roman" w:eastAsia="Times New Roman" w:hAnsi="Times New Roman" w:cs="Times New Roman"/>
          <w:color w:val="212121"/>
          <w:sz w:val="24"/>
          <w:szCs w:val="24"/>
          <w:u w:color="212121"/>
          <w:shd w:val="clear" w:color="auto" w:fill="FFFFFF"/>
        </w:rPr>
      </w:pPr>
      <w:r>
        <w:rPr>
          <w:rFonts w:ascii="Times New Roman" w:hAnsi="Times New Roman"/>
          <w:sz w:val="24"/>
          <w:szCs w:val="24"/>
          <w:shd w:val="clear" w:color="auto" w:fill="FFFFFF"/>
        </w:rPr>
        <w:t xml:space="preserve">In the first </w:t>
      </w:r>
      <w:r w:rsidRPr="00A9164B">
        <w:rPr>
          <w:rFonts w:ascii="Times New Roman" w:hAnsi="Times New Roman"/>
          <w:sz w:val="24"/>
          <w:szCs w:val="24"/>
          <w:shd w:val="clear" w:color="auto" w:fill="FFFFFF"/>
          <w:lang w:val="en-GB"/>
        </w:rPr>
        <w:t>semester</w:t>
      </w:r>
      <w:r>
        <w:rPr>
          <w:rFonts w:ascii="Times New Roman" w:hAnsi="Times New Roman"/>
          <w:sz w:val="24"/>
          <w:szCs w:val="24"/>
          <w:shd w:val="clear" w:color="auto" w:fill="FFFFFF"/>
        </w:rPr>
        <w:t xml:space="preserve"> of this year two articles published in Rheumatology highlighted the negative impact of </w:t>
      </w:r>
      <w:proofErr w:type="spellStart"/>
      <w:r>
        <w:rPr>
          <w:rFonts w:ascii="Times New Roman" w:hAnsi="Times New Roman"/>
          <w:sz w:val="24"/>
          <w:szCs w:val="24"/>
          <w:shd w:val="clear" w:color="auto" w:fill="FFFFFF"/>
        </w:rPr>
        <w:t>thrombocytopaenia</w:t>
      </w:r>
      <w:proofErr w:type="spellEnd"/>
      <w:r>
        <w:rPr>
          <w:rFonts w:ascii="Times New Roman" w:hAnsi="Times New Roman"/>
          <w:sz w:val="24"/>
          <w:szCs w:val="24"/>
          <w:shd w:val="clear" w:color="auto" w:fill="FFFFFF"/>
        </w:rPr>
        <w:t xml:space="preserve"> in primary antiphospholipid syndrome (PAPS)</w:t>
      </w:r>
      <w:r w:rsidR="006B4C0C">
        <w:rPr>
          <w:rFonts w:ascii="Times New Roman" w:hAnsi="Times New Roman"/>
          <w:sz w:val="24"/>
          <w:szCs w:val="24"/>
          <w:shd w:val="clear" w:color="auto" w:fill="FFFFFF"/>
        </w:rPr>
        <w:t>. T</w:t>
      </w:r>
      <w:r>
        <w:rPr>
          <w:rFonts w:ascii="Times New Roman" w:hAnsi="Times New Roman"/>
          <w:sz w:val="24"/>
          <w:szCs w:val="24"/>
          <w:shd w:val="clear" w:color="auto" w:fill="FFFFFF"/>
        </w:rPr>
        <w:t>he first study from Spain reported data from a longitudinal cohort of 114 antiphospholipid patients (APS) followed up for a mean of 19 years, 64</w:t>
      </w:r>
      <w:r w:rsidRPr="00540E46">
        <w:rPr>
          <w:rFonts w:ascii="Times New Roman" w:hAnsi="Times New Roman"/>
          <w:color w:val="auto"/>
          <w:sz w:val="24"/>
          <w:szCs w:val="24"/>
          <w:shd w:val="clear" w:color="auto" w:fill="FFFFFF"/>
        </w:rPr>
        <w:t xml:space="preserve">% </w:t>
      </w:r>
      <w:r w:rsidRPr="00540E46">
        <w:rPr>
          <w:rFonts w:ascii="Times New Roman" w:hAnsi="Times New Roman"/>
          <w:color w:val="auto"/>
          <w:sz w:val="24"/>
          <w:szCs w:val="24"/>
          <w:u w:color="FF0000"/>
          <w:shd w:val="clear" w:color="auto" w:fill="FFFFFF"/>
        </w:rPr>
        <w:t>of whi</w:t>
      </w:r>
      <w:r w:rsidR="00540E46" w:rsidRPr="00540E46">
        <w:rPr>
          <w:rFonts w:ascii="Times New Roman" w:hAnsi="Times New Roman"/>
          <w:color w:val="auto"/>
          <w:sz w:val="24"/>
          <w:szCs w:val="24"/>
          <w:u w:color="FF0000"/>
          <w:shd w:val="clear" w:color="auto" w:fill="FFFFFF"/>
        </w:rPr>
        <w:t xml:space="preserve">ch </w:t>
      </w:r>
      <w:r>
        <w:rPr>
          <w:rFonts w:ascii="Times New Roman" w:hAnsi="Times New Roman"/>
          <w:sz w:val="24"/>
          <w:szCs w:val="24"/>
          <w:shd w:val="clear" w:color="auto" w:fill="FFFFFF"/>
        </w:rPr>
        <w:t>with</w:t>
      </w:r>
      <w:r w:rsidR="00540E46">
        <w:rPr>
          <w:rFonts w:ascii="Times New Roman" w:hAnsi="Times New Roman"/>
          <w:sz w:val="24"/>
          <w:szCs w:val="24"/>
          <w:shd w:val="clear" w:color="auto" w:fill="FFFFFF"/>
        </w:rPr>
        <w:t xml:space="preserve"> PAP</w:t>
      </w:r>
      <w:r w:rsidR="001179CB">
        <w:rPr>
          <w:rFonts w:ascii="Times New Roman" w:hAnsi="Times New Roman"/>
          <w:sz w:val="24"/>
          <w:szCs w:val="24"/>
          <w:shd w:val="clear" w:color="auto" w:fill="FFFFFF"/>
        </w:rPr>
        <w:t>S</w:t>
      </w:r>
      <w:r w:rsidR="005700FB">
        <w:rPr>
          <w:rFonts w:ascii="Times New Roman" w:hAnsi="Times New Roman"/>
          <w:sz w:val="24"/>
          <w:szCs w:val="24"/>
          <w:shd w:val="clear" w:color="auto" w:fill="FFFFFF"/>
        </w:rPr>
        <w:t xml:space="preserve">: this demonstrated </w:t>
      </w:r>
      <w:r>
        <w:rPr>
          <w:rFonts w:ascii="Times New Roman" w:hAnsi="Times New Roman"/>
          <w:sz w:val="24"/>
          <w:szCs w:val="24"/>
          <w:shd w:val="clear" w:color="auto" w:fill="FFFFFF"/>
        </w:rPr>
        <w:t xml:space="preserve">that low-moderate and persistent </w:t>
      </w:r>
      <w:r>
        <w:rPr>
          <w:rFonts w:ascii="Times New Roman" w:hAnsi="Times New Roman"/>
          <w:color w:val="212121"/>
          <w:sz w:val="24"/>
          <w:szCs w:val="24"/>
          <w:u w:color="212121"/>
          <w:shd w:val="clear" w:color="auto" w:fill="FFFFFF"/>
        </w:rPr>
        <w:t>thrombocytopenia (platelet count 50-150 x 10</w:t>
      </w:r>
      <w:r>
        <w:rPr>
          <w:rFonts w:ascii="Times New Roman" w:hAnsi="Times New Roman"/>
          <w:color w:val="212121"/>
          <w:sz w:val="24"/>
          <w:szCs w:val="24"/>
          <w:u w:color="212121"/>
          <w:shd w:val="clear" w:color="auto" w:fill="FFFFFF"/>
          <w:vertAlign w:val="superscript"/>
        </w:rPr>
        <w:t>9</w:t>
      </w:r>
      <w:r>
        <w:rPr>
          <w:rFonts w:ascii="Times New Roman" w:hAnsi="Times New Roman"/>
          <w:color w:val="212121"/>
          <w:sz w:val="24"/>
          <w:szCs w:val="24"/>
          <w:u w:color="212121"/>
          <w:shd w:val="clear" w:color="auto" w:fill="FFFFFF"/>
        </w:rPr>
        <w:t xml:space="preserve">/L), identified </w:t>
      </w:r>
      <w:r w:rsidRPr="00F23AEF">
        <w:rPr>
          <w:rFonts w:ascii="Times New Roman" w:hAnsi="Times New Roman"/>
          <w:color w:val="auto"/>
          <w:sz w:val="24"/>
          <w:szCs w:val="24"/>
          <w:u w:color="FF0000"/>
          <w:shd w:val="clear" w:color="auto" w:fill="FFFFFF"/>
        </w:rPr>
        <w:t>PAPS</w:t>
      </w:r>
      <w:r w:rsidR="00540E46" w:rsidRPr="00F23AEF">
        <w:rPr>
          <w:rFonts w:ascii="Times New Roman" w:hAnsi="Times New Roman"/>
          <w:color w:val="auto"/>
          <w:sz w:val="24"/>
          <w:szCs w:val="24"/>
          <w:u w:color="FF0000"/>
          <w:shd w:val="clear" w:color="auto" w:fill="FFFFFF"/>
        </w:rPr>
        <w:t xml:space="preserve"> </w:t>
      </w:r>
      <w:r w:rsidRPr="00F23AEF">
        <w:rPr>
          <w:rFonts w:ascii="Times New Roman" w:hAnsi="Times New Roman"/>
          <w:color w:val="auto"/>
          <w:sz w:val="24"/>
          <w:szCs w:val="24"/>
          <w:u w:color="FF0000"/>
          <w:shd w:val="clear" w:color="auto" w:fill="FFFFFF"/>
        </w:rPr>
        <w:t>an</w:t>
      </w:r>
      <w:r w:rsidR="00F23AEF" w:rsidRPr="00F23AEF">
        <w:rPr>
          <w:rFonts w:ascii="Times New Roman" w:hAnsi="Times New Roman"/>
          <w:color w:val="auto"/>
          <w:sz w:val="24"/>
          <w:szCs w:val="24"/>
          <w:u w:color="FF0000"/>
          <w:shd w:val="clear" w:color="auto" w:fill="FFFFFF"/>
        </w:rPr>
        <w:t xml:space="preserve">d </w:t>
      </w:r>
      <w:r w:rsidRPr="00F23AEF">
        <w:rPr>
          <w:rFonts w:ascii="Times New Roman" w:hAnsi="Times New Roman"/>
          <w:color w:val="auto"/>
          <w:sz w:val="24"/>
          <w:szCs w:val="24"/>
          <w:u w:color="212121"/>
          <w:shd w:val="clear" w:color="auto" w:fill="FFFFFF"/>
        </w:rPr>
        <w:t xml:space="preserve">secondary </w:t>
      </w:r>
      <w:r w:rsidR="00580566" w:rsidRPr="00580566">
        <w:rPr>
          <w:rFonts w:ascii="Times New Roman" w:hAnsi="Times New Roman"/>
          <w:color w:val="auto"/>
          <w:sz w:val="24"/>
          <w:szCs w:val="24"/>
          <w:highlight w:val="yellow"/>
          <w:u w:color="212121"/>
          <w:shd w:val="clear" w:color="auto" w:fill="FFFFFF"/>
        </w:rPr>
        <w:t>APS</w:t>
      </w:r>
      <w:r w:rsidR="00580566">
        <w:rPr>
          <w:rFonts w:ascii="Times New Roman" w:hAnsi="Times New Roman"/>
          <w:color w:val="auto"/>
          <w:sz w:val="24"/>
          <w:szCs w:val="24"/>
          <w:u w:color="212121"/>
          <w:shd w:val="clear" w:color="auto" w:fill="FFFFFF"/>
        </w:rPr>
        <w:t xml:space="preserve"> </w:t>
      </w:r>
      <w:r w:rsidR="00F23AEF" w:rsidRPr="00F23AEF">
        <w:rPr>
          <w:rFonts w:ascii="Times New Roman" w:hAnsi="Times New Roman"/>
          <w:color w:val="auto"/>
          <w:sz w:val="24"/>
          <w:szCs w:val="24"/>
          <w:u w:color="FF0000"/>
          <w:shd w:val="clear" w:color="auto" w:fill="FFFFFF"/>
        </w:rPr>
        <w:t>p</w:t>
      </w:r>
      <w:r w:rsidRPr="00F23AEF">
        <w:rPr>
          <w:rFonts w:ascii="Times New Roman" w:hAnsi="Times New Roman"/>
          <w:color w:val="auto"/>
          <w:sz w:val="24"/>
          <w:szCs w:val="24"/>
          <w:u w:color="212121"/>
          <w:shd w:val="clear" w:color="auto" w:fill="FFFFFF"/>
        </w:rPr>
        <w:t xml:space="preserve">atients </w:t>
      </w:r>
      <w:r w:rsidR="00E6347C">
        <w:rPr>
          <w:rFonts w:ascii="Times New Roman" w:hAnsi="Times New Roman"/>
          <w:color w:val="auto"/>
          <w:sz w:val="24"/>
          <w:szCs w:val="24"/>
          <w:u w:color="212121"/>
          <w:shd w:val="clear" w:color="auto" w:fill="FFFFFF"/>
        </w:rPr>
        <w:t xml:space="preserve">at </w:t>
      </w:r>
      <w:r>
        <w:rPr>
          <w:rFonts w:ascii="Times New Roman" w:hAnsi="Times New Roman"/>
          <w:color w:val="212121"/>
          <w:sz w:val="24"/>
          <w:szCs w:val="24"/>
          <w:u w:color="212121"/>
          <w:shd w:val="clear" w:color="auto" w:fill="FFFFFF"/>
        </w:rPr>
        <w:t>a higher risk of thrombosis</w:t>
      </w:r>
      <w:r>
        <w:rPr>
          <w:rFonts w:ascii="Times New Roman" w:hAnsi="Times New Roman"/>
          <w:color w:val="FF0000"/>
          <w:sz w:val="24"/>
          <w:szCs w:val="24"/>
          <w:u w:color="FF0000"/>
          <w:shd w:val="clear" w:color="auto" w:fill="FFFFFF"/>
        </w:rPr>
        <w:t>-</w:t>
      </w:r>
      <w:r>
        <w:rPr>
          <w:rFonts w:ascii="Times New Roman" w:hAnsi="Times New Roman"/>
          <w:color w:val="212121"/>
          <w:sz w:val="24"/>
          <w:szCs w:val="24"/>
          <w:u w:color="212121"/>
          <w:shd w:val="clear" w:color="auto" w:fill="FFFFFF"/>
        </w:rPr>
        <w:t>related mortality (hazard ratios</w:t>
      </w:r>
      <w:r w:rsidR="003579C3">
        <w:rPr>
          <w:rFonts w:ascii="Times New Roman" w:hAnsi="Times New Roman"/>
          <w:color w:val="212121"/>
          <w:sz w:val="24"/>
          <w:szCs w:val="24"/>
          <w:u w:color="212121"/>
          <w:shd w:val="clear" w:color="auto" w:fill="FFFFFF"/>
        </w:rPr>
        <w:t xml:space="preserve"> 2.8 and 4.4 r</w:t>
      </w:r>
      <w:r>
        <w:rPr>
          <w:rFonts w:ascii="Times New Roman" w:hAnsi="Times New Roman"/>
          <w:color w:val="212121"/>
          <w:sz w:val="24"/>
          <w:szCs w:val="24"/>
          <w:u w:color="212121"/>
          <w:shd w:val="clear" w:color="auto" w:fill="FFFFFF"/>
        </w:rPr>
        <w:t>espectively</w:t>
      </w:r>
      <w:r w:rsidR="00AD1D48">
        <w:rPr>
          <w:rFonts w:ascii="Times New Roman" w:hAnsi="Times New Roman"/>
          <w:color w:val="212121"/>
          <w:sz w:val="24"/>
          <w:szCs w:val="24"/>
          <w:u w:color="212121"/>
          <w:shd w:val="clear" w:color="auto" w:fill="FFFFFF"/>
        </w:rPr>
        <w:t>)</w:t>
      </w:r>
      <w:r>
        <w:rPr>
          <w:rFonts w:ascii="Times New Roman" w:hAnsi="Times New Roman"/>
          <w:color w:val="212121"/>
          <w:sz w:val="24"/>
          <w:szCs w:val="24"/>
          <w:u w:color="212121"/>
          <w:shd w:val="clear" w:color="auto" w:fill="FFFFFF"/>
        </w:rPr>
        <w:t xml:space="preserve"> </w:t>
      </w:r>
      <w:r w:rsidR="00AD1D48">
        <w:rPr>
          <w:rFonts w:ascii="Times New Roman" w:hAnsi="Times New Roman"/>
          <w:color w:val="212121"/>
          <w:sz w:val="24"/>
          <w:szCs w:val="24"/>
          <w:u w:color="212121"/>
          <w:shd w:val="clear" w:color="auto" w:fill="FFFFFF"/>
        </w:rPr>
        <w:t>(</w:t>
      </w:r>
      <w:r>
        <w:rPr>
          <w:rFonts w:ascii="Times New Roman" w:hAnsi="Times New Roman"/>
          <w:color w:val="212121"/>
          <w:sz w:val="24"/>
          <w:szCs w:val="24"/>
          <w:u w:color="212121"/>
          <w:shd w:val="clear" w:color="auto" w:fill="FFFFFF"/>
        </w:rPr>
        <w:t>1)</w:t>
      </w:r>
      <w:r w:rsidR="00E6347C">
        <w:rPr>
          <w:rFonts w:ascii="Times New Roman" w:hAnsi="Times New Roman"/>
          <w:color w:val="212121"/>
          <w:sz w:val="24"/>
          <w:szCs w:val="24"/>
          <w:u w:color="212121"/>
          <w:shd w:val="clear" w:color="auto" w:fill="FFFFFF"/>
        </w:rPr>
        <w:t>. T</w:t>
      </w:r>
      <w:r>
        <w:rPr>
          <w:rFonts w:ascii="Times New Roman" w:hAnsi="Times New Roman"/>
          <w:color w:val="212121"/>
          <w:sz w:val="24"/>
          <w:szCs w:val="24"/>
          <w:u w:color="212121"/>
          <w:shd w:val="clear" w:color="auto" w:fill="FFFFFF"/>
        </w:rPr>
        <w:t>he second study from China reported data from a longitudinal cohort of 218 PAPS patients followed up for a median of 25 months, showing that mild thrombocytopenia (platelet count &lt;100 x 10</w:t>
      </w:r>
      <w:r>
        <w:rPr>
          <w:rFonts w:ascii="Times New Roman" w:hAnsi="Times New Roman"/>
          <w:color w:val="212121"/>
          <w:sz w:val="24"/>
          <w:szCs w:val="24"/>
          <w:u w:color="212121"/>
          <w:shd w:val="clear" w:color="auto" w:fill="FFFFFF"/>
          <w:vertAlign w:val="superscript"/>
        </w:rPr>
        <w:t>9</w:t>
      </w:r>
      <w:r>
        <w:rPr>
          <w:rFonts w:ascii="Times New Roman" w:hAnsi="Times New Roman"/>
          <w:color w:val="212121"/>
          <w:sz w:val="24"/>
          <w:szCs w:val="24"/>
          <w:u w:color="212121"/>
          <w:shd w:val="clear" w:color="auto" w:fill="FFFFFF"/>
        </w:rPr>
        <w:t>/L) was associated with a higher risk of thrombotic events (hazard ratio 2.9) with a recurrent thrombosis rate of 47.4% at six years (2)</w:t>
      </w:r>
    </w:p>
    <w:p w14:paraId="6DBE4143" w14:textId="145551F5" w:rsidR="00DB6FBA" w:rsidRDefault="00B76953">
      <w:pPr>
        <w:pStyle w:val="NoSpacing"/>
        <w:spacing w:line="480" w:lineRule="auto"/>
        <w:ind w:firstLine="720"/>
        <w:jc w:val="both"/>
        <w:rPr>
          <w:rFonts w:ascii="Times New Roman" w:eastAsia="Times New Roman" w:hAnsi="Times New Roman" w:cs="Times New Roman"/>
          <w:sz w:val="24"/>
          <w:szCs w:val="24"/>
        </w:rPr>
      </w:pPr>
      <w:r>
        <w:rPr>
          <w:rFonts w:ascii="Times New Roman" w:hAnsi="Times New Roman"/>
          <w:color w:val="212121"/>
          <w:sz w:val="24"/>
          <w:szCs w:val="24"/>
          <w:u w:color="212121"/>
          <w:shd w:val="clear" w:color="auto" w:fill="FFFFFF"/>
        </w:rPr>
        <w:t xml:space="preserve">These finding highlight a somewhat unexplored but not unexpected paradox in APS. In 2017, a </w:t>
      </w:r>
      <w:r>
        <w:rPr>
          <w:rFonts w:ascii="Times New Roman" w:hAnsi="Times New Roman"/>
          <w:sz w:val="24"/>
          <w:szCs w:val="24"/>
        </w:rPr>
        <w:t>longitudinal Japanese cohort of 953 consecutive antiphospholipid (</w:t>
      </w:r>
      <w:proofErr w:type="spellStart"/>
      <w:r>
        <w:rPr>
          <w:rFonts w:ascii="Times New Roman" w:hAnsi="Times New Roman"/>
          <w:sz w:val="24"/>
          <w:szCs w:val="24"/>
        </w:rPr>
        <w:t>aPL</w:t>
      </w:r>
      <w:proofErr w:type="spellEnd"/>
      <w:r>
        <w:rPr>
          <w:rFonts w:ascii="Times New Roman" w:hAnsi="Times New Roman"/>
          <w:sz w:val="24"/>
          <w:szCs w:val="24"/>
        </w:rPr>
        <w:t>) positive patients assessed the predictive effect of platelet number on the risk of thrombosis via the antiphospholipid score (</w:t>
      </w:r>
      <w:proofErr w:type="spellStart"/>
      <w:r>
        <w:rPr>
          <w:rFonts w:ascii="Times New Roman" w:hAnsi="Times New Roman"/>
          <w:sz w:val="24"/>
          <w:szCs w:val="24"/>
        </w:rPr>
        <w:t>aPL</w:t>
      </w:r>
      <w:proofErr w:type="spellEnd"/>
      <w:r>
        <w:rPr>
          <w:rFonts w:ascii="Times New Roman" w:hAnsi="Times New Roman"/>
          <w:sz w:val="24"/>
          <w:szCs w:val="24"/>
        </w:rPr>
        <w:t>-S</w:t>
      </w:r>
      <w:r w:rsidR="0008598A">
        <w:rPr>
          <w:rFonts w:ascii="Times New Roman" w:hAnsi="Times New Roman"/>
          <w:sz w:val="24"/>
          <w:szCs w:val="24"/>
        </w:rPr>
        <w:t xml:space="preserve">) which </w:t>
      </w:r>
      <w:r>
        <w:rPr>
          <w:rFonts w:ascii="Times New Roman" w:hAnsi="Times New Roman"/>
          <w:sz w:val="24"/>
          <w:szCs w:val="24"/>
        </w:rPr>
        <w:t xml:space="preserve">combines different types and </w:t>
      </w:r>
      <w:proofErr w:type="spellStart"/>
      <w:r>
        <w:rPr>
          <w:rFonts w:ascii="Times New Roman" w:hAnsi="Times New Roman"/>
          <w:sz w:val="24"/>
          <w:szCs w:val="24"/>
        </w:rPr>
        <w:t>titres</w:t>
      </w:r>
      <w:proofErr w:type="spellEnd"/>
      <w:r>
        <w:rPr>
          <w:rFonts w:ascii="Times New Roman" w:hAnsi="Times New Roman"/>
          <w:sz w:val="24"/>
          <w:szCs w:val="24"/>
        </w:rPr>
        <w:t xml:space="preserve"> of </w:t>
      </w:r>
      <w:proofErr w:type="spellStart"/>
      <w:r>
        <w:rPr>
          <w:rFonts w:ascii="Times New Roman" w:hAnsi="Times New Roman"/>
          <w:sz w:val="24"/>
          <w:szCs w:val="24"/>
        </w:rPr>
        <w:t>aPL</w:t>
      </w:r>
      <w:proofErr w:type="spellEnd"/>
      <w:r>
        <w:rPr>
          <w:rFonts w:ascii="Times New Roman" w:hAnsi="Times New Roman"/>
          <w:sz w:val="24"/>
          <w:szCs w:val="24"/>
        </w:rPr>
        <w:t xml:space="preserve">. Having discriminated low from high </w:t>
      </w:r>
      <w:proofErr w:type="spellStart"/>
      <w:r>
        <w:rPr>
          <w:rFonts w:ascii="Times New Roman" w:hAnsi="Times New Roman"/>
          <w:sz w:val="24"/>
          <w:szCs w:val="24"/>
        </w:rPr>
        <w:t>aPL</w:t>
      </w:r>
      <w:proofErr w:type="spellEnd"/>
      <w:r>
        <w:rPr>
          <w:rFonts w:ascii="Times New Roman" w:hAnsi="Times New Roman"/>
          <w:sz w:val="24"/>
          <w:szCs w:val="24"/>
        </w:rPr>
        <w:t xml:space="preserve">-S, the authors found that within the low </w:t>
      </w:r>
      <w:proofErr w:type="spellStart"/>
      <w:r>
        <w:rPr>
          <w:rFonts w:ascii="Times New Roman" w:hAnsi="Times New Roman"/>
          <w:sz w:val="24"/>
          <w:szCs w:val="24"/>
        </w:rPr>
        <w:t>aPL</w:t>
      </w:r>
      <w:proofErr w:type="spellEnd"/>
      <w:r>
        <w:rPr>
          <w:rFonts w:ascii="Times New Roman" w:hAnsi="Times New Roman"/>
          <w:sz w:val="24"/>
          <w:szCs w:val="24"/>
        </w:rPr>
        <w:t xml:space="preserve">-S group, patients with a platelet count </w:t>
      </w:r>
      <w:r w:rsidR="0008598A">
        <w:rPr>
          <w:rFonts w:ascii="Times New Roman" w:hAnsi="Times New Roman" w:cs="Times New Roman"/>
          <w:sz w:val="24"/>
          <w:szCs w:val="24"/>
        </w:rPr>
        <w:t>≤</w:t>
      </w:r>
      <w:r>
        <w:rPr>
          <w:rFonts w:ascii="Times New Roman" w:hAnsi="Times New Roman"/>
          <w:sz w:val="24"/>
          <w:szCs w:val="24"/>
        </w:rPr>
        <w:t>150x10</w:t>
      </w:r>
      <w:r>
        <w:rPr>
          <w:rFonts w:ascii="Times New Roman" w:hAnsi="Times New Roman"/>
          <w:sz w:val="24"/>
          <w:szCs w:val="24"/>
          <w:vertAlign w:val="superscript"/>
        </w:rPr>
        <w:t>9</w:t>
      </w:r>
      <w:r>
        <w:rPr>
          <w:rFonts w:ascii="Times New Roman" w:hAnsi="Times New Roman"/>
          <w:sz w:val="24"/>
          <w:szCs w:val="24"/>
        </w:rPr>
        <w:t>/L were more likely to develop thrombosis than patients with a normal platelet count (HR 3.44</w:t>
      </w:r>
      <w:r w:rsidR="0008598A">
        <w:rPr>
          <w:rFonts w:ascii="Times New Roman" w:hAnsi="Times New Roman"/>
          <w:sz w:val="24"/>
          <w:szCs w:val="24"/>
        </w:rPr>
        <w:t xml:space="preserve">), </w:t>
      </w:r>
      <w:r>
        <w:rPr>
          <w:rFonts w:ascii="Times New Roman" w:hAnsi="Times New Roman"/>
          <w:sz w:val="24"/>
          <w:szCs w:val="24"/>
        </w:rPr>
        <w:t xml:space="preserve">whereas patients with a high </w:t>
      </w:r>
      <w:proofErr w:type="spellStart"/>
      <w:r>
        <w:rPr>
          <w:rFonts w:ascii="Times New Roman" w:hAnsi="Times New Roman"/>
          <w:sz w:val="24"/>
          <w:szCs w:val="24"/>
        </w:rPr>
        <w:t>aPL</w:t>
      </w:r>
      <w:proofErr w:type="spellEnd"/>
      <w:r>
        <w:rPr>
          <w:rFonts w:ascii="Times New Roman" w:hAnsi="Times New Roman"/>
          <w:sz w:val="24"/>
          <w:szCs w:val="24"/>
        </w:rPr>
        <w:t xml:space="preserve">-S developed thrombosis independently of the platelet count (3). Likewise, a platelet count </w:t>
      </w:r>
      <w:r w:rsidR="0008598A">
        <w:rPr>
          <w:rFonts w:ascii="Times New Roman" w:hAnsi="Times New Roman" w:cs="Times New Roman"/>
          <w:sz w:val="24"/>
          <w:szCs w:val="24"/>
        </w:rPr>
        <w:t>≤</w:t>
      </w:r>
      <w:r>
        <w:rPr>
          <w:rFonts w:ascii="Times New Roman" w:hAnsi="Times New Roman"/>
          <w:sz w:val="24"/>
          <w:szCs w:val="24"/>
        </w:rPr>
        <w:t>150x10</w:t>
      </w:r>
      <w:r>
        <w:rPr>
          <w:rFonts w:ascii="Times New Roman" w:hAnsi="Times New Roman"/>
          <w:sz w:val="24"/>
          <w:szCs w:val="24"/>
          <w:vertAlign w:val="superscript"/>
        </w:rPr>
        <w:t>9</w:t>
      </w:r>
      <w:r>
        <w:rPr>
          <w:rFonts w:ascii="Times New Roman" w:hAnsi="Times New Roman"/>
          <w:sz w:val="24"/>
          <w:szCs w:val="24"/>
        </w:rPr>
        <w:t xml:space="preserve">/L was identified in 51 patients (26.8%) from another cohort consisting of 85 PAPS, 48 secondary APS patients and 52 asymptomatic </w:t>
      </w:r>
      <w:proofErr w:type="spellStart"/>
      <w:r>
        <w:rPr>
          <w:rFonts w:ascii="Times New Roman" w:hAnsi="Times New Roman"/>
          <w:sz w:val="24"/>
          <w:szCs w:val="24"/>
        </w:rPr>
        <w:t>aPL</w:t>
      </w:r>
      <w:proofErr w:type="spellEnd"/>
      <w:r>
        <w:rPr>
          <w:rFonts w:ascii="Times New Roman" w:hAnsi="Times New Roman"/>
          <w:sz w:val="24"/>
          <w:szCs w:val="24"/>
        </w:rPr>
        <w:t xml:space="preserve"> carriers: by propensity score analysis, thrombocytopenia (alongside hypertension</w:t>
      </w:r>
      <w:r w:rsidR="0008598A">
        <w:rPr>
          <w:rFonts w:ascii="Times New Roman" w:hAnsi="Times New Roman"/>
          <w:sz w:val="24"/>
          <w:szCs w:val="24"/>
        </w:rPr>
        <w:t>),</w:t>
      </w:r>
      <w:r>
        <w:rPr>
          <w:rFonts w:ascii="Times New Roman" w:hAnsi="Times New Roman"/>
          <w:sz w:val="24"/>
          <w:szCs w:val="24"/>
        </w:rPr>
        <w:t xml:space="preserve"> independently predicted the</w:t>
      </w:r>
      <w:r w:rsidR="0008598A">
        <w:rPr>
          <w:rFonts w:ascii="Times New Roman" w:hAnsi="Times New Roman"/>
          <w:sz w:val="24"/>
          <w:szCs w:val="24"/>
        </w:rPr>
        <w:t xml:space="preserve"> compound risk </w:t>
      </w:r>
      <w:r w:rsidRPr="0008598A">
        <w:rPr>
          <w:rFonts w:ascii="Times New Roman" w:hAnsi="Times New Roman"/>
          <w:sz w:val="24"/>
          <w:szCs w:val="24"/>
        </w:rPr>
        <w:t>of</w:t>
      </w:r>
      <w:r>
        <w:rPr>
          <w:rFonts w:ascii="Times New Roman" w:hAnsi="Times New Roman"/>
          <w:sz w:val="24"/>
          <w:szCs w:val="24"/>
        </w:rPr>
        <w:t xml:space="preserve"> thrombosis, obstetric morbidity and death (HR 10.95) (4).  </w:t>
      </w:r>
    </w:p>
    <w:p w14:paraId="36DA8766" w14:textId="31FD6CDB" w:rsidR="00DB6FBA" w:rsidRDefault="00B76953">
      <w:pPr>
        <w:pStyle w:val="NoSpacing"/>
        <w:spacing w:line="480" w:lineRule="auto"/>
        <w:ind w:firstLine="720"/>
        <w:jc w:val="both"/>
        <w:rPr>
          <w:rFonts w:ascii="Times New Roman" w:eastAsia="Times New Roman" w:hAnsi="Times New Roman" w:cs="Times New Roman"/>
          <w:color w:val="212121"/>
          <w:sz w:val="24"/>
          <w:szCs w:val="24"/>
          <w:u w:color="212121"/>
          <w:shd w:val="clear" w:color="auto" w:fill="FFFFFF"/>
        </w:rPr>
      </w:pPr>
      <w:r>
        <w:rPr>
          <w:rFonts w:ascii="Times New Roman" w:hAnsi="Times New Roman"/>
          <w:sz w:val="24"/>
          <w:szCs w:val="24"/>
        </w:rPr>
        <w:lastRenderedPageBreak/>
        <w:t xml:space="preserve">The relation between </w:t>
      </w:r>
      <w:proofErr w:type="spellStart"/>
      <w:r>
        <w:rPr>
          <w:rFonts w:ascii="Times New Roman" w:hAnsi="Times New Roman"/>
          <w:sz w:val="24"/>
          <w:szCs w:val="24"/>
        </w:rPr>
        <w:t>thrombocytopaenia</w:t>
      </w:r>
      <w:proofErr w:type="spellEnd"/>
      <w:r>
        <w:rPr>
          <w:rFonts w:ascii="Times New Roman" w:hAnsi="Times New Roman"/>
          <w:sz w:val="24"/>
          <w:szCs w:val="24"/>
        </w:rPr>
        <w:t xml:space="preserve"> and thrombosis is not unique to APS and is found also in patients with immune </w:t>
      </w:r>
      <w:proofErr w:type="spellStart"/>
      <w:r>
        <w:rPr>
          <w:rFonts w:ascii="Times New Roman" w:hAnsi="Times New Roman"/>
          <w:sz w:val="24"/>
          <w:szCs w:val="24"/>
        </w:rPr>
        <w:t>thrombocytopaenia</w:t>
      </w:r>
      <w:proofErr w:type="spellEnd"/>
      <w:r>
        <w:rPr>
          <w:rFonts w:ascii="Times New Roman" w:hAnsi="Times New Roman"/>
          <w:sz w:val="24"/>
          <w:szCs w:val="24"/>
        </w:rPr>
        <w:t xml:space="preserve"> (ITP): a </w:t>
      </w:r>
      <w:r>
        <w:rPr>
          <w:rFonts w:ascii="Times New Roman" w:hAnsi="Times New Roman"/>
          <w:color w:val="212121"/>
          <w:sz w:val="24"/>
          <w:szCs w:val="24"/>
          <w:u w:color="212121"/>
          <w:shd w:val="clear" w:color="auto" w:fill="FFFFFF"/>
        </w:rPr>
        <w:t xml:space="preserve">systematic review in adults with primary ITP concluded that ITP </w:t>
      </w:r>
      <w:r w:rsidRPr="0008598A">
        <w:rPr>
          <w:rFonts w:ascii="Times New Roman" w:hAnsi="Times New Roman"/>
          <w:color w:val="auto"/>
          <w:sz w:val="24"/>
          <w:szCs w:val="24"/>
          <w:u w:color="FF0000"/>
          <w:shd w:val="clear" w:color="auto" w:fill="FFFFFF"/>
        </w:rPr>
        <w:t>was</w:t>
      </w:r>
      <w:r>
        <w:rPr>
          <w:rFonts w:ascii="Times New Roman" w:hAnsi="Times New Roman"/>
          <w:color w:val="212121"/>
          <w:sz w:val="24"/>
          <w:szCs w:val="24"/>
          <w:u w:color="212121"/>
          <w:shd w:val="clear" w:color="auto" w:fill="FFFFFF"/>
        </w:rPr>
        <w:t xml:space="preserve"> associated with an increased risk of arterial thromboembolism (ATE) (RR 1.52) and a greater risk of venous thromboembolism (VTE) in </w:t>
      </w:r>
      <w:proofErr w:type="spellStart"/>
      <w:r>
        <w:rPr>
          <w:rFonts w:ascii="Times New Roman" w:hAnsi="Times New Roman"/>
          <w:color w:val="212121"/>
          <w:sz w:val="24"/>
          <w:szCs w:val="24"/>
          <w:u w:color="212121"/>
          <w:shd w:val="clear" w:color="auto" w:fill="FFFFFF"/>
        </w:rPr>
        <w:t>splenectomi</w:t>
      </w:r>
      <w:r w:rsidR="009C11F5">
        <w:rPr>
          <w:rFonts w:ascii="Times New Roman" w:hAnsi="Times New Roman"/>
          <w:color w:val="212121"/>
          <w:sz w:val="24"/>
          <w:szCs w:val="24"/>
          <w:u w:color="212121"/>
          <w:shd w:val="clear" w:color="auto" w:fill="FFFFFF"/>
        </w:rPr>
        <w:t>s</w:t>
      </w:r>
      <w:r>
        <w:rPr>
          <w:rFonts w:ascii="Times New Roman" w:hAnsi="Times New Roman"/>
          <w:color w:val="212121"/>
          <w:sz w:val="24"/>
          <w:szCs w:val="24"/>
          <w:u w:color="212121"/>
          <w:shd w:val="clear" w:color="auto" w:fill="FFFFFF"/>
        </w:rPr>
        <w:t>ed</w:t>
      </w:r>
      <w:proofErr w:type="spellEnd"/>
      <w:r>
        <w:rPr>
          <w:rFonts w:ascii="Times New Roman" w:hAnsi="Times New Roman"/>
          <w:color w:val="212121"/>
          <w:sz w:val="24"/>
          <w:szCs w:val="24"/>
          <w:u w:color="212121"/>
          <w:shd w:val="clear" w:color="auto" w:fill="FFFFFF"/>
        </w:rPr>
        <w:t xml:space="preserve"> patients (RR 2.39) (5). A subsequent bi-national study from France and Sweden </w:t>
      </w:r>
      <w:r w:rsidRPr="0008598A">
        <w:rPr>
          <w:rFonts w:ascii="Times New Roman" w:hAnsi="Times New Roman"/>
          <w:color w:val="auto"/>
          <w:sz w:val="24"/>
          <w:szCs w:val="24"/>
          <w:u w:color="FF0000"/>
          <w:shd w:val="clear" w:color="auto" w:fill="FFFFFF"/>
        </w:rPr>
        <w:t>showed</w:t>
      </w:r>
      <w:r>
        <w:rPr>
          <w:rFonts w:ascii="Times New Roman" w:hAnsi="Times New Roman"/>
          <w:sz w:val="24"/>
          <w:szCs w:val="24"/>
          <w:shd w:val="clear" w:color="auto" w:fill="FFFFFF"/>
        </w:rPr>
        <w:t xml:space="preserve"> </w:t>
      </w:r>
      <w:r>
        <w:rPr>
          <w:rFonts w:ascii="Times New Roman" w:hAnsi="Times New Roman"/>
          <w:color w:val="212121"/>
          <w:sz w:val="24"/>
          <w:szCs w:val="24"/>
          <w:u w:color="212121"/>
          <w:shd w:val="clear" w:color="auto" w:fill="FFFFFF"/>
        </w:rPr>
        <w:t xml:space="preserve">that the incidence rate of ATE was 15.0 and 14.7 per 1000 person-years respectively, whereas the incidence rate of VTE was 6.9 and 6.5, respectively: older age, male gender and a history of ATE were associated with a recurrent ATE in both countries (6). </w:t>
      </w:r>
    </w:p>
    <w:p w14:paraId="788928CC" w14:textId="77777777" w:rsidR="00DB6FBA" w:rsidRDefault="00B76953">
      <w:pPr>
        <w:pStyle w:val="NoSpacing"/>
        <w:spacing w:line="480" w:lineRule="auto"/>
        <w:ind w:firstLine="720"/>
        <w:jc w:val="both"/>
        <w:rPr>
          <w:rFonts w:ascii="Times New Roman" w:eastAsia="Times New Roman" w:hAnsi="Times New Roman" w:cs="Times New Roman"/>
          <w:sz w:val="24"/>
          <w:szCs w:val="24"/>
        </w:rPr>
      </w:pPr>
      <w:r>
        <w:rPr>
          <w:rFonts w:ascii="Times New Roman" w:hAnsi="Times New Roman"/>
          <w:color w:val="212121"/>
          <w:sz w:val="24"/>
          <w:szCs w:val="24"/>
          <w:u w:color="212121"/>
          <w:shd w:val="clear" w:color="auto" w:fill="FFFFFF"/>
        </w:rPr>
        <w:t xml:space="preserve">In the ITP setting, but in the concomitant presence of </w:t>
      </w:r>
      <w:proofErr w:type="spellStart"/>
      <w:r>
        <w:rPr>
          <w:rFonts w:ascii="Times New Roman" w:hAnsi="Times New Roman"/>
          <w:color w:val="212121"/>
          <w:sz w:val="24"/>
          <w:szCs w:val="24"/>
          <w:u w:color="212121"/>
          <w:shd w:val="clear" w:color="auto" w:fill="FFFFFF"/>
        </w:rPr>
        <w:t>aPL</w:t>
      </w:r>
      <w:proofErr w:type="spellEnd"/>
      <w:r>
        <w:rPr>
          <w:rFonts w:ascii="Times New Roman" w:hAnsi="Times New Roman"/>
          <w:color w:val="212121"/>
          <w:sz w:val="24"/>
          <w:szCs w:val="24"/>
          <w:u w:color="212121"/>
          <w:shd w:val="clear" w:color="auto" w:fill="FFFFFF"/>
        </w:rPr>
        <w:t xml:space="preserve">, </w:t>
      </w:r>
      <w:r>
        <w:rPr>
          <w:rFonts w:ascii="Times New Roman" w:hAnsi="Times New Roman"/>
          <w:sz w:val="24"/>
          <w:szCs w:val="24"/>
          <w:shd w:val="clear" w:color="auto" w:fill="FFFFFF"/>
        </w:rPr>
        <w:t xml:space="preserve">the odds ratio of </w:t>
      </w:r>
      <w:r>
        <w:rPr>
          <w:rFonts w:ascii="Times New Roman" w:hAnsi="Times New Roman"/>
          <w:sz w:val="24"/>
          <w:szCs w:val="24"/>
        </w:rPr>
        <w:t>developing A</w:t>
      </w:r>
      <w:r>
        <w:rPr>
          <w:rFonts w:ascii="Times New Roman" w:hAnsi="Times New Roman"/>
          <w:sz w:val="24"/>
          <w:szCs w:val="24"/>
          <w:shd w:val="clear" w:color="auto" w:fill="FFFFFF"/>
        </w:rPr>
        <w:t xml:space="preserve">TE in the presence of the </w:t>
      </w:r>
      <w:r>
        <w:rPr>
          <w:rFonts w:ascii="Times New Roman" w:hAnsi="Times New Roman"/>
          <w:sz w:val="24"/>
          <w:szCs w:val="24"/>
        </w:rPr>
        <w:t>lupus anticoagulant</w:t>
      </w:r>
      <w:r w:rsidRPr="00A9164B">
        <w:rPr>
          <w:rFonts w:ascii="Times New Roman" w:hAnsi="Times New Roman"/>
          <w:sz w:val="24"/>
          <w:szCs w:val="24"/>
          <w:lang w:val="en-GB"/>
        </w:rPr>
        <w:t xml:space="preserve"> </w:t>
      </w:r>
      <w:r w:rsidRPr="0008598A">
        <w:rPr>
          <w:rFonts w:ascii="Times New Roman" w:hAnsi="Times New Roman"/>
          <w:color w:val="auto"/>
          <w:sz w:val="24"/>
          <w:szCs w:val="24"/>
          <w:lang w:val="en-GB"/>
        </w:rPr>
        <w:t>(L</w:t>
      </w:r>
      <w:r w:rsidR="0008598A" w:rsidRPr="0008598A">
        <w:rPr>
          <w:rFonts w:ascii="Times New Roman" w:hAnsi="Times New Roman"/>
          <w:color w:val="auto"/>
          <w:sz w:val="24"/>
          <w:szCs w:val="24"/>
          <w:lang w:val="en-GB"/>
        </w:rPr>
        <w:t xml:space="preserve">A) </w:t>
      </w:r>
      <w:r>
        <w:rPr>
          <w:rFonts w:ascii="Times New Roman" w:hAnsi="Times New Roman"/>
          <w:sz w:val="24"/>
          <w:szCs w:val="24"/>
        </w:rPr>
        <w:t>was 5.52 but it was lower at 2.12 in the presence of anticardiolipin antibodies (</w:t>
      </w:r>
      <w:proofErr w:type="spellStart"/>
      <w:r>
        <w:rPr>
          <w:rFonts w:ascii="Times New Roman" w:hAnsi="Times New Roman"/>
          <w:sz w:val="24"/>
          <w:szCs w:val="24"/>
        </w:rPr>
        <w:t>aCL</w:t>
      </w:r>
      <w:proofErr w:type="spellEnd"/>
      <w:r>
        <w:rPr>
          <w:rFonts w:ascii="Times New Roman" w:hAnsi="Times New Roman"/>
          <w:sz w:val="24"/>
          <w:szCs w:val="24"/>
        </w:rPr>
        <w:t xml:space="preserve">) alone. Conversely, the odds ratio of developing VTE in the presence </w:t>
      </w:r>
      <w:r w:rsidRPr="0008598A">
        <w:rPr>
          <w:rFonts w:ascii="Times New Roman" w:hAnsi="Times New Roman"/>
          <w:color w:val="auto"/>
          <w:sz w:val="24"/>
          <w:szCs w:val="24"/>
        </w:rPr>
        <w:t xml:space="preserve">of </w:t>
      </w:r>
      <w:r w:rsidRPr="0008598A">
        <w:rPr>
          <w:rFonts w:ascii="Times New Roman" w:hAnsi="Times New Roman"/>
          <w:color w:val="auto"/>
          <w:sz w:val="24"/>
          <w:szCs w:val="24"/>
          <w:lang w:val="en-GB"/>
        </w:rPr>
        <w:t>L</w:t>
      </w:r>
      <w:r w:rsidR="0008598A" w:rsidRPr="0008598A">
        <w:rPr>
          <w:rFonts w:ascii="Times New Roman" w:hAnsi="Times New Roman"/>
          <w:color w:val="auto"/>
          <w:sz w:val="24"/>
          <w:szCs w:val="24"/>
          <w:lang w:val="en-GB"/>
        </w:rPr>
        <w:t>A o</w:t>
      </w:r>
      <w:r w:rsidRPr="0008598A">
        <w:rPr>
          <w:rFonts w:ascii="Times New Roman" w:hAnsi="Times New Roman"/>
          <w:color w:val="auto"/>
          <w:sz w:val="24"/>
          <w:szCs w:val="24"/>
        </w:rPr>
        <w:t xml:space="preserve">r </w:t>
      </w:r>
      <w:proofErr w:type="spellStart"/>
      <w:r>
        <w:rPr>
          <w:rFonts w:ascii="Times New Roman" w:hAnsi="Times New Roman"/>
          <w:sz w:val="24"/>
          <w:szCs w:val="24"/>
        </w:rPr>
        <w:t>aCL</w:t>
      </w:r>
      <w:proofErr w:type="spellEnd"/>
      <w:r>
        <w:rPr>
          <w:rFonts w:ascii="Times New Roman" w:hAnsi="Times New Roman"/>
          <w:sz w:val="24"/>
          <w:szCs w:val="24"/>
        </w:rPr>
        <w:t xml:space="preserve"> was 5.13 and 2.00 respectively (7). </w:t>
      </w:r>
    </w:p>
    <w:p w14:paraId="40EF04A8" w14:textId="77777777" w:rsidR="00DB6FBA" w:rsidRDefault="00B76953">
      <w:pPr>
        <w:pStyle w:val="NormalWeb"/>
        <w:spacing w:line="480" w:lineRule="auto"/>
        <w:jc w:val="both"/>
        <w:rPr>
          <w:b/>
          <w:bCs/>
        </w:rPr>
      </w:pPr>
      <w:r>
        <w:rPr>
          <w:b/>
          <w:bCs/>
        </w:rPr>
        <w:t xml:space="preserve">Megakaryocytes, </w:t>
      </w:r>
      <w:r w:rsidR="00C03EDC">
        <w:rPr>
          <w:b/>
          <w:bCs/>
        </w:rPr>
        <w:t xml:space="preserve">platelets, </w:t>
      </w:r>
      <w:r>
        <w:rPr>
          <w:b/>
          <w:bCs/>
        </w:rPr>
        <w:t>reactive oxygen and nitrogen species</w:t>
      </w:r>
    </w:p>
    <w:p w14:paraId="2C928643" w14:textId="77777777" w:rsidR="00DB6FBA" w:rsidRDefault="00B76953">
      <w:pPr>
        <w:pStyle w:val="NormalWeb"/>
        <w:spacing w:line="480" w:lineRule="auto"/>
        <w:jc w:val="both"/>
      </w:pPr>
      <w:r>
        <w:t>Platelets are small a-nucleated fragments deriving from megakaryocytes (MK): the latter originate from a progenitor stem cell that goes through several mitotic self-renewals before undergoing endomitosis into cells with progressive</w:t>
      </w:r>
      <w:r w:rsidR="000629F9">
        <w:rPr>
          <w:color w:val="auto"/>
        </w:rPr>
        <w:t xml:space="preserve"> polypl</w:t>
      </w:r>
      <w:r w:rsidR="0058683D">
        <w:rPr>
          <w:color w:val="auto"/>
        </w:rPr>
        <w:t>o</w:t>
      </w:r>
      <w:r w:rsidR="000629F9">
        <w:rPr>
          <w:color w:val="auto"/>
        </w:rPr>
        <w:t>idy;</w:t>
      </w:r>
      <w:r w:rsidRPr="000629F9">
        <w:rPr>
          <w:color w:val="auto"/>
        </w:rPr>
        <w:t xml:space="preserve"> </w:t>
      </w:r>
      <w:r>
        <w:t>during this process platelet proteins are synthes</w:t>
      </w:r>
      <w:r w:rsidR="000629F9">
        <w:t>iz</w:t>
      </w:r>
      <w:r>
        <w:t>ed and the demarcation membrane system develops (8) giving</w:t>
      </w:r>
      <w:r w:rsidR="000629F9">
        <w:t xml:space="preserve"> rise</w:t>
      </w:r>
      <w:r>
        <w:t xml:space="preserve"> to the long cytoplasmic branches that, once shed into the marrow sinusoids as pro-platelets (9),</w:t>
      </w:r>
      <w:r w:rsidR="0058683D">
        <w:t xml:space="preserve"> break up </w:t>
      </w:r>
      <w:r>
        <w:t xml:space="preserve">into platelets (10). </w:t>
      </w:r>
    </w:p>
    <w:p w14:paraId="0C357B08" w14:textId="019C3446" w:rsidR="0070388E" w:rsidRDefault="00B76953" w:rsidP="0070388E">
      <w:pPr>
        <w:pStyle w:val="NormalWeb"/>
        <w:spacing w:line="480" w:lineRule="auto"/>
        <w:ind w:firstLine="720"/>
        <w:jc w:val="both"/>
      </w:pPr>
      <w:r>
        <w:t>Reactive oxygen species (ROS), including superoxide anion (</w:t>
      </w:r>
      <w:r>
        <w:rPr>
          <w:color w:val="505050"/>
          <w:u w:color="505050"/>
          <w:shd w:val="clear" w:color="auto" w:fill="FFFFFF"/>
        </w:rPr>
        <w:t>O·̄</w:t>
      </w:r>
      <w:r>
        <w:rPr>
          <w:color w:val="505050"/>
          <w:u w:color="505050"/>
          <w:shd w:val="clear" w:color="auto" w:fill="FFFFFF"/>
          <w:vertAlign w:val="subscript"/>
        </w:rPr>
        <w:t>2</w:t>
      </w:r>
      <w:r>
        <w:t>) produced from different cell types residing in the bone marrow</w:t>
      </w:r>
      <w:r w:rsidR="00876436">
        <w:t>,</w:t>
      </w:r>
      <w:r>
        <w:t xml:space="preserve"> are involved in endomitosis, polyploidization, maturation and platelet formation. By activating </w:t>
      </w:r>
      <w:r w:rsidR="00F552A6">
        <w:t>redox-s</w:t>
      </w:r>
      <w:r>
        <w:t xml:space="preserve">ensitive transcriptional factors, ROS </w:t>
      </w:r>
      <w:r w:rsidRPr="00F552A6">
        <w:rPr>
          <w:color w:val="auto"/>
        </w:rPr>
        <w:t>control</w:t>
      </w:r>
      <w:r w:rsidR="00634B8C" w:rsidRPr="00F552A6">
        <w:rPr>
          <w:color w:val="auto"/>
        </w:rPr>
        <w:t xml:space="preserve"> the</w:t>
      </w:r>
      <w:r w:rsidRPr="00F552A6">
        <w:rPr>
          <w:color w:val="auto"/>
        </w:rPr>
        <w:t xml:space="preserve"> expression</w:t>
      </w:r>
      <w:r w:rsidR="00634B8C" w:rsidRPr="00F552A6">
        <w:rPr>
          <w:color w:val="auto"/>
        </w:rPr>
        <w:t xml:space="preserve"> of t</w:t>
      </w:r>
      <w:r w:rsidRPr="00F552A6">
        <w:rPr>
          <w:color w:val="auto"/>
        </w:rPr>
        <w:t xml:space="preserve">arget genes that code for enzymes </w:t>
      </w:r>
      <w:r w:rsidRPr="00F552A6">
        <w:rPr>
          <w:color w:val="auto"/>
          <w:lang w:val="en-GB"/>
        </w:rPr>
        <w:t>endowed with antioxidant activity or for the biosynthesis</w:t>
      </w:r>
      <w:r w:rsidRPr="00F552A6">
        <w:rPr>
          <w:color w:val="auto"/>
        </w:rPr>
        <w:t xml:space="preserve"> </w:t>
      </w:r>
      <w:r w:rsidRPr="00F552A6">
        <w:rPr>
          <w:color w:val="auto"/>
          <w:lang w:val="en-GB"/>
        </w:rPr>
        <w:t xml:space="preserve">of </w:t>
      </w:r>
      <w:r w:rsidRPr="00F552A6">
        <w:rPr>
          <w:color w:val="auto"/>
        </w:rPr>
        <w:t>molecules with antioxidant activit</w:t>
      </w:r>
      <w:r w:rsidR="00634B8C" w:rsidRPr="00F552A6">
        <w:rPr>
          <w:color w:val="auto"/>
        </w:rPr>
        <w:t>y</w:t>
      </w:r>
      <w:r w:rsidRPr="00F552A6">
        <w:rPr>
          <w:color w:val="auto"/>
          <w:lang w:val="en-GB"/>
        </w:rPr>
        <w:t xml:space="preserve"> </w:t>
      </w:r>
      <w:r w:rsidR="00F552A6">
        <w:rPr>
          <w:color w:val="auto"/>
          <w:lang w:val="en-GB"/>
        </w:rPr>
        <w:t xml:space="preserve">that preserve </w:t>
      </w:r>
      <w:r>
        <w:t xml:space="preserve">the </w:t>
      </w:r>
      <w:r w:rsidRPr="00F552A6">
        <w:rPr>
          <w:color w:val="auto"/>
        </w:rPr>
        <w:t>intra</w:t>
      </w:r>
      <w:r w:rsidRPr="00F552A6">
        <w:rPr>
          <w:color w:val="auto"/>
          <w:lang w:val="en-GB"/>
        </w:rPr>
        <w:t>cellula</w:t>
      </w:r>
      <w:r w:rsidR="00F552A6" w:rsidRPr="00F552A6">
        <w:rPr>
          <w:color w:val="auto"/>
          <w:lang w:val="en-GB"/>
        </w:rPr>
        <w:t>r</w:t>
      </w:r>
      <w:r w:rsidR="00F552A6">
        <w:rPr>
          <w:color w:val="FF2615"/>
          <w:lang w:val="en-GB"/>
        </w:rPr>
        <w:t xml:space="preserve"> </w:t>
      </w:r>
      <w:r>
        <w:t xml:space="preserve">MK oxidant/antioxidant balance (11). An excess of </w:t>
      </w:r>
      <w:r>
        <w:lastRenderedPageBreak/>
        <w:t xml:space="preserve">ROS, differentially acting on anti-apoptotic BCL-xl and pro-apoptotic </w:t>
      </w:r>
      <w:proofErr w:type="spellStart"/>
      <w:r>
        <w:t>Bax</w:t>
      </w:r>
      <w:proofErr w:type="spellEnd"/>
      <w:r>
        <w:t xml:space="preserve"> and Bak, (12) </w:t>
      </w:r>
      <w:bookmarkStart w:id="0" w:name="_Hlk116822216"/>
      <w:r>
        <w:t>decreases MK proliferation, favors cell cycle arrest and promotes senescence</w:t>
      </w:r>
      <w:r w:rsidR="0070388E">
        <w:t xml:space="preserve"> </w:t>
      </w:r>
      <w:r>
        <w:t>(13, 1</w:t>
      </w:r>
      <w:r w:rsidR="0070388E">
        <w:t>4)</w:t>
      </w:r>
      <w:r w:rsidR="0010241D">
        <w:t>.</w:t>
      </w:r>
      <w:bookmarkEnd w:id="0"/>
    </w:p>
    <w:p w14:paraId="7ABD8857" w14:textId="013D6A13" w:rsidR="00DF50FF" w:rsidRPr="0070388E" w:rsidRDefault="0070388E" w:rsidP="0070388E">
      <w:pPr>
        <w:pStyle w:val="NormalWeb"/>
        <w:spacing w:line="480" w:lineRule="auto"/>
        <w:ind w:firstLine="720"/>
        <w:jc w:val="both"/>
      </w:pPr>
      <w:r>
        <w:t>In</w:t>
      </w:r>
      <w:r w:rsidRPr="0070388E">
        <w:rPr>
          <w:lang w:val="en-GB"/>
        </w:rPr>
        <w:t xml:space="preserve"> </w:t>
      </w:r>
      <w:r w:rsidRPr="0070388E">
        <w:t xml:space="preserve">a </w:t>
      </w:r>
      <w:r>
        <w:t>simplified schemati</w:t>
      </w:r>
      <w:r w:rsidR="00CE00C1">
        <w:t>z</w:t>
      </w:r>
      <w:r>
        <w:t xml:space="preserve">ation, the interaction of </w:t>
      </w:r>
      <w:r>
        <w:rPr>
          <w:color w:val="505050"/>
          <w:u w:color="505050"/>
          <w:shd w:val="clear" w:color="auto" w:fill="FFFFFF"/>
        </w:rPr>
        <w:t>O·̄</w:t>
      </w:r>
      <w:r>
        <w:rPr>
          <w:color w:val="505050"/>
          <w:u w:color="505050"/>
          <w:shd w:val="clear" w:color="auto" w:fill="FFFFFF"/>
          <w:vertAlign w:val="subscript"/>
        </w:rPr>
        <w:t>2</w:t>
      </w:r>
      <w:r>
        <w:t xml:space="preserve"> with nitric oxide (</w:t>
      </w:r>
      <w:r>
        <w:rPr>
          <w:color w:val="333333"/>
          <w:u w:color="333333"/>
          <w:shd w:val="clear" w:color="auto" w:fill="FFFFFF"/>
        </w:rPr>
        <w:t>•NO</w:t>
      </w:r>
      <w:r>
        <w:t xml:space="preserve">) deriving from endothelial and monocyte nitric oxide synthase generates reactive nitrogen species (RNS), amongst which </w:t>
      </w:r>
      <w:proofErr w:type="spellStart"/>
      <w:r>
        <w:t>peroxynitrite</w:t>
      </w:r>
      <w:proofErr w:type="spellEnd"/>
      <w:r>
        <w:t xml:space="preserve"> </w:t>
      </w:r>
      <w:r>
        <w:rPr>
          <w:color w:val="333333"/>
          <w:u w:color="333333"/>
          <w:shd w:val="clear" w:color="auto" w:fill="FFFFFF"/>
        </w:rPr>
        <w:t>(ONOO</w:t>
      </w:r>
      <w:r w:rsidRPr="008B30E5">
        <w:rPr>
          <w:color w:val="auto"/>
          <w:u w:color="333333"/>
          <w:shd w:val="clear" w:color="auto" w:fill="FFFFFF"/>
          <w:vertAlign w:val="superscript"/>
        </w:rPr>
        <w:t>-</w:t>
      </w:r>
      <w:r w:rsidR="008B30E5" w:rsidRPr="008B30E5">
        <w:rPr>
          <w:color w:val="auto"/>
          <w:u w:color="333333"/>
          <w:shd w:val="clear" w:color="auto" w:fill="FFFFFF"/>
        </w:rPr>
        <w:t>);</w:t>
      </w:r>
      <w:r w:rsidRPr="008B30E5">
        <w:rPr>
          <w:color w:val="auto"/>
          <w:lang w:val="en-GB"/>
        </w:rPr>
        <w:t xml:space="preserve"> </w:t>
      </w:r>
      <w:r w:rsidR="008B30E5" w:rsidRPr="008B30E5">
        <w:rPr>
          <w:color w:val="auto"/>
          <w:lang w:val="en-GB"/>
        </w:rPr>
        <w:t>a</w:t>
      </w:r>
      <w:r w:rsidRPr="008B30E5">
        <w:rPr>
          <w:color w:val="auto"/>
          <w:lang w:val="en-GB"/>
        </w:rPr>
        <w:t>lthoug</w:t>
      </w:r>
      <w:r w:rsidR="008B30E5" w:rsidRPr="008B30E5">
        <w:rPr>
          <w:color w:val="auto"/>
          <w:lang w:val="en-GB"/>
        </w:rPr>
        <w:t xml:space="preserve">h </w:t>
      </w:r>
      <w:r>
        <w:rPr>
          <w:rFonts w:ascii="Arial" w:hAnsi="Arial"/>
          <w:b/>
          <w:bCs/>
          <w:color w:val="333333"/>
          <w:sz w:val="23"/>
          <w:szCs w:val="23"/>
          <w:u w:color="333333"/>
          <w:shd w:val="clear" w:color="auto" w:fill="FFFFFF"/>
        </w:rPr>
        <w:t>•</w:t>
      </w:r>
      <w:r>
        <w:rPr>
          <w:color w:val="333333"/>
          <w:u w:color="333333"/>
          <w:shd w:val="clear" w:color="auto" w:fill="FFFFFF"/>
        </w:rPr>
        <w:t>NO</w:t>
      </w:r>
      <w:r>
        <w:t xml:space="preserve">, in isolation or in combination with thrombopoietin, allows the development of functional platelet-sized particles </w:t>
      </w:r>
      <w:r>
        <w:rPr>
          <w:i/>
          <w:iCs/>
        </w:rPr>
        <w:t>in vitro</w:t>
      </w:r>
      <w:r>
        <w:t>,</w:t>
      </w:r>
      <w:r w:rsidR="008B30E5">
        <w:t xml:space="preserve"> t</w:t>
      </w:r>
      <w:r>
        <w:t>he</w:t>
      </w:r>
      <w:r w:rsidR="008B30E5">
        <w:t xml:space="preserve"> predominance</w:t>
      </w:r>
      <w:r w:rsidRPr="00A9164B">
        <w:rPr>
          <w:lang w:val="en-GB"/>
        </w:rPr>
        <w:t xml:space="preserve"> </w:t>
      </w:r>
      <w:r>
        <w:t xml:space="preserve">of </w:t>
      </w:r>
      <w:r>
        <w:rPr>
          <w:color w:val="333333"/>
          <w:u w:color="333333"/>
          <w:shd w:val="clear" w:color="auto" w:fill="FFFFFF"/>
        </w:rPr>
        <w:t>ONOO</w:t>
      </w:r>
      <w:r>
        <w:rPr>
          <w:color w:val="333333"/>
          <w:u w:color="333333"/>
          <w:shd w:val="clear" w:color="auto" w:fill="FFFFFF"/>
          <w:vertAlign w:val="superscript"/>
        </w:rPr>
        <w:t>-</w:t>
      </w:r>
      <w:r w:rsidR="008B30E5">
        <w:t xml:space="preserve"> over </w:t>
      </w:r>
      <w:r>
        <w:t xml:space="preserve">•NO induces premature apoptosis that limits platelet </w:t>
      </w:r>
      <w:r w:rsidR="0098580F">
        <w:t xml:space="preserve">generation </w:t>
      </w:r>
      <w:r>
        <w:t xml:space="preserve">(15). </w:t>
      </w:r>
      <w:r w:rsidRPr="00FC6483">
        <w:rPr>
          <w:color w:val="auto"/>
          <w:lang w:val="en-GB"/>
        </w:rPr>
        <w:t xml:space="preserve">Overproduction of </w:t>
      </w:r>
      <w:r w:rsidRPr="00FC6483">
        <w:rPr>
          <w:color w:val="auto"/>
          <w:u w:color="333333"/>
          <w:shd w:val="clear" w:color="auto" w:fill="FFFFFF"/>
        </w:rPr>
        <w:t>ONOO</w:t>
      </w:r>
      <w:r w:rsidRPr="00FC6483">
        <w:rPr>
          <w:color w:val="auto"/>
          <w:u w:color="333333"/>
          <w:shd w:val="clear" w:color="auto" w:fill="FFFFFF"/>
          <w:vertAlign w:val="superscript"/>
        </w:rPr>
        <w:t>-</w:t>
      </w:r>
      <w:r w:rsidRPr="00FC6483">
        <w:rPr>
          <w:color w:val="auto"/>
        </w:rPr>
        <w:t xml:space="preserve">, detected as </w:t>
      </w:r>
      <w:r w:rsidR="0098580F">
        <w:rPr>
          <w:color w:val="auto"/>
        </w:rPr>
        <w:t xml:space="preserve">the </w:t>
      </w:r>
      <w:r w:rsidRPr="00FC6483">
        <w:rPr>
          <w:color w:val="auto"/>
        </w:rPr>
        <w:t>3-nitro</w:t>
      </w:r>
      <w:r w:rsidRPr="00FC6483">
        <w:rPr>
          <w:color w:val="auto"/>
          <w:lang w:val="en-GB"/>
        </w:rPr>
        <w:t>-</w:t>
      </w:r>
      <w:r w:rsidRPr="00FC6483">
        <w:rPr>
          <w:color w:val="auto"/>
        </w:rPr>
        <w:t>tyrosine</w:t>
      </w:r>
      <w:r w:rsidR="0098580F">
        <w:rPr>
          <w:color w:val="auto"/>
        </w:rPr>
        <w:t xml:space="preserve"> adduct </w:t>
      </w:r>
      <w:r w:rsidRPr="00FC6483">
        <w:rPr>
          <w:color w:val="auto"/>
          <w:lang w:val="en-GB"/>
        </w:rPr>
        <w:t>in plasma proteins</w:t>
      </w:r>
      <w:r w:rsidRPr="00FC6483">
        <w:rPr>
          <w:color w:val="auto"/>
        </w:rPr>
        <w:t xml:space="preserve">, </w:t>
      </w:r>
      <w:r w:rsidRPr="00FC6483">
        <w:rPr>
          <w:color w:val="auto"/>
          <w:lang w:val="en-GB"/>
        </w:rPr>
        <w:t>was documented in patients</w:t>
      </w:r>
      <w:r w:rsidRPr="00FC6483">
        <w:rPr>
          <w:color w:val="auto"/>
        </w:rPr>
        <w:t xml:space="preserve"> </w:t>
      </w:r>
      <w:r w:rsidRPr="00FC6483">
        <w:rPr>
          <w:color w:val="auto"/>
          <w:lang w:val="en-GB"/>
        </w:rPr>
        <w:t xml:space="preserve">with </w:t>
      </w:r>
      <w:r w:rsidRPr="00FC6483">
        <w:rPr>
          <w:color w:val="auto"/>
        </w:rPr>
        <w:t xml:space="preserve">PAPS </w:t>
      </w:r>
      <w:r w:rsidR="0098580F">
        <w:rPr>
          <w:color w:val="auto"/>
          <w:lang w:val="en-GB"/>
        </w:rPr>
        <w:t>(</w:t>
      </w:r>
      <w:r w:rsidRPr="00FC6483">
        <w:rPr>
          <w:color w:val="auto"/>
          <w:lang w:val="en-GB"/>
        </w:rPr>
        <w:t xml:space="preserve">16) </w:t>
      </w:r>
      <w:r w:rsidRPr="00FC6483">
        <w:rPr>
          <w:color w:val="auto"/>
        </w:rPr>
        <w:t>and systemic lupus erythematosus</w:t>
      </w:r>
      <w:r w:rsidRPr="00FC6483">
        <w:rPr>
          <w:color w:val="auto"/>
          <w:lang w:val="en-GB"/>
        </w:rPr>
        <w:t xml:space="preserve"> (SLE)</w:t>
      </w:r>
      <w:r w:rsidRPr="00FC6483">
        <w:rPr>
          <w:color w:val="auto"/>
        </w:rPr>
        <w:t xml:space="preserve"> (</w:t>
      </w:r>
      <w:r w:rsidRPr="00FC6483">
        <w:rPr>
          <w:color w:val="auto"/>
          <w:lang w:val="en-GB"/>
        </w:rPr>
        <w:t>17</w:t>
      </w:r>
      <w:r w:rsidRPr="00FC6483">
        <w:rPr>
          <w:color w:val="auto"/>
        </w:rPr>
        <w:t>)</w:t>
      </w:r>
      <w:r w:rsidRPr="00FC6483">
        <w:rPr>
          <w:color w:val="auto"/>
          <w:lang w:val="en-GB"/>
        </w:rPr>
        <w:t xml:space="preserve">. </w:t>
      </w:r>
      <w:r w:rsidRPr="00FC6483">
        <w:rPr>
          <w:color w:val="auto"/>
        </w:rPr>
        <w:t>Interestingly, tumor necrosis factor-α (TNF-α) and interferon-γ (IFN-γ) enhance</w:t>
      </w:r>
      <w:r w:rsidRPr="00FC6483">
        <w:rPr>
          <w:color w:val="auto"/>
          <w:lang w:val="en-GB"/>
        </w:rPr>
        <w:t>d</w:t>
      </w:r>
      <w:r w:rsidRPr="00FC6483">
        <w:rPr>
          <w:color w:val="auto"/>
        </w:rPr>
        <w:t xml:space="preserve"> endogenous RNS and indirectly suppress</w:t>
      </w:r>
      <w:r w:rsidRPr="00FC6483">
        <w:rPr>
          <w:color w:val="auto"/>
          <w:lang w:val="en-GB"/>
        </w:rPr>
        <w:t>ed</w:t>
      </w:r>
      <w:r w:rsidRPr="00FC6483">
        <w:rPr>
          <w:color w:val="auto"/>
        </w:rPr>
        <w:t xml:space="preserve"> MK maturation via the pathway mentioned above (</w:t>
      </w:r>
      <w:r w:rsidRPr="00FC6483">
        <w:rPr>
          <w:color w:val="auto"/>
          <w:lang w:val="en-GB"/>
        </w:rPr>
        <w:t>18</w:t>
      </w:r>
      <w:r w:rsidRPr="00FC6483">
        <w:rPr>
          <w:color w:val="auto"/>
        </w:rPr>
        <w:t>)</w:t>
      </w:r>
      <w:r w:rsidRPr="00FC6483">
        <w:rPr>
          <w:color w:val="auto"/>
          <w:lang w:val="en-GB"/>
        </w:rPr>
        <w:t>,</w:t>
      </w:r>
      <w:r w:rsidRPr="00FC6483">
        <w:rPr>
          <w:color w:val="auto"/>
        </w:rPr>
        <w:t xml:space="preserve"> whereas interferon-</w:t>
      </w:r>
      <w:r w:rsidRPr="00FC6483">
        <w:rPr>
          <w:rFonts w:ascii="Symbol" w:hAnsi="Symbol"/>
          <w:color w:val="auto"/>
        </w:rPr>
        <w:t></w:t>
      </w:r>
      <w:r w:rsidRPr="00FC6483">
        <w:rPr>
          <w:color w:val="auto"/>
        </w:rPr>
        <w:t xml:space="preserve"> (IFN-</w:t>
      </w:r>
      <w:r w:rsidRPr="00FC6483">
        <w:rPr>
          <w:rFonts w:ascii="Symbol" w:hAnsi="Symbol"/>
          <w:color w:val="auto"/>
        </w:rPr>
        <w:t></w:t>
      </w:r>
      <w:r w:rsidRPr="00FC6483">
        <w:rPr>
          <w:color w:val="auto"/>
        </w:rPr>
        <w:t xml:space="preserve">) </w:t>
      </w:r>
      <w:r w:rsidR="0098580F">
        <w:rPr>
          <w:color w:val="auto"/>
          <w:lang w:val="en-GB"/>
        </w:rPr>
        <w:t xml:space="preserve">directly </w:t>
      </w:r>
      <w:r w:rsidRPr="00FC6483">
        <w:rPr>
          <w:color w:val="auto"/>
        </w:rPr>
        <w:t>suppress</w:t>
      </w:r>
      <w:r w:rsidR="0098580F">
        <w:rPr>
          <w:color w:val="auto"/>
        </w:rPr>
        <w:t xml:space="preserve">ed </w:t>
      </w:r>
      <w:r w:rsidRPr="00FC6483">
        <w:rPr>
          <w:color w:val="auto"/>
        </w:rPr>
        <w:t>platelet production (</w:t>
      </w:r>
      <w:r w:rsidRPr="00FC6483">
        <w:rPr>
          <w:color w:val="auto"/>
          <w:lang w:val="en-GB"/>
        </w:rPr>
        <w:t>19</w:t>
      </w:r>
      <w:r w:rsidRPr="00FC6483">
        <w:rPr>
          <w:color w:val="auto"/>
        </w:rPr>
        <w:t xml:space="preserve">). </w:t>
      </w:r>
      <w:r w:rsidRPr="00FC6483">
        <w:rPr>
          <w:color w:val="auto"/>
          <w:lang w:val="en-GB"/>
        </w:rPr>
        <w:t xml:space="preserve">Serum levels of </w:t>
      </w:r>
      <w:r w:rsidRPr="00FC6483">
        <w:rPr>
          <w:color w:val="auto"/>
        </w:rPr>
        <w:t xml:space="preserve">TNF-α, </w:t>
      </w:r>
      <w:r w:rsidR="0098580F">
        <w:rPr>
          <w:color w:val="auto"/>
        </w:rPr>
        <w:t>I</w:t>
      </w:r>
      <w:r w:rsidRPr="00FC6483">
        <w:rPr>
          <w:color w:val="auto"/>
        </w:rPr>
        <w:t>FN-</w:t>
      </w:r>
      <w:r w:rsidRPr="00FC6483">
        <w:rPr>
          <w:rFonts w:ascii="Symbol" w:hAnsi="Symbol"/>
          <w:color w:val="auto"/>
        </w:rPr>
        <w:t></w:t>
      </w:r>
      <w:r w:rsidRPr="00FC6483">
        <w:rPr>
          <w:color w:val="auto"/>
          <w:lang w:val="en-GB"/>
        </w:rPr>
        <w:t xml:space="preserve"> </w:t>
      </w:r>
      <w:r w:rsidRPr="00FC6483">
        <w:rPr>
          <w:color w:val="auto"/>
        </w:rPr>
        <w:t xml:space="preserve">and </w:t>
      </w:r>
      <w:r w:rsidR="0098580F">
        <w:rPr>
          <w:color w:val="auto"/>
        </w:rPr>
        <w:t>I</w:t>
      </w:r>
      <w:r w:rsidRPr="00FC6483">
        <w:rPr>
          <w:color w:val="auto"/>
        </w:rPr>
        <w:t xml:space="preserve">FN-γ </w:t>
      </w:r>
      <w:r w:rsidR="0010241D">
        <w:rPr>
          <w:color w:val="auto"/>
        </w:rPr>
        <w:t>a</w:t>
      </w:r>
      <w:r w:rsidRPr="00FC6483">
        <w:rPr>
          <w:color w:val="auto"/>
        </w:rPr>
        <w:t>re raised in SLE (</w:t>
      </w:r>
      <w:r w:rsidRPr="00FC6483">
        <w:rPr>
          <w:color w:val="auto"/>
          <w:lang w:val="en-GB"/>
        </w:rPr>
        <w:t>20</w:t>
      </w:r>
      <w:r w:rsidRPr="00FC6483">
        <w:rPr>
          <w:color w:val="auto"/>
        </w:rPr>
        <w:t>,</w:t>
      </w:r>
      <w:r w:rsidR="0098580F">
        <w:rPr>
          <w:color w:val="auto"/>
        </w:rPr>
        <w:t xml:space="preserve"> </w:t>
      </w:r>
      <w:r w:rsidRPr="00FC6483">
        <w:rPr>
          <w:color w:val="auto"/>
          <w:lang w:val="en-GB"/>
        </w:rPr>
        <w:t>21</w:t>
      </w:r>
      <w:r w:rsidRPr="00FC6483">
        <w:rPr>
          <w:color w:val="auto"/>
        </w:rPr>
        <w:t xml:space="preserve">, </w:t>
      </w:r>
      <w:r w:rsidRPr="00FC6483">
        <w:rPr>
          <w:color w:val="auto"/>
          <w:lang w:val="en-GB"/>
        </w:rPr>
        <w:t>22</w:t>
      </w:r>
      <w:r w:rsidRPr="00FC6483">
        <w:rPr>
          <w:color w:val="auto"/>
        </w:rPr>
        <w:t xml:space="preserve">, </w:t>
      </w:r>
      <w:r w:rsidRPr="00FC6483">
        <w:rPr>
          <w:color w:val="auto"/>
          <w:lang w:val="en-GB"/>
        </w:rPr>
        <w:t>23</w:t>
      </w:r>
      <w:r w:rsidRPr="00FC6483">
        <w:rPr>
          <w:color w:val="auto"/>
        </w:rPr>
        <w:t>) and APS (</w:t>
      </w:r>
      <w:r w:rsidRPr="00FC6483">
        <w:rPr>
          <w:color w:val="auto"/>
          <w:lang w:val="en-GB"/>
        </w:rPr>
        <w:t>24</w:t>
      </w:r>
      <w:r w:rsidRPr="00FC6483">
        <w:rPr>
          <w:color w:val="auto"/>
          <w:shd w:val="clear" w:color="auto" w:fill="FFFFFF"/>
        </w:rPr>
        <w:t>)</w:t>
      </w:r>
      <w:r w:rsidR="001E2150">
        <w:rPr>
          <w:color w:val="auto"/>
          <w:shd w:val="clear" w:color="auto" w:fill="FFFFFF"/>
          <w:lang w:val="en-GB"/>
        </w:rPr>
        <w:t xml:space="preserve"> (Figure 1).</w:t>
      </w:r>
    </w:p>
    <w:p w14:paraId="542478C6" w14:textId="77777777" w:rsidR="00DF50FF" w:rsidRPr="00A048C4" w:rsidRDefault="00DF50FF" w:rsidP="00DF50FF">
      <w:pPr>
        <w:pStyle w:val="NormalWeb"/>
        <w:spacing w:line="480" w:lineRule="auto"/>
        <w:jc w:val="both"/>
        <w:rPr>
          <w:b/>
          <w:bCs/>
          <w:color w:val="auto"/>
        </w:rPr>
      </w:pPr>
      <w:bookmarkStart w:id="1" w:name="_Hlk110714043"/>
      <w:r w:rsidRPr="00DF50FF">
        <w:rPr>
          <w:b/>
          <w:bCs/>
          <w:color w:val="auto"/>
        </w:rPr>
        <w:t>Megakaryocytes</w:t>
      </w:r>
      <w:r w:rsidR="00C03EDC">
        <w:rPr>
          <w:b/>
          <w:bCs/>
          <w:color w:val="auto"/>
        </w:rPr>
        <w:t>, platelets</w:t>
      </w:r>
      <w:r w:rsidRPr="00DF50FF">
        <w:rPr>
          <w:b/>
          <w:bCs/>
          <w:color w:val="auto"/>
        </w:rPr>
        <w:t xml:space="preserve"> </w:t>
      </w:r>
      <w:r w:rsidRPr="00DF50FF">
        <w:rPr>
          <w:b/>
          <w:bCs/>
          <w:color w:val="auto"/>
          <w:lang w:val="en-GB"/>
        </w:rPr>
        <w:t>and lipid peroxidation products</w:t>
      </w:r>
    </w:p>
    <w:bookmarkEnd w:id="1"/>
    <w:p w14:paraId="163A37D9" w14:textId="3727F766" w:rsidR="00DB6FBA" w:rsidRDefault="00B76953">
      <w:pPr>
        <w:pStyle w:val="NormalWeb"/>
        <w:spacing w:line="480" w:lineRule="auto"/>
        <w:ind w:firstLine="720"/>
        <w:jc w:val="both"/>
        <w:rPr>
          <w:color w:val="auto"/>
          <w:lang w:val="en-GB"/>
        </w:rPr>
      </w:pPr>
      <w:r w:rsidRPr="00A048C4">
        <w:rPr>
          <w:color w:val="auto"/>
          <w:lang w:val="en-GB"/>
        </w:rPr>
        <w:t xml:space="preserve">ROS can cause structural damage to DNA, proteins and lipids both directly and </w:t>
      </w:r>
      <w:r w:rsidR="00C34E7F">
        <w:rPr>
          <w:color w:val="auto"/>
          <w:lang w:val="en-GB"/>
        </w:rPr>
        <w:t xml:space="preserve">indirectly </w:t>
      </w:r>
      <w:r w:rsidRPr="00A048C4">
        <w:rPr>
          <w:color w:val="auto"/>
          <w:lang w:val="en-GB"/>
        </w:rPr>
        <w:t xml:space="preserve">by fuelling the peroxidation of </w:t>
      </w:r>
      <w:r w:rsidRPr="00A048C4">
        <w:rPr>
          <w:color w:val="auto"/>
        </w:rPr>
        <w:t>polyunsaturated fatty acids,</w:t>
      </w:r>
      <w:r w:rsidRPr="00A048C4">
        <w:rPr>
          <w:color w:val="auto"/>
          <w:lang w:val="en-GB"/>
        </w:rPr>
        <w:t xml:space="preserve"> such as arachidonic acid. Lipid peroxidation products, such as the reactive aldehydes </w:t>
      </w:r>
      <w:r w:rsidRPr="00A048C4">
        <w:rPr>
          <w:color w:val="auto"/>
        </w:rPr>
        <w:t>acrolein, malondialdehyde (MDA) and 4-hydroxy-2-nonenal (4-HNE)</w:t>
      </w:r>
      <w:r w:rsidRPr="00A048C4">
        <w:rPr>
          <w:color w:val="auto"/>
          <w:lang w:val="en-GB"/>
        </w:rPr>
        <w:t xml:space="preserve">, can form </w:t>
      </w:r>
      <w:r w:rsidRPr="00A048C4">
        <w:rPr>
          <w:color w:val="auto"/>
        </w:rPr>
        <w:t>covalent electrophilic addition</w:t>
      </w:r>
      <w:r w:rsidRPr="00A048C4">
        <w:rPr>
          <w:color w:val="auto"/>
          <w:lang w:val="en-GB"/>
        </w:rPr>
        <w:t xml:space="preserve"> </w:t>
      </w:r>
      <w:r w:rsidRPr="00A048C4">
        <w:rPr>
          <w:color w:val="auto"/>
        </w:rPr>
        <w:t xml:space="preserve">products with </w:t>
      </w:r>
      <w:r w:rsidRPr="00A048C4">
        <w:rPr>
          <w:color w:val="auto"/>
          <w:lang w:val="en-GB"/>
        </w:rPr>
        <w:t xml:space="preserve">DNA and proteins </w:t>
      </w:r>
      <w:r w:rsidRPr="00A048C4">
        <w:rPr>
          <w:color w:val="auto"/>
        </w:rPr>
        <w:t>(</w:t>
      </w:r>
      <w:r w:rsidRPr="00A048C4">
        <w:rPr>
          <w:color w:val="auto"/>
          <w:lang w:val="en-GB"/>
        </w:rPr>
        <w:t>25</w:t>
      </w:r>
      <w:r w:rsidRPr="00A048C4">
        <w:rPr>
          <w:color w:val="auto"/>
        </w:rPr>
        <w:t>)</w:t>
      </w:r>
      <w:r w:rsidR="0013388E">
        <w:rPr>
          <w:color w:val="auto"/>
        </w:rPr>
        <w:t>;</w:t>
      </w:r>
      <w:r w:rsidRPr="00A048C4">
        <w:rPr>
          <w:color w:val="auto"/>
        </w:rPr>
        <w:t xml:space="preserve"> </w:t>
      </w:r>
      <w:r w:rsidR="00E71457" w:rsidRPr="00A048C4">
        <w:rPr>
          <w:color w:val="auto"/>
        </w:rPr>
        <w:t>M</w:t>
      </w:r>
      <w:r w:rsidR="0013388E">
        <w:rPr>
          <w:color w:val="auto"/>
        </w:rPr>
        <w:t>D</w:t>
      </w:r>
      <w:r w:rsidR="00E71457" w:rsidRPr="00A048C4">
        <w:rPr>
          <w:color w:val="auto"/>
        </w:rPr>
        <w:t xml:space="preserve">A and </w:t>
      </w:r>
      <w:r w:rsidRPr="00A048C4">
        <w:rPr>
          <w:color w:val="auto"/>
        </w:rPr>
        <w:t>HNE</w:t>
      </w:r>
      <w:r w:rsidRPr="00A048C4">
        <w:rPr>
          <w:color w:val="auto"/>
          <w:lang w:val="en-GB"/>
        </w:rPr>
        <w:t xml:space="preserve"> </w:t>
      </w:r>
      <w:r w:rsidRPr="00A048C4">
        <w:rPr>
          <w:color w:val="auto"/>
        </w:rPr>
        <w:t>adducts</w:t>
      </w:r>
      <w:r w:rsidRPr="00A048C4">
        <w:rPr>
          <w:color w:val="auto"/>
          <w:lang w:val="en-GB"/>
        </w:rPr>
        <w:t xml:space="preserve"> </w:t>
      </w:r>
      <w:r w:rsidR="00E71457" w:rsidRPr="00A048C4">
        <w:rPr>
          <w:color w:val="auto"/>
          <w:lang w:val="en-GB"/>
        </w:rPr>
        <w:t>are present in SLE (</w:t>
      </w:r>
      <w:r w:rsidR="0098580F">
        <w:rPr>
          <w:color w:val="auto"/>
          <w:lang w:val="en-GB"/>
        </w:rPr>
        <w:t>17</w:t>
      </w:r>
      <w:r w:rsidR="00E71457" w:rsidRPr="00A048C4">
        <w:rPr>
          <w:color w:val="auto"/>
          <w:lang w:val="en-GB"/>
        </w:rPr>
        <w:t>)</w:t>
      </w:r>
      <w:r w:rsidR="00CF7D7B" w:rsidRPr="00A048C4">
        <w:rPr>
          <w:color w:val="auto"/>
          <w:lang w:val="en-GB"/>
        </w:rPr>
        <w:t xml:space="preserve"> and i</w:t>
      </w:r>
      <w:r w:rsidRPr="00A048C4">
        <w:rPr>
          <w:color w:val="auto"/>
          <w:lang w:val="en-GB"/>
        </w:rPr>
        <w:t xml:space="preserve">t is of particular </w:t>
      </w:r>
      <w:r w:rsidR="000D59F0">
        <w:rPr>
          <w:color w:val="auto"/>
          <w:lang w:val="en-GB"/>
        </w:rPr>
        <w:t xml:space="preserve">interest that </w:t>
      </w:r>
      <w:r w:rsidRPr="00A048C4">
        <w:rPr>
          <w:color w:val="auto"/>
          <w:lang w:val="en-GB"/>
        </w:rPr>
        <w:t xml:space="preserve">acrolein and 4-HNE can react with DNA via Michael addition to the </w:t>
      </w:r>
      <w:r w:rsidRPr="00A048C4">
        <w:rPr>
          <w:i/>
          <w:iCs/>
          <w:color w:val="auto"/>
          <w:lang w:val="en-GB"/>
        </w:rPr>
        <w:t>N2</w:t>
      </w:r>
      <w:r w:rsidRPr="00A048C4">
        <w:rPr>
          <w:color w:val="auto"/>
          <w:lang w:val="en-GB"/>
        </w:rPr>
        <w:t>-amino group of deoxyguanosine</w:t>
      </w:r>
      <w:r w:rsidR="00F651E5">
        <w:rPr>
          <w:color w:val="auto"/>
          <w:lang w:val="en-GB"/>
        </w:rPr>
        <w:t>,</w:t>
      </w:r>
      <w:r w:rsidRPr="00A048C4">
        <w:rPr>
          <w:color w:val="auto"/>
          <w:lang w:val="en-GB"/>
        </w:rPr>
        <w:t xml:space="preserve"> resulting in the formation of </w:t>
      </w:r>
      <w:proofErr w:type="gramStart"/>
      <w:r w:rsidRPr="00A048C4">
        <w:rPr>
          <w:color w:val="auto"/>
          <w:lang w:val="en-GB"/>
        </w:rPr>
        <w:t>1,</w:t>
      </w:r>
      <w:r w:rsidRPr="00A048C4">
        <w:rPr>
          <w:i/>
          <w:iCs/>
          <w:color w:val="auto"/>
          <w:lang w:val="en-GB"/>
        </w:rPr>
        <w:t>N</w:t>
      </w:r>
      <w:proofErr w:type="gramEnd"/>
      <w:r w:rsidRPr="00A048C4">
        <w:rPr>
          <w:i/>
          <w:iCs/>
          <w:color w:val="auto"/>
          <w:lang w:val="en-GB"/>
        </w:rPr>
        <w:t>2</w:t>
      </w:r>
      <w:r w:rsidRPr="00A048C4">
        <w:rPr>
          <w:color w:val="auto"/>
          <w:lang w:val="en-GB"/>
        </w:rPr>
        <w:t>-exocyclic propane adducts (reviewed in 2</w:t>
      </w:r>
      <w:r w:rsidR="0098580F">
        <w:rPr>
          <w:color w:val="auto"/>
          <w:lang w:val="en-GB"/>
        </w:rPr>
        <w:t>6</w:t>
      </w:r>
      <w:r w:rsidRPr="00A048C4">
        <w:rPr>
          <w:color w:val="auto"/>
          <w:lang w:val="en-GB"/>
        </w:rPr>
        <w:t xml:space="preserve">). These can </w:t>
      </w:r>
      <w:r w:rsidRPr="00A048C4">
        <w:rPr>
          <w:color w:val="auto"/>
        </w:rPr>
        <w:t xml:space="preserve">form </w:t>
      </w:r>
      <w:r w:rsidRPr="00A048C4">
        <w:rPr>
          <w:color w:val="auto"/>
          <w:lang w:val="en-GB"/>
        </w:rPr>
        <w:t xml:space="preserve">inter-strand </w:t>
      </w:r>
      <w:r w:rsidRPr="00A048C4">
        <w:rPr>
          <w:color w:val="auto"/>
        </w:rPr>
        <w:t>cross-links</w:t>
      </w:r>
      <w:r w:rsidR="00C03170">
        <w:rPr>
          <w:color w:val="auto"/>
        </w:rPr>
        <w:t xml:space="preserve"> </w:t>
      </w:r>
      <w:r w:rsidRPr="00A048C4">
        <w:rPr>
          <w:color w:val="auto"/>
          <w:lang w:val="en-GB"/>
        </w:rPr>
        <w:t xml:space="preserve">which </w:t>
      </w:r>
      <w:r w:rsidRPr="00A048C4">
        <w:rPr>
          <w:color w:val="auto"/>
        </w:rPr>
        <w:t xml:space="preserve">impede DNA replication and transcription. </w:t>
      </w:r>
      <w:r w:rsidRPr="00A048C4">
        <w:rPr>
          <w:color w:val="auto"/>
          <w:lang w:val="en-GB"/>
        </w:rPr>
        <w:t>Notably, in a murine model of Fanconi an</w:t>
      </w:r>
      <w:r w:rsidR="002E5703">
        <w:rPr>
          <w:color w:val="auto"/>
          <w:lang w:val="en-GB"/>
        </w:rPr>
        <w:t>a</w:t>
      </w:r>
      <w:r w:rsidRPr="00A048C4">
        <w:rPr>
          <w:color w:val="auto"/>
          <w:lang w:val="en-GB"/>
        </w:rPr>
        <w:t xml:space="preserve">emia (FA), the knockout of the </w:t>
      </w:r>
      <w:proofErr w:type="spellStart"/>
      <w:r w:rsidRPr="00A048C4">
        <w:rPr>
          <w:i/>
          <w:iCs/>
          <w:color w:val="auto"/>
          <w:lang w:val="en-GB"/>
        </w:rPr>
        <w:t>Fanca</w:t>
      </w:r>
      <w:proofErr w:type="spellEnd"/>
      <w:r w:rsidRPr="00A048C4">
        <w:rPr>
          <w:i/>
          <w:iCs/>
          <w:color w:val="auto"/>
          <w:lang w:val="en-GB"/>
        </w:rPr>
        <w:t xml:space="preserve"> </w:t>
      </w:r>
      <w:r w:rsidRPr="00A048C4">
        <w:rPr>
          <w:color w:val="auto"/>
          <w:lang w:val="en-GB"/>
        </w:rPr>
        <w:t>gene, encoding Fanconi an</w:t>
      </w:r>
      <w:r w:rsidR="00A2524F">
        <w:rPr>
          <w:color w:val="auto"/>
          <w:lang w:val="en-GB"/>
        </w:rPr>
        <w:t>a</w:t>
      </w:r>
      <w:r w:rsidRPr="00A048C4">
        <w:rPr>
          <w:color w:val="auto"/>
          <w:lang w:val="en-GB"/>
        </w:rPr>
        <w:t xml:space="preserve">emia group A protein (FANCA) </w:t>
      </w:r>
      <w:r w:rsidRPr="009C11F5">
        <w:rPr>
          <w:color w:val="auto"/>
          <w:highlight w:val="yellow"/>
          <w:lang w:val="en-GB"/>
        </w:rPr>
        <w:t>which is</w:t>
      </w:r>
      <w:r w:rsidRPr="00A048C4">
        <w:rPr>
          <w:color w:val="auto"/>
          <w:lang w:val="en-GB"/>
        </w:rPr>
        <w:t xml:space="preserve"> required for DNA incision at sites of psoralen-mediated </w:t>
      </w:r>
      <w:r w:rsidR="00C03170">
        <w:rPr>
          <w:color w:val="auto"/>
          <w:lang w:val="en-GB"/>
        </w:rPr>
        <w:t xml:space="preserve">inter-strand cross links </w:t>
      </w:r>
      <w:r w:rsidRPr="00A048C4">
        <w:rPr>
          <w:color w:val="auto"/>
          <w:lang w:val="en-GB"/>
        </w:rPr>
        <w:t xml:space="preserve">(27), caused </w:t>
      </w:r>
      <w:r w:rsidRPr="00A048C4">
        <w:rPr>
          <w:color w:val="auto"/>
          <w:lang w:val="en-GB"/>
        </w:rPr>
        <w:lastRenderedPageBreak/>
        <w:t xml:space="preserve">defective </w:t>
      </w:r>
      <w:proofErr w:type="spellStart"/>
      <w:r w:rsidRPr="00A048C4">
        <w:rPr>
          <w:color w:val="auto"/>
          <w:lang w:val="en-GB"/>
        </w:rPr>
        <w:t>megakaryopoiesis</w:t>
      </w:r>
      <w:proofErr w:type="spellEnd"/>
      <w:r w:rsidRPr="00A048C4">
        <w:rPr>
          <w:color w:val="auto"/>
          <w:lang w:val="en-GB"/>
        </w:rPr>
        <w:t xml:space="preserve">, </w:t>
      </w:r>
      <w:r w:rsidRPr="00A048C4">
        <w:rPr>
          <w:color w:val="auto"/>
        </w:rPr>
        <w:t>accumulation of MKs with low ploidy</w:t>
      </w:r>
      <w:r w:rsidRPr="00A048C4">
        <w:rPr>
          <w:color w:val="auto"/>
          <w:lang w:val="en-GB"/>
        </w:rPr>
        <w:t xml:space="preserve">, </w:t>
      </w:r>
      <w:r w:rsidRPr="00A048C4">
        <w:rPr>
          <w:color w:val="auto"/>
        </w:rPr>
        <w:t>decreased platelet production</w:t>
      </w:r>
      <w:r w:rsidRPr="00A048C4">
        <w:rPr>
          <w:color w:val="auto"/>
          <w:lang w:val="en-GB"/>
        </w:rPr>
        <w:t xml:space="preserve">, </w:t>
      </w:r>
      <w:r w:rsidRPr="00A048C4">
        <w:rPr>
          <w:color w:val="auto"/>
        </w:rPr>
        <w:t xml:space="preserve">formation of </w:t>
      </w:r>
      <w:proofErr w:type="spellStart"/>
      <w:r w:rsidRPr="00A048C4">
        <w:rPr>
          <w:color w:val="auto"/>
        </w:rPr>
        <w:t>nucleoplasmic</w:t>
      </w:r>
      <w:proofErr w:type="spellEnd"/>
      <w:r w:rsidRPr="00A048C4">
        <w:rPr>
          <w:color w:val="auto"/>
        </w:rPr>
        <w:t xml:space="preserve"> bridges and</w:t>
      </w:r>
      <w:r w:rsidRPr="00A048C4">
        <w:rPr>
          <w:color w:val="auto"/>
          <w:lang w:val="en-GB"/>
        </w:rPr>
        <w:t xml:space="preserve"> </w:t>
      </w:r>
      <w:r w:rsidRPr="00A048C4">
        <w:rPr>
          <w:color w:val="auto"/>
        </w:rPr>
        <w:t>chromosomal instability</w:t>
      </w:r>
      <w:r w:rsidRPr="00A048C4">
        <w:rPr>
          <w:color w:val="auto"/>
          <w:lang w:val="en-GB"/>
        </w:rPr>
        <w:t xml:space="preserve"> (</w:t>
      </w:r>
      <w:r w:rsidR="0098580F">
        <w:rPr>
          <w:color w:val="auto"/>
          <w:lang w:val="en-GB"/>
        </w:rPr>
        <w:t>28</w:t>
      </w:r>
      <w:r w:rsidR="0097288F">
        <w:rPr>
          <w:color w:val="auto"/>
          <w:lang w:val="en-GB"/>
        </w:rPr>
        <w:t>)</w:t>
      </w:r>
      <w:r w:rsidR="00A54C7B">
        <w:rPr>
          <w:color w:val="auto"/>
          <w:lang w:val="en-GB"/>
        </w:rPr>
        <w:t>.</w:t>
      </w:r>
    </w:p>
    <w:p w14:paraId="527D333B" w14:textId="17B32114" w:rsidR="00E13576" w:rsidRDefault="00B76953">
      <w:pPr>
        <w:pStyle w:val="NormalWeb"/>
        <w:spacing w:line="480" w:lineRule="auto"/>
        <w:ind w:firstLine="720"/>
        <w:jc w:val="both"/>
        <w:rPr>
          <w:color w:val="auto"/>
          <w:u w:color="212121"/>
          <w:shd w:val="clear" w:color="auto" w:fill="FFFFFF"/>
          <w:lang w:val="en-GB"/>
        </w:rPr>
      </w:pPr>
      <w:r w:rsidRPr="0051115B">
        <w:rPr>
          <w:color w:val="auto"/>
          <w:lang w:val="en-GB"/>
        </w:rPr>
        <w:t>L</w:t>
      </w:r>
      <w:proofErr w:type="spellStart"/>
      <w:r w:rsidRPr="0051115B">
        <w:rPr>
          <w:color w:val="auto"/>
        </w:rPr>
        <w:t>ipid</w:t>
      </w:r>
      <w:proofErr w:type="spellEnd"/>
      <w:r w:rsidRPr="0051115B">
        <w:rPr>
          <w:color w:val="auto"/>
        </w:rPr>
        <w:t xml:space="preserve"> </w:t>
      </w:r>
      <w:proofErr w:type="spellStart"/>
      <w:r w:rsidRPr="0051115B">
        <w:rPr>
          <w:color w:val="auto"/>
        </w:rPr>
        <w:t>hydroxyperoxyl</w:t>
      </w:r>
      <w:proofErr w:type="spellEnd"/>
      <w:r w:rsidRPr="0051115B">
        <w:rPr>
          <w:color w:val="auto"/>
        </w:rPr>
        <w:t xml:space="preserve"> radicals also undergo, in addition to aldehyde formation, </w:t>
      </w:r>
      <w:proofErr w:type="spellStart"/>
      <w:r w:rsidRPr="0051115B">
        <w:rPr>
          <w:color w:val="auto"/>
        </w:rPr>
        <w:t>endocyclization</w:t>
      </w:r>
      <w:proofErr w:type="spellEnd"/>
      <w:r w:rsidRPr="0051115B">
        <w:rPr>
          <w:color w:val="auto"/>
        </w:rPr>
        <w:t xml:space="preserve"> to F</w:t>
      </w:r>
      <w:r w:rsidRPr="0051115B">
        <w:rPr>
          <w:color w:val="auto"/>
          <w:vertAlign w:val="subscript"/>
        </w:rPr>
        <w:t>2</w:t>
      </w:r>
      <w:r w:rsidRPr="0051115B">
        <w:rPr>
          <w:color w:val="auto"/>
        </w:rPr>
        <w:t>-isoprostanes (F</w:t>
      </w:r>
      <w:r w:rsidRPr="0051115B">
        <w:rPr>
          <w:color w:val="auto"/>
          <w:vertAlign w:val="subscript"/>
        </w:rPr>
        <w:t>2</w:t>
      </w:r>
      <w:r w:rsidRPr="0051115B">
        <w:rPr>
          <w:color w:val="auto"/>
        </w:rPr>
        <w:t>-IPs)</w:t>
      </w:r>
      <w:r w:rsidR="00AD2508">
        <w:rPr>
          <w:color w:val="auto"/>
        </w:rPr>
        <w:t xml:space="preserve">; </w:t>
      </w:r>
      <w:r w:rsidR="00F91154">
        <w:rPr>
          <w:color w:val="auto"/>
        </w:rPr>
        <w:t xml:space="preserve">in particular </w:t>
      </w:r>
      <w:r w:rsidRPr="0051115B">
        <w:rPr>
          <w:color w:val="auto"/>
          <w:lang w:val="en-GB"/>
        </w:rPr>
        <w:t>8-</w:t>
      </w:r>
      <w:r w:rsidRPr="0051115B">
        <w:rPr>
          <w:i/>
          <w:iCs/>
          <w:color w:val="auto"/>
          <w:lang w:val="en-GB"/>
        </w:rPr>
        <w:t>epi</w:t>
      </w:r>
      <w:r w:rsidR="00F91154">
        <w:rPr>
          <w:color w:val="auto"/>
          <w:lang w:val="en-GB"/>
        </w:rPr>
        <w:t>-</w:t>
      </w:r>
      <w:r w:rsidR="00995008">
        <w:rPr>
          <w:color w:val="auto"/>
          <w:lang w:val="en-GB"/>
        </w:rPr>
        <w:t>prostaglandin-</w:t>
      </w:r>
      <w:r w:rsidRPr="0051115B">
        <w:rPr>
          <w:color w:val="auto"/>
        </w:rPr>
        <w:t>F</w:t>
      </w:r>
      <w:r w:rsidRPr="0051115B">
        <w:rPr>
          <w:color w:val="auto"/>
          <w:vertAlign w:val="subscript"/>
        </w:rPr>
        <w:t>2</w:t>
      </w:r>
      <w:r w:rsidRPr="0051115B">
        <w:rPr>
          <w:rFonts w:ascii="Symbol" w:hAnsi="Symbol"/>
          <w:color w:val="auto"/>
        </w:rPr>
        <w:t></w:t>
      </w:r>
      <w:r w:rsidR="00995008">
        <w:rPr>
          <w:rFonts w:ascii="Symbol" w:hAnsi="Symbol"/>
          <w:color w:val="auto"/>
        </w:rPr>
        <w:t xml:space="preserve"> (</w:t>
      </w:r>
      <w:r w:rsidR="00995008" w:rsidRPr="0051115B">
        <w:rPr>
          <w:color w:val="auto"/>
          <w:lang w:val="en-GB"/>
        </w:rPr>
        <w:t>8-</w:t>
      </w:r>
      <w:r w:rsidR="00995008" w:rsidRPr="0051115B">
        <w:rPr>
          <w:i/>
          <w:iCs/>
          <w:color w:val="auto"/>
          <w:lang w:val="en-GB"/>
        </w:rPr>
        <w:t>epi</w:t>
      </w:r>
      <w:r w:rsidR="00995008">
        <w:rPr>
          <w:color w:val="auto"/>
          <w:lang w:val="en-GB"/>
        </w:rPr>
        <w:t>-</w:t>
      </w:r>
      <w:r w:rsidR="00995008">
        <w:rPr>
          <w:color w:val="auto"/>
          <w:lang w:val="en-GB"/>
        </w:rPr>
        <w:t>PG</w:t>
      </w:r>
      <w:r w:rsidR="00995008">
        <w:rPr>
          <w:color w:val="auto"/>
          <w:lang w:val="en-GB"/>
        </w:rPr>
        <w:t>-</w:t>
      </w:r>
      <w:r w:rsidR="00995008" w:rsidRPr="0051115B">
        <w:rPr>
          <w:color w:val="auto"/>
        </w:rPr>
        <w:t>F</w:t>
      </w:r>
      <w:r w:rsidR="00995008" w:rsidRPr="0051115B">
        <w:rPr>
          <w:color w:val="auto"/>
          <w:vertAlign w:val="subscript"/>
        </w:rPr>
        <w:t>2</w:t>
      </w:r>
      <w:r w:rsidR="00995008" w:rsidRPr="0051115B">
        <w:rPr>
          <w:rFonts w:ascii="Symbol" w:hAnsi="Symbol"/>
          <w:color w:val="auto"/>
        </w:rPr>
        <w:t></w:t>
      </w:r>
      <w:r w:rsidR="006C5414">
        <w:rPr>
          <w:rFonts w:ascii="Symbol" w:hAnsi="Symbol"/>
          <w:color w:val="auto"/>
        </w:rPr>
        <w:t>)</w:t>
      </w:r>
      <w:r w:rsidR="00CC3F40">
        <w:rPr>
          <w:rFonts w:ascii="Symbol" w:hAnsi="Symbol"/>
          <w:color w:val="auto"/>
        </w:rPr>
        <w:t xml:space="preserve">, </w:t>
      </w:r>
      <w:r w:rsidRPr="0051115B">
        <w:rPr>
          <w:color w:val="auto"/>
          <w:u w:color="212121"/>
          <w:shd w:val="clear" w:color="auto" w:fill="FFFFFF"/>
        </w:rPr>
        <w:t xml:space="preserve">originating </w:t>
      </w:r>
      <w:r w:rsidRPr="0051115B">
        <w:rPr>
          <w:color w:val="auto"/>
          <w:u w:color="212121"/>
          <w:shd w:val="clear" w:color="auto" w:fill="FFFFFF"/>
          <w:lang w:val="en-GB"/>
        </w:rPr>
        <w:t xml:space="preserve">from arachidonic acid </w:t>
      </w:r>
      <w:r w:rsidRPr="0051115B">
        <w:rPr>
          <w:color w:val="auto"/>
          <w:u w:color="212121"/>
          <w:shd w:val="clear" w:color="auto" w:fill="FFFFFF"/>
        </w:rPr>
        <w:t xml:space="preserve">by the effect of </w:t>
      </w:r>
      <w:r w:rsidRPr="0051115B">
        <w:rPr>
          <w:color w:val="auto"/>
          <w:u w:color="505050"/>
          <w:shd w:val="clear" w:color="auto" w:fill="FFFFFF"/>
        </w:rPr>
        <w:t>O·̄</w:t>
      </w:r>
      <w:r w:rsidR="0051115B" w:rsidRPr="0051115B">
        <w:rPr>
          <w:color w:val="auto"/>
          <w:u w:color="505050"/>
          <w:shd w:val="clear" w:color="auto" w:fill="FFFFFF"/>
          <w:vertAlign w:val="subscript"/>
        </w:rPr>
        <w:t>2</w:t>
      </w:r>
      <w:r w:rsidR="006C5414">
        <w:rPr>
          <w:color w:val="212121"/>
          <w:u w:color="212121"/>
          <w:shd w:val="clear" w:color="auto" w:fill="FFFFFF"/>
        </w:rPr>
        <w:t xml:space="preserve">, </w:t>
      </w:r>
      <w:r>
        <w:rPr>
          <w:color w:val="212121"/>
          <w:u w:color="212121"/>
          <w:shd w:val="clear" w:color="auto" w:fill="FFFFFF"/>
        </w:rPr>
        <w:t xml:space="preserve">independently of cyclo-oxygenase, </w:t>
      </w:r>
      <w:r w:rsidRPr="00AD2508">
        <w:rPr>
          <w:color w:val="auto"/>
          <w:u w:color="212121"/>
          <w:shd w:val="clear" w:color="auto" w:fill="FFFFFF"/>
        </w:rPr>
        <w:t>cause</w:t>
      </w:r>
      <w:r w:rsidR="00AD2508" w:rsidRPr="00AD2508">
        <w:rPr>
          <w:color w:val="auto"/>
          <w:u w:color="212121"/>
          <w:shd w:val="clear" w:color="auto" w:fill="FFFFFF"/>
          <w:lang w:val="en-GB"/>
        </w:rPr>
        <w:t>d</w:t>
      </w:r>
      <w:r w:rsidR="00AD2508">
        <w:rPr>
          <w:color w:val="FF2617"/>
          <w:u w:color="212121"/>
          <w:shd w:val="clear" w:color="auto" w:fill="FFFFFF"/>
          <w:lang w:val="en-GB"/>
        </w:rPr>
        <w:t xml:space="preserve"> </w:t>
      </w:r>
      <w:r>
        <w:rPr>
          <w:color w:val="212121"/>
          <w:u w:color="212121"/>
          <w:shd w:val="clear" w:color="auto" w:fill="FFFFFF"/>
        </w:rPr>
        <w:t>a dos</w:t>
      </w:r>
      <w:r w:rsidR="00100445">
        <w:rPr>
          <w:color w:val="212121"/>
          <w:u w:color="212121"/>
          <w:shd w:val="clear" w:color="auto" w:fill="FFFFFF"/>
        </w:rPr>
        <w:t>e-d</w:t>
      </w:r>
      <w:r>
        <w:rPr>
          <w:color w:val="212121"/>
          <w:u w:color="212121"/>
          <w:shd w:val="clear" w:color="auto" w:fill="FFFFFF"/>
        </w:rPr>
        <w:t>ependent irreversible platelet aggregation in the presence of su</w:t>
      </w:r>
      <w:r w:rsidR="00100445">
        <w:rPr>
          <w:color w:val="212121"/>
          <w:u w:color="212121"/>
          <w:shd w:val="clear" w:color="auto" w:fill="FFFFFF"/>
        </w:rPr>
        <w:t>b-th</w:t>
      </w:r>
      <w:r>
        <w:rPr>
          <w:color w:val="212121"/>
          <w:u w:color="212121"/>
          <w:shd w:val="clear" w:color="auto" w:fill="FFFFFF"/>
        </w:rPr>
        <w:t>reshold concentrations of collagen, a</w:t>
      </w:r>
      <w:r>
        <w:rPr>
          <w:color w:val="202124"/>
          <w:u w:color="202124"/>
          <w:shd w:val="clear" w:color="auto" w:fill="FFFFFF"/>
        </w:rPr>
        <w:t>denosine diphosphate</w:t>
      </w:r>
      <w:r>
        <w:rPr>
          <w:color w:val="212121"/>
          <w:u w:color="212121"/>
          <w:shd w:val="clear" w:color="auto" w:fill="FFFFFF"/>
        </w:rPr>
        <w:t>, arachidonic acid and analogues of thromboxane A</w:t>
      </w:r>
      <w:r>
        <w:rPr>
          <w:color w:val="212121"/>
          <w:u w:color="212121"/>
          <w:shd w:val="clear" w:color="auto" w:fill="FFFFFF"/>
          <w:vertAlign w:val="subscript"/>
        </w:rPr>
        <w:t>2 </w:t>
      </w:r>
      <w:r>
        <w:rPr>
          <w:color w:val="212121"/>
          <w:u w:color="212121"/>
          <w:shd w:val="clear" w:color="auto" w:fill="FFFFFF"/>
        </w:rPr>
        <w:t>(</w:t>
      </w:r>
      <w:r w:rsidR="0098580F">
        <w:rPr>
          <w:color w:val="212121"/>
          <w:u w:color="212121"/>
          <w:shd w:val="clear" w:color="auto" w:fill="FFFFFF"/>
        </w:rPr>
        <w:t>29</w:t>
      </w:r>
      <w:r w:rsidR="00E13576" w:rsidRPr="00E13576">
        <w:rPr>
          <w:color w:val="auto"/>
          <w:u w:color="212121"/>
          <w:shd w:val="clear" w:color="auto" w:fill="FFFFFF"/>
          <w:lang w:val="en-GB"/>
        </w:rPr>
        <w:t>)</w:t>
      </w:r>
      <w:r w:rsidR="0098580F">
        <w:rPr>
          <w:color w:val="auto"/>
          <w:u w:color="212121"/>
          <w:shd w:val="clear" w:color="auto" w:fill="FFFFFF"/>
          <w:lang w:val="en-GB"/>
        </w:rPr>
        <w:t>.</w:t>
      </w:r>
      <w:r w:rsidR="00E13576" w:rsidRPr="00E13576">
        <w:rPr>
          <w:color w:val="auto"/>
          <w:u w:color="212121"/>
          <w:shd w:val="clear" w:color="auto" w:fill="FFFFFF"/>
          <w:lang w:val="en-GB"/>
        </w:rPr>
        <w:t xml:space="preserve"> </w:t>
      </w:r>
    </w:p>
    <w:p w14:paraId="28234F81" w14:textId="688216DE" w:rsidR="0098580F" w:rsidRDefault="00565833" w:rsidP="0098580F">
      <w:pPr>
        <w:pStyle w:val="NormalWeb"/>
        <w:spacing w:line="480" w:lineRule="auto"/>
        <w:ind w:firstLine="720"/>
        <w:jc w:val="both"/>
        <w:rPr>
          <w:color w:val="auto"/>
          <w:lang w:val="en-GB"/>
        </w:rPr>
      </w:pPr>
      <w:r w:rsidRPr="0051115B">
        <w:rPr>
          <w:color w:val="auto"/>
        </w:rPr>
        <w:t>F</w:t>
      </w:r>
      <w:r w:rsidRPr="0051115B">
        <w:rPr>
          <w:color w:val="auto"/>
          <w:vertAlign w:val="subscript"/>
        </w:rPr>
        <w:t>2</w:t>
      </w:r>
      <w:r w:rsidRPr="0051115B">
        <w:rPr>
          <w:color w:val="auto"/>
        </w:rPr>
        <w:t>-IPs</w:t>
      </w:r>
      <w:r w:rsidR="00B76953" w:rsidRPr="002E0960">
        <w:rPr>
          <w:color w:val="auto"/>
        </w:rPr>
        <w:t xml:space="preserve"> are increased in SLE and primary APS (reviewed in </w:t>
      </w:r>
      <w:r w:rsidR="0098580F">
        <w:rPr>
          <w:color w:val="auto"/>
        </w:rPr>
        <w:t>30</w:t>
      </w:r>
      <w:r w:rsidR="00B76953" w:rsidRPr="002E0960">
        <w:rPr>
          <w:color w:val="auto"/>
        </w:rPr>
        <w:t>)</w:t>
      </w:r>
      <w:r>
        <w:rPr>
          <w:color w:val="auto"/>
        </w:rPr>
        <w:t>: u</w:t>
      </w:r>
      <w:proofErr w:type="spellStart"/>
      <w:r w:rsidR="00B76953" w:rsidRPr="002E0960">
        <w:rPr>
          <w:color w:val="auto"/>
          <w:lang w:val="en-GB"/>
        </w:rPr>
        <w:t>rinary</w:t>
      </w:r>
      <w:proofErr w:type="spellEnd"/>
      <w:r w:rsidR="00B76953" w:rsidRPr="002E0960">
        <w:rPr>
          <w:color w:val="auto"/>
          <w:lang w:val="en-GB"/>
        </w:rPr>
        <w:t xml:space="preserve"> concentrations of </w:t>
      </w:r>
      <w:r w:rsidR="00B76953" w:rsidRPr="002E0960">
        <w:rPr>
          <w:color w:val="auto"/>
          <w:u w:color="212121"/>
          <w:shd w:val="clear" w:color="auto" w:fill="FFFFFF"/>
        </w:rPr>
        <w:t>8-</w:t>
      </w:r>
      <w:r w:rsidR="00B76953" w:rsidRPr="002E0960">
        <w:rPr>
          <w:i/>
          <w:iCs/>
          <w:color w:val="auto"/>
          <w:u w:color="212121"/>
          <w:shd w:val="clear" w:color="auto" w:fill="FFFFFF"/>
          <w:lang w:val="en-GB"/>
        </w:rPr>
        <w:t>ep</w:t>
      </w:r>
      <w:r w:rsidR="00B76953" w:rsidRPr="002E0960">
        <w:rPr>
          <w:color w:val="auto"/>
          <w:u w:color="212121"/>
          <w:shd w:val="clear" w:color="auto" w:fill="FFFFFF"/>
          <w:lang w:val="en-GB"/>
        </w:rPr>
        <w:t>i-PG</w:t>
      </w:r>
      <w:r w:rsidR="00B76953" w:rsidRPr="002E0960">
        <w:rPr>
          <w:color w:val="auto"/>
          <w:u w:color="212121"/>
          <w:shd w:val="clear" w:color="auto" w:fill="FFFFFF"/>
        </w:rPr>
        <w:t>F</w:t>
      </w:r>
      <w:r w:rsidR="00B76953" w:rsidRPr="002E0960">
        <w:rPr>
          <w:color w:val="auto"/>
          <w:vertAlign w:val="subscript"/>
        </w:rPr>
        <w:t>2</w:t>
      </w:r>
      <w:r w:rsidR="00B76953" w:rsidRPr="002E0960">
        <w:rPr>
          <w:rFonts w:ascii="Symbol" w:hAnsi="Symbol"/>
          <w:color w:val="auto"/>
        </w:rPr>
        <w:t></w:t>
      </w:r>
      <w:r w:rsidR="00B76953" w:rsidRPr="002E0960">
        <w:rPr>
          <w:color w:val="auto"/>
          <w:u w:color="212121"/>
          <w:shd w:val="clear" w:color="auto" w:fill="FFFFFF"/>
          <w:vertAlign w:val="subscript"/>
          <w:lang w:val="en-GB"/>
        </w:rPr>
        <w:t xml:space="preserve"> </w:t>
      </w:r>
      <w:r w:rsidR="00B76953" w:rsidRPr="002E0960">
        <w:rPr>
          <w:color w:val="auto"/>
          <w:lang w:val="en-GB"/>
        </w:rPr>
        <w:t xml:space="preserve">and </w:t>
      </w:r>
      <w:r w:rsidR="00912F35">
        <w:rPr>
          <w:color w:val="auto"/>
          <w:lang w:val="en-GB"/>
        </w:rPr>
        <w:t>I</w:t>
      </w:r>
      <w:r w:rsidR="00B76953" w:rsidRPr="002E0960">
        <w:rPr>
          <w:color w:val="auto"/>
        </w:rPr>
        <w:t>PF</w:t>
      </w:r>
      <w:r w:rsidR="00B76953" w:rsidRPr="002E0960">
        <w:rPr>
          <w:color w:val="auto"/>
          <w:vertAlign w:val="subscript"/>
        </w:rPr>
        <w:t>2</w:t>
      </w:r>
      <w:r w:rsidR="00B76953" w:rsidRPr="002E0960">
        <w:rPr>
          <w:rFonts w:ascii="Symbol" w:hAnsi="Symbol"/>
          <w:color w:val="auto"/>
        </w:rPr>
        <w:t></w:t>
      </w:r>
      <w:r w:rsidR="00B76953" w:rsidRPr="002E0960">
        <w:rPr>
          <w:color w:val="auto"/>
        </w:rPr>
        <w:t>-</w:t>
      </w:r>
      <w:r w:rsidR="00B76953" w:rsidRPr="002E0960">
        <w:rPr>
          <w:color w:val="auto"/>
          <w:lang w:val="en-GB"/>
        </w:rPr>
        <w:t>I</w:t>
      </w:r>
      <w:r w:rsidR="00EF3DD5">
        <w:rPr>
          <w:color w:val="auto"/>
          <w:lang w:val="en-GB"/>
        </w:rPr>
        <w:t xml:space="preserve"> </w:t>
      </w:r>
      <w:r w:rsidR="00C45884">
        <w:rPr>
          <w:color w:val="auto"/>
          <w:lang w:val="en-GB"/>
        </w:rPr>
        <w:t xml:space="preserve">were </w:t>
      </w:r>
      <w:r w:rsidR="00B76953" w:rsidRPr="002E0960">
        <w:rPr>
          <w:color w:val="auto"/>
          <w:lang w:val="en-GB"/>
        </w:rPr>
        <w:t xml:space="preserve">higher than normal </w:t>
      </w:r>
      <w:r w:rsidR="00C45884">
        <w:rPr>
          <w:color w:val="auto"/>
          <w:lang w:val="en-GB"/>
        </w:rPr>
        <w:t>in p</w:t>
      </w:r>
      <w:r w:rsidR="00C45884" w:rsidRPr="002E0960">
        <w:rPr>
          <w:color w:val="auto"/>
          <w:lang w:val="en-GB"/>
        </w:rPr>
        <w:t xml:space="preserve">atients with SLE </w:t>
      </w:r>
      <w:r w:rsidR="00B76953" w:rsidRPr="002E0960">
        <w:rPr>
          <w:color w:val="auto"/>
          <w:lang w:val="en-GB"/>
        </w:rPr>
        <w:t xml:space="preserve">and correlated with serum levels </w:t>
      </w:r>
      <w:r w:rsidR="008711E3">
        <w:rPr>
          <w:color w:val="auto"/>
          <w:lang w:val="en-GB"/>
        </w:rPr>
        <w:t xml:space="preserve">of </w:t>
      </w:r>
      <w:proofErr w:type="spellStart"/>
      <w:r w:rsidR="00B76953" w:rsidRPr="002E0960">
        <w:rPr>
          <w:color w:val="auto"/>
          <w:lang w:val="en-GB"/>
        </w:rPr>
        <w:t>aCL</w:t>
      </w:r>
      <w:proofErr w:type="spellEnd"/>
      <w:r w:rsidR="00B76953" w:rsidRPr="002E0960">
        <w:rPr>
          <w:color w:val="auto"/>
          <w:lang w:val="en-GB"/>
        </w:rPr>
        <w:t xml:space="preserve"> (3</w:t>
      </w:r>
      <w:r w:rsidR="0098580F">
        <w:rPr>
          <w:color w:val="auto"/>
          <w:lang w:val="en-GB"/>
        </w:rPr>
        <w:t>1</w:t>
      </w:r>
      <w:r w:rsidR="00B76953" w:rsidRPr="002E0960">
        <w:rPr>
          <w:color w:val="auto"/>
          <w:lang w:val="en-GB"/>
        </w:rPr>
        <w:t xml:space="preserve">) and of </w:t>
      </w:r>
      <w:r w:rsidR="00FB778C" w:rsidRPr="00FB778C">
        <w:rPr>
          <w:color w:val="auto"/>
          <w:highlight w:val="yellow"/>
          <w:lang w:val="en-GB"/>
        </w:rPr>
        <w:t>pro</w:t>
      </w:r>
      <w:r w:rsidR="00B76953" w:rsidRPr="00FB778C">
        <w:rPr>
          <w:color w:val="auto"/>
          <w:highlight w:val="yellow"/>
          <w:lang w:val="en-GB"/>
        </w:rPr>
        <w:t>th</w:t>
      </w:r>
      <w:r w:rsidR="00B76953" w:rsidRPr="002E0960">
        <w:rPr>
          <w:color w:val="auto"/>
          <w:lang w:val="en-GB"/>
        </w:rPr>
        <w:t>rombin fragment F1+2 (3</w:t>
      </w:r>
      <w:r w:rsidR="0098580F">
        <w:rPr>
          <w:color w:val="auto"/>
          <w:lang w:val="en-GB"/>
        </w:rPr>
        <w:t>2</w:t>
      </w:r>
      <w:r w:rsidR="00B76953" w:rsidRPr="002E0960">
        <w:rPr>
          <w:color w:val="auto"/>
          <w:lang w:val="en-GB"/>
        </w:rPr>
        <w:t xml:space="preserve">). </w:t>
      </w:r>
    </w:p>
    <w:p w14:paraId="6DADBF02" w14:textId="77777777" w:rsidR="00DB6FBA" w:rsidRDefault="00B76953" w:rsidP="00C03170">
      <w:pPr>
        <w:pStyle w:val="NormalWeb"/>
        <w:spacing w:line="480" w:lineRule="auto"/>
        <w:jc w:val="both"/>
        <w:rPr>
          <w:b/>
          <w:bCs/>
        </w:rPr>
      </w:pPr>
      <w:r>
        <w:rPr>
          <w:b/>
          <w:bCs/>
        </w:rPr>
        <w:t>Megakaryocytes, platelets and thrombin</w:t>
      </w:r>
    </w:p>
    <w:p w14:paraId="3D85A3F1" w14:textId="03C306D2" w:rsidR="00DB6FBA" w:rsidRDefault="00B76953">
      <w:pPr>
        <w:pStyle w:val="NormalWeb"/>
        <w:spacing w:line="480" w:lineRule="auto"/>
        <w:jc w:val="both"/>
        <w:rPr>
          <w:shd w:val="clear" w:color="auto" w:fill="FFFFFF"/>
        </w:rPr>
      </w:pPr>
      <w:r>
        <w:t>It was known since the 1990s that thrombin could inhibit MK growth</w:t>
      </w:r>
      <w:r w:rsidR="00171928">
        <w:t>,</w:t>
      </w:r>
      <w:r w:rsidR="00171928">
        <w:rPr>
          <w:color w:val="FE1F18"/>
          <w:u w:color="212121"/>
          <w:shd w:val="clear" w:color="auto" w:fill="FFFFFF"/>
          <w:lang w:val="en-GB"/>
        </w:rPr>
        <w:t xml:space="preserve"> </w:t>
      </w:r>
      <w:r>
        <w:t>once bound to its specific receptor on MK progenitors</w:t>
      </w:r>
      <w:r w:rsidR="0098580F">
        <w:t xml:space="preserve"> (33);</w:t>
      </w:r>
      <w:r>
        <w:t xml:space="preserve"> indeed, thrombin causes G0/G1 arrest and down</w:t>
      </w:r>
      <w:r w:rsidR="0098580F">
        <w:t>-</w:t>
      </w:r>
      <w:r w:rsidR="0098580F">
        <w:rPr>
          <w:color w:val="FF0A08"/>
          <w:lang w:val="en-GB"/>
        </w:rPr>
        <w:t xml:space="preserve"> </w:t>
      </w:r>
      <w:r>
        <w:t>regulation of BCL-2, inducing MK apoptosis an</w:t>
      </w:r>
      <w:r w:rsidR="0098580F">
        <w:t>d blocking platelet generation (34)</w:t>
      </w:r>
      <w:r>
        <w:t xml:space="preserve">. Moreover, as little as 30 min of thrombin exposure </w:t>
      </w:r>
      <w:r>
        <w:rPr>
          <w:i/>
          <w:iCs/>
        </w:rPr>
        <w:t>in vitro</w:t>
      </w:r>
      <w:r>
        <w:t xml:space="preserve"> may induce platelet fragmentation and exhaustio</w:t>
      </w:r>
      <w:r w:rsidR="000549E3">
        <w:t xml:space="preserve">n, </w:t>
      </w:r>
      <w:r>
        <w:t>accompanied by loss of platelet contractility</w:t>
      </w:r>
      <w:r w:rsidR="00BF0BF5">
        <w:t>,</w:t>
      </w:r>
      <w:r>
        <w:t xml:space="preserve"> </w:t>
      </w:r>
      <w:r>
        <w:rPr>
          <w:shd w:val="clear" w:color="auto" w:fill="FFFFFF"/>
        </w:rPr>
        <w:t>mitochondria</w:t>
      </w:r>
      <w:r>
        <w:t xml:space="preserve"> </w:t>
      </w:r>
      <w:r>
        <w:rPr>
          <w:shd w:val="clear" w:color="auto" w:fill="FFFFFF"/>
        </w:rPr>
        <w:t>depolarization</w:t>
      </w:r>
      <w:r w:rsidR="00C03170">
        <w:rPr>
          <w:shd w:val="clear" w:color="auto" w:fill="FFFFFF"/>
        </w:rPr>
        <w:t xml:space="preserve"> and </w:t>
      </w:r>
      <w:r w:rsidR="0098580F">
        <w:t>an increase in ROS</w:t>
      </w:r>
      <w:r w:rsidR="00C03170">
        <w:t>;</w:t>
      </w:r>
      <w:r>
        <w:rPr>
          <w:shd w:val="clear" w:color="auto" w:fill="FFFFFF"/>
        </w:rPr>
        <w:t xml:space="preserve"> </w:t>
      </w:r>
      <w:r w:rsidR="002D5ADA" w:rsidRPr="00B4277F">
        <w:rPr>
          <w:highlight w:val="yellow"/>
          <w:shd w:val="clear" w:color="auto" w:fill="FFFFFF"/>
        </w:rPr>
        <w:t xml:space="preserve">the resulting </w:t>
      </w:r>
      <w:r w:rsidRPr="00B4277F">
        <w:rPr>
          <w:highlight w:val="yellow"/>
          <w:shd w:val="clear" w:color="auto" w:fill="FFFFFF"/>
        </w:rPr>
        <w:t>platele</w:t>
      </w:r>
      <w:r w:rsidR="00C03170" w:rsidRPr="00B4277F">
        <w:rPr>
          <w:highlight w:val="yellow"/>
          <w:shd w:val="clear" w:color="auto" w:fill="FFFFFF"/>
        </w:rPr>
        <w:t>t-</w:t>
      </w:r>
      <w:r w:rsidRPr="00B4277F">
        <w:rPr>
          <w:highlight w:val="yellow"/>
          <w:shd w:val="clear" w:color="auto" w:fill="FFFFFF"/>
        </w:rPr>
        <w:t>derived fragments have been defined “apoptotic cellular bodies”</w:t>
      </w:r>
      <w:r w:rsidR="00F66843">
        <w:rPr>
          <w:highlight w:val="yellow"/>
          <w:shd w:val="clear" w:color="auto" w:fill="FFFFFF"/>
        </w:rPr>
        <w:t xml:space="preserve"> (35</w:t>
      </w:r>
      <w:r w:rsidR="0093209F">
        <w:rPr>
          <w:highlight w:val="yellow"/>
          <w:shd w:val="clear" w:color="auto" w:fill="FFFFFF"/>
        </w:rPr>
        <w:t>)</w:t>
      </w:r>
      <w:r w:rsidRPr="00B4277F">
        <w:rPr>
          <w:highlight w:val="yellow"/>
          <w:shd w:val="clear" w:color="auto" w:fill="FFFFFF"/>
        </w:rPr>
        <w:t xml:space="preserve">, </w:t>
      </w:r>
      <w:r w:rsidR="00F32E8F">
        <w:rPr>
          <w:highlight w:val="yellow"/>
          <w:shd w:val="clear" w:color="auto" w:fill="FFFFFF"/>
        </w:rPr>
        <w:t xml:space="preserve">whereas </w:t>
      </w:r>
      <w:r w:rsidR="00EF0179" w:rsidRPr="00B4277F">
        <w:rPr>
          <w:highlight w:val="yellow"/>
          <w:shd w:val="clear" w:color="auto" w:fill="FFFFFF"/>
        </w:rPr>
        <w:t xml:space="preserve">apoptotic </w:t>
      </w:r>
      <w:r w:rsidR="00B4277F" w:rsidRPr="00B4277F">
        <w:rPr>
          <w:highlight w:val="yellow"/>
          <w:shd w:val="clear" w:color="auto" w:fill="FFFFFF"/>
        </w:rPr>
        <w:t xml:space="preserve">platelets </w:t>
      </w:r>
      <w:r w:rsidR="00846F87">
        <w:rPr>
          <w:highlight w:val="yellow"/>
          <w:shd w:val="clear" w:color="auto" w:fill="FFFFFF"/>
        </w:rPr>
        <w:t xml:space="preserve">in plasma become smaller after shedding </w:t>
      </w:r>
      <w:r w:rsidR="00723085" w:rsidRPr="00B4277F">
        <w:rPr>
          <w:highlight w:val="yellow"/>
          <w:shd w:val="clear" w:color="auto" w:fill="FFFFFF"/>
        </w:rPr>
        <w:t xml:space="preserve">microparticles </w:t>
      </w:r>
      <w:r w:rsidR="0093209F" w:rsidRPr="0093209F">
        <w:rPr>
          <w:highlight w:val="green"/>
          <w:shd w:val="clear" w:color="auto" w:fill="FFFFFF"/>
        </w:rPr>
        <w:t xml:space="preserve">(Luff) </w:t>
      </w:r>
      <w:r w:rsidRPr="00B4277F">
        <w:rPr>
          <w:highlight w:val="yellow"/>
          <w:shd w:val="clear" w:color="auto" w:fill="FFFFFF"/>
        </w:rPr>
        <w:t xml:space="preserve">and </w:t>
      </w:r>
      <w:r w:rsidR="00804F37">
        <w:rPr>
          <w:highlight w:val="yellow"/>
          <w:shd w:val="clear" w:color="auto" w:fill="FFFFFF"/>
        </w:rPr>
        <w:t xml:space="preserve">in both instances </w:t>
      </w:r>
      <w:r w:rsidRPr="00B4277F">
        <w:rPr>
          <w:highlight w:val="yellow"/>
          <w:shd w:val="clear" w:color="auto" w:fill="FFFFFF"/>
        </w:rPr>
        <w:t>the membrane exposure of phosphatidylserine acts as a</w:t>
      </w:r>
      <w:r w:rsidR="0093209F">
        <w:rPr>
          <w:highlight w:val="yellow"/>
          <w:shd w:val="clear" w:color="auto" w:fill="FFFFFF"/>
        </w:rPr>
        <w:t>n “eat me”</w:t>
      </w:r>
      <w:r w:rsidRPr="00B4277F">
        <w:rPr>
          <w:highlight w:val="yellow"/>
          <w:shd w:val="clear" w:color="auto" w:fill="FFFFFF"/>
        </w:rPr>
        <w:t xml:space="preserve"> signal for macrophage clearance</w:t>
      </w:r>
      <w:r>
        <w:rPr>
          <w:shd w:val="clear" w:color="auto" w:fill="FFFFFF"/>
        </w:rPr>
        <w:t xml:space="preserve"> </w:t>
      </w:r>
      <w:r w:rsidR="0098580F">
        <w:rPr>
          <w:shd w:val="clear" w:color="auto" w:fill="FFFFFF"/>
        </w:rPr>
        <w:t>(36)</w:t>
      </w:r>
      <w:r w:rsidR="00B4277F">
        <w:rPr>
          <w:shd w:val="clear" w:color="auto" w:fill="FFFFFF"/>
        </w:rPr>
        <w:t xml:space="preserve">. </w:t>
      </w:r>
      <w:r w:rsidR="00264766">
        <w:rPr>
          <w:shd w:val="clear" w:color="auto" w:fill="FFFFFF"/>
        </w:rPr>
        <w:t xml:space="preserve"> </w:t>
      </w:r>
    </w:p>
    <w:p w14:paraId="31648236" w14:textId="77777777" w:rsidR="008168B2" w:rsidRDefault="008168B2" w:rsidP="009F7099">
      <w:pPr>
        <w:pStyle w:val="NormalWeb"/>
        <w:spacing w:line="480" w:lineRule="auto"/>
        <w:jc w:val="both"/>
        <w:rPr>
          <w:b/>
          <w:bCs/>
        </w:rPr>
      </w:pPr>
    </w:p>
    <w:p w14:paraId="0430BE0A" w14:textId="77777777" w:rsidR="008168B2" w:rsidRDefault="008168B2" w:rsidP="009F7099">
      <w:pPr>
        <w:pStyle w:val="NormalWeb"/>
        <w:spacing w:line="480" w:lineRule="auto"/>
        <w:jc w:val="both"/>
        <w:rPr>
          <w:b/>
          <w:bCs/>
        </w:rPr>
      </w:pPr>
    </w:p>
    <w:p w14:paraId="111212F9" w14:textId="77777777" w:rsidR="008168B2" w:rsidRDefault="008168B2" w:rsidP="009F7099">
      <w:pPr>
        <w:pStyle w:val="NormalWeb"/>
        <w:spacing w:line="480" w:lineRule="auto"/>
        <w:jc w:val="both"/>
        <w:rPr>
          <w:b/>
          <w:bCs/>
        </w:rPr>
      </w:pPr>
    </w:p>
    <w:p w14:paraId="3267B492" w14:textId="00BE2A2B" w:rsidR="009F7099" w:rsidRDefault="008168B2" w:rsidP="009F7099">
      <w:pPr>
        <w:pStyle w:val="NormalWeb"/>
        <w:spacing w:line="480" w:lineRule="auto"/>
        <w:jc w:val="both"/>
        <w:rPr>
          <w:b/>
          <w:bCs/>
        </w:rPr>
      </w:pPr>
      <w:r>
        <w:rPr>
          <w:b/>
          <w:bCs/>
        </w:rPr>
        <w:lastRenderedPageBreak/>
        <w:t>Free radicals, i</w:t>
      </w:r>
      <w:r w:rsidR="009F7099">
        <w:rPr>
          <w:b/>
          <w:bCs/>
        </w:rPr>
        <w:t xml:space="preserve">mpaired </w:t>
      </w:r>
      <w:r w:rsidR="00726D87">
        <w:rPr>
          <w:b/>
          <w:bCs/>
        </w:rPr>
        <w:t>megakaryocyte production</w:t>
      </w:r>
      <w:r w:rsidR="009C17B0">
        <w:rPr>
          <w:b/>
          <w:bCs/>
        </w:rPr>
        <w:t xml:space="preserve"> </w:t>
      </w:r>
      <w:r w:rsidR="00722052">
        <w:rPr>
          <w:b/>
          <w:bCs/>
        </w:rPr>
        <w:t xml:space="preserve">and </w:t>
      </w:r>
      <w:r w:rsidR="00726D87">
        <w:rPr>
          <w:b/>
          <w:bCs/>
        </w:rPr>
        <w:t xml:space="preserve">increased </w:t>
      </w:r>
      <w:r w:rsidR="009F7099">
        <w:rPr>
          <w:b/>
          <w:bCs/>
        </w:rPr>
        <w:t xml:space="preserve">platelets </w:t>
      </w:r>
      <w:r w:rsidR="00917FB0">
        <w:rPr>
          <w:b/>
          <w:bCs/>
        </w:rPr>
        <w:t>destruction</w:t>
      </w:r>
    </w:p>
    <w:p w14:paraId="4694CDD5" w14:textId="61E2155C" w:rsidR="008D0905" w:rsidRDefault="007234E6" w:rsidP="007234E6">
      <w:pPr>
        <w:spacing w:line="480" w:lineRule="auto"/>
        <w:jc w:val="both"/>
        <w:rPr>
          <w:rFonts w:ascii="Times New Roman" w:hAnsi="Times New Roman" w:cs="Times New Roman"/>
          <w:color w:val="212121"/>
          <w:sz w:val="24"/>
          <w:szCs w:val="24"/>
          <w:shd w:val="clear" w:color="auto" w:fill="FFFFFF"/>
        </w:rPr>
      </w:pPr>
      <w:r w:rsidRPr="00FC02EA">
        <w:rPr>
          <w:rFonts w:ascii="Times New Roman" w:hAnsi="Times New Roman" w:cs="Times New Roman"/>
          <w:sz w:val="24"/>
          <w:szCs w:val="24"/>
        </w:rPr>
        <w:t>As mentioned</w:t>
      </w:r>
      <w:r w:rsidR="008D4D3C">
        <w:rPr>
          <w:rFonts w:ascii="Times New Roman" w:hAnsi="Times New Roman" w:cs="Times New Roman"/>
          <w:sz w:val="24"/>
          <w:szCs w:val="24"/>
        </w:rPr>
        <w:t xml:space="preserve"> earlier</w:t>
      </w:r>
      <w:r w:rsidRPr="00FC02EA">
        <w:rPr>
          <w:rFonts w:ascii="Times New Roman" w:hAnsi="Times New Roman" w:cs="Times New Roman"/>
          <w:sz w:val="24"/>
          <w:szCs w:val="24"/>
        </w:rPr>
        <w:t xml:space="preserve">, </w:t>
      </w:r>
      <w:r w:rsidRPr="00221102">
        <w:rPr>
          <w:rFonts w:ascii="Times New Roman" w:hAnsi="Times New Roman" w:cs="Times New Roman"/>
          <w:i/>
          <w:iCs/>
          <w:sz w:val="24"/>
          <w:szCs w:val="24"/>
        </w:rPr>
        <w:t>in vitro</w:t>
      </w:r>
      <w:r w:rsidRPr="00FC02EA">
        <w:rPr>
          <w:rFonts w:ascii="Times New Roman" w:hAnsi="Times New Roman" w:cs="Times New Roman"/>
          <w:sz w:val="24"/>
          <w:szCs w:val="24"/>
        </w:rPr>
        <w:t xml:space="preserve"> </w:t>
      </w:r>
      <w:r w:rsidR="0065159D">
        <w:rPr>
          <w:rFonts w:ascii="Times New Roman" w:hAnsi="Times New Roman" w:cs="Times New Roman"/>
          <w:sz w:val="24"/>
          <w:szCs w:val="24"/>
        </w:rPr>
        <w:t xml:space="preserve">experiments </w:t>
      </w:r>
      <w:r w:rsidR="00221102">
        <w:rPr>
          <w:rFonts w:ascii="Times New Roman" w:hAnsi="Times New Roman" w:cs="Times New Roman"/>
          <w:sz w:val="24"/>
          <w:szCs w:val="24"/>
        </w:rPr>
        <w:t xml:space="preserve">showed that </w:t>
      </w:r>
      <w:r w:rsidRPr="00FC02EA">
        <w:rPr>
          <w:rFonts w:ascii="Times New Roman" w:hAnsi="Times New Roman" w:cs="Times New Roman"/>
          <w:sz w:val="24"/>
          <w:szCs w:val="24"/>
        </w:rPr>
        <w:t>free radicals reduce MK proliferation</w:t>
      </w:r>
      <w:r w:rsidR="00221102">
        <w:rPr>
          <w:rFonts w:ascii="Times New Roman" w:hAnsi="Times New Roman" w:cs="Times New Roman"/>
          <w:sz w:val="24"/>
          <w:szCs w:val="24"/>
        </w:rPr>
        <w:t xml:space="preserve">, </w:t>
      </w:r>
      <w:r w:rsidRPr="00FC02EA">
        <w:rPr>
          <w:rFonts w:ascii="Times New Roman" w:hAnsi="Times New Roman" w:cs="Times New Roman"/>
          <w:sz w:val="24"/>
          <w:szCs w:val="24"/>
        </w:rPr>
        <w:t>favor cell cycle arrest and promote senescence (13,14).</w:t>
      </w:r>
      <w:r w:rsidR="00CC518D">
        <w:rPr>
          <w:rFonts w:ascii="Times New Roman" w:hAnsi="Times New Roman" w:cs="Times New Roman"/>
          <w:sz w:val="24"/>
          <w:szCs w:val="24"/>
        </w:rPr>
        <w:t xml:space="preserve"> S</w:t>
      </w:r>
      <w:r w:rsidR="009268E1">
        <w:rPr>
          <w:rFonts w:ascii="Times New Roman" w:hAnsi="Times New Roman" w:cs="Times New Roman"/>
          <w:sz w:val="24"/>
          <w:szCs w:val="24"/>
        </w:rPr>
        <w:t xml:space="preserve">imilar </w:t>
      </w:r>
      <w:r w:rsidR="00CC518D" w:rsidRPr="00CC518D">
        <w:rPr>
          <w:rFonts w:ascii="Times New Roman" w:hAnsi="Times New Roman" w:cs="Times New Roman"/>
          <w:i/>
          <w:iCs/>
          <w:sz w:val="24"/>
          <w:szCs w:val="24"/>
        </w:rPr>
        <w:t>in vitro</w:t>
      </w:r>
      <w:r w:rsidR="00CC518D">
        <w:rPr>
          <w:rFonts w:ascii="Times New Roman" w:hAnsi="Times New Roman" w:cs="Times New Roman"/>
          <w:sz w:val="24"/>
          <w:szCs w:val="24"/>
        </w:rPr>
        <w:t xml:space="preserve"> experiments </w:t>
      </w:r>
      <w:r w:rsidR="00460B99">
        <w:rPr>
          <w:rFonts w:ascii="Times New Roman" w:hAnsi="Times New Roman" w:cs="Times New Roman"/>
          <w:sz w:val="24"/>
          <w:szCs w:val="24"/>
        </w:rPr>
        <w:t xml:space="preserve">demonstrated </w:t>
      </w:r>
      <w:r w:rsidRPr="00FC02EA">
        <w:rPr>
          <w:rFonts w:ascii="Times New Roman" w:hAnsi="Times New Roman" w:cs="Times New Roman"/>
          <w:sz w:val="24"/>
          <w:szCs w:val="24"/>
        </w:rPr>
        <w:t>that plasma</w:t>
      </w:r>
      <w:r w:rsidR="00DE2846">
        <w:rPr>
          <w:rFonts w:ascii="Times New Roman" w:hAnsi="Times New Roman" w:cs="Times New Roman"/>
          <w:sz w:val="24"/>
          <w:szCs w:val="24"/>
        </w:rPr>
        <w:t>s</w:t>
      </w:r>
      <w:r w:rsidRPr="00FC02EA">
        <w:rPr>
          <w:rFonts w:ascii="Times New Roman" w:hAnsi="Times New Roman" w:cs="Times New Roman"/>
          <w:sz w:val="24"/>
          <w:szCs w:val="24"/>
        </w:rPr>
        <w:t xml:space="preserve"> from SLE patients (but without APS), </w:t>
      </w:r>
      <w:r w:rsidRPr="00FC02EA">
        <w:rPr>
          <w:rFonts w:ascii="Times New Roman" w:hAnsi="Times New Roman" w:cs="Times New Roman"/>
          <w:color w:val="212121"/>
          <w:sz w:val="24"/>
          <w:szCs w:val="24"/>
          <w:shd w:val="clear" w:color="auto" w:fill="FFFFFF"/>
        </w:rPr>
        <w:t xml:space="preserve">increased </w:t>
      </w:r>
      <w:proofErr w:type="spellStart"/>
      <w:r w:rsidRPr="00FC02EA">
        <w:rPr>
          <w:rFonts w:ascii="Times New Roman" w:hAnsi="Times New Roman" w:cs="Times New Roman"/>
          <w:color w:val="212121"/>
          <w:sz w:val="24"/>
          <w:szCs w:val="24"/>
          <w:shd w:val="clear" w:color="auto" w:fill="FFFFFF"/>
        </w:rPr>
        <w:t>megakaryopoiesis</w:t>
      </w:r>
      <w:proofErr w:type="spellEnd"/>
      <w:r w:rsidRPr="00FC02EA">
        <w:rPr>
          <w:rFonts w:ascii="Times New Roman" w:hAnsi="Times New Roman" w:cs="Times New Roman"/>
          <w:color w:val="212121"/>
          <w:sz w:val="24"/>
          <w:szCs w:val="24"/>
          <w:shd w:val="clear" w:color="auto" w:fill="FFFFFF"/>
        </w:rPr>
        <w:t xml:space="preserve"> but inhibited proplatelet formation; </w:t>
      </w:r>
      <w:r>
        <w:rPr>
          <w:rFonts w:ascii="Times New Roman" w:hAnsi="Times New Roman" w:cs="Times New Roman"/>
          <w:color w:val="212121"/>
          <w:sz w:val="24"/>
          <w:szCs w:val="24"/>
          <w:shd w:val="clear" w:color="auto" w:fill="FFFFFF"/>
        </w:rPr>
        <w:t>this effect was reverted by the s</w:t>
      </w:r>
      <w:r w:rsidRPr="00FC02EA">
        <w:rPr>
          <w:rFonts w:ascii="Times New Roman" w:hAnsi="Times New Roman" w:cs="Times New Roman"/>
          <w:color w:val="212121"/>
          <w:sz w:val="24"/>
          <w:szCs w:val="24"/>
          <w:shd w:val="clear" w:color="auto" w:fill="FFFFFF"/>
        </w:rPr>
        <w:t xml:space="preserve">ame plasmas depleted of </w:t>
      </w:r>
      <w:r w:rsidR="0043368B">
        <w:rPr>
          <w:rFonts w:ascii="Times New Roman" w:hAnsi="Times New Roman" w:cs="Times New Roman"/>
          <w:color w:val="212121"/>
          <w:sz w:val="24"/>
          <w:szCs w:val="24"/>
          <w:shd w:val="clear" w:color="auto" w:fill="FFFFFF"/>
        </w:rPr>
        <w:t xml:space="preserve">total </w:t>
      </w:r>
      <w:r w:rsidRPr="00FC02EA">
        <w:rPr>
          <w:rFonts w:ascii="Times New Roman" w:hAnsi="Times New Roman" w:cs="Times New Roman"/>
          <w:color w:val="212121"/>
          <w:sz w:val="24"/>
          <w:szCs w:val="24"/>
          <w:shd w:val="clear" w:color="auto" w:fill="FFFFFF"/>
        </w:rPr>
        <w:t>antibodie</w:t>
      </w:r>
      <w:r>
        <w:rPr>
          <w:rFonts w:ascii="Times New Roman" w:hAnsi="Times New Roman" w:cs="Times New Roman"/>
          <w:color w:val="212121"/>
          <w:sz w:val="24"/>
          <w:szCs w:val="24"/>
          <w:shd w:val="clear" w:color="auto" w:fill="FFFFFF"/>
        </w:rPr>
        <w:t>s</w:t>
      </w:r>
      <w:r w:rsidR="0043368B">
        <w:rPr>
          <w:rFonts w:ascii="Times New Roman" w:hAnsi="Times New Roman" w:cs="Times New Roman"/>
          <w:color w:val="212121"/>
          <w:sz w:val="24"/>
          <w:szCs w:val="24"/>
          <w:shd w:val="clear" w:color="auto" w:fill="FFFFFF"/>
        </w:rPr>
        <w:t xml:space="preserve"> containing the anti-platelet antibody fraction</w:t>
      </w:r>
      <w:r w:rsidR="00FB0E23">
        <w:rPr>
          <w:rFonts w:ascii="Times New Roman" w:hAnsi="Times New Roman" w:cs="Times New Roman"/>
          <w:color w:val="212121"/>
          <w:sz w:val="24"/>
          <w:szCs w:val="24"/>
          <w:shd w:val="clear" w:color="auto" w:fill="FFFFFF"/>
        </w:rPr>
        <w:t xml:space="preserve">; additionally, </w:t>
      </w:r>
      <w:r w:rsidRPr="00FC02EA">
        <w:rPr>
          <w:rFonts w:ascii="Times New Roman" w:hAnsi="Times New Roman" w:cs="Times New Roman"/>
          <w:color w:val="212121"/>
          <w:sz w:val="24"/>
          <w:szCs w:val="24"/>
          <w:shd w:val="clear" w:color="auto" w:fill="FFFFFF"/>
        </w:rPr>
        <w:t>platelet apoptosis, assessed by measur</w:t>
      </w:r>
      <w:r w:rsidR="006E35CF">
        <w:rPr>
          <w:rFonts w:ascii="Times New Roman" w:hAnsi="Times New Roman" w:cs="Times New Roman"/>
          <w:color w:val="212121"/>
          <w:sz w:val="24"/>
          <w:szCs w:val="24"/>
          <w:shd w:val="clear" w:color="auto" w:fill="FFFFFF"/>
        </w:rPr>
        <w:t xml:space="preserve">ing the </w:t>
      </w:r>
      <w:r w:rsidRPr="00FC02EA">
        <w:rPr>
          <w:rFonts w:ascii="Times New Roman" w:hAnsi="Times New Roman" w:cs="Times New Roman"/>
          <w:color w:val="212121"/>
          <w:sz w:val="24"/>
          <w:szCs w:val="24"/>
          <w:shd w:val="clear" w:color="auto" w:fill="FFFFFF"/>
        </w:rPr>
        <w:t xml:space="preserve">loss of mitochondrial membrane potential, </w:t>
      </w:r>
      <w:r w:rsidR="006E35CF">
        <w:rPr>
          <w:rFonts w:ascii="Times New Roman" w:hAnsi="Times New Roman" w:cs="Times New Roman"/>
          <w:color w:val="212121"/>
          <w:sz w:val="24"/>
          <w:szCs w:val="24"/>
          <w:shd w:val="clear" w:color="auto" w:fill="FFFFFF"/>
        </w:rPr>
        <w:t xml:space="preserve">the </w:t>
      </w:r>
      <w:r w:rsidRPr="007447E9">
        <w:rPr>
          <w:rFonts w:ascii="Times New Roman" w:hAnsi="Times New Roman" w:cs="Times New Roman"/>
          <w:color w:val="212121"/>
          <w:sz w:val="24"/>
          <w:szCs w:val="24"/>
          <w:shd w:val="clear" w:color="auto" w:fill="FFFFFF"/>
        </w:rPr>
        <w:t xml:space="preserve">exposure of active caspase 3 and </w:t>
      </w:r>
      <w:r w:rsidR="006E35CF">
        <w:rPr>
          <w:rFonts w:ascii="Times New Roman" w:hAnsi="Times New Roman" w:cs="Times New Roman"/>
          <w:color w:val="212121"/>
          <w:sz w:val="24"/>
          <w:szCs w:val="24"/>
          <w:shd w:val="clear" w:color="auto" w:fill="FFFFFF"/>
        </w:rPr>
        <w:t xml:space="preserve">of </w:t>
      </w:r>
      <w:r w:rsidRPr="007447E9">
        <w:rPr>
          <w:rFonts w:ascii="Times New Roman" w:hAnsi="Times New Roman" w:cs="Times New Roman"/>
          <w:color w:val="212121"/>
          <w:sz w:val="24"/>
          <w:szCs w:val="24"/>
          <w:shd w:val="clear" w:color="auto" w:fill="FFFFFF"/>
        </w:rPr>
        <w:t>phosphatidylserine, was increases in thrombocytopenic patients</w:t>
      </w:r>
      <w:r w:rsidR="006E35CF">
        <w:rPr>
          <w:rFonts w:ascii="Times New Roman" w:hAnsi="Times New Roman" w:cs="Times New Roman"/>
          <w:color w:val="212121"/>
          <w:sz w:val="24"/>
          <w:szCs w:val="24"/>
          <w:shd w:val="clear" w:color="auto" w:fill="FFFFFF"/>
        </w:rPr>
        <w:t xml:space="preserve"> compared to patients with normal platelet counts</w:t>
      </w:r>
      <w:r w:rsidRPr="007447E9">
        <w:rPr>
          <w:rFonts w:ascii="Times New Roman" w:hAnsi="Times New Roman" w:cs="Times New Roman"/>
          <w:color w:val="212121"/>
          <w:sz w:val="24"/>
          <w:szCs w:val="24"/>
          <w:shd w:val="clear" w:color="auto" w:fill="FFFFFF"/>
        </w:rPr>
        <w:t xml:space="preserve">. </w:t>
      </w:r>
      <w:r w:rsidR="00651E85" w:rsidRPr="00CA75B2">
        <w:rPr>
          <w:rFonts w:ascii="Times New Roman" w:hAnsi="Times New Roman" w:cs="Times New Roman"/>
          <w:color w:val="212121"/>
          <w:sz w:val="24"/>
          <w:szCs w:val="24"/>
          <w:shd w:val="clear" w:color="auto" w:fill="FFFFFF"/>
        </w:rPr>
        <w:t>B</w:t>
      </w:r>
      <w:r w:rsidRPr="00CA75B2">
        <w:rPr>
          <w:rFonts w:ascii="Times New Roman" w:hAnsi="Times New Roman" w:cs="Times New Roman"/>
          <w:color w:val="212121"/>
          <w:sz w:val="24"/>
          <w:szCs w:val="24"/>
          <w:shd w:val="clear" w:color="auto" w:fill="FFFFFF"/>
        </w:rPr>
        <w:t xml:space="preserve">oth effects were maximal in patients with higher disease activity (Baroni </w:t>
      </w:r>
      <w:proofErr w:type="spellStart"/>
      <w:r w:rsidRPr="00CA75B2">
        <w:rPr>
          <w:rFonts w:ascii="Times New Roman" w:hAnsi="Times New Roman" w:cs="Times New Roman"/>
          <w:color w:val="212121"/>
          <w:sz w:val="24"/>
          <w:szCs w:val="24"/>
          <w:shd w:val="clear" w:color="auto" w:fill="FFFFFF"/>
        </w:rPr>
        <w:t>Pietto</w:t>
      </w:r>
      <w:proofErr w:type="spellEnd"/>
      <w:r w:rsidRPr="00CA75B2">
        <w:rPr>
          <w:rFonts w:ascii="Times New Roman" w:hAnsi="Times New Roman" w:cs="Times New Roman"/>
          <w:color w:val="212121"/>
          <w:sz w:val="24"/>
          <w:szCs w:val="24"/>
          <w:shd w:val="clear" w:color="auto" w:fill="FFFFFF"/>
        </w:rPr>
        <w:t xml:space="preserve">), </w:t>
      </w:r>
      <w:r w:rsidR="007662F4" w:rsidRPr="00CA75B2">
        <w:rPr>
          <w:rFonts w:ascii="Times New Roman" w:hAnsi="Times New Roman" w:cs="Times New Roman"/>
          <w:color w:val="212121"/>
          <w:sz w:val="24"/>
          <w:szCs w:val="24"/>
          <w:shd w:val="clear" w:color="auto" w:fill="FFFFFF"/>
        </w:rPr>
        <w:t xml:space="preserve">who were </w:t>
      </w:r>
      <w:r w:rsidR="001B08E3">
        <w:rPr>
          <w:rFonts w:ascii="Times New Roman" w:hAnsi="Times New Roman" w:cs="Times New Roman"/>
          <w:color w:val="212121"/>
          <w:sz w:val="24"/>
          <w:szCs w:val="24"/>
          <w:shd w:val="clear" w:color="auto" w:fill="FFFFFF"/>
        </w:rPr>
        <w:t xml:space="preserve">not </w:t>
      </w:r>
      <w:r w:rsidRPr="00CA75B2">
        <w:rPr>
          <w:rFonts w:ascii="Times New Roman" w:hAnsi="Times New Roman" w:cs="Times New Roman"/>
          <w:color w:val="212121"/>
          <w:sz w:val="24"/>
          <w:szCs w:val="24"/>
          <w:shd w:val="clear" w:color="auto" w:fill="FFFFFF"/>
        </w:rPr>
        <w:t xml:space="preserve">necessarily </w:t>
      </w:r>
      <w:r w:rsidR="007662F4" w:rsidRPr="00CA75B2">
        <w:rPr>
          <w:rFonts w:ascii="Times New Roman" w:hAnsi="Times New Roman" w:cs="Times New Roman"/>
          <w:color w:val="212121"/>
          <w:sz w:val="24"/>
          <w:szCs w:val="24"/>
          <w:shd w:val="clear" w:color="auto" w:fill="FFFFFF"/>
        </w:rPr>
        <w:t xml:space="preserve">harboring </w:t>
      </w:r>
      <w:r w:rsidRPr="00CA75B2">
        <w:rPr>
          <w:rFonts w:ascii="Times New Roman" w:hAnsi="Times New Roman" w:cs="Times New Roman"/>
          <w:color w:val="212121"/>
          <w:sz w:val="24"/>
          <w:szCs w:val="24"/>
          <w:shd w:val="clear" w:color="auto" w:fill="FFFFFF"/>
        </w:rPr>
        <w:t xml:space="preserve">higher </w:t>
      </w:r>
      <w:r w:rsidRPr="00CA75B2">
        <w:rPr>
          <w:rFonts w:ascii="Times New Roman" w:hAnsi="Times New Roman" w:cs="Times New Roman"/>
          <w:sz w:val="24"/>
          <w:szCs w:val="24"/>
        </w:rPr>
        <w:t>anti-platelet autoantibodies</w:t>
      </w:r>
      <w:r w:rsidRPr="00CA75B2">
        <w:rPr>
          <w:rFonts w:ascii="Times New Roman" w:hAnsi="Times New Roman" w:cs="Times New Roman"/>
          <w:color w:val="212121"/>
          <w:sz w:val="24"/>
          <w:szCs w:val="24"/>
          <w:shd w:val="clear" w:color="auto" w:fill="FFFFFF"/>
        </w:rPr>
        <w:t xml:space="preserve"> tite</w:t>
      </w:r>
      <w:r w:rsidR="00AF3A91" w:rsidRPr="00CA75B2">
        <w:rPr>
          <w:rFonts w:ascii="Times New Roman" w:hAnsi="Times New Roman" w:cs="Times New Roman"/>
          <w:color w:val="212121"/>
          <w:sz w:val="24"/>
          <w:szCs w:val="24"/>
          <w:shd w:val="clear" w:color="auto" w:fill="FFFFFF"/>
        </w:rPr>
        <w:t>r</w:t>
      </w:r>
      <w:r w:rsidRPr="00CA75B2">
        <w:rPr>
          <w:rFonts w:ascii="Times New Roman" w:hAnsi="Times New Roman" w:cs="Times New Roman"/>
          <w:color w:val="212121"/>
          <w:sz w:val="24"/>
          <w:szCs w:val="24"/>
          <w:shd w:val="clear" w:color="auto" w:fill="FFFFFF"/>
        </w:rPr>
        <w:t>s</w:t>
      </w:r>
      <w:r w:rsidR="001760D9">
        <w:rPr>
          <w:rFonts w:ascii="Times New Roman" w:hAnsi="Times New Roman" w:cs="Times New Roman"/>
          <w:color w:val="212121"/>
          <w:sz w:val="24"/>
          <w:szCs w:val="24"/>
          <w:shd w:val="clear" w:color="auto" w:fill="FFFFFF"/>
        </w:rPr>
        <w:t xml:space="preserve">: </w:t>
      </w:r>
      <w:r w:rsidR="00917BEE">
        <w:rPr>
          <w:rFonts w:ascii="Times New Roman" w:hAnsi="Times New Roman" w:cs="Times New Roman"/>
          <w:color w:val="212121"/>
          <w:sz w:val="24"/>
          <w:szCs w:val="24"/>
          <w:shd w:val="clear" w:color="auto" w:fill="FFFFFF"/>
        </w:rPr>
        <w:t xml:space="preserve">it cannot be excluded that </w:t>
      </w:r>
      <w:r w:rsidR="003439FE">
        <w:rPr>
          <w:rFonts w:ascii="Times New Roman" w:hAnsi="Times New Roman" w:cs="Times New Roman"/>
          <w:color w:val="212121"/>
          <w:sz w:val="24"/>
          <w:szCs w:val="24"/>
          <w:shd w:val="clear" w:color="auto" w:fill="FFFFFF"/>
        </w:rPr>
        <w:t xml:space="preserve">plasma </w:t>
      </w:r>
      <w:r w:rsidRPr="00CA75B2">
        <w:rPr>
          <w:rFonts w:ascii="Times New Roman" w:hAnsi="Times New Roman" w:cs="Times New Roman"/>
          <w:color w:val="212121"/>
          <w:sz w:val="24"/>
          <w:szCs w:val="24"/>
          <w:shd w:val="clear" w:color="auto" w:fill="FFFFFF"/>
        </w:rPr>
        <w:t xml:space="preserve">free radicals </w:t>
      </w:r>
      <w:r w:rsidR="005C196F">
        <w:rPr>
          <w:rFonts w:ascii="Times New Roman" w:hAnsi="Times New Roman" w:cs="Times New Roman"/>
          <w:color w:val="212121"/>
          <w:sz w:val="24"/>
          <w:szCs w:val="24"/>
          <w:shd w:val="clear" w:color="auto" w:fill="FFFFFF"/>
        </w:rPr>
        <w:t>mediate these effects,</w:t>
      </w:r>
      <w:r w:rsidR="001760D9">
        <w:rPr>
          <w:rFonts w:ascii="Times New Roman" w:hAnsi="Times New Roman" w:cs="Times New Roman"/>
          <w:color w:val="212121"/>
          <w:sz w:val="24"/>
          <w:szCs w:val="24"/>
          <w:shd w:val="clear" w:color="auto" w:fill="FFFFFF"/>
        </w:rPr>
        <w:t xml:space="preserve"> </w:t>
      </w:r>
      <w:r w:rsidR="005C196F">
        <w:rPr>
          <w:rFonts w:ascii="Times New Roman" w:hAnsi="Times New Roman" w:cs="Times New Roman"/>
          <w:color w:val="212121"/>
          <w:sz w:val="24"/>
          <w:szCs w:val="24"/>
          <w:shd w:val="clear" w:color="auto" w:fill="FFFFFF"/>
        </w:rPr>
        <w:t xml:space="preserve">given </w:t>
      </w:r>
      <w:r w:rsidR="001760D9">
        <w:rPr>
          <w:rFonts w:ascii="Times New Roman" w:hAnsi="Times New Roman" w:cs="Times New Roman"/>
          <w:color w:val="212121"/>
          <w:sz w:val="24"/>
          <w:szCs w:val="24"/>
          <w:shd w:val="clear" w:color="auto" w:fill="FFFFFF"/>
        </w:rPr>
        <w:t xml:space="preserve">that </w:t>
      </w:r>
      <w:r w:rsidR="00DD652B" w:rsidRPr="009879A3">
        <w:rPr>
          <w:rFonts w:ascii="Times New Roman" w:hAnsi="Times New Roman" w:cs="Times New Roman"/>
          <w:color w:val="212121"/>
          <w:sz w:val="24"/>
          <w:szCs w:val="24"/>
          <w:shd w:val="clear" w:color="auto" w:fill="FFFFFF"/>
        </w:rPr>
        <w:t>oxidative stress</w:t>
      </w:r>
      <w:r w:rsidR="001760D9">
        <w:rPr>
          <w:rFonts w:ascii="Times New Roman" w:hAnsi="Times New Roman" w:cs="Times New Roman"/>
          <w:color w:val="212121"/>
          <w:sz w:val="24"/>
          <w:szCs w:val="24"/>
          <w:shd w:val="clear" w:color="auto" w:fill="FFFFFF"/>
        </w:rPr>
        <w:t>,</w:t>
      </w:r>
      <w:r w:rsidR="00DD652B" w:rsidRPr="009879A3">
        <w:rPr>
          <w:rFonts w:ascii="Times New Roman" w:hAnsi="Times New Roman" w:cs="Times New Roman"/>
          <w:color w:val="212121"/>
          <w:sz w:val="24"/>
          <w:szCs w:val="24"/>
          <w:shd w:val="clear" w:color="auto" w:fill="FFFFFF"/>
        </w:rPr>
        <w:t xml:space="preserve"> measured as</w:t>
      </w:r>
      <w:r w:rsidR="009B7F58" w:rsidRPr="009879A3">
        <w:rPr>
          <w:rFonts w:ascii="Times New Roman" w:hAnsi="Times New Roman" w:cs="Times New Roman"/>
          <w:color w:val="212121"/>
          <w:sz w:val="24"/>
          <w:szCs w:val="24"/>
          <w:shd w:val="clear" w:color="auto" w:fill="FFFFFF"/>
        </w:rPr>
        <w:t xml:space="preserve"> </w:t>
      </w:r>
      <w:r w:rsidR="009B7F58" w:rsidRPr="009879A3">
        <w:rPr>
          <w:rFonts w:ascii="Times New Roman" w:hAnsi="Times New Roman" w:cs="Times New Roman"/>
          <w:color w:val="auto"/>
          <w:sz w:val="24"/>
          <w:szCs w:val="24"/>
          <w:lang w:val="en-GB"/>
        </w:rPr>
        <w:t>8-</w:t>
      </w:r>
      <w:r w:rsidR="009B7F58" w:rsidRPr="009879A3">
        <w:rPr>
          <w:rFonts w:ascii="Times New Roman" w:hAnsi="Times New Roman" w:cs="Times New Roman"/>
          <w:i/>
          <w:iCs/>
          <w:color w:val="auto"/>
          <w:sz w:val="24"/>
          <w:szCs w:val="24"/>
          <w:lang w:val="en-GB"/>
        </w:rPr>
        <w:t>epi</w:t>
      </w:r>
      <w:r w:rsidR="009B7F58" w:rsidRPr="009879A3">
        <w:rPr>
          <w:rFonts w:ascii="Times New Roman" w:hAnsi="Times New Roman" w:cs="Times New Roman"/>
          <w:color w:val="auto"/>
          <w:sz w:val="24"/>
          <w:szCs w:val="24"/>
          <w:lang w:val="en-GB"/>
        </w:rPr>
        <w:t xml:space="preserve"> PG</w:t>
      </w:r>
      <w:r w:rsidR="009B7F58" w:rsidRPr="009879A3">
        <w:rPr>
          <w:rFonts w:ascii="Times New Roman" w:hAnsi="Times New Roman" w:cs="Times New Roman"/>
          <w:color w:val="auto"/>
          <w:sz w:val="24"/>
          <w:szCs w:val="24"/>
        </w:rPr>
        <w:t>F</w:t>
      </w:r>
      <w:r w:rsidR="009B7F58" w:rsidRPr="009879A3">
        <w:rPr>
          <w:rFonts w:ascii="Times New Roman" w:hAnsi="Times New Roman" w:cs="Times New Roman"/>
          <w:color w:val="auto"/>
          <w:sz w:val="24"/>
          <w:szCs w:val="24"/>
          <w:vertAlign w:val="subscript"/>
        </w:rPr>
        <w:t>2</w:t>
      </w:r>
      <w:r w:rsidR="001760D9">
        <w:rPr>
          <w:rFonts w:ascii="Times New Roman" w:hAnsi="Times New Roman" w:cs="Times New Roman"/>
          <w:color w:val="auto"/>
          <w:sz w:val="24"/>
          <w:szCs w:val="24"/>
          <w:lang w:val="en-GB"/>
        </w:rPr>
        <w:t xml:space="preserve">, </w:t>
      </w:r>
      <w:r w:rsidR="00072A33">
        <w:rPr>
          <w:rFonts w:ascii="Times New Roman" w:hAnsi="Times New Roman" w:cs="Times New Roman"/>
          <w:color w:val="auto"/>
          <w:sz w:val="24"/>
          <w:szCs w:val="24"/>
          <w:lang w:val="en-GB"/>
        </w:rPr>
        <w:t xml:space="preserve">is </w:t>
      </w:r>
      <w:r w:rsidR="00CA75B2" w:rsidRPr="009879A3">
        <w:rPr>
          <w:rFonts w:ascii="Times New Roman" w:hAnsi="Times New Roman" w:cs="Times New Roman"/>
          <w:color w:val="auto"/>
          <w:sz w:val="24"/>
          <w:szCs w:val="24"/>
          <w:lang w:val="en-GB"/>
        </w:rPr>
        <w:t xml:space="preserve">greater in plasma of SLE patients with </w:t>
      </w:r>
      <w:r w:rsidR="00CA75B2" w:rsidRPr="00CB08DD">
        <w:rPr>
          <w:rFonts w:ascii="Times New Roman" w:hAnsi="Times New Roman" w:cs="Times New Roman"/>
          <w:color w:val="auto"/>
          <w:sz w:val="24"/>
          <w:szCs w:val="24"/>
          <w:lang w:val="en-GB"/>
        </w:rPr>
        <w:t xml:space="preserve">higher disease activity (Ames). </w:t>
      </w:r>
      <w:r w:rsidR="004A155A" w:rsidRPr="00CB08DD">
        <w:rPr>
          <w:rFonts w:ascii="Times New Roman" w:hAnsi="Times New Roman" w:cs="Times New Roman"/>
          <w:color w:val="auto"/>
          <w:sz w:val="24"/>
          <w:szCs w:val="24"/>
          <w:lang w:val="en-GB"/>
        </w:rPr>
        <w:t>Nevertheless, th</w:t>
      </w:r>
      <w:r w:rsidR="007A262A">
        <w:rPr>
          <w:rFonts w:ascii="Times New Roman" w:hAnsi="Times New Roman" w:cs="Times New Roman"/>
          <w:color w:val="auto"/>
          <w:sz w:val="24"/>
          <w:szCs w:val="24"/>
          <w:lang w:val="en-GB"/>
        </w:rPr>
        <w:t xml:space="preserve">ese data </w:t>
      </w:r>
      <w:r w:rsidR="001C3D1B" w:rsidRPr="00CB08DD">
        <w:rPr>
          <w:rFonts w:ascii="Times New Roman" w:hAnsi="Times New Roman" w:cs="Times New Roman"/>
          <w:color w:val="auto"/>
          <w:sz w:val="24"/>
          <w:szCs w:val="24"/>
          <w:lang w:val="en-GB"/>
        </w:rPr>
        <w:t xml:space="preserve">confirm </w:t>
      </w:r>
      <w:r w:rsidR="00E61C49">
        <w:rPr>
          <w:rFonts w:ascii="Times New Roman" w:hAnsi="Times New Roman" w:cs="Times New Roman"/>
          <w:color w:val="auto"/>
          <w:sz w:val="24"/>
          <w:szCs w:val="24"/>
          <w:lang w:val="en-GB"/>
        </w:rPr>
        <w:t xml:space="preserve">premature </w:t>
      </w:r>
      <w:r w:rsidR="001C3D1B" w:rsidRPr="00CB08DD">
        <w:rPr>
          <w:rFonts w:ascii="Times New Roman" w:hAnsi="Times New Roman" w:cs="Times New Roman"/>
          <w:sz w:val="24"/>
          <w:szCs w:val="24"/>
          <w:shd w:val="clear" w:color="auto" w:fill="FFFFFF"/>
        </w:rPr>
        <w:t xml:space="preserve">MK apoptosis </w:t>
      </w:r>
      <w:r w:rsidR="00572FA2" w:rsidRPr="00CB08DD">
        <w:rPr>
          <w:rFonts w:ascii="Times New Roman" w:hAnsi="Times New Roman" w:cs="Times New Roman"/>
          <w:sz w:val="24"/>
          <w:szCs w:val="24"/>
          <w:shd w:val="clear" w:color="auto" w:fill="FFFFFF"/>
        </w:rPr>
        <w:t xml:space="preserve">(15) </w:t>
      </w:r>
      <w:r w:rsidR="001C3D1B" w:rsidRPr="00CB08DD">
        <w:rPr>
          <w:rFonts w:ascii="Times New Roman" w:hAnsi="Times New Roman" w:cs="Times New Roman"/>
          <w:sz w:val="24"/>
          <w:szCs w:val="24"/>
          <w:shd w:val="clear" w:color="auto" w:fill="FFFFFF"/>
        </w:rPr>
        <w:t xml:space="preserve">that limits </w:t>
      </w:r>
      <w:r w:rsidR="001C3D1B" w:rsidRPr="00CB08DD">
        <w:rPr>
          <w:rFonts w:ascii="Times New Roman" w:hAnsi="Times New Roman" w:cs="Times New Roman"/>
          <w:sz w:val="24"/>
          <w:szCs w:val="24"/>
          <w:shd w:val="clear" w:color="auto" w:fill="FFFFFF"/>
        </w:rPr>
        <w:t xml:space="preserve">platelet production </w:t>
      </w:r>
      <w:r w:rsidR="00572FA2" w:rsidRPr="00CB08DD">
        <w:rPr>
          <w:rFonts w:ascii="Times New Roman" w:hAnsi="Times New Roman" w:cs="Times New Roman"/>
          <w:sz w:val="24"/>
          <w:szCs w:val="24"/>
          <w:shd w:val="clear" w:color="auto" w:fill="FFFFFF"/>
        </w:rPr>
        <w:t xml:space="preserve">as well as increased </w:t>
      </w:r>
      <w:r w:rsidR="00E841FA">
        <w:rPr>
          <w:rFonts w:ascii="Times New Roman" w:hAnsi="Times New Roman" w:cs="Times New Roman"/>
          <w:sz w:val="24"/>
          <w:szCs w:val="24"/>
          <w:shd w:val="clear" w:color="auto" w:fill="FFFFFF"/>
        </w:rPr>
        <w:t xml:space="preserve">platelet </w:t>
      </w:r>
      <w:r w:rsidR="00DB5053">
        <w:rPr>
          <w:rFonts w:ascii="Times New Roman" w:hAnsi="Times New Roman" w:cs="Times New Roman"/>
          <w:sz w:val="24"/>
          <w:szCs w:val="24"/>
          <w:shd w:val="clear" w:color="auto" w:fill="FFFFFF"/>
        </w:rPr>
        <w:t xml:space="preserve">consumption </w:t>
      </w:r>
      <w:r w:rsidR="007A262A">
        <w:rPr>
          <w:rFonts w:ascii="Times New Roman" w:hAnsi="Times New Roman" w:cs="Times New Roman"/>
          <w:sz w:val="24"/>
          <w:szCs w:val="24"/>
          <w:shd w:val="clear" w:color="auto" w:fill="FFFFFF"/>
        </w:rPr>
        <w:t>that complements t</w:t>
      </w:r>
      <w:r w:rsidR="009879A3" w:rsidRPr="00CB08DD">
        <w:rPr>
          <w:rFonts w:ascii="Times New Roman" w:hAnsi="Times New Roman" w:cs="Times New Roman"/>
          <w:sz w:val="24"/>
          <w:szCs w:val="24"/>
          <w:shd w:val="clear" w:color="auto" w:fill="FFFFFF"/>
        </w:rPr>
        <w:t xml:space="preserve">he </w:t>
      </w:r>
      <w:r w:rsidR="00C63E04">
        <w:rPr>
          <w:rFonts w:ascii="Times New Roman" w:hAnsi="Times New Roman" w:cs="Times New Roman"/>
          <w:sz w:val="24"/>
          <w:szCs w:val="24"/>
          <w:shd w:val="clear" w:color="auto" w:fill="FFFFFF"/>
        </w:rPr>
        <w:t xml:space="preserve">effect </w:t>
      </w:r>
      <w:r w:rsidR="009879A3" w:rsidRPr="00CB08DD">
        <w:rPr>
          <w:rFonts w:ascii="Times New Roman" w:hAnsi="Times New Roman" w:cs="Times New Roman"/>
          <w:sz w:val="24"/>
          <w:szCs w:val="24"/>
          <w:shd w:val="clear" w:color="auto" w:fill="FFFFFF"/>
        </w:rPr>
        <w:t xml:space="preserve">of thrombin described in the </w:t>
      </w:r>
      <w:r w:rsidR="00CB08DD">
        <w:rPr>
          <w:rFonts w:ascii="Times New Roman" w:hAnsi="Times New Roman" w:cs="Times New Roman"/>
          <w:sz w:val="24"/>
          <w:szCs w:val="24"/>
          <w:shd w:val="clear" w:color="auto" w:fill="FFFFFF"/>
        </w:rPr>
        <w:t>p</w:t>
      </w:r>
      <w:r w:rsidR="009879A3" w:rsidRPr="00CB08DD">
        <w:rPr>
          <w:rFonts w:ascii="Times New Roman" w:hAnsi="Times New Roman" w:cs="Times New Roman"/>
          <w:sz w:val="24"/>
          <w:szCs w:val="24"/>
          <w:shd w:val="clear" w:color="auto" w:fill="FFFFFF"/>
        </w:rPr>
        <w:t>re</w:t>
      </w:r>
      <w:r w:rsidR="00CB08DD">
        <w:rPr>
          <w:rFonts w:ascii="Times New Roman" w:hAnsi="Times New Roman" w:cs="Times New Roman"/>
          <w:sz w:val="24"/>
          <w:szCs w:val="24"/>
          <w:shd w:val="clear" w:color="auto" w:fill="FFFFFF"/>
        </w:rPr>
        <w:t>vious paragraph</w:t>
      </w:r>
      <w:r w:rsidR="00C63E04">
        <w:rPr>
          <w:rFonts w:ascii="Times New Roman" w:hAnsi="Times New Roman" w:cs="Times New Roman"/>
          <w:sz w:val="24"/>
          <w:szCs w:val="24"/>
          <w:shd w:val="clear" w:color="auto" w:fill="FFFFFF"/>
        </w:rPr>
        <w:t>.</w:t>
      </w:r>
      <w:r w:rsidR="00487E88">
        <w:rPr>
          <w:rFonts w:ascii="Times New Roman" w:hAnsi="Times New Roman" w:cs="Times New Roman"/>
          <w:sz w:val="24"/>
          <w:szCs w:val="24"/>
          <w:shd w:val="clear" w:color="auto" w:fill="FFFFFF"/>
        </w:rPr>
        <w:t xml:space="preserve"> </w:t>
      </w:r>
      <w:r w:rsidR="00627DA7">
        <w:rPr>
          <w:rFonts w:ascii="Times New Roman" w:hAnsi="Times New Roman" w:cs="Times New Roman"/>
          <w:sz w:val="24"/>
          <w:szCs w:val="24"/>
          <w:shd w:val="clear" w:color="auto" w:fill="FFFFFF"/>
        </w:rPr>
        <w:t xml:space="preserve">Although we have </w:t>
      </w:r>
      <w:r w:rsidR="0084476C">
        <w:rPr>
          <w:rFonts w:ascii="Times New Roman" w:hAnsi="Times New Roman" w:cs="Times New Roman"/>
          <w:sz w:val="24"/>
          <w:szCs w:val="24"/>
          <w:shd w:val="clear" w:color="auto" w:fill="FFFFFF"/>
        </w:rPr>
        <w:t xml:space="preserve">no data regarding </w:t>
      </w:r>
      <w:r w:rsidR="0084476C" w:rsidRPr="00A945FB">
        <w:rPr>
          <w:rFonts w:ascii="Times New Roman" w:hAnsi="Times New Roman" w:cs="Times New Roman"/>
          <w:i/>
          <w:iCs/>
          <w:color w:val="212121"/>
          <w:sz w:val="24"/>
          <w:szCs w:val="24"/>
          <w:shd w:val="clear" w:color="auto" w:fill="FFFFFF"/>
        </w:rPr>
        <w:t>in vivo</w:t>
      </w:r>
      <w:r w:rsidR="0084476C" w:rsidRPr="00883C92">
        <w:rPr>
          <w:rFonts w:ascii="Times New Roman" w:hAnsi="Times New Roman" w:cs="Times New Roman"/>
          <w:color w:val="212121"/>
          <w:sz w:val="24"/>
          <w:szCs w:val="24"/>
          <w:shd w:val="clear" w:color="auto" w:fill="FFFFFF"/>
        </w:rPr>
        <w:t xml:space="preserve"> survival of </w:t>
      </w:r>
      <w:r w:rsidR="0084476C" w:rsidRPr="00746D3C">
        <w:rPr>
          <w:rFonts w:ascii="Times New Roman" w:hAnsi="Times New Roman" w:cs="Times New Roman"/>
          <w:color w:val="212121"/>
          <w:sz w:val="24"/>
          <w:szCs w:val="24"/>
          <w:shd w:val="clear" w:color="auto" w:fill="FFFFFF"/>
          <w:vertAlign w:val="superscript"/>
        </w:rPr>
        <w:t>111</w:t>
      </w:r>
      <w:r w:rsidR="0084476C" w:rsidRPr="00883C92">
        <w:rPr>
          <w:rFonts w:ascii="Times New Roman" w:hAnsi="Times New Roman" w:cs="Times New Roman"/>
          <w:color w:val="212121"/>
          <w:sz w:val="24"/>
          <w:szCs w:val="24"/>
          <w:shd w:val="clear" w:color="auto" w:fill="FFFFFF"/>
        </w:rPr>
        <w:t xml:space="preserve">In-labeled </w:t>
      </w:r>
      <w:r w:rsidR="00124D81">
        <w:rPr>
          <w:rFonts w:ascii="Times New Roman" w:hAnsi="Times New Roman" w:cs="Times New Roman"/>
          <w:color w:val="212121"/>
          <w:sz w:val="24"/>
          <w:szCs w:val="24"/>
          <w:shd w:val="clear" w:color="auto" w:fill="FFFFFF"/>
        </w:rPr>
        <w:t xml:space="preserve">or </w:t>
      </w:r>
      <w:r w:rsidR="00746D3C" w:rsidRPr="00746D3C">
        <w:rPr>
          <w:rFonts w:ascii="Times New Roman" w:hAnsi="Times New Roman" w:cs="Times New Roman"/>
          <w:color w:val="212121"/>
          <w:sz w:val="24"/>
          <w:szCs w:val="24"/>
          <w:shd w:val="clear" w:color="auto" w:fill="FFFFFF"/>
          <w:vertAlign w:val="superscript"/>
        </w:rPr>
        <w:t>51</w:t>
      </w:r>
      <w:r w:rsidR="00746D3C">
        <w:rPr>
          <w:rFonts w:ascii="Times New Roman" w:hAnsi="Times New Roman" w:cs="Times New Roman"/>
          <w:color w:val="212121"/>
          <w:sz w:val="24"/>
          <w:szCs w:val="24"/>
          <w:shd w:val="clear" w:color="auto" w:fill="FFFFFF"/>
        </w:rPr>
        <w:t xml:space="preserve">Cr-labelled </w:t>
      </w:r>
      <w:r w:rsidR="0084476C" w:rsidRPr="00883C92">
        <w:rPr>
          <w:rFonts w:ascii="Times New Roman" w:hAnsi="Times New Roman" w:cs="Times New Roman"/>
          <w:color w:val="212121"/>
          <w:sz w:val="24"/>
          <w:szCs w:val="24"/>
          <w:shd w:val="clear" w:color="auto" w:fill="FFFFFF"/>
        </w:rPr>
        <w:t xml:space="preserve">autologous platelets </w:t>
      </w:r>
      <w:r w:rsidR="002E3606">
        <w:rPr>
          <w:rFonts w:ascii="Times New Roman" w:hAnsi="Times New Roman" w:cs="Times New Roman"/>
          <w:color w:val="212121"/>
          <w:sz w:val="24"/>
          <w:szCs w:val="24"/>
          <w:shd w:val="clear" w:color="auto" w:fill="FFFFFF"/>
        </w:rPr>
        <w:t>i</w:t>
      </w:r>
      <w:r w:rsidR="0084476C" w:rsidRPr="00883C92">
        <w:rPr>
          <w:rFonts w:ascii="Times New Roman" w:hAnsi="Times New Roman" w:cs="Times New Roman"/>
          <w:color w:val="212121"/>
          <w:sz w:val="24"/>
          <w:szCs w:val="24"/>
          <w:shd w:val="clear" w:color="auto" w:fill="FFFFFF"/>
        </w:rPr>
        <w:t xml:space="preserve">n </w:t>
      </w:r>
      <w:r w:rsidR="002E3606">
        <w:rPr>
          <w:rFonts w:ascii="Times New Roman" w:hAnsi="Times New Roman" w:cs="Times New Roman"/>
          <w:color w:val="212121"/>
          <w:sz w:val="24"/>
          <w:szCs w:val="24"/>
          <w:shd w:val="clear" w:color="auto" w:fill="FFFFFF"/>
        </w:rPr>
        <w:t xml:space="preserve">APS, </w:t>
      </w:r>
      <w:r w:rsidR="00445C07">
        <w:rPr>
          <w:rFonts w:ascii="Times New Roman" w:hAnsi="Times New Roman" w:cs="Times New Roman"/>
          <w:color w:val="212121"/>
          <w:sz w:val="24"/>
          <w:szCs w:val="24"/>
          <w:shd w:val="clear" w:color="auto" w:fill="FFFFFF"/>
        </w:rPr>
        <w:t xml:space="preserve">there is indirect evidence for increased platelet turnover </w:t>
      </w:r>
      <w:r w:rsidR="004A57EC">
        <w:rPr>
          <w:rFonts w:ascii="Times New Roman" w:hAnsi="Times New Roman" w:cs="Times New Roman"/>
          <w:color w:val="212121"/>
          <w:sz w:val="24"/>
          <w:szCs w:val="24"/>
          <w:shd w:val="clear" w:color="auto" w:fill="FFFFFF"/>
        </w:rPr>
        <w:t>in</w:t>
      </w:r>
      <w:r w:rsidR="00F02FEF">
        <w:rPr>
          <w:rFonts w:ascii="Times New Roman" w:hAnsi="Times New Roman" w:cs="Times New Roman"/>
          <w:color w:val="212121"/>
          <w:sz w:val="24"/>
          <w:szCs w:val="24"/>
          <w:shd w:val="clear" w:color="auto" w:fill="FFFFFF"/>
        </w:rPr>
        <w:t xml:space="preserve"> </w:t>
      </w:r>
      <w:r w:rsidR="004A57EC">
        <w:rPr>
          <w:rFonts w:ascii="Times New Roman" w:hAnsi="Times New Roman" w:cs="Times New Roman"/>
          <w:color w:val="212121"/>
          <w:sz w:val="24"/>
          <w:szCs w:val="24"/>
          <w:shd w:val="clear" w:color="auto" w:fill="FFFFFF"/>
        </w:rPr>
        <w:t>some patients with APS</w:t>
      </w:r>
      <w:r w:rsidR="003734B2">
        <w:rPr>
          <w:rFonts w:ascii="Times New Roman" w:hAnsi="Times New Roman" w:cs="Times New Roman"/>
          <w:color w:val="212121"/>
          <w:sz w:val="24"/>
          <w:szCs w:val="24"/>
          <w:shd w:val="clear" w:color="auto" w:fill="FFFFFF"/>
        </w:rPr>
        <w:t xml:space="preserve">, </w:t>
      </w:r>
      <w:r w:rsidR="004A57EC">
        <w:rPr>
          <w:rFonts w:ascii="Times New Roman" w:hAnsi="Times New Roman" w:cs="Times New Roman"/>
          <w:color w:val="212121"/>
          <w:sz w:val="24"/>
          <w:szCs w:val="24"/>
          <w:shd w:val="clear" w:color="auto" w:fill="FFFFFF"/>
        </w:rPr>
        <w:t xml:space="preserve">indicated </w:t>
      </w:r>
      <w:r w:rsidR="00E41836">
        <w:rPr>
          <w:rFonts w:ascii="Times New Roman" w:hAnsi="Times New Roman" w:cs="Times New Roman"/>
          <w:color w:val="212121"/>
          <w:sz w:val="24"/>
          <w:szCs w:val="24"/>
          <w:shd w:val="clear" w:color="auto" w:fill="FFFFFF"/>
        </w:rPr>
        <w:t>by increased m</w:t>
      </w:r>
      <w:r w:rsidR="004A57EC" w:rsidRPr="00883C92">
        <w:rPr>
          <w:rFonts w:ascii="Times New Roman" w:hAnsi="Times New Roman" w:cs="Times New Roman"/>
          <w:color w:val="212121"/>
          <w:sz w:val="24"/>
          <w:szCs w:val="24"/>
          <w:shd w:val="clear" w:color="auto" w:fill="FFFFFF"/>
        </w:rPr>
        <w:t>edian CD63 expression compared to healthy controls (</w:t>
      </w:r>
      <w:r w:rsidR="00696158">
        <w:rPr>
          <w:rFonts w:ascii="Times New Roman" w:hAnsi="Times New Roman" w:cs="Times New Roman"/>
          <w:color w:val="212121"/>
          <w:sz w:val="24"/>
          <w:szCs w:val="24"/>
          <w:shd w:val="clear" w:color="auto" w:fill="FFFFFF"/>
        </w:rPr>
        <w:t>Joseph)</w:t>
      </w:r>
      <w:r w:rsidR="00F02FEF">
        <w:rPr>
          <w:rFonts w:ascii="Times New Roman" w:hAnsi="Times New Roman" w:cs="Times New Roman"/>
          <w:color w:val="212121"/>
          <w:sz w:val="24"/>
          <w:szCs w:val="24"/>
          <w:shd w:val="clear" w:color="auto" w:fill="FFFFFF"/>
        </w:rPr>
        <w:t xml:space="preserve"> and </w:t>
      </w:r>
      <w:r w:rsidR="004F54D6">
        <w:rPr>
          <w:rFonts w:ascii="Times New Roman" w:hAnsi="Times New Roman" w:cs="Times New Roman"/>
          <w:color w:val="212121"/>
          <w:sz w:val="24"/>
          <w:szCs w:val="24"/>
          <w:shd w:val="clear" w:color="auto" w:fill="FFFFFF"/>
        </w:rPr>
        <w:t xml:space="preserve">by </w:t>
      </w:r>
      <w:r w:rsidR="00F02FEF" w:rsidRPr="008D0905">
        <w:rPr>
          <w:rFonts w:ascii="Times New Roman" w:hAnsi="Times New Roman" w:cs="Times New Roman"/>
          <w:color w:val="2A2A2A"/>
          <w:sz w:val="24"/>
          <w:szCs w:val="24"/>
          <w:shd w:val="clear" w:color="auto" w:fill="FFFFFF"/>
        </w:rPr>
        <w:t>reduced platelet size</w:t>
      </w:r>
      <w:r w:rsidR="005E7F22">
        <w:rPr>
          <w:rFonts w:ascii="Times New Roman" w:hAnsi="Times New Roman" w:cs="Times New Roman"/>
          <w:color w:val="2A2A2A"/>
          <w:sz w:val="24"/>
          <w:szCs w:val="24"/>
          <w:shd w:val="clear" w:color="auto" w:fill="FFFFFF"/>
        </w:rPr>
        <w:t xml:space="preserve"> and increased platelet microparticles resul</w:t>
      </w:r>
      <w:r w:rsidR="00C65910">
        <w:rPr>
          <w:rFonts w:ascii="Times New Roman" w:hAnsi="Times New Roman" w:cs="Times New Roman"/>
          <w:color w:val="2A2A2A"/>
          <w:sz w:val="24"/>
          <w:szCs w:val="24"/>
          <w:shd w:val="clear" w:color="auto" w:fill="FFFFFF"/>
        </w:rPr>
        <w:t xml:space="preserve">ting from apoptosis </w:t>
      </w:r>
      <w:r w:rsidR="001613D0">
        <w:rPr>
          <w:rFonts w:ascii="Times New Roman" w:hAnsi="Times New Roman" w:cs="Times New Roman"/>
          <w:color w:val="2A2A2A"/>
          <w:sz w:val="24"/>
          <w:szCs w:val="24"/>
          <w:shd w:val="clear" w:color="auto" w:fill="FFFFFF"/>
        </w:rPr>
        <w:t xml:space="preserve">in relation to APS </w:t>
      </w:r>
      <w:r w:rsidR="00C65910">
        <w:rPr>
          <w:rFonts w:ascii="Times New Roman" w:hAnsi="Times New Roman" w:cs="Times New Roman"/>
          <w:color w:val="2A2A2A"/>
          <w:sz w:val="24"/>
          <w:szCs w:val="24"/>
          <w:shd w:val="clear" w:color="auto" w:fill="FFFFFF"/>
        </w:rPr>
        <w:t>(</w:t>
      </w:r>
      <w:proofErr w:type="spellStart"/>
      <w:r w:rsidR="00C62958">
        <w:rPr>
          <w:rFonts w:ascii="Times New Roman" w:hAnsi="Times New Roman" w:cs="Times New Roman"/>
          <w:color w:val="2A2A2A"/>
          <w:sz w:val="24"/>
          <w:szCs w:val="24"/>
          <w:shd w:val="clear" w:color="auto" w:fill="FFFFFF"/>
        </w:rPr>
        <w:t>Lood</w:t>
      </w:r>
      <w:proofErr w:type="spellEnd"/>
      <w:r w:rsidR="00C62958">
        <w:rPr>
          <w:rFonts w:ascii="Times New Roman" w:hAnsi="Times New Roman" w:cs="Times New Roman"/>
          <w:color w:val="2A2A2A"/>
          <w:sz w:val="24"/>
          <w:szCs w:val="24"/>
          <w:shd w:val="clear" w:color="auto" w:fill="FFFFFF"/>
        </w:rPr>
        <w:t>).</w:t>
      </w:r>
      <w:r w:rsidR="005E7F22">
        <w:rPr>
          <w:rFonts w:ascii="Times New Roman" w:hAnsi="Times New Roman" w:cs="Times New Roman"/>
          <w:color w:val="2A2A2A"/>
          <w:sz w:val="24"/>
          <w:szCs w:val="24"/>
          <w:shd w:val="clear" w:color="auto" w:fill="FFFFFF"/>
        </w:rPr>
        <w:t xml:space="preserve"> </w:t>
      </w:r>
    </w:p>
    <w:p w14:paraId="4AEF23E6" w14:textId="2CAB459F" w:rsidR="00DB6FBA" w:rsidRDefault="00B76953">
      <w:pPr>
        <w:pStyle w:val="NormalWeb"/>
        <w:spacing w:line="480" w:lineRule="auto"/>
        <w:jc w:val="both"/>
        <w:rPr>
          <w:b/>
          <w:bCs/>
        </w:rPr>
      </w:pPr>
      <w:r>
        <w:rPr>
          <w:b/>
          <w:bCs/>
        </w:rPr>
        <w:t>Coagu</w:t>
      </w:r>
      <w:r w:rsidR="004D3310">
        <w:rPr>
          <w:b/>
          <w:bCs/>
        </w:rPr>
        <w:t>l</w:t>
      </w:r>
      <w:r>
        <w:rPr>
          <w:b/>
          <w:bCs/>
        </w:rPr>
        <w:t xml:space="preserve">ation and complement, reactive oxygen and nitrogen species </w:t>
      </w:r>
    </w:p>
    <w:p w14:paraId="7CC91EB8" w14:textId="77777777" w:rsidR="00C06872" w:rsidRDefault="00B76953" w:rsidP="004D3310">
      <w:pPr>
        <w:pStyle w:val="NormalWeb"/>
        <w:spacing w:line="480" w:lineRule="auto"/>
        <w:jc w:val="both"/>
        <w:rPr>
          <w:color w:val="212121"/>
          <w:u w:color="212121"/>
          <w:shd w:val="clear" w:color="auto" w:fill="FFFFFF"/>
        </w:rPr>
      </w:pPr>
      <w:r>
        <w:rPr>
          <w:color w:val="212121"/>
          <w:u w:color="212121"/>
          <w:shd w:val="clear" w:color="auto" w:fill="FFFFFF"/>
        </w:rPr>
        <w:t>While the occurrence of oxidative</w:t>
      </w:r>
      <w:r w:rsidR="0098580F">
        <w:rPr>
          <w:color w:val="212121"/>
          <w:u w:color="212121"/>
          <w:shd w:val="clear" w:color="auto" w:fill="FFFFFF"/>
        </w:rPr>
        <w:t xml:space="preserve"> (30)</w:t>
      </w:r>
      <w:r w:rsidRPr="0026461F">
        <w:rPr>
          <w:color w:val="FF1E09"/>
          <w:lang w:val="en-GB"/>
        </w:rPr>
        <w:t xml:space="preserve"> </w:t>
      </w:r>
      <w:r>
        <w:rPr>
          <w:color w:val="212121"/>
          <w:u w:color="212121"/>
          <w:shd w:val="clear" w:color="auto" w:fill="FFFFFF"/>
        </w:rPr>
        <w:t>and nitrative stress</w:t>
      </w:r>
      <w:r w:rsidR="0098580F">
        <w:rPr>
          <w:color w:val="212121"/>
          <w:u w:color="212121"/>
          <w:shd w:val="clear" w:color="auto" w:fill="FFFFFF"/>
        </w:rPr>
        <w:t xml:space="preserve"> (16,17)</w:t>
      </w:r>
      <w:r>
        <w:rPr>
          <w:color w:val="212121"/>
          <w:u w:color="212121"/>
          <w:shd w:val="clear" w:color="auto" w:fill="FFFFFF"/>
        </w:rPr>
        <w:t xml:space="preserve"> </w:t>
      </w:r>
      <w:r w:rsidR="0098580F">
        <w:rPr>
          <w:color w:val="212121"/>
          <w:u w:color="212121"/>
          <w:shd w:val="clear" w:color="auto" w:fill="FFFFFF"/>
        </w:rPr>
        <w:t xml:space="preserve">in </w:t>
      </w:r>
      <w:r w:rsidRPr="00FD3414">
        <w:rPr>
          <w:color w:val="auto"/>
          <w:u w:color="212121"/>
          <w:shd w:val="clear" w:color="auto" w:fill="FFFFFF"/>
        </w:rPr>
        <w:t>APS ha</w:t>
      </w:r>
      <w:r w:rsidR="00FD3414" w:rsidRPr="00FD3414">
        <w:rPr>
          <w:color w:val="auto"/>
          <w:u w:color="212121"/>
          <w:shd w:val="clear" w:color="auto" w:fill="FFFFFF"/>
          <w:lang w:val="en-GB"/>
        </w:rPr>
        <w:t xml:space="preserve">s </w:t>
      </w:r>
      <w:r>
        <w:rPr>
          <w:color w:val="212121"/>
          <w:u w:color="212121"/>
          <w:shd w:val="clear" w:color="auto" w:fill="FFFFFF"/>
        </w:rPr>
        <w:t xml:space="preserve">been known for more than two decades, recent </w:t>
      </w:r>
      <w:r>
        <w:rPr>
          <w:i/>
          <w:iCs/>
          <w:color w:val="212121"/>
          <w:u w:color="212121"/>
          <w:shd w:val="clear" w:color="auto" w:fill="FFFFFF"/>
        </w:rPr>
        <w:t>in vitro</w:t>
      </w:r>
      <w:r>
        <w:rPr>
          <w:color w:val="212121"/>
          <w:u w:color="212121"/>
          <w:shd w:val="clear" w:color="auto" w:fill="FFFFFF"/>
        </w:rPr>
        <w:t xml:space="preserve"> studies confirmed that </w:t>
      </w:r>
      <w:proofErr w:type="spellStart"/>
      <w:r>
        <w:rPr>
          <w:color w:val="212121"/>
          <w:u w:color="212121"/>
          <w:shd w:val="clear" w:color="auto" w:fill="FFFFFF"/>
        </w:rPr>
        <w:t>aPL</w:t>
      </w:r>
      <w:proofErr w:type="spellEnd"/>
      <w:r>
        <w:rPr>
          <w:color w:val="212121"/>
          <w:u w:color="212121"/>
          <w:shd w:val="clear" w:color="auto" w:fill="FFFFFF"/>
        </w:rPr>
        <w:t xml:space="preserve"> may induce ROS production from mitochondria</w:t>
      </w:r>
      <w:r w:rsidR="0098580F">
        <w:rPr>
          <w:color w:val="212121"/>
          <w:u w:color="212121"/>
          <w:shd w:val="clear" w:color="auto" w:fill="FFFFFF"/>
        </w:rPr>
        <w:t xml:space="preserve"> (37) a</w:t>
      </w:r>
      <w:r>
        <w:rPr>
          <w:color w:val="212121"/>
          <w:u w:color="212121"/>
          <w:shd w:val="clear" w:color="auto" w:fill="FFFFFF"/>
        </w:rPr>
        <w:t>nd from endothelial cells</w:t>
      </w:r>
      <w:r w:rsidR="0098580F">
        <w:rPr>
          <w:color w:val="212121"/>
          <w:u w:color="212121"/>
          <w:shd w:val="clear" w:color="auto" w:fill="FFFFFF"/>
        </w:rPr>
        <w:t xml:space="preserve"> (38) </w:t>
      </w:r>
      <w:r>
        <w:rPr>
          <w:color w:val="212121"/>
          <w:u w:color="212121"/>
          <w:shd w:val="clear" w:color="auto" w:fill="FFFFFF"/>
        </w:rPr>
        <w:t xml:space="preserve">and that </w:t>
      </w:r>
      <w:proofErr w:type="spellStart"/>
      <w:r>
        <w:rPr>
          <w:color w:val="212121"/>
          <w:u w:color="212121"/>
          <w:shd w:val="clear" w:color="auto" w:fill="FFFFFF"/>
        </w:rPr>
        <w:t>aPL</w:t>
      </w:r>
      <w:proofErr w:type="spellEnd"/>
      <w:r>
        <w:rPr>
          <w:color w:val="212121"/>
          <w:u w:color="212121"/>
          <w:shd w:val="clear" w:color="auto" w:fill="FFFFFF"/>
        </w:rPr>
        <w:t xml:space="preserve">, either monoclonal or purified from APS patients, may activate endosomal NADPH-oxidase-2 that </w:t>
      </w:r>
      <w:r>
        <w:rPr>
          <w:color w:val="212121"/>
          <w:u w:color="212121"/>
          <w:shd w:val="clear" w:color="auto" w:fill="FFFFFF"/>
        </w:rPr>
        <w:lastRenderedPageBreak/>
        <w:t xml:space="preserve">in turn releases </w:t>
      </w:r>
      <w:r>
        <w:rPr>
          <w:color w:val="505050"/>
          <w:u w:color="505050"/>
          <w:shd w:val="clear" w:color="auto" w:fill="FFFFFF"/>
        </w:rPr>
        <w:t>O·̄</w:t>
      </w:r>
      <w:r>
        <w:rPr>
          <w:color w:val="505050"/>
          <w:u w:color="505050"/>
          <w:shd w:val="clear" w:color="auto" w:fill="FFFFFF"/>
          <w:vertAlign w:val="subscript"/>
        </w:rPr>
        <w:t>2</w:t>
      </w:r>
      <w:r>
        <w:t xml:space="preserve"> </w:t>
      </w:r>
      <w:r>
        <w:rPr>
          <w:color w:val="212121"/>
          <w:u w:color="212121"/>
          <w:shd w:val="clear" w:color="auto" w:fill="FFFFFF"/>
        </w:rPr>
        <w:t>and prompts inflammasome activation</w:t>
      </w:r>
      <w:r w:rsidR="0098580F">
        <w:rPr>
          <w:color w:val="212121"/>
          <w:u w:color="212121"/>
          <w:shd w:val="clear" w:color="auto" w:fill="FFFFFF"/>
        </w:rPr>
        <w:t xml:space="preserve"> (39);</w:t>
      </w:r>
      <w:r>
        <w:rPr>
          <w:color w:val="212121"/>
          <w:u w:color="212121"/>
          <w:shd w:val="clear" w:color="auto" w:fill="FFFFFF"/>
        </w:rPr>
        <w:t xml:space="preserve"> </w:t>
      </w:r>
      <w:r w:rsidR="0098580F">
        <w:rPr>
          <w:color w:val="FC1602"/>
          <w:u w:color="212121"/>
          <w:shd w:val="clear" w:color="auto" w:fill="FFFFFF"/>
        </w:rPr>
        <w:t xml:space="preserve"> </w:t>
      </w:r>
      <w:r>
        <w:rPr>
          <w:color w:val="212121"/>
          <w:u w:color="212121"/>
          <w:shd w:val="clear" w:color="auto" w:fill="FFFFFF"/>
        </w:rPr>
        <w:t>the subsequent release of IL-1β, in a positive feedback loop, favors the uncoupling of superoxide dismutase, glutathione peroxidase and catalase that perpetuates unhindered intracellular ROS generation</w:t>
      </w:r>
      <w:r w:rsidR="0098580F">
        <w:rPr>
          <w:color w:val="212121"/>
          <w:u w:color="212121"/>
          <w:shd w:val="clear" w:color="auto" w:fill="FFFFFF"/>
        </w:rPr>
        <w:t xml:space="preserve"> (40). </w:t>
      </w:r>
    </w:p>
    <w:p w14:paraId="5341161B" w14:textId="4AAC6E8E" w:rsidR="00DB6FBA" w:rsidRDefault="00B76953">
      <w:pPr>
        <w:pStyle w:val="NormalWeb"/>
        <w:spacing w:line="480" w:lineRule="auto"/>
        <w:ind w:firstLine="720"/>
        <w:jc w:val="both"/>
        <w:rPr>
          <w:color w:val="212121"/>
          <w:u w:color="212121"/>
          <w:shd w:val="clear" w:color="auto" w:fill="FFFFFF"/>
        </w:rPr>
      </w:pPr>
      <w:r>
        <w:rPr>
          <w:color w:val="212121"/>
          <w:u w:color="212121"/>
          <w:shd w:val="clear" w:color="auto" w:fill="FFFFFF"/>
        </w:rPr>
        <w:t>This oxidative and nitrative stress background promotes a procoagulant state characteri</w:t>
      </w:r>
      <w:r w:rsidR="001A7039">
        <w:rPr>
          <w:color w:val="212121"/>
          <w:u w:color="212121"/>
          <w:shd w:val="clear" w:color="auto" w:fill="FFFFFF"/>
        </w:rPr>
        <w:t>z</w:t>
      </w:r>
      <w:r>
        <w:rPr>
          <w:color w:val="212121"/>
          <w:u w:color="212121"/>
          <w:shd w:val="clear" w:color="auto" w:fill="FFFFFF"/>
        </w:rPr>
        <w:t>ed by enhanced coagulation</w:t>
      </w:r>
      <w:r w:rsidR="0098580F">
        <w:rPr>
          <w:color w:val="212121"/>
          <w:u w:color="212121"/>
          <w:shd w:val="clear" w:color="auto" w:fill="FFFFFF"/>
        </w:rPr>
        <w:t xml:space="preserve"> (41,42,43) </w:t>
      </w:r>
      <w:r>
        <w:rPr>
          <w:color w:val="212121"/>
          <w:u w:color="212121"/>
          <w:shd w:val="clear" w:color="auto" w:fill="FFFFFF"/>
        </w:rPr>
        <w:t>and complement activation</w:t>
      </w:r>
      <w:r w:rsidR="0098580F">
        <w:rPr>
          <w:color w:val="212121"/>
          <w:u w:color="212121"/>
          <w:shd w:val="clear" w:color="auto" w:fill="FFFFFF"/>
        </w:rPr>
        <w:t xml:space="preserve"> (44, 45) p</w:t>
      </w:r>
      <w:r>
        <w:rPr>
          <w:color w:val="212121"/>
          <w:u w:color="212121"/>
          <w:shd w:val="clear" w:color="auto" w:fill="FFFFFF"/>
        </w:rPr>
        <w:t>rocesses known to be interlinked in APS</w:t>
      </w:r>
      <w:r w:rsidR="0098580F">
        <w:rPr>
          <w:color w:val="212121"/>
          <w:u w:color="212121"/>
          <w:shd w:val="clear" w:color="auto" w:fill="FFFFFF"/>
        </w:rPr>
        <w:t xml:space="preserve"> (46) a</w:t>
      </w:r>
      <w:r>
        <w:rPr>
          <w:color w:val="212121"/>
          <w:u w:color="212121"/>
          <w:shd w:val="clear" w:color="auto" w:fill="FFFFFF"/>
        </w:rPr>
        <w:t>s well as fibrinolysis inhibition</w:t>
      </w:r>
      <w:r w:rsidR="0098580F">
        <w:rPr>
          <w:color w:val="212121"/>
          <w:u w:color="212121"/>
          <w:shd w:val="clear" w:color="auto" w:fill="FFFFFF"/>
        </w:rPr>
        <w:t xml:space="preserve"> (47). </w:t>
      </w:r>
      <w:r>
        <w:rPr>
          <w:color w:val="212121"/>
          <w:u w:color="212121"/>
          <w:shd w:val="clear" w:color="auto" w:fill="FFFFFF"/>
        </w:rPr>
        <w:t xml:space="preserve"> </w:t>
      </w:r>
    </w:p>
    <w:p w14:paraId="02F9E4B3" w14:textId="77777777" w:rsidR="00DB6FBA" w:rsidRDefault="00B76953">
      <w:pPr>
        <w:pStyle w:val="NormalWeb"/>
        <w:spacing w:line="480" w:lineRule="auto"/>
        <w:jc w:val="both"/>
      </w:pPr>
      <w:r>
        <w:rPr>
          <w:b/>
          <w:bCs/>
        </w:rPr>
        <w:t xml:space="preserve">Reversal of </w:t>
      </w:r>
      <w:proofErr w:type="spellStart"/>
      <w:r>
        <w:rPr>
          <w:b/>
          <w:bCs/>
        </w:rPr>
        <w:t>thrombocytopaenia</w:t>
      </w:r>
      <w:proofErr w:type="spellEnd"/>
      <w:r>
        <w:rPr>
          <w:b/>
          <w:bCs/>
        </w:rPr>
        <w:t xml:space="preserve"> and paradoxical thrombosis or re-thrombosis</w:t>
      </w:r>
    </w:p>
    <w:p w14:paraId="47C7672A" w14:textId="26D517A6" w:rsidR="00DB6FBA" w:rsidRDefault="00B76953">
      <w:pPr>
        <w:spacing w:line="480" w:lineRule="auto"/>
        <w:jc w:val="both"/>
        <w:rPr>
          <w:rFonts w:ascii="Times New Roman" w:eastAsia="Times New Roman" w:hAnsi="Times New Roman" w:cs="Times New Roman"/>
          <w:sz w:val="24"/>
          <w:szCs w:val="24"/>
        </w:rPr>
      </w:pPr>
      <w:r w:rsidRPr="0098580F">
        <w:rPr>
          <w:rFonts w:ascii="Times New Roman" w:hAnsi="Times New Roman"/>
          <w:color w:val="auto"/>
          <w:sz w:val="24"/>
          <w:szCs w:val="24"/>
        </w:rPr>
        <w:t xml:space="preserve">There have been </w:t>
      </w:r>
      <w:r w:rsidR="00E7598D">
        <w:rPr>
          <w:rFonts w:ascii="Times New Roman" w:hAnsi="Times New Roman"/>
          <w:color w:val="auto"/>
          <w:sz w:val="24"/>
          <w:szCs w:val="24"/>
        </w:rPr>
        <w:t xml:space="preserve">reports </w:t>
      </w:r>
      <w:r w:rsidRPr="0098580F">
        <w:rPr>
          <w:rFonts w:ascii="Times New Roman" w:hAnsi="Times New Roman"/>
          <w:color w:val="auto"/>
          <w:sz w:val="24"/>
          <w:szCs w:val="24"/>
        </w:rPr>
        <w:t>where reduc</w:t>
      </w:r>
      <w:r w:rsidR="00CB25B3" w:rsidRPr="0098580F">
        <w:rPr>
          <w:rFonts w:ascii="Times New Roman" w:hAnsi="Times New Roman"/>
          <w:color w:val="auto"/>
          <w:sz w:val="24"/>
          <w:szCs w:val="24"/>
        </w:rPr>
        <w:t xml:space="preserve">tion of </w:t>
      </w:r>
      <w:r w:rsidRPr="0098580F">
        <w:rPr>
          <w:rFonts w:ascii="Times New Roman" w:hAnsi="Times New Roman"/>
          <w:color w:val="auto"/>
          <w:sz w:val="24"/>
          <w:szCs w:val="24"/>
        </w:rPr>
        <w:t xml:space="preserve">thrombin generation and/or quenching of oxidative stress led to reversal of </w:t>
      </w:r>
      <w:r w:rsidR="005A6F26" w:rsidRPr="0098580F">
        <w:rPr>
          <w:rFonts w:ascii="Times New Roman" w:hAnsi="Times New Roman"/>
          <w:color w:val="auto"/>
          <w:sz w:val="24"/>
          <w:szCs w:val="24"/>
        </w:rPr>
        <w:t>thrombocytopenia</w:t>
      </w:r>
      <w:r w:rsidRPr="0098580F">
        <w:rPr>
          <w:rFonts w:ascii="Times New Roman" w:hAnsi="Times New Roman"/>
          <w:color w:val="auto"/>
          <w:sz w:val="24"/>
          <w:szCs w:val="24"/>
        </w:rPr>
        <w:t xml:space="preserve">; few cases occurred after the </w:t>
      </w:r>
      <w:r w:rsidRPr="0098580F">
        <w:rPr>
          <w:rFonts w:ascii="Times New Roman" w:hAnsi="Times New Roman" w:cs="Times New Roman"/>
          <w:color w:val="auto"/>
          <w:sz w:val="24"/>
          <w:szCs w:val="24"/>
        </w:rPr>
        <w:t xml:space="preserve">administration of </w:t>
      </w:r>
      <w:r w:rsidRPr="0098580F">
        <w:rPr>
          <w:rFonts w:ascii="Times New Roman" w:hAnsi="Times New Roman" w:cs="Times New Roman"/>
          <w:color w:val="auto"/>
          <w:sz w:val="24"/>
          <w:szCs w:val="24"/>
          <w:u w:color="4D5156"/>
          <w:shd w:val="clear" w:color="auto" w:fill="FFFFFF"/>
        </w:rPr>
        <w:t xml:space="preserve">acetylsalicylic acid </w:t>
      </w:r>
      <w:r w:rsidRPr="0098580F">
        <w:rPr>
          <w:rFonts w:ascii="Times New Roman" w:hAnsi="Times New Roman" w:cs="Times New Roman"/>
          <w:color w:val="auto"/>
          <w:sz w:val="24"/>
          <w:szCs w:val="24"/>
        </w:rPr>
        <w:t>(ASA) in PAPS</w:t>
      </w:r>
      <w:r w:rsidR="0098580F" w:rsidRPr="0098580F">
        <w:rPr>
          <w:rFonts w:ascii="Times New Roman" w:hAnsi="Times New Roman" w:cs="Times New Roman"/>
          <w:color w:val="auto"/>
          <w:sz w:val="24"/>
          <w:szCs w:val="24"/>
        </w:rPr>
        <w:t xml:space="preserve"> (48</w:t>
      </w:r>
      <w:r w:rsidR="009C11F5">
        <w:rPr>
          <w:rFonts w:ascii="Times New Roman" w:hAnsi="Times New Roman" w:cs="Times New Roman"/>
          <w:color w:val="auto"/>
          <w:sz w:val="24"/>
          <w:szCs w:val="24"/>
        </w:rPr>
        <w:t>-</w:t>
      </w:r>
      <w:r w:rsidR="0098580F" w:rsidRPr="0098580F">
        <w:rPr>
          <w:rFonts w:ascii="Times New Roman" w:hAnsi="Times New Roman" w:cs="Times New Roman"/>
          <w:color w:val="auto"/>
          <w:sz w:val="24"/>
          <w:szCs w:val="24"/>
        </w:rPr>
        <w:t xml:space="preserve">51): </w:t>
      </w:r>
      <w:r w:rsidRPr="0098580F">
        <w:rPr>
          <w:rFonts w:ascii="Times New Roman" w:hAnsi="Times New Roman" w:cs="Times New Roman"/>
          <w:color w:val="auto"/>
          <w:sz w:val="24"/>
          <w:szCs w:val="24"/>
          <w:u w:color="212121"/>
        </w:rPr>
        <w:t>ASA may directl</w:t>
      </w:r>
      <w:r w:rsidR="0098580F" w:rsidRPr="0098580F">
        <w:rPr>
          <w:rFonts w:ascii="Times New Roman" w:hAnsi="Times New Roman" w:cs="Times New Roman"/>
          <w:color w:val="auto"/>
          <w:sz w:val="24"/>
          <w:szCs w:val="24"/>
          <w:u w:color="212121"/>
        </w:rPr>
        <w:t xml:space="preserve">y (52) </w:t>
      </w:r>
      <w:r w:rsidRPr="0098580F">
        <w:rPr>
          <w:rFonts w:ascii="Times New Roman" w:hAnsi="Times New Roman" w:cs="Times New Roman"/>
          <w:color w:val="auto"/>
          <w:sz w:val="24"/>
          <w:szCs w:val="24"/>
          <w:u w:color="212121"/>
        </w:rPr>
        <w:t>or indirectly</w:t>
      </w:r>
      <w:r w:rsidR="0098580F" w:rsidRPr="0098580F">
        <w:rPr>
          <w:rFonts w:ascii="Times New Roman" w:hAnsi="Times New Roman" w:cs="Times New Roman"/>
          <w:color w:val="auto"/>
          <w:sz w:val="24"/>
          <w:szCs w:val="24"/>
          <w:u w:color="212121"/>
        </w:rPr>
        <w:t xml:space="preserve"> (53,54) </w:t>
      </w:r>
      <w:r w:rsidR="0098580F" w:rsidRPr="0098580F">
        <w:rPr>
          <w:rFonts w:ascii="Times New Roman" w:hAnsi="Times New Roman" w:cs="Times New Roman"/>
          <w:color w:val="auto"/>
          <w:sz w:val="24"/>
          <w:szCs w:val="24"/>
        </w:rPr>
        <w:t>in</w:t>
      </w:r>
      <w:r w:rsidRPr="0098580F">
        <w:rPr>
          <w:rFonts w:ascii="Times New Roman" w:hAnsi="Times New Roman" w:cs="Times New Roman"/>
          <w:color w:val="auto"/>
          <w:sz w:val="24"/>
          <w:szCs w:val="24"/>
          <w:u w:color="212121"/>
        </w:rPr>
        <w:t>crease the effect of antithrombin against thrombin</w:t>
      </w:r>
      <w:r w:rsidR="0098580F" w:rsidRPr="0098580F">
        <w:rPr>
          <w:rFonts w:ascii="Times New Roman" w:hAnsi="Times New Roman" w:cs="Times New Roman"/>
          <w:color w:val="auto"/>
          <w:sz w:val="24"/>
          <w:szCs w:val="24"/>
          <w:u w:color="212121"/>
        </w:rPr>
        <w:t xml:space="preserve"> (55) </w:t>
      </w:r>
      <w:r w:rsidRPr="0098580F">
        <w:rPr>
          <w:rFonts w:ascii="Times New Roman" w:hAnsi="Times New Roman" w:cs="Times New Roman"/>
          <w:color w:val="auto"/>
          <w:sz w:val="24"/>
          <w:szCs w:val="24"/>
          <w:u w:color="212121"/>
        </w:rPr>
        <w:t>both at low</w:t>
      </w:r>
      <w:r w:rsidR="0098580F" w:rsidRPr="0098580F">
        <w:rPr>
          <w:rFonts w:ascii="Times New Roman" w:hAnsi="Times New Roman" w:cs="Times New Roman"/>
          <w:color w:val="auto"/>
          <w:sz w:val="24"/>
          <w:szCs w:val="24"/>
        </w:rPr>
        <w:t xml:space="preserve"> (53,55) an</w:t>
      </w:r>
      <w:r w:rsidRPr="0098580F">
        <w:rPr>
          <w:rFonts w:ascii="Times New Roman" w:hAnsi="Times New Roman" w:cs="Times New Roman"/>
          <w:color w:val="auto"/>
          <w:sz w:val="24"/>
          <w:szCs w:val="24"/>
          <w:u w:color="212121"/>
        </w:rPr>
        <w:t>d at high dose</w:t>
      </w:r>
      <w:r w:rsidR="0098580F" w:rsidRPr="0098580F">
        <w:rPr>
          <w:rFonts w:ascii="Times New Roman" w:hAnsi="Times New Roman" w:cs="Times New Roman"/>
          <w:color w:val="auto"/>
          <w:sz w:val="24"/>
          <w:szCs w:val="24"/>
          <w:u w:color="212121"/>
        </w:rPr>
        <w:t xml:space="preserve"> (54)</w:t>
      </w:r>
      <w:r w:rsidR="00354A43">
        <w:rPr>
          <w:rFonts w:ascii="Times New Roman" w:hAnsi="Times New Roman" w:cs="Times New Roman"/>
          <w:color w:val="auto"/>
          <w:sz w:val="24"/>
          <w:szCs w:val="24"/>
          <w:u w:color="212121"/>
        </w:rPr>
        <w:t>; o</w:t>
      </w:r>
      <w:r w:rsidR="00D07037" w:rsidRPr="0098580F">
        <w:rPr>
          <w:rFonts w:ascii="Times New Roman" w:hAnsi="Times New Roman" w:cs="Times New Roman"/>
          <w:color w:val="auto"/>
          <w:sz w:val="24"/>
          <w:szCs w:val="24"/>
          <w:u w:color="212121"/>
          <w:lang w:val="en-GB"/>
        </w:rPr>
        <w:t>t</w:t>
      </w:r>
      <w:r w:rsidRPr="0098580F">
        <w:rPr>
          <w:rFonts w:ascii="Times New Roman" w:hAnsi="Times New Roman" w:cs="Times New Roman"/>
          <w:color w:val="auto"/>
          <w:sz w:val="24"/>
          <w:szCs w:val="24"/>
          <w:u w:color="212121"/>
        </w:rPr>
        <w:t>her cases occurred after the initiation of warfarin in some PAPS and SLE</w:t>
      </w:r>
      <w:r w:rsidR="00D07037" w:rsidRPr="0098580F">
        <w:rPr>
          <w:rFonts w:ascii="Times New Roman" w:hAnsi="Times New Roman" w:cs="Times New Roman"/>
          <w:color w:val="auto"/>
          <w:sz w:val="24"/>
          <w:szCs w:val="24"/>
          <w:u w:color="212121"/>
        </w:rPr>
        <w:t>-re</w:t>
      </w:r>
      <w:r w:rsidRPr="0098580F">
        <w:rPr>
          <w:rFonts w:ascii="Times New Roman" w:hAnsi="Times New Roman" w:cs="Times New Roman"/>
          <w:color w:val="auto"/>
          <w:sz w:val="24"/>
          <w:szCs w:val="24"/>
          <w:u w:color="212121"/>
        </w:rPr>
        <w:t>lated APS patients</w:t>
      </w:r>
      <w:r w:rsidR="0098580F" w:rsidRPr="0098580F">
        <w:rPr>
          <w:rFonts w:ascii="Times New Roman" w:hAnsi="Times New Roman" w:cs="Times New Roman"/>
          <w:color w:val="auto"/>
          <w:sz w:val="24"/>
          <w:szCs w:val="24"/>
        </w:rPr>
        <w:t xml:space="preserve"> (56, 57)</w:t>
      </w:r>
      <w:r w:rsidR="0098580F">
        <w:rPr>
          <w:rFonts w:ascii="Times New Roman" w:hAnsi="Times New Roman" w:cs="Times New Roman"/>
          <w:color w:val="auto"/>
          <w:sz w:val="24"/>
          <w:szCs w:val="24"/>
        </w:rPr>
        <w:t>,</w:t>
      </w:r>
      <w:r w:rsidR="0098580F" w:rsidRPr="0098580F">
        <w:rPr>
          <w:rFonts w:ascii="Times New Roman" w:hAnsi="Times New Roman" w:cs="Times New Roman"/>
          <w:color w:val="auto"/>
          <w:sz w:val="24"/>
          <w:szCs w:val="24"/>
        </w:rPr>
        <w:t xml:space="preserve"> and</w:t>
      </w:r>
      <w:r w:rsidRPr="0098580F">
        <w:rPr>
          <w:rFonts w:ascii="Times New Roman" w:hAnsi="Times New Roman" w:cs="Times New Roman"/>
          <w:color w:val="auto"/>
          <w:sz w:val="24"/>
          <w:szCs w:val="24"/>
          <w:u w:color="212121"/>
        </w:rPr>
        <w:t xml:space="preserve"> by </w:t>
      </w:r>
      <w:r w:rsidRPr="0098580F">
        <w:rPr>
          <w:rFonts w:ascii="Times New Roman" w:hAnsi="Times New Roman" w:cs="Times New Roman"/>
          <w:color w:val="auto"/>
          <w:sz w:val="24"/>
          <w:szCs w:val="24"/>
        </w:rPr>
        <w:t>its very mechanism of actio</w:t>
      </w:r>
      <w:r w:rsidR="0098580F" w:rsidRPr="0098580F">
        <w:rPr>
          <w:rFonts w:ascii="Times New Roman" w:hAnsi="Times New Roman" w:cs="Times New Roman"/>
          <w:color w:val="auto"/>
          <w:sz w:val="24"/>
          <w:szCs w:val="24"/>
        </w:rPr>
        <w:t xml:space="preserve">n (58) </w:t>
      </w:r>
      <w:r w:rsidRPr="0098580F">
        <w:rPr>
          <w:rFonts w:ascii="Times New Roman" w:hAnsi="Times New Roman" w:cs="Times New Roman"/>
          <w:color w:val="auto"/>
          <w:sz w:val="24"/>
          <w:szCs w:val="24"/>
        </w:rPr>
        <w:t>warfarin prevents thrombin generation</w:t>
      </w:r>
      <w:r w:rsidR="0098580F" w:rsidRPr="0098580F">
        <w:rPr>
          <w:rFonts w:ascii="Times New Roman" w:hAnsi="Times New Roman" w:cs="Times New Roman"/>
          <w:color w:val="auto"/>
          <w:sz w:val="24"/>
          <w:szCs w:val="24"/>
        </w:rPr>
        <w:t xml:space="preserve"> (59).</w:t>
      </w:r>
      <w:r w:rsidR="00AB7DEA">
        <w:rPr>
          <w:rFonts w:ascii="Times New Roman" w:hAnsi="Times New Roman" w:cs="Times New Roman"/>
          <w:color w:val="auto"/>
          <w:sz w:val="24"/>
          <w:szCs w:val="24"/>
        </w:rPr>
        <w:t xml:space="preserve"> </w:t>
      </w:r>
      <w:r w:rsidR="007A5809" w:rsidRPr="007A5809">
        <w:rPr>
          <w:rFonts w:ascii="Times New Roman" w:hAnsi="Times New Roman"/>
          <w:color w:val="auto"/>
          <w:sz w:val="24"/>
          <w:szCs w:val="24"/>
          <w:lang w:val="en-GB"/>
        </w:rPr>
        <w:t>Cl</w:t>
      </w:r>
      <w:proofErr w:type="spellStart"/>
      <w:r w:rsidRPr="007A5809">
        <w:rPr>
          <w:rFonts w:ascii="Times New Roman" w:hAnsi="Times New Roman"/>
          <w:color w:val="auto"/>
          <w:sz w:val="24"/>
          <w:szCs w:val="24"/>
          <w:u w:color="212121"/>
        </w:rPr>
        <w:t>or</w:t>
      </w:r>
      <w:r>
        <w:rPr>
          <w:rFonts w:ascii="Times New Roman" w:hAnsi="Times New Roman"/>
          <w:color w:val="212121"/>
          <w:sz w:val="24"/>
          <w:szCs w:val="24"/>
          <w:u w:color="212121"/>
        </w:rPr>
        <w:t>oquine</w:t>
      </w:r>
      <w:proofErr w:type="spellEnd"/>
      <w:r w:rsidRPr="007A5809">
        <w:rPr>
          <w:rFonts w:ascii="Times New Roman" w:hAnsi="Times New Roman"/>
          <w:color w:val="auto"/>
          <w:sz w:val="24"/>
          <w:szCs w:val="24"/>
          <w:u w:color="212121"/>
        </w:rPr>
        <w:t xml:space="preserve"> </w:t>
      </w:r>
      <w:r w:rsidRPr="007A5809">
        <w:rPr>
          <w:rFonts w:ascii="Times New Roman" w:hAnsi="Times New Roman"/>
          <w:color w:val="auto"/>
          <w:sz w:val="24"/>
          <w:szCs w:val="24"/>
          <w:u w:color="212121"/>
          <w:lang w:val="en-GB"/>
        </w:rPr>
        <w:t>le</w:t>
      </w:r>
      <w:r w:rsidR="007A5809" w:rsidRPr="007A5809">
        <w:rPr>
          <w:rFonts w:ascii="Times New Roman" w:hAnsi="Times New Roman"/>
          <w:color w:val="auto"/>
          <w:sz w:val="24"/>
          <w:szCs w:val="24"/>
          <w:u w:color="212121"/>
          <w:lang w:val="en-GB"/>
        </w:rPr>
        <w:t xml:space="preserve">d </w:t>
      </w:r>
      <w:r>
        <w:rPr>
          <w:rFonts w:ascii="Times New Roman" w:hAnsi="Times New Roman"/>
          <w:color w:val="212121"/>
          <w:sz w:val="24"/>
          <w:szCs w:val="24"/>
          <w:u w:color="212121"/>
        </w:rPr>
        <w:t xml:space="preserve">to </w:t>
      </w:r>
      <w:r w:rsidRPr="007A5809">
        <w:rPr>
          <w:rFonts w:ascii="Times New Roman" w:hAnsi="Times New Roman"/>
          <w:color w:val="auto"/>
          <w:sz w:val="24"/>
          <w:szCs w:val="24"/>
          <w:u w:color="212121"/>
          <w:lang w:val="en-GB"/>
        </w:rPr>
        <w:t>th</w:t>
      </w:r>
      <w:r w:rsidR="007A5809" w:rsidRPr="007A5809">
        <w:rPr>
          <w:rFonts w:ascii="Times New Roman" w:hAnsi="Times New Roman"/>
          <w:color w:val="auto"/>
          <w:sz w:val="24"/>
          <w:szCs w:val="24"/>
          <w:u w:color="212121"/>
          <w:lang w:val="en-GB"/>
        </w:rPr>
        <w:t>e</w:t>
      </w:r>
      <w:r w:rsidR="007A5809">
        <w:rPr>
          <w:rFonts w:ascii="Times New Roman" w:hAnsi="Times New Roman"/>
          <w:color w:val="FF2619"/>
          <w:sz w:val="24"/>
          <w:szCs w:val="24"/>
          <w:u w:color="212121"/>
          <w:lang w:val="en-GB"/>
        </w:rPr>
        <w:t xml:space="preserve"> </w:t>
      </w:r>
      <w:r>
        <w:rPr>
          <w:rFonts w:ascii="Times New Roman" w:hAnsi="Times New Roman"/>
          <w:color w:val="212121"/>
          <w:sz w:val="24"/>
          <w:szCs w:val="24"/>
          <w:u w:color="212121"/>
        </w:rPr>
        <w:t xml:space="preserve">normalization of </w:t>
      </w:r>
      <w:proofErr w:type="spellStart"/>
      <w:r>
        <w:rPr>
          <w:rFonts w:ascii="Times New Roman" w:hAnsi="Times New Roman"/>
          <w:color w:val="212121"/>
          <w:sz w:val="24"/>
          <w:szCs w:val="24"/>
          <w:u w:color="212121"/>
        </w:rPr>
        <w:t>thrombocytopaenia</w:t>
      </w:r>
      <w:proofErr w:type="spellEnd"/>
      <w:r>
        <w:rPr>
          <w:rFonts w:ascii="Times New Roman" w:hAnsi="Times New Roman"/>
          <w:color w:val="212121"/>
          <w:sz w:val="24"/>
          <w:szCs w:val="24"/>
          <w:u w:color="212121"/>
        </w:rPr>
        <w:t xml:space="preserve"> in PAPS</w:t>
      </w:r>
      <w:r w:rsidR="0098580F">
        <w:rPr>
          <w:rFonts w:ascii="Times New Roman" w:hAnsi="Times New Roman"/>
          <w:color w:val="212121"/>
          <w:sz w:val="24"/>
          <w:szCs w:val="24"/>
          <w:u w:color="212121"/>
        </w:rPr>
        <w:t xml:space="preserve"> (60)</w:t>
      </w:r>
      <w:r>
        <w:rPr>
          <w:rFonts w:ascii="Times New Roman" w:hAnsi="Times New Roman"/>
          <w:color w:val="212121"/>
          <w:sz w:val="24"/>
          <w:szCs w:val="24"/>
          <w:u w:color="212121"/>
        </w:rPr>
        <w:t xml:space="preserve"> </w:t>
      </w:r>
      <w:r w:rsidR="0098580F">
        <w:rPr>
          <w:rFonts w:ascii="Times New Roman" w:hAnsi="Times New Roman"/>
          <w:color w:val="212121"/>
          <w:sz w:val="24"/>
          <w:szCs w:val="24"/>
          <w:u w:color="212121"/>
        </w:rPr>
        <w:t>a</w:t>
      </w:r>
      <w:r>
        <w:rPr>
          <w:rFonts w:ascii="Times New Roman" w:hAnsi="Times New Roman"/>
          <w:color w:val="212121"/>
          <w:sz w:val="24"/>
          <w:szCs w:val="24"/>
          <w:u w:color="212121"/>
        </w:rPr>
        <w:t xml:space="preserve">nd, interestingly, hydroxychloroquine improved platelet counts in </w:t>
      </w:r>
      <w:proofErr w:type="spellStart"/>
      <w:r>
        <w:rPr>
          <w:rFonts w:ascii="Times New Roman" w:hAnsi="Times New Roman"/>
          <w:color w:val="212121"/>
          <w:sz w:val="24"/>
          <w:szCs w:val="24"/>
          <w:u w:color="212121"/>
        </w:rPr>
        <w:t>paediatric</w:t>
      </w:r>
      <w:proofErr w:type="spellEnd"/>
      <w:r w:rsidR="0098580F">
        <w:rPr>
          <w:rFonts w:ascii="Times New Roman" w:hAnsi="Times New Roman"/>
          <w:color w:val="212121"/>
          <w:sz w:val="24"/>
          <w:szCs w:val="24"/>
          <w:u w:color="212121"/>
        </w:rPr>
        <w:t xml:space="preserve"> (61) a</w:t>
      </w:r>
      <w:r>
        <w:rPr>
          <w:rFonts w:ascii="Times New Roman" w:hAnsi="Times New Roman"/>
          <w:color w:val="212121"/>
          <w:sz w:val="24"/>
          <w:szCs w:val="24"/>
          <w:u w:color="212121"/>
        </w:rPr>
        <w:t>nd adult</w:t>
      </w:r>
      <w:r w:rsidR="0098580F">
        <w:rPr>
          <w:rFonts w:ascii="Times New Roman" w:hAnsi="Times New Roman"/>
          <w:color w:val="212121"/>
          <w:sz w:val="24"/>
          <w:szCs w:val="24"/>
          <w:u w:color="212121"/>
        </w:rPr>
        <w:t xml:space="preserve"> (62) i</w:t>
      </w:r>
      <w:r>
        <w:rPr>
          <w:rFonts w:ascii="Times New Roman" w:hAnsi="Times New Roman"/>
          <w:color w:val="212121"/>
          <w:sz w:val="24"/>
          <w:szCs w:val="24"/>
          <w:u w:color="212121"/>
          <w:shd w:val="clear" w:color="auto" w:fill="FFFFFF"/>
        </w:rPr>
        <w:t xml:space="preserve">mmune </w:t>
      </w:r>
      <w:proofErr w:type="spellStart"/>
      <w:r>
        <w:rPr>
          <w:rFonts w:ascii="Times New Roman" w:hAnsi="Times New Roman"/>
          <w:color w:val="212121"/>
          <w:sz w:val="24"/>
          <w:szCs w:val="24"/>
          <w:u w:color="212121"/>
          <w:shd w:val="clear" w:color="auto" w:fill="FFFFFF"/>
        </w:rPr>
        <w:t>thrombocytopaenia</w:t>
      </w:r>
      <w:proofErr w:type="spellEnd"/>
      <w:r>
        <w:rPr>
          <w:rFonts w:ascii="Times New Roman" w:hAnsi="Times New Roman"/>
          <w:color w:val="212121"/>
          <w:sz w:val="24"/>
          <w:szCs w:val="24"/>
          <w:u w:color="212121"/>
          <w:shd w:val="clear" w:color="auto" w:fill="FFFFFF"/>
        </w:rPr>
        <w:t xml:space="preserve">. </w:t>
      </w:r>
      <w:r>
        <w:rPr>
          <w:rFonts w:ascii="Times New Roman" w:hAnsi="Times New Roman"/>
          <w:color w:val="212121"/>
          <w:sz w:val="24"/>
          <w:szCs w:val="24"/>
          <w:u w:color="212121"/>
        </w:rPr>
        <w:t xml:space="preserve">Hydroxychloroquine inhibits the NADPH oxidase system and dampens the generation of </w:t>
      </w:r>
      <w:r>
        <w:rPr>
          <w:rFonts w:ascii="Times New Roman" w:hAnsi="Times New Roman"/>
          <w:color w:val="505050"/>
          <w:sz w:val="24"/>
          <w:szCs w:val="24"/>
          <w:u w:color="505050"/>
          <w:shd w:val="clear" w:color="auto" w:fill="FFFFFF"/>
        </w:rPr>
        <w:t>O·̄</w:t>
      </w:r>
      <w:r>
        <w:rPr>
          <w:rFonts w:ascii="Times New Roman" w:hAnsi="Times New Roman"/>
          <w:color w:val="505050"/>
          <w:sz w:val="24"/>
          <w:szCs w:val="24"/>
          <w:u w:color="505050"/>
          <w:shd w:val="clear" w:color="auto" w:fill="FFFFFF"/>
          <w:vertAlign w:val="subscript"/>
        </w:rPr>
        <w:t>2</w:t>
      </w:r>
      <w:r>
        <w:t xml:space="preserve"> </w:t>
      </w:r>
      <w:r w:rsidR="0098580F" w:rsidRPr="0098580F">
        <w:rPr>
          <w:rFonts w:ascii="Times New Roman" w:hAnsi="Times New Roman"/>
          <w:color w:val="auto"/>
          <w:sz w:val="24"/>
          <w:szCs w:val="24"/>
          <w:u w:color="212121"/>
        </w:rPr>
        <w:t>(63,64) a</w:t>
      </w:r>
      <w:r w:rsidRPr="0098580F">
        <w:rPr>
          <w:rFonts w:ascii="Times New Roman" w:hAnsi="Times New Roman"/>
          <w:color w:val="auto"/>
          <w:sz w:val="24"/>
          <w:szCs w:val="24"/>
          <w:u w:color="212121"/>
          <w:shd w:val="clear" w:color="auto" w:fill="FFFFFF"/>
        </w:rPr>
        <w:t>nd</w:t>
      </w:r>
      <w:r>
        <w:rPr>
          <w:rFonts w:ascii="Times New Roman" w:hAnsi="Times New Roman"/>
          <w:color w:val="212121"/>
          <w:sz w:val="24"/>
          <w:szCs w:val="24"/>
          <w:u w:color="212121"/>
          <w:shd w:val="clear" w:color="auto" w:fill="FFFFFF"/>
        </w:rPr>
        <w:t xml:space="preserve"> </w:t>
      </w:r>
      <w:r w:rsidR="00B21A05">
        <w:rPr>
          <w:rFonts w:ascii="Times New Roman" w:hAnsi="Times New Roman"/>
          <w:color w:val="212121"/>
          <w:sz w:val="24"/>
          <w:szCs w:val="24"/>
          <w:u w:color="212121"/>
          <w:shd w:val="clear" w:color="auto" w:fill="FFFFFF"/>
        </w:rPr>
        <w:t>o</w:t>
      </w:r>
      <w:r>
        <w:rPr>
          <w:rFonts w:ascii="Times New Roman" w:hAnsi="Times New Roman"/>
          <w:color w:val="212121"/>
          <w:sz w:val="24"/>
          <w:szCs w:val="24"/>
          <w:u w:color="212121"/>
          <w:shd w:val="clear" w:color="auto" w:fill="FFFFFF"/>
        </w:rPr>
        <w:t xml:space="preserve">f </w:t>
      </w:r>
      <w:proofErr w:type="spellStart"/>
      <w:r>
        <w:rPr>
          <w:rFonts w:ascii="Times New Roman" w:hAnsi="Times New Roman"/>
          <w:color w:val="212121"/>
          <w:sz w:val="24"/>
          <w:szCs w:val="24"/>
          <w:u w:color="212121"/>
        </w:rPr>
        <w:t>isoprostane</w:t>
      </w:r>
      <w:proofErr w:type="spellEnd"/>
      <w:r w:rsidR="0098580F">
        <w:rPr>
          <w:rFonts w:ascii="Times New Roman" w:hAnsi="Times New Roman"/>
          <w:color w:val="212121"/>
          <w:sz w:val="24"/>
          <w:szCs w:val="24"/>
          <w:u w:color="212121"/>
        </w:rPr>
        <w:t xml:space="preserve"> (65). </w:t>
      </w:r>
      <w:bookmarkStart w:id="2" w:name="_Hlk116938595"/>
      <w:r w:rsidR="0098580F" w:rsidRPr="00C6772B">
        <w:rPr>
          <w:rFonts w:ascii="Times New Roman" w:hAnsi="Times New Roman"/>
          <w:color w:val="212121"/>
          <w:sz w:val="24"/>
          <w:szCs w:val="24"/>
          <w:highlight w:val="yellow"/>
          <w:u w:color="212121"/>
        </w:rPr>
        <w:t>A</w:t>
      </w:r>
      <w:r w:rsidRPr="00C6772B">
        <w:rPr>
          <w:rFonts w:ascii="Times New Roman" w:hAnsi="Times New Roman"/>
          <w:color w:val="212121"/>
          <w:sz w:val="24"/>
          <w:szCs w:val="24"/>
          <w:highlight w:val="yellow"/>
          <w:u w:color="212121"/>
        </w:rPr>
        <w:t xml:space="preserve">ltogether, releasing the inhibitory effect of thrombin </w:t>
      </w:r>
      <w:r w:rsidR="00AF6D23" w:rsidRPr="00C6772B">
        <w:rPr>
          <w:rFonts w:ascii="Times New Roman" w:hAnsi="Times New Roman"/>
          <w:color w:val="212121"/>
          <w:sz w:val="24"/>
          <w:szCs w:val="24"/>
          <w:highlight w:val="yellow"/>
          <w:u w:color="212121"/>
        </w:rPr>
        <w:t xml:space="preserve">and ROS </w:t>
      </w:r>
      <w:r w:rsidRPr="00C6772B">
        <w:rPr>
          <w:rFonts w:ascii="Times New Roman" w:hAnsi="Times New Roman"/>
          <w:color w:val="212121"/>
          <w:sz w:val="24"/>
          <w:szCs w:val="24"/>
          <w:highlight w:val="yellow"/>
          <w:u w:color="212121"/>
        </w:rPr>
        <w:t xml:space="preserve">on MK </w:t>
      </w:r>
      <w:r w:rsidR="00AF6D23" w:rsidRPr="00C6772B">
        <w:rPr>
          <w:rFonts w:ascii="Times New Roman" w:hAnsi="Times New Roman"/>
          <w:color w:val="212121"/>
          <w:sz w:val="24"/>
          <w:szCs w:val="24"/>
          <w:highlight w:val="yellow"/>
          <w:u w:color="212121"/>
        </w:rPr>
        <w:t xml:space="preserve">and platelet </w:t>
      </w:r>
      <w:r w:rsidRPr="00C6772B">
        <w:rPr>
          <w:rFonts w:ascii="Times New Roman" w:hAnsi="Times New Roman"/>
          <w:color w:val="212121"/>
          <w:sz w:val="24"/>
          <w:szCs w:val="24"/>
          <w:highlight w:val="yellow"/>
          <w:u w:color="212121"/>
        </w:rPr>
        <w:t xml:space="preserve">apoptosis </w:t>
      </w:r>
      <w:r w:rsidR="00AF6D23" w:rsidRPr="00C6772B">
        <w:rPr>
          <w:rFonts w:ascii="Times New Roman" w:hAnsi="Times New Roman"/>
          <w:color w:val="212121"/>
          <w:sz w:val="24"/>
          <w:szCs w:val="24"/>
          <w:highlight w:val="yellow"/>
          <w:u w:color="212121"/>
        </w:rPr>
        <w:t>m</w:t>
      </w:r>
      <w:r w:rsidR="00453FA3">
        <w:rPr>
          <w:rFonts w:ascii="Times New Roman" w:hAnsi="Times New Roman"/>
          <w:color w:val="212121"/>
          <w:sz w:val="24"/>
          <w:szCs w:val="24"/>
          <w:highlight w:val="yellow"/>
          <w:u w:color="212121"/>
        </w:rPr>
        <w:t>ight r</w:t>
      </w:r>
      <w:r w:rsidR="00AF6D23" w:rsidRPr="00C6772B">
        <w:rPr>
          <w:rFonts w:ascii="Times New Roman" w:hAnsi="Times New Roman"/>
          <w:color w:val="212121"/>
          <w:sz w:val="24"/>
          <w:szCs w:val="24"/>
          <w:highlight w:val="yellow"/>
          <w:u w:color="212121"/>
        </w:rPr>
        <w:t xml:space="preserve">estore </w:t>
      </w:r>
      <w:proofErr w:type="spellStart"/>
      <w:r w:rsidR="00C57353" w:rsidRPr="00C6772B">
        <w:rPr>
          <w:rFonts w:ascii="Times New Roman" w:hAnsi="Times New Roman"/>
          <w:color w:val="212121"/>
          <w:sz w:val="24"/>
          <w:szCs w:val="24"/>
          <w:highlight w:val="yellow"/>
          <w:u w:color="212121"/>
        </w:rPr>
        <w:t>megakaropoiesis</w:t>
      </w:r>
      <w:proofErr w:type="spellEnd"/>
      <w:r w:rsidR="00C57353" w:rsidRPr="00C6772B">
        <w:rPr>
          <w:rFonts w:ascii="Times New Roman" w:hAnsi="Times New Roman"/>
          <w:color w:val="212121"/>
          <w:sz w:val="24"/>
          <w:szCs w:val="24"/>
          <w:highlight w:val="yellow"/>
          <w:u w:color="212121"/>
        </w:rPr>
        <w:t xml:space="preserve"> and decrease platelet consumption</w:t>
      </w:r>
      <w:r w:rsidRPr="00C6772B">
        <w:rPr>
          <w:rFonts w:ascii="Times New Roman" w:hAnsi="Times New Roman"/>
          <w:color w:val="212121"/>
          <w:sz w:val="24"/>
          <w:szCs w:val="24"/>
          <w:highlight w:val="yellow"/>
          <w:u w:color="212121"/>
        </w:rPr>
        <w:t>.</w:t>
      </w:r>
      <w:r>
        <w:rPr>
          <w:rFonts w:ascii="Times New Roman" w:hAnsi="Times New Roman"/>
          <w:color w:val="212121"/>
          <w:sz w:val="24"/>
          <w:szCs w:val="24"/>
          <w:u w:color="212121"/>
        </w:rPr>
        <w:t xml:space="preserve"> </w:t>
      </w:r>
    </w:p>
    <w:bookmarkEnd w:id="2"/>
    <w:p w14:paraId="47CDA2AE" w14:textId="01DB3813" w:rsidR="00DB6FBA" w:rsidRDefault="00B76953">
      <w:pPr>
        <w:spacing w:line="480" w:lineRule="auto"/>
        <w:jc w:val="both"/>
        <w:rPr>
          <w:rFonts w:ascii="Times New Roman" w:eastAsia="Times New Roman" w:hAnsi="Times New Roman" w:cs="Times New Roman"/>
          <w:b/>
          <w:bCs/>
          <w:color w:val="212121"/>
          <w:sz w:val="24"/>
          <w:szCs w:val="24"/>
          <w:u w:color="212121"/>
        </w:rPr>
      </w:pPr>
      <w:r>
        <w:rPr>
          <w:rFonts w:ascii="Times New Roman" w:hAnsi="Times New Roman"/>
          <w:b/>
          <w:bCs/>
          <w:color w:val="212121"/>
          <w:sz w:val="24"/>
          <w:szCs w:val="24"/>
          <w:u w:color="212121"/>
        </w:rPr>
        <w:t>Concluding remarks</w:t>
      </w:r>
    </w:p>
    <w:p w14:paraId="36E6D7AF" w14:textId="65AF5B29" w:rsidR="00DB6FBA" w:rsidRDefault="00B76953">
      <w:pPr>
        <w:pStyle w:val="NormalWeb"/>
        <w:spacing w:line="480" w:lineRule="auto"/>
        <w:jc w:val="both"/>
      </w:pPr>
      <w:r>
        <w:t xml:space="preserve">In the light of the above information, persistent </w:t>
      </w:r>
      <w:proofErr w:type="spellStart"/>
      <w:r>
        <w:t>thrombocytopaenia</w:t>
      </w:r>
      <w:proofErr w:type="spellEnd"/>
      <w:r>
        <w:t xml:space="preserve"> in PAPS may be seen as a conseque</w:t>
      </w:r>
      <w:r w:rsidR="0098580F">
        <w:t>nce of ongoing oxidative stress (3</w:t>
      </w:r>
      <w:r w:rsidR="0098580F" w:rsidRPr="00354A43">
        <w:t>0),</w:t>
      </w:r>
      <w:r w:rsidR="0098580F">
        <w:t xml:space="preserve"> n</w:t>
      </w:r>
      <w:proofErr w:type="spellStart"/>
      <w:r w:rsidRPr="00A9164B">
        <w:rPr>
          <w:lang w:val="en-GB"/>
        </w:rPr>
        <w:t>itrative</w:t>
      </w:r>
      <w:proofErr w:type="spellEnd"/>
      <w:r w:rsidRPr="00A9164B">
        <w:rPr>
          <w:lang w:val="en-GB"/>
        </w:rPr>
        <w:t xml:space="preserve"> stress</w:t>
      </w:r>
      <w:r w:rsidR="0098580F">
        <w:rPr>
          <w:lang w:val="en-GB"/>
        </w:rPr>
        <w:t xml:space="preserve"> (16, 17) a</w:t>
      </w:r>
      <w:proofErr w:type="spellStart"/>
      <w:r>
        <w:t>nd</w:t>
      </w:r>
      <w:proofErr w:type="spellEnd"/>
      <w:r>
        <w:t xml:space="preserve"> thrombin generati</w:t>
      </w:r>
      <w:r w:rsidR="0098580F">
        <w:t xml:space="preserve">on (66), key players in atherosclerosis (67, 68), </w:t>
      </w:r>
      <w:r>
        <w:t xml:space="preserve">that may exert different degrees of inhibition of megakaryocyte maturation; mechanistically, the ensuing </w:t>
      </w:r>
      <w:proofErr w:type="spellStart"/>
      <w:r>
        <w:t>thrombocytopaenia</w:t>
      </w:r>
      <w:proofErr w:type="spellEnd"/>
      <w:r>
        <w:t xml:space="preserve"> </w:t>
      </w:r>
      <w:r w:rsidR="00354A43">
        <w:lastRenderedPageBreak/>
        <w:t xml:space="preserve">attempts to </w:t>
      </w:r>
      <w:r>
        <w:t xml:space="preserve">minimize the chance of platelet clot formation within </w:t>
      </w:r>
      <w:r w:rsidR="00150709">
        <w:t>a</w:t>
      </w:r>
      <w:r w:rsidR="0098580F">
        <w:t>therosclerotic arterial vessels (69).</w:t>
      </w:r>
    </w:p>
    <w:p w14:paraId="2D000EBF" w14:textId="06A3893B" w:rsidR="005145C5" w:rsidRDefault="00B76953">
      <w:pPr>
        <w:pStyle w:val="NormalWeb"/>
        <w:spacing w:line="480" w:lineRule="auto"/>
        <w:ind w:firstLine="720"/>
        <w:jc w:val="both"/>
        <w:rPr>
          <w:rFonts w:cs="Times New Roman"/>
          <w:color w:val="2A2A2A"/>
          <w:shd w:val="clear" w:color="auto" w:fill="FFFFFF"/>
        </w:rPr>
      </w:pPr>
      <w:r>
        <w:rPr>
          <w:color w:val="212121"/>
          <w:u w:color="212121"/>
        </w:rPr>
        <w:t xml:space="preserve">Of note, while the degree of thrombocytopenia reported by the previous authors does not need intervention, </w:t>
      </w:r>
      <w:r>
        <w:t xml:space="preserve">reversal of severe </w:t>
      </w:r>
      <w:proofErr w:type="spellStart"/>
      <w:r>
        <w:t>thrombocytopaenia</w:t>
      </w:r>
      <w:proofErr w:type="spellEnd"/>
      <w:r>
        <w:t xml:space="preserve">, with a sudden rebound in the production of fully functional platelets, may prompt </w:t>
      </w:r>
      <w:r w:rsidR="00B73BED">
        <w:t>re-</w:t>
      </w:r>
      <w:r>
        <w:t xml:space="preserve">thrombosis or </w:t>
      </w:r>
      <w:r w:rsidR="00B73BED">
        <w:t xml:space="preserve">ex novo </w:t>
      </w:r>
      <w:r>
        <w:t>thrombosis in APS</w:t>
      </w:r>
      <w:r w:rsidR="00D8305B">
        <w:t>, mostly arterial</w:t>
      </w:r>
      <w:r w:rsidR="00EC10A5">
        <w:t xml:space="preserve">; </w:t>
      </w:r>
      <w:r w:rsidR="006C5DB2">
        <w:t>in particular</w:t>
      </w:r>
      <w:r w:rsidR="002A3E28">
        <w:t>,</w:t>
      </w:r>
      <w:r w:rsidR="000F041E">
        <w:rPr>
          <w:rFonts w:cs="Times New Roman"/>
          <w:color w:val="2A2A2A"/>
          <w:shd w:val="clear" w:color="auto" w:fill="FFFFFF"/>
        </w:rPr>
        <w:t xml:space="preserve"> one </w:t>
      </w:r>
      <w:r w:rsidR="002A3E28">
        <w:rPr>
          <w:rFonts w:cs="Times New Roman"/>
          <w:color w:val="2A2A2A"/>
          <w:shd w:val="clear" w:color="auto" w:fill="FFFFFF"/>
        </w:rPr>
        <w:t>myocardial infarction</w:t>
      </w:r>
      <w:r w:rsidR="002A3E28">
        <w:rPr>
          <w:rFonts w:cs="Times New Roman"/>
          <w:color w:val="2A2A2A"/>
          <w:shd w:val="clear" w:color="auto" w:fill="FFFFFF"/>
        </w:rPr>
        <w:t xml:space="preserve"> </w:t>
      </w:r>
      <w:r w:rsidR="00274465">
        <w:rPr>
          <w:rFonts w:cs="Times New Roman"/>
          <w:color w:val="2A2A2A"/>
          <w:shd w:val="clear" w:color="auto" w:fill="FFFFFF"/>
        </w:rPr>
        <w:t>re-</w:t>
      </w:r>
      <w:r w:rsidR="002A3E28">
        <w:rPr>
          <w:rFonts w:cs="Times New Roman"/>
          <w:color w:val="2A2A2A"/>
          <w:shd w:val="clear" w:color="auto" w:fill="FFFFFF"/>
        </w:rPr>
        <w:t xml:space="preserve">developed </w:t>
      </w:r>
      <w:r w:rsidR="000F041E">
        <w:rPr>
          <w:rFonts w:cs="Times New Roman"/>
          <w:color w:val="2A2A2A"/>
          <w:shd w:val="clear" w:color="auto" w:fill="FFFFFF"/>
        </w:rPr>
        <w:t xml:space="preserve">after </w:t>
      </w:r>
      <w:r w:rsidR="008D3D97">
        <w:rPr>
          <w:rFonts w:cs="Times New Roman"/>
          <w:color w:val="2A2A2A"/>
          <w:shd w:val="clear" w:color="auto" w:fill="FFFFFF"/>
        </w:rPr>
        <w:t xml:space="preserve">commencement of </w:t>
      </w:r>
      <w:r w:rsidR="000F041E">
        <w:rPr>
          <w:rFonts w:cs="Times New Roman"/>
          <w:color w:val="2A2A2A"/>
          <w:shd w:val="clear" w:color="auto" w:fill="FFFFFF"/>
        </w:rPr>
        <w:t>warfarin</w:t>
      </w:r>
      <w:r w:rsidR="00274465">
        <w:rPr>
          <w:rFonts w:cs="Times New Roman"/>
          <w:color w:val="2A2A2A"/>
          <w:shd w:val="clear" w:color="auto" w:fill="FFFFFF"/>
        </w:rPr>
        <w:t xml:space="preserve"> </w:t>
      </w:r>
      <w:r w:rsidR="000F041E">
        <w:rPr>
          <w:rFonts w:cs="Times New Roman"/>
          <w:color w:val="2A2A2A"/>
          <w:shd w:val="clear" w:color="auto" w:fill="FFFFFF"/>
        </w:rPr>
        <w:t xml:space="preserve">(56), one </w:t>
      </w:r>
      <w:r w:rsidR="005145C5">
        <w:rPr>
          <w:rFonts w:cs="Times New Roman"/>
          <w:color w:val="2A2A2A"/>
          <w:shd w:val="clear" w:color="auto" w:fill="FFFFFF"/>
        </w:rPr>
        <w:t xml:space="preserve">after </w:t>
      </w:r>
      <w:r w:rsidR="000F041E">
        <w:rPr>
          <w:rFonts w:cs="Times New Roman"/>
          <w:color w:val="2A2A2A"/>
          <w:shd w:val="clear" w:color="auto" w:fill="FFFFFF"/>
        </w:rPr>
        <w:t>immune suppression (70)</w:t>
      </w:r>
      <w:r w:rsidR="00CD612D">
        <w:rPr>
          <w:rFonts w:cs="Times New Roman"/>
          <w:color w:val="2A2A2A"/>
          <w:shd w:val="clear" w:color="auto" w:fill="FFFFFF"/>
        </w:rPr>
        <w:t xml:space="preserve"> and two after thrombopoietic agents (Guitton)</w:t>
      </w:r>
      <w:r w:rsidR="00130671">
        <w:rPr>
          <w:rFonts w:cs="Times New Roman"/>
          <w:color w:val="2A2A2A"/>
          <w:shd w:val="clear" w:color="auto" w:fill="FFFFFF"/>
        </w:rPr>
        <w:t xml:space="preserve">, </w:t>
      </w:r>
      <w:r w:rsidR="008D6EAE">
        <w:rPr>
          <w:rFonts w:cs="Times New Roman"/>
          <w:color w:val="2A2A2A"/>
          <w:shd w:val="clear" w:color="auto" w:fill="FFFFFF"/>
        </w:rPr>
        <w:t xml:space="preserve">a </w:t>
      </w:r>
      <w:r w:rsidR="00857B24">
        <w:rPr>
          <w:rFonts w:cs="Times New Roman"/>
          <w:color w:val="2A2A2A"/>
          <w:shd w:val="clear" w:color="auto" w:fill="FFFFFF"/>
        </w:rPr>
        <w:t xml:space="preserve">recurrent </w:t>
      </w:r>
      <w:r w:rsidR="0041139A">
        <w:rPr>
          <w:rFonts w:cs="Times New Roman"/>
          <w:color w:val="2A2A2A"/>
          <w:shd w:val="clear" w:color="auto" w:fill="FFFFFF"/>
        </w:rPr>
        <w:t>ischemic stroke</w:t>
      </w:r>
      <w:r w:rsidR="00066DCB">
        <w:rPr>
          <w:rFonts w:cs="Times New Roman"/>
          <w:color w:val="2A2A2A"/>
          <w:shd w:val="clear" w:color="auto" w:fill="FFFFFF"/>
        </w:rPr>
        <w:t xml:space="preserve"> developed</w:t>
      </w:r>
      <w:r w:rsidR="0041139A">
        <w:rPr>
          <w:rFonts w:cs="Times New Roman"/>
          <w:color w:val="2A2A2A"/>
          <w:shd w:val="clear" w:color="auto" w:fill="FFFFFF"/>
        </w:rPr>
        <w:t xml:space="preserve"> after </w:t>
      </w:r>
      <w:r w:rsidR="00274465">
        <w:rPr>
          <w:rFonts w:cs="Times New Roman"/>
          <w:color w:val="2A2A2A"/>
          <w:shd w:val="clear" w:color="auto" w:fill="FFFFFF"/>
        </w:rPr>
        <w:t xml:space="preserve">starting </w:t>
      </w:r>
      <w:r w:rsidR="00336701">
        <w:rPr>
          <w:rFonts w:cs="Times New Roman"/>
          <w:color w:val="2A2A2A"/>
          <w:shd w:val="clear" w:color="auto" w:fill="FFFFFF"/>
        </w:rPr>
        <w:t xml:space="preserve">warfarin (56) and </w:t>
      </w:r>
      <w:r w:rsidR="00FF5C27">
        <w:rPr>
          <w:rFonts w:cs="Times New Roman"/>
          <w:color w:val="2A2A2A"/>
          <w:shd w:val="clear" w:color="auto" w:fill="FFFFFF"/>
        </w:rPr>
        <w:t xml:space="preserve">another </w:t>
      </w:r>
      <w:r w:rsidR="00336701">
        <w:rPr>
          <w:rFonts w:cs="Times New Roman"/>
          <w:color w:val="2A2A2A"/>
          <w:shd w:val="clear" w:color="auto" w:fill="FFFFFF"/>
        </w:rPr>
        <w:t xml:space="preserve">after </w:t>
      </w:r>
      <w:r w:rsidR="00FF5C27">
        <w:rPr>
          <w:rFonts w:cs="Times New Roman"/>
          <w:color w:val="2A2A2A"/>
          <w:shd w:val="clear" w:color="auto" w:fill="FFFFFF"/>
        </w:rPr>
        <w:t xml:space="preserve">starting </w:t>
      </w:r>
      <w:r w:rsidR="00336701">
        <w:rPr>
          <w:rFonts w:cs="Times New Roman"/>
          <w:color w:val="2A2A2A"/>
          <w:shd w:val="clear" w:color="auto" w:fill="FFFFFF"/>
        </w:rPr>
        <w:t xml:space="preserve">a </w:t>
      </w:r>
      <w:r w:rsidR="00336701">
        <w:rPr>
          <w:rFonts w:cs="Times New Roman"/>
          <w:color w:val="2A2A2A"/>
          <w:shd w:val="clear" w:color="auto" w:fill="FFFFFF"/>
        </w:rPr>
        <w:t>thrombopoietic agent (Guitton)</w:t>
      </w:r>
      <w:r w:rsidR="00130671">
        <w:rPr>
          <w:rFonts w:cs="Times New Roman"/>
          <w:color w:val="2A2A2A"/>
          <w:shd w:val="clear" w:color="auto" w:fill="FFFFFF"/>
        </w:rPr>
        <w:t xml:space="preserve">; </w:t>
      </w:r>
      <w:r w:rsidR="00E37500">
        <w:rPr>
          <w:rFonts w:cs="Times New Roman"/>
          <w:color w:val="2A2A2A"/>
          <w:shd w:val="clear" w:color="auto" w:fill="FFFFFF"/>
        </w:rPr>
        <w:t>the administration of thrombopoietic agents</w:t>
      </w:r>
      <w:r w:rsidR="005216BF">
        <w:rPr>
          <w:rFonts w:cs="Times New Roman"/>
          <w:color w:val="2A2A2A"/>
          <w:shd w:val="clear" w:color="auto" w:fill="FFFFFF"/>
        </w:rPr>
        <w:t xml:space="preserve"> was followed by </w:t>
      </w:r>
      <w:r w:rsidR="00336701">
        <w:rPr>
          <w:rFonts w:cs="Times New Roman"/>
          <w:color w:val="2A2A2A"/>
          <w:shd w:val="clear" w:color="auto" w:fill="FFFFFF"/>
        </w:rPr>
        <w:t xml:space="preserve">two </w:t>
      </w:r>
      <w:r w:rsidR="00DF4933">
        <w:rPr>
          <w:rFonts w:cs="Times New Roman"/>
          <w:color w:val="2A2A2A"/>
          <w:shd w:val="clear" w:color="auto" w:fill="FFFFFF"/>
        </w:rPr>
        <w:t xml:space="preserve">ex-novo </w:t>
      </w:r>
      <w:r w:rsidR="00336701">
        <w:rPr>
          <w:rFonts w:cs="Times New Roman"/>
          <w:color w:val="2A2A2A"/>
          <w:shd w:val="clear" w:color="auto" w:fill="FFFFFF"/>
        </w:rPr>
        <w:t>catastrophic APS</w:t>
      </w:r>
      <w:r w:rsidR="00FF5C27">
        <w:rPr>
          <w:rFonts w:cs="Times New Roman"/>
          <w:color w:val="2A2A2A"/>
          <w:shd w:val="clear" w:color="auto" w:fill="FFFFFF"/>
        </w:rPr>
        <w:t xml:space="preserve"> </w:t>
      </w:r>
      <w:r w:rsidR="00E65E5A">
        <w:rPr>
          <w:rFonts w:cs="Times New Roman"/>
          <w:color w:val="2A2A2A"/>
          <w:shd w:val="clear" w:color="auto" w:fill="FFFFFF"/>
        </w:rPr>
        <w:t>(71, Guitton)</w:t>
      </w:r>
      <w:r w:rsidR="00D833F9">
        <w:rPr>
          <w:rFonts w:cs="Times New Roman"/>
          <w:color w:val="2A2A2A"/>
          <w:shd w:val="clear" w:color="auto" w:fill="FFFFFF"/>
        </w:rPr>
        <w:t xml:space="preserve">, one </w:t>
      </w:r>
      <w:r w:rsidR="008A4717">
        <w:rPr>
          <w:rFonts w:cs="Times New Roman"/>
          <w:color w:val="2A2A2A"/>
          <w:shd w:val="clear" w:color="auto" w:fill="FFFFFF"/>
        </w:rPr>
        <w:t xml:space="preserve">ex-novo </w:t>
      </w:r>
      <w:r w:rsidR="00004015">
        <w:rPr>
          <w:rFonts w:cs="Times New Roman"/>
          <w:color w:val="2A2A2A"/>
          <w:shd w:val="clear" w:color="auto" w:fill="FFFFFF"/>
        </w:rPr>
        <w:t xml:space="preserve">pulmonary embolism and </w:t>
      </w:r>
      <w:r w:rsidR="007218F2">
        <w:rPr>
          <w:rFonts w:cs="Times New Roman"/>
          <w:color w:val="2A2A2A"/>
          <w:shd w:val="clear" w:color="auto" w:fill="FFFFFF"/>
        </w:rPr>
        <w:t xml:space="preserve">deep vein thrombosis </w:t>
      </w:r>
      <w:r w:rsidR="00635408">
        <w:rPr>
          <w:rFonts w:cs="Times New Roman"/>
          <w:color w:val="2A2A2A"/>
          <w:shd w:val="clear" w:color="auto" w:fill="FFFFFF"/>
        </w:rPr>
        <w:t xml:space="preserve">each </w:t>
      </w:r>
      <w:r w:rsidR="0086138A">
        <w:rPr>
          <w:rFonts w:cs="Times New Roman"/>
          <w:color w:val="2A2A2A"/>
          <w:shd w:val="clear" w:color="auto" w:fill="FFFFFF"/>
        </w:rPr>
        <w:t>(</w:t>
      </w:r>
      <w:r w:rsidR="009D26A2">
        <w:rPr>
          <w:rFonts w:cs="Times New Roman"/>
          <w:color w:val="2A2A2A"/>
          <w:shd w:val="clear" w:color="auto" w:fill="FFFFFF"/>
        </w:rPr>
        <w:t xml:space="preserve">Borrell, </w:t>
      </w:r>
      <w:r w:rsidR="0086138A">
        <w:rPr>
          <w:rFonts w:cs="Times New Roman"/>
          <w:color w:val="2A2A2A"/>
          <w:shd w:val="clear" w:color="auto" w:fill="FFFFFF"/>
        </w:rPr>
        <w:t>Guitton</w:t>
      </w:r>
      <w:r w:rsidR="009D26A2">
        <w:rPr>
          <w:rFonts w:cs="Times New Roman"/>
          <w:color w:val="2A2A2A"/>
          <w:shd w:val="clear" w:color="auto" w:fill="FFFFFF"/>
        </w:rPr>
        <w:t>)</w:t>
      </w:r>
      <w:r w:rsidR="008A4717">
        <w:rPr>
          <w:rFonts w:cs="Times New Roman"/>
          <w:color w:val="2A2A2A"/>
          <w:shd w:val="clear" w:color="auto" w:fill="FFFFFF"/>
        </w:rPr>
        <w:t>.</w:t>
      </w:r>
      <w:r w:rsidR="00FF5C27">
        <w:rPr>
          <w:rFonts w:cs="Times New Roman"/>
          <w:color w:val="2A2A2A"/>
          <w:shd w:val="clear" w:color="auto" w:fill="FFFFFF"/>
        </w:rPr>
        <w:t xml:space="preserve"> It should be remembered that platelets </w:t>
      </w:r>
      <w:r w:rsidR="00A0153E">
        <w:rPr>
          <w:rFonts w:cs="Times New Roman"/>
          <w:color w:val="2A2A2A"/>
          <w:shd w:val="clear" w:color="auto" w:fill="FFFFFF"/>
        </w:rPr>
        <w:t xml:space="preserve">constitute 31.3% of volume </w:t>
      </w:r>
      <w:r w:rsidR="00597182">
        <w:rPr>
          <w:rFonts w:cs="Times New Roman"/>
          <w:color w:val="2A2A2A"/>
          <w:shd w:val="clear" w:color="auto" w:fill="FFFFFF"/>
        </w:rPr>
        <w:t>of arterial thrombi and 0.4</w:t>
      </w:r>
      <w:r w:rsidR="002526E6">
        <w:rPr>
          <w:rFonts w:cs="Times New Roman"/>
          <w:color w:val="2A2A2A"/>
          <w:shd w:val="clear" w:color="auto" w:fill="FFFFFF"/>
        </w:rPr>
        <w:t>%</w:t>
      </w:r>
      <w:r w:rsidR="00597182">
        <w:rPr>
          <w:rFonts w:cs="Times New Roman"/>
          <w:color w:val="2A2A2A"/>
          <w:shd w:val="clear" w:color="auto" w:fill="FFFFFF"/>
        </w:rPr>
        <w:t xml:space="preserve"> a</w:t>
      </w:r>
      <w:r w:rsidR="002526E6">
        <w:rPr>
          <w:rFonts w:cs="Times New Roman"/>
          <w:color w:val="2A2A2A"/>
          <w:shd w:val="clear" w:color="auto" w:fill="FFFFFF"/>
        </w:rPr>
        <w:t>n</w:t>
      </w:r>
      <w:r w:rsidR="00597182">
        <w:rPr>
          <w:rFonts w:cs="Times New Roman"/>
          <w:color w:val="2A2A2A"/>
          <w:shd w:val="clear" w:color="auto" w:fill="FFFFFF"/>
        </w:rPr>
        <w:t>d</w:t>
      </w:r>
      <w:r w:rsidR="002526E6">
        <w:rPr>
          <w:rFonts w:cs="Times New Roman"/>
          <w:color w:val="2A2A2A"/>
          <w:shd w:val="clear" w:color="auto" w:fill="FFFFFF"/>
        </w:rPr>
        <w:t xml:space="preserve"> 0.8% of venous thrombi and pulmonary embolism</w:t>
      </w:r>
      <w:r w:rsidR="00E55027">
        <w:rPr>
          <w:rFonts w:cs="Times New Roman"/>
          <w:color w:val="2A2A2A"/>
          <w:shd w:val="clear" w:color="auto" w:fill="FFFFFF"/>
        </w:rPr>
        <w:t>, respectively</w:t>
      </w:r>
      <w:r w:rsidR="002526E6">
        <w:rPr>
          <w:rFonts w:cs="Times New Roman"/>
          <w:color w:val="2A2A2A"/>
          <w:shd w:val="clear" w:color="auto" w:fill="FFFFFF"/>
        </w:rPr>
        <w:t xml:space="preserve"> </w:t>
      </w:r>
      <w:r w:rsidR="00FF5C27">
        <w:rPr>
          <w:rFonts w:cs="Times New Roman"/>
          <w:color w:val="2A2A2A"/>
          <w:shd w:val="clear" w:color="auto" w:fill="FFFFFF"/>
        </w:rPr>
        <w:t>(</w:t>
      </w:r>
      <w:proofErr w:type="spellStart"/>
      <w:r w:rsidR="00FF5C27" w:rsidRPr="005A0DB1">
        <w:rPr>
          <w:rFonts w:cs="Times New Roman"/>
          <w:color w:val="212121"/>
          <w:shd w:val="clear" w:color="auto" w:fill="FFFFFF"/>
        </w:rPr>
        <w:t>Chernysh</w:t>
      </w:r>
      <w:proofErr w:type="spellEnd"/>
      <w:r w:rsidR="00FF5C27">
        <w:rPr>
          <w:rFonts w:cs="Times New Roman"/>
          <w:color w:val="212121"/>
          <w:shd w:val="clear" w:color="auto" w:fill="FFFFFF"/>
        </w:rPr>
        <w:t>)</w:t>
      </w:r>
      <w:r w:rsidR="00E55027">
        <w:rPr>
          <w:rFonts w:cs="Times New Roman"/>
          <w:color w:val="212121"/>
          <w:shd w:val="clear" w:color="auto" w:fill="FFFFFF"/>
        </w:rPr>
        <w:t>.</w:t>
      </w:r>
      <w:r w:rsidR="008A4717">
        <w:rPr>
          <w:rFonts w:cs="Times New Roman"/>
          <w:color w:val="2A2A2A"/>
          <w:shd w:val="clear" w:color="auto" w:fill="FFFFFF"/>
        </w:rPr>
        <w:t xml:space="preserve"> </w:t>
      </w:r>
    </w:p>
    <w:p w14:paraId="50ED32AF" w14:textId="675793F9" w:rsidR="00DB6FBA" w:rsidRDefault="00B76953">
      <w:pPr>
        <w:pStyle w:val="NormalWeb"/>
        <w:spacing w:line="480" w:lineRule="auto"/>
        <w:ind w:firstLine="720"/>
        <w:jc w:val="both"/>
      </w:pPr>
      <w:r w:rsidRPr="00974D47">
        <w:rPr>
          <w:highlight w:val="yellow"/>
        </w:rPr>
        <w:t xml:space="preserve">While the mechanisms leading to </w:t>
      </w:r>
      <w:r w:rsidR="00254032">
        <w:rPr>
          <w:highlight w:val="yellow"/>
        </w:rPr>
        <w:t>acute o</w:t>
      </w:r>
      <w:r w:rsidR="00913DF4">
        <w:rPr>
          <w:highlight w:val="yellow"/>
        </w:rPr>
        <w:t>r</w:t>
      </w:r>
      <w:r w:rsidR="00254032">
        <w:rPr>
          <w:highlight w:val="yellow"/>
        </w:rPr>
        <w:t xml:space="preserve"> </w:t>
      </w:r>
      <w:r w:rsidRPr="00974D47">
        <w:rPr>
          <w:highlight w:val="yellow"/>
        </w:rPr>
        <w:t xml:space="preserve">chronic autoimmune </w:t>
      </w:r>
      <w:proofErr w:type="spellStart"/>
      <w:r w:rsidRPr="00974D47">
        <w:rPr>
          <w:highlight w:val="yellow"/>
        </w:rPr>
        <w:t>thrombocytopaenia</w:t>
      </w:r>
      <w:proofErr w:type="spellEnd"/>
      <w:r w:rsidRPr="00974D47">
        <w:rPr>
          <w:highlight w:val="yellow"/>
        </w:rPr>
        <w:t xml:space="preserve"> are </w:t>
      </w:r>
      <w:r w:rsidR="00913DF4">
        <w:rPr>
          <w:highlight w:val="yellow"/>
        </w:rPr>
        <w:t xml:space="preserve">not </w:t>
      </w:r>
      <w:r w:rsidR="0098580F" w:rsidRPr="00974D47">
        <w:rPr>
          <w:highlight w:val="yellow"/>
        </w:rPr>
        <w:t>the scope of this article</w:t>
      </w:r>
      <w:r w:rsidR="0098580F">
        <w:t xml:space="preserve"> (73</w:t>
      </w:r>
      <w:r w:rsidR="0098580F" w:rsidRPr="00354A43">
        <w:t xml:space="preserve">) </w:t>
      </w:r>
      <w:r w:rsidR="00DB6BAA" w:rsidRPr="00354A43">
        <w:t xml:space="preserve">the pathogenesis of </w:t>
      </w:r>
      <w:proofErr w:type="spellStart"/>
      <w:r w:rsidR="00DB6BAA" w:rsidRPr="00354A43">
        <w:t>thrombocytopaenia</w:t>
      </w:r>
      <w:proofErr w:type="spellEnd"/>
      <w:r w:rsidR="00DB6BAA" w:rsidRPr="00354A43">
        <w:t xml:space="preserve"> in APS may be </w:t>
      </w:r>
      <w:r w:rsidR="00354A43">
        <w:t>more</w:t>
      </w:r>
      <w:r w:rsidR="00DB6BAA" w:rsidRPr="00354A43">
        <w:t xml:space="preserve"> complex than anticipated</w:t>
      </w:r>
      <w:r w:rsidR="00D8307C" w:rsidRPr="00354A43">
        <w:t xml:space="preserve">: </w:t>
      </w:r>
      <w:r w:rsidRPr="00354A43">
        <w:t>oxidative</w:t>
      </w:r>
      <w:r>
        <w:t xml:space="preserve">, nitrative and sulfhydryl stress, by inducing post-translational modifications of proteins </w:t>
      </w:r>
      <w:r w:rsidRPr="00306CAA">
        <w:rPr>
          <w:color w:val="auto"/>
        </w:rPr>
        <w:t>and</w:t>
      </w:r>
      <w:r w:rsidRPr="00306CAA">
        <w:rPr>
          <w:color w:val="auto"/>
          <w:lang w:val="en-GB"/>
        </w:rPr>
        <w:t>/o</w:t>
      </w:r>
      <w:r w:rsidR="00306CAA" w:rsidRPr="00306CAA">
        <w:rPr>
          <w:color w:val="auto"/>
          <w:lang w:val="en-GB"/>
        </w:rPr>
        <w:t xml:space="preserve">r </w:t>
      </w:r>
      <w:r>
        <w:t>lipids, may conduce to the emergence of</w:t>
      </w:r>
      <w:r w:rsidRPr="00A9164B">
        <w:rPr>
          <w:lang w:val="en-GB"/>
        </w:rPr>
        <w:t xml:space="preserve"> </w:t>
      </w:r>
      <w:r>
        <w:t>neoepitopes or favor epitope spreading in known and unknown platelet and MK target</w:t>
      </w:r>
      <w:r w:rsidRPr="00A9164B">
        <w:rPr>
          <w:lang w:val="en-GB"/>
        </w:rPr>
        <w:t>s</w:t>
      </w:r>
      <w:r w:rsidR="00AC3C16">
        <w:rPr>
          <w:lang w:val="en-GB"/>
        </w:rPr>
        <w:t xml:space="preserve">, </w:t>
      </w:r>
      <w:r w:rsidR="00AC3C16" w:rsidRPr="00AC3C16">
        <w:rPr>
          <w:highlight w:val="yellow"/>
          <w:lang w:val="en-GB"/>
        </w:rPr>
        <w:t>eliciting novel autoantibodies that</w:t>
      </w:r>
      <w:r w:rsidR="00AC3C16">
        <w:rPr>
          <w:lang w:val="en-GB"/>
        </w:rPr>
        <w:t xml:space="preserve"> add to those already known </w:t>
      </w:r>
      <w:r w:rsidR="0098580F">
        <w:t>in autoimmune thrombocytopenia (74, 75).</w:t>
      </w:r>
    </w:p>
    <w:p w14:paraId="36BE42CF" w14:textId="77777777" w:rsidR="00DB6FBA" w:rsidRDefault="00B76953">
      <w:pPr>
        <w:spacing w:line="480" w:lineRule="auto"/>
        <w:ind w:firstLine="720"/>
        <w:jc w:val="both"/>
        <w:rPr>
          <w:rFonts w:ascii="Times New Roman" w:eastAsia="Times New Roman" w:hAnsi="Times New Roman" w:cs="Times New Roman"/>
          <w:color w:val="212121"/>
          <w:sz w:val="24"/>
          <w:szCs w:val="24"/>
          <w:u w:color="212121"/>
        </w:rPr>
      </w:pPr>
      <w:r>
        <w:rPr>
          <w:rFonts w:ascii="Times New Roman" w:hAnsi="Times New Roman"/>
          <w:color w:val="212121"/>
          <w:sz w:val="24"/>
          <w:szCs w:val="24"/>
          <w:u w:color="212121"/>
        </w:rPr>
        <w:t>The observation that different agents with antioxidant properties dampen oxidative stress</w:t>
      </w:r>
      <w:r w:rsidR="0098580F">
        <w:rPr>
          <w:rFonts w:ascii="Times New Roman" w:hAnsi="Times New Roman"/>
          <w:color w:val="212121"/>
          <w:sz w:val="24"/>
          <w:szCs w:val="24"/>
          <w:u w:color="212121"/>
        </w:rPr>
        <w:t xml:space="preserve"> (76, 77) </w:t>
      </w:r>
      <w:r>
        <w:rPr>
          <w:rFonts w:ascii="Times New Roman" w:hAnsi="Times New Roman"/>
          <w:color w:val="212121"/>
          <w:sz w:val="24"/>
          <w:szCs w:val="24"/>
          <w:u w:color="212121"/>
        </w:rPr>
        <w:t>inflammation</w:t>
      </w:r>
      <w:r w:rsidR="0098580F">
        <w:rPr>
          <w:rFonts w:ascii="Times New Roman" w:hAnsi="Times New Roman"/>
          <w:color w:val="212121"/>
          <w:sz w:val="24"/>
          <w:szCs w:val="24"/>
          <w:u w:color="212121"/>
        </w:rPr>
        <w:t xml:space="preserve"> (77), </w:t>
      </w:r>
      <w:r>
        <w:rPr>
          <w:rFonts w:ascii="Times New Roman" w:hAnsi="Times New Roman"/>
          <w:color w:val="212121"/>
          <w:sz w:val="24"/>
          <w:szCs w:val="24"/>
          <w:u w:color="212121"/>
        </w:rPr>
        <w:t>urinary thromboxane excretion</w:t>
      </w:r>
      <w:r w:rsidR="0098580F">
        <w:rPr>
          <w:rFonts w:ascii="Times New Roman" w:hAnsi="Times New Roman"/>
          <w:color w:val="212121"/>
          <w:sz w:val="24"/>
          <w:szCs w:val="24"/>
          <w:u w:color="212121"/>
        </w:rPr>
        <w:t xml:space="preserve"> (76), c</w:t>
      </w:r>
      <w:r>
        <w:rPr>
          <w:rFonts w:ascii="Times New Roman" w:hAnsi="Times New Roman"/>
          <w:color w:val="212121"/>
          <w:sz w:val="24"/>
          <w:szCs w:val="24"/>
          <w:u w:color="212121"/>
        </w:rPr>
        <w:t>oagulation activation</w:t>
      </w:r>
      <w:r w:rsidR="0098580F">
        <w:rPr>
          <w:rFonts w:ascii="Times New Roman" w:hAnsi="Times New Roman"/>
          <w:color w:val="212121"/>
          <w:sz w:val="24"/>
          <w:szCs w:val="24"/>
          <w:u w:color="212121"/>
        </w:rPr>
        <w:t xml:space="preserve"> (76,77) a</w:t>
      </w:r>
      <w:r>
        <w:rPr>
          <w:rFonts w:ascii="Times New Roman" w:hAnsi="Times New Roman"/>
          <w:color w:val="212121"/>
          <w:sz w:val="24"/>
          <w:szCs w:val="24"/>
          <w:u w:color="212121"/>
        </w:rPr>
        <w:t>nd restore fibrinolysis</w:t>
      </w:r>
      <w:r w:rsidR="0098580F">
        <w:rPr>
          <w:rFonts w:ascii="Times New Roman" w:hAnsi="Times New Roman"/>
          <w:color w:val="212121"/>
          <w:sz w:val="24"/>
          <w:szCs w:val="24"/>
          <w:u w:color="212121"/>
        </w:rPr>
        <w:t xml:space="preserve"> (76) s</w:t>
      </w:r>
      <w:r>
        <w:rPr>
          <w:rFonts w:ascii="Times New Roman" w:hAnsi="Times New Roman"/>
          <w:color w:val="212121"/>
          <w:sz w:val="24"/>
          <w:szCs w:val="24"/>
          <w:u w:color="212121"/>
        </w:rPr>
        <w:t>uggests that antioxidant administration represents an attractive therapeutic modality that could benefit patients with APS and should be explored in a randomi</w:t>
      </w:r>
      <w:r w:rsidR="00306CAA">
        <w:rPr>
          <w:rFonts w:ascii="Times New Roman" w:hAnsi="Times New Roman"/>
          <w:color w:val="212121"/>
          <w:sz w:val="24"/>
          <w:szCs w:val="24"/>
          <w:u w:color="212121"/>
        </w:rPr>
        <w:t>z</w:t>
      </w:r>
      <w:r>
        <w:rPr>
          <w:rFonts w:ascii="Times New Roman" w:hAnsi="Times New Roman"/>
          <w:color w:val="212121"/>
          <w:sz w:val="24"/>
          <w:szCs w:val="24"/>
          <w:u w:color="212121"/>
        </w:rPr>
        <w:t xml:space="preserve">ed controlled trial. </w:t>
      </w:r>
    </w:p>
    <w:p w14:paraId="52988CDC" w14:textId="77777777" w:rsidR="00BB0D1E" w:rsidRDefault="00BB0D1E" w:rsidP="00BB0D1E">
      <w:pPr>
        <w:jc w:val="both"/>
        <w:rPr>
          <w:rFonts w:ascii="Times New Roman" w:eastAsia="Times New Roman" w:hAnsi="Times New Roman" w:cs="Times New Roman"/>
          <w:b/>
          <w:bCs/>
          <w:color w:val="212121"/>
          <w:sz w:val="24"/>
          <w:szCs w:val="24"/>
          <w:u w:color="212121"/>
          <w:shd w:val="clear" w:color="auto" w:fill="FFFFFF"/>
        </w:rPr>
      </w:pPr>
      <w:r w:rsidRPr="00BB0D1E">
        <w:rPr>
          <w:rFonts w:ascii="Times New Roman" w:eastAsia="Times New Roman" w:hAnsi="Times New Roman" w:cs="Times New Roman"/>
          <w:b/>
          <w:bCs/>
          <w:color w:val="212121"/>
          <w:sz w:val="24"/>
          <w:szCs w:val="24"/>
          <w:u w:color="212121"/>
          <w:shd w:val="clear" w:color="auto" w:fill="FFFFFF"/>
        </w:rPr>
        <w:lastRenderedPageBreak/>
        <w:t>Funding</w:t>
      </w:r>
    </w:p>
    <w:p w14:paraId="2C6DCF3B" w14:textId="47E3646F" w:rsidR="00D96AF8" w:rsidRDefault="00BB0D1E" w:rsidP="00BB0D1E">
      <w:pPr>
        <w:jc w:val="both"/>
        <w:rPr>
          <w:rFonts w:ascii="Times New Roman" w:hAnsi="Times New Roman" w:cs="Times New Roman"/>
          <w:color w:val="2A2A2A"/>
          <w:sz w:val="24"/>
          <w:szCs w:val="24"/>
          <w:shd w:val="clear" w:color="auto" w:fill="FFFFFF"/>
        </w:rPr>
      </w:pPr>
      <w:r w:rsidRPr="00BB0D1E">
        <w:rPr>
          <w:rFonts w:ascii="Times New Roman" w:hAnsi="Times New Roman" w:cs="Times New Roman"/>
          <w:color w:val="2A2A2A"/>
          <w:sz w:val="24"/>
          <w:szCs w:val="24"/>
          <w:shd w:val="clear" w:color="auto" w:fill="FFFFFF"/>
        </w:rPr>
        <w:t>No specific funding was received from any bodies in the public, commercial or not-for-profit sectors to carry out the work described in this article.</w:t>
      </w:r>
    </w:p>
    <w:p w14:paraId="7990C24C" w14:textId="40FCCA3E" w:rsidR="00BB0D1E" w:rsidRPr="00AD38DD" w:rsidRDefault="00BB0D1E" w:rsidP="00BB0D1E">
      <w:pPr>
        <w:jc w:val="both"/>
        <w:rPr>
          <w:rFonts w:ascii="Times New Roman" w:hAnsi="Times New Roman" w:cs="Times New Roman"/>
          <w:b/>
          <w:bCs/>
          <w:color w:val="2A2A2A"/>
          <w:sz w:val="24"/>
          <w:szCs w:val="24"/>
          <w:shd w:val="clear" w:color="auto" w:fill="FFFFFF"/>
        </w:rPr>
      </w:pPr>
      <w:r w:rsidRPr="00AD38DD">
        <w:rPr>
          <w:rFonts w:ascii="Times New Roman" w:hAnsi="Times New Roman" w:cs="Times New Roman"/>
          <w:b/>
          <w:bCs/>
          <w:color w:val="2A2A2A"/>
          <w:sz w:val="24"/>
          <w:szCs w:val="24"/>
          <w:shd w:val="clear" w:color="auto" w:fill="FFFFFF"/>
        </w:rPr>
        <w:t>Conflict of interest</w:t>
      </w:r>
    </w:p>
    <w:p w14:paraId="6453FFDD" w14:textId="042316ED" w:rsidR="00BB0D1E" w:rsidRPr="00AD38DD" w:rsidRDefault="00AD38DD" w:rsidP="00BB0D1E">
      <w:pPr>
        <w:jc w:val="both"/>
        <w:rPr>
          <w:rFonts w:ascii="Times New Roman" w:eastAsia="Times New Roman" w:hAnsi="Times New Roman" w:cs="Times New Roman"/>
          <w:b/>
          <w:bCs/>
          <w:color w:val="212121"/>
          <w:sz w:val="24"/>
          <w:szCs w:val="24"/>
          <w:u w:color="212121"/>
          <w:shd w:val="clear" w:color="auto" w:fill="FFFFFF"/>
        </w:rPr>
      </w:pPr>
      <w:r w:rsidRPr="00AD38DD">
        <w:rPr>
          <w:rFonts w:ascii="Times New Roman" w:hAnsi="Times New Roman" w:cs="Times New Roman"/>
          <w:color w:val="2A2A2A"/>
          <w:sz w:val="24"/>
          <w:szCs w:val="24"/>
          <w:shd w:val="clear" w:color="auto" w:fill="FFFFFF"/>
        </w:rPr>
        <w:t xml:space="preserve">None of the </w:t>
      </w:r>
      <w:r w:rsidR="00BB0D1E" w:rsidRPr="00AD38DD">
        <w:rPr>
          <w:rFonts w:ascii="Times New Roman" w:hAnsi="Times New Roman" w:cs="Times New Roman"/>
          <w:color w:val="2A2A2A"/>
          <w:sz w:val="24"/>
          <w:szCs w:val="24"/>
          <w:shd w:val="clear" w:color="auto" w:fill="FFFFFF"/>
        </w:rPr>
        <w:t xml:space="preserve">authors </w:t>
      </w:r>
      <w:r w:rsidRPr="00AD38DD">
        <w:rPr>
          <w:rFonts w:ascii="Times New Roman" w:hAnsi="Times New Roman" w:cs="Times New Roman"/>
          <w:color w:val="2A2A2A"/>
          <w:sz w:val="24"/>
          <w:szCs w:val="24"/>
          <w:shd w:val="clear" w:color="auto" w:fill="FFFFFF"/>
        </w:rPr>
        <w:t xml:space="preserve">have any </w:t>
      </w:r>
      <w:r w:rsidR="00BB0D1E" w:rsidRPr="00AD38DD">
        <w:rPr>
          <w:rFonts w:ascii="Times New Roman" w:hAnsi="Times New Roman" w:cs="Times New Roman"/>
          <w:color w:val="2A2A2A"/>
          <w:sz w:val="24"/>
          <w:szCs w:val="24"/>
          <w:shd w:val="clear" w:color="auto" w:fill="FFFFFF"/>
        </w:rPr>
        <w:t>conflicts of interest</w:t>
      </w:r>
      <w:r w:rsidRPr="00AD38DD">
        <w:rPr>
          <w:rFonts w:ascii="Times New Roman" w:hAnsi="Times New Roman" w:cs="Times New Roman"/>
          <w:color w:val="2A2A2A"/>
          <w:sz w:val="24"/>
          <w:szCs w:val="24"/>
          <w:shd w:val="clear" w:color="auto" w:fill="FFFFFF"/>
        </w:rPr>
        <w:t xml:space="preserve"> to declare</w:t>
      </w:r>
      <w:r w:rsidR="00BB0D1E" w:rsidRPr="00AD38DD">
        <w:rPr>
          <w:rFonts w:ascii="Times New Roman" w:hAnsi="Times New Roman" w:cs="Times New Roman"/>
          <w:color w:val="2A2A2A"/>
          <w:sz w:val="24"/>
          <w:szCs w:val="24"/>
          <w:shd w:val="clear" w:color="auto" w:fill="FFFFFF"/>
        </w:rPr>
        <w:t>.</w:t>
      </w:r>
    </w:p>
    <w:p w14:paraId="0BB3CD46" w14:textId="77777777" w:rsidR="00D96AF8" w:rsidRDefault="00D96AF8">
      <w:pPr>
        <w:jc w:val="center"/>
        <w:rPr>
          <w:rFonts w:ascii="Times New Roman" w:eastAsia="Times New Roman" w:hAnsi="Times New Roman" w:cs="Times New Roman"/>
          <w:color w:val="212121"/>
          <w:sz w:val="24"/>
          <w:szCs w:val="24"/>
          <w:u w:color="212121"/>
          <w:shd w:val="clear" w:color="auto" w:fill="FFFFFF"/>
        </w:rPr>
      </w:pPr>
    </w:p>
    <w:p w14:paraId="0BD6AACF" w14:textId="46A01283" w:rsidR="00D96AF8" w:rsidRDefault="00D96AF8">
      <w:pPr>
        <w:jc w:val="center"/>
        <w:rPr>
          <w:rFonts w:ascii="Times New Roman" w:eastAsia="Times New Roman" w:hAnsi="Times New Roman" w:cs="Times New Roman"/>
          <w:color w:val="212121"/>
          <w:sz w:val="24"/>
          <w:szCs w:val="24"/>
          <w:u w:color="212121"/>
          <w:shd w:val="clear" w:color="auto" w:fill="FFFFFF"/>
        </w:rPr>
      </w:pPr>
    </w:p>
    <w:p w14:paraId="143532B9" w14:textId="77777777" w:rsidR="00DB6FBA" w:rsidRPr="00955AA8" w:rsidRDefault="00B76953">
      <w:pPr>
        <w:pStyle w:val="NoSpacing"/>
        <w:spacing w:line="480" w:lineRule="auto"/>
        <w:jc w:val="both"/>
        <w:rPr>
          <w:rFonts w:ascii="Times New Roman" w:hAnsi="Times New Roman" w:cs="Times New Roman"/>
          <w:b/>
          <w:bCs/>
          <w:sz w:val="24"/>
          <w:szCs w:val="24"/>
          <w:shd w:val="clear" w:color="auto" w:fill="FFFFFF"/>
        </w:rPr>
      </w:pPr>
      <w:r w:rsidRPr="00955AA8">
        <w:rPr>
          <w:rFonts w:ascii="Times New Roman" w:hAnsi="Times New Roman" w:cs="Times New Roman"/>
          <w:b/>
          <w:bCs/>
          <w:sz w:val="24"/>
          <w:szCs w:val="24"/>
          <w:shd w:val="clear" w:color="auto" w:fill="FFFFFF"/>
        </w:rPr>
        <w:t>References</w:t>
      </w:r>
    </w:p>
    <w:p w14:paraId="57E78F90" w14:textId="77777777" w:rsidR="00DB6FBA" w:rsidRPr="00955AA8" w:rsidRDefault="00B76953">
      <w:pPr>
        <w:pStyle w:val="Corpo"/>
        <w:shd w:val="clear" w:color="auto" w:fill="FFFFFF"/>
        <w:spacing w:before="100" w:after="100" w:line="480" w:lineRule="auto"/>
        <w:jc w:val="both"/>
        <w:outlineLvl w:val="0"/>
        <w:rPr>
          <w:rStyle w:val="Link"/>
          <w:rFonts w:ascii="Times New Roman" w:eastAsia="Calibri" w:hAnsi="Times New Roman" w:cs="Times New Roman"/>
          <w:color w:val="000000"/>
          <w:sz w:val="24"/>
          <w:szCs w:val="24"/>
          <w:u w:val="none" w:color="000000"/>
          <w:shd w:val="clear" w:color="auto" w:fill="FFFFFF"/>
        </w:rPr>
      </w:pPr>
      <w:r w:rsidRPr="00955AA8">
        <w:rPr>
          <w:rFonts w:ascii="Times New Roman" w:eastAsia="Calibri" w:hAnsi="Times New Roman" w:cs="Times New Roman"/>
          <w:sz w:val="24"/>
          <w:szCs w:val="24"/>
          <w:u w:color="000000"/>
        </w:rPr>
        <w:t xml:space="preserve">1) </w:t>
      </w:r>
      <w:r w:rsidRPr="00955AA8">
        <w:rPr>
          <w:rStyle w:val="Link"/>
          <w:rFonts w:ascii="Times New Roman" w:eastAsia="Calibri" w:hAnsi="Times New Roman" w:cs="Times New Roman"/>
          <w:color w:val="000000"/>
          <w:sz w:val="24"/>
          <w:szCs w:val="24"/>
          <w:u w:val="none" w:color="000000"/>
          <w:shd w:val="clear" w:color="auto" w:fill="FFFFFF"/>
        </w:rPr>
        <w:t>Pardos-Gea J</w:t>
      </w:r>
      <w:r w:rsidRPr="00955AA8">
        <w:rPr>
          <w:rFonts w:ascii="Times New Roman" w:eastAsia="Calibri" w:hAnsi="Times New Roman" w:cs="Times New Roman"/>
          <w:sz w:val="24"/>
          <w:szCs w:val="24"/>
          <w:u w:color="000000"/>
          <w:shd w:val="clear" w:color="auto" w:fill="FFFFFF"/>
        </w:rPr>
        <w:t>,</w:t>
      </w:r>
      <w:r w:rsidRPr="00955AA8">
        <w:rPr>
          <w:rFonts w:ascii="Times New Roman" w:eastAsia="Calibri" w:hAnsi="Times New Roman" w:cs="Times New Roman"/>
          <w:sz w:val="24"/>
          <w:szCs w:val="24"/>
          <w:u w:color="000000"/>
          <w:shd w:val="clear" w:color="auto" w:fill="FFFFFF"/>
          <w:lang w:val="en-US"/>
        </w:rPr>
        <w:t> </w:t>
      </w:r>
      <w:r w:rsidRPr="00955AA8">
        <w:rPr>
          <w:rStyle w:val="Link"/>
          <w:rFonts w:ascii="Times New Roman" w:eastAsia="Calibri" w:hAnsi="Times New Roman" w:cs="Times New Roman"/>
          <w:color w:val="000000"/>
          <w:sz w:val="24"/>
          <w:szCs w:val="24"/>
          <w:u w:val="none" w:color="000000"/>
          <w:shd w:val="clear" w:color="auto" w:fill="FFFFFF"/>
        </w:rPr>
        <w:t>Marques-Soares JR</w:t>
      </w:r>
      <w:r w:rsidRPr="00955AA8">
        <w:rPr>
          <w:rFonts w:ascii="Times New Roman" w:eastAsia="Calibri" w:hAnsi="Times New Roman" w:cs="Times New Roman"/>
          <w:sz w:val="24"/>
          <w:szCs w:val="24"/>
          <w:u w:color="000000"/>
          <w:shd w:val="clear" w:color="auto" w:fill="FFFFFF"/>
        </w:rPr>
        <w:t>,</w:t>
      </w:r>
      <w:r w:rsidRPr="00955AA8">
        <w:rPr>
          <w:rFonts w:ascii="Times New Roman" w:eastAsia="Calibri" w:hAnsi="Times New Roman" w:cs="Times New Roman"/>
          <w:sz w:val="24"/>
          <w:szCs w:val="24"/>
          <w:u w:color="000000"/>
          <w:shd w:val="clear" w:color="auto" w:fill="FFFFFF"/>
          <w:lang w:val="en-US"/>
        </w:rPr>
        <w:t> </w:t>
      </w:r>
      <w:r w:rsidRPr="00955AA8">
        <w:rPr>
          <w:rStyle w:val="Link"/>
          <w:rFonts w:ascii="Times New Roman" w:eastAsia="Calibri" w:hAnsi="Times New Roman" w:cs="Times New Roman"/>
          <w:color w:val="000000"/>
          <w:sz w:val="24"/>
          <w:szCs w:val="24"/>
          <w:u w:val="none" w:color="000000"/>
          <w:shd w:val="clear" w:color="auto" w:fill="FFFFFF"/>
        </w:rPr>
        <w:t>Buj</w:t>
      </w:r>
      <w:r w:rsidRPr="00955AA8">
        <w:rPr>
          <w:rStyle w:val="Link"/>
          <w:rFonts w:ascii="Times New Roman" w:eastAsia="Calibri" w:hAnsi="Times New Roman" w:cs="Times New Roman"/>
          <w:color w:val="000000"/>
          <w:sz w:val="24"/>
          <w:szCs w:val="24"/>
          <w:u w:val="none" w:color="000000"/>
          <w:shd w:val="clear" w:color="auto" w:fill="FFFFFF"/>
          <w:lang w:val="en-US"/>
        </w:rPr>
        <w:t>á</w:t>
      </w:r>
      <w:r w:rsidRPr="00955AA8">
        <w:rPr>
          <w:rStyle w:val="Link"/>
          <w:rFonts w:ascii="Times New Roman" w:eastAsia="Calibri" w:hAnsi="Times New Roman" w:cs="Times New Roman"/>
          <w:color w:val="000000"/>
          <w:sz w:val="24"/>
          <w:szCs w:val="24"/>
          <w:u w:val="none" w:color="000000"/>
          <w:shd w:val="clear" w:color="auto" w:fill="FFFFFF"/>
          <w:lang w:val="de-DE"/>
        </w:rPr>
        <w:t>n S</w:t>
      </w:r>
      <w:r w:rsidRPr="00955AA8">
        <w:rPr>
          <w:rFonts w:ascii="Times New Roman" w:eastAsia="Calibri" w:hAnsi="Times New Roman" w:cs="Times New Roman"/>
          <w:sz w:val="24"/>
          <w:szCs w:val="24"/>
          <w:u w:color="000000"/>
          <w:shd w:val="clear" w:color="auto" w:fill="FFFFFF"/>
        </w:rPr>
        <w:t>,</w:t>
      </w:r>
      <w:r w:rsidRPr="00955AA8">
        <w:rPr>
          <w:rFonts w:ascii="Times New Roman" w:eastAsia="Calibri" w:hAnsi="Times New Roman" w:cs="Times New Roman"/>
          <w:sz w:val="24"/>
          <w:szCs w:val="24"/>
          <w:u w:color="000000"/>
          <w:shd w:val="clear" w:color="auto" w:fill="FFFFFF"/>
          <w:lang w:val="en-US"/>
        </w:rPr>
        <w:t> </w:t>
      </w:r>
      <w:r w:rsidRPr="00955AA8">
        <w:rPr>
          <w:rStyle w:val="Link"/>
          <w:rFonts w:ascii="Times New Roman" w:eastAsia="Calibri" w:hAnsi="Times New Roman" w:cs="Times New Roman"/>
          <w:color w:val="000000"/>
          <w:sz w:val="24"/>
          <w:szCs w:val="24"/>
          <w:u w:val="none" w:color="000000"/>
          <w:shd w:val="clear" w:color="auto" w:fill="FFFFFF"/>
        </w:rPr>
        <w:t>Ordi-Ros J</w:t>
      </w:r>
      <w:r w:rsidRPr="00955AA8">
        <w:rPr>
          <w:rFonts w:ascii="Times New Roman" w:eastAsia="Calibri" w:hAnsi="Times New Roman" w:cs="Times New Roman"/>
          <w:sz w:val="24"/>
          <w:szCs w:val="24"/>
          <w:u w:color="000000"/>
          <w:shd w:val="clear" w:color="auto" w:fill="FFFFFF"/>
        </w:rPr>
        <w:t>,</w:t>
      </w:r>
      <w:r w:rsidRPr="00955AA8">
        <w:rPr>
          <w:rFonts w:ascii="Times New Roman" w:eastAsia="Calibri" w:hAnsi="Times New Roman" w:cs="Times New Roman"/>
          <w:sz w:val="24"/>
          <w:szCs w:val="24"/>
          <w:u w:color="000000"/>
          <w:shd w:val="clear" w:color="auto" w:fill="FFFFFF"/>
          <w:lang w:val="en-US"/>
        </w:rPr>
        <w:t> </w:t>
      </w:r>
      <w:r w:rsidRPr="00955AA8">
        <w:rPr>
          <w:rStyle w:val="Link"/>
          <w:rFonts w:ascii="Times New Roman" w:eastAsia="Calibri" w:hAnsi="Times New Roman" w:cs="Times New Roman"/>
          <w:color w:val="000000"/>
          <w:sz w:val="24"/>
          <w:szCs w:val="24"/>
          <w:u w:val="none" w:color="000000"/>
          <w:shd w:val="clear" w:color="auto" w:fill="FFFFFF"/>
        </w:rPr>
        <w:t>Alijotas-Reig J</w:t>
      </w:r>
      <w:r w:rsidRPr="00955AA8">
        <w:rPr>
          <w:rFonts w:ascii="Times New Roman" w:eastAsia="Calibri" w:hAnsi="Times New Roman" w:cs="Times New Roman"/>
          <w:sz w:val="24"/>
          <w:szCs w:val="24"/>
          <w:u w:color="000000"/>
          <w:shd w:val="clear" w:color="auto" w:fill="FFFFFF"/>
        </w:rPr>
        <w:t xml:space="preserve">. </w:t>
      </w:r>
      <w:r w:rsidRPr="00955AA8">
        <w:rPr>
          <w:rFonts w:ascii="Times New Roman" w:eastAsia="Calibri" w:hAnsi="Times New Roman" w:cs="Times New Roman"/>
          <w:kern w:val="36"/>
          <w:sz w:val="24"/>
          <w:szCs w:val="24"/>
          <w:u w:color="000000"/>
          <w:lang w:val="en-US"/>
        </w:rPr>
        <w:t xml:space="preserve">Persistent thrombocytopenia predicts poor long-term survival in patients with antiphospholipid syndrome: a 38-year follow-up study. </w:t>
      </w:r>
      <w:r w:rsidRPr="00955AA8">
        <w:rPr>
          <w:rFonts w:ascii="Times New Roman" w:eastAsia="Calibri" w:hAnsi="Times New Roman" w:cs="Times New Roman"/>
          <w:sz w:val="24"/>
          <w:szCs w:val="24"/>
          <w:u w:color="000000"/>
          <w:shd w:val="clear" w:color="auto" w:fill="FFFFFF"/>
        </w:rPr>
        <w:t>Rheumatology</w:t>
      </w:r>
      <w:r w:rsidRPr="00955AA8">
        <w:rPr>
          <w:rFonts w:ascii="Times New Roman" w:eastAsia="Calibri" w:hAnsi="Times New Roman" w:cs="Times New Roman"/>
          <w:i/>
          <w:iCs/>
          <w:sz w:val="24"/>
          <w:szCs w:val="24"/>
          <w:u w:color="000000"/>
          <w:shd w:val="clear" w:color="auto" w:fill="FFFFFF"/>
        </w:rPr>
        <w:t xml:space="preserve"> </w:t>
      </w:r>
      <w:r w:rsidRPr="00955AA8">
        <w:rPr>
          <w:rFonts w:ascii="Times New Roman" w:eastAsia="Calibri" w:hAnsi="Times New Roman" w:cs="Times New Roman"/>
          <w:sz w:val="24"/>
          <w:szCs w:val="24"/>
          <w:u w:color="000000"/>
          <w:shd w:val="clear" w:color="auto" w:fill="FFFFFF"/>
        </w:rPr>
        <w:t>2022; 61: 1053-1061</w:t>
      </w:r>
    </w:p>
    <w:p w14:paraId="697B7588" w14:textId="77777777" w:rsidR="00DB6FBA" w:rsidRPr="00955AA8" w:rsidRDefault="00B76953">
      <w:pPr>
        <w:pStyle w:val="Corpo"/>
        <w:shd w:val="clear" w:color="auto" w:fill="FFFFFF"/>
        <w:spacing w:before="100" w:after="100" w:line="480" w:lineRule="auto"/>
        <w:jc w:val="both"/>
        <w:outlineLvl w:val="0"/>
        <w:rPr>
          <w:rFonts w:ascii="Times New Roman" w:eastAsia="Calibri" w:hAnsi="Times New Roman" w:cs="Times New Roman"/>
          <w:color w:val="212121"/>
          <w:sz w:val="24"/>
          <w:szCs w:val="24"/>
          <w:u w:color="212121"/>
          <w:shd w:val="clear" w:color="auto" w:fill="FFFFFF"/>
        </w:rPr>
      </w:pPr>
      <w:r w:rsidRPr="00876436">
        <w:rPr>
          <w:rFonts w:ascii="Times New Roman" w:eastAsia="Calibri" w:hAnsi="Times New Roman" w:cs="Times New Roman"/>
          <w:color w:val="212121"/>
          <w:sz w:val="24"/>
          <w:szCs w:val="24"/>
          <w:u w:color="212121"/>
          <w:shd w:val="clear" w:color="auto" w:fill="FFFFFF"/>
          <w:lang w:val="pt-PT"/>
        </w:rPr>
        <w:t xml:space="preserve">2) Shi Y, Zhao J, Jiang H, Huang C, Qi W, Song Y et al. </w:t>
      </w:r>
      <w:r w:rsidRPr="00955AA8">
        <w:rPr>
          <w:rFonts w:ascii="Times New Roman" w:eastAsia="Calibri" w:hAnsi="Times New Roman" w:cs="Times New Roman"/>
          <w:color w:val="212121"/>
          <w:sz w:val="24"/>
          <w:szCs w:val="24"/>
          <w:u w:color="212121"/>
          <w:shd w:val="clear" w:color="auto" w:fill="FFFFFF"/>
          <w:lang w:val="en-US"/>
        </w:rPr>
        <w:t xml:space="preserve">Thrombocytopenia in primary antiphospholipid syndrome: Association with prognosis and clinical implications. Rheumatology (Oxford). 2022 May 10: keac264. </w:t>
      </w:r>
      <w:proofErr w:type="spellStart"/>
      <w:r w:rsidRPr="00955AA8">
        <w:rPr>
          <w:rFonts w:ascii="Times New Roman" w:eastAsia="Calibri" w:hAnsi="Times New Roman" w:cs="Times New Roman"/>
          <w:color w:val="212121"/>
          <w:sz w:val="24"/>
          <w:szCs w:val="24"/>
          <w:u w:color="212121"/>
          <w:shd w:val="clear" w:color="auto" w:fill="FFFFFF"/>
          <w:lang w:val="en-US"/>
        </w:rPr>
        <w:t>doi</w:t>
      </w:r>
      <w:proofErr w:type="spellEnd"/>
      <w:r w:rsidRPr="00955AA8">
        <w:rPr>
          <w:rFonts w:ascii="Times New Roman" w:eastAsia="Calibri" w:hAnsi="Times New Roman" w:cs="Times New Roman"/>
          <w:color w:val="212121"/>
          <w:sz w:val="24"/>
          <w:szCs w:val="24"/>
          <w:u w:color="212121"/>
          <w:shd w:val="clear" w:color="auto" w:fill="FFFFFF"/>
          <w:lang w:val="en-US"/>
        </w:rPr>
        <w:t xml:space="preserve">: 10.1093/rheumatology/keac264. </w:t>
      </w:r>
      <w:proofErr w:type="spellStart"/>
      <w:r w:rsidRPr="00955AA8">
        <w:rPr>
          <w:rFonts w:ascii="Times New Roman" w:eastAsia="Calibri" w:hAnsi="Times New Roman" w:cs="Times New Roman"/>
          <w:color w:val="212121"/>
          <w:sz w:val="24"/>
          <w:szCs w:val="24"/>
          <w:u w:color="212121"/>
          <w:shd w:val="clear" w:color="auto" w:fill="FFFFFF"/>
          <w:lang w:val="en-US"/>
        </w:rPr>
        <w:t>Epub</w:t>
      </w:r>
      <w:proofErr w:type="spellEnd"/>
      <w:r w:rsidRPr="00955AA8">
        <w:rPr>
          <w:rFonts w:ascii="Times New Roman" w:eastAsia="Calibri" w:hAnsi="Times New Roman" w:cs="Times New Roman"/>
          <w:color w:val="212121"/>
          <w:sz w:val="24"/>
          <w:szCs w:val="24"/>
          <w:u w:color="212121"/>
          <w:shd w:val="clear" w:color="auto" w:fill="FFFFFF"/>
          <w:lang w:val="en-US"/>
        </w:rPr>
        <w:t xml:space="preserve"> ahead of print. PMID: 35536236.</w:t>
      </w:r>
    </w:p>
    <w:p w14:paraId="4058C3AA" w14:textId="77777777" w:rsidR="00DB6FBA" w:rsidRPr="00955AA8" w:rsidRDefault="00B76953">
      <w:pPr>
        <w:pStyle w:val="Corpo"/>
        <w:shd w:val="clear" w:color="auto" w:fill="FFFFFF"/>
        <w:spacing w:before="100" w:after="100" w:line="480" w:lineRule="auto"/>
        <w:jc w:val="both"/>
        <w:outlineLvl w:val="0"/>
        <w:rPr>
          <w:rFonts w:ascii="Times New Roman" w:eastAsia="Calibri" w:hAnsi="Times New Roman" w:cs="Times New Roman"/>
          <w:color w:val="212121"/>
          <w:sz w:val="24"/>
          <w:szCs w:val="24"/>
          <w:u w:color="212121"/>
          <w:shd w:val="clear" w:color="auto" w:fill="FFFFFF"/>
        </w:rPr>
      </w:pPr>
      <w:r w:rsidRPr="00955AA8">
        <w:rPr>
          <w:rFonts w:ascii="Times New Roman" w:eastAsia="Calibri" w:hAnsi="Times New Roman" w:cs="Times New Roman"/>
          <w:color w:val="212121"/>
          <w:sz w:val="24"/>
          <w:szCs w:val="24"/>
          <w:u w:color="212121"/>
          <w:shd w:val="clear" w:color="auto" w:fill="FFFFFF"/>
          <w:lang w:val="en-US"/>
        </w:rPr>
        <w:t xml:space="preserve">3) Hisada R, Kato M, Sugawara E, Fujieda Y, Oku K, </w:t>
      </w:r>
      <w:proofErr w:type="spellStart"/>
      <w:r w:rsidRPr="00955AA8">
        <w:rPr>
          <w:rFonts w:ascii="Times New Roman" w:eastAsia="Calibri" w:hAnsi="Times New Roman" w:cs="Times New Roman"/>
          <w:color w:val="212121"/>
          <w:sz w:val="24"/>
          <w:szCs w:val="24"/>
          <w:u w:color="212121"/>
          <w:shd w:val="clear" w:color="auto" w:fill="FFFFFF"/>
          <w:lang w:val="en-US"/>
        </w:rPr>
        <w:t>Bohgaki</w:t>
      </w:r>
      <w:proofErr w:type="spellEnd"/>
      <w:r w:rsidRPr="00955AA8">
        <w:rPr>
          <w:rFonts w:ascii="Times New Roman" w:eastAsia="Calibri" w:hAnsi="Times New Roman" w:cs="Times New Roman"/>
          <w:color w:val="212121"/>
          <w:sz w:val="24"/>
          <w:szCs w:val="24"/>
          <w:u w:color="212121"/>
          <w:shd w:val="clear" w:color="auto" w:fill="FFFFFF"/>
          <w:lang w:val="en-US"/>
        </w:rPr>
        <w:t xml:space="preserve"> T et al. Thrombotic risk stratification by platelet count in patients with antiphospholipid antibodies: a longitudinal study. J </w:t>
      </w:r>
      <w:proofErr w:type="spellStart"/>
      <w:r w:rsidRPr="00955AA8">
        <w:rPr>
          <w:rFonts w:ascii="Times New Roman" w:eastAsia="Calibri" w:hAnsi="Times New Roman" w:cs="Times New Roman"/>
          <w:color w:val="212121"/>
          <w:sz w:val="24"/>
          <w:szCs w:val="24"/>
          <w:u w:color="212121"/>
          <w:shd w:val="clear" w:color="auto" w:fill="FFFFFF"/>
          <w:lang w:val="en-US"/>
        </w:rPr>
        <w:t>Thromb</w:t>
      </w:r>
      <w:proofErr w:type="spellEnd"/>
      <w:r w:rsidRPr="00955AA8">
        <w:rPr>
          <w:rFonts w:ascii="Times New Roman" w:eastAsia="Calibri" w:hAnsi="Times New Roman" w:cs="Times New Roman"/>
          <w:color w:val="212121"/>
          <w:sz w:val="24"/>
          <w:szCs w:val="24"/>
          <w:u w:color="212121"/>
          <w:shd w:val="clear" w:color="auto" w:fill="FFFFFF"/>
          <w:lang w:val="en-US"/>
        </w:rPr>
        <w:t xml:space="preserve"> </w:t>
      </w:r>
      <w:proofErr w:type="spellStart"/>
      <w:r w:rsidRPr="00955AA8">
        <w:rPr>
          <w:rFonts w:ascii="Times New Roman" w:eastAsia="Calibri" w:hAnsi="Times New Roman" w:cs="Times New Roman"/>
          <w:color w:val="212121"/>
          <w:sz w:val="24"/>
          <w:szCs w:val="24"/>
          <w:u w:color="212121"/>
          <w:shd w:val="clear" w:color="auto" w:fill="FFFFFF"/>
          <w:lang w:val="en-US"/>
        </w:rPr>
        <w:t>Haemost</w:t>
      </w:r>
      <w:proofErr w:type="spellEnd"/>
      <w:r w:rsidRPr="00955AA8">
        <w:rPr>
          <w:rFonts w:ascii="Times New Roman" w:eastAsia="Calibri" w:hAnsi="Times New Roman" w:cs="Times New Roman"/>
          <w:color w:val="212121"/>
          <w:sz w:val="24"/>
          <w:szCs w:val="24"/>
          <w:u w:color="212121"/>
          <w:shd w:val="clear" w:color="auto" w:fill="FFFFFF"/>
          <w:lang w:val="en-US"/>
        </w:rPr>
        <w:t xml:space="preserve"> 2017; 15: 1782-1787 </w:t>
      </w:r>
    </w:p>
    <w:p w14:paraId="285721C2" w14:textId="77777777" w:rsidR="00DB6FBA" w:rsidRPr="00955AA8" w:rsidRDefault="00B76953">
      <w:pPr>
        <w:pStyle w:val="NoSpacing"/>
        <w:spacing w:line="480" w:lineRule="auto"/>
        <w:jc w:val="both"/>
        <w:rPr>
          <w:rFonts w:ascii="Times New Roman" w:hAnsi="Times New Roman" w:cs="Times New Roman"/>
          <w:sz w:val="24"/>
          <w:szCs w:val="24"/>
          <w:shd w:val="clear" w:color="auto" w:fill="FFFFFF"/>
        </w:rPr>
      </w:pPr>
      <w:r w:rsidRPr="00955AA8">
        <w:rPr>
          <w:rFonts w:ascii="Times New Roman" w:hAnsi="Times New Roman" w:cs="Times New Roman"/>
          <w:sz w:val="24"/>
          <w:szCs w:val="24"/>
          <w:shd w:val="clear" w:color="auto" w:fill="FFFFFF"/>
        </w:rPr>
        <w:t xml:space="preserve">4) Moulinet T, </w:t>
      </w:r>
      <w:proofErr w:type="spellStart"/>
      <w:r w:rsidRPr="00955AA8">
        <w:rPr>
          <w:rFonts w:ascii="Times New Roman" w:hAnsi="Times New Roman" w:cs="Times New Roman"/>
          <w:sz w:val="24"/>
          <w:szCs w:val="24"/>
          <w:shd w:val="clear" w:color="auto" w:fill="FFFFFF"/>
        </w:rPr>
        <w:t>Dufrost</w:t>
      </w:r>
      <w:proofErr w:type="spellEnd"/>
      <w:r w:rsidRPr="00955AA8">
        <w:rPr>
          <w:rFonts w:ascii="Times New Roman" w:hAnsi="Times New Roman" w:cs="Times New Roman"/>
          <w:sz w:val="24"/>
          <w:szCs w:val="24"/>
          <w:shd w:val="clear" w:color="auto" w:fill="FFFFFF"/>
        </w:rPr>
        <w:t xml:space="preserve"> V, Clerc-</w:t>
      </w:r>
      <w:proofErr w:type="spellStart"/>
      <w:r w:rsidRPr="00955AA8">
        <w:rPr>
          <w:rFonts w:ascii="Times New Roman" w:hAnsi="Times New Roman" w:cs="Times New Roman"/>
          <w:sz w:val="24"/>
          <w:szCs w:val="24"/>
          <w:shd w:val="clear" w:color="auto" w:fill="FFFFFF"/>
        </w:rPr>
        <w:t>Urmès</w:t>
      </w:r>
      <w:proofErr w:type="spellEnd"/>
      <w:r w:rsidRPr="00955AA8">
        <w:rPr>
          <w:rFonts w:ascii="Times New Roman" w:hAnsi="Times New Roman" w:cs="Times New Roman"/>
          <w:sz w:val="24"/>
          <w:szCs w:val="24"/>
          <w:shd w:val="clear" w:color="auto" w:fill="FFFFFF"/>
        </w:rPr>
        <w:t xml:space="preserve"> I, Wahl D, </w:t>
      </w:r>
      <w:proofErr w:type="spellStart"/>
      <w:r w:rsidRPr="00955AA8">
        <w:rPr>
          <w:rFonts w:ascii="Times New Roman" w:hAnsi="Times New Roman" w:cs="Times New Roman"/>
          <w:sz w:val="24"/>
          <w:szCs w:val="24"/>
          <w:shd w:val="clear" w:color="auto" w:fill="FFFFFF"/>
        </w:rPr>
        <w:t>Zuily</w:t>
      </w:r>
      <w:proofErr w:type="spellEnd"/>
      <w:r w:rsidRPr="00955AA8">
        <w:rPr>
          <w:rFonts w:ascii="Times New Roman" w:hAnsi="Times New Roman" w:cs="Times New Roman"/>
          <w:sz w:val="24"/>
          <w:szCs w:val="24"/>
          <w:shd w:val="clear" w:color="auto" w:fill="FFFFFF"/>
        </w:rPr>
        <w:t xml:space="preserve"> S. Risk of thrombosis, pregnancy morbidity or death in antiphospholipid antibodies positive patients with or without thrombocytopenia. </w:t>
      </w:r>
      <w:proofErr w:type="spellStart"/>
      <w:r w:rsidRPr="00955AA8">
        <w:rPr>
          <w:rFonts w:ascii="Times New Roman" w:hAnsi="Times New Roman" w:cs="Times New Roman"/>
          <w:sz w:val="24"/>
          <w:szCs w:val="24"/>
          <w:shd w:val="clear" w:color="auto" w:fill="FFFFFF"/>
        </w:rPr>
        <w:t>Eur</w:t>
      </w:r>
      <w:proofErr w:type="spellEnd"/>
      <w:r w:rsidRPr="00955AA8">
        <w:rPr>
          <w:rFonts w:ascii="Times New Roman" w:hAnsi="Times New Roman" w:cs="Times New Roman"/>
          <w:sz w:val="24"/>
          <w:szCs w:val="24"/>
          <w:shd w:val="clear" w:color="auto" w:fill="FFFFFF"/>
        </w:rPr>
        <w:t xml:space="preserve"> J Intern Med 2021; 84: 101-103</w:t>
      </w:r>
    </w:p>
    <w:p w14:paraId="31B6D084" w14:textId="77777777" w:rsidR="00DB6FBA" w:rsidRPr="00955AA8" w:rsidRDefault="00B76953">
      <w:pPr>
        <w:pStyle w:val="NoSpacing"/>
        <w:spacing w:line="480" w:lineRule="auto"/>
        <w:jc w:val="both"/>
        <w:rPr>
          <w:rFonts w:ascii="Times New Roman" w:hAnsi="Times New Roman" w:cs="Times New Roman"/>
          <w:color w:val="212121"/>
          <w:sz w:val="24"/>
          <w:szCs w:val="24"/>
          <w:u w:color="212121"/>
          <w:shd w:val="clear" w:color="auto" w:fill="FFFFFF"/>
        </w:rPr>
      </w:pPr>
      <w:r w:rsidRPr="00955AA8">
        <w:rPr>
          <w:rFonts w:ascii="Times New Roman" w:hAnsi="Times New Roman" w:cs="Times New Roman"/>
          <w:color w:val="212121"/>
          <w:sz w:val="24"/>
          <w:szCs w:val="24"/>
          <w:u w:color="212121"/>
          <w:shd w:val="clear" w:color="auto" w:fill="FFFFFF"/>
        </w:rPr>
        <w:t xml:space="preserve">5) </w:t>
      </w:r>
      <w:proofErr w:type="spellStart"/>
      <w:r w:rsidRPr="00955AA8">
        <w:rPr>
          <w:rFonts w:ascii="Times New Roman" w:hAnsi="Times New Roman" w:cs="Times New Roman"/>
          <w:color w:val="212121"/>
          <w:sz w:val="24"/>
          <w:szCs w:val="24"/>
          <w:u w:color="212121"/>
          <w:shd w:val="clear" w:color="auto" w:fill="FFFFFF"/>
        </w:rPr>
        <w:t>Doobaree</w:t>
      </w:r>
      <w:proofErr w:type="spellEnd"/>
      <w:r w:rsidRPr="00955AA8">
        <w:rPr>
          <w:rFonts w:ascii="Times New Roman" w:hAnsi="Times New Roman" w:cs="Times New Roman"/>
          <w:color w:val="212121"/>
          <w:sz w:val="24"/>
          <w:szCs w:val="24"/>
          <w:u w:color="212121"/>
          <w:shd w:val="clear" w:color="auto" w:fill="FFFFFF"/>
        </w:rPr>
        <w:t xml:space="preserve"> IU, Nandigam R, Bennett D, Newland A, Provan D. Thromboembolism in adults with primary immune thrombocytopenia: a systematic literature review and meta-analysis. </w:t>
      </w:r>
      <w:proofErr w:type="spellStart"/>
      <w:r w:rsidRPr="00955AA8">
        <w:rPr>
          <w:rFonts w:ascii="Times New Roman" w:hAnsi="Times New Roman" w:cs="Times New Roman"/>
          <w:color w:val="212121"/>
          <w:sz w:val="24"/>
          <w:szCs w:val="24"/>
          <w:u w:color="212121"/>
          <w:shd w:val="clear" w:color="auto" w:fill="FFFFFF"/>
        </w:rPr>
        <w:t>Eur</w:t>
      </w:r>
      <w:proofErr w:type="spellEnd"/>
      <w:r w:rsidRPr="00955AA8">
        <w:rPr>
          <w:rFonts w:ascii="Times New Roman" w:hAnsi="Times New Roman" w:cs="Times New Roman"/>
          <w:color w:val="212121"/>
          <w:sz w:val="24"/>
          <w:szCs w:val="24"/>
          <w:u w:color="212121"/>
          <w:shd w:val="clear" w:color="auto" w:fill="FFFFFF"/>
        </w:rPr>
        <w:t xml:space="preserve"> J </w:t>
      </w:r>
      <w:proofErr w:type="spellStart"/>
      <w:r w:rsidRPr="00955AA8">
        <w:rPr>
          <w:rFonts w:ascii="Times New Roman" w:hAnsi="Times New Roman" w:cs="Times New Roman"/>
          <w:color w:val="212121"/>
          <w:sz w:val="24"/>
          <w:szCs w:val="24"/>
          <w:u w:color="212121"/>
          <w:shd w:val="clear" w:color="auto" w:fill="FFFFFF"/>
        </w:rPr>
        <w:t>Haematol</w:t>
      </w:r>
      <w:proofErr w:type="spellEnd"/>
      <w:r w:rsidRPr="00955AA8">
        <w:rPr>
          <w:rFonts w:ascii="Times New Roman" w:hAnsi="Times New Roman" w:cs="Times New Roman"/>
          <w:color w:val="212121"/>
          <w:sz w:val="24"/>
          <w:szCs w:val="24"/>
          <w:u w:color="212121"/>
          <w:shd w:val="clear" w:color="auto" w:fill="FFFFFF"/>
        </w:rPr>
        <w:t xml:space="preserve"> 2016; 97: 321-330 </w:t>
      </w:r>
    </w:p>
    <w:p w14:paraId="4D6A24E7"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sidRPr="00955AA8">
        <w:rPr>
          <w:rFonts w:ascii="Times New Roman" w:eastAsia="Calibri" w:hAnsi="Times New Roman" w:cs="Times New Roman"/>
          <w:color w:val="212121"/>
          <w:sz w:val="24"/>
          <w:szCs w:val="24"/>
          <w:u w:color="212121"/>
          <w:shd w:val="clear" w:color="auto" w:fill="FFFFFF"/>
          <w:lang w:val="en-US"/>
        </w:rPr>
        <w:lastRenderedPageBreak/>
        <w:t xml:space="preserve">6) Ekstrand C, Linder M, </w:t>
      </w:r>
      <w:proofErr w:type="spellStart"/>
      <w:r w:rsidRPr="00955AA8">
        <w:rPr>
          <w:rFonts w:ascii="Times New Roman" w:eastAsia="Calibri" w:hAnsi="Times New Roman" w:cs="Times New Roman"/>
          <w:color w:val="212121"/>
          <w:sz w:val="24"/>
          <w:szCs w:val="24"/>
          <w:u w:color="212121"/>
          <w:shd w:val="clear" w:color="auto" w:fill="FFFFFF"/>
          <w:lang w:val="en-US"/>
        </w:rPr>
        <w:t>Baricault</w:t>
      </w:r>
      <w:proofErr w:type="spellEnd"/>
      <w:r w:rsidRPr="00955AA8">
        <w:rPr>
          <w:rFonts w:ascii="Times New Roman" w:eastAsia="Calibri" w:hAnsi="Times New Roman" w:cs="Times New Roman"/>
          <w:color w:val="212121"/>
          <w:sz w:val="24"/>
          <w:szCs w:val="24"/>
          <w:u w:color="212121"/>
          <w:shd w:val="clear" w:color="auto" w:fill="FFFFFF"/>
          <w:lang w:val="en-US"/>
        </w:rPr>
        <w:t xml:space="preserve"> B, Lafaurie M, </w:t>
      </w:r>
      <w:proofErr w:type="spellStart"/>
      <w:r w:rsidRPr="00955AA8">
        <w:rPr>
          <w:rFonts w:ascii="Times New Roman" w:eastAsia="Calibri" w:hAnsi="Times New Roman" w:cs="Times New Roman"/>
          <w:color w:val="212121"/>
          <w:sz w:val="24"/>
          <w:szCs w:val="24"/>
          <w:u w:color="212121"/>
          <w:shd w:val="clear" w:color="auto" w:fill="FFFFFF"/>
          <w:lang w:val="en-US"/>
        </w:rPr>
        <w:t>Sailler</w:t>
      </w:r>
      <w:proofErr w:type="spellEnd"/>
      <w:r w:rsidRPr="00955AA8">
        <w:rPr>
          <w:rFonts w:ascii="Times New Roman" w:eastAsia="Calibri" w:hAnsi="Times New Roman" w:cs="Times New Roman"/>
          <w:color w:val="212121"/>
          <w:sz w:val="24"/>
          <w:szCs w:val="24"/>
          <w:u w:color="212121"/>
          <w:shd w:val="clear" w:color="auto" w:fill="FFFFFF"/>
          <w:lang w:val="en-US"/>
        </w:rPr>
        <w:t xml:space="preserve"> L, Lapeyre-Mestre M et al. Impact of risk factors on the occurrence of arterial thrombosis and venous thromboembolism in adults with primary immune thrombocytopenia - Results from two nationwide cohorts. </w:t>
      </w:r>
      <w:proofErr w:type="spellStart"/>
      <w:r w:rsidRPr="00955AA8">
        <w:rPr>
          <w:rFonts w:ascii="Times New Roman" w:eastAsia="Calibri" w:hAnsi="Times New Roman" w:cs="Times New Roman"/>
          <w:color w:val="212121"/>
          <w:sz w:val="24"/>
          <w:szCs w:val="24"/>
          <w:u w:color="212121"/>
          <w:shd w:val="clear" w:color="auto" w:fill="FFFFFF"/>
          <w:lang w:val="en-US"/>
        </w:rPr>
        <w:t>Thromb</w:t>
      </w:r>
      <w:proofErr w:type="spellEnd"/>
      <w:r w:rsidRPr="00955AA8">
        <w:rPr>
          <w:rFonts w:ascii="Times New Roman" w:eastAsia="Calibri" w:hAnsi="Times New Roman" w:cs="Times New Roman"/>
          <w:color w:val="212121"/>
          <w:sz w:val="24"/>
          <w:szCs w:val="24"/>
          <w:u w:color="212121"/>
          <w:shd w:val="clear" w:color="auto" w:fill="FFFFFF"/>
          <w:lang w:val="en-US"/>
        </w:rPr>
        <w:t xml:space="preserve"> Res 2019; 178: 124-131 </w:t>
      </w:r>
    </w:p>
    <w:p w14:paraId="7C16A0A9" w14:textId="77777777" w:rsidR="00DB6FBA" w:rsidRPr="00955AA8" w:rsidRDefault="00B76953">
      <w:pPr>
        <w:pStyle w:val="NoSpacing"/>
        <w:spacing w:line="480" w:lineRule="auto"/>
        <w:jc w:val="both"/>
        <w:rPr>
          <w:rFonts w:ascii="Times New Roman" w:hAnsi="Times New Roman" w:cs="Times New Roman"/>
          <w:sz w:val="24"/>
          <w:szCs w:val="24"/>
          <w:shd w:val="clear" w:color="auto" w:fill="FFFFFF"/>
        </w:rPr>
      </w:pPr>
      <w:r w:rsidRPr="00955AA8">
        <w:rPr>
          <w:rFonts w:ascii="Times New Roman" w:hAnsi="Times New Roman" w:cs="Times New Roman"/>
          <w:sz w:val="24"/>
          <w:szCs w:val="24"/>
          <w:shd w:val="clear" w:color="auto" w:fill="FFFFFF"/>
        </w:rPr>
        <w:t xml:space="preserve">7) Moulis G, </w:t>
      </w:r>
      <w:proofErr w:type="spellStart"/>
      <w:r w:rsidRPr="00955AA8">
        <w:rPr>
          <w:rFonts w:ascii="Times New Roman" w:hAnsi="Times New Roman" w:cs="Times New Roman"/>
          <w:sz w:val="24"/>
          <w:szCs w:val="24"/>
          <w:shd w:val="clear" w:color="auto" w:fill="FFFFFF"/>
        </w:rPr>
        <w:t>Audemard</w:t>
      </w:r>
      <w:proofErr w:type="spellEnd"/>
      <w:r w:rsidRPr="00955AA8">
        <w:rPr>
          <w:rFonts w:ascii="Times New Roman" w:hAnsi="Times New Roman" w:cs="Times New Roman"/>
          <w:sz w:val="24"/>
          <w:szCs w:val="24"/>
          <w:shd w:val="clear" w:color="auto" w:fill="FFFFFF"/>
        </w:rPr>
        <w:t xml:space="preserve">-Verger A, Arnaud L, Luxembourger C, </w:t>
      </w:r>
      <w:proofErr w:type="spellStart"/>
      <w:r w:rsidRPr="00955AA8">
        <w:rPr>
          <w:rFonts w:ascii="Times New Roman" w:hAnsi="Times New Roman" w:cs="Times New Roman"/>
          <w:sz w:val="24"/>
          <w:szCs w:val="24"/>
          <w:shd w:val="clear" w:color="auto" w:fill="FFFFFF"/>
        </w:rPr>
        <w:t>Montastruc</w:t>
      </w:r>
      <w:proofErr w:type="spellEnd"/>
      <w:r w:rsidRPr="00955AA8">
        <w:rPr>
          <w:rFonts w:ascii="Times New Roman" w:hAnsi="Times New Roman" w:cs="Times New Roman"/>
          <w:sz w:val="24"/>
          <w:szCs w:val="24"/>
          <w:shd w:val="clear" w:color="auto" w:fill="FFFFFF"/>
        </w:rPr>
        <w:t xml:space="preserve"> F, Gaman AM et al. Risk of thrombosis in patients with primary immune thrombocytopenia and antiphospholipid antibodies: A systematic review and meta-analysis. </w:t>
      </w:r>
      <w:proofErr w:type="spellStart"/>
      <w:r w:rsidRPr="00955AA8">
        <w:rPr>
          <w:rFonts w:ascii="Times New Roman" w:hAnsi="Times New Roman" w:cs="Times New Roman"/>
          <w:sz w:val="24"/>
          <w:szCs w:val="24"/>
          <w:shd w:val="clear" w:color="auto" w:fill="FFFFFF"/>
        </w:rPr>
        <w:t>Autoimmun</w:t>
      </w:r>
      <w:proofErr w:type="spellEnd"/>
      <w:r w:rsidRPr="00955AA8">
        <w:rPr>
          <w:rFonts w:ascii="Times New Roman" w:hAnsi="Times New Roman" w:cs="Times New Roman"/>
          <w:sz w:val="24"/>
          <w:szCs w:val="24"/>
          <w:shd w:val="clear" w:color="auto" w:fill="FFFFFF"/>
        </w:rPr>
        <w:t xml:space="preserve"> Rev 2016; 15: 203-209</w:t>
      </w:r>
    </w:p>
    <w:p w14:paraId="0B1E5F12" w14:textId="77777777" w:rsidR="00DB6FBA" w:rsidRPr="00955AA8" w:rsidRDefault="00B76953">
      <w:pPr>
        <w:pStyle w:val="NoSpacing"/>
        <w:spacing w:line="480" w:lineRule="auto"/>
        <w:jc w:val="both"/>
        <w:rPr>
          <w:rFonts w:ascii="Times New Roman" w:hAnsi="Times New Roman" w:cs="Times New Roman"/>
          <w:sz w:val="24"/>
          <w:szCs w:val="24"/>
        </w:rPr>
      </w:pPr>
      <w:r w:rsidRPr="00955AA8">
        <w:rPr>
          <w:rFonts w:ascii="Times New Roman" w:hAnsi="Times New Roman" w:cs="Times New Roman"/>
          <w:sz w:val="24"/>
          <w:szCs w:val="24"/>
        </w:rPr>
        <w:t xml:space="preserve">8) Mazzi S, </w:t>
      </w:r>
      <w:proofErr w:type="spellStart"/>
      <w:r w:rsidRPr="00955AA8">
        <w:rPr>
          <w:rFonts w:ascii="Times New Roman" w:hAnsi="Times New Roman" w:cs="Times New Roman"/>
          <w:sz w:val="24"/>
          <w:szCs w:val="24"/>
        </w:rPr>
        <w:t>Lordier</w:t>
      </w:r>
      <w:proofErr w:type="spellEnd"/>
      <w:r w:rsidRPr="00955AA8">
        <w:rPr>
          <w:rFonts w:ascii="Times New Roman" w:hAnsi="Times New Roman" w:cs="Times New Roman"/>
          <w:sz w:val="24"/>
          <w:szCs w:val="24"/>
        </w:rPr>
        <w:t xml:space="preserve"> L, </w:t>
      </w:r>
      <w:proofErr w:type="spellStart"/>
      <w:r w:rsidRPr="00955AA8">
        <w:rPr>
          <w:rFonts w:ascii="Times New Roman" w:hAnsi="Times New Roman" w:cs="Times New Roman"/>
          <w:sz w:val="24"/>
          <w:szCs w:val="24"/>
        </w:rPr>
        <w:t>Debili</w:t>
      </w:r>
      <w:proofErr w:type="spellEnd"/>
      <w:r w:rsidRPr="00955AA8">
        <w:rPr>
          <w:rFonts w:ascii="Times New Roman" w:hAnsi="Times New Roman" w:cs="Times New Roman"/>
          <w:sz w:val="24"/>
          <w:szCs w:val="24"/>
        </w:rPr>
        <w:t xml:space="preserve"> N, </w:t>
      </w:r>
      <w:proofErr w:type="spellStart"/>
      <w:r w:rsidRPr="00955AA8">
        <w:rPr>
          <w:rFonts w:ascii="Times New Roman" w:hAnsi="Times New Roman" w:cs="Times New Roman"/>
          <w:sz w:val="24"/>
          <w:szCs w:val="24"/>
        </w:rPr>
        <w:t>Raslova</w:t>
      </w:r>
      <w:proofErr w:type="spellEnd"/>
      <w:r w:rsidRPr="00955AA8">
        <w:rPr>
          <w:rFonts w:ascii="Times New Roman" w:hAnsi="Times New Roman" w:cs="Times New Roman"/>
          <w:sz w:val="24"/>
          <w:szCs w:val="24"/>
        </w:rPr>
        <w:t xml:space="preserve"> H, </w:t>
      </w:r>
      <w:proofErr w:type="spellStart"/>
      <w:r w:rsidRPr="00955AA8">
        <w:rPr>
          <w:rFonts w:ascii="Times New Roman" w:hAnsi="Times New Roman" w:cs="Times New Roman"/>
          <w:sz w:val="24"/>
          <w:szCs w:val="24"/>
        </w:rPr>
        <w:t>Vainchenker</w:t>
      </w:r>
      <w:proofErr w:type="spellEnd"/>
      <w:r w:rsidRPr="00955AA8">
        <w:rPr>
          <w:rFonts w:ascii="Times New Roman" w:hAnsi="Times New Roman" w:cs="Times New Roman"/>
          <w:sz w:val="24"/>
          <w:szCs w:val="24"/>
        </w:rPr>
        <w:t xml:space="preserve"> W. Megakaryocyte and polyploidization. Exp </w:t>
      </w:r>
      <w:proofErr w:type="spellStart"/>
      <w:r w:rsidRPr="00955AA8">
        <w:rPr>
          <w:rFonts w:ascii="Times New Roman" w:hAnsi="Times New Roman" w:cs="Times New Roman"/>
          <w:sz w:val="24"/>
          <w:szCs w:val="24"/>
        </w:rPr>
        <w:t>Hematol</w:t>
      </w:r>
      <w:proofErr w:type="spellEnd"/>
      <w:r w:rsidRPr="00955AA8">
        <w:rPr>
          <w:rFonts w:ascii="Times New Roman" w:hAnsi="Times New Roman" w:cs="Times New Roman"/>
          <w:sz w:val="24"/>
          <w:szCs w:val="24"/>
        </w:rPr>
        <w:t xml:space="preserve"> 2018; 57: 1-3 </w:t>
      </w:r>
    </w:p>
    <w:p w14:paraId="2731E9C4"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rPr>
      </w:pPr>
      <w:r w:rsidRPr="00955AA8">
        <w:rPr>
          <w:rFonts w:ascii="Times New Roman" w:eastAsia="Calibri" w:hAnsi="Times New Roman" w:cs="Times New Roman"/>
          <w:sz w:val="24"/>
          <w:szCs w:val="24"/>
          <w:u w:color="000000"/>
          <w:lang w:val="en-US"/>
        </w:rPr>
        <w:t xml:space="preserve">9) Potts KS, Farley A, Dawson CA, Rimes J, </w:t>
      </w:r>
      <w:proofErr w:type="spellStart"/>
      <w:r w:rsidRPr="00955AA8">
        <w:rPr>
          <w:rFonts w:ascii="Times New Roman" w:eastAsia="Calibri" w:hAnsi="Times New Roman" w:cs="Times New Roman"/>
          <w:sz w:val="24"/>
          <w:szCs w:val="24"/>
          <w:u w:color="000000"/>
          <w:lang w:val="en-US"/>
        </w:rPr>
        <w:t>Biben</w:t>
      </w:r>
      <w:proofErr w:type="spellEnd"/>
      <w:r w:rsidRPr="00955AA8">
        <w:rPr>
          <w:rFonts w:ascii="Times New Roman" w:eastAsia="Calibri" w:hAnsi="Times New Roman" w:cs="Times New Roman"/>
          <w:sz w:val="24"/>
          <w:szCs w:val="24"/>
          <w:u w:color="000000"/>
          <w:lang w:val="en-US"/>
        </w:rPr>
        <w:t xml:space="preserve"> C, de Graaf C et al. Membrane budding is a major mechanism of in vivo platelet biogenesis. J Exp Med 2020; 217: e20191206</w:t>
      </w:r>
    </w:p>
    <w:p w14:paraId="40E1CED5"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rPr>
      </w:pPr>
      <w:r w:rsidRPr="00955AA8">
        <w:rPr>
          <w:rFonts w:ascii="Times New Roman" w:eastAsia="Calibri" w:hAnsi="Times New Roman" w:cs="Times New Roman"/>
          <w:sz w:val="24"/>
          <w:szCs w:val="24"/>
          <w:u w:color="000000"/>
          <w:lang w:val="de-DE"/>
        </w:rPr>
        <w:t xml:space="preserve">10) Thon JN, </w:t>
      </w:r>
      <w:proofErr w:type="spellStart"/>
      <w:r w:rsidRPr="00955AA8">
        <w:rPr>
          <w:rFonts w:ascii="Times New Roman" w:eastAsia="Calibri" w:hAnsi="Times New Roman" w:cs="Times New Roman"/>
          <w:sz w:val="24"/>
          <w:szCs w:val="24"/>
          <w:u w:color="000000"/>
          <w:lang w:val="de-DE"/>
        </w:rPr>
        <w:t>Montalvo</w:t>
      </w:r>
      <w:proofErr w:type="spellEnd"/>
      <w:r w:rsidRPr="00955AA8">
        <w:rPr>
          <w:rFonts w:ascii="Times New Roman" w:eastAsia="Calibri" w:hAnsi="Times New Roman" w:cs="Times New Roman"/>
          <w:sz w:val="24"/>
          <w:szCs w:val="24"/>
          <w:u w:color="000000"/>
          <w:lang w:val="de-DE"/>
        </w:rPr>
        <w:t xml:space="preserve"> A, Patel-</w:t>
      </w:r>
      <w:proofErr w:type="spellStart"/>
      <w:r w:rsidRPr="00955AA8">
        <w:rPr>
          <w:rFonts w:ascii="Times New Roman" w:eastAsia="Calibri" w:hAnsi="Times New Roman" w:cs="Times New Roman"/>
          <w:sz w:val="24"/>
          <w:szCs w:val="24"/>
          <w:u w:color="000000"/>
          <w:lang w:val="de-DE"/>
        </w:rPr>
        <w:t>Hett</w:t>
      </w:r>
      <w:proofErr w:type="spellEnd"/>
      <w:r w:rsidRPr="00955AA8">
        <w:rPr>
          <w:rFonts w:ascii="Times New Roman" w:eastAsia="Calibri" w:hAnsi="Times New Roman" w:cs="Times New Roman"/>
          <w:sz w:val="24"/>
          <w:szCs w:val="24"/>
          <w:u w:color="000000"/>
          <w:lang w:val="de-DE"/>
        </w:rPr>
        <w:t xml:space="preserve"> S, </w:t>
      </w:r>
      <w:proofErr w:type="spellStart"/>
      <w:r w:rsidRPr="00955AA8">
        <w:rPr>
          <w:rFonts w:ascii="Times New Roman" w:eastAsia="Calibri" w:hAnsi="Times New Roman" w:cs="Times New Roman"/>
          <w:sz w:val="24"/>
          <w:szCs w:val="24"/>
          <w:u w:color="000000"/>
          <w:lang w:val="de-DE"/>
        </w:rPr>
        <w:t>Devine</w:t>
      </w:r>
      <w:proofErr w:type="spellEnd"/>
      <w:r w:rsidRPr="00955AA8">
        <w:rPr>
          <w:rFonts w:ascii="Times New Roman" w:eastAsia="Calibri" w:hAnsi="Times New Roman" w:cs="Times New Roman"/>
          <w:sz w:val="24"/>
          <w:szCs w:val="24"/>
          <w:u w:color="000000"/>
          <w:lang w:val="de-DE"/>
        </w:rPr>
        <w:t xml:space="preserve"> MT, Richardson JL, Ehrlicher A et al. </w:t>
      </w:r>
      <w:proofErr w:type="spellStart"/>
      <w:r w:rsidRPr="00955AA8">
        <w:rPr>
          <w:rFonts w:ascii="Times New Roman" w:eastAsia="Calibri" w:hAnsi="Times New Roman" w:cs="Times New Roman"/>
          <w:sz w:val="24"/>
          <w:szCs w:val="24"/>
          <w:u w:color="000000"/>
          <w:lang w:val="de-DE"/>
        </w:rPr>
        <w:t>Cytoskeletal</w:t>
      </w:r>
      <w:proofErr w:type="spellEnd"/>
      <w:r w:rsidRPr="00955AA8">
        <w:rPr>
          <w:rFonts w:ascii="Times New Roman" w:eastAsia="Calibri" w:hAnsi="Times New Roman" w:cs="Times New Roman"/>
          <w:sz w:val="24"/>
          <w:szCs w:val="24"/>
          <w:u w:color="000000"/>
          <w:lang w:val="de-DE"/>
        </w:rPr>
        <w:t xml:space="preserve"> </w:t>
      </w:r>
      <w:proofErr w:type="spellStart"/>
      <w:r w:rsidRPr="00955AA8">
        <w:rPr>
          <w:rFonts w:ascii="Times New Roman" w:eastAsia="Calibri" w:hAnsi="Times New Roman" w:cs="Times New Roman"/>
          <w:sz w:val="24"/>
          <w:szCs w:val="24"/>
          <w:u w:color="000000"/>
          <w:lang w:val="de-DE"/>
        </w:rPr>
        <w:t>mechanics</w:t>
      </w:r>
      <w:proofErr w:type="spellEnd"/>
      <w:r w:rsidRPr="00955AA8">
        <w:rPr>
          <w:rFonts w:ascii="Times New Roman" w:eastAsia="Calibri" w:hAnsi="Times New Roman" w:cs="Times New Roman"/>
          <w:sz w:val="24"/>
          <w:szCs w:val="24"/>
          <w:u w:color="000000"/>
          <w:lang w:val="de-DE"/>
        </w:rPr>
        <w:t xml:space="preserve"> </w:t>
      </w:r>
      <w:proofErr w:type="spellStart"/>
      <w:r w:rsidRPr="00955AA8">
        <w:rPr>
          <w:rFonts w:ascii="Times New Roman" w:eastAsia="Calibri" w:hAnsi="Times New Roman" w:cs="Times New Roman"/>
          <w:sz w:val="24"/>
          <w:szCs w:val="24"/>
          <w:u w:color="000000"/>
          <w:lang w:val="de-DE"/>
        </w:rPr>
        <w:t>of</w:t>
      </w:r>
      <w:proofErr w:type="spellEnd"/>
      <w:r w:rsidRPr="00955AA8">
        <w:rPr>
          <w:rFonts w:ascii="Times New Roman" w:eastAsia="Calibri" w:hAnsi="Times New Roman" w:cs="Times New Roman"/>
          <w:sz w:val="24"/>
          <w:szCs w:val="24"/>
          <w:u w:color="000000"/>
          <w:lang w:val="de-DE"/>
        </w:rPr>
        <w:t xml:space="preserve"> </w:t>
      </w:r>
      <w:proofErr w:type="spellStart"/>
      <w:r w:rsidRPr="00955AA8">
        <w:rPr>
          <w:rFonts w:ascii="Times New Roman" w:eastAsia="Calibri" w:hAnsi="Times New Roman" w:cs="Times New Roman"/>
          <w:sz w:val="24"/>
          <w:szCs w:val="24"/>
          <w:u w:color="000000"/>
          <w:lang w:val="de-DE"/>
        </w:rPr>
        <w:t>proplatelet</w:t>
      </w:r>
      <w:proofErr w:type="spellEnd"/>
      <w:r w:rsidRPr="00955AA8">
        <w:rPr>
          <w:rFonts w:ascii="Times New Roman" w:eastAsia="Calibri" w:hAnsi="Times New Roman" w:cs="Times New Roman"/>
          <w:sz w:val="24"/>
          <w:szCs w:val="24"/>
          <w:u w:color="000000"/>
          <w:lang w:val="de-DE"/>
        </w:rPr>
        <w:t xml:space="preserve"> </w:t>
      </w:r>
      <w:proofErr w:type="spellStart"/>
      <w:r w:rsidRPr="00955AA8">
        <w:rPr>
          <w:rFonts w:ascii="Times New Roman" w:eastAsia="Calibri" w:hAnsi="Times New Roman" w:cs="Times New Roman"/>
          <w:sz w:val="24"/>
          <w:szCs w:val="24"/>
          <w:u w:color="000000"/>
          <w:lang w:val="de-DE"/>
        </w:rPr>
        <w:t>maturation</w:t>
      </w:r>
      <w:proofErr w:type="spellEnd"/>
      <w:r w:rsidRPr="00955AA8">
        <w:rPr>
          <w:rFonts w:ascii="Times New Roman" w:eastAsia="Calibri" w:hAnsi="Times New Roman" w:cs="Times New Roman"/>
          <w:sz w:val="24"/>
          <w:szCs w:val="24"/>
          <w:u w:color="000000"/>
          <w:lang w:val="de-DE"/>
        </w:rPr>
        <w:t xml:space="preserve"> and </w:t>
      </w:r>
      <w:proofErr w:type="spellStart"/>
      <w:r w:rsidRPr="00955AA8">
        <w:rPr>
          <w:rFonts w:ascii="Times New Roman" w:eastAsia="Calibri" w:hAnsi="Times New Roman" w:cs="Times New Roman"/>
          <w:sz w:val="24"/>
          <w:szCs w:val="24"/>
          <w:u w:color="000000"/>
          <w:lang w:val="de-DE"/>
        </w:rPr>
        <w:t>platelet</w:t>
      </w:r>
      <w:proofErr w:type="spellEnd"/>
      <w:r w:rsidRPr="00955AA8">
        <w:rPr>
          <w:rFonts w:ascii="Times New Roman" w:eastAsia="Calibri" w:hAnsi="Times New Roman" w:cs="Times New Roman"/>
          <w:sz w:val="24"/>
          <w:szCs w:val="24"/>
          <w:u w:color="000000"/>
          <w:lang w:val="de-DE"/>
        </w:rPr>
        <w:t xml:space="preserve"> release. J. </w:t>
      </w:r>
      <w:proofErr w:type="spellStart"/>
      <w:r w:rsidRPr="00955AA8">
        <w:rPr>
          <w:rFonts w:ascii="Times New Roman" w:eastAsia="Calibri" w:hAnsi="Times New Roman" w:cs="Times New Roman"/>
          <w:sz w:val="24"/>
          <w:szCs w:val="24"/>
          <w:u w:color="000000"/>
          <w:lang w:val="de-DE"/>
        </w:rPr>
        <w:t>Cell</w:t>
      </w:r>
      <w:proofErr w:type="spellEnd"/>
      <w:r w:rsidRPr="00955AA8">
        <w:rPr>
          <w:rFonts w:ascii="Times New Roman" w:eastAsia="Calibri" w:hAnsi="Times New Roman" w:cs="Times New Roman"/>
          <w:sz w:val="24"/>
          <w:szCs w:val="24"/>
          <w:u w:color="000000"/>
          <w:lang w:val="de-DE"/>
        </w:rPr>
        <w:t xml:space="preserve"> </w:t>
      </w:r>
      <w:proofErr w:type="spellStart"/>
      <w:r w:rsidRPr="00955AA8">
        <w:rPr>
          <w:rFonts w:ascii="Times New Roman" w:eastAsia="Calibri" w:hAnsi="Times New Roman" w:cs="Times New Roman"/>
          <w:sz w:val="24"/>
          <w:szCs w:val="24"/>
          <w:u w:color="000000"/>
          <w:lang w:val="de-DE"/>
        </w:rPr>
        <w:t>Biol</w:t>
      </w:r>
      <w:proofErr w:type="spellEnd"/>
      <w:r w:rsidRPr="00955AA8">
        <w:rPr>
          <w:rFonts w:ascii="Times New Roman" w:eastAsia="Calibri" w:hAnsi="Times New Roman" w:cs="Times New Roman"/>
          <w:sz w:val="24"/>
          <w:szCs w:val="24"/>
          <w:u w:color="000000"/>
          <w:lang w:val="de-DE"/>
        </w:rPr>
        <w:t xml:space="preserve"> 2010; 191: 861</w:t>
      </w:r>
      <w:r w:rsidRPr="00955AA8">
        <w:rPr>
          <w:rFonts w:ascii="Times New Roman" w:eastAsia="Calibri" w:hAnsi="Times New Roman" w:cs="Times New Roman"/>
          <w:sz w:val="24"/>
          <w:szCs w:val="24"/>
          <w:u w:color="000000"/>
          <w:lang w:val="en-US"/>
        </w:rPr>
        <w:t>–</w:t>
      </w:r>
      <w:r w:rsidRPr="00955AA8">
        <w:rPr>
          <w:rFonts w:ascii="Times New Roman" w:eastAsia="Calibri" w:hAnsi="Times New Roman" w:cs="Times New Roman"/>
          <w:sz w:val="24"/>
          <w:szCs w:val="24"/>
          <w:u w:color="000000"/>
        </w:rPr>
        <w:t>874</w:t>
      </w:r>
    </w:p>
    <w:p w14:paraId="31C897EC"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shd w:val="clear" w:color="auto" w:fill="FFFFFF"/>
        </w:rPr>
      </w:pPr>
      <w:r w:rsidRPr="00955AA8">
        <w:rPr>
          <w:rFonts w:ascii="Times New Roman" w:eastAsia="Calibri" w:hAnsi="Times New Roman" w:cs="Times New Roman"/>
          <w:sz w:val="24"/>
          <w:szCs w:val="24"/>
          <w:u w:color="000000"/>
          <w:shd w:val="clear" w:color="auto" w:fill="FFFFFF"/>
          <w:lang w:val="en-US"/>
        </w:rPr>
        <w:t xml:space="preserve">11) Eliades A, Matsuura S, Ravid K. Oxidases and reactive oxygen species during hematopoiesis: a focus on megakaryocytes. J Cell </w:t>
      </w:r>
      <w:proofErr w:type="spellStart"/>
      <w:r w:rsidRPr="00955AA8">
        <w:rPr>
          <w:rFonts w:ascii="Times New Roman" w:eastAsia="Calibri" w:hAnsi="Times New Roman" w:cs="Times New Roman"/>
          <w:sz w:val="24"/>
          <w:szCs w:val="24"/>
          <w:u w:color="000000"/>
          <w:shd w:val="clear" w:color="auto" w:fill="FFFFFF"/>
          <w:lang w:val="en-US"/>
        </w:rPr>
        <w:t>Physiol</w:t>
      </w:r>
      <w:proofErr w:type="spellEnd"/>
      <w:r w:rsidRPr="00955AA8">
        <w:rPr>
          <w:rFonts w:ascii="Times New Roman" w:eastAsia="Calibri" w:hAnsi="Times New Roman" w:cs="Times New Roman"/>
          <w:sz w:val="24"/>
          <w:szCs w:val="24"/>
          <w:u w:color="000000"/>
          <w:shd w:val="clear" w:color="auto" w:fill="FFFFFF"/>
          <w:lang w:val="en-US"/>
        </w:rPr>
        <w:t xml:space="preserve"> 2012; 227: 3355-3362 </w:t>
      </w:r>
    </w:p>
    <w:p w14:paraId="77790AB4"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shd w:val="clear" w:color="auto" w:fill="FFFFFF"/>
        </w:rPr>
      </w:pPr>
      <w:r w:rsidRPr="00955AA8">
        <w:rPr>
          <w:rFonts w:ascii="Times New Roman" w:eastAsia="Calibri" w:hAnsi="Times New Roman" w:cs="Times New Roman"/>
          <w:sz w:val="24"/>
          <w:szCs w:val="24"/>
          <w:u w:color="000000"/>
          <w:shd w:val="clear" w:color="auto" w:fill="FFFFFF"/>
          <w:lang w:val="en-US"/>
        </w:rPr>
        <w:t xml:space="preserve">12) Josefsson EC, </w:t>
      </w:r>
      <w:proofErr w:type="spellStart"/>
      <w:r w:rsidRPr="00955AA8">
        <w:rPr>
          <w:rFonts w:ascii="Times New Roman" w:eastAsia="Calibri" w:hAnsi="Times New Roman" w:cs="Times New Roman"/>
          <w:sz w:val="24"/>
          <w:szCs w:val="24"/>
          <w:u w:color="000000"/>
          <w:shd w:val="clear" w:color="auto" w:fill="FFFFFF"/>
          <w:lang w:val="en-US"/>
        </w:rPr>
        <w:t>Vainchenker</w:t>
      </w:r>
      <w:proofErr w:type="spellEnd"/>
      <w:r w:rsidRPr="00955AA8">
        <w:rPr>
          <w:rFonts w:ascii="Times New Roman" w:eastAsia="Calibri" w:hAnsi="Times New Roman" w:cs="Times New Roman"/>
          <w:sz w:val="24"/>
          <w:szCs w:val="24"/>
          <w:u w:color="000000"/>
          <w:shd w:val="clear" w:color="auto" w:fill="FFFFFF"/>
          <w:lang w:val="en-US"/>
        </w:rPr>
        <w:t xml:space="preserve"> W, James C. Regulation of Platelet Production and Life Span: Role of </w:t>
      </w:r>
      <w:proofErr w:type="spellStart"/>
      <w:r w:rsidRPr="00955AA8">
        <w:rPr>
          <w:rFonts w:ascii="Times New Roman" w:eastAsia="Calibri" w:hAnsi="Times New Roman" w:cs="Times New Roman"/>
          <w:sz w:val="24"/>
          <w:szCs w:val="24"/>
          <w:u w:color="000000"/>
          <w:shd w:val="clear" w:color="auto" w:fill="FFFFFF"/>
          <w:lang w:val="en-US"/>
        </w:rPr>
        <w:t>Bcl-xL</w:t>
      </w:r>
      <w:proofErr w:type="spellEnd"/>
      <w:r w:rsidRPr="00955AA8">
        <w:rPr>
          <w:rFonts w:ascii="Times New Roman" w:eastAsia="Calibri" w:hAnsi="Times New Roman" w:cs="Times New Roman"/>
          <w:sz w:val="24"/>
          <w:szCs w:val="24"/>
          <w:u w:color="000000"/>
          <w:shd w:val="clear" w:color="auto" w:fill="FFFFFF"/>
          <w:lang w:val="en-US"/>
        </w:rPr>
        <w:t xml:space="preserve"> and Potential Implications for Human Platelet Diseases. Int J Mol Sci 2020; 21: 7591 </w:t>
      </w:r>
    </w:p>
    <w:p w14:paraId="799C90A6"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shd w:val="clear" w:color="auto" w:fill="FFFFFF"/>
        </w:rPr>
      </w:pPr>
      <w:r w:rsidRPr="00955AA8">
        <w:rPr>
          <w:rFonts w:ascii="Times New Roman" w:eastAsia="Calibri" w:hAnsi="Times New Roman" w:cs="Times New Roman"/>
          <w:sz w:val="24"/>
          <w:szCs w:val="24"/>
          <w:u w:color="000000"/>
          <w:shd w:val="clear" w:color="auto" w:fill="FFFFFF"/>
          <w:lang w:val="en-US"/>
        </w:rPr>
        <w:t>13) Boonstra J, Post JA. Molecular events associated with reactive oxygen species and cell cycle progression in mammalian cells. Gene 2004; 337: 1-13.</w:t>
      </w:r>
    </w:p>
    <w:p w14:paraId="06663ADA" w14:textId="77777777" w:rsidR="00DB6FBA" w:rsidRPr="00955AA8" w:rsidRDefault="00B76953">
      <w:pPr>
        <w:pStyle w:val="Corpo"/>
        <w:spacing w:line="480" w:lineRule="auto"/>
        <w:jc w:val="both"/>
        <w:rPr>
          <w:rFonts w:ascii="Times New Roman" w:eastAsia="Calibri" w:hAnsi="Times New Roman" w:cs="Times New Roman"/>
          <w:sz w:val="24"/>
          <w:szCs w:val="24"/>
          <w:u w:color="000000"/>
          <w:shd w:val="clear" w:color="auto" w:fill="FFFFFF"/>
        </w:rPr>
      </w:pPr>
      <w:r w:rsidRPr="00955AA8">
        <w:rPr>
          <w:rFonts w:ascii="Times New Roman" w:eastAsia="Calibri" w:hAnsi="Times New Roman" w:cs="Times New Roman"/>
          <w:sz w:val="24"/>
          <w:szCs w:val="24"/>
          <w:u w:color="000000"/>
          <w:lang w:val="en-US"/>
        </w:rPr>
        <w:lastRenderedPageBreak/>
        <w:t xml:space="preserve">14) Shao L, Li H, </w:t>
      </w:r>
      <w:proofErr w:type="spellStart"/>
      <w:r w:rsidRPr="00955AA8">
        <w:rPr>
          <w:rFonts w:ascii="Times New Roman" w:eastAsia="Calibri" w:hAnsi="Times New Roman" w:cs="Times New Roman"/>
          <w:sz w:val="24"/>
          <w:szCs w:val="24"/>
          <w:u w:color="000000"/>
          <w:lang w:val="en-US"/>
        </w:rPr>
        <w:t>Pazhanisamy</w:t>
      </w:r>
      <w:proofErr w:type="spellEnd"/>
      <w:r w:rsidRPr="00955AA8">
        <w:rPr>
          <w:rFonts w:ascii="Times New Roman" w:eastAsia="Calibri" w:hAnsi="Times New Roman" w:cs="Times New Roman"/>
          <w:sz w:val="24"/>
          <w:szCs w:val="24"/>
          <w:u w:color="000000"/>
          <w:lang w:val="en-US"/>
        </w:rPr>
        <w:t xml:space="preserve"> SK, Meng A, Wang Y, Zhou D. Reactive oxygen species and hematopoietic stem cell senescence. Int J </w:t>
      </w:r>
      <w:proofErr w:type="spellStart"/>
      <w:r w:rsidRPr="00955AA8">
        <w:rPr>
          <w:rFonts w:ascii="Times New Roman" w:eastAsia="Calibri" w:hAnsi="Times New Roman" w:cs="Times New Roman"/>
          <w:sz w:val="24"/>
          <w:szCs w:val="24"/>
          <w:u w:color="000000"/>
          <w:lang w:val="en-US"/>
        </w:rPr>
        <w:t>Hematol</w:t>
      </w:r>
      <w:proofErr w:type="spellEnd"/>
      <w:r w:rsidRPr="00955AA8">
        <w:rPr>
          <w:rFonts w:ascii="Times New Roman" w:eastAsia="Calibri" w:hAnsi="Times New Roman" w:cs="Times New Roman"/>
          <w:sz w:val="24"/>
          <w:szCs w:val="24"/>
          <w:u w:color="000000"/>
          <w:lang w:val="en-US"/>
        </w:rPr>
        <w:t xml:space="preserve"> 2011; 94: 24-32</w:t>
      </w:r>
    </w:p>
    <w:p w14:paraId="1AEC6B21"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rPr>
      </w:pPr>
      <w:r w:rsidRPr="00955AA8">
        <w:rPr>
          <w:rFonts w:ascii="Times New Roman" w:eastAsia="Calibri" w:hAnsi="Times New Roman" w:cs="Times New Roman"/>
          <w:sz w:val="24"/>
          <w:szCs w:val="24"/>
          <w:u w:color="000000"/>
        </w:rPr>
        <w:t>15) Battinelli E, Loscalzo J. Nitric oxide induces apoptosis in megakaryocytic cell lines. Blood 2000; 95: 3451-3451</w:t>
      </w:r>
    </w:p>
    <w:p w14:paraId="7AD691B9"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shd w:val="clear" w:color="auto" w:fill="FFFFFF"/>
          <w:lang w:val="it-IT"/>
        </w:rPr>
      </w:pPr>
      <w:r w:rsidRPr="00955AA8">
        <w:rPr>
          <w:rFonts w:ascii="Times New Roman" w:eastAsia="Calibri" w:hAnsi="Times New Roman" w:cs="Times New Roman"/>
          <w:sz w:val="24"/>
          <w:szCs w:val="24"/>
          <w:u w:color="000000"/>
          <w:shd w:val="clear" w:color="auto" w:fill="FFFFFF"/>
        </w:rPr>
        <w:t>16</w:t>
      </w:r>
      <w:r w:rsidRPr="00955AA8">
        <w:rPr>
          <w:rFonts w:ascii="Times New Roman" w:eastAsia="Calibri" w:hAnsi="Times New Roman" w:cs="Times New Roman"/>
          <w:sz w:val="24"/>
          <w:szCs w:val="24"/>
          <w:u w:color="000000"/>
          <w:shd w:val="clear" w:color="auto" w:fill="FFFFFF"/>
          <w:lang w:val="en-US"/>
        </w:rPr>
        <w:t xml:space="preserve">) Ames PRJ, </w:t>
      </w:r>
      <w:proofErr w:type="spellStart"/>
      <w:r w:rsidRPr="00955AA8">
        <w:rPr>
          <w:rFonts w:ascii="Times New Roman" w:eastAsia="Calibri" w:hAnsi="Times New Roman" w:cs="Times New Roman"/>
          <w:sz w:val="24"/>
          <w:szCs w:val="24"/>
          <w:u w:color="000000"/>
          <w:shd w:val="clear" w:color="auto" w:fill="FFFFFF"/>
          <w:lang w:val="en-US"/>
        </w:rPr>
        <w:t>Batuca</w:t>
      </w:r>
      <w:proofErr w:type="spellEnd"/>
      <w:r w:rsidRPr="00955AA8">
        <w:rPr>
          <w:rFonts w:ascii="Times New Roman" w:eastAsia="Calibri" w:hAnsi="Times New Roman" w:cs="Times New Roman"/>
          <w:sz w:val="24"/>
          <w:szCs w:val="24"/>
          <w:u w:color="000000"/>
          <w:shd w:val="clear" w:color="auto" w:fill="FFFFFF"/>
          <w:lang w:val="en-US"/>
        </w:rPr>
        <w:t xml:space="preserve"> JR, Ciampa A, Iannaccone L, Delgado Alves J. Clinical relevance of nitric oxide metabolites and nitrative stress in thrombotic primary antiphospholipid syndrome. </w:t>
      </w:r>
      <w:r w:rsidRPr="00955AA8">
        <w:rPr>
          <w:rFonts w:ascii="Times New Roman" w:eastAsia="Calibri" w:hAnsi="Times New Roman" w:cs="Times New Roman"/>
          <w:sz w:val="24"/>
          <w:szCs w:val="24"/>
          <w:u w:color="000000"/>
          <w:shd w:val="clear" w:color="auto" w:fill="FFFFFF"/>
          <w:lang w:val="it-IT"/>
        </w:rPr>
        <w:t xml:space="preserve">J </w:t>
      </w:r>
      <w:proofErr w:type="spellStart"/>
      <w:r w:rsidRPr="00955AA8">
        <w:rPr>
          <w:rFonts w:ascii="Times New Roman" w:eastAsia="Calibri" w:hAnsi="Times New Roman" w:cs="Times New Roman"/>
          <w:sz w:val="24"/>
          <w:szCs w:val="24"/>
          <w:u w:color="000000"/>
          <w:shd w:val="clear" w:color="auto" w:fill="FFFFFF"/>
          <w:lang w:val="it-IT"/>
        </w:rPr>
        <w:t>Rheumatol</w:t>
      </w:r>
      <w:proofErr w:type="spellEnd"/>
      <w:r w:rsidRPr="00955AA8">
        <w:rPr>
          <w:rFonts w:ascii="Times New Roman" w:eastAsia="Calibri" w:hAnsi="Times New Roman" w:cs="Times New Roman"/>
          <w:sz w:val="24"/>
          <w:szCs w:val="24"/>
          <w:u w:color="000000"/>
          <w:shd w:val="clear" w:color="auto" w:fill="FFFFFF"/>
          <w:lang w:val="it-IT"/>
        </w:rPr>
        <w:t xml:space="preserve"> 2010; 37: 2523-2530 </w:t>
      </w:r>
    </w:p>
    <w:p w14:paraId="14A16404"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shd w:val="clear" w:color="auto" w:fill="FFFFFF"/>
        </w:rPr>
      </w:pPr>
      <w:r w:rsidRPr="00955AA8">
        <w:rPr>
          <w:rFonts w:ascii="Times New Roman" w:eastAsia="Calibri" w:hAnsi="Times New Roman" w:cs="Times New Roman"/>
          <w:sz w:val="24"/>
          <w:szCs w:val="24"/>
          <w:u w:color="000000"/>
          <w:shd w:val="clear" w:color="auto" w:fill="FFFFFF"/>
          <w:lang w:val="it-IT"/>
        </w:rPr>
        <w:t xml:space="preserve">17) </w:t>
      </w:r>
      <w:proofErr w:type="spellStart"/>
      <w:r w:rsidRPr="00955AA8">
        <w:rPr>
          <w:rFonts w:ascii="Times New Roman" w:eastAsia="Calibri" w:hAnsi="Times New Roman" w:cs="Times New Roman"/>
          <w:sz w:val="24"/>
          <w:szCs w:val="24"/>
          <w:u w:color="000000"/>
          <w:shd w:val="clear" w:color="auto" w:fill="FFFFFF"/>
          <w:lang w:val="it-IT"/>
        </w:rPr>
        <w:t>Wang</w:t>
      </w:r>
      <w:proofErr w:type="spellEnd"/>
      <w:r w:rsidRPr="00955AA8">
        <w:rPr>
          <w:rFonts w:ascii="Times New Roman" w:eastAsia="Calibri" w:hAnsi="Times New Roman" w:cs="Times New Roman"/>
          <w:sz w:val="24"/>
          <w:szCs w:val="24"/>
          <w:u w:color="000000"/>
          <w:shd w:val="clear" w:color="auto" w:fill="FFFFFF"/>
          <w:lang w:val="it-IT"/>
        </w:rPr>
        <w:t xml:space="preserve"> G, Pierangeli SS, </w:t>
      </w:r>
      <w:proofErr w:type="spellStart"/>
      <w:r w:rsidRPr="00955AA8">
        <w:rPr>
          <w:rFonts w:ascii="Times New Roman" w:eastAsia="Calibri" w:hAnsi="Times New Roman" w:cs="Times New Roman"/>
          <w:sz w:val="24"/>
          <w:szCs w:val="24"/>
          <w:u w:color="000000"/>
          <w:shd w:val="clear" w:color="auto" w:fill="FFFFFF"/>
          <w:lang w:val="it-IT"/>
        </w:rPr>
        <w:t>Papalardo</w:t>
      </w:r>
      <w:proofErr w:type="spellEnd"/>
      <w:r w:rsidRPr="00955AA8">
        <w:rPr>
          <w:rFonts w:ascii="Times New Roman" w:eastAsia="Calibri" w:hAnsi="Times New Roman" w:cs="Times New Roman"/>
          <w:sz w:val="24"/>
          <w:szCs w:val="24"/>
          <w:u w:color="000000"/>
          <w:shd w:val="clear" w:color="auto" w:fill="FFFFFF"/>
          <w:lang w:val="it-IT"/>
        </w:rPr>
        <w:t xml:space="preserve"> E, </w:t>
      </w:r>
      <w:proofErr w:type="spellStart"/>
      <w:r w:rsidRPr="00955AA8">
        <w:rPr>
          <w:rFonts w:ascii="Times New Roman" w:eastAsia="Calibri" w:hAnsi="Times New Roman" w:cs="Times New Roman"/>
          <w:sz w:val="24"/>
          <w:szCs w:val="24"/>
          <w:u w:color="000000"/>
          <w:shd w:val="clear" w:color="auto" w:fill="FFFFFF"/>
          <w:lang w:val="it-IT"/>
        </w:rPr>
        <w:t>Ansari</w:t>
      </w:r>
      <w:proofErr w:type="spellEnd"/>
      <w:r w:rsidRPr="00955AA8">
        <w:rPr>
          <w:rFonts w:ascii="Times New Roman" w:eastAsia="Calibri" w:hAnsi="Times New Roman" w:cs="Times New Roman"/>
          <w:sz w:val="24"/>
          <w:szCs w:val="24"/>
          <w:u w:color="000000"/>
          <w:shd w:val="clear" w:color="auto" w:fill="FFFFFF"/>
          <w:lang w:val="it-IT"/>
        </w:rPr>
        <w:t xml:space="preserve"> GA, Khan MF. </w:t>
      </w:r>
      <w:r w:rsidRPr="00955AA8">
        <w:rPr>
          <w:rFonts w:ascii="Times New Roman" w:eastAsia="Calibri" w:hAnsi="Times New Roman" w:cs="Times New Roman"/>
          <w:sz w:val="24"/>
          <w:szCs w:val="24"/>
          <w:u w:color="000000"/>
          <w:shd w:val="clear" w:color="auto" w:fill="FFFFFF"/>
          <w:lang w:val="en-US"/>
        </w:rPr>
        <w:t xml:space="preserve">Markers of oxidative and </w:t>
      </w:r>
      <w:proofErr w:type="spellStart"/>
      <w:r w:rsidRPr="00955AA8">
        <w:rPr>
          <w:rFonts w:ascii="Times New Roman" w:eastAsia="Calibri" w:hAnsi="Times New Roman" w:cs="Times New Roman"/>
          <w:sz w:val="24"/>
          <w:szCs w:val="24"/>
          <w:u w:color="000000"/>
          <w:shd w:val="clear" w:color="auto" w:fill="FFFFFF"/>
          <w:lang w:val="en-US"/>
        </w:rPr>
        <w:t>nitrosative</w:t>
      </w:r>
      <w:proofErr w:type="spellEnd"/>
      <w:r w:rsidRPr="00955AA8">
        <w:rPr>
          <w:rFonts w:ascii="Times New Roman" w:eastAsia="Calibri" w:hAnsi="Times New Roman" w:cs="Times New Roman"/>
          <w:sz w:val="24"/>
          <w:szCs w:val="24"/>
          <w:u w:color="000000"/>
          <w:shd w:val="clear" w:color="auto" w:fill="FFFFFF"/>
          <w:lang w:val="en-US"/>
        </w:rPr>
        <w:t xml:space="preserve"> stress in systemic lupus erythematosus: correlation with disease activity. Arthritis Rheum 2010; 62: 2064-2072</w:t>
      </w:r>
    </w:p>
    <w:p w14:paraId="0E86A008"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sidRPr="00955AA8">
        <w:rPr>
          <w:rFonts w:ascii="Times New Roman" w:eastAsia="Calibri" w:hAnsi="Times New Roman" w:cs="Times New Roman"/>
          <w:color w:val="212121"/>
          <w:sz w:val="24"/>
          <w:szCs w:val="24"/>
          <w:u w:color="212121"/>
          <w:shd w:val="clear" w:color="auto" w:fill="FFFFFF"/>
        </w:rPr>
        <w:t xml:space="preserve">18) Schattner M, Pozner RG, Engelberger I, </w:t>
      </w:r>
      <w:proofErr w:type="spellStart"/>
      <w:r w:rsidRPr="00955AA8">
        <w:rPr>
          <w:rFonts w:ascii="Times New Roman" w:eastAsia="Calibri" w:hAnsi="Times New Roman" w:cs="Times New Roman"/>
          <w:color w:val="212121"/>
          <w:sz w:val="24"/>
          <w:szCs w:val="24"/>
          <w:u w:color="212121"/>
          <w:shd w:val="clear" w:color="auto" w:fill="FFFFFF"/>
        </w:rPr>
        <w:t>Gorostizaga</w:t>
      </w:r>
      <w:proofErr w:type="spellEnd"/>
      <w:r w:rsidRPr="00955AA8">
        <w:rPr>
          <w:rFonts w:ascii="Times New Roman" w:eastAsia="Calibri" w:hAnsi="Times New Roman" w:cs="Times New Roman"/>
          <w:color w:val="212121"/>
          <w:sz w:val="24"/>
          <w:szCs w:val="24"/>
          <w:u w:color="212121"/>
          <w:shd w:val="clear" w:color="auto" w:fill="FFFFFF"/>
        </w:rPr>
        <w:t xml:space="preserve"> A, Maugeri N, Gomez R et al. </w:t>
      </w:r>
      <w:r w:rsidRPr="00955AA8">
        <w:rPr>
          <w:rFonts w:ascii="Times New Roman" w:eastAsia="Calibri" w:hAnsi="Times New Roman" w:cs="Times New Roman"/>
          <w:color w:val="212121"/>
          <w:sz w:val="24"/>
          <w:szCs w:val="24"/>
          <w:u w:color="212121"/>
          <w:shd w:val="clear" w:color="auto" w:fill="FFFFFF"/>
          <w:lang w:val="en-US"/>
        </w:rPr>
        <w:t xml:space="preserve">Effect of nitric oxide on megakaryocyte growth induced by thrombopoietin. J Lab Clin Med 2001; 137: 261-269 </w:t>
      </w:r>
    </w:p>
    <w:p w14:paraId="5DB61DAF" w14:textId="77777777" w:rsidR="00DB6FBA" w:rsidRPr="00955AA8" w:rsidRDefault="00AF1C3F">
      <w:pPr>
        <w:pStyle w:val="Corpo"/>
        <w:spacing w:after="200" w:line="480" w:lineRule="auto"/>
        <w:jc w:val="both"/>
        <w:rPr>
          <w:rFonts w:ascii="Times New Roman" w:eastAsia="Calibri" w:hAnsi="Times New Roman" w:cs="Times New Roman"/>
          <w:sz w:val="24"/>
          <w:szCs w:val="24"/>
          <w:u w:color="000000"/>
          <w:shd w:val="clear" w:color="auto" w:fill="FFFFFF"/>
        </w:rPr>
      </w:pPr>
      <w:r>
        <w:rPr>
          <w:rFonts w:ascii="Times New Roman" w:eastAsia="Calibri" w:hAnsi="Times New Roman" w:cs="Times New Roman"/>
          <w:sz w:val="24"/>
          <w:szCs w:val="24"/>
          <w:u w:color="000000"/>
          <w:shd w:val="clear" w:color="auto" w:fill="FFFFFF"/>
          <w:lang w:val="en-US"/>
        </w:rPr>
        <w:t>1</w:t>
      </w:r>
      <w:r w:rsidR="00B76953" w:rsidRPr="00955AA8">
        <w:rPr>
          <w:rFonts w:ascii="Times New Roman" w:eastAsia="Calibri" w:hAnsi="Times New Roman" w:cs="Times New Roman"/>
          <w:sz w:val="24"/>
          <w:szCs w:val="24"/>
          <w:u w:color="000000"/>
          <w:shd w:val="clear" w:color="auto" w:fill="FFFFFF"/>
          <w:lang w:val="en-US"/>
        </w:rPr>
        <w:t>9) Yamane A, Nakamura T, Suzuki H, Ito M, Ohnishi Y, Ikeda Y et al. Interferon-alpha 2b-induced thrombocytopenia is caused by inhibition of platelet production but not proliferation and endomitosis in human megakaryocytes. Blood 2008; 112: 542-550</w:t>
      </w:r>
    </w:p>
    <w:p w14:paraId="2E9DA70E"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shd w:val="clear" w:color="auto" w:fill="FFFFFF"/>
        </w:rPr>
      </w:pPr>
      <w:r w:rsidRPr="00955AA8">
        <w:rPr>
          <w:rFonts w:ascii="Times New Roman" w:eastAsia="Calibri" w:hAnsi="Times New Roman" w:cs="Times New Roman"/>
          <w:sz w:val="24"/>
          <w:szCs w:val="24"/>
          <w:u w:color="000000"/>
          <w:shd w:val="clear" w:color="auto" w:fill="FFFFFF"/>
        </w:rPr>
        <w:t xml:space="preserve">20) </w:t>
      </w:r>
      <w:proofErr w:type="spellStart"/>
      <w:r w:rsidRPr="00955AA8">
        <w:rPr>
          <w:rFonts w:ascii="Times New Roman" w:eastAsia="Calibri" w:hAnsi="Times New Roman" w:cs="Times New Roman"/>
          <w:sz w:val="24"/>
          <w:szCs w:val="24"/>
          <w:u w:color="000000"/>
          <w:shd w:val="clear" w:color="auto" w:fill="FFFFFF"/>
        </w:rPr>
        <w:t>Idborg</w:t>
      </w:r>
      <w:proofErr w:type="spellEnd"/>
      <w:r w:rsidRPr="00955AA8">
        <w:rPr>
          <w:rFonts w:ascii="Times New Roman" w:eastAsia="Calibri" w:hAnsi="Times New Roman" w:cs="Times New Roman"/>
          <w:sz w:val="24"/>
          <w:szCs w:val="24"/>
          <w:u w:color="000000"/>
          <w:shd w:val="clear" w:color="auto" w:fill="FFFFFF"/>
        </w:rPr>
        <w:t xml:space="preserve"> H, </w:t>
      </w:r>
      <w:proofErr w:type="spellStart"/>
      <w:r w:rsidRPr="00955AA8">
        <w:rPr>
          <w:rFonts w:ascii="Times New Roman" w:eastAsia="Calibri" w:hAnsi="Times New Roman" w:cs="Times New Roman"/>
          <w:sz w:val="24"/>
          <w:szCs w:val="24"/>
          <w:u w:color="000000"/>
          <w:shd w:val="clear" w:color="auto" w:fill="FFFFFF"/>
        </w:rPr>
        <w:t>Eketj</w:t>
      </w:r>
      <w:proofErr w:type="spellEnd"/>
      <w:r w:rsidRPr="00955AA8">
        <w:rPr>
          <w:rFonts w:ascii="Times New Roman" w:eastAsia="Calibri" w:hAnsi="Times New Roman" w:cs="Times New Roman"/>
          <w:sz w:val="24"/>
          <w:szCs w:val="24"/>
          <w:u w:color="000000"/>
          <w:shd w:val="clear" w:color="auto" w:fill="FFFFFF"/>
          <w:lang w:val="en-US"/>
        </w:rPr>
        <w:t>ä</w:t>
      </w:r>
      <w:r w:rsidRPr="00955AA8">
        <w:rPr>
          <w:rFonts w:ascii="Times New Roman" w:eastAsia="Calibri" w:hAnsi="Times New Roman" w:cs="Times New Roman"/>
          <w:sz w:val="24"/>
          <w:szCs w:val="24"/>
          <w:u w:color="000000"/>
          <w:shd w:val="clear" w:color="auto" w:fill="FFFFFF"/>
          <w:lang w:val="sv-SE"/>
        </w:rPr>
        <w:t>ll S, Pettersson S, Gustafsson JT, Zickert A, Kvarnstr</w:t>
      </w:r>
      <w:r w:rsidRPr="00955AA8">
        <w:rPr>
          <w:rFonts w:ascii="Times New Roman" w:eastAsia="Calibri" w:hAnsi="Times New Roman" w:cs="Times New Roman"/>
          <w:sz w:val="24"/>
          <w:szCs w:val="24"/>
          <w:u w:color="000000"/>
          <w:shd w:val="clear" w:color="auto" w:fill="FFFFFF"/>
          <w:lang w:val="en-US"/>
        </w:rPr>
        <w:t>ö</w:t>
      </w:r>
      <w:r w:rsidRPr="00955AA8">
        <w:rPr>
          <w:rFonts w:ascii="Times New Roman" w:eastAsia="Calibri" w:hAnsi="Times New Roman" w:cs="Times New Roman"/>
          <w:sz w:val="24"/>
          <w:szCs w:val="24"/>
          <w:u w:color="000000"/>
          <w:shd w:val="clear" w:color="auto" w:fill="FFFFFF"/>
          <w:lang w:val="de-DE"/>
        </w:rPr>
        <w:t xml:space="preserve">m </w:t>
      </w:r>
      <w:proofErr w:type="spellStart"/>
      <w:r w:rsidRPr="00955AA8">
        <w:rPr>
          <w:rFonts w:ascii="Times New Roman" w:eastAsia="Calibri" w:hAnsi="Times New Roman" w:cs="Times New Roman"/>
          <w:sz w:val="24"/>
          <w:szCs w:val="24"/>
          <w:u w:color="000000"/>
          <w:shd w:val="clear" w:color="auto" w:fill="FFFFFF"/>
          <w:lang w:val="de-DE"/>
        </w:rPr>
        <w:t>M</w:t>
      </w:r>
      <w:proofErr w:type="spellEnd"/>
      <w:r w:rsidRPr="00955AA8">
        <w:rPr>
          <w:rFonts w:ascii="Times New Roman" w:eastAsia="Calibri" w:hAnsi="Times New Roman" w:cs="Times New Roman"/>
          <w:sz w:val="24"/>
          <w:szCs w:val="24"/>
          <w:u w:color="000000"/>
          <w:shd w:val="clear" w:color="auto" w:fill="FFFFFF"/>
          <w:lang w:val="de-DE"/>
        </w:rPr>
        <w:t xml:space="preserve"> et al. </w:t>
      </w:r>
      <w:proofErr w:type="spellStart"/>
      <w:r w:rsidRPr="00955AA8">
        <w:rPr>
          <w:rFonts w:ascii="Times New Roman" w:eastAsia="Calibri" w:hAnsi="Times New Roman" w:cs="Times New Roman"/>
          <w:sz w:val="24"/>
          <w:szCs w:val="24"/>
          <w:u w:color="000000"/>
          <w:shd w:val="clear" w:color="auto" w:fill="FFFFFF"/>
          <w:lang w:val="de-DE"/>
        </w:rPr>
        <w:t>Svenungsson</w:t>
      </w:r>
      <w:proofErr w:type="spellEnd"/>
      <w:r w:rsidRPr="00955AA8">
        <w:rPr>
          <w:rFonts w:ascii="Times New Roman" w:eastAsia="Calibri" w:hAnsi="Times New Roman" w:cs="Times New Roman"/>
          <w:sz w:val="24"/>
          <w:szCs w:val="24"/>
          <w:u w:color="000000"/>
          <w:shd w:val="clear" w:color="auto" w:fill="FFFFFF"/>
          <w:lang w:val="de-DE"/>
        </w:rPr>
        <w:t xml:space="preserve"> E. TNF-</w:t>
      </w:r>
      <w:r w:rsidRPr="00955AA8">
        <w:rPr>
          <w:rFonts w:ascii="Times New Roman" w:eastAsia="Calibri" w:hAnsi="Times New Roman" w:cs="Times New Roman"/>
          <w:sz w:val="24"/>
          <w:szCs w:val="24"/>
          <w:u w:color="000000"/>
          <w:shd w:val="clear" w:color="auto" w:fill="FFFFFF"/>
          <w:lang w:val="en-US"/>
        </w:rPr>
        <w:t>α and plasma albumin as biomarkers of disease activity in systemic lupus erythematosus. Lupus Sci Med 2018; 5: e000260</w:t>
      </w:r>
    </w:p>
    <w:p w14:paraId="711E8DD0"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shd w:val="clear" w:color="auto" w:fill="FFFFFF"/>
        </w:rPr>
      </w:pPr>
      <w:r w:rsidRPr="00955AA8">
        <w:rPr>
          <w:rFonts w:ascii="Times New Roman" w:eastAsia="Calibri" w:hAnsi="Times New Roman" w:cs="Times New Roman"/>
          <w:sz w:val="24"/>
          <w:szCs w:val="24"/>
          <w:u w:color="000000"/>
          <w:shd w:val="clear" w:color="auto" w:fill="FFFFFF"/>
        </w:rPr>
        <w:t>21</w:t>
      </w:r>
      <w:r w:rsidRPr="00955AA8">
        <w:rPr>
          <w:rFonts w:ascii="Times New Roman" w:eastAsia="Calibri" w:hAnsi="Times New Roman" w:cs="Times New Roman"/>
          <w:sz w:val="24"/>
          <w:szCs w:val="24"/>
          <w:u w:color="000000"/>
          <w:shd w:val="clear" w:color="auto" w:fill="FFFFFF"/>
          <w:lang w:val="de-DE"/>
        </w:rPr>
        <w:t xml:space="preserve">) Oke V, Gunnarsson I, </w:t>
      </w:r>
      <w:proofErr w:type="spellStart"/>
      <w:r w:rsidRPr="00955AA8">
        <w:rPr>
          <w:rFonts w:ascii="Times New Roman" w:eastAsia="Calibri" w:hAnsi="Times New Roman" w:cs="Times New Roman"/>
          <w:sz w:val="24"/>
          <w:szCs w:val="24"/>
          <w:u w:color="000000"/>
          <w:shd w:val="clear" w:color="auto" w:fill="FFFFFF"/>
          <w:lang w:val="de-DE"/>
        </w:rPr>
        <w:t>Dorschner</w:t>
      </w:r>
      <w:proofErr w:type="spellEnd"/>
      <w:r w:rsidRPr="00955AA8">
        <w:rPr>
          <w:rFonts w:ascii="Times New Roman" w:eastAsia="Calibri" w:hAnsi="Times New Roman" w:cs="Times New Roman"/>
          <w:sz w:val="24"/>
          <w:szCs w:val="24"/>
          <w:u w:color="000000"/>
          <w:shd w:val="clear" w:color="auto" w:fill="FFFFFF"/>
          <w:lang w:val="de-DE"/>
        </w:rPr>
        <w:t xml:space="preserve"> J, </w:t>
      </w:r>
      <w:proofErr w:type="spellStart"/>
      <w:r w:rsidRPr="00955AA8">
        <w:rPr>
          <w:rFonts w:ascii="Times New Roman" w:eastAsia="Calibri" w:hAnsi="Times New Roman" w:cs="Times New Roman"/>
          <w:sz w:val="24"/>
          <w:szCs w:val="24"/>
          <w:u w:color="000000"/>
          <w:shd w:val="clear" w:color="auto" w:fill="FFFFFF"/>
          <w:lang w:val="de-DE"/>
        </w:rPr>
        <w:t>Eketj</w:t>
      </w:r>
      <w:r w:rsidRPr="00955AA8">
        <w:rPr>
          <w:rFonts w:ascii="Times New Roman" w:eastAsia="Calibri" w:hAnsi="Times New Roman" w:cs="Times New Roman"/>
          <w:sz w:val="24"/>
          <w:szCs w:val="24"/>
          <w:u w:color="000000"/>
          <w:shd w:val="clear" w:color="auto" w:fill="FFFFFF"/>
          <w:lang w:val="en-US"/>
        </w:rPr>
        <w:t>äll</w:t>
      </w:r>
      <w:proofErr w:type="spellEnd"/>
      <w:r w:rsidRPr="00955AA8">
        <w:rPr>
          <w:rFonts w:ascii="Times New Roman" w:eastAsia="Calibri" w:hAnsi="Times New Roman" w:cs="Times New Roman"/>
          <w:sz w:val="24"/>
          <w:szCs w:val="24"/>
          <w:u w:color="000000"/>
          <w:shd w:val="clear" w:color="auto" w:fill="FFFFFF"/>
          <w:lang w:val="en-US"/>
        </w:rPr>
        <w:t xml:space="preserve"> S, Zickert A, Niewold TB et al. High levels of circulating interferons type I, type II and type III associate with distinct clinical features of active systemic lupus erythematosus. Arthritis Res Ther 2019; 21: 107</w:t>
      </w:r>
    </w:p>
    <w:p w14:paraId="3C335A93"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shd w:val="clear" w:color="auto" w:fill="FFFFFF"/>
        </w:rPr>
      </w:pPr>
      <w:r w:rsidRPr="00955AA8">
        <w:rPr>
          <w:rFonts w:ascii="Times New Roman" w:eastAsia="Calibri" w:hAnsi="Times New Roman" w:cs="Times New Roman"/>
          <w:sz w:val="24"/>
          <w:szCs w:val="24"/>
          <w:u w:color="000000"/>
          <w:shd w:val="clear" w:color="auto" w:fill="FFFFFF"/>
        </w:rPr>
        <w:lastRenderedPageBreak/>
        <w:t>22</w:t>
      </w:r>
      <w:r w:rsidRPr="00955AA8">
        <w:rPr>
          <w:rFonts w:ascii="Times New Roman" w:eastAsia="Calibri" w:hAnsi="Times New Roman" w:cs="Times New Roman"/>
          <w:sz w:val="24"/>
          <w:szCs w:val="24"/>
          <w:u w:color="000000"/>
          <w:shd w:val="clear" w:color="auto" w:fill="FFFFFF"/>
          <w:lang w:val="en-US"/>
        </w:rPr>
        <w:t xml:space="preserve">) Barrat FJ, Crow MK, </w:t>
      </w:r>
      <w:proofErr w:type="spellStart"/>
      <w:r w:rsidRPr="00955AA8">
        <w:rPr>
          <w:rFonts w:ascii="Times New Roman" w:eastAsia="Calibri" w:hAnsi="Times New Roman" w:cs="Times New Roman"/>
          <w:sz w:val="24"/>
          <w:szCs w:val="24"/>
          <w:u w:color="000000"/>
          <w:shd w:val="clear" w:color="auto" w:fill="FFFFFF"/>
          <w:lang w:val="en-US"/>
        </w:rPr>
        <w:t>Ivashkiv</w:t>
      </w:r>
      <w:proofErr w:type="spellEnd"/>
      <w:r w:rsidRPr="00955AA8">
        <w:rPr>
          <w:rFonts w:ascii="Times New Roman" w:eastAsia="Calibri" w:hAnsi="Times New Roman" w:cs="Times New Roman"/>
          <w:sz w:val="24"/>
          <w:szCs w:val="24"/>
          <w:u w:color="000000"/>
          <w:shd w:val="clear" w:color="auto" w:fill="FFFFFF"/>
          <w:lang w:val="en-US"/>
        </w:rPr>
        <w:t xml:space="preserve"> LB. Interferon target-gene expression and epigenomic signatures in health and disease. Nat Immunol 2019; 20: 1574-1583</w:t>
      </w:r>
    </w:p>
    <w:p w14:paraId="1926968A"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shd w:val="clear" w:color="auto" w:fill="FFFFFF"/>
        </w:rPr>
      </w:pPr>
      <w:r w:rsidRPr="00955AA8">
        <w:rPr>
          <w:rFonts w:ascii="Times New Roman" w:eastAsia="Calibri" w:hAnsi="Times New Roman" w:cs="Times New Roman"/>
          <w:sz w:val="24"/>
          <w:szCs w:val="24"/>
          <w:u w:color="000000"/>
          <w:shd w:val="clear" w:color="auto" w:fill="FFFFFF"/>
        </w:rPr>
        <w:t>23</w:t>
      </w:r>
      <w:r w:rsidRPr="00955AA8">
        <w:rPr>
          <w:rFonts w:ascii="Times New Roman" w:eastAsia="Calibri" w:hAnsi="Times New Roman" w:cs="Times New Roman"/>
          <w:sz w:val="24"/>
          <w:szCs w:val="24"/>
          <w:u w:color="000000"/>
          <w:shd w:val="clear" w:color="auto" w:fill="FFFFFF"/>
          <w:lang w:val="en-US"/>
        </w:rPr>
        <w:t xml:space="preserve">) Labonte AC, Kegerreis B, Geraci NS, Bachali P, </w:t>
      </w:r>
      <w:proofErr w:type="spellStart"/>
      <w:r w:rsidRPr="00955AA8">
        <w:rPr>
          <w:rFonts w:ascii="Times New Roman" w:eastAsia="Calibri" w:hAnsi="Times New Roman" w:cs="Times New Roman"/>
          <w:sz w:val="24"/>
          <w:szCs w:val="24"/>
          <w:u w:color="000000"/>
          <w:shd w:val="clear" w:color="auto" w:fill="FFFFFF"/>
          <w:lang w:val="en-US"/>
        </w:rPr>
        <w:t>Madamanchi</w:t>
      </w:r>
      <w:proofErr w:type="spellEnd"/>
      <w:r w:rsidRPr="00955AA8">
        <w:rPr>
          <w:rFonts w:ascii="Times New Roman" w:eastAsia="Calibri" w:hAnsi="Times New Roman" w:cs="Times New Roman"/>
          <w:sz w:val="24"/>
          <w:szCs w:val="24"/>
          <w:u w:color="000000"/>
          <w:shd w:val="clear" w:color="auto" w:fill="FFFFFF"/>
          <w:lang w:val="en-US"/>
        </w:rPr>
        <w:t xml:space="preserve"> S, Robl R et al. Identification of alterations in macrophage activation associated with disease activity in systemic lupus erythematosus. </w:t>
      </w:r>
      <w:proofErr w:type="spellStart"/>
      <w:r w:rsidRPr="00955AA8">
        <w:rPr>
          <w:rFonts w:ascii="Times New Roman" w:eastAsia="Calibri" w:hAnsi="Times New Roman" w:cs="Times New Roman"/>
          <w:sz w:val="24"/>
          <w:szCs w:val="24"/>
          <w:u w:color="000000"/>
          <w:shd w:val="clear" w:color="auto" w:fill="FFFFFF"/>
          <w:lang w:val="en-US"/>
        </w:rPr>
        <w:t>PLoS</w:t>
      </w:r>
      <w:proofErr w:type="spellEnd"/>
      <w:r w:rsidRPr="00955AA8">
        <w:rPr>
          <w:rFonts w:ascii="Times New Roman" w:eastAsia="Calibri" w:hAnsi="Times New Roman" w:cs="Times New Roman"/>
          <w:sz w:val="24"/>
          <w:szCs w:val="24"/>
          <w:u w:color="000000"/>
          <w:shd w:val="clear" w:color="auto" w:fill="FFFFFF"/>
          <w:lang w:val="en-US"/>
        </w:rPr>
        <w:t xml:space="preserve"> One 2018; 13: e0208132</w:t>
      </w:r>
    </w:p>
    <w:p w14:paraId="7869FD80"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shd w:val="clear" w:color="auto" w:fill="FFFFFF"/>
        </w:rPr>
      </w:pPr>
      <w:r w:rsidRPr="00955AA8">
        <w:rPr>
          <w:rFonts w:ascii="Times New Roman" w:eastAsia="Calibri" w:hAnsi="Times New Roman" w:cs="Times New Roman"/>
          <w:sz w:val="24"/>
          <w:szCs w:val="24"/>
          <w:u w:color="000000"/>
          <w:shd w:val="clear" w:color="auto" w:fill="FFFFFF"/>
        </w:rPr>
        <w:t>24</w:t>
      </w:r>
      <w:r w:rsidRPr="00955AA8">
        <w:rPr>
          <w:rFonts w:ascii="Times New Roman" w:eastAsia="Calibri" w:hAnsi="Times New Roman" w:cs="Times New Roman"/>
          <w:sz w:val="24"/>
          <w:szCs w:val="24"/>
          <w:u w:color="000000"/>
          <w:shd w:val="clear" w:color="auto" w:fill="FFFFFF"/>
          <w:lang w:val="en-US"/>
        </w:rPr>
        <w:t xml:space="preserve">) </w:t>
      </w:r>
      <w:proofErr w:type="spellStart"/>
      <w:r w:rsidRPr="00955AA8">
        <w:rPr>
          <w:rFonts w:ascii="Times New Roman" w:eastAsia="Calibri" w:hAnsi="Times New Roman" w:cs="Times New Roman"/>
          <w:sz w:val="24"/>
          <w:szCs w:val="24"/>
          <w:u w:color="000000"/>
          <w:shd w:val="clear" w:color="auto" w:fill="FFFFFF"/>
          <w:lang w:val="en-US"/>
        </w:rPr>
        <w:t>Swadzba</w:t>
      </w:r>
      <w:proofErr w:type="spellEnd"/>
      <w:r w:rsidRPr="00955AA8">
        <w:rPr>
          <w:rFonts w:ascii="Times New Roman" w:eastAsia="Calibri" w:hAnsi="Times New Roman" w:cs="Times New Roman"/>
          <w:sz w:val="24"/>
          <w:szCs w:val="24"/>
          <w:u w:color="000000"/>
          <w:shd w:val="clear" w:color="auto" w:fill="FFFFFF"/>
          <w:lang w:val="en-US"/>
        </w:rPr>
        <w:t xml:space="preserve"> J, Iwaniec T, Musial J. Increased level of tumor necrosis factor-α in patients with antiphospholipid syndrome: marker not only of inflammation but also of the prothrombotic state. </w:t>
      </w:r>
      <w:proofErr w:type="spellStart"/>
      <w:r w:rsidRPr="00955AA8">
        <w:rPr>
          <w:rFonts w:ascii="Times New Roman" w:eastAsia="Calibri" w:hAnsi="Times New Roman" w:cs="Times New Roman"/>
          <w:sz w:val="24"/>
          <w:szCs w:val="24"/>
          <w:u w:color="000000"/>
          <w:shd w:val="clear" w:color="auto" w:fill="FFFFFF"/>
          <w:lang w:val="en-US"/>
        </w:rPr>
        <w:t>Rheumatol</w:t>
      </w:r>
      <w:proofErr w:type="spellEnd"/>
      <w:r w:rsidRPr="00955AA8">
        <w:rPr>
          <w:rFonts w:ascii="Times New Roman" w:eastAsia="Calibri" w:hAnsi="Times New Roman" w:cs="Times New Roman"/>
          <w:sz w:val="24"/>
          <w:szCs w:val="24"/>
          <w:u w:color="000000"/>
          <w:shd w:val="clear" w:color="auto" w:fill="FFFFFF"/>
          <w:lang w:val="en-US"/>
        </w:rPr>
        <w:t xml:space="preserve"> Int 2011; 31: 307-31</w:t>
      </w:r>
      <w:r w:rsidRPr="00955AA8">
        <w:rPr>
          <w:rFonts w:ascii="Times New Roman" w:eastAsia="Calibri" w:hAnsi="Times New Roman" w:cs="Times New Roman"/>
          <w:sz w:val="24"/>
          <w:szCs w:val="24"/>
          <w:u w:color="000000"/>
          <w:shd w:val="clear" w:color="auto" w:fill="FFFFFF"/>
        </w:rPr>
        <w:t>3</w:t>
      </w:r>
    </w:p>
    <w:p w14:paraId="152F21BF"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rPr>
      </w:pPr>
      <w:r w:rsidRPr="00955AA8">
        <w:rPr>
          <w:rFonts w:ascii="Times New Roman" w:eastAsia="Calibri" w:hAnsi="Times New Roman" w:cs="Times New Roman"/>
          <w:sz w:val="24"/>
          <w:szCs w:val="24"/>
          <w:u w:color="000000"/>
        </w:rPr>
        <w:t xml:space="preserve">25) </w:t>
      </w:r>
      <w:proofErr w:type="spellStart"/>
      <w:r w:rsidRPr="00955AA8">
        <w:rPr>
          <w:rFonts w:ascii="Times New Roman" w:eastAsia="Calibri" w:hAnsi="Times New Roman" w:cs="Times New Roman"/>
          <w:sz w:val="24"/>
          <w:szCs w:val="24"/>
          <w:u w:color="000000"/>
          <w:lang w:val="de-DE"/>
        </w:rPr>
        <w:t>Esterbauer</w:t>
      </w:r>
      <w:proofErr w:type="spellEnd"/>
      <w:r w:rsidRPr="00955AA8">
        <w:rPr>
          <w:rFonts w:ascii="Times New Roman" w:eastAsia="Calibri" w:hAnsi="Times New Roman" w:cs="Times New Roman"/>
          <w:sz w:val="24"/>
          <w:szCs w:val="24"/>
          <w:u w:color="000000"/>
          <w:lang w:val="de-DE"/>
        </w:rPr>
        <w:t xml:space="preserve"> H</w:t>
      </w:r>
      <w:r w:rsidRPr="00955AA8">
        <w:rPr>
          <w:rFonts w:ascii="Times New Roman" w:eastAsia="Calibri" w:hAnsi="Times New Roman" w:cs="Times New Roman"/>
          <w:sz w:val="24"/>
          <w:szCs w:val="24"/>
          <w:u w:color="000000"/>
        </w:rPr>
        <w:t>,</w:t>
      </w:r>
      <w:r w:rsidRPr="00955AA8">
        <w:rPr>
          <w:rFonts w:ascii="Times New Roman" w:eastAsia="Calibri" w:hAnsi="Times New Roman" w:cs="Times New Roman"/>
          <w:sz w:val="24"/>
          <w:szCs w:val="24"/>
          <w:u w:color="000000"/>
          <w:lang w:val="de-DE"/>
        </w:rPr>
        <w:t xml:space="preserve"> </w:t>
      </w:r>
      <w:proofErr w:type="spellStart"/>
      <w:r w:rsidRPr="00955AA8">
        <w:rPr>
          <w:rFonts w:ascii="Times New Roman" w:eastAsia="Calibri" w:hAnsi="Times New Roman" w:cs="Times New Roman"/>
          <w:sz w:val="24"/>
          <w:szCs w:val="24"/>
          <w:u w:color="000000"/>
          <w:lang w:val="de-DE"/>
        </w:rPr>
        <w:t>Schaur</w:t>
      </w:r>
      <w:proofErr w:type="spellEnd"/>
      <w:r w:rsidRPr="00955AA8">
        <w:rPr>
          <w:rFonts w:ascii="Times New Roman" w:eastAsia="Calibri" w:hAnsi="Times New Roman" w:cs="Times New Roman"/>
          <w:sz w:val="24"/>
          <w:szCs w:val="24"/>
          <w:u w:color="000000"/>
          <w:lang w:val="de-DE"/>
        </w:rPr>
        <w:t xml:space="preserve"> RJ</w:t>
      </w:r>
      <w:r w:rsidRPr="00955AA8">
        <w:rPr>
          <w:rFonts w:ascii="Times New Roman" w:eastAsia="Calibri" w:hAnsi="Times New Roman" w:cs="Times New Roman"/>
          <w:sz w:val="24"/>
          <w:szCs w:val="24"/>
          <w:u w:color="000000"/>
        </w:rPr>
        <w:t>,</w:t>
      </w:r>
      <w:r w:rsidRPr="00955AA8">
        <w:rPr>
          <w:rFonts w:ascii="Times New Roman" w:eastAsia="Calibri" w:hAnsi="Times New Roman" w:cs="Times New Roman"/>
          <w:sz w:val="24"/>
          <w:szCs w:val="24"/>
          <w:u w:color="000000"/>
          <w:lang w:val="de-DE"/>
        </w:rPr>
        <w:t xml:space="preserve"> Zollner H</w:t>
      </w:r>
      <w:r w:rsidRPr="00955AA8">
        <w:rPr>
          <w:rFonts w:ascii="Times New Roman" w:eastAsia="Calibri" w:hAnsi="Times New Roman" w:cs="Times New Roman"/>
          <w:sz w:val="24"/>
          <w:szCs w:val="24"/>
          <w:u w:color="000000"/>
        </w:rPr>
        <w:t xml:space="preserve">. </w:t>
      </w:r>
      <w:r w:rsidRPr="00955AA8">
        <w:rPr>
          <w:rFonts w:ascii="Times New Roman" w:eastAsia="Calibri" w:hAnsi="Times New Roman" w:cs="Times New Roman"/>
          <w:sz w:val="24"/>
          <w:szCs w:val="24"/>
          <w:u w:color="000000"/>
          <w:lang w:val="en-US"/>
        </w:rPr>
        <w:t>Chemistry and Biochemistry of 4-hydroxynonenal, malonaldehyde</w:t>
      </w:r>
      <w:r w:rsidRPr="00955AA8">
        <w:rPr>
          <w:rFonts w:ascii="Times New Roman" w:eastAsia="Calibri" w:hAnsi="Times New Roman" w:cs="Times New Roman"/>
          <w:sz w:val="24"/>
          <w:szCs w:val="24"/>
          <w:u w:color="000000"/>
        </w:rPr>
        <w:t xml:space="preserve"> </w:t>
      </w:r>
      <w:r w:rsidRPr="00955AA8">
        <w:rPr>
          <w:rFonts w:ascii="Times New Roman" w:eastAsia="Calibri" w:hAnsi="Times New Roman" w:cs="Times New Roman"/>
          <w:sz w:val="24"/>
          <w:szCs w:val="24"/>
          <w:u w:color="000000"/>
          <w:lang w:val="en-US"/>
        </w:rPr>
        <w:t xml:space="preserve">and related aldehydes. Free Radic Biol Med </w:t>
      </w:r>
      <w:r w:rsidRPr="00955AA8">
        <w:rPr>
          <w:rFonts w:ascii="Times New Roman" w:eastAsia="Calibri" w:hAnsi="Times New Roman" w:cs="Times New Roman"/>
          <w:sz w:val="24"/>
          <w:szCs w:val="24"/>
          <w:u w:color="000000"/>
        </w:rPr>
        <w:t>1991; 11: 81–128</w:t>
      </w:r>
    </w:p>
    <w:p w14:paraId="4C2E54CF"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rPr>
      </w:pPr>
      <w:r w:rsidRPr="00955AA8">
        <w:rPr>
          <w:rFonts w:ascii="Times New Roman" w:eastAsia="Calibri" w:hAnsi="Times New Roman" w:cs="Times New Roman"/>
          <w:sz w:val="24"/>
          <w:szCs w:val="24"/>
          <w:u w:color="000000"/>
        </w:rPr>
        <w:t>2</w:t>
      </w:r>
      <w:r w:rsidR="00AF1C3F">
        <w:rPr>
          <w:rFonts w:ascii="Times New Roman" w:eastAsia="Calibri" w:hAnsi="Times New Roman" w:cs="Times New Roman"/>
          <w:sz w:val="24"/>
          <w:szCs w:val="24"/>
          <w:u w:color="000000"/>
        </w:rPr>
        <w:t>6</w:t>
      </w:r>
      <w:r w:rsidRPr="00955AA8">
        <w:rPr>
          <w:rFonts w:ascii="Times New Roman" w:eastAsia="Calibri" w:hAnsi="Times New Roman" w:cs="Times New Roman"/>
          <w:sz w:val="24"/>
          <w:szCs w:val="24"/>
          <w:u w:color="000000"/>
        </w:rPr>
        <w:t xml:space="preserve">) Gentile F, Arcaro A, Pizzimenti S, Daga M, </w:t>
      </w:r>
      <w:proofErr w:type="spellStart"/>
      <w:r w:rsidRPr="00955AA8">
        <w:rPr>
          <w:rFonts w:ascii="Times New Roman" w:eastAsia="Calibri" w:hAnsi="Times New Roman" w:cs="Times New Roman"/>
          <w:sz w:val="24"/>
          <w:szCs w:val="24"/>
          <w:u w:color="000000"/>
        </w:rPr>
        <w:t>Cetrangolo</w:t>
      </w:r>
      <w:proofErr w:type="spellEnd"/>
      <w:r w:rsidRPr="00955AA8">
        <w:rPr>
          <w:rFonts w:ascii="Times New Roman" w:eastAsia="Calibri" w:hAnsi="Times New Roman" w:cs="Times New Roman"/>
          <w:sz w:val="24"/>
          <w:szCs w:val="24"/>
          <w:u w:color="000000"/>
        </w:rPr>
        <w:t xml:space="preserve"> GP, </w:t>
      </w:r>
      <w:proofErr w:type="spellStart"/>
      <w:r w:rsidRPr="00955AA8">
        <w:rPr>
          <w:rFonts w:ascii="Times New Roman" w:eastAsia="Calibri" w:hAnsi="Times New Roman" w:cs="Times New Roman"/>
          <w:sz w:val="24"/>
          <w:szCs w:val="24"/>
          <w:u w:color="000000"/>
        </w:rPr>
        <w:t>Dianzani</w:t>
      </w:r>
      <w:proofErr w:type="spellEnd"/>
      <w:r w:rsidRPr="00955AA8">
        <w:rPr>
          <w:rFonts w:ascii="Times New Roman" w:eastAsia="Calibri" w:hAnsi="Times New Roman" w:cs="Times New Roman"/>
          <w:sz w:val="24"/>
          <w:szCs w:val="24"/>
          <w:u w:color="000000"/>
        </w:rPr>
        <w:t xml:space="preserve"> C, Lepore A, Graf M, Ames PRJ, Barrera G. DNA damage by lipid peroxidation products: implications in cancer, inflammation and autoimmunity. AIMS Genetics 2017; 4(2): 103-137</w:t>
      </w:r>
    </w:p>
    <w:p w14:paraId="28785A6C" w14:textId="77777777" w:rsidR="00AF1C3F" w:rsidRPr="00955AA8" w:rsidRDefault="00AF1C3F" w:rsidP="00AF1C3F">
      <w:pPr>
        <w:pStyle w:val="Corpo"/>
        <w:spacing w:after="200" w:line="480" w:lineRule="auto"/>
        <w:jc w:val="both"/>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27</w:t>
      </w:r>
      <w:r w:rsidRPr="00955AA8">
        <w:rPr>
          <w:rFonts w:ascii="Times New Roman" w:eastAsia="Calibri" w:hAnsi="Times New Roman" w:cs="Times New Roman"/>
          <w:sz w:val="24"/>
          <w:szCs w:val="24"/>
          <w:u w:color="000000"/>
        </w:rPr>
        <w:t xml:space="preserve">) </w:t>
      </w:r>
      <w:r w:rsidRPr="00955AA8">
        <w:rPr>
          <w:rFonts w:ascii="Times New Roman" w:eastAsia="Calibri" w:hAnsi="Times New Roman" w:cs="Times New Roman"/>
          <w:sz w:val="24"/>
          <w:szCs w:val="24"/>
          <w:u w:color="000000"/>
          <w:lang w:val="de-DE"/>
        </w:rPr>
        <w:t>Hinz</w:t>
      </w:r>
      <w:r w:rsidRPr="00955AA8">
        <w:rPr>
          <w:rFonts w:ascii="Times New Roman" w:eastAsia="Calibri" w:hAnsi="Times New Roman" w:cs="Times New Roman"/>
          <w:sz w:val="24"/>
          <w:szCs w:val="24"/>
          <w:u w:color="000000"/>
        </w:rPr>
        <w:t xml:space="preserve"> </w:t>
      </w:r>
      <w:r w:rsidRPr="00955AA8">
        <w:rPr>
          <w:rFonts w:ascii="Times New Roman" w:eastAsia="Calibri" w:hAnsi="Times New Roman" w:cs="Times New Roman"/>
          <w:sz w:val="24"/>
          <w:szCs w:val="24"/>
          <w:u w:color="000000"/>
          <w:lang w:val="nl-NL"/>
        </w:rPr>
        <w:t>JM, Nham</w:t>
      </w:r>
      <w:r w:rsidRPr="00955AA8">
        <w:rPr>
          <w:rFonts w:ascii="Times New Roman" w:eastAsia="Calibri" w:hAnsi="Times New Roman" w:cs="Times New Roman"/>
          <w:sz w:val="24"/>
          <w:szCs w:val="24"/>
          <w:u w:color="000000"/>
        </w:rPr>
        <w:t xml:space="preserve"> PB, Urbin </w:t>
      </w:r>
      <w:r w:rsidRPr="00955AA8">
        <w:rPr>
          <w:rFonts w:ascii="Times New Roman" w:eastAsia="Calibri" w:hAnsi="Times New Roman" w:cs="Times New Roman"/>
          <w:sz w:val="24"/>
          <w:szCs w:val="24"/>
          <w:u w:color="000000"/>
          <w:lang w:val="es-ES_tradnl"/>
        </w:rPr>
        <w:t>SS, Jones</w:t>
      </w:r>
      <w:r w:rsidRPr="00955AA8">
        <w:rPr>
          <w:rFonts w:ascii="Times New Roman" w:eastAsia="Calibri" w:hAnsi="Times New Roman" w:cs="Times New Roman"/>
          <w:sz w:val="24"/>
          <w:szCs w:val="24"/>
          <w:u w:color="000000"/>
        </w:rPr>
        <w:t xml:space="preserve"> IM,</w:t>
      </w:r>
      <w:r w:rsidRPr="00955AA8">
        <w:rPr>
          <w:rFonts w:ascii="Times New Roman" w:eastAsia="Calibri" w:hAnsi="Times New Roman" w:cs="Times New Roman"/>
          <w:sz w:val="24"/>
          <w:szCs w:val="24"/>
          <w:u w:color="000000"/>
          <w:lang w:val="en-US"/>
        </w:rPr>
        <w:t xml:space="preserve"> Thompson</w:t>
      </w:r>
      <w:r w:rsidRPr="00955AA8">
        <w:rPr>
          <w:rFonts w:ascii="Times New Roman" w:eastAsia="Calibri" w:hAnsi="Times New Roman" w:cs="Times New Roman"/>
          <w:sz w:val="24"/>
          <w:szCs w:val="24"/>
          <w:u w:color="000000"/>
        </w:rPr>
        <w:t xml:space="preserve"> LH.</w:t>
      </w:r>
      <w:r w:rsidRPr="00955AA8">
        <w:rPr>
          <w:rFonts w:ascii="Times New Roman" w:eastAsia="Calibri" w:hAnsi="Times New Roman" w:cs="Times New Roman"/>
          <w:sz w:val="24"/>
          <w:szCs w:val="24"/>
          <w:u w:color="000000"/>
          <w:lang w:val="en-US"/>
        </w:rPr>
        <w:t xml:space="preserve"> Disparate contributions of the Fanconi anemia pathway and homologous recombination in preventing spontaneous mutagenesis. Nucleic Acids Res </w:t>
      </w:r>
      <w:r w:rsidRPr="00955AA8">
        <w:rPr>
          <w:rFonts w:ascii="Times New Roman" w:eastAsia="Calibri" w:hAnsi="Times New Roman" w:cs="Times New Roman"/>
          <w:sz w:val="24"/>
          <w:szCs w:val="24"/>
          <w:u w:color="000000"/>
        </w:rPr>
        <w:t>2007; 35: 3733–3740</w:t>
      </w:r>
    </w:p>
    <w:p w14:paraId="2C31B72E" w14:textId="77777777" w:rsidR="00DB6FBA" w:rsidRPr="00955AA8" w:rsidRDefault="00AF1C3F">
      <w:pPr>
        <w:pStyle w:val="Corpo"/>
        <w:spacing w:after="200" w:line="480" w:lineRule="auto"/>
        <w:jc w:val="both"/>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28</w:t>
      </w:r>
      <w:r w:rsidR="00B76953" w:rsidRPr="00955AA8">
        <w:rPr>
          <w:rFonts w:ascii="Times New Roman" w:eastAsia="Calibri" w:hAnsi="Times New Roman" w:cs="Times New Roman"/>
          <w:sz w:val="24"/>
          <w:szCs w:val="24"/>
          <w:u w:color="000000"/>
        </w:rPr>
        <w:t xml:space="preserve">) </w:t>
      </w:r>
      <w:proofErr w:type="spellStart"/>
      <w:r w:rsidR="00B76953" w:rsidRPr="00955AA8">
        <w:rPr>
          <w:rFonts w:ascii="Times New Roman" w:eastAsia="Calibri" w:hAnsi="Times New Roman" w:cs="Times New Roman"/>
          <w:sz w:val="24"/>
          <w:szCs w:val="24"/>
          <w:u w:color="000000"/>
          <w:lang w:val="de-DE"/>
        </w:rPr>
        <w:t>Pawlikowska</w:t>
      </w:r>
      <w:proofErr w:type="spellEnd"/>
      <w:r w:rsidR="00B76953" w:rsidRPr="00955AA8">
        <w:rPr>
          <w:rFonts w:ascii="Times New Roman" w:eastAsia="Calibri" w:hAnsi="Times New Roman" w:cs="Times New Roman"/>
          <w:sz w:val="24"/>
          <w:szCs w:val="24"/>
          <w:u w:color="000000"/>
          <w:lang w:val="de-DE"/>
        </w:rPr>
        <w:t xml:space="preserve"> P, </w:t>
      </w:r>
      <w:proofErr w:type="spellStart"/>
      <w:r w:rsidR="00B76953" w:rsidRPr="00955AA8">
        <w:rPr>
          <w:rFonts w:ascii="Times New Roman" w:eastAsia="Calibri" w:hAnsi="Times New Roman" w:cs="Times New Roman"/>
          <w:sz w:val="24"/>
          <w:szCs w:val="24"/>
          <w:u w:color="000000"/>
          <w:lang w:val="de-DE"/>
        </w:rPr>
        <w:t>Fouchet</w:t>
      </w:r>
      <w:proofErr w:type="spellEnd"/>
      <w:r w:rsidR="00B76953" w:rsidRPr="00955AA8">
        <w:rPr>
          <w:rFonts w:ascii="Times New Roman" w:eastAsia="Calibri" w:hAnsi="Times New Roman" w:cs="Times New Roman"/>
          <w:sz w:val="24"/>
          <w:szCs w:val="24"/>
          <w:u w:color="000000"/>
          <w:lang w:val="de-DE"/>
        </w:rPr>
        <w:t xml:space="preserve"> P, </w:t>
      </w:r>
      <w:proofErr w:type="spellStart"/>
      <w:r w:rsidR="00B76953" w:rsidRPr="00955AA8">
        <w:rPr>
          <w:rFonts w:ascii="Times New Roman" w:eastAsia="Calibri" w:hAnsi="Times New Roman" w:cs="Times New Roman"/>
          <w:sz w:val="24"/>
          <w:szCs w:val="24"/>
          <w:u w:color="000000"/>
          <w:lang w:val="de-DE"/>
        </w:rPr>
        <w:t>Vainchenker</w:t>
      </w:r>
      <w:proofErr w:type="spellEnd"/>
      <w:r w:rsidR="00B76953" w:rsidRPr="00955AA8">
        <w:rPr>
          <w:rFonts w:ascii="Times New Roman" w:eastAsia="Calibri" w:hAnsi="Times New Roman" w:cs="Times New Roman"/>
          <w:sz w:val="24"/>
          <w:szCs w:val="24"/>
          <w:u w:color="000000"/>
          <w:lang w:val="de-DE"/>
        </w:rPr>
        <w:t xml:space="preserve"> W, </w:t>
      </w:r>
      <w:proofErr w:type="spellStart"/>
      <w:r w:rsidR="00B76953" w:rsidRPr="00955AA8">
        <w:rPr>
          <w:rFonts w:ascii="Times New Roman" w:eastAsia="Calibri" w:hAnsi="Times New Roman" w:cs="Times New Roman"/>
          <w:sz w:val="24"/>
          <w:szCs w:val="24"/>
          <w:u w:color="000000"/>
          <w:lang w:val="de-DE"/>
        </w:rPr>
        <w:t>Rosselli</w:t>
      </w:r>
      <w:proofErr w:type="spellEnd"/>
      <w:r w:rsidR="00B76953" w:rsidRPr="00955AA8">
        <w:rPr>
          <w:rFonts w:ascii="Times New Roman" w:eastAsia="Calibri" w:hAnsi="Times New Roman" w:cs="Times New Roman"/>
          <w:sz w:val="24"/>
          <w:szCs w:val="24"/>
          <w:u w:color="000000"/>
          <w:lang w:val="de-DE"/>
        </w:rPr>
        <w:t xml:space="preserve"> F, Naim V</w:t>
      </w:r>
      <w:r w:rsidR="00B76953" w:rsidRPr="00955AA8">
        <w:rPr>
          <w:rFonts w:ascii="Times New Roman" w:eastAsia="Calibri" w:hAnsi="Times New Roman" w:cs="Times New Roman"/>
          <w:sz w:val="24"/>
          <w:szCs w:val="24"/>
          <w:u w:color="000000"/>
        </w:rPr>
        <w:t>.</w:t>
      </w:r>
      <w:r w:rsidR="00B76953" w:rsidRPr="00955AA8">
        <w:rPr>
          <w:rFonts w:ascii="Times New Roman" w:eastAsia="Calibri" w:hAnsi="Times New Roman" w:cs="Times New Roman"/>
          <w:sz w:val="24"/>
          <w:szCs w:val="24"/>
          <w:u w:color="000000"/>
          <w:lang w:val="en-US"/>
        </w:rPr>
        <w:t xml:space="preserve"> Defective endomitosis during </w:t>
      </w:r>
      <w:proofErr w:type="spellStart"/>
      <w:r w:rsidR="00B76953" w:rsidRPr="00955AA8">
        <w:rPr>
          <w:rFonts w:ascii="Times New Roman" w:eastAsia="Calibri" w:hAnsi="Times New Roman" w:cs="Times New Roman"/>
          <w:sz w:val="24"/>
          <w:szCs w:val="24"/>
          <w:u w:color="000000"/>
          <w:lang w:val="en-US"/>
        </w:rPr>
        <w:t>megakaryopoiesis</w:t>
      </w:r>
      <w:proofErr w:type="spellEnd"/>
      <w:r w:rsidR="00B76953" w:rsidRPr="00955AA8">
        <w:rPr>
          <w:rFonts w:ascii="Times New Roman" w:eastAsia="Calibri" w:hAnsi="Times New Roman" w:cs="Times New Roman"/>
          <w:sz w:val="24"/>
          <w:szCs w:val="24"/>
          <w:u w:color="000000"/>
          <w:lang w:val="en-US"/>
        </w:rPr>
        <w:t xml:space="preserve"> leads to thrombocytopenia in </w:t>
      </w:r>
      <w:proofErr w:type="spellStart"/>
      <w:r w:rsidR="00B76953" w:rsidRPr="00955AA8">
        <w:rPr>
          <w:rFonts w:ascii="Times New Roman" w:eastAsia="Calibri" w:hAnsi="Times New Roman" w:cs="Times New Roman"/>
          <w:sz w:val="24"/>
          <w:szCs w:val="24"/>
          <w:u w:color="000000"/>
          <w:lang w:val="en-US"/>
        </w:rPr>
        <w:t>Fanca</w:t>
      </w:r>
      <w:proofErr w:type="spellEnd"/>
      <w:r w:rsidR="00B76953" w:rsidRPr="00955AA8">
        <w:rPr>
          <w:rFonts w:ascii="Times New Roman" w:eastAsia="Calibri" w:hAnsi="Times New Roman" w:cs="Times New Roman"/>
          <w:sz w:val="24"/>
          <w:szCs w:val="24"/>
          <w:u w:color="000000"/>
          <w:lang w:val="en-US"/>
        </w:rPr>
        <w:t>-/- mice. Blood. 2014;</w:t>
      </w:r>
      <w:r w:rsidR="00B76953" w:rsidRPr="00955AA8">
        <w:rPr>
          <w:rFonts w:ascii="Times New Roman" w:eastAsia="Calibri" w:hAnsi="Times New Roman" w:cs="Times New Roman"/>
          <w:sz w:val="24"/>
          <w:szCs w:val="24"/>
          <w:u w:color="000000"/>
        </w:rPr>
        <w:t xml:space="preserve"> 124(24): </w:t>
      </w:r>
      <w:r w:rsidR="00B76953" w:rsidRPr="00955AA8">
        <w:rPr>
          <w:rFonts w:ascii="Times New Roman" w:eastAsia="Calibri" w:hAnsi="Times New Roman" w:cs="Times New Roman"/>
          <w:sz w:val="24"/>
          <w:szCs w:val="24"/>
          <w:u w:color="000000"/>
          <w:lang w:val="en-US"/>
        </w:rPr>
        <w:t xml:space="preserve">3613-23. </w:t>
      </w:r>
      <w:proofErr w:type="spellStart"/>
      <w:r w:rsidR="00B76953" w:rsidRPr="00955AA8">
        <w:rPr>
          <w:rFonts w:ascii="Times New Roman" w:eastAsia="Calibri" w:hAnsi="Times New Roman" w:cs="Times New Roman"/>
          <w:sz w:val="24"/>
          <w:szCs w:val="24"/>
          <w:u w:color="000000"/>
          <w:lang w:val="en-US"/>
        </w:rPr>
        <w:t>doi</w:t>
      </w:r>
      <w:proofErr w:type="spellEnd"/>
      <w:r w:rsidR="00B76953" w:rsidRPr="00955AA8">
        <w:rPr>
          <w:rFonts w:ascii="Times New Roman" w:eastAsia="Calibri" w:hAnsi="Times New Roman" w:cs="Times New Roman"/>
          <w:sz w:val="24"/>
          <w:szCs w:val="24"/>
          <w:u w:color="000000"/>
          <w:lang w:val="en-US"/>
        </w:rPr>
        <w:t>: 10.1182/blood-2014-01-551457</w:t>
      </w:r>
    </w:p>
    <w:p w14:paraId="0A4D204D" w14:textId="77777777" w:rsidR="00DB6FBA" w:rsidRPr="00955AA8" w:rsidRDefault="00AF1C3F">
      <w:pPr>
        <w:pStyle w:val="Corpo"/>
        <w:spacing w:after="200" w:line="480" w:lineRule="auto"/>
        <w:jc w:val="both"/>
        <w:rPr>
          <w:rFonts w:ascii="Times New Roman" w:eastAsia="Calibri" w:hAnsi="Times New Roman" w:cs="Times New Roman"/>
          <w:color w:val="212121"/>
          <w:spacing w:val="3"/>
          <w:sz w:val="24"/>
          <w:szCs w:val="24"/>
          <w:u w:color="212121"/>
          <w:shd w:val="clear" w:color="auto" w:fill="FFFFFF"/>
          <w:lang w:val="it-IT"/>
        </w:rPr>
      </w:pPr>
      <w:r>
        <w:rPr>
          <w:rFonts w:ascii="Times New Roman" w:eastAsia="Calibri" w:hAnsi="Times New Roman" w:cs="Times New Roman"/>
          <w:color w:val="212121"/>
          <w:sz w:val="24"/>
          <w:szCs w:val="24"/>
          <w:u w:color="212121"/>
          <w:shd w:val="clear" w:color="auto" w:fill="FFFFFF"/>
        </w:rPr>
        <w:t>29)</w:t>
      </w:r>
      <w:r w:rsidR="00B76953" w:rsidRPr="00955AA8">
        <w:rPr>
          <w:rFonts w:ascii="Times New Roman" w:eastAsia="Calibri" w:hAnsi="Times New Roman" w:cs="Times New Roman"/>
          <w:color w:val="212121"/>
          <w:sz w:val="24"/>
          <w:szCs w:val="24"/>
          <w:u w:color="212121"/>
          <w:shd w:val="clear" w:color="auto" w:fill="FFFFFF"/>
        </w:rPr>
        <w:t xml:space="preserve"> </w:t>
      </w:r>
      <w:proofErr w:type="spellStart"/>
      <w:r w:rsidR="00B76953" w:rsidRPr="00955AA8">
        <w:rPr>
          <w:rFonts w:ascii="Times New Roman" w:eastAsia="Calibri" w:hAnsi="Times New Roman" w:cs="Times New Roman"/>
          <w:color w:val="212121"/>
          <w:sz w:val="24"/>
          <w:szCs w:val="24"/>
          <w:u w:color="212121"/>
          <w:shd w:val="clear" w:color="auto" w:fill="FFFFFF"/>
        </w:rPr>
        <w:t>Pratic</w:t>
      </w:r>
      <w:proofErr w:type="spellEnd"/>
      <w:r w:rsidR="00B76953" w:rsidRPr="00955AA8">
        <w:rPr>
          <w:rFonts w:ascii="Times New Roman" w:eastAsia="Calibri" w:hAnsi="Times New Roman" w:cs="Times New Roman"/>
          <w:color w:val="212121"/>
          <w:sz w:val="24"/>
          <w:szCs w:val="24"/>
          <w:u w:color="212121"/>
          <w:shd w:val="clear" w:color="auto" w:fill="FFFFFF"/>
          <w:lang w:val="en-US"/>
        </w:rPr>
        <w:t xml:space="preserve">ò D, Smyth EM, Violi F, FitzGerald GA. Local amplification of platelet function by 8-epi-prostaglandin-F2-alpha is not mediated by thromboxane receptor isoforms. </w:t>
      </w:r>
      <w:r w:rsidR="00B76953" w:rsidRPr="00955AA8">
        <w:rPr>
          <w:rFonts w:ascii="Times New Roman" w:eastAsia="Calibri" w:hAnsi="Times New Roman" w:cs="Times New Roman"/>
          <w:color w:val="212121"/>
          <w:sz w:val="24"/>
          <w:szCs w:val="24"/>
          <w:u w:color="212121"/>
          <w:shd w:val="clear" w:color="auto" w:fill="FFFFFF"/>
          <w:lang w:val="it-IT"/>
        </w:rPr>
        <w:t xml:space="preserve">J </w:t>
      </w:r>
      <w:proofErr w:type="spellStart"/>
      <w:r w:rsidR="00B76953" w:rsidRPr="00955AA8">
        <w:rPr>
          <w:rFonts w:ascii="Times New Roman" w:eastAsia="Calibri" w:hAnsi="Times New Roman" w:cs="Times New Roman"/>
          <w:color w:val="212121"/>
          <w:sz w:val="24"/>
          <w:szCs w:val="24"/>
          <w:u w:color="212121"/>
          <w:shd w:val="clear" w:color="auto" w:fill="FFFFFF"/>
          <w:lang w:val="it-IT"/>
        </w:rPr>
        <w:t>Biol</w:t>
      </w:r>
      <w:proofErr w:type="spellEnd"/>
      <w:r w:rsidR="00B76953" w:rsidRPr="00955AA8">
        <w:rPr>
          <w:rFonts w:ascii="Times New Roman" w:eastAsia="Calibri" w:hAnsi="Times New Roman" w:cs="Times New Roman"/>
          <w:color w:val="212121"/>
          <w:sz w:val="24"/>
          <w:szCs w:val="24"/>
          <w:u w:color="212121"/>
          <w:shd w:val="clear" w:color="auto" w:fill="FFFFFF"/>
          <w:lang w:val="it-IT"/>
        </w:rPr>
        <w:t xml:space="preserve"> </w:t>
      </w:r>
      <w:proofErr w:type="spellStart"/>
      <w:r w:rsidR="00B76953" w:rsidRPr="00955AA8">
        <w:rPr>
          <w:rFonts w:ascii="Times New Roman" w:eastAsia="Calibri" w:hAnsi="Times New Roman" w:cs="Times New Roman"/>
          <w:color w:val="212121"/>
          <w:sz w:val="24"/>
          <w:szCs w:val="24"/>
          <w:u w:color="212121"/>
          <w:shd w:val="clear" w:color="auto" w:fill="FFFFFF"/>
          <w:lang w:val="it-IT"/>
        </w:rPr>
        <w:t>Chem</w:t>
      </w:r>
      <w:proofErr w:type="spellEnd"/>
      <w:r w:rsidR="00B76953" w:rsidRPr="00955AA8">
        <w:rPr>
          <w:rFonts w:ascii="Times New Roman" w:eastAsia="Calibri" w:hAnsi="Times New Roman" w:cs="Times New Roman"/>
          <w:color w:val="212121"/>
          <w:sz w:val="24"/>
          <w:szCs w:val="24"/>
          <w:u w:color="212121"/>
          <w:shd w:val="clear" w:color="auto" w:fill="FFFFFF"/>
          <w:lang w:val="it-IT"/>
        </w:rPr>
        <w:t xml:space="preserve"> 1996; 271: 14916-24</w:t>
      </w:r>
    </w:p>
    <w:p w14:paraId="4BDCF37A" w14:textId="77777777" w:rsidR="00DB6FBA" w:rsidRPr="00955AA8" w:rsidRDefault="00AF1C3F">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Pr>
          <w:rFonts w:ascii="Times New Roman" w:eastAsia="Calibri" w:hAnsi="Times New Roman" w:cs="Times New Roman"/>
          <w:color w:val="212121"/>
          <w:sz w:val="24"/>
          <w:szCs w:val="24"/>
          <w:u w:color="212121"/>
          <w:shd w:val="clear" w:color="auto" w:fill="FFFFFF"/>
          <w:lang w:val="it-IT"/>
        </w:rPr>
        <w:lastRenderedPageBreak/>
        <w:t>30</w:t>
      </w:r>
      <w:r w:rsidR="00B76953" w:rsidRPr="00955AA8">
        <w:rPr>
          <w:rFonts w:ascii="Times New Roman" w:eastAsia="Calibri" w:hAnsi="Times New Roman" w:cs="Times New Roman"/>
          <w:color w:val="212121"/>
          <w:sz w:val="24"/>
          <w:szCs w:val="24"/>
          <w:u w:color="212121"/>
          <w:shd w:val="clear" w:color="auto" w:fill="FFFFFF"/>
          <w:lang w:val="it-IT"/>
        </w:rPr>
        <w:t xml:space="preserve">) </w:t>
      </w:r>
      <w:proofErr w:type="spellStart"/>
      <w:r w:rsidR="00B76953" w:rsidRPr="00955AA8">
        <w:rPr>
          <w:rFonts w:ascii="Times New Roman" w:eastAsia="Calibri" w:hAnsi="Times New Roman" w:cs="Times New Roman"/>
          <w:color w:val="212121"/>
          <w:sz w:val="24"/>
          <w:szCs w:val="24"/>
          <w:u w:color="212121"/>
          <w:shd w:val="clear" w:color="auto" w:fill="FFFFFF"/>
          <w:lang w:val="it-IT"/>
        </w:rPr>
        <w:t>Merashli</w:t>
      </w:r>
      <w:proofErr w:type="spellEnd"/>
      <w:r w:rsidR="00B76953" w:rsidRPr="00955AA8">
        <w:rPr>
          <w:rFonts w:ascii="Times New Roman" w:eastAsia="Calibri" w:hAnsi="Times New Roman" w:cs="Times New Roman"/>
          <w:color w:val="212121"/>
          <w:sz w:val="24"/>
          <w:szCs w:val="24"/>
          <w:u w:color="212121"/>
          <w:shd w:val="clear" w:color="auto" w:fill="FFFFFF"/>
          <w:lang w:val="it-IT"/>
        </w:rPr>
        <w:t xml:space="preserve"> M, Bucci T, Pastori D, Pignatelli P, Arcaro A, Gentile F </w:t>
      </w:r>
      <w:proofErr w:type="spellStart"/>
      <w:r w:rsidR="00B76953" w:rsidRPr="00955AA8">
        <w:rPr>
          <w:rFonts w:ascii="Times New Roman" w:eastAsia="Calibri" w:hAnsi="Times New Roman" w:cs="Times New Roman"/>
          <w:color w:val="212121"/>
          <w:sz w:val="24"/>
          <w:szCs w:val="24"/>
          <w:u w:color="212121"/>
          <w:shd w:val="clear" w:color="auto" w:fill="FFFFFF"/>
          <w:lang w:val="it-IT"/>
        </w:rPr>
        <w:t>at</w:t>
      </w:r>
      <w:proofErr w:type="spellEnd"/>
      <w:r w:rsidR="00B76953" w:rsidRPr="00955AA8">
        <w:rPr>
          <w:rFonts w:ascii="Times New Roman" w:eastAsia="Calibri" w:hAnsi="Times New Roman" w:cs="Times New Roman"/>
          <w:color w:val="212121"/>
          <w:sz w:val="24"/>
          <w:szCs w:val="24"/>
          <w:u w:color="212121"/>
          <w:shd w:val="clear" w:color="auto" w:fill="FFFFFF"/>
          <w:lang w:val="it-IT"/>
        </w:rPr>
        <w:t xml:space="preserve"> al. </w:t>
      </w:r>
      <w:proofErr w:type="spellStart"/>
      <w:r w:rsidR="00B76953" w:rsidRPr="00955AA8">
        <w:rPr>
          <w:rFonts w:ascii="Times New Roman" w:eastAsia="Calibri" w:hAnsi="Times New Roman" w:cs="Times New Roman"/>
          <w:color w:val="212121"/>
          <w:sz w:val="24"/>
          <w:szCs w:val="24"/>
          <w:u w:color="212121"/>
          <w:shd w:val="clear" w:color="auto" w:fill="FFFFFF"/>
          <w:lang w:val="en-US"/>
        </w:rPr>
        <w:t>Isoprostanes</w:t>
      </w:r>
      <w:proofErr w:type="spellEnd"/>
      <w:r w:rsidR="00B76953" w:rsidRPr="00955AA8">
        <w:rPr>
          <w:rFonts w:ascii="Times New Roman" w:eastAsia="Calibri" w:hAnsi="Times New Roman" w:cs="Times New Roman"/>
          <w:color w:val="212121"/>
          <w:sz w:val="24"/>
          <w:szCs w:val="24"/>
          <w:u w:color="212121"/>
          <w:shd w:val="clear" w:color="auto" w:fill="FFFFFF"/>
          <w:lang w:val="en-US"/>
        </w:rPr>
        <w:t xml:space="preserve"> in systemic lupus erythematosus and antiphospholipid syndrome: A systematic review and meta-analysis. </w:t>
      </w:r>
      <w:proofErr w:type="spellStart"/>
      <w:r w:rsidR="00B76953" w:rsidRPr="00955AA8">
        <w:rPr>
          <w:rFonts w:ascii="Times New Roman" w:eastAsia="Calibri" w:hAnsi="Times New Roman" w:cs="Times New Roman"/>
          <w:color w:val="212121"/>
          <w:sz w:val="24"/>
          <w:szCs w:val="24"/>
          <w:u w:color="212121"/>
          <w:shd w:val="clear" w:color="auto" w:fill="FFFFFF"/>
          <w:lang w:val="en-US"/>
        </w:rPr>
        <w:t>Autoimmun</w:t>
      </w:r>
      <w:proofErr w:type="spellEnd"/>
      <w:r w:rsidR="00B76953" w:rsidRPr="00955AA8">
        <w:rPr>
          <w:rFonts w:ascii="Times New Roman" w:eastAsia="Calibri" w:hAnsi="Times New Roman" w:cs="Times New Roman"/>
          <w:color w:val="212121"/>
          <w:sz w:val="24"/>
          <w:szCs w:val="24"/>
          <w:u w:color="212121"/>
          <w:shd w:val="clear" w:color="auto" w:fill="FFFFFF"/>
          <w:lang w:val="en-US"/>
        </w:rPr>
        <w:t xml:space="preserve"> Rev 2021; 20: 102821</w:t>
      </w:r>
    </w:p>
    <w:p w14:paraId="7675706D" w14:textId="77777777" w:rsidR="00DB6FBA" w:rsidRPr="00955AA8" w:rsidRDefault="00AF1C3F">
      <w:pPr>
        <w:pStyle w:val="Corpo"/>
        <w:spacing w:after="200" w:line="480" w:lineRule="auto"/>
        <w:jc w:val="both"/>
        <w:rPr>
          <w:rFonts w:ascii="Times New Roman" w:eastAsia="Calibri" w:hAnsi="Times New Roman" w:cs="Times New Roman"/>
          <w:sz w:val="24"/>
          <w:szCs w:val="24"/>
          <w:u w:color="000000"/>
          <w:shd w:val="clear" w:color="auto" w:fill="FFFFFF"/>
        </w:rPr>
      </w:pPr>
      <w:r>
        <w:rPr>
          <w:rFonts w:ascii="Times New Roman" w:eastAsia="Calibri" w:hAnsi="Times New Roman" w:cs="Times New Roman"/>
          <w:sz w:val="24"/>
          <w:szCs w:val="24"/>
          <w:u w:color="000000"/>
          <w:lang w:val="en-US"/>
        </w:rPr>
        <w:t>31</w:t>
      </w:r>
      <w:r w:rsidR="00B76953" w:rsidRPr="00955AA8">
        <w:rPr>
          <w:rFonts w:ascii="Times New Roman" w:eastAsia="Calibri" w:hAnsi="Times New Roman" w:cs="Times New Roman"/>
          <w:sz w:val="24"/>
          <w:szCs w:val="24"/>
          <w:u w:color="000000"/>
          <w:lang w:val="en-US"/>
        </w:rPr>
        <w:t xml:space="preserve">) </w:t>
      </w:r>
      <w:r w:rsidR="00B76953" w:rsidRPr="00955AA8">
        <w:rPr>
          <w:rFonts w:ascii="Times New Roman" w:eastAsia="Calibri" w:hAnsi="Times New Roman" w:cs="Times New Roman"/>
          <w:sz w:val="24"/>
          <w:szCs w:val="24"/>
          <w:u w:color="000000"/>
        </w:rPr>
        <w:t xml:space="preserve">Iuliano L, </w:t>
      </w:r>
      <w:proofErr w:type="spellStart"/>
      <w:r w:rsidR="00B76953" w:rsidRPr="00955AA8">
        <w:rPr>
          <w:rFonts w:ascii="Times New Roman" w:eastAsia="Calibri" w:hAnsi="Times New Roman" w:cs="Times New Roman"/>
          <w:sz w:val="24"/>
          <w:szCs w:val="24"/>
          <w:u w:color="000000"/>
        </w:rPr>
        <w:t>Pratic</w:t>
      </w:r>
      <w:proofErr w:type="spellEnd"/>
      <w:r w:rsidR="00B76953" w:rsidRPr="00955AA8">
        <w:rPr>
          <w:rFonts w:ascii="Times New Roman" w:eastAsia="Calibri" w:hAnsi="Times New Roman" w:cs="Times New Roman"/>
          <w:sz w:val="24"/>
          <w:szCs w:val="24"/>
          <w:u w:color="000000"/>
          <w:lang w:val="en-US"/>
        </w:rPr>
        <w:t xml:space="preserve">ò D, Ferro D, </w:t>
      </w:r>
      <w:proofErr w:type="spellStart"/>
      <w:r w:rsidR="00B76953" w:rsidRPr="00955AA8">
        <w:rPr>
          <w:rFonts w:ascii="Times New Roman" w:eastAsia="Calibri" w:hAnsi="Times New Roman" w:cs="Times New Roman"/>
          <w:sz w:val="24"/>
          <w:szCs w:val="24"/>
          <w:u w:color="000000"/>
          <w:lang w:val="en-US"/>
        </w:rPr>
        <w:t>Pittoni</w:t>
      </w:r>
      <w:proofErr w:type="spellEnd"/>
      <w:r w:rsidR="00B76953" w:rsidRPr="00955AA8">
        <w:rPr>
          <w:rFonts w:ascii="Times New Roman" w:eastAsia="Calibri" w:hAnsi="Times New Roman" w:cs="Times New Roman"/>
          <w:sz w:val="24"/>
          <w:szCs w:val="24"/>
          <w:u w:color="000000"/>
          <w:lang w:val="en-US"/>
        </w:rPr>
        <w:t xml:space="preserve"> V, </w:t>
      </w:r>
      <w:proofErr w:type="spellStart"/>
      <w:r w:rsidR="00B76953" w:rsidRPr="00955AA8">
        <w:rPr>
          <w:rFonts w:ascii="Times New Roman" w:eastAsia="Calibri" w:hAnsi="Times New Roman" w:cs="Times New Roman"/>
          <w:sz w:val="24"/>
          <w:szCs w:val="24"/>
          <w:u w:color="000000"/>
          <w:lang w:val="en-US"/>
        </w:rPr>
        <w:t>Valesini</w:t>
      </w:r>
      <w:proofErr w:type="spellEnd"/>
      <w:r w:rsidR="00B76953" w:rsidRPr="00955AA8">
        <w:rPr>
          <w:rFonts w:ascii="Times New Roman" w:eastAsia="Calibri" w:hAnsi="Times New Roman" w:cs="Times New Roman"/>
          <w:sz w:val="24"/>
          <w:szCs w:val="24"/>
          <w:u w:color="000000"/>
          <w:lang w:val="en-US"/>
        </w:rPr>
        <w:t xml:space="preserve"> G, Lawson J, FitzGerald GA, Violi F. Enhanced lipid peroxidation in patients positive for antiphospholipid antibodies. Blood </w:t>
      </w:r>
      <w:r w:rsidR="00B76953" w:rsidRPr="00955AA8">
        <w:rPr>
          <w:rFonts w:ascii="Times New Roman" w:eastAsia="Calibri" w:hAnsi="Times New Roman" w:cs="Times New Roman"/>
          <w:sz w:val="24"/>
          <w:szCs w:val="24"/>
          <w:u w:color="000000"/>
        </w:rPr>
        <w:t>1997; 90(10): 3931-3935</w:t>
      </w:r>
    </w:p>
    <w:p w14:paraId="1266EF06" w14:textId="77777777" w:rsidR="00DB6FBA" w:rsidRPr="00955AA8" w:rsidRDefault="00AF1C3F">
      <w:pPr>
        <w:pStyle w:val="Corpo"/>
        <w:spacing w:after="200" w:line="480" w:lineRule="auto"/>
        <w:jc w:val="both"/>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32</w:t>
      </w:r>
      <w:r w:rsidR="00B76953" w:rsidRPr="00955AA8">
        <w:rPr>
          <w:rFonts w:ascii="Times New Roman" w:eastAsia="Calibri" w:hAnsi="Times New Roman" w:cs="Times New Roman"/>
          <w:sz w:val="24"/>
          <w:szCs w:val="24"/>
          <w:u w:color="000000"/>
        </w:rPr>
        <w:t xml:space="preserve">) </w:t>
      </w:r>
      <w:proofErr w:type="spellStart"/>
      <w:r w:rsidR="00B76953" w:rsidRPr="00955AA8">
        <w:rPr>
          <w:rFonts w:ascii="Times New Roman" w:eastAsia="Calibri" w:hAnsi="Times New Roman" w:cs="Times New Roman"/>
          <w:sz w:val="24"/>
          <w:szCs w:val="24"/>
          <w:u w:color="000000"/>
        </w:rPr>
        <w:t>Praticò</w:t>
      </w:r>
      <w:proofErr w:type="spellEnd"/>
      <w:r w:rsidR="00B76953" w:rsidRPr="00955AA8">
        <w:rPr>
          <w:rFonts w:ascii="Times New Roman" w:eastAsia="Calibri" w:hAnsi="Times New Roman" w:cs="Times New Roman"/>
          <w:sz w:val="24"/>
          <w:szCs w:val="24"/>
          <w:u w:color="000000"/>
        </w:rPr>
        <w:t xml:space="preserve"> D, Ferro D, Iuliano L, Rokach J, Conti F, </w:t>
      </w:r>
      <w:proofErr w:type="spellStart"/>
      <w:r w:rsidR="00B76953" w:rsidRPr="00955AA8">
        <w:rPr>
          <w:rFonts w:ascii="Times New Roman" w:eastAsia="Calibri" w:hAnsi="Times New Roman" w:cs="Times New Roman"/>
          <w:sz w:val="24"/>
          <w:szCs w:val="24"/>
          <w:u w:color="000000"/>
        </w:rPr>
        <w:t>Valesini</w:t>
      </w:r>
      <w:proofErr w:type="spellEnd"/>
      <w:r w:rsidR="00B76953" w:rsidRPr="00955AA8">
        <w:rPr>
          <w:rFonts w:ascii="Times New Roman" w:eastAsia="Calibri" w:hAnsi="Times New Roman" w:cs="Times New Roman"/>
          <w:sz w:val="24"/>
          <w:szCs w:val="24"/>
          <w:u w:color="000000"/>
        </w:rPr>
        <w:t xml:space="preserve"> G, FitzGerald GA, Violi F.</w:t>
      </w:r>
      <w:r w:rsidR="00B76953" w:rsidRPr="00955AA8">
        <w:rPr>
          <w:rFonts w:ascii="Times New Roman" w:eastAsia="Calibri" w:hAnsi="Times New Roman" w:cs="Times New Roman"/>
          <w:sz w:val="24"/>
          <w:szCs w:val="24"/>
          <w:u w:color="000000"/>
          <w:lang w:val="en-US"/>
        </w:rPr>
        <w:t xml:space="preserve"> Ongoing prothrombotic state in patients with antiphospholipid antibodies: a role for increased lipid peroxidation. Blood 1999; </w:t>
      </w:r>
      <w:r w:rsidR="00B76953" w:rsidRPr="00955AA8">
        <w:rPr>
          <w:rFonts w:ascii="Times New Roman" w:eastAsia="Calibri" w:hAnsi="Times New Roman" w:cs="Times New Roman"/>
          <w:sz w:val="24"/>
          <w:szCs w:val="24"/>
          <w:u w:color="000000"/>
        </w:rPr>
        <w:t>93(10):</w:t>
      </w:r>
      <w:r w:rsidR="00B76953" w:rsidRPr="00955AA8">
        <w:rPr>
          <w:rFonts w:ascii="Times New Roman" w:eastAsia="Calibri" w:hAnsi="Times New Roman" w:cs="Times New Roman"/>
          <w:sz w:val="24"/>
          <w:szCs w:val="24"/>
          <w:u w:color="000000"/>
          <w:lang w:val="en-US"/>
        </w:rPr>
        <w:t xml:space="preserve"> </w:t>
      </w:r>
      <w:r w:rsidR="00B76953" w:rsidRPr="00955AA8">
        <w:rPr>
          <w:rFonts w:ascii="Times New Roman" w:eastAsia="Calibri" w:hAnsi="Times New Roman" w:cs="Times New Roman"/>
          <w:sz w:val="24"/>
          <w:szCs w:val="24"/>
          <w:u w:color="000000"/>
        </w:rPr>
        <w:t>3401-</w:t>
      </w:r>
      <w:r w:rsidR="00B76953" w:rsidRPr="00955AA8">
        <w:rPr>
          <w:rFonts w:ascii="Times New Roman" w:eastAsia="Calibri" w:hAnsi="Times New Roman" w:cs="Times New Roman"/>
          <w:sz w:val="24"/>
          <w:szCs w:val="24"/>
          <w:u w:color="000000"/>
          <w:lang w:val="en-US"/>
        </w:rPr>
        <w:t>340</w:t>
      </w:r>
      <w:r w:rsidR="00B76953" w:rsidRPr="00955AA8">
        <w:rPr>
          <w:rFonts w:ascii="Times New Roman" w:eastAsia="Calibri" w:hAnsi="Times New Roman" w:cs="Times New Roman"/>
          <w:sz w:val="24"/>
          <w:szCs w:val="24"/>
          <w:u w:color="000000"/>
        </w:rPr>
        <w:t>7</w:t>
      </w:r>
    </w:p>
    <w:p w14:paraId="11EC828A"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rPr>
      </w:pPr>
      <w:r w:rsidRPr="00955AA8">
        <w:rPr>
          <w:rFonts w:ascii="Times New Roman" w:eastAsia="Calibri" w:hAnsi="Times New Roman" w:cs="Times New Roman"/>
          <w:sz w:val="24"/>
          <w:szCs w:val="24"/>
          <w:u w:color="000000"/>
        </w:rPr>
        <w:t>3</w:t>
      </w:r>
      <w:r>
        <w:rPr>
          <w:rFonts w:ascii="Times New Roman" w:eastAsia="Calibri" w:hAnsi="Times New Roman" w:cs="Times New Roman"/>
          <w:sz w:val="24"/>
          <w:szCs w:val="24"/>
          <w:u w:color="000000"/>
        </w:rPr>
        <w:t>3</w:t>
      </w:r>
      <w:r w:rsidRPr="00955AA8">
        <w:rPr>
          <w:rFonts w:ascii="Times New Roman" w:eastAsia="Calibri" w:hAnsi="Times New Roman" w:cs="Times New Roman"/>
          <w:sz w:val="24"/>
          <w:szCs w:val="24"/>
          <w:u w:color="000000"/>
          <w:lang w:val="en-US"/>
        </w:rPr>
        <w:t xml:space="preserve">) Plantier JL, Berthier R, Rival Y, Schweitzer A, </w:t>
      </w:r>
      <w:proofErr w:type="spellStart"/>
      <w:r w:rsidRPr="00955AA8">
        <w:rPr>
          <w:rFonts w:ascii="Times New Roman" w:eastAsia="Calibri" w:hAnsi="Times New Roman" w:cs="Times New Roman"/>
          <w:sz w:val="24"/>
          <w:szCs w:val="24"/>
          <w:u w:color="000000"/>
          <w:lang w:val="en-US"/>
        </w:rPr>
        <w:t>Rabiet</w:t>
      </w:r>
      <w:proofErr w:type="spellEnd"/>
      <w:r w:rsidRPr="00955AA8">
        <w:rPr>
          <w:rFonts w:ascii="Times New Roman" w:eastAsia="Calibri" w:hAnsi="Times New Roman" w:cs="Times New Roman"/>
          <w:sz w:val="24"/>
          <w:szCs w:val="24"/>
          <w:u w:color="000000"/>
          <w:lang w:val="en-US"/>
        </w:rPr>
        <w:t xml:space="preserve"> MJ. Evidence for a selective inhibitory effect of thrombin on megakaryocyte progenitor growth mediated by the thrombin receptor. Br J </w:t>
      </w:r>
      <w:proofErr w:type="spellStart"/>
      <w:r w:rsidRPr="00955AA8">
        <w:rPr>
          <w:rFonts w:ascii="Times New Roman" w:eastAsia="Calibri" w:hAnsi="Times New Roman" w:cs="Times New Roman"/>
          <w:sz w:val="24"/>
          <w:szCs w:val="24"/>
          <w:u w:color="000000"/>
          <w:lang w:val="en-US"/>
        </w:rPr>
        <w:t>Haematol</w:t>
      </w:r>
      <w:proofErr w:type="spellEnd"/>
      <w:r w:rsidRPr="00955AA8">
        <w:rPr>
          <w:rFonts w:ascii="Times New Roman" w:eastAsia="Calibri" w:hAnsi="Times New Roman" w:cs="Times New Roman"/>
          <w:sz w:val="24"/>
          <w:szCs w:val="24"/>
          <w:u w:color="000000"/>
          <w:lang w:val="en-US"/>
        </w:rPr>
        <w:t xml:space="preserve"> 1994; 87: 755-762</w:t>
      </w:r>
    </w:p>
    <w:p w14:paraId="395894F1"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lang w:val="en-US"/>
        </w:rPr>
        <w:t>34</w:t>
      </w:r>
      <w:r w:rsidRPr="00955AA8">
        <w:rPr>
          <w:rFonts w:ascii="Times New Roman" w:eastAsia="Calibri" w:hAnsi="Times New Roman" w:cs="Times New Roman"/>
          <w:sz w:val="24"/>
          <w:szCs w:val="24"/>
          <w:u w:color="000000"/>
          <w:lang w:val="en-US"/>
        </w:rPr>
        <w:t xml:space="preserve">) Yang XL, Ge MK, Mao DK, </w:t>
      </w:r>
      <w:proofErr w:type="spellStart"/>
      <w:r w:rsidRPr="00955AA8">
        <w:rPr>
          <w:rFonts w:ascii="Times New Roman" w:eastAsia="Calibri" w:hAnsi="Times New Roman" w:cs="Times New Roman"/>
          <w:sz w:val="24"/>
          <w:szCs w:val="24"/>
          <w:u w:color="000000"/>
          <w:lang w:val="en-US"/>
        </w:rPr>
        <w:t>Lv</w:t>
      </w:r>
      <w:proofErr w:type="spellEnd"/>
      <w:r w:rsidRPr="00955AA8">
        <w:rPr>
          <w:rFonts w:ascii="Times New Roman" w:eastAsia="Calibri" w:hAnsi="Times New Roman" w:cs="Times New Roman"/>
          <w:sz w:val="24"/>
          <w:szCs w:val="24"/>
          <w:u w:color="000000"/>
          <w:lang w:val="en-US"/>
        </w:rPr>
        <w:t xml:space="preserve"> YT, Sun SY, Yu AP. Thrombin Maybe Plays an Important Role in MK Differentiation into Platelets. Biomed Res Int 2016; 2016: 9313269</w:t>
      </w:r>
    </w:p>
    <w:p w14:paraId="1656ACDB" w14:textId="77777777" w:rsidR="00DB6FBA"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lang w:val="it-IT"/>
        </w:rPr>
      </w:pPr>
      <w:r>
        <w:rPr>
          <w:rFonts w:ascii="Times New Roman" w:eastAsia="Calibri" w:hAnsi="Times New Roman" w:cs="Times New Roman"/>
          <w:color w:val="212121"/>
          <w:sz w:val="24"/>
          <w:szCs w:val="24"/>
          <w:u w:color="212121"/>
          <w:shd w:val="clear" w:color="auto" w:fill="FFFFFF"/>
        </w:rPr>
        <w:t>35</w:t>
      </w:r>
      <w:r w:rsidRPr="00955AA8">
        <w:rPr>
          <w:rFonts w:ascii="Times New Roman" w:eastAsia="Calibri" w:hAnsi="Times New Roman" w:cs="Times New Roman"/>
          <w:color w:val="212121"/>
          <w:sz w:val="24"/>
          <w:szCs w:val="24"/>
          <w:u w:color="212121"/>
          <w:shd w:val="clear" w:color="auto" w:fill="FFFFFF"/>
          <w:lang w:val="en-US"/>
        </w:rPr>
        <w:t xml:space="preserve">) </w:t>
      </w:r>
      <w:proofErr w:type="spellStart"/>
      <w:r w:rsidRPr="00955AA8">
        <w:rPr>
          <w:rFonts w:ascii="Times New Roman" w:eastAsia="Calibri" w:hAnsi="Times New Roman" w:cs="Times New Roman"/>
          <w:color w:val="212121"/>
          <w:sz w:val="24"/>
          <w:szCs w:val="24"/>
          <w:u w:color="212121"/>
          <w:shd w:val="clear" w:color="auto" w:fill="FFFFFF"/>
          <w:lang w:val="en-US"/>
        </w:rPr>
        <w:t>Leytin</w:t>
      </w:r>
      <w:proofErr w:type="spellEnd"/>
      <w:r w:rsidRPr="00955AA8">
        <w:rPr>
          <w:rFonts w:ascii="Times New Roman" w:eastAsia="Calibri" w:hAnsi="Times New Roman" w:cs="Times New Roman"/>
          <w:color w:val="212121"/>
          <w:sz w:val="24"/>
          <w:szCs w:val="24"/>
          <w:u w:color="212121"/>
          <w:shd w:val="clear" w:color="auto" w:fill="FFFFFF"/>
          <w:lang w:val="en-US"/>
        </w:rPr>
        <w:t xml:space="preserve"> V, </w:t>
      </w:r>
      <w:proofErr w:type="spellStart"/>
      <w:r w:rsidRPr="00955AA8">
        <w:rPr>
          <w:rFonts w:ascii="Times New Roman" w:eastAsia="Calibri" w:hAnsi="Times New Roman" w:cs="Times New Roman"/>
          <w:color w:val="212121"/>
          <w:sz w:val="24"/>
          <w:szCs w:val="24"/>
          <w:u w:color="212121"/>
          <w:shd w:val="clear" w:color="auto" w:fill="FFFFFF"/>
          <w:lang w:val="en-US"/>
        </w:rPr>
        <w:t>Gyulkhandanyan</w:t>
      </w:r>
      <w:proofErr w:type="spellEnd"/>
      <w:r w:rsidRPr="00955AA8">
        <w:rPr>
          <w:rFonts w:ascii="Times New Roman" w:eastAsia="Calibri" w:hAnsi="Times New Roman" w:cs="Times New Roman"/>
          <w:color w:val="212121"/>
          <w:sz w:val="24"/>
          <w:szCs w:val="24"/>
          <w:u w:color="212121"/>
          <w:shd w:val="clear" w:color="auto" w:fill="FFFFFF"/>
          <w:lang w:val="en-US"/>
        </w:rPr>
        <w:t xml:space="preserve"> AV, Freedman J. Platelet Apoptosis Can Be Triggered Bypassing the Death Receptors. </w:t>
      </w:r>
      <w:proofErr w:type="spellStart"/>
      <w:r w:rsidRPr="00955AA8">
        <w:rPr>
          <w:rFonts w:ascii="Times New Roman" w:eastAsia="Calibri" w:hAnsi="Times New Roman" w:cs="Times New Roman"/>
          <w:color w:val="212121"/>
          <w:sz w:val="24"/>
          <w:szCs w:val="24"/>
          <w:u w:color="212121"/>
          <w:shd w:val="clear" w:color="auto" w:fill="FFFFFF"/>
          <w:lang w:val="it-IT"/>
        </w:rPr>
        <w:t>Clin</w:t>
      </w:r>
      <w:proofErr w:type="spellEnd"/>
      <w:r w:rsidRPr="00955AA8">
        <w:rPr>
          <w:rFonts w:ascii="Times New Roman" w:eastAsia="Calibri" w:hAnsi="Times New Roman" w:cs="Times New Roman"/>
          <w:color w:val="212121"/>
          <w:sz w:val="24"/>
          <w:szCs w:val="24"/>
          <w:u w:color="212121"/>
          <w:shd w:val="clear" w:color="auto" w:fill="FFFFFF"/>
          <w:lang w:val="it-IT"/>
        </w:rPr>
        <w:t xml:space="preserve"> </w:t>
      </w:r>
      <w:proofErr w:type="spellStart"/>
      <w:r w:rsidRPr="00955AA8">
        <w:rPr>
          <w:rFonts w:ascii="Times New Roman" w:eastAsia="Calibri" w:hAnsi="Times New Roman" w:cs="Times New Roman"/>
          <w:color w:val="212121"/>
          <w:sz w:val="24"/>
          <w:szCs w:val="24"/>
          <w:u w:color="212121"/>
          <w:shd w:val="clear" w:color="auto" w:fill="FFFFFF"/>
          <w:lang w:val="it-IT"/>
        </w:rPr>
        <w:t>Appl</w:t>
      </w:r>
      <w:proofErr w:type="spellEnd"/>
      <w:r w:rsidRPr="00955AA8">
        <w:rPr>
          <w:rFonts w:ascii="Times New Roman" w:eastAsia="Calibri" w:hAnsi="Times New Roman" w:cs="Times New Roman"/>
          <w:color w:val="212121"/>
          <w:sz w:val="24"/>
          <w:szCs w:val="24"/>
          <w:u w:color="212121"/>
          <w:shd w:val="clear" w:color="auto" w:fill="FFFFFF"/>
          <w:lang w:val="it-IT"/>
        </w:rPr>
        <w:t xml:space="preserve"> </w:t>
      </w:r>
      <w:proofErr w:type="spellStart"/>
      <w:r w:rsidRPr="00955AA8">
        <w:rPr>
          <w:rFonts w:ascii="Times New Roman" w:eastAsia="Calibri" w:hAnsi="Times New Roman" w:cs="Times New Roman"/>
          <w:color w:val="212121"/>
          <w:sz w:val="24"/>
          <w:szCs w:val="24"/>
          <w:u w:color="212121"/>
          <w:shd w:val="clear" w:color="auto" w:fill="FFFFFF"/>
          <w:lang w:val="it-IT"/>
        </w:rPr>
        <w:t>Thromb</w:t>
      </w:r>
      <w:proofErr w:type="spellEnd"/>
      <w:r w:rsidRPr="00955AA8">
        <w:rPr>
          <w:rFonts w:ascii="Times New Roman" w:eastAsia="Calibri" w:hAnsi="Times New Roman" w:cs="Times New Roman"/>
          <w:color w:val="212121"/>
          <w:sz w:val="24"/>
          <w:szCs w:val="24"/>
          <w:u w:color="212121"/>
          <w:shd w:val="clear" w:color="auto" w:fill="FFFFFF"/>
          <w:lang w:val="it-IT"/>
        </w:rPr>
        <w:t xml:space="preserve"> </w:t>
      </w:r>
      <w:proofErr w:type="spellStart"/>
      <w:r w:rsidRPr="00955AA8">
        <w:rPr>
          <w:rFonts w:ascii="Times New Roman" w:eastAsia="Calibri" w:hAnsi="Times New Roman" w:cs="Times New Roman"/>
          <w:color w:val="212121"/>
          <w:sz w:val="24"/>
          <w:szCs w:val="24"/>
          <w:u w:color="212121"/>
          <w:shd w:val="clear" w:color="auto" w:fill="FFFFFF"/>
          <w:lang w:val="it-IT"/>
        </w:rPr>
        <w:t>Hemost</w:t>
      </w:r>
      <w:proofErr w:type="spellEnd"/>
      <w:r w:rsidRPr="00955AA8">
        <w:rPr>
          <w:rFonts w:ascii="Times New Roman" w:eastAsia="Calibri" w:hAnsi="Times New Roman" w:cs="Times New Roman"/>
          <w:color w:val="212121"/>
          <w:sz w:val="24"/>
          <w:szCs w:val="24"/>
          <w:u w:color="212121"/>
          <w:shd w:val="clear" w:color="auto" w:fill="FFFFFF"/>
          <w:lang w:val="it-IT"/>
        </w:rPr>
        <w:t xml:space="preserve"> 2019; 25: 1076029619853641</w:t>
      </w:r>
    </w:p>
    <w:p w14:paraId="17CD8730" w14:textId="7E3FA208" w:rsidR="00F66843" w:rsidRPr="00F66843" w:rsidRDefault="00F6684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sidRPr="00F66843">
        <w:rPr>
          <w:rFonts w:ascii="Times New Roman" w:hAnsi="Times New Roman" w:cs="Times New Roman"/>
          <w:color w:val="212121"/>
          <w:sz w:val="24"/>
          <w:szCs w:val="24"/>
          <w:shd w:val="clear" w:color="auto" w:fill="FFFFFF"/>
        </w:rPr>
        <w:t xml:space="preserve">Luff SA, Kao CY, Papoutsakis ET. Role of p53 and transcription-independent p53-induced apoptosis in shear-stimulated megakaryocytic maturation, particle generation, and platelet biogenesis. </w:t>
      </w:r>
      <w:proofErr w:type="spellStart"/>
      <w:r w:rsidRPr="00F66843">
        <w:rPr>
          <w:rFonts w:ascii="Times New Roman" w:hAnsi="Times New Roman" w:cs="Times New Roman"/>
          <w:color w:val="212121"/>
          <w:sz w:val="24"/>
          <w:szCs w:val="24"/>
          <w:shd w:val="clear" w:color="auto" w:fill="FFFFFF"/>
        </w:rPr>
        <w:t>PLoS</w:t>
      </w:r>
      <w:proofErr w:type="spellEnd"/>
      <w:r w:rsidRPr="00F66843">
        <w:rPr>
          <w:rFonts w:ascii="Times New Roman" w:hAnsi="Times New Roman" w:cs="Times New Roman"/>
          <w:color w:val="212121"/>
          <w:sz w:val="24"/>
          <w:szCs w:val="24"/>
          <w:shd w:val="clear" w:color="auto" w:fill="FFFFFF"/>
        </w:rPr>
        <w:t xml:space="preserve"> One 2018;</w:t>
      </w:r>
      <w:r w:rsidRPr="00F66843">
        <w:rPr>
          <w:rFonts w:ascii="Times New Roman" w:hAnsi="Times New Roman" w:cs="Times New Roman"/>
          <w:color w:val="212121"/>
          <w:sz w:val="24"/>
          <w:szCs w:val="24"/>
          <w:shd w:val="clear" w:color="auto" w:fill="FFFFFF"/>
        </w:rPr>
        <w:t xml:space="preserve"> </w:t>
      </w:r>
      <w:r w:rsidRPr="00F66843">
        <w:rPr>
          <w:rFonts w:ascii="Times New Roman" w:hAnsi="Times New Roman" w:cs="Times New Roman"/>
          <w:color w:val="212121"/>
          <w:sz w:val="24"/>
          <w:szCs w:val="24"/>
          <w:shd w:val="clear" w:color="auto" w:fill="FFFFFF"/>
        </w:rPr>
        <w:t>13:</w:t>
      </w:r>
      <w:r w:rsidRPr="00F66843">
        <w:rPr>
          <w:rFonts w:ascii="Times New Roman" w:hAnsi="Times New Roman" w:cs="Times New Roman"/>
          <w:color w:val="212121"/>
          <w:sz w:val="24"/>
          <w:szCs w:val="24"/>
          <w:shd w:val="clear" w:color="auto" w:fill="FFFFFF"/>
        </w:rPr>
        <w:t xml:space="preserve"> </w:t>
      </w:r>
      <w:r w:rsidRPr="00F66843">
        <w:rPr>
          <w:rFonts w:ascii="Times New Roman" w:hAnsi="Times New Roman" w:cs="Times New Roman"/>
          <w:color w:val="212121"/>
          <w:sz w:val="24"/>
          <w:szCs w:val="24"/>
          <w:shd w:val="clear" w:color="auto" w:fill="FFFFFF"/>
        </w:rPr>
        <w:t>e0203991</w:t>
      </w:r>
    </w:p>
    <w:p w14:paraId="7CD91D04" w14:textId="35AB59F5" w:rsidR="00BB5442" w:rsidRDefault="00B76953" w:rsidP="00BB5442">
      <w:pPr>
        <w:pStyle w:val="Corpo"/>
        <w:spacing w:after="200" w:line="480" w:lineRule="auto"/>
        <w:jc w:val="both"/>
        <w:rPr>
          <w:rFonts w:ascii="Times New Roman" w:hAnsi="Times New Roman" w:cs="Times New Roman"/>
          <w:b/>
          <w:bCs/>
          <w:color w:val="212121"/>
          <w:sz w:val="24"/>
          <w:szCs w:val="24"/>
          <w:shd w:val="clear" w:color="auto" w:fill="FFFFFF"/>
        </w:rPr>
      </w:pPr>
      <w:r>
        <w:rPr>
          <w:rFonts w:ascii="Times New Roman" w:eastAsia="Calibri" w:hAnsi="Times New Roman" w:cs="Times New Roman"/>
          <w:color w:val="212121"/>
          <w:sz w:val="24"/>
          <w:szCs w:val="24"/>
          <w:u w:color="212121"/>
          <w:shd w:val="clear" w:color="auto" w:fill="FFFFFF"/>
          <w:lang w:val="it-IT"/>
        </w:rPr>
        <w:t>36)</w:t>
      </w:r>
      <w:r w:rsidRPr="00955AA8">
        <w:rPr>
          <w:rFonts w:ascii="Times New Roman" w:eastAsia="Calibri" w:hAnsi="Times New Roman" w:cs="Times New Roman"/>
          <w:color w:val="212121"/>
          <w:sz w:val="24"/>
          <w:szCs w:val="24"/>
          <w:u w:color="212121"/>
          <w:shd w:val="clear" w:color="auto" w:fill="FFFFFF"/>
          <w:lang w:val="it-IT"/>
        </w:rPr>
        <w:t xml:space="preserve"> Kim OV, </w:t>
      </w:r>
      <w:proofErr w:type="spellStart"/>
      <w:r w:rsidRPr="00955AA8">
        <w:rPr>
          <w:rFonts w:ascii="Times New Roman" w:eastAsia="Calibri" w:hAnsi="Times New Roman" w:cs="Times New Roman"/>
          <w:color w:val="212121"/>
          <w:sz w:val="24"/>
          <w:szCs w:val="24"/>
          <w:u w:color="212121"/>
          <w:shd w:val="clear" w:color="auto" w:fill="FFFFFF"/>
          <w:lang w:val="it-IT"/>
        </w:rPr>
        <w:t>Nevzorova</w:t>
      </w:r>
      <w:proofErr w:type="spellEnd"/>
      <w:r w:rsidRPr="00955AA8">
        <w:rPr>
          <w:rFonts w:ascii="Times New Roman" w:eastAsia="Calibri" w:hAnsi="Times New Roman" w:cs="Times New Roman"/>
          <w:color w:val="212121"/>
          <w:sz w:val="24"/>
          <w:szCs w:val="24"/>
          <w:u w:color="212121"/>
          <w:shd w:val="clear" w:color="auto" w:fill="FFFFFF"/>
          <w:lang w:val="it-IT"/>
        </w:rPr>
        <w:t xml:space="preserve"> TA, </w:t>
      </w:r>
      <w:proofErr w:type="spellStart"/>
      <w:r w:rsidRPr="00955AA8">
        <w:rPr>
          <w:rFonts w:ascii="Times New Roman" w:eastAsia="Calibri" w:hAnsi="Times New Roman" w:cs="Times New Roman"/>
          <w:color w:val="212121"/>
          <w:sz w:val="24"/>
          <w:szCs w:val="24"/>
          <w:u w:color="212121"/>
          <w:shd w:val="clear" w:color="auto" w:fill="FFFFFF"/>
          <w:lang w:val="it-IT"/>
        </w:rPr>
        <w:t>Mordakhanova</w:t>
      </w:r>
      <w:proofErr w:type="spellEnd"/>
      <w:r w:rsidRPr="00955AA8">
        <w:rPr>
          <w:rFonts w:ascii="Times New Roman" w:eastAsia="Calibri" w:hAnsi="Times New Roman" w:cs="Times New Roman"/>
          <w:color w:val="212121"/>
          <w:sz w:val="24"/>
          <w:szCs w:val="24"/>
          <w:u w:color="212121"/>
          <w:shd w:val="clear" w:color="auto" w:fill="FFFFFF"/>
          <w:lang w:val="it-IT"/>
        </w:rPr>
        <w:t xml:space="preserve"> ER, </w:t>
      </w:r>
      <w:proofErr w:type="spellStart"/>
      <w:r w:rsidRPr="00955AA8">
        <w:rPr>
          <w:rFonts w:ascii="Times New Roman" w:eastAsia="Calibri" w:hAnsi="Times New Roman" w:cs="Times New Roman"/>
          <w:color w:val="212121"/>
          <w:sz w:val="24"/>
          <w:szCs w:val="24"/>
          <w:u w:color="212121"/>
          <w:shd w:val="clear" w:color="auto" w:fill="FFFFFF"/>
          <w:lang w:val="it-IT"/>
        </w:rPr>
        <w:t>Ponomareva</w:t>
      </w:r>
      <w:proofErr w:type="spellEnd"/>
      <w:r w:rsidRPr="00955AA8">
        <w:rPr>
          <w:rFonts w:ascii="Times New Roman" w:eastAsia="Calibri" w:hAnsi="Times New Roman" w:cs="Times New Roman"/>
          <w:color w:val="212121"/>
          <w:sz w:val="24"/>
          <w:szCs w:val="24"/>
          <w:u w:color="212121"/>
          <w:shd w:val="clear" w:color="auto" w:fill="FFFFFF"/>
          <w:lang w:val="it-IT"/>
        </w:rPr>
        <w:t xml:space="preserve"> AA, </w:t>
      </w:r>
      <w:proofErr w:type="spellStart"/>
      <w:r w:rsidRPr="00955AA8">
        <w:rPr>
          <w:rFonts w:ascii="Times New Roman" w:eastAsia="Calibri" w:hAnsi="Times New Roman" w:cs="Times New Roman"/>
          <w:color w:val="212121"/>
          <w:sz w:val="24"/>
          <w:szCs w:val="24"/>
          <w:u w:color="212121"/>
          <w:shd w:val="clear" w:color="auto" w:fill="FFFFFF"/>
          <w:lang w:val="it-IT"/>
        </w:rPr>
        <w:t>Andrianova</w:t>
      </w:r>
      <w:proofErr w:type="spellEnd"/>
      <w:r w:rsidRPr="00955AA8">
        <w:rPr>
          <w:rFonts w:ascii="Times New Roman" w:eastAsia="Calibri" w:hAnsi="Times New Roman" w:cs="Times New Roman"/>
          <w:color w:val="212121"/>
          <w:sz w:val="24"/>
          <w:szCs w:val="24"/>
          <w:u w:color="212121"/>
          <w:shd w:val="clear" w:color="auto" w:fill="FFFFFF"/>
          <w:lang w:val="it-IT"/>
        </w:rPr>
        <w:t xml:space="preserve"> IA, Le Minh G et al. </w:t>
      </w:r>
      <w:r w:rsidRPr="00955AA8">
        <w:rPr>
          <w:rFonts w:ascii="Times New Roman" w:eastAsia="Calibri" w:hAnsi="Times New Roman" w:cs="Times New Roman"/>
          <w:color w:val="212121"/>
          <w:sz w:val="24"/>
          <w:szCs w:val="24"/>
          <w:u w:color="212121"/>
          <w:shd w:val="clear" w:color="auto" w:fill="FFFFFF"/>
          <w:lang w:val="en-US"/>
        </w:rPr>
        <w:t xml:space="preserve">Fatal dysfunction and disintegration of thrombin-stimulated platelets. </w:t>
      </w:r>
      <w:proofErr w:type="spellStart"/>
      <w:r w:rsidRPr="00955AA8">
        <w:rPr>
          <w:rFonts w:ascii="Times New Roman" w:eastAsia="Calibri" w:hAnsi="Times New Roman" w:cs="Times New Roman"/>
          <w:color w:val="212121"/>
          <w:sz w:val="24"/>
          <w:szCs w:val="24"/>
          <w:u w:color="212121"/>
          <w:shd w:val="clear" w:color="auto" w:fill="FFFFFF"/>
          <w:lang w:val="en-US"/>
        </w:rPr>
        <w:t>Haematologica</w:t>
      </w:r>
      <w:proofErr w:type="spellEnd"/>
      <w:r w:rsidRPr="00955AA8">
        <w:rPr>
          <w:rFonts w:ascii="Times New Roman" w:eastAsia="Calibri" w:hAnsi="Times New Roman" w:cs="Times New Roman"/>
          <w:color w:val="212121"/>
          <w:sz w:val="24"/>
          <w:szCs w:val="24"/>
          <w:u w:color="212121"/>
          <w:shd w:val="clear" w:color="auto" w:fill="FFFFFF"/>
          <w:lang w:val="en-US"/>
        </w:rPr>
        <w:t xml:space="preserve"> 2019; 104: 1866-1878 </w:t>
      </w:r>
    </w:p>
    <w:p w14:paraId="303B22E2" w14:textId="2957B31B" w:rsidR="00BB5442" w:rsidRPr="00BB5442" w:rsidRDefault="00BB5442" w:rsidP="00BB5442">
      <w:pPr>
        <w:spacing w:line="480" w:lineRule="auto"/>
        <w:jc w:val="both"/>
        <w:rPr>
          <w:rFonts w:ascii="Times New Roman" w:hAnsi="Times New Roman" w:cs="Times New Roman"/>
          <w:color w:val="212121"/>
          <w:sz w:val="24"/>
          <w:szCs w:val="24"/>
          <w:shd w:val="clear" w:color="auto" w:fill="FFFFFF"/>
        </w:rPr>
      </w:pPr>
      <w:r w:rsidRPr="00BB5442">
        <w:rPr>
          <w:rFonts w:ascii="Times New Roman" w:hAnsi="Times New Roman" w:cs="Times New Roman"/>
          <w:color w:val="212121"/>
          <w:sz w:val="24"/>
          <w:szCs w:val="24"/>
          <w:shd w:val="clear" w:color="auto" w:fill="FFFFFF"/>
          <w:lang w:val="it-IT"/>
        </w:rPr>
        <w:lastRenderedPageBreak/>
        <w:t xml:space="preserve">Baroni </w:t>
      </w:r>
      <w:proofErr w:type="spellStart"/>
      <w:r w:rsidRPr="00BB5442">
        <w:rPr>
          <w:rFonts w:ascii="Times New Roman" w:hAnsi="Times New Roman" w:cs="Times New Roman"/>
          <w:color w:val="212121"/>
          <w:sz w:val="24"/>
          <w:szCs w:val="24"/>
          <w:shd w:val="clear" w:color="auto" w:fill="FFFFFF"/>
          <w:lang w:val="it-IT"/>
        </w:rPr>
        <w:t>Pietto</w:t>
      </w:r>
      <w:proofErr w:type="spellEnd"/>
      <w:r w:rsidRPr="00BB5442">
        <w:rPr>
          <w:rFonts w:ascii="Times New Roman" w:hAnsi="Times New Roman" w:cs="Times New Roman"/>
          <w:color w:val="212121"/>
          <w:sz w:val="24"/>
          <w:szCs w:val="24"/>
          <w:shd w:val="clear" w:color="auto" w:fill="FFFFFF"/>
          <w:lang w:val="it-IT"/>
        </w:rPr>
        <w:t xml:space="preserve"> MC, </w:t>
      </w:r>
      <w:proofErr w:type="spellStart"/>
      <w:r w:rsidRPr="00BB5442">
        <w:rPr>
          <w:rFonts w:ascii="Times New Roman" w:hAnsi="Times New Roman" w:cs="Times New Roman"/>
          <w:color w:val="212121"/>
          <w:sz w:val="24"/>
          <w:szCs w:val="24"/>
          <w:shd w:val="clear" w:color="auto" w:fill="FFFFFF"/>
          <w:lang w:val="it-IT"/>
        </w:rPr>
        <w:t>Lev</w:t>
      </w:r>
      <w:proofErr w:type="spellEnd"/>
      <w:r w:rsidRPr="00BB5442">
        <w:rPr>
          <w:rFonts w:ascii="Times New Roman" w:hAnsi="Times New Roman" w:cs="Times New Roman"/>
          <w:color w:val="212121"/>
          <w:sz w:val="24"/>
          <w:szCs w:val="24"/>
          <w:shd w:val="clear" w:color="auto" w:fill="FFFFFF"/>
          <w:lang w:val="it-IT"/>
        </w:rPr>
        <w:t xml:space="preserve"> PR, </w:t>
      </w:r>
      <w:proofErr w:type="spellStart"/>
      <w:r w:rsidRPr="00BB5442">
        <w:rPr>
          <w:rFonts w:ascii="Times New Roman" w:hAnsi="Times New Roman" w:cs="Times New Roman"/>
          <w:color w:val="212121"/>
          <w:sz w:val="24"/>
          <w:szCs w:val="24"/>
          <w:shd w:val="clear" w:color="auto" w:fill="FFFFFF"/>
          <w:lang w:val="it-IT"/>
        </w:rPr>
        <w:t>Glembotsky</w:t>
      </w:r>
      <w:proofErr w:type="spellEnd"/>
      <w:r w:rsidRPr="00BB5442">
        <w:rPr>
          <w:rFonts w:ascii="Times New Roman" w:hAnsi="Times New Roman" w:cs="Times New Roman"/>
          <w:color w:val="212121"/>
          <w:sz w:val="24"/>
          <w:szCs w:val="24"/>
          <w:shd w:val="clear" w:color="auto" w:fill="FFFFFF"/>
          <w:lang w:val="it-IT"/>
        </w:rPr>
        <w:t xml:space="preserve"> AC, </w:t>
      </w:r>
      <w:proofErr w:type="spellStart"/>
      <w:r w:rsidRPr="00BB5442">
        <w:rPr>
          <w:rFonts w:ascii="Times New Roman" w:hAnsi="Times New Roman" w:cs="Times New Roman"/>
          <w:color w:val="212121"/>
          <w:sz w:val="24"/>
          <w:szCs w:val="24"/>
          <w:shd w:val="clear" w:color="auto" w:fill="FFFFFF"/>
          <w:lang w:val="it-IT"/>
        </w:rPr>
        <w:t>Marín</w:t>
      </w:r>
      <w:proofErr w:type="spellEnd"/>
      <w:r w:rsidRPr="00BB5442">
        <w:rPr>
          <w:rFonts w:ascii="Times New Roman" w:hAnsi="Times New Roman" w:cs="Times New Roman"/>
          <w:color w:val="212121"/>
          <w:sz w:val="24"/>
          <w:szCs w:val="24"/>
          <w:shd w:val="clear" w:color="auto" w:fill="FFFFFF"/>
          <w:lang w:val="it-IT"/>
        </w:rPr>
        <w:t xml:space="preserve"> </w:t>
      </w:r>
      <w:proofErr w:type="spellStart"/>
      <w:r w:rsidRPr="00BB5442">
        <w:rPr>
          <w:rFonts w:ascii="Times New Roman" w:hAnsi="Times New Roman" w:cs="Times New Roman"/>
          <w:color w:val="212121"/>
          <w:sz w:val="24"/>
          <w:szCs w:val="24"/>
          <w:shd w:val="clear" w:color="auto" w:fill="FFFFFF"/>
          <w:lang w:val="it-IT"/>
        </w:rPr>
        <w:t>Oyarzún</w:t>
      </w:r>
      <w:proofErr w:type="spellEnd"/>
      <w:r w:rsidRPr="00BB5442">
        <w:rPr>
          <w:rFonts w:ascii="Times New Roman" w:hAnsi="Times New Roman" w:cs="Times New Roman"/>
          <w:color w:val="212121"/>
          <w:sz w:val="24"/>
          <w:szCs w:val="24"/>
          <w:shd w:val="clear" w:color="auto" w:fill="FFFFFF"/>
          <w:lang w:val="it-IT"/>
        </w:rPr>
        <w:t xml:space="preserve"> CP, Gomez G, Collado V</w:t>
      </w:r>
      <w:r w:rsidRPr="00BB5442">
        <w:rPr>
          <w:rFonts w:ascii="Times New Roman" w:hAnsi="Times New Roman" w:cs="Times New Roman"/>
          <w:color w:val="212121"/>
          <w:sz w:val="24"/>
          <w:szCs w:val="24"/>
          <w:shd w:val="clear" w:color="auto" w:fill="FFFFFF"/>
          <w:lang w:val="it-IT"/>
        </w:rPr>
        <w:t xml:space="preserve"> et al</w:t>
      </w:r>
      <w:r w:rsidRPr="00BB5442">
        <w:rPr>
          <w:rFonts w:ascii="Times New Roman" w:hAnsi="Times New Roman" w:cs="Times New Roman"/>
          <w:color w:val="212121"/>
          <w:sz w:val="24"/>
          <w:szCs w:val="24"/>
          <w:shd w:val="clear" w:color="auto" w:fill="FFFFFF"/>
          <w:lang w:val="it-IT"/>
        </w:rPr>
        <w:t xml:space="preserve">. </w:t>
      </w:r>
      <w:r w:rsidRPr="00BB5442">
        <w:rPr>
          <w:rFonts w:ascii="Times New Roman" w:hAnsi="Times New Roman" w:cs="Times New Roman"/>
          <w:color w:val="212121"/>
          <w:sz w:val="24"/>
          <w:szCs w:val="24"/>
          <w:shd w:val="clear" w:color="auto" w:fill="FFFFFF"/>
        </w:rPr>
        <w:t xml:space="preserve">Pathogenic mechanisms contributing to thrombocytopenia in patients with systemic lupus erythematosus. Platelets 2022; 33: 743-754. </w:t>
      </w:r>
    </w:p>
    <w:p w14:paraId="5EF22663" w14:textId="77777777" w:rsidR="001A1456" w:rsidRDefault="00BB5442" w:rsidP="001A1456">
      <w:pPr>
        <w:spacing w:line="480" w:lineRule="auto"/>
        <w:jc w:val="both"/>
        <w:rPr>
          <w:rFonts w:ascii="Times New Roman" w:hAnsi="Times New Roman" w:cs="Times New Roman"/>
          <w:color w:val="212121"/>
          <w:sz w:val="24"/>
          <w:szCs w:val="24"/>
          <w:shd w:val="clear" w:color="auto" w:fill="FFFFFF"/>
        </w:rPr>
      </w:pPr>
      <w:r w:rsidRPr="00BB5442">
        <w:rPr>
          <w:rFonts w:ascii="Times New Roman" w:hAnsi="Times New Roman" w:cs="Times New Roman"/>
          <w:color w:val="212121"/>
          <w:sz w:val="24"/>
          <w:szCs w:val="24"/>
          <w:shd w:val="clear" w:color="auto" w:fill="FFFFFF"/>
        </w:rPr>
        <w:t xml:space="preserve">Ames PRJ, Alves J, Murat I, Isenberg DA, </w:t>
      </w:r>
      <w:proofErr w:type="spellStart"/>
      <w:r w:rsidRPr="00BB5442">
        <w:rPr>
          <w:rFonts w:ascii="Times New Roman" w:hAnsi="Times New Roman" w:cs="Times New Roman"/>
          <w:color w:val="212121"/>
          <w:sz w:val="24"/>
          <w:szCs w:val="24"/>
          <w:shd w:val="clear" w:color="auto" w:fill="FFFFFF"/>
        </w:rPr>
        <w:t>Nourooz</w:t>
      </w:r>
      <w:proofErr w:type="spellEnd"/>
      <w:r w:rsidRPr="00BB5442">
        <w:rPr>
          <w:rFonts w:ascii="Times New Roman" w:hAnsi="Times New Roman" w:cs="Times New Roman"/>
          <w:color w:val="212121"/>
          <w:sz w:val="24"/>
          <w:szCs w:val="24"/>
          <w:shd w:val="clear" w:color="auto" w:fill="FFFFFF"/>
        </w:rPr>
        <w:t xml:space="preserve">-Zadeh J. Oxidative stress in systemic lupus erythematosus and allied conditions with vascular involvement. Rheumatology. 1999; 38: 529-534. </w:t>
      </w:r>
    </w:p>
    <w:p w14:paraId="32BFB434" w14:textId="5BAF8383" w:rsidR="001A1456" w:rsidRPr="00883C92" w:rsidRDefault="001A1456" w:rsidP="001A1456">
      <w:pPr>
        <w:spacing w:line="480" w:lineRule="auto"/>
        <w:jc w:val="both"/>
        <w:rPr>
          <w:rFonts w:ascii="Times New Roman" w:hAnsi="Times New Roman" w:cs="Times New Roman"/>
          <w:color w:val="212121"/>
          <w:sz w:val="24"/>
          <w:szCs w:val="24"/>
          <w:shd w:val="clear" w:color="auto" w:fill="FFFFFF"/>
        </w:rPr>
      </w:pPr>
      <w:r w:rsidRPr="00883C92">
        <w:rPr>
          <w:rFonts w:ascii="Times New Roman" w:hAnsi="Times New Roman" w:cs="Times New Roman"/>
          <w:color w:val="212121"/>
          <w:sz w:val="24"/>
          <w:szCs w:val="24"/>
          <w:shd w:val="clear" w:color="auto" w:fill="FFFFFF"/>
        </w:rPr>
        <w:t>Joseph JE, Donohoe S, Harrison P, Mackie IJ, Machin SJ. Platelet activation and turnover in the primary antiphospholipid syndrome. Lupus 1998; 7: 333-340</w:t>
      </w:r>
    </w:p>
    <w:p w14:paraId="46426994" w14:textId="13B63F48" w:rsidR="00BB5442" w:rsidRPr="007E6D76" w:rsidRDefault="007E6D76">
      <w:pPr>
        <w:pStyle w:val="Corpo"/>
        <w:spacing w:after="200" w:line="480" w:lineRule="auto"/>
        <w:jc w:val="both"/>
        <w:rPr>
          <w:rFonts w:ascii="Times New Roman" w:eastAsia="Calibri" w:hAnsi="Times New Roman" w:cs="Times New Roman"/>
          <w:color w:val="212121"/>
          <w:sz w:val="24"/>
          <w:szCs w:val="24"/>
          <w:u w:color="212121"/>
          <w:shd w:val="clear" w:color="auto" w:fill="FFFFFF"/>
        </w:rPr>
      </w:pPr>
      <w:proofErr w:type="spellStart"/>
      <w:r w:rsidRPr="007E6D76">
        <w:rPr>
          <w:rFonts w:ascii="Times New Roman" w:hAnsi="Times New Roman" w:cs="Times New Roman"/>
          <w:color w:val="212121"/>
          <w:sz w:val="24"/>
          <w:szCs w:val="24"/>
          <w:shd w:val="clear" w:color="auto" w:fill="FFFFFF"/>
        </w:rPr>
        <w:t>Lood</w:t>
      </w:r>
      <w:proofErr w:type="spellEnd"/>
      <w:r w:rsidRPr="007E6D76">
        <w:rPr>
          <w:rFonts w:ascii="Times New Roman" w:hAnsi="Times New Roman" w:cs="Times New Roman"/>
          <w:color w:val="212121"/>
          <w:sz w:val="24"/>
          <w:szCs w:val="24"/>
          <w:shd w:val="clear" w:color="auto" w:fill="FFFFFF"/>
        </w:rPr>
        <w:t xml:space="preserve"> C, </w:t>
      </w:r>
      <w:proofErr w:type="spellStart"/>
      <w:r w:rsidRPr="007E6D76">
        <w:rPr>
          <w:rFonts w:ascii="Times New Roman" w:hAnsi="Times New Roman" w:cs="Times New Roman"/>
          <w:color w:val="212121"/>
          <w:sz w:val="24"/>
          <w:szCs w:val="24"/>
          <w:shd w:val="clear" w:color="auto" w:fill="FFFFFF"/>
        </w:rPr>
        <w:t>Tydén</w:t>
      </w:r>
      <w:proofErr w:type="spellEnd"/>
      <w:r w:rsidRPr="007E6D76">
        <w:rPr>
          <w:rFonts w:ascii="Times New Roman" w:hAnsi="Times New Roman" w:cs="Times New Roman"/>
          <w:color w:val="212121"/>
          <w:sz w:val="24"/>
          <w:szCs w:val="24"/>
          <w:shd w:val="clear" w:color="auto" w:fill="FFFFFF"/>
        </w:rPr>
        <w:t xml:space="preserve"> H, Gullstrand B, Nielsen CT, Heegaard NH, Linge P</w:t>
      </w:r>
      <w:r>
        <w:rPr>
          <w:rFonts w:ascii="Times New Roman" w:hAnsi="Times New Roman" w:cs="Times New Roman"/>
          <w:color w:val="212121"/>
          <w:sz w:val="24"/>
          <w:szCs w:val="24"/>
          <w:shd w:val="clear" w:color="auto" w:fill="FFFFFF"/>
        </w:rPr>
        <w:t xml:space="preserve"> et al.</w:t>
      </w:r>
      <w:r w:rsidRPr="007E6D76">
        <w:rPr>
          <w:rFonts w:ascii="Times New Roman" w:hAnsi="Times New Roman" w:cs="Times New Roman"/>
          <w:color w:val="212121"/>
          <w:sz w:val="24"/>
          <w:szCs w:val="24"/>
          <w:shd w:val="clear" w:color="auto" w:fill="FFFFFF"/>
        </w:rPr>
        <w:t xml:space="preserve"> Decreased platelet size is associated with platelet activation and anti-phospholipid syndrome in systemic lupus erythematosus. Rheumatology 2017;</w:t>
      </w:r>
      <w:r w:rsidRPr="007E6D76">
        <w:rPr>
          <w:rFonts w:ascii="Times New Roman" w:hAnsi="Times New Roman" w:cs="Times New Roman"/>
          <w:color w:val="212121"/>
          <w:sz w:val="24"/>
          <w:szCs w:val="24"/>
          <w:shd w:val="clear" w:color="auto" w:fill="FFFFFF"/>
        </w:rPr>
        <w:t xml:space="preserve"> </w:t>
      </w:r>
      <w:r w:rsidRPr="007E6D76">
        <w:rPr>
          <w:rFonts w:ascii="Times New Roman" w:hAnsi="Times New Roman" w:cs="Times New Roman"/>
          <w:color w:val="212121"/>
          <w:sz w:val="24"/>
          <w:szCs w:val="24"/>
          <w:shd w:val="clear" w:color="auto" w:fill="FFFFFF"/>
        </w:rPr>
        <w:t>56:</w:t>
      </w:r>
      <w:r w:rsidRPr="007E6D76">
        <w:rPr>
          <w:rFonts w:ascii="Times New Roman" w:hAnsi="Times New Roman" w:cs="Times New Roman"/>
          <w:color w:val="212121"/>
          <w:sz w:val="24"/>
          <w:szCs w:val="24"/>
          <w:shd w:val="clear" w:color="auto" w:fill="FFFFFF"/>
        </w:rPr>
        <w:t xml:space="preserve"> </w:t>
      </w:r>
      <w:r w:rsidRPr="007E6D76">
        <w:rPr>
          <w:rFonts w:ascii="Times New Roman" w:hAnsi="Times New Roman" w:cs="Times New Roman"/>
          <w:color w:val="212121"/>
          <w:sz w:val="24"/>
          <w:szCs w:val="24"/>
          <w:shd w:val="clear" w:color="auto" w:fill="FFFFFF"/>
        </w:rPr>
        <w:t xml:space="preserve">408-416 </w:t>
      </w:r>
    </w:p>
    <w:p w14:paraId="10C7EDDD" w14:textId="77777777" w:rsidR="00851E21" w:rsidRDefault="00851E21">
      <w:pPr>
        <w:pStyle w:val="Corpo"/>
        <w:spacing w:after="200" w:line="480" w:lineRule="auto"/>
        <w:jc w:val="both"/>
        <w:rPr>
          <w:rFonts w:ascii="Times New Roman" w:eastAsia="Calibri" w:hAnsi="Times New Roman" w:cs="Times New Roman"/>
          <w:color w:val="212121"/>
          <w:sz w:val="24"/>
          <w:szCs w:val="24"/>
          <w:u w:color="212121"/>
        </w:rPr>
      </w:pPr>
    </w:p>
    <w:p w14:paraId="1A86439A" w14:textId="77263B90"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sidRPr="00955AA8">
        <w:rPr>
          <w:rFonts w:ascii="Times New Roman" w:eastAsia="Calibri" w:hAnsi="Times New Roman" w:cs="Times New Roman"/>
          <w:color w:val="212121"/>
          <w:sz w:val="24"/>
          <w:szCs w:val="24"/>
          <w:u w:color="212121"/>
        </w:rPr>
        <w:t>3</w:t>
      </w:r>
      <w:r>
        <w:rPr>
          <w:rFonts w:ascii="Times New Roman" w:eastAsia="Calibri" w:hAnsi="Times New Roman" w:cs="Times New Roman"/>
          <w:color w:val="212121"/>
          <w:sz w:val="24"/>
          <w:szCs w:val="24"/>
          <w:u w:color="212121"/>
        </w:rPr>
        <w:t>7</w:t>
      </w:r>
      <w:r w:rsidRPr="00955AA8">
        <w:rPr>
          <w:rFonts w:ascii="Times New Roman" w:eastAsia="Calibri" w:hAnsi="Times New Roman" w:cs="Times New Roman"/>
          <w:sz w:val="24"/>
          <w:szCs w:val="24"/>
          <w:u w:color="000000"/>
          <w:shd w:val="clear" w:color="auto" w:fill="FFFFFF"/>
        </w:rPr>
        <w:t xml:space="preserve">) </w:t>
      </w:r>
      <w:r w:rsidRPr="00955AA8">
        <w:rPr>
          <w:rFonts w:ascii="Times New Roman" w:eastAsia="Calibri" w:hAnsi="Times New Roman" w:cs="Times New Roman"/>
          <w:color w:val="212121"/>
          <w:sz w:val="24"/>
          <w:szCs w:val="24"/>
          <w:u w:color="212121"/>
          <w:shd w:val="clear" w:color="auto" w:fill="FFFFFF"/>
          <w:lang w:val="en-US"/>
        </w:rPr>
        <w:t xml:space="preserve">Zussman R, Xu LY, Damani T, Groom KM, Chen Q, Seers B et al. Antiphospholipid antibodies can specifically target placental mitochondria and induce ROS production. J </w:t>
      </w:r>
      <w:proofErr w:type="spellStart"/>
      <w:r w:rsidRPr="00955AA8">
        <w:rPr>
          <w:rFonts w:ascii="Times New Roman" w:eastAsia="Calibri" w:hAnsi="Times New Roman" w:cs="Times New Roman"/>
          <w:color w:val="212121"/>
          <w:sz w:val="24"/>
          <w:szCs w:val="24"/>
          <w:u w:color="212121"/>
          <w:shd w:val="clear" w:color="auto" w:fill="FFFFFF"/>
          <w:lang w:val="en-US"/>
        </w:rPr>
        <w:t>Autoimmun</w:t>
      </w:r>
      <w:proofErr w:type="spellEnd"/>
      <w:r w:rsidRPr="00955AA8">
        <w:rPr>
          <w:rFonts w:ascii="Times New Roman" w:eastAsia="Calibri" w:hAnsi="Times New Roman" w:cs="Times New Roman"/>
          <w:color w:val="212121"/>
          <w:sz w:val="24"/>
          <w:szCs w:val="24"/>
          <w:u w:color="212121"/>
          <w:shd w:val="clear" w:color="auto" w:fill="FFFFFF"/>
          <w:lang w:val="en-US"/>
        </w:rPr>
        <w:t xml:space="preserve"> 2020; 111: 102437. </w:t>
      </w:r>
      <w:proofErr w:type="spellStart"/>
      <w:r w:rsidRPr="00955AA8">
        <w:rPr>
          <w:rFonts w:ascii="Times New Roman" w:eastAsia="Calibri" w:hAnsi="Times New Roman" w:cs="Times New Roman"/>
          <w:color w:val="212121"/>
          <w:sz w:val="24"/>
          <w:szCs w:val="24"/>
          <w:u w:color="212121"/>
          <w:shd w:val="clear" w:color="auto" w:fill="FFFFFF"/>
          <w:lang w:val="en-US"/>
        </w:rPr>
        <w:t>doi</w:t>
      </w:r>
      <w:proofErr w:type="spellEnd"/>
      <w:r w:rsidRPr="00955AA8">
        <w:rPr>
          <w:rFonts w:ascii="Times New Roman" w:eastAsia="Calibri" w:hAnsi="Times New Roman" w:cs="Times New Roman"/>
          <w:color w:val="212121"/>
          <w:sz w:val="24"/>
          <w:szCs w:val="24"/>
          <w:u w:color="212121"/>
          <w:shd w:val="clear" w:color="auto" w:fill="FFFFFF"/>
          <w:lang w:val="en-US"/>
        </w:rPr>
        <w:t>: 10.1016/j.jaut.2020.102437</w:t>
      </w:r>
    </w:p>
    <w:p w14:paraId="2BDC3D38"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Pr>
          <w:rFonts w:ascii="Times New Roman" w:eastAsia="Calibri" w:hAnsi="Times New Roman" w:cs="Times New Roman"/>
          <w:color w:val="212121"/>
          <w:sz w:val="24"/>
          <w:szCs w:val="24"/>
          <w:u w:color="212121"/>
        </w:rPr>
        <w:t>38</w:t>
      </w:r>
      <w:r w:rsidRPr="00955AA8">
        <w:rPr>
          <w:rFonts w:ascii="Times New Roman" w:eastAsia="Calibri" w:hAnsi="Times New Roman" w:cs="Times New Roman"/>
          <w:color w:val="212121"/>
          <w:sz w:val="24"/>
          <w:szCs w:val="24"/>
          <w:u w:color="212121"/>
          <w:shd w:val="clear" w:color="auto" w:fill="FFFFFF"/>
        </w:rPr>
        <w:t>) Vel</w:t>
      </w:r>
      <w:r w:rsidRPr="00955AA8">
        <w:rPr>
          <w:rFonts w:ascii="Times New Roman" w:eastAsia="Calibri" w:hAnsi="Times New Roman" w:cs="Times New Roman"/>
          <w:color w:val="212121"/>
          <w:sz w:val="24"/>
          <w:szCs w:val="24"/>
          <w:u w:color="212121"/>
          <w:shd w:val="clear" w:color="auto" w:fill="FFFFFF"/>
          <w:lang w:val="en-US"/>
        </w:rPr>
        <w:t>á</w:t>
      </w:r>
      <w:proofErr w:type="spellStart"/>
      <w:r w:rsidRPr="00955AA8">
        <w:rPr>
          <w:rFonts w:ascii="Times New Roman" w:eastAsia="Calibri" w:hAnsi="Times New Roman" w:cs="Times New Roman"/>
          <w:color w:val="212121"/>
          <w:sz w:val="24"/>
          <w:szCs w:val="24"/>
          <w:u w:color="212121"/>
          <w:shd w:val="clear" w:color="auto" w:fill="FFFFFF"/>
          <w:lang w:val="es-ES_tradnl"/>
        </w:rPr>
        <w:t>squez</w:t>
      </w:r>
      <w:proofErr w:type="spellEnd"/>
      <w:r w:rsidRPr="00955AA8">
        <w:rPr>
          <w:rFonts w:ascii="Times New Roman" w:eastAsia="Calibri" w:hAnsi="Times New Roman" w:cs="Times New Roman"/>
          <w:color w:val="212121"/>
          <w:sz w:val="24"/>
          <w:szCs w:val="24"/>
          <w:u w:color="212121"/>
          <w:shd w:val="clear" w:color="auto" w:fill="FFFFFF"/>
          <w:lang w:val="es-ES_tradnl"/>
        </w:rPr>
        <w:t xml:space="preserve"> M, Granada MA, Galvis JC, </w:t>
      </w:r>
      <w:r w:rsidRPr="00955AA8">
        <w:rPr>
          <w:rFonts w:ascii="Times New Roman" w:eastAsia="Calibri" w:hAnsi="Times New Roman" w:cs="Times New Roman"/>
          <w:color w:val="212121"/>
          <w:sz w:val="24"/>
          <w:szCs w:val="24"/>
          <w:u w:color="212121"/>
          <w:shd w:val="clear" w:color="auto" w:fill="FFFFFF"/>
          <w:lang w:val="en-US"/>
        </w:rPr>
        <w:t>Á</w:t>
      </w:r>
      <w:proofErr w:type="spellStart"/>
      <w:r w:rsidRPr="00955AA8">
        <w:rPr>
          <w:rFonts w:ascii="Times New Roman" w:eastAsia="Calibri" w:hAnsi="Times New Roman" w:cs="Times New Roman"/>
          <w:color w:val="212121"/>
          <w:sz w:val="24"/>
          <w:szCs w:val="24"/>
          <w:u w:color="212121"/>
          <w:shd w:val="clear" w:color="auto" w:fill="FFFFFF"/>
          <w:lang w:val="es-ES_tradnl"/>
        </w:rPr>
        <w:t>lvarez</w:t>
      </w:r>
      <w:proofErr w:type="spellEnd"/>
      <w:r w:rsidRPr="00955AA8">
        <w:rPr>
          <w:rFonts w:ascii="Times New Roman" w:eastAsia="Calibri" w:hAnsi="Times New Roman" w:cs="Times New Roman"/>
          <w:color w:val="212121"/>
          <w:sz w:val="24"/>
          <w:szCs w:val="24"/>
          <w:u w:color="212121"/>
          <w:shd w:val="clear" w:color="auto" w:fill="FFFFFF"/>
          <w:lang w:val="es-ES_tradnl"/>
        </w:rPr>
        <w:t xml:space="preserve"> </w:t>
      </w:r>
      <w:r w:rsidRPr="00955AA8">
        <w:rPr>
          <w:rFonts w:ascii="Times New Roman" w:eastAsia="Calibri" w:hAnsi="Times New Roman" w:cs="Times New Roman"/>
          <w:color w:val="212121"/>
          <w:sz w:val="24"/>
          <w:szCs w:val="24"/>
          <w:u w:color="212121"/>
          <w:shd w:val="clear" w:color="auto" w:fill="FFFFFF"/>
          <w:lang w:val="en-US"/>
        </w:rPr>
        <w:t>Á</w:t>
      </w:r>
      <w:r w:rsidRPr="00955AA8">
        <w:rPr>
          <w:rFonts w:ascii="Times New Roman" w:eastAsia="Calibri" w:hAnsi="Times New Roman" w:cs="Times New Roman"/>
          <w:color w:val="212121"/>
          <w:sz w:val="24"/>
          <w:szCs w:val="24"/>
          <w:u w:color="212121"/>
          <w:shd w:val="clear" w:color="auto" w:fill="FFFFFF"/>
          <w:lang w:val="es-ES_tradnl"/>
        </w:rPr>
        <w:t xml:space="preserve">M, Cadavid </w:t>
      </w:r>
      <w:r w:rsidRPr="00955AA8">
        <w:rPr>
          <w:rFonts w:ascii="Times New Roman" w:eastAsia="Calibri" w:hAnsi="Times New Roman" w:cs="Times New Roman"/>
          <w:color w:val="212121"/>
          <w:sz w:val="24"/>
          <w:szCs w:val="24"/>
          <w:u w:color="212121"/>
          <w:shd w:val="clear" w:color="auto" w:fill="FFFFFF"/>
          <w:lang w:val="en-US"/>
        </w:rPr>
        <w:t xml:space="preserve">Á. Oxidative stress in endothelial cells induced by the serum of women with different clinical manifestations of the antiphospholipid syndrome. </w:t>
      </w:r>
      <w:proofErr w:type="spellStart"/>
      <w:r w:rsidRPr="00955AA8">
        <w:rPr>
          <w:rFonts w:ascii="Times New Roman" w:eastAsia="Calibri" w:hAnsi="Times New Roman" w:cs="Times New Roman"/>
          <w:color w:val="212121"/>
          <w:sz w:val="24"/>
          <w:szCs w:val="24"/>
          <w:u w:color="212121"/>
          <w:shd w:val="clear" w:color="auto" w:fill="FFFFFF"/>
          <w:lang w:val="en-US"/>
        </w:rPr>
        <w:t>Biomedica</w:t>
      </w:r>
      <w:proofErr w:type="spellEnd"/>
      <w:r w:rsidRPr="00955AA8">
        <w:rPr>
          <w:rFonts w:ascii="Times New Roman" w:eastAsia="Calibri" w:hAnsi="Times New Roman" w:cs="Times New Roman"/>
          <w:color w:val="212121"/>
          <w:sz w:val="24"/>
          <w:szCs w:val="24"/>
          <w:u w:color="212121"/>
          <w:shd w:val="clear" w:color="auto" w:fill="FFFFFF"/>
          <w:lang w:val="en-US"/>
        </w:rPr>
        <w:t xml:space="preserve"> 2019; 39: 673-688</w:t>
      </w:r>
    </w:p>
    <w:p w14:paraId="3B2551C1"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bookmarkStart w:id="3" w:name="_Hlk108434785"/>
      <w:r>
        <w:rPr>
          <w:rFonts w:ascii="Times New Roman" w:eastAsia="Calibri" w:hAnsi="Times New Roman" w:cs="Times New Roman"/>
          <w:color w:val="212121"/>
          <w:sz w:val="24"/>
          <w:szCs w:val="24"/>
          <w:u w:color="212121"/>
        </w:rPr>
        <w:t>39</w:t>
      </w:r>
      <w:r w:rsidRPr="00955AA8">
        <w:rPr>
          <w:rFonts w:ascii="Times New Roman" w:eastAsia="Calibri" w:hAnsi="Times New Roman" w:cs="Times New Roman"/>
          <w:color w:val="212121"/>
          <w:sz w:val="24"/>
          <w:szCs w:val="24"/>
          <w:u w:color="212121"/>
          <w:shd w:val="clear" w:color="auto" w:fill="FFFFFF"/>
        </w:rPr>
        <w:t>) M</w:t>
      </w:r>
      <w:r w:rsidRPr="00955AA8">
        <w:rPr>
          <w:rFonts w:ascii="Times New Roman" w:eastAsia="Calibri" w:hAnsi="Times New Roman" w:cs="Times New Roman"/>
          <w:color w:val="212121"/>
          <w:sz w:val="24"/>
          <w:szCs w:val="24"/>
          <w:u w:color="212121"/>
          <w:shd w:val="clear" w:color="auto" w:fill="FFFFFF"/>
          <w:lang w:val="en-US"/>
        </w:rPr>
        <w:t>ü</w:t>
      </w:r>
      <w:proofErr w:type="spellStart"/>
      <w:r w:rsidRPr="00955AA8">
        <w:rPr>
          <w:rFonts w:ascii="Times New Roman" w:eastAsia="Calibri" w:hAnsi="Times New Roman" w:cs="Times New Roman"/>
          <w:color w:val="212121"/>
          <w:sz w:val="24"/>
          <w:szCs w:val="24"/>
          <w:u w:color="212121"/>
          <w:shd w:val="clear" w:color="auto" w:fill="FFFFFF"/>
        </w:rPr>
        <w:t>ller</w:t>
      </w:r>
      <w:proofErr w:type="spellEnd"/>
      <w:r w:rsidRPr="00955AA8">
        <w:rPr>
          <w:rFonts w:ascii="Times New Roman" w:eastAsia="Calibri" w:hAnsi="Times New Roman" w:cs="Times New Roman"/>
          <w:color w:val="212121"/>
          <w:sz w:val="24"/>
          <w:szCs w:val="24"/>
          <w:u w:color="212121"/>
          <w:shd w:val="clear" w:color="auto" w:fill="FFFFFF"/>
        </w:rPr>
        <w:t>-Calleja N</w:t>
      </w:r>
      <w:bookmarkEnd w:id="3"/>
      <w:r w:rsidRPr="00955AA8">
        <w:rPr>
          <w:rFonts w:ascii="Times New Roman" w:eastAsia="Calibri" w:hAnsi="Times New Roman" w:cs="Times New Roman"/>
          <w:color w:val="212121"/>
          <w:sz w:val="24"/>
          <w:szCs w:val="24"/>
          <w:u w:color="212121"/>
          <w:shd w:val="clear" w:color="auto" w:fill="FFFFFF"/>
        </w:rPr>
        <w:t>, K</w:t>
      </w:r>
      <w:proofErr w:type="spellStart"/>
      <w:r w:rsidRPr="00955AA8">
        <w:rPr>
          <w:rFonts w:ascii="Times New Roman" w:eastAsia="Calibri" w:hAnsi="Times New Roman" w:cs="Times New Roman"/>
          <w:color w:val="212121"/>
          <w:sz w:val="24"/>
          <w:szCs w:val="24"/>
          <w:u w:color="212121"/>
          <w:shd w:val="clear" w:color="auto" w:fill="FFFFFF"/>
          <w:lang w:val="en-US"/>
        </w:rPr>
        <w:t>öhler</w:t>
      </w:r>
      <w:proofErr w:type="spellEnd"/>
      <w:r w:rsidRPr="00955AA8">
        <w:rPr>
          <w:rFonts w:ascii="Times New Roman" w:eastAsia="Calibri" w:hAnsi="Times New Roman" w:cs="Times New Roman"/>
          <w:color w:val="212121"/>
          <w:sz w:val="24"/>
          <w:szCs w:val="24"/>
          <w:u w:color="212121"/>
          <w:shd w:val="clear" w:color="auto" w:fill="FFFFFF"/>
          <w:lang w:val="en-US"/>
        </w:rPr>
        <w:t xml:space="preserve"> A, </w:t>
      </w:r>
      <w:proofErr w:type="spellStart"/>
      <w:r w:rsidRPr="00955AA8">
        <w:rPr>
          <w:rFonts w:ascii="Times New Roman" w:eastAsia="Calibri" w:hAnsi="Times New Roman" w:cs="Times New Roman"/>
          <w:color w:val="212121"/>
          <w:sz w:val="24"/>
          <w:szCs w:val="24"/>
          <w:u w:color="212121"/>
          <w:shd w:val="clear" w:color="auto" w:fill="FFFFFF"/>
          <w:lang w:val="en-US"/>
        </w:rPr>
        <w:t>Siebald</w:t>
      </w:r>
      <w:proofErr w:type="spellEnd"/>
      <w:r w:rsidRPr="00955AA8">
        <w:rPr>
          <w:rFonts w:ascii="Times New Roman" w:eastAsia="Calibri" w:hAnsi="Times New Roman" w:cs="Times New Roman"/>
          <w:color w:val="212121"/>
          <w:sz w:val="24"/>
          <w:szCs w:val="24"/>
          <w:u w:color="212121"/>
          <w:shd w:val="clear" w:color="auto" w:fill="FFFFFF"/>
          <w:lang w:val="en-US"/>
        </w:rPr>
        <w:t xml:space="preserve"> B, Canisius A, </w:t>
      </w:r>
      <w:proofErr w:type="spellStart"/>
      <w:r w:rsidRPr="00955AA8">
        <w:rPr>
          <w:rFonts w:ascii="Times New Roman" w:eastAsia="Calibri" w:hAnsi="Times New Roman" w:cs="Times New Roman"/>
          <w:color w:val="212121"/>
          <w:sz w:val="24"/>
          <w:szCs w:val="24"/>
          <w:u w:color="212121"/>
          <w:shd w:val="clear" w:color="auto" w:fill="FFFFFF"/>
          <w:lang w:val="en-US"/>
        </w:rPr>
        <w:t>Orning</w:t>
      </w:r>
      <w:proofErr w:type="spellEnd"/>
      <w:r w:rsidRPr="00955AA8">
        <w:rPr>
          <w:rFonts w:ascii="Times New Roman" w:eastAsia="Calibri" w:hAnsi="Times New Roman" w:cs="Times New Roman"/>
          <w:color w:val="212121"/>
          <w:sz w:val="24"/>
          <w:szCs w:val="24"/>
          <w:u w:color="212121"/>
          <w:shd w:val="clear" w:color="auto" w:fill="FFFFFF"/>
          <w:lang w:val="en-US"/>
        </w:rPr>
        <w:t xml:space="preserve"> C, </w:t>
      </w:r>
      <w:proofErr w:type="spellStart"/>
      <w:r w:rsidRPr="00955AA8">
        <w:rPr>
          <w:rFonts w:ascii="Times New Roman" w:eastAsia="Calibri" w:hAnsi="Times New Roman" w:cs="Times New Roman"/>
          <w:color w:val="212121"/>
          <w:sz w:val="24"/>
          <w:szCs w:val="24"/>
          <w:u w:color="212121"/>
          <w:shd w:val="clear" w:color="auto" w:fill="FFFFFF"/>
          <w:lang w:val="en-US"/>
        </w:rPr>
        <w:t>Radsak</w:t>
      </w:r>
      <w:proofErr w:type="spellEnd"/>
      <w:r w:rsidRPr="00955AA8">
        <w:rPr>
          <w:rFonts w:ascii="Times New Roman" w:eastAsia="Calibri" w:hAnsi="Times New Roman" w:cs="Times New Roman"/>
          <w:color w:val="212121"/>
          <w:sz w:val="24"/>
          <w:szCs w:val="24"/>
          <w:u w:color="212121"/>
          <w:shd w:val="clear" w:color="auto" w:fill="FFFFFF"/>
          <w:lang w:val="en-US"/>
        </w:rPr>
        <w:t xml:space="preserve"> M et al. Cofactor-independent antiphospholipid antibodies activate the NLRP3-inflammasome via endosomal NADPH-oxidase: implications for the antiphospholipid syndrome. </w:t>
      </w:r>
      <w:proofErr w:type="spellStart"/>
      <w:r w:rsidRPr="00955AA8">
        <w:rPr>
          <w:rFonts w:ascii="Times New Roman" w:eastAsia="Calibri" w:hAnsi="Times New Roman" w:cs="Times New Roman"/>
          <w:color w:val="212121"/>
          <w:sz w:val="24"/>
          <w:szCs w:val="24"/>
          <w:u w:color="212121"/>
          <w:shd w:val="clear" w:color="auto" w:fill="FFFFFF"/>
          <w:lang w:val="en-US"/>
        </w:rPr>
        <w:t>Thromb</w:t>
      </w:r>
      <w:proofErr w:type="spellEnd"/>
      <w:r w:rsidRPr="00955AA8">
        <w:rPr>
          <w:rFonts w:ascii="Times New Roman" w:eastAsia="Calibri" w:hAnsi="Times New Roman" w:cs="Times New Roman"/>
          <w:color w:val="212121"/>
          <w:sz w:val="24"/>
          <w:szCs w:val="24"/>
          <w:u w:color="212121"/>
          <w:shd w:val="clear" w:color="auto" w:fill="FFFFFF"/>
          <w:lang w:val="en-US"/>
        </w:rPr>
        <w:t xml:space="preserve"> </w:t>
      </w:r>
      <w:proofErr w:type="spellStart"/>
      <w:r w:rsidRPr="00955AA8">
        <w:rPr>
          <w:rFonts w:ascii="Times New Roman" w:eastAsia="Calibri" w:hAnsi="Times New Roman" w:cs="Times New Roman"/>
          <w:color w:val="212121"/>
          <w:sz w:val="24"/>
          <w:szCs w:val="24"/>
          <w:u w:color="212121"/>
          <w:shd w:val="clear" w:color="auto" w:fill="FFFFFF"/>
          <w:lang w:val="en-US"/>
        </w:rPr>
        <w:t>Haemost</w:t>
      </w:r>
      <w:proofErr w:type="spellEnd"/>
      <w:r w:rsidRPr="00955AA8">
        <w:rPr>
          <w:rFonts w:ascii="Times New Roman" w:eastAsia="Calibri" w:hAnsi="Times New Roman" w:cs="Times New Roman"/>
          <w:color w:val="212121"/>
          <w:sz w:val="24"/>
          <w:szCs w:val="24"/>
          <w:u w:color="212121"/>
          <w:shd w:val="clear" w:color="auto" w:fill="FFFFFF"/>
          <w:lang w:val="en-US"/>
        </w:rPr>
        <w:t xml:space="preserve"> 2015; 113: 1071-1083</w:t>
      </w:r>
    </w:p>
    <w:p w14:paraId="21BE2CBC"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sidRPr="00955AA8">
        <w:rPr>
          <w:rFonts w:ascii="Times New Roman" w:eastAsia="Calibri" w:hAnsi="Times New Roman" w:cs="Times New Roman"/>
          <w:color w:val="212121"/>
          <w:sz w:val="24"/>
          <w:szCs w:val="24"/>
          <w:u w:color="212121"/>
        </w:rPr>
        <w:lastRenderedPageBreak/>
        <w:t>4</w:t>
      </w:r>
      <w:r>
        <w:rPr>
          <w:rFonts w:ascii="Times New Roman" w:eastAsia="Calibri" w:hAnsi="Times New Roman" w:cs="Times New Roman"/>
          <w:color w:val="212121"/>
          <w:sz w:val="24"/>
          <w:szCs w:val="24"/>
          <w:u w:color="212121"/>
        </w:rPr>
        <w:t>0</w:t>
      </w:r>
      <w:r w:rsidRPr="00955AA8">
        <w:rPr>
          <w:rFonts w:ascii="Times New Roman" w:eastAsia="Calibri" w:hAnsi="Times New Roman" w:cs="Times New Roman"/>
          <w:color w:val="212121"/>
          <w:sz w:val="24"/>
          <w:szCs w:val="24"/>
          <w:u w:color="212121"/>
          <w:shd w:val="clear" w:color="auto" w:fill="FFFFFF"/>
          <w:lang w:val="en-US"/>
        </w:rPr>
        <w:t xml:space="preserve">) Dominic A, Le NT, Takahashi M. Loop Between NLRP3 Inflammasome and Reactive Oxygen Species. </w:t>
      </w:r>
      <w:proofErr w:type="spellStart"/>
      <w:r w:rsidRPr="00955AA8">
        <w:rPr>
          <w:rFonts w:ascii="Times New Roman" w:eastAsia="Calibri" w:hAnsi="Times New Roman" w:cs="Times New Roman"/>
          <w:color w:val="212121"/>
          <w:sz w:val="24"/>
          <w:szCs w:val="24"/>
          <w:u w:color="212121"/>
          <w:shd w:val="clear" w:color="auto" w:fill="FFFFFF"/>
          <w:lang w:val="en-US"/>
        </w:rPr>
        <w:t>Antioxid</w:t>
      </w:r>
      <w:proofErr w:type="spellEnd"/>
      <w:r w:rsidRPr="00955AA8">
        <w:rPr>
          <w:rFonts w:ascii="Times New Roman" w:eastAsia="Calibri" w:hAnsi="Times New Roman" w:cs="Times New Roman"/>
          <w:color w:val="212121"/>
          <w:sz w:val="24"/>
          <w:szCs w:val="24"/>
          <w:u w:color="212121"/>
          <w:shd w:val="clear" w:color="auto" w:fill="FFFFFF"/>
          <w:lang w:val="en-US"/>
        </w:rPr>
        <w:t xml:space="preserve"> Redox Signal 2022; 36: 784-796</w:t>
      </w:r>
    </w:p>
    <w:p w14:paraId="17C6F70D"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bookmarkStart w:id="4" w:name="_Hlk108437006"/>
      <w:r w:rsidRPr="00955AA8">
        <w:rPr>
          <w:rFonts w:ascii="Times New Roman" w:eastAsia="Calibri" w:hAnsi="Times New Roman" w:cs="Times New Roman"/>
          <w:color w:val="212121"/>
          <w:sz w:val="24"/>
          <w:szCs w:val="24"/>
          <w:u w:color="212121"/>
        </w:rPr>
        <w:t>4</w:t>
      </w:r>
      <w:r>
        <w:rPr>
          <w:rFonts w:ascii="Times New Roman" w:eastAsia="Calibri" w:hAnsi="Times New Roman" w:cs="Times New Roman"/>
          <w:color w:val="212121"/>
          <w:sz w:val="24"/>
          <w:szCs w:val="24"/>
          <w:u w:color="212121"/>
        </w:rPr>
        <w:t>1</w:t>
      </w:r>
      <w:r w:rsidRPr="00955AA8">
        <w:rPr>
          <w:rFonts w:ascii="Times New Roman" w:eastAsia="Calibri" w:hAnsi="Times New Roman" w:cs="Times New Roman"/>
          <w:color w:val="212121"/>
          <w:sz w:val="24"/>
          <w:szCs w:val="24"/>
          <w:u w:color="212121"/>
          <w:shd w:val="clear" w:color="auto" w:fill="FFFFFF"/>
          <w:lang w:val="en-US"/>
        </w:rPr>
        <w:t xml:space="preserve">) Zelaya H, Rothmeier AS, </w:t>
      </w:r>
      <w:proofErr w:type="spellStart"/>
      <w:r w:rsidRPr="00955AA8">
        <w:rPr>
          <w:rFonts w:ascii="Times New Roman" w:eastAsia="Calibri" w:hAnsi="Times New Roman" w:cs="Times New Roman"/>
          <w:color w:val="212121"/>
          <w:sz w:val="24"/>
          <w:szCs w:val="24"/>
          <w:u w:color="212121"/>
          <w:shd w:val="clear" w:color="auto" w:fill="FFFFFF"/>
          <w:lang w:val="en-US"/>
        </w:rPr>
        <w:t>Ruf</w:t>
      </w:r>
      <w:proofErr w:type="spellEnd"/>
      <w:r w:rsidRPr="00955AA8">
        <w:rPr>
          <w:rFonts w:ascii="Times New Roman" w:eastAsia="Calibri" w:hAnsi="Times New Roman" w:cs="Times New Roman"/>
          <w:color w:val="212121"/>
          <w:sz w:val="24"/>
          <w:szCs w:val="24"/>
          <w:u w:color="212121"/>
          <w:shd w:val="clear" w:color="auto" w:fill="FFFFFF"/>
          <w:lang w:val="en-US"/>
        </w:rPr>
        <w:t xml:space="preserve"> W. Tissue factor at the crossroad of coagulation and cell signaling. J </w:t>
      </w:r>
      <w:proofErr w:type="spellStart"/>
      <w:r w:rsidRPr="00955AA8">
        <w:rPr>
          <w:rFonts w:ascii="Times New Roman" w:eastAsia="Calibri" w:hAnsi="Times New Roman" w:cs="Times New Roman"/>
          <w:color w:val="212121"/>
          <w:sz w:val="24"/>
          <w:szCs w:val="24"/>
          <w:u w:color="212121"/>
          <w:shd w:val="clear" w:color="auto" w:fill="FFFFFF"/>
          <w:lang w:val="en-US"/>
        </w:rPr>
        <w:t>Thromb</w:t>
      </w:r>
      <w:proofErr w:type="spellEnd"/>
      <w:r w:rsidRPr="00955AA8">
        <w:rPr>
          <w:rFonts w:ascii="Times New Roman" w:eastAsia="Calibri" w:hAnsi="Times New Roman" w:cs="Times New Roman"/>
          <w:color w:val="212121"/>
          <w:sz w:val="24"/>
          <w:szCs w:val="24"/>
          <w:u w:color="212121"/>
          <w:shd w:val="clear" w:color="auto" w:fill="FFFFFF"/>
          <w:lang w:val="en-US"/>
        </w:rPr>
        <w:t xml:space="preserve"> </w:t>
      </w:r>
      <w:proofErr w:type="spellStart"/>
      <w:r w:rsidRPr="00955AA8">
        <w:rPr>
          <w:rFonts w:ascii="Times New Roman" w:eastAsia="Calibri" w:hAnsi="Times New Roman" w:cs="Times New Roman"/>
          <w:color w:val="212121"/>
          <w:sz w:val="24"/>
          <w:szCs w:val="24"/>
          <w:u w:color="212121"/>
          <w:shd w:val="clear" w:color="auto" w:fill="FFFFFF"/>
          <w:lang w:val="en-US"/>
        </w:rPr>
        <w:t>Haemost</w:t>
      </w:r>
      <w:proofErr w:type="spellEnd"/>
      <w:r w:rsidRPr="00955AA8">
        <w:rPr>
          <w:rFonts w:ascii="Times New Roman" w:eastAsia="Calibri" w:hAnsi="Times New Roman" w:cs="Times New Roman"/>
          <w:color w:val="212121"/>
          <w:sz w:val="24"/>
          <w:szCs w:val="24"/>
          <w:u w:color="212121"/>
          <w:shd w:val="clear" w:color="auto" w:fill="FFFFFF"/>
          <w:lang w:val="en-US"/>
        </w:rPr>
        <w:t xml:space="preserve"> 2018; 16: 1941-1952</w:t>
      </w:r>
    </w:p>
    <w:p w14:paraId="47005D87"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sidRPr="00955AA8">
        <w:rPr>
          <w:rFonts w:ascii="Times New Roman" w:eastAsia="Calibri" w:hAnsi="Times New Roman" w:cs="Times New Roman"/>
          <w:color w:val="212121"/>
          <w:sz w:val="24"/>
          <w:szCs w:val="24"/>
          <w:u w:color="212121"/>
          <w:lang w:val="en-US"/>
        </w:rPr>
        <w:t>4</w:t>
      </w:r>
      <w:r>
        <w:rPr>
          <w:rFonts w:ascii="Times New Roman" w:eastAsia="Calibri" w:hAnsi="Times New Roman" w:cs="Times New Roman"/>
          <w:color w:val="212121"/>
          <w:sz w:val="24"/>
          <w:szCs w:val="24"/>
          <w:u w:color="212121"/>
          <w:lang w:val="en-US"/>
        </w:rPr>
        <w:t>2</w:t>
      </w:r>
      <w:r w:rsidRPr="00955AA8">
        <w:rPr>
          <w:rFonts w:ascii="Times New Roman" w:eastAsia="Calibri" w:hAnsi="Times New Roman" w:cs="Times New Roman"/>
          <w:color w:val="212121"/>
          <w:sz w:val="24"/>
          <w:szCs w:val="24"/>
          <w:u w:color="212121"/>
          <w:shd w:val="clear" w:color="auto" w:fill="FFFFFF"/>
        </w:rPr>
        <w:t>) Giannakopoulos</w:t>
      </w:r>
      <w:bookmarkEnd w:id="4"/>
      <w:r w:rsidRPr="00955AA8">
        <w:rPr>
          <w:rFonts w:ascii="Times New Roman" w:eastAsia="Calibri" w:hAnsi="Times New Roman" w:cs="Times New Roman"/>
          <w:color w:val="212121"/>
          <w:sz w:val="24"/>
          <w:szCs w:val="24"/>
          <w:u w:color="212121"/>
          <w:shd w:val="clear" w:color="auto" w:fill="FFFFFF"/>
          <w:lang w:val="en-US"/>
        </w:rPr>
        <w:t xml:space="preserve"> B, Gao L, Qi M, Wong JW, Yu DM, </w:t>
      </w:r>
      <w:proofErr w:type="spellStart"/>
      <w:r w:rsidRPr="00955AA8">
        <w:rPr>
          <w:rFonts w:ascii="Times New Roman" w:eastAsia="Calibri" w:hAnsi="Times New Roman" w:cs="Times New Roman"/>
          <w:color w:val="212121"/>
          <w:sz w:val="24"/>
          <w:szCs w:val="24"/>
          <w:u w:color="212121"/>
          <w:shd w:val="clear" w:color="auto" w:fill="FFFFFF"/>
          <w:lang w:val="en-US"/>
        </w:rPr>
        <w:t>Vlachoyiannopoulos</w:t>
      </w:r>
      <w:proofErr w:type="spellEnd"/>
      <w:r w:rsidRPr="00955AA8">
        <w:rPr>
          <w:rFonts w:ascii="Times New Roman" w:eastAsia="Calibri" w:hAnsi="Times New Roman" w:cs="Times New Roman"/>
          <w:color w:val="212121"/>
          <w:sz w:val="24"/>
          <w:szCs w:val="24"/>
          <w:u w:color="212121"/>
          <w:shd w:val="clear" w:color="auto" w:fill="FFFFFF"/>
          <w:lang w:val="en-US"/>
        </w:rPr>
        <w:t xml:space="preserve"> PG et al. Factor XI is a substrate for oxidoreductases: enhanced activation of reduced FXI and its role in antiphospholipid syndrome thrombosis. J </w:t>
      </w:r>
      <w:proofErr w:type="spellStart"/>
      <w:r w:rsidRPr="00955AA8">
        <w:rPr>
          <w:rFonts w:ascii="Times New Roman" w:eastAsia="Calibri" w:hAnsi="Times New Roman" w:cs="Times New Roman"/>
          <w:color w:val="212121"/>
          <w:sz w:val="24"/>
          <w:szCs w:val="24"/>
          <w:u w:color="212121"/>
          <w:shd w:val="clear" w:color="auto" w:fill="FFFFFF"/>
          <w:lang w:val="en-US"/>
        </w:rPr>
        <w:t>Autoimmun</w:t>
      </w:r>
      <w:proofErr w:type="spellEnd"/>
      <w:r w:rsidRPr="00955AA8">
        <w:rPr>
          <w:rFonts w:ascii="Times New Roman" w:eastAsia="Calibri" w:hAnsi="Times New Roman" w:cs="Times New Roman"/>
          <w:color w:val="212121"/>
          <w:sz w:val="24"/>
          <w:szCs w:val="24"/>
          <w:u w:color="212121"/>
          <w:shd w:val="clear" w:color="auto" w:fill="FFFFFF"/>
          <w:lang w:val="en-US"/>
        </w:rPr>
        <w:t xml:space="preserve"> 2012; 39: 121-129</w:t>
      </w:r>
    </w:p>
    <w:p w14:paraId="7410D989"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sidRPr="00955AA8">
        <w:rPr>
          <w:rFonts w:ascii="Times New Roman" w:eastAsia="Calibri" w:hAnsi="Times New Roman" w:cs="Times New Roman"/>
          <w:color w:val="212121"/>
          <w:sz w:val="24"/>
          <w:szCs w:val="24"/>
          <w:u w:color="212121"/>
        </w:rPr>
        <w:t>4</w:t>
      </w:r>
      <w:r>
        <w:rPr>
          <w:rFonts w:ascii="Times New Roman" w:eastAsia="Calibri" w:hAnsi="Times New Roman" w:cs="Times New Roman"/>
          <w:color w:val="212121"/>
          <w:sz w:val="24"/>
          <w:szCs w:val="24"/>
          <w:u w:color="212121"/>
        </w:rPr>
        <w:t>3</w:t>
      </w:r>
      <w:r w:rsidRPr="00955AA8">
        <w:rPr>
          <w:rFonts w:ascii="Times New Roman" w:eastAsia="Calibri" w:hAnsi="Times New Roman" w:cs="Times New Roman"/>
          <w:color w:val="212121"/>
          <w:sz w:val="24"/>
          <w:szCs w:val="24"/>
          <w:u w:color="212121"/>
          <w:shd w:val="clear" w:color="auto" w:fill="FFFFFF"/>
          <w:lang w:val="en-US"/>
        </w:rPr>
        <w:t xml:space="preserve">) Ponczek MB. The susceptibility of plasma coagulation factor XI to nitration and </w:t>
      </w:r>
      <w:proofErr w:type="spellStart"/>
      <w:r w:rsidRPr="00955AA8">
        <w:rPr>
          <w:rFonts w:ascii="Times New Roman" w:eastAsia="Calibri" w:hAnsi="Times New Roman" w:cs="Times New Roman"/>
          <w:color w:val="212121"/>
          <w:sz w:val="24"/>
          <w:szCs w:val="24"/>
          <w:u w:color="212121"/>
          <w:shd w:val="clear" w:color="auto" w:fill="FFFFFF"/>
          <w:lang w:val="en-US"/>
        </w:rPr>
        <w:t>peroxynitrite</w:t>
      </w:r>
      <w:proofErr w:type="spellEnd"/>
      <w:r w:rsidRPr="00955AA8">
        <w:rPr>
          <w:rFonts w:ascii="Times New Roman" w:eastAsia="Calibri" w:hAnsi="Times New Roman" w:cs="Times New Roman"/>
          <w:color w:val="212121"/>
          <w:sz w:val="24"/>
          <w:szCs w:val="24"/>
          <w:u w:color="212121"/>
          <w:shd w:val="clear" w:color="auto" w:fill="FFFFFF"/>
          <w:lang w:val="en-US"/>
        </w:rPr>
        <w:t xml:space="preserve"> action. Int J Biol </w:t>
      </w:r>
      <w:proofErr w:type="spellStart"/>
      <w:r w:rsidRPr="00955AA8">
        <w:rPr>
          <w:rFonts w:ascii="Times New Roman" w:eastAsia="Calibri" w:hAnsi="Times New Roman" w:cs="Times New Roman"/>
          <w:color w:val="212121"/>
          <w:sz w:val="24"/>
          <w:szCs w:val="24"/>
          <w:u w:color="212121"/>
          <w:shd w:val="clear" w:color="auto" w:fill="FFFFFF"/>
          <w:lang w:val="en-US"/>
        </w:rPr>
        <w:t>Macromol</w:t>
      </w:r>
      <w:proofErr w:type="spellEnd"/>
      <w:r w:rsidRPr="00955AA8">
        <w:rPr>
          <w:rFonts w:ascii="Times New Roman" w:eastAsia="Calibri" w:hAnsi="Times New Roman" w:cs="Times New Roman"/>
          <w:color w:val="212121"/>
          <w:sz w:val="24"/>
          <w:szCs w:val="24"/>
          <w:u w:color="212121"/>
          <w:shd w:val="clear" w:color="auto" w:fill="FFFFFF"/>
          <w:lang w:val="en-US"/>
        </w:rPr>
        <w:t xml:space="preserve"> 2016 Oct; 91: 589-597</w:t>
      </w:r>
    </w:p>
    <w:p w14:paraId="45764046"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sidRPr="00955AA8">
        <w:rPr>
          <w:rFonts w:ascii="Times New Roman" w:eastAsia="Calibri" w:hAnsi="Times New Roman" w:cs="Times New Roman"/>
          <w:strike/>
          <w:color w:val="212121"/>
          <w:sz w:val="24"/>
          <w:szCs w:val="24"/>
          <w:u w:color="212121"/>
        </w:rPr>
        <w:t>4</w:t>
      </w:r>
      <w:r>
        <w:rPr>
          <w:rFonts w:ascii="Times New Roman" w:eastAsia="Calibri" w:hAnsi="Times New Roman" w:cs="Times New Roman"/>
          <w:strike/>
          <w:color w:val="212121"/>
          <w:sz w:val="24"/>
          <w:szCs w:val="24"/>
          <w:u w:color="212121"/>
        </w:rPr>
        <w:t>4</w:t>
      </w:r>
      <w:r w:rsidRPr="00955AA8">
        <w:rPr>
          <w:rFonts w:ascii="Times New Roman" w:eastAsia="Calibri" w:hAnsi="Times New Roman" w:cs="Times New Roman"/>
          <w:color w:val="212121"/>
          <w:sz w:val="24"/>
          <w:szCs w:val="24"/>
          <w:u w:color="212121"/>
          <w:shd w:val="clear" w:color="auto" w:fill="FFFFFF"/>
          <w:lang w:val="en-US"/>
        </w:rPr>
        <w:t>) Hart ML, Walsh MC, Stahl GL. Initiation of complement activation following oxidative stress. In vitro and in vivo observations. Mol Immunol 2004; 41: 165-171</w:t>
      </w:r>
    </w:p>
    <w:p w14:paraId="648C9FA9"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sidRPr="00955AA8">
        <w:rPr>
          <w:rFonts w:ascii="Times New Roman" w:eastAsia="Calibri" w:hAnsi="Times New Roman" w:cs="Times New Roman"/>
          <w:color w:val="212121"/>
          <w:sz w:val="24"/>
          <w:szCs w:val="24"/>
          <w:u w:color="212121"/>
        </w:rPr>
        <w:t xml:space="preserve"> </w:t>
      </w:r>
      <w:r>
        <w:rPr>
          <w:rFonts w:ascii="Times New Roman" w:eastAsia="Calibri" w:hAnsi="Times New Roman" w:cs="Times New Roman"/>
          <w:color w:val="212121"/>
          <w:sz w:val="24"/>
          <w:szCs w:val="24"/>
          <w:u w:color="212121"/>
        </w:rPr>
        <w:t>4</w:t>
      </w:r>
      <w:r w:rsidRPr="00955AA8">
        <w:rPr>
          <w:rFonts w:ascii="Times New Roman" w:eastAsia="Calibri" w:hAnsi="Times New Roman" w:cs="Times New Roman"/>
          <w:color w:val="212121"/>
          <w:sz w:val="24"/>
          <w:szCs w:val="24"/>
          <w:u w:color="212121"/>
        </w:rPr>
        <w:t>5</w:t>
      </w:r>
      <w:r w:rsidRPr="00955AA8">
        <w:rPr>
          <w:rFonts w:ascii="Times New Roman" w:eastAsia="Calibri" w:hAnsi="Times New Roman" w:cs="Times New Roman"/>
          <w:color w:val="212121"/>
          <w:sz w:val="24"/>
          <w:szCs w:val="24"/>
          <w:u w:color="212121"/>
          <w:shd w:val="clear" w:color="auto" w:fill="FFFFFF"/>
          <w:lang w:val="en-US"/>
        </w:rPr>
        <w:t xml:space="preserve">) Collard CD, Montalto MC, </w:t>
      </w:r>
      <w:proofErr w:type="spellStart"/>
      <w:r w:rsidRPr="00955AA8">
        <w:rPr>
          <w:rFonts w:ascii="Times New Roman" w:eastAsia="Calibri" w:hAnsi="Times New Roman" w:cs="Times New Roman"/>
          <w:color w:val="212121"/>
          <w:sz w:val="24"/>
          <w:szCs w:val="24"/>
          <w:u w:color="212121"/>
          <w:shd w:val="clear" w:color="auto" w:fill="FFFFFF"/>
          <w:lang w:val="en-US"/>
        </w:rPr>
        <w:t>Reenstra</w:t>
      </w:r>
      <w:proofErr w:type="spellEnd"/>
      <w:r w:rsidRPr="00955AA8">
        <w:rPr>
          <w:rFonts w:ascii="Times New Roman" w:eastAsia="Calibri" w:hAnsi="Times New Roman" w:cs="Times New Roman"/>
          <w:color w:val="212121"/>
          <w:sz w:val="24"/>
          <w:szCs w:val="24"/>
          <w:u w:color="212121"/>
          <w:shd w:val="clear" w:color="auto" w:fill="FFFFFF"/>
          <w:lang w:val="en-US"/>
        </w:rPr>
        <w:t xml:space="preserve"> WR, Buras JA, Stahl GL. Endothelial oxidative stress activates the lectin complement pathway: role of cytokeratin 1. Am J </w:t>
      </w:r>
      <w:proofErr w:type="spellStart"/>
      <w:r w:rsidRPr="00955AA8">
        <w:rPr>
          <w:rFonts w:ascii="Times New Roman" w:eastAsia="Calibri" w:hAnsi="Times New Roman" w:cs="Times New Roman"/>
          <w:color w:val="212121"/>
          <w:sz w:val="24"/>
          <w:szCs w:val="24"/>
          <w:u w:color="212121"/>
          <w:shd w:val="clear" w:color="auto" w:fill="FFFFFF"/>
          <w:lang w:val="en-US"/>
        </w:rPr>
        <w:t>Pathol</w:t>
      </w:r>
      <w:proofErr w:type="spellEnd"/>
      <w:r w:rsidRPr="00955AA8">
        <w:rPr>
          <w:rFonts w:ascii="Times New Roman" w:eastAsia="Calibri" w:hAnsi="Times New Roman" w:cs="Times New Roman"/>
          <w:color w:val="212121"/>
          <w:sz w:val="24"/>
          <w:szCs w:val="24"/>
          <w:u w:color="212121"/>
          <w:shd w:val="clear" w:color="auto" w:fill="FFFFFF"/>
          <w:lang w:val="en-US"/>
        </w:rPr>
        <w:t xml:space="preserve"> 2001; 159: 1045-1054</w:t>
      </w:r>
    </w:p>
    <w:p w14:paraId="01D5F542"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Pr>
          <w:rFonts w:ascii="Times New Roman" w:eastAsia="Calibri" w:hAnsi="Times New Roman" w:cs="Times New Roman"/>
          <w:color w:val="212121"/>
          <w:sz w:val="24"/>
          <w:szCs w:val="24"/>
          <w:u w:color="212121"/>
        </w:rPr>
        <w:t>46</w:t>
      </w:r>
      <w:r w:rsidRPr="00955AA8">
        <w:rPr>
          <w:rFonts w:ascii="Times New Roman" w:eastAsia="Calibri" w:hAnsi="Times New Roman" w:cs="Times New Roman"/>
          <w:color w:val="212121"/>
          <w:sz w:val="24"/>
          <w:szCs w:val="24"/>
          <w:u w:color="212121"/>
          <w:shd w:val="clear" w:color="auto" w:fill="FFFFFF"/>
          <w:lang w:val="en-US"/>
        </w:rPr>
        <w:t xml:space="preserve">) Ames PRJ, Alves JD, Gentile F. Coagulation and complement in antiphospholipid syndrome. </w:t>
      </w:r>
      <w:proofErr w:type="spellStart"/>
      <w:r w:rsidRPr="00955AA8">
        <w:rPr>
          <w:rFonts w:ascii="Times New Roman" w:eastAsia="Calibri" w:hAnsi="Times New Roman" w:cs="Times New Roman"/>
          <w:color w:val="212121"/>
          <w:sz w:val="24"/>
          <w:szCs w:val="24"/>
          <w:u w:color="212121"/>
          <w:shd w:val="clear" w:color="auto" w:fill="FFFFFF"/>
          <w:lang w:val="en-US"/>
        </w:rPr>
        <w:t>Thromb</w:t>
      </w:r>
      <w:proofErr w:type="spellEnd"/>
      <w:r w:rsidRPr="00955AA8">
        <w:rPr>
          <w:rFonts w:ascii="Times New Roman" w:eastAsia="Calibri" w:hAnsi="Times New Roman" w:cs="Times New Roman"/>
          <w:color w:val="212121"/>
          <w:sz w:val="24"/>
          <w:szCs w:val="24"/>
          <w:u w:color="212121"/>
          <w:shd w:val="clear" w:color="auto" w:fill="FFFFFF"/>
          <w:lang w:val="en-US"/>
        </w:rPr>
        <w:t xml:space="preserve"> Res 2017; 158: 149-151</w:t>
      </w:r>
    </w:p>
    <w:p w14:paraId="082E96CF"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lang w:val="it-IT"/>
        </w:rPr>
      </w:pPr>
      <w:bookmarkStart w:id="5" w:name="_Hlk108437443"/>
      <w:r>
        <w:rPr>
          <w:rFonts w:ascii="Times New Roman" w:eastAsia="Calibri" w:hAnsi="Times New Roman" w:cs="Times New Roman"/>
          <w:color w:val="212121"/>
          <w:sz w:val="24"/>
          <w:szCs w:val="24"/>
          <w:u w:color="212121"/>
        </w:rPr>
        <w:t>47</w:t>
      </w:r>
      <w:r w:rsidRPr="00955AA8">
        <w:rPr>
          <w:rFonts w:ascii="Times New Roman" w:eastAsia="Calibri" w:hAnsi="Times New Roman" w:cs="Times New Roman"/>
          <w:color w:val="212121"/>
          <w:sz w:val="24"/>
          <w:szCs w:val="24"/>
          <w:u w:color="212121"/>
          <w:shd w:val="clear" w:color="auto" w:fill="FFFFFF"/>
        </w:rPr>
        <w:t>) Kolodziejczyk-</w:t>
      </w:r>
      <w:proofErr w:type="spellStart"/>
      <w:r w:rsidRPr="00955AA8">
        <w:rPr>
          <w:rFonts w:ascii="Times New Roman" w:eastAsia="Calibri" w:hAnsi="Times New Roman" w:cs="Times New Roman"/>
          <w:color w:val="212121"/>
          <w:sz w:val="24"/>
          <w:szCs w:val="24"/>
          <w:u w:color="212121"/>
          <w:shd w:val="clear" w:color="auto" w:fill="FFFFFF"/>
        </w:rPr>
        <w:t>Czepas</w:t>
      </w:r>
      <w:proofErr w:type="spellEnd"/>
      <w:r w:rsidRPr="00955AA8">
        <w:rPr>
          <w:rFonts w:ascii="Times New Roman" w:eastAsia="Calibri" w:hAnsi="Times New Roman" w:cs="Times New Roman"/>
          <w:color w:val="212121"/>
          <w:sz w:val="24"/>
          <w:szCs w:val="24"/>
          <w:u w:color="212121"/>
          <w:shd w:val="clear" w:color="auto" w:fill="FFFFFF"/>
        </w:rPr>
        <w:t xml:space="preserve"> </w:t>
      </w:r>
      <w:bookmarkEnd w:id="5"/>
      <w:r w:rsidRPr="00955AA8">
        <w:rPr>
          <w:rFonts w:ascii="Times New Roman" w:eastAsia="Calibri" w:hAnsi="Times New Roman" w:cs="Times New Roman"/>
          <w:color w:val="212121"/>
          <w:sz w:val="24"/>
          <w:szCs w:val="24"/>
          <w:u w:color="212121"/>
          <w:shd w:val="clear" w:color="auto" w:fill="FFFFFF"/>
          <w:lang w:val="en-US"/>
        </w:rPr>
        <w:t xml:space="preserve">J, Ponczek MB, Nowak P. </w:t>
      </w:r>
      <w:proofErr w:type="spellStart"/>
      <w:r w:rsidRPr="00955AA8">
        <w:rPr>
          <w:rFonts w:ascii="Times New Roman" w:eastAsia="Calibri" w:hAnsi="Times New Roman" w:cs="Times New Roman"/>
          <w:color w:val="212121"/>
          <w:sz w:val="24"/>
          <w:szCs w:val="24"/>
          <w:u w:color="212121"/>
          <w:shd w:val="clear" w:color="auto" w:fill="FFFFFF"/>
          <w:lang w:val="en-US"/>
        </w:rPr>
        <w:t>Peroxynitrite</w:t>
      </w:r>
      <w:proofErr w:type="spellEnd"/>
      <w:r w:rsidRPr="00955AA8">
        <w:rPr>
          <w:rFonts w:ascii="Times New Roman" w:eastAsia="Calibri" w:hAnsi="Times New Roman" w:cs="Times New Roman"/>
          <w:color w:val="212121"/>
          <w:sz w:val="24"/>
          <w:szCs w:val="24"/>
          <w:u w:color="212121"/>
          <w:shd w:val="clear" w:color="auto" w:fill="FFFFFF"/>
          <w:lang w:val="en-US"/>
        </w:rPr>
        <w:t xml:space="preserve"> and fibrinolytic system-The effects of </w:t>
      </w:r>
      <w:proofErr w:type="spellStart"/>
      <w:r w:rsidRPr="00955AA8">
        <w:rPr>
          <w:rFonts w:ascii="Times New Roman" w:eastAsia="Calibri" w:hAnsi="Times New Roman" w:cs="Times New Roman"/>
          <w:color w:val="212121"/>
          <w:sz w:val="24"/>
          <w:szCs w:val="24"/>
          <w:u w:color="212121"/>
          <w:shd w:val="clear" w:color="auto" w:fill="FFFFFF"/>
          <w:lang w:val="en-US"/>
        </w:rPr>
        <w:t>peroxynitrite</w:t>
      </w:r>
      <w:proofErr w:type="spellEnd"/>
      <w:r w:rsidRPr="00955AA8">
        <w:rPr>
          <w:rFonts w:ascii="Times New Roman" w:eastAsia="Calibri" w:hAnsi="Times New Roman" w:cs="Times New Roman"/>
          <w:color w:val="212121"/>
          <w:sz w:val="24"/>
          <w:szCs w:val="24"/>
          <w:u w:color="212121"/>
          <w:shd w:val="clear" w:color="auto" w:fill="FFFFFF"/>
          <w:lang w:val="en-US"/>
        </w:rPr>
        <w:t xml:space="preserve"> on t-PA-induced plasmin activity. </w:t>
      </w:r>
      <w:r w:rsidRPr="00955AA8">
        <w:rPr>
          <w:rFonts w:ascii="Times New Roman" w:eastAsia="Calibri" w:hAnsi="Times New Roman" w:cs="Times New Roman"/>
          <w:color w:val="212121"/>
          <w:sz w:val="24"/>
          <w:szCs w:val="24"/>
          <w:u w:color="212121"/>
          <w:shd w:val="clear" w:color="auto" w:fill="FFFFFF"/>
          <w:lang w:val="it-IT"/>
        </w:rPr>
        <w:t xml:space="preserve">Int J </w:t>
      </w:r>
      <w:proofErr w:type="spellStart"/>
      <w:r w:rsidRPr="00955AA8">
        <w:rPr>
          <w:rFonts w:ascii="Times New Roman" w:eastAsia="Calibri" w:hAnsi="Times New Roman" w:cs="Times New Roman"/>
          <w:color w:val="212121"/>
          <w:sz w:val="24"/>
          <w:szCs w:val="24"/>
          <w:u w:color="212121"/>
          <w:shd w:val="clear" w:color="auto" w:fill="FFFFFF"/>
          <w:lang w:val="it-IT"/>
        </w:rPr>
        <w:t>Biol</w:t>
      </w:r>
      <w:proofErr w:type="spellEnd"/>
      <w:r w:rsidRPr="00955AA8">
        <w:rPr>
          <w:rFonts w:ascii="Times New Roman" w:eastAsia="Calibri" w:hAnsi="Times New Roman" w:cs="Times New Roman"/>
          <w:color w:val="212121"/>
          <w:sz w:val="24"/>
          <w:szCs w:val="24"/>
          <w:u w:color="212121"/>
          <w:shd w:val="clear" w:color="auto" w:fill="FFFFFF"/>
          <w:lang w:val="it-IT"/>
        </w:rPr>
        <w:t xml:space="preserve"> </w:t>
      </w:r>
      <w:proofErr w:type="spellStart"/>
      <w:r w:rsidRPr="00955AA8">
        <w:rPr>
          <w:rFonts w:ascii="Times New Roman" w:eastAsia="Calibri" w:hAnsi="Times New Roman" w:cs="Times New Roman"/>
          <w:color w:val="212121"/>
          <w:sz w:val="24"/>
          <w:szCs w:val="24"/>
          <w:u w:color="212121"/>
          <w:shd w:val="clear" w:color="auto" w:fill="FFFFFF"/>
          <w:lang w:val="it-IT"/>
        </w:rPr>
        <w:t>Macromol</w:t>
      </w:r>
      <w:proofErr w:type="spellEnd"/>
      <w:r w:rsidRPr="00955AA8">
        <w:rPr>
          <w:rFonts w:ascii="Times New Roman" w:eastAsia="Calibri" w:hAnsi="Times New Roman" w:cs="Times New Roman"/>
          <w:color w:val="212121"/>
          <w:sz w:val="24"/>
          <w:szCs w:val="24"/>
          <w:u w:color="212121"/>
          <w:shd w:val="clear" w:color="auto" w:fill="FFFFFF"/>
          <w:lang w:val="it-IT"/>
        </w:rPr>
        <w:t xml:space="preserve"> 2015; 81: 212-219</w:t>
      </w:r>
    </w:p>
    <w:p w14:paraId="7E5C2EA8"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rPr>
      </w:pPr>
      <w:r>
        <w:rPr>
          <w:rFonts w:ascii="Times New Roman" w:eastAsia="Calibri" w:hAnsi="Times New Roman" w:cs="Times New Roman"/>
          <w:color w:val="212121"/>
          <w:sz w:val="24"/>
          <w:szCs w:val="24"/>
          <w:u w:color="212121"/>
          <w:lang w:val="it-IT"/>
        </w:rPr>
        <w:t>48</w:t>
      </w:r>
      <w:r w:rsidRPr="00955AA8">
        <w:rPr>
          <w:rFonts w:ascii="Times New Roman" w:eastAsia="Calibri" w:hAnsi="Times New Roman" w:cs="Times New Roman"/>
          <w:color w:val="212121"/>
          <w:sz w:val="24"/>
          <w:szCs w:val="24"/>
          <w:u w:color="212121"/>
          <w:lang w:val="it-IT"/>
        </w:rPr>
        <w:t xml:space="preserve">) </w:t>
      </w:r>
      <w:proofErr w:type="spellStart"/>
      <w:r w:rsidRPr="00955AA8">
        <w:rPr>
          <w:rFonts w:ascii="Times New Roman" w:eastAsia="Calibri" w:hAnsi="Times New Roman" w:cs="Times New Roman"/>
          <w:color w:val="212121"/>
          <w:sz w:val="24"/>
          <w:szCs w:val="24"/>
          <w:u w:color="212121"/>
          <w:lang w:val="it-IT"/>
        </w:rPr>
        <w:t>Alarcón</w:t>
      </w:r>
      <w:proofErr w:type="spellEnd"/>
      <w:r w:rsidRPr="00955AA8">
        <w:rPr>
          <w:rFonts w:ascii="Times New Roman" w:eastAsia="Calibri" w:hAnsi="Times New Roman" w:cs="Times New Roman"/>
          <w:color w:val="212121"/>
          <w:sz w:val="24"/>
          <w:szCs w:val="24"/>
          <w:u w:color="212121"/>
          <w:lang w:val="it-IT"/>
        </w:rPr>
        <w:t>-</w:t>
      </w:r>
      <w:r w:rsidRPr="00955AA8">
        <w:rPr>
          <w:rFonts w:ascii="Times New Roman" w:eastAsia="Calibri" w:hAnsi="Times New Roman" w:cs="Times New Roman"/>
          <w:sz w:val="24"/>
          <w:szCs w:val="24"/>
          <w:u w:color="000000"/>
          <w:lang w:val="it-IT"/>
        </w:rPr>
        <w:t xml:space="preserve">Segovia D, </w:t>
      </w:r>
      <w:hyperlink r:id="rId6" w:history="1">
        <w:r w:rsidRPr="00955AA8">
          <w:rPr>
            <w:rStyle w:val="Hyperlink0"/>
            <w:rFonts w:ascii="Times New Roman" w:eastAsia="Calibri" w:hAnsi="Times New Roman" w:cs="Times New Roman"/>
            <w:sz w:val="24"/>
            <w:szCs w:val="24"/>
          </w:rPr>
          <w:t>S</w:t>
        </w:r>
        <w:r w:rsidRPr="00955AA8">
          <w:rPr>
            <w:rStyle w:val="Link"/>
            <w:rFonts w:ascii="Times New Roman" w:eastAsia="Calibri" w:hAnsi="Times New Roman" w:cs="Times New Roman"/>
            <w:color w:val="000000"/>
            <w:sz w:val="24"/>
            <w:szCs w:val="24"/>
            <w:u w:val="none" w:color="000000"/>
            <w:shd w:val="clear" w:color="auto" w:fill="FFFFFF"/>
            <w:lang w:val="it-IT"/>
          </w:rPr>
          <w:t>á</w:t>
        </w:r>
        <w:proofErr w:type="spellStart"/>
        <w:r w:rsidRPr="00955AA8">
          <w:rPr>
            <w:rStyle w:val="Hyperlink0"/>
            <w:rFonts w:ascii="Times New Roman" w:eastAsia="Calibri" w:hAnsi="Times New Roman" w:cs="Times New Roman"/>
            <w:sz w:val="24"/>
            <w:szCs w:val="24"/>
            <w:lang w:val="fr-FR"/>
          </w:rPr>
          <w:t>nchez</w:t>
        </w:r>
        <w:proofErr w:type="spellEnd"/>
        <w:r w:rsidRPr="00955AA8">
          <w:rPr>
            <w:rStyle w:val="Hyperlink0"/>
            <w:rFonts w:ascii="Times New Roman" w:eastAsia="Calibri" w:hAnsi="Times New Roman" w:cs="Times New Roman"/>
            <w:sz w:val="24"/>
            <w:szCs w:val="24"/>
            <w:lang w:val="fr-FR"/>
          </w:rPr>
          <w:t>-Guerrero</w:t>
        </w:r>
      </w:hyperlink>
      <w:r w:rsidRPr="00955AA8">
        <w:rPr>
          <w:rFonts w:ascii="Times New Roman" w:eastAsia="Calibri" w:hAnsi="Times New Roman" w:cs="Times New Roman"/>
          <w:sz w:val="24"/>
          <w:szCs w:val="24"/>
          <w:u w:color="000000"/>
          <w:lang w:val="it-IT"/>
        </w:rPr>
        <w:t xml:space="preserve"> J.  </w:t>
      </w:r>
      <w:r w:rsidRPr="00955AA8">
        <w:rPr>
          <w:rFonts w:ascii="Times New Roman" w:eastAsia="Calibri" w:hAnsi="Times New Roman" w:cs="Times New Roman"/>
          <w:sz w:val="24"/>
          <w:szCs w:val="24"/>
          <w:u w:color="000000"/>
          <w:lang w:val="en-US"/>
        </w:rPr>
        <w:t xml:space="preserve">Correction </w:t>
      </w:r>
      <w:r w:rsidRPr="00955AA8">
        <w:rPr>
          <w:rFonts w:ascii="Times New Roman" w:eastAsia="Calibri" w:hAnsi="Times New Roman" w:cs="Times New Roman"/>
          <w:color w:val="212121"/>
          <w:sz w:val="24"/>
          <w:szCs w:val="24"/>
          <w:u w:color="212121"/>
          <w:lang w:val="en-US"/>
        </w:rPr>
        <w:t xml:space="preserve">of thrombocytopenia with small dose aspirin in the primary antiphospholipid syndrome. J </w:t>
      </w:r>
      <w:proofErr w:type="spellStart"/>
      <w:r w:rsidRPr="00955AA8">
        <w:rPr>
          <w:rFonts w:ascii="Times New Roman" w:eastAsia="Calibri" w:hAnsi="Times New Roman" w:cs="Times New Roman"/>
          <w:color w:val="212121"/>
          <w:sz w:val="24"/>
          <w:szCs w:val="24"/>
          <w:u w:color="212121"/>
          <w:lang w:val="en-US"/>
        </w:rPr>
        <w:t>Rheumatol</w:t>
      </w:r>
      <w:proofErr w:type="spellEnd"/>
      <w:r w:rsidRPr="00955AA8">
        <w:rPr>
          <w:rFonts w:ascii="Times New Roman" w:eastAsia="Calibri" w:hAnsi="Times New Roman" w:cs="Times New Roman"/>
          <w:color w:val="212121"/>
          <w:sz w:val="24"/>
          <w:szCs w:val="24"/>
          <w:u w:color="212121"/>
          <w:lang w:val="en-US"/>
        </w:rPr>
        <w:t xml:space="preserve"> 1989; 16: 1359-1361</w:t>
      </w:r>
    </w:p>
    <w:p w14:paraId="3176E15A"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rPr>
      </w:pPr>
      <w:r>
        <w:rPr>
          <w:rFonts w:ascii="Times New Roman" w:eastAsia="Calibri" w:hAnsi="Times New Roman" w:cs="Times New Roman"/>
          <w:color w:val="212121"/>
          <w:sz w:val="24"/>
          <w:szCs w:val="24"/>
          <w:u w:color="212121"/>
        </w:rPr>
        <w:lastRenderedPageBreak/>
        <w:t>49</w:t>
      </w:r>
      <w:r w:rsidRPr="00955AA8">
        <w:rPr>
          <w:rFonts w:ascii="Times New Roman" w:eastAsia="Calibri" w:hAnsi="Times New Roman" w:cs="Times New Roman"/>
          <w:color w:val="212121"/>
          <w:sz w:val="24"/>
          <w:szCs w:val="24"/>
          <w:u w:color="212121"/>
        </w:rPr>
        <w:t xml:space="preserve">) </w:t>
      </w:r>
      <w:r w:rsidRPr="00955AA8">
        <w:rPr>
          <w:rFonts w:ascii="Times New Roman" w:eastAsia="Calibri" w:hAnsi="Times New Roman" w:cs="Times New Roman"/>
          <w:sz w:val="24"/>
          <w:szCs w:val="24"/>
          <w:u w:color="000000"/>
          <w:lang w:val="en-US"/>
        </w:rPr>
        <w:t xml:space="preserve">Alliot C, </w:t>
      </w:r>
      <w:hyperlink r:id="rId7" w:history="1">
        <w:proofErr w:type="spellStart"/>
        <w:r w:rsidRPr="00955AA8">
          <w:rPr>
            <w:rStyle w:val="Hyperlink1"/>
            <w:rFonts w:ascii="Times New Roman" w:eastAsia="Calibri" w:hAnsi="Times New Roman" w:cs="Times New Roman"/>
            <w:sz w:val="24"/>
            <w:szCs w:val="24"/>
            <w:lang w:val="fr-FR"/>
          </w:rPr>
          <w:t>Messouak</w:t>
        </w:r>
        <w:proofErr w:type="spellEnd"/>
      </w:hyperlink>
      <w:r w:rsidRPr="00955AA8">
        <w:rPr>
          <w:rFonts w:ascii="Times New Roman" w:eastAsia="Calibri" w:hAnsi="Times New Roman" w:cs="Times New Roman"/>
          <w:sz w:val="24"/>
          <w:szCs w:val="24"/>
          <w:u w:color="000000"/>
          <w:shd w:val="clear" w:color="auto" w:fill="FFFFFF"/>
        </w:rPr>
        <w:t xml:space="preserve"> D,</w:t>
      </w:r>
      <w:r w:rsidRPr="00955AA8">
        <w:rPr>
          <w:rFonts w:ascii="Times New Roman" w:eastAsia="Calibri" w:hAnsi="Times New Roman" w:cs="Times New Roman"/>
          <w:sz w:val="24"/>
          <w:szCs w:val="24"/>
          <w:u w:color="000000"/>
          <w:shd w:val="clear" w:color="auto" w:fill="FFFFFF"/>
          <w:lang w:val="en-US"/>
        </w:rPr>
        <w:t> </w:t>
      </w:r>
      <w:hyperlink r:id="rId8" w:history="1">
        <w:r w:rsidRPr="00955AA8">
          <w:rPr>
            <w:rStyle w:val="Hyperlink1"/>
            <w:rFonts w:ascii="Times New Roman" w:eastAsia="Calibri" w:hAnsi="Times New Roman" w:cs="Times New Roman"/>
            <w:sz w:val="24"/>
            <w:szCs w:val="24"/>
          </w:rPr>
          <w:t>Albert</w:t>
        </w:r>
      </w:hyperlink>
      <w:r w:rsidRPr="00955AA8">
        <w:rPr>
          <w:rFonts w:ascii="Times New Roman" w:eastAsia="Calibri" w:hAnsi="Times New Roman" w:cs="Times New Roman"/>
          <w:sz w:val="24"/>
          <w:szCs w:val="24"/>
          <w:u w:color="000000"/>
          <w:shd w:val="clear" w:color="auto" w:fill="FFFFFF"/>
          <w:lang w:val="fr-FR"/>
        </w:rPr>
        <w:t xml:space="preserve"> F,</w:t>
      </w:r>
      <w:r w:rsidRPr="00955AA8">
        <w:rPr>
          <w:rFonts w:ascii="Times New Roman" w:eastAsia="Calibri" w:hAnsi="Times New Roman" w:cs="Times New Roman"/>
          <w:sz w:val="24"/>
          <w:szCs w:val="24"/>
          <w:u w:color="000000"/>
          <w:shd w:val="clear" w:color="auto" w:fill="FFFFFF"/>
          <w:lang w:val="en-US"/>
        </w:rPr>
        <w:t> </w:t>
      </w:r>
      <w:hyperlink r:id="rId9" w:history="1">
        <w:r w:rsidRPr="00955AA8">
          <w:rPr>
            <w:rStyle w:val="Hyperlink1"/>
            <w:rFonts w:ascii="Times New Roman" w:eastAsia="Calibri" w:hAnsi="Times New Roman" w:cs="Times New Roman"/>
            <w:sz w:val="24"/>
            <w:szCs w:val="24"/>
            <w:lang w:val="es-ES_tradnl"/>
          </w:rPr>
          <w:t>Barrios</w:t>
        </w:r>
      </w:hyperlink>
      <w:r w:rsidRPr="00955AA8">
        <w:rPr>
          <w:rFonts w:ascii="Times New Roman" w:eastAsia="Calibri" w:hAnsi="Times New Roman" w:cs="Times New Roman"/>
          <w:sz w:val="24"/>
          <w:szCs w:val="24"/>
          <w:u w:color="000000"/>
          <w:lang w:val="fr-FR"/>
        </w:rPr>
        <w:t xml:space="preserve"> M. Correction </w:t>
      </w:r>
      <w:r w:rsidRPr="00955AA8">
        <w:rPr>
          <w:rFonts w:ascii="Times New Roman" w:eastAsia="Calibri" w:hAnsi="Times New Roman" w:cs="Times New Roman"/>
          <w:color w:val="212121"/>
          <w:sz w:val="24"/>
          <w:szCs w:val="24"/>
          <w:u w:color="212121"/>
          <w:lang w:val="en-US"/>
        </w:rPr>
        <w:t xml:space="preserve">of thrombocytopenia with aspirin in the primary antiphospholipid syndrome. Am J </w:t>
      </w:r>
      <w:proofErr w:type="spellStart"/>
      <w:r w:rsidRPr="00955AA8">
        <w:rPr>
          <w:rFonts w:ascii="Times New Roman" w:eastAsia="Calibri" w:hAnsi="Times New Roman" w:cs="Times New Roman"/>
          <w:color w:val="212121"/>
          <w:sz w:val="24"/>
          <w:szCs w:val="24"/>
          <w:u w:color="212121"/>
          <w:lang w:val="en-US"/>
        </w:rPr>
        <w:t>Hematol</w:t>
      </w:r>
      <w:proofErr w:type="spellEnd"/>
      <w:r w:rsidRPr="00955AA8">
        <w:rPr>
          <w:rFonts w:ascii="Times New Roman" w:eastAsia="Calibri" w:hAnsi="Times New Roman" w:cs="Times New Roman"/>
          <w:color w:val="212121"/>
          <w:sz w:val="24"/>
          <w:szCs w:val="24"/>
          <w:u w:color="212121"/>
          <w:lang w:val="en-US"/>
        </w:rPr>
        <w:t xml:space="preserve"> 2001; 68: 215</w:t>
      </w:r>
    </w:p>
    <w:p w14:paraId="38B00DD7"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sidRPr="00955AA8">
        <w:rPr>
          <w:rFonts w:ascii="Times New Roman" w:eastAsia="Calibri" w:hAnsi="Times New Roman" w:cs="Times New Roman"/>
          <w:color w:val="212121"/>
          <w:sz w:val="24"/>
          <w:szCs w:val="24"/>
          <w:u w:color="212121"/>
        </w:rPr>
        <w:t>56</w:t>
      </w:r>
      <w:r w:rsidRPr="00955AA8">
        <w:rPr>
          <w:rFonts w:ascii="Times New Roman" w:eastAsia="Calibri" w:hAnsi="Times New Roman" w:cs="Times New Roman"/>
          <w:color w:val="212121"/>
          <w:sz w:val="24"/>
          <w:szCs w:val="24"/>
          <w:u w:color="212121"/>
          <w:shd w:val="clear" w:color="auto" w:fill="FFFFFF"/>
          <w:lang w:val="en-US"/>
        </w:rPr>
        <w:t xml:space="preserve">) Cohen MG, Lui SF. Multiple complications of the antiphospholipid syndrome with apparent response to aspirin therapy. J </w:t>
      </w:r>
      <w:proofErr w:type="spellStart"/>
      <w:r w:rsidRPr="00955AA8">
        <w:rPr>
          <w:rFonts w:ascii="Times New Roman" w:eastAsia="Calibri" w:hAnsi="Times New Roman" w:cs="Times New Roman"/>
          <w:color w:val="212121"/>
          <w:sz w:val="24"/>
          <w:szCs w:val="24"/>
          <w:u w:color="212121"/>
          <w:shd w:val="clear" w:color="auto" w:fill="FFFFFF"/>
          <w:lang w:val="en-US"/>
        </w:rPr>
        <w:t>Rheumatol</w:t>
      </w:r>
      <w:proofErr w:type="spellEnd"/>
      <w:r w:rsidRPr="00955AA8">
        <w:rPr>
          <w:rFonts w:ascii="Times New Roman" w:eastAsia="Calibri" w:hAnsi="Times New Roman" w:cs="Times New Roman"/>
          <w:color w:val="212121"/>
          <w:sz w:val="24"/>
          <w:szCs w:val="24"/>
          <w:u w:color="212121"/>
          <w:shd w:val="clear" w:color="auto" w:fill="FFFFFF"/>
          <w:lang w:val="en-US"/>
        </w:rPr>
        <w:t xml:space="preserve"> 1992; 19: 803-806</w:t>
      </w:r>
    </w:p>
    <w:p w14:paraId="550FCA45"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rPr>
      </w:pPr>
      <w:r w:rsidRPr="00955AA8">
        <w:rPr>
          <w:rFonts w:ascii="Times New Roman" w:eastAsia="Calibri" w:hAnsi="Times New Roman" w:cs="Times New Roman"/>
          <w:color w:val="212121"/>
          <w:sz w:val="24"/>
          <w:szCs w:val="24"/>
          <w:u w:color="212121"/>
          <w:lang w:val="en-US"/>
        </w:rPr>
        <w:t>5</w:t>
      </w:r>
      <w:r>
        <w:rPr>
          <w:rFonts w:ascii="Times New Roman" w:eastAsia="Calibri" w:hAnsi="Times New Roman" w:cs="Times New Roman"/>
          <w:color w:val="212121"/>
          <w:sz w:val="24"/>
          <w:szCs w:val="24"/>
          <w:u w:color="212121"/>
          <w:lang w:val="en-US"/>
        </w:rPr>
        <w:t>1</w:t>
      </w:r>
      <w:r w:rsidRPr="00955AA8">
        <w:rPr>
          <w:rFonts w:ascii="Times New Roman" w:eastAsia="Calibri" w:hAnsi="Times New Roman" w:cs="Times New Roman"/>
          <w:sz w:val="24"/>
          <w:szCs w:val="24"/>
          <w:u w:color="000000"/>
          <w:lang w:val="fr-FR"/>
        </w:rPr>
        <w:t xml:space="preserve">) Durand JM, Narbonne H, </w:t>
      </w:r>
      <w:proofErr w:type="spellStart"/>
      <w:r w:rsidRPr="00955AA8">
        <w:rPr>
          <w:rFonts w:ascii="Times New Roman" w:eastAsia="Calibri" w:hAnsi="Times New Roman" w:cs="Times New Roman"/>
          <w:sz w:val="24"/>
          <w:szCs w:val="24"/>
          <w:u w:color="000000"/>
          <w:lang w:val="fr-FR"/>
        </w:rPr>
        <w:t>Cretel</w:t>
      </w:r>
      <w:proofErr w:type="spellEnd"/>
      <w:r w:rsidRPr="00955AA8">
        <w:rPr>
          <w:rFonts w:ascii="Times New Roman" w:eastAsia="Calibri" w:hAnsi="Times New Roman" w:cs="Times New Roman"/>
          <w:sz w:val="24"/>
          <w:szCs w:val="24"/>
          <w:u w:color="000000"/>
          <w:lang w:val="fr-FR"/>
        </w:rPr>
        <w:t xml:space="preserve"> E, </w:t>
      </w:r>
      <w:proofErr w:type="spellStart"/>
      <w:r w:rsidRPr="00955AA8">
        <w:rPr>
          <w:rFonts w:ascii="Times New Roman" w:eastAsia="Calibri" w:hAnsi="Times New Roman" w:cs="Times New Roman"/>
          <w:sz w:val="24"/>
          <w:szCs w:val="24"/>
          <w:u w:color="000000"/>
          <w:lang w:val="fr-FR"/>
        </w:rPr>
        <w:t>Kaplanski</w:t>
      </w:r>
      <w:proofErr w:type="spellEnd"/>
      <w:r w:rsidRPr="00955AA8">
        <w:rPr>
          <w:rFonts w:ascii="Times New Roman" w:eastAsia="Calibri" w:hAnsi="Times New Roman" w:cs="Times New Roman"/>
          <w:sz w:val="24"/>
          <w:szCs w:val="24"/>
          <w:u w:color="000000"/>
          <w:lang w:val="fr-FR"/>
        </w:rPr>
        <w:t xml:space="preserve"> G, Soubeyrand J. La </w:t>
      </w:r>
      <w:proofErr w:type="spellStart"/>
      <w:r w:rsidRPr="00955AA8">
        <w:rPr>
          <w:rFonts w:ascii="Times New Roman" w:eastAsia="Calibri" w:hAnsi="Times New Roman" w:cs="Times New Roman"/>
          <w:sz w:val="24"/>
          <w:szCs w:val="24"/>
          <w:u w:color="000000"/>
          <w:lang w:val="fr-FR"/>
        </w:rPr>
        <w:t>thrombopenie</w:t>
      </w:r>
      <w:proofErr w:type="spellEnd"/>
      <w:r w:rsidRPr="00955AA8">
        <w:rPr>
          <w:rFonts w:ascii="Times New Roman" w:eastAsia="Calibri" w:hAnsi="Times New Roman" w:cs="Times New Roman"/>
          <w:sz w:val="24"/>
          <w:szCs w:val="24"/>
          <w:u w:color="000000"/>
          <w:lang w:val="fr-FR"/>
        </w:rPr>
        <w:t xml:space="preserve"> du syndrome primaire des anticorps </w:t>
      </w:r>
      <w:proofErr w:type="spellStart"/>
      <w:r w:rsidRPr="00955AA8">
        <w:rPr>
          <w:rFonts w:ascii="Times New Roman" w:eastAsia="Calibri" w:hAnsi="Times New Roman" w:cs="Times New Roman"/>
          <w:sz w:val="24"/>
          <w:szCs w:val="24"/>
          <w:u w:color="000000"/>
          <w:lang w:val="fr-FR"/>
        </w:rPr>
        <w:t>antiphospholipides</w:t>
      </w:r>
      <w:proofErr w:type="spellEnd"/>
      <w:r w:rsidRPr="00955AA8">
        <w:rPr>
          <w:rFonts w:ascii="Times New Roman" w:eastAsia="Calibri" w:hAnsi="Times New Roman" w:cs="Times New Roman"/>
          <w:sz w:val="24"/>
          <w:szCs w:val="24"/>
          <w:u w:color="000000"/>
          <w:lang w:val="fr-FR"/>
        </w:rPr>
        <w:t xml:space="preserve"> est-elle </w:t>
      </w:r>
      <w:proofErr w:type="spellStart"/>
      <w:r w:rsidRPr="00955AA8">
        <w:rPr>
          <w:rFonts w:ascii="Times New Roman" w:eastAsia="Calibri" w:hAnsi="Times New Roman" w:cs="Times New Roman"/>
          <w:sz w:val="24"/>
          <w:szCs w:val="24"/>
          <w:u w:color="000000"/>
          <w:lang w:val="fr-FR"/>
        </w:rPr>
        <w:t>una</w:t>
      </w:r>
      <w:proofErr w:type="spellEnd"/>
      <w:r w:rsidRPr="00955AA8">
        <w:rPr>
          <w:rFonts w:ascii="Times New Roman" w:eastAsia="Calibri" w:hAnsi="Times New Roman" w:cs="Times New Roman"/>
          <w:sz w:val="24"/>
          <w:szCs w:val="24"/>
          <w:u w:color="000000"/>
          <w:lang w:val="fr-FR"/>
        </w:rPr>
        <w:t xml:space="preserve"> contre-indication </w:t>
      </w:r>
      <w:proofErr w:type="spellStart"/>
      <w:r w:rsidRPr="00955AA8">
        <w:rPr>
          <w:rFonts w:ascii="Times New Roman" w:eastAsia="Calibri" w:hAnsi="Times New Roman" w:cs="Times New Roman"/>
          <w:sz w:val="24"/>
          <w:szCs w:val="24"/>
          <w:u w:color="000000"/>
          <w:lang w:val="fr-FR"/>
        </w:rPr>
        <w:t>a</w:t>
      </w:r>
      <w:proofErr w:type="spellEnd"/>
      <w:r w:rsidRPr="00955AA8">
        <w:rPr>
          <w:rFonts w:ascii="Times New Roman" w:eastAsia="Calibri" w:hAnsi="Times New Roman" w:cs="Times New Roman"/>
          <w:sz w:val="24"/>
          <w:szCs w:val="24"/>
          <w:u w:color="000000"/>
          <w:lang w:val="fr-FR"/>
        </w:rPr>
        <w:t xml:space="preserve"> l'aspirine? Presse Med </w:t>
      </w:r>
      <w:proofErr w:type="gramStart"/>
      <w:r w:rsidRPr="00955AA8">
        <w:rPr>
          <w:rFonts w:ascii="Times New Roman" w:eastAsia="Calibri" w:hAnsi="Times New Roman" w:cs="Times New Roman"/>
          <w:sz w:val="24"/>
          <w:szCs w:val="24"/>
          <w:u w:color="000000"/>
          <w:lang w:val="fr-FR"/>
        </w:rPr>
        <w:t>1996;</w:t>
      </w:r>
      <w:proofErr w:type="gramEnd"/>
      <w:r w:rsidRPr="00955AA8">
        <w:rPr>
          <w:rFonts w:ascii="Times New Roman" w:eastAsia="Calibri" w:hAnsi="Times New Roman" w:cs="Times New Roman"/>
          <w:sz w:val="24"/>
          <w:szCs w:val="24"/>
          <w:u w:color="000000"/>
          <w:lang w:val="fr-FR"/>
        </w:rPr>
        <w:t xml:space="preserve"> 25: 863</w:t>
      </w:r>
    </w:p>
    <w:p w14:paraId="59CF98C0"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lang w:val="it-IT"/>
        </w:rPr>
      </w:pPr>
      <w:r>
        <w:rPr>
          <w:rFonts w:ascii="Times New Roman" w:eastAsia="Calibri" w:hAnsi="Times New Roman" w:cs="Times New Roman"/>
          <w:color w:val="212121"/>
          <w:sz w:val="24"/>
          <w:szCs w:val="24"/>
          <w:u w:color="212121"/>
        </w:rPr>
        <w:t>52</w:t>
      </w:r>
      <w:r w:rsidRPr="00955AA8">
        <w:rPr>
          <w:rFonts w:ascii="Times New Roman" w:eastAsia="Calibri" w:hAnsi="Times New Roman" w:cs="Times New Roman"/>
          <w:color w:val="212121"/>
          <w:sz w:val="24"/>
          <w:szCs w:val="24"/>
          <w:u w:color="212121"/>
          <w:lang w:val="en-US"/>
        </w:rPr>
        <w:t xml:space="preserve">) Villanueva GB, Allen N. Acetylation of antithrombin III by aspirin. </w:t>
      </w:r>
      <w:proofErr w:type="spellStart"/>
      <w:r w:rsidRPr="00955AA8">
        <w:rPr>
          <w:rFonts w:ascii="Times New Roman" w:eastAsia="Calibri" w:hAnsi="Times New Roman" w:cs="Times New Roman"/>
          <w:color w:val="212121"/>
          <w:sz w:val="24"/>
          <w:szCs w:val="24"/>
          <w:u w:color="212121"/>
          <w:lang w:val="it-IT"/>
        </w:rPr>
        <w:t>Semin</w:t>
      </w:r>
      <w:proofErr w:type="spellEnd"/>
      <w:r w:rsidRPr="00955AA8">
        <w:rPr>
          <w:rFonts w:ascii="Times New Roman" w:eastAsia="Calibri" w:hAnsi="Times New Roman" w:cs="Times New Roman"/>
          <w:color w:val="212121"/>
          <w:sz w:val="24"/>
          <w:szCs w:val="24"/>
          <w:u w:color="212121"/>
          <w:lang w:val="it-IT"/>
        </w:rPr>
        <w:t xml:space="preserve"> </w:t>
      </w:r>
      <w:proofErr w:type="spellStart"/>
      <w:r w:rsidRPr="00955AA8">
        <w:rPr>
          <w:rFonts w:ascii="Times New Roman" w:eastAsia="Calibri" w:hAnsi="Times New Roman" w:cs="Times New Roman"/>
          <w:color w:val="212121"/>
          <w:sz w:val="24"/>
          <w:szCs w:val="24"/>
          <w:u w:color="212121"/>
          <w:lang w:val="it-IT"/>
        </w:rPr>
        <w:t>Thromb</w:t>
      </w:r>
      <w:proofErr w:type="spellEnd"/>
      <w:r w:rsidRPr="00955AA8">
        <w:rPr>
          <w:rFonts w:ascii="Times New Roman" w:eastAsia="Calibri" w:hAnsi="Times New Roman" w:cs="Times New Roman"/>
          <w:color w:val="212121"/>
          <w:sz w:val="24"/>
          <w:szCs w:val="24"/>
          <w:u w:color="212121"/>
          <w:lang w:val="it-IT"/>
        </w:rPr>
        <w:t xml:space="preserve"> </w:t>
      </w:r>
      <w:proofErr w:type="spellStart"/>
      <w:r w:rsidRPr="00955AA8">
        <w:rPr>
          <w:rFonts w:ascii="Times New Roman" w:eastAsia="Calibri" w:hAnsi="Times New Roman" w:cs="Times New Roman"/>
          <w:color w:val="212121"/>
          <w:sz w:val="24"/>
          <w:szCs w:val="24"/>
          <w:u w:color="212121"/>
          <w:lang w:val="it-IT"/>
        </w:rPr>
        <w:t>Hemost</w:t>
      </w:r>
      <w:proofErr w:type="spellEnd"/>
      <w:r w:rsidRPr="00955AA8">
        <w:rPr>
          <w:rFonts w:ascii="Times New Roman" w:eastAsia="Calibri" w:hAnsi="Times New Roman" w:cs="Times New Roman"/>
          <w:color w:val="212121"/>
          <w:sz w:val="24"/>
          <w:szCs w:val="24"/>
          <w:u w:color="212121"/>
          <w:lang w:val="it-IT"/>
        </w:rPr>
        <w:t>. 1986; 12: 213-215</w:t>
      </w:r>
    </w:p>
    <w:p w14:paraId="0C23D5DF"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rPr>
      </w:pPr>
      <w:r>
        <w:rPr>
          <w:rFonts w:ascii="Times New Roman" w:eastAsia="Calibri" w:hAnsi="Times New Roman" w:cs="Times New Roman"/>
          <w:color w:val="212121"/>
          <w:sz w:val="24"/>
          <w:szCs w:val="24"/>
          <w:u w:color="212121"/>
          <w:lang w:val="it-IT"/>
        </w:rPr>
        <w:t>53</w:t>
      </w:r>
      <w:r w:rsidRPr="00955AA8">
        <w:rPr>
          <w:rFonts w:ascii="Times New Roman" w:eastAsia="Calibri" w:hAnsi="Times New Roman" w:cs="Times New Roman"/>
          <w:color w:val="212121"/>
          <w:sz w:val="24"/>
          <w:szCs w:val="24"/>
          <w:u w:color="212121"/>
          <w:lang w:val="it-IT"/>
        </w:rPr>
        <w:t xml:space="preserve">) Di Micco B, Colonna G, Di Micco P, Di Micco G, Russo BM, </w:t>
      </w:r>
      <w:proofErr w:type="spellStart"/>
      <w:r w:rsidRPr="00955AA8">
        <w:rPr>
          <w:rFonts w:ascii="Times New Roman" w:eastAsia="Calibri" w:hAnsi="Times New Roman" w:cs="Times New Roman"/>
          <w:color w:val="212121"/>
          <w:sz w:val="24"/>
          <w:szCs w:val="24"/>
          <w:u w:color="212121"/>
          <w:lang w:val="it-IT"/>
        </w:rPr>
        <w:t>Macalello</w:t>
      </w:r>
      <w:proofErr w:type="spellEnd"/>
      <w:r w:rsidRPr="00955AA8">
        <w:rPr>
          <w:rFonts w:ascii="Times New Roman" w:eastAsia="Calibri" w:hAnsi="Times New Roman" w:cs="Times New Roman"/>
          <w:color w:val="212121"/>
          <w:sz w:val="24"/>
          <w:szCs w:val="24"/>
          <w:u w:color="212121"/>
          <w:lang w:val="it-IT"/>
        </w:rPr>
        <w:t xml:space="preserve"> MA et al. </w:t>
      </w:r>
      <w:r w:rsidRPr="00955AA8">
        <w:rPr>
          <w:rFonts w:ascii="Times New Roman" w:eastAsia="Calibri" w:hAnsi="Times New Roman" w:cs="Times New Roman"/>
          <w:color w:val="212121"/>
          <w:sz w:val="24"/>
          <w:szCs w:val="24"/>
          <w:u w:color="212121"/>
          <w:lang w:val="en-US"/>
        </w:rPr>
        <w:t xml:space="preserve">Anti-thrombin action of low-dose acetylsalicylic acid. </w:t>
      </w:r>
      <w:proofErr w:type="spellStart"/>
      <w:r w:rsidRPr="00955AA8">
        <w:rPr>
          <w:rFonts w:ascii="Times New Roman" w:eastAsia="Calibri" w:hAnsi="Times New Roman" w:cs="Times New Roman"/>
          <w:color w:val="212121"/>
          <w:sz w:val="24"/>
          <w:szCs w:val="24"/>
          <w:u w:color="212121"/>
          <w:lang w:val="en-US"/>
        </w:rPr>
        <w:t>Eur</w:t>
      </w:r>
      <w:proofErr w:type="spellEnd"/>
      <w:r w:rsidRPr="00955AA8">
        <w:rPr>
          <w:rFonts w:ascii="Times New Roman" w:eastAsia="Calibri" w:hAnsi="Times New Roman" w:cs="Times New Roman"/>
          <w:color w:val="212121"/>
          <w:sz w:val="24"/>
          <w:szCs w:val="24"/>
          <w:u w:color="212121"/>
          <w:lang w:val="en-US"/>
        </w:rPr>
        <w:t xml:space="preserve"> J </w:t>
      </w:r>
      <w:proofErr w:type="spellStart"/>
      <w:r w:rsidRPr="00955AA8">
        <w:rPr>
          <w:rFonts w:ascii="Times New Roman" w:eastAsia="Calibri" w:hAnsi="Times New Roman" w:cs="Times New Roman"/>
          <w:color w:val="212121"/>
          <w:sz w:val="24"/>
          <w:szCs w:val="24"/>
          <w:u w:color="212121"/>
          <w:lang w:val="en-US"/>
        </w:rPr>
        <w:t>Pharmacol</w:t>
      </w:r>
      <w:proofErr w:type="spellEnd"/>
      <w:r w:rsidRPr="00955AA8">
        <w:rPr>
          <w:rFonts w:ascii="Times New Roman" w:eastAsia="Calibri" w:hAnsi="Times New Roman" w:cs="Times New Roman"/>
          <w:color w:val="212121"/>
          <w:sz w:val="24"/>
          <w:szCs w:val="24"/>
          <w:u w:color="212121"/>
          <w:lang w:val="en-US"/>
        </w:rPr>
        <w:t xml:space="preserve"> 2003; 460: 59-62</w:t>
      </w:r>
    </w:p>
    <w:p w14:paraId="55D07080"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rPr>
      </w:pPr>
      <w:r>
        <w:rPr>
          <w:rFonts w:ascii="Times New Roman" w:eastAsia="Calibri" w:hAnsi="Times New Roman" w:cs="Times New Roman"/>
          <w:color w:val="212121"/>
          <w:sz w:val="24"/>
          <w:szCs w:val="24"/>
          <w:u w:color="212121"/>
        </w:rPr>
        <w:t>54</w:t>
      </w:r>
      <w:r w:rsidRPr="00955AA8">
        <w:rPr>
          <w:rFonts w:ascii="Times New Roman" w:eastAsia="Calibri" w:hAnsi="Times New Roman" w:cs="Times New Roman"/>
          <w:color w:val="212121"/>
          <w:sz w:val="24"/>
          <w:szCs w:val="24"/>
          <w:u w:color="212121"/>
        </w:rPr>
        <w:t>) Wall</w:t>
      </w:r>
      <w:proofErr w:type="spellStart"/>
      <w:r w:rsidRPr="00955AA8">
        <w:rPr>
          <w:rFonts w:ascii="Times New Roman" w:eastAsia="Calibri" w:hAnsi="Times New Roman" w:cs="Times New Roman"/>
          <w:color w:val="212121"/>
          <w:sz w:val="24"/>
          <w:szCs w:val="24"/>
          <w:u w:color="212121"/>
          <w:lang w:val="en-US"/>
        </w:rPr>
        <w:t>én</w:t>
      </w:r>
      <w:proofErr w:type="spellEnd"/>
      <w:r w:rsidRPr="00955AA8">
        <w:rPr>
          <w:rFonts w:ascii="Times New Roman" w:eastAsia="Calibri" w:hAnsi="Times New Roman" w:cs="Times New Roman"/>
          <w:color w:val="212121"/>
          <w:sz w:val="24"/>
          <w:szCs w:val="24"/>
          <w:u w:color="212121"/>
          <w:lang w:val="en-US"/>
        </w:rPr>
        <w:t xml:space="preserve"> NH, </w:t>
      </w:r>
      <w:proofErr w:type="spellStart"/>
      <w:r w:rsidRPr="00955AA8">
        <w:rPr>
          <w:rFonts w:ascii="Times New Roman" w:eastAsia="Calibri" w:hAnsi="Times New Roman" w:cs="Times New Roman"/>
          <w:color w:val="212121"/>
          <w:sz w:val="24"/>
          <w:szCs w:val="24"/>
          <w:u w:color="212121"/>
          <w:lang w:val="en-US"/>
        </w:rPr>
        <w:t>Ladjevardi</w:t>
      </w:r>
      <w:proofErr w:type="spellEnd"/>
      <w:r w:rsidRPr="00955AA8">
        <w:rPr>
          <w:rFonts w:ascii="Times New Roman" w:eastAsia="Calibri" w:hAnsi="Times New Roman" w:cs="Times New Roman"/>
          <w:color w:val="212121"/>
          <w:sz w:val="24"/>
          <w:szCs w:val="24"/>
          <w:u w:color="212121"/>
          <w:lang w:val="en-US"/>
        </w:rPr>
        <w:t xml:space="preserve"> M. Influence of low- and high-dose aspirin treatment on thrombin generation in whole blood. </w:t>
      </w:r>
      <w:proofErr w:type="spellStart"/>
      <w:r w:rsidRPr="00955AA8">
        <w:rPr>
          <w:rFonts w:ascii="Times New Roman" w:eastAsia="Calibri" w:hAnsi="Times New Roman" w:cs="Times New Roman"/>
          <w:color w:val="212121"/>
          <w:sz w:val="24"/>
          <w:szCs w:val="24"/>
          <w:u w:color="212121"/>
          <w:lang w:val="en-US"/>
        </w:rPr>
        <w:t>Thromb</w:t>
      </w:r>
      <w:proofErr w:type="spellEnd"/>
      <w:r w:rsidRPr="00955AA8">
        <w:rPr>
          <w:rFonts w:ascii="Times New Roman" w:eastAsia="Calibri" w:hAnsi="Times New Roman" w:cs="Times New Roman"/>
          <w:color w:val="212121"/>
          <w:sz w:val="24"/>
          <w:szCs w:val="24"/>
          <w:u w:color="212121"/>
          <w:lang w:val="en-US"/>
        </w:rPr>
        <w:t xml:space="preserve"> Res 1998; 92: 189-194</w:t>
      </w:r>
    </w:p>
    <w:p w14:paraId="3878C9F3"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rPr>
      </w:pPr>
      <w:r>
        <w:rPr>
          <w:rFonts w:ascii="Times New Roman" w:eastAsia="Calibri" w:hAnsi="Times New Roman" w:cs="Times New Roman"/>
          <w:color w:val="212121"/>
          <w:sz w:val="24"/>
          <w:szCs w:val="24"/>
          <w:u w:color="212121"/>
        </w:rPr>
        <w:t>55</w:t>
      </w:r>
      <w:r w:rsidRPr="00955AA8">
        <w:rPr>
          <w:rFonts w:ascii="Times New Roman" w:eastAsia="Calibri" w:hAnsi="Times New Roman" w:cs="Times New Roman"/>
          <w:color w:val="212121"/>
          <w:sz w:val="24"/>
          <w:szCs w:val="24"/>
          <w:u w:color="212121"/>
          <w:lang w:val="en-US"/>
        </w:rPr>
        <w:t xml:space="preserve">) Li XL, Wang Q, Yin HJ, Wang YH, Cao J, Fan L. Chronic Application of Low-Dose Aspirin Affects Multiple Parameters of Three Blood Cellular Types and Antithrombin Activity: A 1:1:1 Propensity Score Matching Analysis. J Cardiovasc </w:t>
      </w:r>
      <w:proofErr w:type="spellStart"/>
      <w:r w:rsidRPr="00955AA8">
        <w:rPr>
          <w:rFonts w:ascii="Times New Roman" w:eastAsia="Calibri" w:hAnsi="Times New Roman" w:cs="Times New Roman"/>
          <w:color w:val="212121"/>
          <w:sz w:val="24"/>
          <w:szCs w:val="24"/>
          <w:u w:color="212121"/>
          <w:lang w:val="en-US"/>
        </w:rPr>
        <w:t>Pharmacol</w:t>
      </w:r>
      <w:proofErr w:type="spellEnd"/>
      <w:r w:rsidRPr="00955AA8">
        <w:rPr>
          <w:rFonts w:ascii="Times New Roman" w:eastAsia="Calibri" w:hAnsi="Times New Roman" w:cs="Times New Roman"/>
          <w:color w:val="212121"/>
          <w:sz w:val="24"/>
          <w:szCs w:val="24"/>
          <w:u w:color="212121"/>
          <w:lang w:val="en-US"/>
        </w:rPr>
        <w:t xml:space="preserve"> 2021; 77: 115-121</w:t>
      </w:r>
    </w:p>
    <w:p w14:paraId="0CE834E4" w14:textId="77777777" w:rsidR="00B76953" w:rsidRDefault="00B76953">
      <w:pPr>
        <w:pStyle w:val="Corpo"/>
        <w:spacing w:after="200" w:line="480" w:lineRule="auto"/>
        <w:jc w:val="both"/>
        <w:rPr>
          <w:rFonts w:ascii="Times New Roman" w:eastAsia="Calibri" w:hAnsi="Times New Roman" w:cs="Times New Roman"/>
          <w:color w:val="212121"/>
          <w:sz w:val="24"/>
          <w:szCs w:val="24"/>
          <w:u w:color="212121"/>
        </w:rPr>
      </w:pPr>
      <w:r>
        <w:rPr>
          <w:rFonts w:ascii="Times New Roman" w:eastAsia="Calibri" w:hAnsi="Times New Roman" w:cs="Times New Roman"/>
          <w:color w:val="212121"/>
          <w:sz w:val="24"/>
          <w:szCs w:val="24"/>
          <w:u w:color="212121"/>
        </w:rPr>
        <w:t>56</w:t>
      </w:r>
      <w:r w:rsidRPr="00955AA8">
        <w:rPr>
          <w:rFonts w:ascii="Times New Roman" w:eastAsia="Calibri" w:hAnsi="Times New Roman" w:cs="Times New Roman"/>
          <w:color w:val="212121"/>
          <w:sz w:val="24"/>
          <w:szCs w:val="24"/>
          <w:u w:color="212121"/>
          <w:lang w:val="en-US"/>
        </w:rPr>
        <w:t>) Ames PRJ, Orefice G, Brancaccio V. Reversal of thrombocytopenia following oral anticoagulation in two patients with primary antiphospholipid syndrome. Lupus 1995; 4: 491-493</w:t>
      </w:r>
    </w:p>
    <w:p w14:paraId="4341B87D"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rPr>
      </w:pPr>
      <w:r>
        <w:rPr>
          <w:rFonts w:ascii="Times New Roman" w:eastAsia="Calibri" w:hAnsi="Times New Roman" w:cs="Times New Roman"/>
          <w:color w:val="212121"/>
          <w:sz w:val="24"/>
          <w:szCs w:val="24"/>
          <w:u w:color="212121"/>
        </w:rPr>
        <w:t>57</w:t>
      </w:r>
      <w:r w:rsidRPr="00955AA8">
        <w:rPr>
          <w:rFonts w:ascii="Times New Roman" w:eastAsia="Calibri" w:hAnsi="Times New Roman" w:cs="Times New Roman"/>
          <w:color w:val="212121"/>
          <w:sz w:val="24"/>
          <w:szCs w:val="24"/>
          <w:u w:color="212121"/>
          <w:lang w:val="en-US"/>
        </w:rPr>
        <w:t xml:space="preserve">) Wisbey HL, Klestov AC. Thrombocytopenia corrected by warfarin in antiphospholipid syndrome. J </w:t>
      </w:r>
      <w:proofErr w:type="spellStart"/>
      <w:r w:rsidRPr="00955AA8">
        <w:rPr>
          <w:rFonts w:ascii="Times New Roman" w:eastAsia="Calibri" w:hAnsi="Times New Roman" w:cs="Times New Roman"/>
          <w:color w:val="212121"/>
          <w:sz w:val="24"/>
          <w:szCs w:val="24"/>
          <w:u w:color="212121"/>
          <w:lang w:val="en-US"/>
        </w:rPr>
        <w:t>Rheumatol</w:t>
      </w:r>
      <w:proofErr w:type="spellEnd"/>
      <w:r w:rsidRPr="00955AA8">
        <w:rPr>
          <w:rFonts w:ascii="Times New Roman" w:eastAsia="Calibri" w:hAnsi="Times New Roman" w:cs="Times New Roman"/>
          <w:color w:val="212121"/>
          <w:sz w:val="24"/>
          <w:szCs w:val="24"/>
          <w:u w:color="212121"/>
          <w:lang w:val="en-US"/>
        </w:rPr>
        <w:t xml:space="preserve"> 1996; 23: 769-771</w:t>
      </w:r>
    </w:p>
    <w:p w14:paraId="4B4F6CF3"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rPr>
      </w:pPr>
      <w:r>
        <w:rPr>
          <w:rFonts w:ascii="Times New Roman" w:eastAsia="Calibri" w:hAnsi="Times New Roman" w:cs="Times New Roman"/>
          <w:color w:val="212121"/>
          <w:sz w:val="24"/>
          <w:szCs w:val="24"/>
          <w:u w:color="212121"/>
        </w:rPr>
        <w:lastRenderedPageBreak/>
        <w:t>58</w:t>
      </w:r>
      <w:r w:rsidRPr="00955AA8">
        <w:rPr>
          <w:rFonts w:ascii="Times New Roman" w:eastAsia="Calibri" w:hAnsi="Times New Roman" w:cs="Times New Roman"/>
          <w:color w:val="212121"/>
          <w:sz w:val="24"/>
          <w:szCs w:val="24"/>
          <w:u w:color="212121"/>
          <w:lang w:val="en-US"/>
        </w:rPr>
        <w:t xml:space="preserve">) Hirsh J, Fuster V, Ansell J, Halperin JL; American Heart Association/American College of Cardiology Foundation. American Heart Association/American College of Cardiology Foundation guide to warfarin therapy. J Am Coll </w:t>
      </w:r>
      <w:proofErr w:type="spellStart"/>
      <w:r w:rsidRPr="00955AA8">
        <w:rPr>
          <w:rFonts w:ascii="Times New Roman" w:eastAsia="Calibri" w:hAnsi="Times New Roman" w:cs="Times New Roman"/>
          <w:color w:val="212121"/>
          <w:sz w:val="24"/>
          <w:szCs w:val="24"/>
          <w:u w:color="212121"/>
          <w:lang w:val="en-US"/>
        </w:rPr>
        <w:t>Cardiol</w:t>
      </w:r>
      <w:proofErr w:type="spellEnd"/>
      <w:r w:rsidRPr="00955AA8">
        <w:rPr>
          <w:rFonts w:ascii="Times New Roman" w:eastAsia="Calibri" w:hAnsi="Times New Roman" w:cs="Times New Roman"/>
          <w:color w:val="212121"/>
          <w:sz w:val="24"/>
          <w:szCs w:val="24"/>
          <w:u w:color="212121"/>
          <w:lang w:val="en-US"/>
        </w:rPr>
        <w:t xml:space="preserve"> 2003; 41: 1633-1652</w:t>
      </w:r>
    </w:p>
    <w:p w14:paraId="41138270"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rPr>
      </w:pPr>
      <w:r w:rsidRPr="00955AA8">
        <w:rPr>
          <w:rFonts w:ascii="Times New Roman" w:eastAsia="Calibri" w:hAnsi="Times New Roman" w:cs="Times New Roman"/>
          <w:color w:val="212121"/>
          <w:sz w:val="24"/>
          <w:szCs w:val="24"/>
          <w:u w:color="212121"/>
        </w:rPr>
        <w:t>5</w:t>
      </w:r>
      <w:r>
        <w:rPr>
          <w:rFonts w:ascii="Times New Roman" w:eastAsia="Calibri" w:hAnsi="Times New Roman" w:cs="Times New Roman"/>
          <w:color w:val="212121"/>
          <w:sz w:val="24"/>
          <w:szCs w:val="24"/>
          <w:u w:color="212121"/>
        </w:rPr>
        <w:t>9</w:t>
      </w:r>
      <w:r w:rsidRPr="00955AA8">
        <w:rPr>
          <w:rFonts w:ascii="Times New Roman" w:eastAsia="Calibri" w:hAnsi="Times New Roman" w:cs="Times New Roman"/>
          <w:color w:val="212121"/>
          <w:sz w:val="24"/>
          <w:szCs w:val="24"/>
          <w:u w:color="212121"/>
          <w:lang w:val="de-DE"/>
        </w:rPr>
        <w:t xml:space="preserve">) Schmidt DE, </w:t>
      </w:r>
      <w:proofErr w:type="spellStart"/>
      <w:r w:rsidRPr="00955AA8">
        <w:rPr>
          <w:rFonts w:ascii="Times New Roman" w:eastAsia="Calibri" w:hAnsi="Times New Roman" w:cs="Times New Roman"/>
          <w:color w:val="212121"/>
          <w:sz w:val="24"/>
          <w:szCs w:val="24"/>
          <w:u w:color="212121"/>
          <w:lang w:val="de-DE"/>
        </w:rPr>
        <w:t>Chaireti</w:t>
      </w:r>
      <w:proofErr w:type="spellEnd"/>
      <w:r w:rsidRPr="00955AA8">
        <w:rPr>
          <w:rFonts w:ascii="Times New Roman" w:eastAsia="Calibri" w:hAnsi="Times New Roman" w:cs="Times New Roman"/>
          <w:color w:val="212121"/>
          <w:sz w:val="24"/>
          <w:szCs w:val="24"/>
          <w:u w:color="212121"/>
          <w:lang w:val="de-DE"/>
        </w:rPr>
        <w:t xml:space="preserve"> R, </w:t>
      </w:r>
      <w:proofErr w:type="spellStart"/>
      <w:r w:rsidRPr="00955AA8">
        <w:rPr>
          <w:rFonts w:ascii="Times New Roman" w:eastAsia="Calibri" w:hAnsi="Times New Roman" w:cs="Times New Roman"/>
          <w:color w:val="212121"/>
          <w:sz w:val="24"/>
          <w:szCs w:val="24"/>
          <w:u w:color="212121"/>
          <w:lang w:val="de-DE"/>
        </w:rPr>
        <w:t>Bruzelius</w:t>
      </w:r>
      <w:proofErr w:type="spellEnd"/>
      <w:r w:rsidRPr="00955AA8">
        <w:rPr>
          <w:rFonts w:ascii="Times New Roman" w:eastAsia="Calibri" w:hAnsi="Times New Roman" w:cs="Times New Roman"/>
          <w:color w:val="212121"/>
          <w:sz w:val="24"/>
          <w:szCs w:val="24"/>
          <w:u w:color="212121"/>
          <w:lang w:val="de-DE"/>
        </w:rPr>
        <w:t xml:space="preserve"> M, </w:t>
      </w:r>
      <w:proofErr w:type="spellStart"/>
      <w:r w:rsidRPr="00955AA8">
        <w:rPr>
          <w:rFonts w:ascii="Times New Roman" w:eastAsia="Calibri" w:hAnsi="Times New Roman" w:cs="Times New Roman"/>
          <w:color w:val="212121"/>
          <w:sz w:val="24"/>
          <w:szCs w:val="24"/>
          <w:u w:color="212121"/>
          <w:lang w:val="de-DE"/>
        </w:rPr>
        <w:t>Holmstr</w:t>
      </w:r>
      <w:proofErr w:type="spellEnd"/>
      <w:r w:rsidRPr="00955AA8">
        <w:rPr>
          <w:rFonts w:ascii="Times New Roman" w:eastAsia="Calibri" w:hAnsi="Times New Roman" w:cs="Times New Roman"/>
          <w:color w:val="212121"/>
          <w:sz w:val="24"/>
          <w:szCs w:val="24"/>
          <w:u w:color="212121"/>
          <w:lang w:val="en-US"/>
        </w:rPr>
        <w:t>ö</w:t>
      </w:r>
      <w:r w:rsidRPr="00955AA8">
        <w:rPr>
          <w:rFonts w:ascii="Times New Roman" w:eastAsia="Calibri" w:hAnsi="Times New Roman" w:cs="Times New Roman"/>
          <w:color w:val="212121"/>
          <w:sz w:val="24"/>
          <w:szCs w:val="24"/>
          <w:u w:color="212121"/>
        </w:rPr>
        <w:t xml:space="preserve">m </w:t>
      </w:r>
      <w:proofErr w:type="spellStart"/>
      <w:r w:rsidRPr="00955AA8">
        <w:rPr>
          <w:rFonts w:ascii="Times New Roman" w:eastAsia="Calibri" w:hAnsi="Times New Roman" w:cs="Times New Roman"/>
          <w:color w:val="212121"/>
          <w:sz w:val="24"/>
          <w:szCs w:val="24"/>
          <w:u w:color="212121"/>
        </w:rPr>
        <w:t>M</w:t>
      </w:r>
      <w:proofErr w:type="spellEnd"/>
      <w:r w:rsidRPr="00955AA8">
        <w:rPr>
          <w:rFonts w:ascii="Times New Roman" w:eastAsia="Calibri" w:hAnsi="Times New Roman" w:cs="Times New Roman"/>
          <w:color w:val="212121"/>
          <w:sz w:val="24"/>
          <w:szCs w:val="24"/>
          <w:u w:color="212121"/>
        </w:rPr>
        <w:t xml:space="preserve">, </w:t>
      </w:r>
      <w:proofErr w:type="spellStart"/>
      <w:r w:rsidRPr="00955AA8">
        <w:rPr>
          <w:rFonts w:ascii="Times New Roman" w:eastAsia="Calibri" w:hAnsi="Times New Roman" w:cs="Times New Roman"/>
          <w:color w:val="212121"/>
          <w:sz w:val="24"/>
          <w:szCs w:val="24"/>
          <w:u w:color="212121"/>
        </w:rPr>
        <w:t>Antovic</w:t>
      </w:r>
      <w:proofErr w:type="spellEnd"/>
      <w:r w:rsidRPr="00955AA8">
        <w:rPr>
          <w:rFonts w:ascii="Times New Roman" w:eastAsia="Calibri" w:hAnsi="Times New Roman" w:cs="Times New Roman"/>
          <w:color w:val="212121"/>
          <w:sz w:val="24"/>
          <w:szCs w:val="24"/>
          <w:u w:color="212121"/>
        </w:rPr>
        <w:t xml:space="preserve"> J, </w:t>
      </w:r>
      <w:r w:rsidRPr="00955AA8">
        <w:rPr>
          <w:rFonts w:ascii="Times New Roman" w:eastAsia="Calibri" w:hAnsi="Times New Roman" w:cs="Times New Roman"/>
          <w:color w:val="212121"/>
          <w:sz w:val="24"/>
          <w:szCs w:val="24"/>
          <w:u w:color="212121"/>
          <w:lang w:val="en-US"/>
        </w:rPr>
        <w:t xml:space="preserve">Ågren A. Correlation of </w:t>
      </w:r>
      <w:proofErr w:type="spellStart"/>
      <w:r w:rsidRPr="00955AA8">
        <w:rPr>
          <w:rFonts w:ascii="Times New Roman" w:eastAsia="Calibri" w:hAnsi="Times New Roman" w:cs="Times New Roman"/>
          <w:color w:val="212121"/>
          <w:sz w:val="24"/>
          <w:szCs w:val="24"/>
          <w:u w:color="212121"/>
          <w:lang w:val="en-US"/>
        </w:rPr>
        <w:t>thromboelastography</w:t>
      </w:r>
      <w:proofErr w:type="spellEnd"/>
      <w:r w:rsidRPr="00955AA8">
        <w:rPr>
          <w:rFonts w:ascii="Times New Roman" w:eastAsia="Calibri" w:hAnsi="Times New Roman" w:cs="Times New Roman"/>
          <w:color w:val="212121"/>
          <w:sz w:val="24"/>
          <w:szCs w:val="24"/>
          <w:u w:color="212121"/>
          <w:lang w:val="en-US"/>
        </w:rPr>
        <w:t xml:space="preserve"> and thrombin generation assays in warfarin-treated patients. </w:t>
      </w:r>
      <w:proofErr w:type="spellStart"/>
      <w:r w:rsidRPr="00955AA8">
        <w:rPr>
          <w:rFonts w:ascii="Times New Roman" w:eastAsia="Calibri" w:hAnsi="Times New Roman" w:cs="Times New Roman"/>
          <w:color w:val="212121"/>
          <w:sz w:val="24"/>
          <w:szCs w:val="24"/>
          <w:u w:color="212121"/>
          <w:lang w:val="en-US"/>
        </w:rPr>
        <w:t>Thromb</w:t>
      </w:r>
      <w:proofErr w:type="spellEnd"/>
      <w:r w:rsidRPr="00955AA8">
        <w:rPr>
          <w:rFonts w:ascii="Times New Roman" w:eastAsia="Calibri" w:hAnsi="Times New Roman" w:cs="Times New Roman"/>
          <w:color w:val="212121"/>
          <w:sz w:val="24"/>
          <w:szCs w:val="24"/>
          <w:u w:color="212121"/>
          <w:lang w:val="en-US"/>
        </w:rPr>
        <w:t xml:space="preserve"> Res 2019; 178: 34-40</w:t>
      </w:r>
    </w:p>
    <w:p w14:paraId="247FEC90"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rPr>
      </w:pPr>
      <w:r>
        <w:rPr>
          <w:rFonts w:ascii="Times New Roman" w:eastAsia="Calibri" w:hAnsi="Times New Roman" w:cs="Times New Roman"/>
          <w:color w:val="212121"/>
          <w:sz w:val="24"/>
          <w:szCs w:val="24"/>
          <w:u w:color="212121"/>
        </w:rPr>
        <w:t>60</w:t>
      </w:r>
      <w:r w:rsidRPr="00955AA8">
        <w:rPr>
          <w:rFonts w:ascii="Times New Roman" w:eastAsia="Calibri" w:hAnsi="Times New Roman" w:cs="Times New Roman"/>
          <w:color w:val="212121"/>
          <w:sz w:val="24"/>
          <w:szCs w:val="24"/>
          <w:u w:color="212121"/>
        </w:rPr>
        <w:t xml:space="preserve">) </w:t>
      </w:r>
      <w:r w:rsidRPr="00955AA8">
        <w:rPr>
          <w:rFonts w:ascii="Times New Roman" w:eastAsia="Calibri" w:hAnsi="Times New Roman" w:cs="Times New Roman"/>
          <w:sz w:val="24"/>
          <w:szCs w:val="24"/>
          <w:u w:color="000000"/>
        </w:rPr>
        <w:t xml:space="preserve">Suarez IM, </w:t>
      </w:r>
      <w:r w:rsidRPr="00955AA8">
        <w:rPr>
          <w:rFonts w:ascii="Times New Roman" w:eastAsia="Calibri" w:hAnsi="Times New Roman" w:cs="Times New Roman"/>
          <w:sz w:val="24"/>
          <w:szCs w:val="24"/>
          <w:u w:color="000000"/>
          <w:shd w:val="clear" w:color="auto" w:fill="FFFFFF"/>
          <w:lang w:val="en-US"/>
        </w:rPr>
        <w:t> </w:t>
      </w:r>
      <w:hyperlink r:id="rId10" w:history="1">
        <w:r w:rsidRPr="00955AA8">
          <w:rPr>
            <w:rStyle w:val="Hyperlink1"/>
            <w:rFonts w:ascii="Times New Roman" w:eastAsia="Calibri" w:hAnsi="Times New Roman" w:cs="Times New Roman"/>
            <w:sz w:val="24"/>
            <w:szCs w:val="24"/>
            <w:lang w:val="en-GB"/>
          </w:rPr>
          <w:t>Diaz</w:t>
        </w:r>
      </w:hyperlink>
      <w:r w:rsidRPr="00955AA8">
        <w:rPr>
          <w:rFonts w:ascii="Times New Roman" w:eastAsia="Calibri" w:hAnsi="Times New Roman" w:cs="Times New Roman"/>
          <w:sz w:val="24"/>
          <w:szCs w:val="24"/>
          <w:u w:color="000000"/>
          <w:shd w:val="clear" w:color="auto" w:fill="FFFFFF"/>
          <w:lang w:val="de-DE"/>
        </w:rPr>
        <w:t xml:space="preserve"> RA,</w:t>
      </w:r>
      <w:r w:rsidRPr="00955AA8">
        <w:rPr>
          <w:rFonts w:ascii="Times New Roman" w:eastAsia="Calibri" w:hAnsi="Times New Roman" w:cs="Times New Roman"/>
          <w:sz w:val="24"/>
          <w:szCs w:val="24"/>
          <w:u w:color="000000"/>
          <w:shd w:val="clear" w:color="auto" w:fill="FFFFFF"/>
          <w:lang w:val="en-US"/>
        </w:rPr>
        <w:t> </w:t>
      </w:r>
      <w:hyperlink r:id="rId11" w:history="1">
        <w:r w:rsidRPr="00955AA8">
          <w:rPr>
            <w:rStyle w:val="Hyperlink1"/>
            <w:rFonts w:ascii="Times New Roman" w:eastAsia="Calibri" w:hAnsi="Times New Roman" w:cs="Times New Roman"/>
            <w:sz w:val="24"/>
            <w:szCs w:val="24"/>
            <w:lang w:val="es-ES_tradnl"/>
          </w:rPr>
          <w:t>Aguayo Canela</w:t>
        </w:r>
      </w:hyperlink>
      <w:r w:rsidRPr="00955AA8">
        <w:rPr>
          <w:rFonts w:ascii="Times New Roman" w:eastAsia="Calibri" w:hAnsi="Times New Roman" w:cs="Times New Roman"/>
          <w:sz w:val="24"/>
          <w:szCs w:val="24"/>
          <w:u w:color="000000"/>
          <w:shd w:val="clear" w:color="auto" w:fill="FFFFFF"/>
        </w:rPr>
        <w:t xml:space="preserve"> D,</w:t>
      </w:r>
      <w:r w:rsidRPr="00955AA8">
        <w:rPr>
          <w:rFonts w:ascii="Times New Roman" w:eastAsia="Calibri" w:hAnsi="Times New Roman" w:cs="Times New Roman"/>
          <w:sz w:val="24"/>
          <w:szCs w:val="24"/>
          <w:u w:color="000000"/>
          <w:shd w:val="clear" w:color="auto" w:fill="FFFFFF"/>
          <w:lang w:val="en-US"/>
        </w:rPr>
        <w:t> </w:t>
      </w:r>
      <w:hyperlink r:id="rId12" w:history="1">
        <w:r w:rsidRPr="00955AA8">
          <w:rPr>
            <w:rStyle w:val="Hyperlink1"/>
            <w:rFonts w:ascii="Times New Roman" w:eastAsia="Calibri" w:hAnsi="Times New Roman" w:cs="Times New Roman"/>
            <w:sz w:val="24"/>
            <w:szCs w:val="24"/>
            <w:lang w:val="es-ES_tradnl"/>
          </w:rPr>
          <w:t>Pujol de la Llave</w:t>
        </w:r>
      </w:hyperlink>
      <w:r w:rsidRPr="00955AA8">
        <w:rPr>
          <w:rFonts w:ascii="Times New Roman" w:eastAsia="Calibri" w:hAnsi="Times New Roman" w:cs="Times New Roman"/>
          <w:sz w:val="24"/>
          <w:szCs w:val="24"/>
          <w:u w:color="000000"/>
          <w:shd w:val="clear" w:color="auto" w:fill="FFFFFF"/>
        </w:rPr>
        <w:t xml:space="preserve"> E</w:t>
      </w:r>
      <w:r w:rsidRPr="00955AA8">
        <w:rPr>
          <w:rFonts w:ascii="Times New Roman" w:eastAsia="Calibri" w:hAnsi="Times New Roman" w:cs="Times New Roman"/>
          <w:sz w:val="24"/>
          <w:szCs w:val="24"/>
          <w:u w:color="000000"/>
          <w:lang w:val="fr-FR"/>
        </w:rPr>
        <w:t xml:space="preserve">. Correction </w:t>
      </w:r>
      <w:r w:rsidRPr="00955AA8">
        <w:rPr>
          <w:rFonts w:ascii="Times New Roman" w:eastAsia="Calibri" w:hAnsi="Times New Roman" w:cs="Times New Roman"/>
          <w:color w:val="212121"/>
          <w:sz w:val="24"/>
          <w:szCs w:val="24"/>
          <w:u w:color="212121"/>
          <w:lang w:val="en-US"/>
        </w:rPr>
        <w:t>of severe thrombocytopenia with chloroquine in the primary antiphospholipid syndrome. Lupus 1996; 5: 81-83</w:t>
      </w:r>
    </w:p>
    <w:p w14:paraId="5AA31D0A"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sidRPr="00955AA8">
        <w:rPr>
          <w:rFonts w:ascii="Times New Roman" w:eastAsia="Calibri" w:hAnsi="Times New Roman" w:cs="Times New Roman"/>
          <w:color w:val="212121"/>
          <w:sz w:val="24"/>
          <w:szCs w:val="24"/>
          <w:u w:color="212121"/>
        </w:rPr>
        <w:t>6</w:t>
      </w:r>
      <w:r>
        <w:rPr>
          <w:rFonts w:ascii="Times New Roman" w:eastAsia="Calibri" w:hAnsi="Times New Roman" w:cs="Times New Roman"/>
          <w:color w:val="212121"/>
          <w:sz w:val="24"/>
          <w:szCs w:val="24"/>
          <w:u w:color="212121"/>
        </w:rPr>
        <w:t>1</w:t>
      </w:r>
      <w:r w:rsidRPr="00955AA8">
        <w:rPr>
          <w:rFonts w:ascii="Times New Roman" w:eastAsia="Calibri" w:hAnsi="Times New Roman" w:cs="Times New Roman"/>
          <w:color w:val="212121"/>
          <w:sz w:val="24"/>
          <w:szCs w:val="24"/>
          <w:u w:color="212121"/>
          <w:shd w:val="clear" w:color="auto" w:fill="FFFFFF"/>
          <w:lang w:val="en-US"/>
        </w:rPr>
        <w:t xml:space="preserve">) Roche O, </w:t>
      </w:r>
      <w:proofErr w:type="spellStart"/>
      <w:r w:rsidRPr="00955AA8">
        <w:rPr>
          <w:rFonts w:ascii="Times New Roman" w:eastAsia="Calibri" w:hAnsi="Times New Roman" w:cs="Times New Roman"/>
          <w:color w:val="212121"/>
          <w:sz w:val="24"/>
          <w:szCs w:val="24"/>
          <w:u w:color="212121"/>
          <w:shd w:val="clear" w:color="auto" w:fill="FFFFFF"/>
          <w:lang w:val="en-US"/>
        </w:rPr>
        <w:t>Aladjidi</w:t>
      </w:r>
      <w:proofErr w:type="spellEnd"/>
      <w:r w:rsidRPr="00955AA8">
        <w:rPr>
          <w:rFonts w:ascii="Times New Roman" w:eastAsia="Calibri" w:hAnsi="Times New Roman" w:cs="Times New Roman"/>
          <w:color w:val="212121"/>
          <w:sz w:val="24"/>
          <w:szCs w:val="24"/>
          <w:u w:color="212121"/>
          <w:shd w:val="clear" w:color="auto" w:fill="FFFFFF"/>
          <w:lang w:val="en-US"/>
        </w:rPr>
        <w:t xml:space="preserve"> N, </w:t>
      </w:r>
      <w:proofErr w:type="spellStart"/>
      <w:r w:rsidRPr="00955AA8">
        <w:rPr>
          <w:rFonts w:ascii="Times New Roman" w:eastAsia="Calibri" w:hAnsi="Times New Roman" w:cs="Times New Roman"/>
          <w:color w:val="212121"/>
          <w:sz w:val="24"/>
          <w:szCs w:val="24"/>
          <w:u w:color="212121"/>
          <w:shd w:val="clear" w:color="auto" w:fill="FFFFFF"/>
          <w:lang w:val="en-US"/>
        </w:rPr>
        <w:t>Rakotonjanahary</w:t>
      </w:r>
      <w:proofErr w:type="spellEnd"/>
      <w:r w:rsidRPr="00955AA8">
        <w:rPr>
          <w:rFonts w:ascii="Times New Roman" w:eastAsia="Calibri" w:hAnsi="Times New Roman" w:cs="Times New Roman"/>
          <w:color w:val="212121"/>
          <w:sz w:val="24"/>
          <w:szCs w:val="24"/>
          <w:u w:color="212121"/>
          <w:shd w:val="clear" w:color="auto" w:fill="FFFFFF"/>
          <w:lang w:val="en-US"/>
        </w:rPr>
        <w:t xml:space="preserve"> J, </w:t>
      </w:r>
      <w:proofErr w:type="spellStart"/>
      <w:r w:rsidRPr="00955AA8">
        <w:rPr>
          <w:rFonts w:ascii="Times New Roman" w:eastAsia="Calibri" w:hAnsi="Times New Roman" w:cs="Times New Roman"/>
          <w:color w:val="212121"/>
          <w:sz w:val="24"/>
          <w:szCs w:val="24"/>
          <w:u w:color="212121"/>
          <w:shd w:val="clear" w:color="auto" w:fill="FFFFFF"/>
          <w:lang w:val="en-US"/>
        </w:rPr>
        <w:t>Leverger</w:t>
      </w:r>
      <w:proofErr w:type="spellEnd"/>
      <w:r w:rsidRPr="00955AA8">
        <w:rPr>
          <w:rFonts w:ascii="Times New Roman" w:eastAsia="Calibri" w:hAnsi="Times New Roman" w:cs="Times New Roman"/>
          <w:color w:val="212121"/>
          <w:sz w:val="24"/>
          <w:szCs w:val="24"/>
          <w:u w:color="212121"/>
          <w:shd w:val="clear" w:color="auto" w:fill="FFFFFF"/>
          <w:lang w:val="en-US"/>
        </w:rPr>
        <w:t xml:space="preserve"> G, Leblanc T, Thomas C et al. Evaluation of the efficiency of hydroxychloroquine in treating children with immune thrombocytopenia (ITP). Am J </w:t>
      </w:r>
      <w:proofErr w:type="spellStart"/>
      <w:r w:rsidRPr="00955AA8">
        <w:rPr>
          <w:rFonts w:ascii="Times New Roman" w:eastAsia="Calibri" w:hAnsi="Times New Roman" w:cs="Times New Roman"/>
          <w:color w:val="212121"/>
          <w:sz w:val="24"/>
          <w:szCs w:val="24"/>
          <w:u w:color="212121"/>
          <w:shd w:val="clear" w:color="auto" w:fill="FFFFFF"/>
          <w:lang w:val="en-US"/>
        </w:rPr>
        <w:t>Hematol</w:t>
      </w:r>
      <w:proofErr w:type="spellEnd"/>
      <w:r w:rsidRPr="00955AA8">
        <w:rPr>
          <w:rFonts w:ascii="Times New Roman" w:eastAsia="Calibri" w:hAnsi="Times New Roman" w:cs="Times New Roman"/>
          <w:color w:val="212121"/>
          <w:sz w:val="24"/>
          <w:szCs w:val="24"/>
          <w:u w:color="212121"/>
          <w:shd w:val="clear" w:color="auto" w:fill="FFFFFF"/>
          <w:lang w:val="en-US"/>
        </w:rPr>
        <w:t xml:space="preserve"> 2017; 92: E79-E81</w:t>
      </w:r>
    </w:p>
    <w:p w14:paraId="3E9DE279"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sidRPr="00955AA8">
        <w:rPr>
          <w:rFonts w:ascii="Times New Roman" w:eastAsia="Calibri" w:hAnsi="Times New Roman" w:cs="Times New Roman"/>
          <w:color w:val="212121"/>
          <w:sz w:val="24"/>
          <w:szCs w:val="24"/>
          <w:u w:color="212121"/>
        </w:rPr>
        <w:t>6</w:t>
      </w:r>
      <w:r>
        <w:rPr>
          <w:rFonts w:ascii="Times New Roman" w:eastAsia="Calibri" w:hAnsi="Times New Roman" w:cs="Times New Roman"/>
          <w:color w:val="212121"/>
          <w:sz w:val="24"/>
          <w:szCs w:val="24"/>
          <w:u w:color="212121"/>
        </w:rPr>
        <w:t>2</w:t>
      </w:r>
      <w:r w:rsidRPr="00955AA8">
        <w:rPr>
          <w:rFonts w:ascii="Times New Roman" w:eastAsia="Calibri" w:hAnsi="Times New Roman" w:cs="Times New Roman"/>
          <w:color w:val="212121"/>
          <w:sz w:val="24"/>
          <w:szCs w:val="24"/>
          <w:u w:color="212121"/>
          <w:shd w:val="clear" w:color="auto" w:fill="FFFFFF"/>
          <w:lang w:val="en-US"/>
        </w:rPr>
        <w:t xml:space="preserve">) Khellaf M, Chabrol A, </w:t>
      </w:r>
      <w:proofErr w:type="spellStart"/>
      <w:r w:rsidRPr="00955AA8">
        <w:rPr>
          <w:rFonts w:ascii="Times New Roman" w:eastAsia="Calibri" w:hAnsi="Times New Roman" w:cs="Times New Roman"/>
          <w:color w:val="212121"/>
          <w:sz w:val="24"/>
          <w:szCs w:val="24"/>
          <w:u w:color="212121"/>
          <w:shd w:val="clear" w:color="auto" w:fill="FFFFFF"/>
          <w:lang w:val="en-US"/>
        </w:rPr>
        <w:t>Mahevas</w:t>
      </w:r>
      <w:proofErr w:type="spellEnd"/>
      <w:r w:rsidRPr="00955AA8">
        <w:rPr>
          <w:rFonts w:ascii="Times New Roman" w:eastAsia="Calibri" w:hAnsi="Times New Roman" w:cs="Times New Roman"/>
          <w:color w:val="212121"/>
          <w:sz w:val="24"/>
          <w:szCs w:val="24"/>
          <w:u w:color="212121"/>
          <w:shd w:val="clear" w:color="auto" w:fill="FFFFFF"/>
          <w:lang w:val="en-US"/>
        </w:rPr>
        <w:t xml:space="preserve"> M, </w:t>
      </w:r>
      <w:proofErr w:type="spellStart"/>
      <w:r w:rsidRPr="00955AA8">
        <w:rPr>
          <w:rFonts w:ascii="Times New Roman" w:eastAsia="Calibri" w:hAnsi="Times New Roman" w:cs="Times New Roman"/>
          <w:color w:val="212121"/>
          <w:sz w:val="24"/>
          <w:szCs w:val="24"/>
          <w:u w:color="212121"/>
          <w:shd w:val="clear" w:color="auto" w:fill="FFFFFF"/>
          <w:lang w:val="en-US"/>
        </w:rPr>
        <w:t>Roudot-Thoraval</w:t>
      </w:r>
      <w:proofErr w:type="spellEnd"/>
      <w:r w:rsidRPr="00955AA8">
        <w:rPr>
          <w:rFonts w:ascii="Times New Roman" w:eastAsia="Calibri" w:hAnsi="Times New Roman" w:cs="Times New Roman"/>
          <w:color w:val="212121"/>
          <w:sz w:val="24"/>
          <w:szCs w:val="24"/>
          <w:u w:color="212121"/>
          <w:shd w:val="clear" w:color="auto" w:fill="FFFFFF"/>
          <w:lang w:val="en-US"/>
        </w:rPr>
        <w:t xml:space="preserve"> F, Limal N, </w:t>
      </w:r>
      <w:proofErr w:type="spellStart"/>
      <w:r w:rsidRPr="00955AA8">
        <w:rPr>
          <w:rFonts w:ascii="Times New Roman" w:eastAsia="Calibri" w:hAnsi="Times New Roman" w:cs="Times New Roman"/>
          <w:color w:val="212121"/>
          <w:sz w:val="24"/>
          <w:szCs w:val="24"/>
          <w:u w:color="212121"/>
          <w:shd w:val="clear" w:color="auto" w:fill="FFFFFF"/>
          <w:lang w:val="en-US"/>
        </w:rPr>
        <w:t>Languille</w:t>
      </w:r>
      <w:proofErr w:type="spellEnd"/>
      <w:r w:rsidRPr="00955AA8">
        <w:rPr>
          <w:rFonts w:ascii="Times New Roman" w:eastAsia="Calibri" w:hAnsi="Times New Roman" w:cs="Times New Roman"/>
          <w:color w:val="212121"/>
          <w:sz w:val="24"/>
          <w:szCs w:val="24"/>
          <w:u w:color="212121"/>
          <w:shd w:val="clear" w:color="auto" w:fill="FFFFFF"/>
          <w:lang w:val="en-US"/>
        </w:rPr>
        <w:t xml:space="preserve"> L et al. Hydroxychloroquine is a good second-line treatment for adults with immune thrombocytopenia and positive antinuclear antibodies. Am J </w:t>
      </w:r>
      <w:proofErr w:type="spellStart"/>
      <w:r w:rsidRPr="00955AA8">
        <w:rPr>
          <w:rFonts w:ascii="Times New Roman" w:eastAsia="Calibri" w:hAnsi="Times New Roman" w:cs="Times New Roman"/>
          <w:color w:val="212121"/>
          <w:sz w:val="24"/>
          <w:szCs w:val="24"/>
          <w:u w:color="212121"/>
          <w:shd w:val="clear" w:color="auto" w:fill="FFFFFF"/>
          <w:lang w:val="en-US"/>
        </w:rPr>
        <w:t>Hematol</w:t>
      </w:r>
      <w:proofErr w:type="spellEnd"/>
      <w:r w:rsidRPr="00955AA8">
        <w:rPr>
          <w:rFonts w:ascii="Times New Roman" w:eastAsia="Calibri" w:hAnsi="Times New Roman" w:cs="Times New Roman"/>
          <w:color w:val="212121"/>
          <w:sz w:val="24"/>
          <w:szCs w:val="24"/>
          <w:u w:color="212121"/>
          <w:shd w:val="clear" w:color="auto" w:fill="FFFFFF"/>
          <w:lang w:val="en-US"/>
        </w:rPr>
        <w:t xml:space="preserve"> 2014; 89:194-198</w:t>
      </w:r>
    </w:p>
    <w:p w14:paraId="4A060DA1" w14:textId="2D149610" w:rsidR="00DB6FBA" w:rsidRDefault="00B76953">
      <w:pPr>
        <w:pStyle w:val="Corpo"/>
        <w:spacing w:after="200" w:line="480" w:lineRule="auto"/>
        <w:jc w:val="both"/>
        <w:rPr>
          <w:rFonts w:ascii="Times New Roman" w:eastAsia="Calibri" w:hAnsi="Times New Roman" w:cs="Times New Roman"/>
          <w:color w:val="212121"/>
          <w:sz w:val="24"/>
          <w:szCs w:val="24"/>
          <w:u w:color="212121"/>
          <w:lang w:val="en-US"/>
        </w:rPr>
      </w:pPr>
      <w:bookmarkStart w:id="6" w:name="_Hlk102234310"/>
      <w:r>
        <w:rPr>
          <w:rFonts w:ascii="Times New Roman" w:eastAsia="Calibri" w:hAnsi="Times New Roman" w:cs="Times New Roman"/>
          <w:color w:val="212121"/>
          <w:sz w:val="24"/>
          <w:szCs w:val="24"/>
          <w:u w:color="212121"/>
          <w:lang w:val="en-US"/>
        </w:rPr>
        <w:t>63</w:t>
      </w:r>
      <w:r w:rsidRPr="00955AA8">
        <w:rPr>
          <w:rFonts w:ascii="Times New Roman" w:eastAsia="Calibri" w:hAnsi="Times New Roman" w:cs="Times New Roman"/>
          <w:color w:val="212121"/>
          <w:sz w:val="24"/>
          <w:szCs w:val="24"/>
          <w:u w:color="212121"/>
        </w:rPr>
        <w:t>) Jan</w:t>
      </w:r>
      <w:r w:rsidRPr="00955AA8">
        <w:rPr>
          <w:rFonts w:ascii="Times New Roman" w:eastAsia="Calibri" w:hAnsi="Times New Roman" w:cs="Times New Roman"/>
          <w:color w:val="212121"/>
          <w:sz w:val="24"/>
          <w:szCs w:val="24"/>
          <w:u w:color="212121"/>
          <w:lang w:val="en-US"/>
        </w:rPr>
        <w:t>č</w:t>
      </w:r>
      <w:proofErr w:type="spellStart"/>
      <w:r w:rsidRPr="00955AA8">
        <w:rPr>
          <w:rFonts w:ascii="Times New Roman" w:eastAsia="Calibri" w:hAnsi="Times New Roman" w:cs="Times New Roman"/>
          <w:color w:val="212121"/>
          <w:sz w:val="24"/>
          <w:szCs w:val="24"/>
          <w:u w:color="212121"/>
        </w:rPr>
        <w:t>inov</w:t>
      </w:r>
      <w:proofErr w:type="spellEnd"/>
      <w:r w:rsidRPr="00955AA8">
        <w:rPr>
          <w:rFonts w:ascii="Times New Roman" w:eastAsia="Calibri" w:hAnsi="Times New Roman" w:cs="Times New Roman"/>
          <w:color w:val="212121"/>
          <w:sz w:val="24"/>
          <w:szCs w:val="24"/>
          <w:u w:color="212121"/>
          <w:lang w:val="en-US"/>
        </w:rPr>
        <w:t>á</w:t>
      </w:r>
      <w:r w:rsidRPr="00955AA8">
        <w:rPr>
          <w:rFonts w:ascii="Times New Roman" w:eastAsia="Calibri" w:hAnsi="Times New Roman" w:cs="Times New Roman"/>
          <w:color w:val="212121"/>
          <w:sz w:val="24"/>
          <w:szCs w:val="24"/>
          <w:u w:color="212121"/>
        </w:rPr>
        <w:t xml:space="preserve"> V</w:t>
      </w:r>
      <w:bookmarkEnd w:id="6"/>
      <w:r w:rsidRPr="00955AA8">
        <w:rPr>
          <w:rFonts w:ascii="Times New Roman" w:eastAsia="Calibri" w:hAnsi="Times New Roman" w:cs="Times New Roman"/>
          <w:color w:val="212121"/>
          <w:sz w:val="24"/>
          <w:szCs w:val="24"/>
          <w:u w:color="212121"/>
        </w:rPr>
        <w:t>, Pa</w:t>
      </w:r>
      <w:r w:rsidRPr="00955AA8">
        <w:rPr>
          <w:rFonts w:ascii="Times New Roman" w:eastAsia="Calibri" w:hAnsi="Times New Roman" w:cs="Times New Roman"/>
          <w:color w:val="212121"/>
          <w:sz w:val="24"/>
          <w:szCs w:val="24"/>
          <w:u w:color="212121"/>
          <w:lang w:val="en-US"/>
        </w:rPr>
        <w:t>ž</w:t>
      </w:r>
      <w:proofErr w:type="spellStart"/>
      <w:r w:rsidRPr="00955AA8">
        <w:rPr>
          <w:rFonts w:ascii="Times New Roman" w:eastAsia="Calibri" w:hAnsi="Times New Roman" w:cs="Times New Roman"/>
          <w:color w:val="212121"/>
          <w:sz w:val="24"/>
          <w:szCs w:val="24"/>
          <w:u w:color="212121"/>
        </w:rPr>
        <w:t>ourekov</w:t>
      </w:r>
      <w:proofErr w:type="spellEnd"/>
      <w:r w:rsidRPr="00955AA8">
        <w:rPr>
          <w:rFonts w:ascii="Times New Roman" w:eastAsia="Calibri" w:hAnsi="Times New Roman" w:cs="Times New Roman"/>
          <w:color w:val="212121"/>
          <w:sz w:val="24"/>
          <w:szCs w:val="24"/>
          <w:u w:color="212121"/>
          <w:lang w:val="en-US"/>
        </w:rPr>
        <w:t>á</w:t>
      </w:r>
      <w:r w:rsidRPr="00955AA8">
        <w:rPr>
          <w:rFonts w:ascii="Times New Roman" w:eastAsia="Calibri" w:hAnsi="Times New Roman" w:cs="Times New Roman"/>
          <w:color w:val="212121"/>
          <w:sz w:val="24"/>
          <w:szCs w:val="24"/>
          <w:u w:color="212121"/>
        </w:rPr>
        <w:t xml:space="preserve"> S, </w:t>
      </w:r>
      <w:proofErr w:type="spellStart"/>
      <w:r w:rsidRPr="00955AA8">
        <w:rPr>
          <w:rFonts w:ascii="Times New Roman" w:eastAsia="Calibri" w:hAnsi="Times New Roman" w:cs="Times New Roman"/>
          <w:color w:val="212121"/>
          <w:sz w:val="24"/>
          <w:szCs w:val="24"/>
          <w:u w:color="212121"/>
        </w:rPr>
        <w:t>Lucov</w:t>
      </w:r>
      <w:proofErr w:type="spellEnd"/>
      <w:r w:rsidRPr="00955AA8">
        <w:rPr>
          <w:rFonts w:ascii="Times New Roman" w:eastAsia="Calibri" w:hAnsi="Times New Roman" w:cs="Times New Roman"/>
          <w:color w:val="212121"/>
          <w:sz w:val="24"/>
          <w:szCs w:val="24"/>
          <w:u w:color="212121"/>
          <w:lang w:val="en-US"/>
        </w:rPr>
        <w:t>á</w:t>
      </w:r>
      <w:r w:rsidRPr="00955AA8">
        <w:rPr>
          <w:rFonts w:ascii="Times New Roman" w:eastAsia="Calibri" w:hAnsi="Times New Roman" w:cs="Times New Roman"/>
          <w:color w:val="212121"/>
          <w:sz w:val="24"/>
          <w:szCs w:val="24"/>
          <w:u w:color="212121"/>
          <w:lang w:val="pt-PT"/>
        </w:rPr>
        <w:t xml:space="preserve"> M, Pere</w:t>
      </w:r>
      <w:r w:rsidRPr="00955AA8">
        <w:rPr>
          <w:rFonts w:ascii="Times New Roman" w:eastAsia="Calibri" w:hAnsi="Times New Roman" w:cs="Times New Roman"/>
          <w:color w:val="212121"/>
          <w:sz w:val="24"/>
          <w:szCs w:val="24"/>
          <w:u w:color="212121"/>
          <w:lang w:val="en-US"/>
        </w:rPr>
        <w:t>č</w:t>
      </w:r>
      <w:r w:rsidRPr="00955AA8">
        <w:rPr>
          <w:rFonts w:ascii="Times New Roman" w:eastAsia="Calibri" w:hAnsi="Times New Roman" w:cs="Times New Roman"/>
          <w:color w:val="212121"/>
          <w:sz w:val="24"/>
          <w:szCs w:val="24"/>
          <w:u w:color="212121"/>
        </w:rPr>
        <w:t>ko T, Mihalov</w:t>
      </w:r>
      <w:r w:rsidRPr="00955AA8">
        <w:rPr>
          <w:rFonts w:ascii="Times New Roman" w:eastAsia="Calibri" w:hAnsi="Times New Roman" w:cs="Times New Roman"/>
          <w:color w:val="212121"/>
          <w:sz w:val="24"/>
          <w:szCs w:val="24"/>
          <w:u w:color="212121"/>
          <w:lang w:val="en-US"/>
        </w:rPr>
        <w:t>á</w:t>
      </w:r>
      <w:r w:rsidRPr="00955AA8">
        <w:rPr>
          <w:rFonts w:ascii="Times New Roman" w:eastAsia="Calibri" w:hAnsi="Times New Roman" w:cs="Times New Roman"/>
          <w:color w:val="212121"/>
          <w:sz w:val="24"/>
          <w:szCs w:val="24"/>
          <w:u w:color="212121"/>
          <w:lang w:val="de-DE"/>
        </w:rPr>
        <w:t xml:space="preserve"> D, </w:t>
      </w:r>
      <w:proofErr w:type="spellStart"/>
      <w:r w:rsidRPr="00955AA8">
        <w:rPr>
          <w:rFonts w:ascii="Times New Roman" w:eastAsia="Calibri" w:hAnsi="Times New Roman" w:cs="Times New Roman"/>
          <w:color w:val="212121"/>
          <w:sz w:val="24"/>
          <w:szCs w:val="24"/>
          <w:u w:color="212121"/>
          <w:lang w:val="de-DE"/>
        </w:rPr>
        <w:t>Bauerov</w:t>
      </w:r>
      <w:proofErr w:type="spellEnd"/>
      <w:r w:rsidRPr="00955AA8">
        <w:rPr>
          <w:rFonts w:ascii="Times New Roman" w:eastAsia="Calibri" w:hAnsi="Times New Roman" w:cs="Times New Roman"/>
          <w:color w:val="212121"/>
          <w:sz w:val="24"/>
          <w:szCs w:val="24"/>
          <w:u w:color="212121"/>
          <w:lang w:val="en-US"/>
        </w:rPr>
        <w:t xml:space="preserve">á K et al. Selective inhibition of extracellular oxidants liberated from human neutrophils-A new mechanism potentially involved in the anti-inflammatory activity of hydroxychloroquine. Int </w:t>
      </w:r>
      <w:proofErr w:type="spellStart"/>
      <w:r w:rsidRPr="00955AA8">
        <w:rPr>
          <w:rFonts w:ascii="Times New Roman" w:eastAsia="Calibri" w:hAnsi="Times New Roman" w:cs="Times New Roman"/>
          <w:color w:val="212121"/>
          <w:sz w:val="24"/>
          <w:szCs w:val="24"/>
          <w:u w:color="212121"/>
          <w:lang w:val="en-US"/>
        </w:rPr>
        <w:t>Immunopharmacol</w:t>
      </w:r>
      <w:proofErr w:type="spellEnd"/>
      <w:r w:rsidRPr="00955AA8">
        <w:rPr>
          <w:rFonts w:ascii="Times New Roman" w:eastAsia="Calibri" w:hAnsi="Times New Roman" w:cs="Times New Roman"/>
          <w:color w:val="212121"/>
          <w:sz w:val="24"/>
          <w:szCs w:val="24"/>
          <w:u w:color="212121"/>
          <w:lang w:val="en-US"/>
        </w:rPr>
        <w:t xml:space="preserve"> 2015; 28: 175-181</w:t>
      </w:r>
    </w:p>
    <w:p w14:paraId="6545B2E0"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bookmarkStart w:id="7" w:name="_Hlk102234335"/>
      <w:r>
        <w:rPr>
          <w:rFonts w:ascii="Times New Roman" w:eastAsia="Calibri" w:hAnsi="Times New Roman" w:cs="Times New Roman"/>
          <w:color w:val="212121"/>
          <w:sz w:val="24"/>
          <w:szCs w:val="24"/>
          <w:u w:color="212121"/>
        </w:rPr>
        <w:t>64</w:t>
      </w:r>
      <w:r w:rsidRPr="00955AA8">
        <w:rPr>
          <w:rFonts w:ascii="Times New Roman" w:eastAsia="Calibri" w:hAnsi="Times New Roman" w:cs="Times New Roman"/>
          <w:color w:val="212121"/>
          <w:sz w:val="24"/>
          <w:szCs w:val="24"/>
          <w:u w:color="212121"/>
          <w:shd w:val="clear" w:color="auto" w:fill="FFFFFF"/>
        </w:rPr>
        <w:t>) M</w:t>
      </w:r>
      <w:r w:rsidRPr="00955AA8">
        <w:rPr>
          <w:rFonts w:ascii="Times New Roman" w:eastAsia="Calibri" w:hAnsi="Times New Roman" w:cs="Times New Roman"/>
          <w:color w:val="212121"/>
          <w:sz w:val="24"/>
          <w:szCs w:val="24"/>
          <w:u w:color="212121"/>
          <w:shd w:val="clear" w:color="auto" w:fill="FFFFFF"/>
          <w:lang w:val="en-US"/>
        </w:rPr>
        <w:t>ü</w:t>
      </w:r>
      <w:proofErr w:type="spellStart"/>
      <w:r w:rsidRPr="00955AA8">
        <w:rPr>
          <w:rFonts w:ascii="Times New Roman" w:eastAsia="Calibri" w:hAnsi="Times New Roman" w:cs="Times New Roman"/>
          <w:color w:val="212121"/>
          <w:sz w:val="24"/>
          <w:szCs w:val="24"/>
          <w:u w:color="212121"/>
          <w:shd w:val="clear" w:color="auto" w:fill="FFFFFF"/>
        </w:rPr>
        <w:t>ller</w:t>
      </w:r>
      <w:proofErr w:type="spellEnd"/>
      <w:r w:rsidRPr="00955AA8">
        <w:rPr>
          <w:rFonts w:ascii="Times New Roman" w:eastAsia="Calibri" w:hAnsi="Times New Roman" w:cs="Times New Roman"/>
          <w:color w:val="212121"/>
          <w:sz w:val="24"/>
          <w:szCs w:val="24"/>
          <w:u w:color="212121"/>
          <w:shd w:val="clear" w:color="auto" w:fill="FFFFFF"/>
        </w:rPr>
        <w:t xml:space="preserve">-Calleja N, </w:t>
      </w:r>
      <w:bookmarkEnd w:id="7"/>
      <w:r w:rsidRPr="00955AA8">
        <w:rPr>
          <w:rFonts w:ascii="Times New Roman" w:eastAsia="Calibri" w:hAnsi="Times New Roman" w:cs="Times New Roman"/>
          <w:color w:val="212121"/>
          <w:sz w:val="24"/>
          <w:szCs w:val="24"/>
          <w:u w:color="212121"/>
          <w:shd w:val="clear" w:color="auto" w:fill="FFFFFF"/>
          <w:lang w:val="en-US"/>
        </w:rPr>
        <w:t xml:space="preserve">Manukyan D, Canisius A, Strand D, Lackner KJ. Hydroxychloroquine inhibits proinflammatory </w:t>
      </w:r>
      <w:proofErr w:type="spellStart"/>
      <w:r w:rsidRPr="00955AA8">
        <w:rPr>
          <w:rFonts w:ascii="Times New Roman" w:eastAsia="Calibri" w:hAnsi="Times New Roman" w:cs="Times New Roman"/>
          <w:color w:val="212121"/>
          <w:sz w:val="24"/>
          <w:szCs w:val="24"/>
          <w:u w:color="212121"/>
          <w:shd w:val="clear" w:color="auto" w:fill="FFFFFF"/>
          <w:lang w:val="en-US"/>
        </w:rPr>
        <w:t>signalling</w:t>
      </w:r>
      <w:proofErr w:type="spellEnd"/>
      <w:r w:rsidRPr="00955AA8">
        <w:rPr>
          <w:rFonts w:ascii="Times New Roman" w:eastAsia="Calibri" w:hAnsi="Times New Roman" w:cs="Times New Roman"/>
          <w:color w:val="212121"/>
          <w:sz w:val="24"/>
          <w:szCs w:val="24"/>
          <w:u w:color="212121"/>
          <w:shd w:val="clear" w:color="auto" w:fill="FFFFFF"/>
          <w:lang w:val="en-US"/>
        </w:rPr>
        <w:t xml:space="preserve"> pathways by targeting endosomal NADPH oxidase. Ann Rheum Dis 2017; 76: 891-897 </w:t>
      </w:r>
    </w:p>
    <w:p w14:paraId="3DEC2FF7" w14:textId="77777777" w:rsidR="00DB6FBA" w:rsidRDefault="00B76953">
      <w:pPr>
        <w:pStyle w:val="Corpo"/>
        <w:spacing w:after="200" w:line="480" w:lineRule="auto"/>
        <w:jc w:val="both"/>
        <w:rPr>
          <w:rFonts w:ascii="Times New Roman" w:eastAsia="Calibri" w:hAnsi="Times New Roman" w:cs="Times New Roman"/>
          <w:color w:val="212121"/>
          <w:sz w:val="24"/>
          <w:szCs w:val="24"/>
          <w:u w:color="212121"/>
          <w:lang w:val="en-US"/>
        </w:rPr>
      </w:pPr>
      <w:r>
        <w:rPr>
          <w:rFonts w:ascii="Times New Roman" w:eastAsia="Calibri" w:hAnsi="Times New Roman" w:cs="Times New Roman"/>
          <w:strike/>
          <w:color w:val="212121"/>
          <w:sz w:val="24"/>
          <w:szCs w:val="24"/>
          <w:u w:color="212121"/>
        </w:rPr>
        <w:lastRenderedPageBreak/>
        <w:t>65</w:t>
      </w:r>
      <w:r w:rsidRPr="00955AA8">
        <w:rPr>
          <w:rFonts w:ascii="Times New Roman" w:eastAsia="Calibri" w:hAnsi="Times New Roman" w:cs="Times New Roman"/>
          <w:color w:val="212121"/>
          <w:sz w:val="24"/>
          <w:szCs w:val="24"/>
          <w:u w:color="212121"/>
          <w:lang w:val="en-US"/>
        </w:rPr>
        <w:t xml:space="preserve">) Rahman RA, Murthi P, Singh H, </w:t>
      </w:r>
      <w:proofErr w:type="spellStart"/>
      <w:r w:rsidRPr="00955AA8">
        <w:rPr>
          <w:rFonts w:ascii="Times New Roman" w:eastAsia="Calibri" w:hAnsi="Times New Roman" w:cs="Times New Roman"/>
          <w:color w:val="212121"/>
          <w:sz w:val="24"/>
          <w:szCs w:val="24"/>
          <w:u w:color="212121"/>
          <w:lang w:val="en-US"/>
        </w:rPr>
        <w:t>Gurungsinghe</w:t>
      </w:r>
      <w:proofErr w:type="spellEnd"/>
      <w:r w:rsidRPr="00955AA8">
        <w:rPr>
          <w:rFonts w:ascii="Times New Roman" w:eastAsia="Calibri" w:hAnsi="Times New Roman" w:cs="Times New Roman"/>
          <w:color w:val="212121"/>
          <w:sz w:val="24"/>
          <w:szCs w:val="24"/>
          <w:u w:color="212121"/>
          <w:lang w:val="en-US"/>
        </w:rPr>
        <w:t xml:space="preserve"> S, </w:t>
      </w:r>
      <w:proofErr w:type="spellStart"/>
      <w:r w:rsidRPr="00955AA8">
        <w:rPr>
          <w:rFonts w:ascii="Times New Roman" w:eastAsia="Calibri" w:hAnsi="Times New Roman" w:cs="Times New Roman"/>
          <w:color w:val="212121"/>
          <w:sz w:val="24"/>
          <w:szCs w:val="24"/>
          <w:u w:color="212121"/>
          <w:lang w:val="en-US"/>
        </w:rPr>
        <w:t>Leaw</w:t>
      </w:r>
      <w:proofErr w:type="spellEnd"/>
      <w:r w:rsidRPr="00955AA8">
        <w:rPr>
          <w:rFonts w:ascii="Times New Roman" w:eastAsia="Calibri" w:hAnsi="Times New Roman" w:cs="Times New Roman"/>
          <w:color w:val="212121"/>
          <w:sz w:val="24"/>
          <w:szCs w:val="24"/>
          <w:u w:color="212121"/>
          <w:lang w:val="en-US"/>
        </w:rPr>
        <w:t xml:space="preserve"> B, Mockler JC et al. Hydroxychloroquine Mitigates the Production of 8-Isoprostane and Improves Vascular Dysfunction: Implications for Treating Preeclampsia. Int J Mol Sci 2020; 21: 2504</w:t>
      </w:r>
    </w:p>
    <w:p w14:paraId="28F8E27C" w14:textId="77777777" w:rsidR="00B76953" w:rsidRPr="00955AA8" w:rsidRDefault="00B76953" w:rsidP="00B76953">
      <w:pPr>
        <w:pStyle w:val="Corpo"/>
        <w:spacing w:after="200" w:line="480" w:lineRule="auto"/>
        <w:jc w:val="both"/>
        <w:rPr>
          <w:rFonts w:ascii="Times New Roman" w:eastAsia="Calibri" w:hAnsi="Times New Roman" w:cs="Times New Roman"/>
          <w:sz w:val="24"/>
          <w:szCs w:val="24"/>
          <w:u w:color="000000"/>
          <w:shd w:val="clear" w:color="auto" w:fill="FFFFFF"/>
        </w:rPr>
      </w:pPr>
      <w:r>
        <w:rPr>
          <w:rFonts w:ascii="Times New Roman" w:eastAsia="Calibri" w:hAnsi="Times New Roman" w:cs="Times New Roman"/>
          <w:sz w:val="24"/>
          <w:szCs w:val="24"/>
          <w:u w:color="000000"/>
          <w:shd w:val="clear" w:color="auto" w:fill="FFFFFF"/>
          <w:lang w:val="en-US"/>
        </w:rPr>
        <w:t>66</w:t>
      </w:r>
      <w:r w:rsidRPr="00955AA8">
        <w:rPr>
          <w:rFonts w:ascii="Times New Roman" w:eastAsia="Calibri" w:hAnsi="Times New Roman" w:cs="Times New Roman"/>
          <w:sz w:val="24"/>
          <w:szCs w:val="24"/>
          <w:u w:color="000000"/>
          <w:shd w:val="clear" w:color="auto" w:fill="FFFFFF"/>
          <w:lang w:val="en-US"/>
        </w:rPr>
        <w:t>) Ames PRJ, Tommasino C, Iannaccone L, Brillante M, Cimino R, Brancaccio V. Coagulation activation and fibrinolytic imbalance in subjects with idiopathic antiphospholipid antibodies</w:t>
      </w:r>
      <w:r w:rsidRPr="00955AA8">
        <w:rPr>
          <w:rFonts w:ascii="Times New Roman" w:eastAsia="Calibri" w:hAnsi="Times New Roman" w:cs="Times New Roman"/>
          <w:sz w:val="24"/>
          <w:szCs w:val="24"/>
          <w:u w:color="000000"/>
          <w:shd w:val="clear" w:color="auto" w:fill="FFFFFF"/>
        </w:rPr>
        <w:t xml:space="preserve"> - A</w:t>
      </w:r>
      <w:r w:rsidRPr="00955AA8">
        <w:rPr>
          <w:rFonts w:ascii="Times New Roman" w:eastAsia="Calibri" w:hAnsi="Times New Roman" w:cs="Times New Roman"/>
          <w:sz w:val="24"/>
          <w:szCs w:val="24"/>
          <w:u w:color="000000"/>
          <w:shd w:val="clear" w:color="auto" w:fill="FFFFFF"/>
          <w:lang w:val="en-US"/>
        </w:rPr>
        <w:t xml:space="preserve"> crucial role for acquired free protein S deficiency. </w:t>
      </w:r>
      <w:proofErr w:type="spellStart"/>
      <w:r w:rsidRPr="00955AA8">
        <w:rPr>
          <w:rFonts w:ascii="Times New Roman" w:eastAsia="Calibri" w:hAnsi="Times New Roman" w:cs="Times New Roman"/>
          <w:sz w:val="24"/>
          <w:szCs w:val="24"/>
          <w:u w:color="000000"/>
          <w:shd w:val="clear" w:color="auto" w:fill="FFFFFF"/>
          <w:lang w:val="en-US"/>
        </w:rPr>
        <w:t>Thromb</w:t>
      </w:r>
      <w:proofErr w:type="spellEnd"/>
      <w:r w:rsidRPr="00955AA8">
        <w:rPr>
          <w:rFonts w:ascii="Times New Roman" w:eastAsia="Calibri" w:hAnsi="Times New Roman" w:cs="Times New Roman"/>
          <w:sz w:val="24"/>
          <w:szCs w:val="24"/>
          <w:u w:color="000000"/>
          <w:shd w:val="clear" w:color="auto" w:fill="FFFFFF"/>
          <w:lang w:val="en-US"/>
        </w:rPr>
        <w:t xml:space="preserve"> </w:t>
      </w:r>
      <w:proofErr w:type="spellStart"/>
      <w:r w:rsidRPr="00955AA8">
        <w:rPr>
          <w:rFonts w:ascii="Times New Roman" w:eastAsia="Calibri" w:hAnsi="Times New Roman" w:cs="Times New Roman"/>
          <w:sz w:val="24"/>
          <w:szCs w:val="24"/>
          <w:u w:color="000000"/>
          <w:shd w:val="clear" w:color="auto" w:fill="FFFFFF"/>
          <w:lang w:val="en-US"/>
        </w:rPr>
        <w:t>Haemost</w:t>
      </w:r>
      <w:proofErr w:type="spellEnd"/>
      <w:r w:rsidRPr="00955AA8">
        <w:rPr>
          <w:rFonts w:ascii="Times New Roman" w:eastAsia="Calibri" w:hAnsi="Times New Roman" w:cs="Times New Roman"/>
          <w:sz w:val="24"/>
          <w:szCs w:val="24"/>
          <w:u w:color="000000"/>
          <w:shd w:val="clear" w:color="auto" w:fill="FFFFFF"/>
          <w:lang w:val="en-US"/>
        </w:rPr>
        <w:t xml:space="preserve"> 1996; 76: 190-194 </w:t>
      </w:r>
    </w:p>
    <w:p w14:paraId="6F157B06"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Pr>
          <w:rFonts w:ascii="Times New Roman" w:eastAsia="Calibri" w:hAnsi="Times New Roman" w:cs="Times New Roman"/>
          <w:color w:val="212121"/>
          <w:sz w:val="24"/>
          <w:szCs w:val="24"/>
          <w:u w:color="212121"/>
          <w:shd w:val="clear" w:color="auto" w:fill="FFFFFF"/>
        </w:rPr>
        <w:t>6</w:t>
      </w:r>
      <w:r w:rsidRPr="00955AA8">
        <w:rPr>
          <w:rFonts w:ascii="Times New Roman" w:eastAsia="Calibri" w:hAnsi="Times New Roman" w:cs="Times New Roman"/>
          <w:color w:val="212121"/>
          <w:sz w:val="24"/>
          <w:szCs w:val="24"/>
          <w:u w:color="212121"/>
          <w:shd w:val="clear" w:color="auto" w:fill="FFFFFF"/>
        </w:rPr>
        <w:t>7</w:t>
      </w:r>
      <w:r w:rsidRPr="00955AA8">
        <w:rPr>
          <w:rFonts w:ascii="Times New Roman" w:eastAsia="Calibri" w:hAnsi="Times New Roman" w:cs="Times New Roman"/>
          <w:color w:val="212121"/>
          <w:sz w:val="24"/>
          <w:szCs w:val="24"/>
          <w:u w:color="212121"/>
          <w:shd w:val="clear" w:color="auto" w:fill="FFFFFF"/>
          <w:lang w:val="en-US"/>
        </w:rPr>
        <w:t>) Wang W, Kang PM. Oxidative Stress and Antioxidant Treatments in Cardiovascular Diseases. Antioxidants (Basel) 2020; 9: 1292</w:t>
      </w:r>
    </w:p>
    <w:p w14:paraId="261D7610"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Pr>
          <w:rFonts w:ascii="Times New Roman" w:eastAsia="Calibri" w:hAnsi="Times New Roman" w:cs="Times New Roman"/>
          <w:color w:val="212121"/>
          <w:sz w:val="24"/>
          <w:szCs w:val="24"/>
          <w:u w:color="212121"/>
          <w:shd w:val="clear" w:color="auto" w:fill="FFFFFF"/>
        </w:rPr>
        <w:t>68</w:t>
      </w:r>
      <w:r w:rsidRPr="00955AA8">
        <w:rPr>
          <w:rFonts w:ascii="Times New Roman" w:eastAsia="Calibri" w:hAnsi="Times New Roman" w:cs="Times New Roman"/>
          <w:color w:val="212121"/>
          <w:sz w:val="24"/>
          <w:szCs w:val="24"/>
          <w:u w:color="212121"/>
          <w:shd w:val="clear" w:color="auto" w:fill="FFFFFF"/>
          <w:lang w:val="en-US"/>
        </w:rPr>
        <w:t>) Ten Cate H, Hemker HC. Thrombin Generation and Atherothrombosis: What Does the Evidence Indicate? J Am Heart Assoc 2016; 5: e003553</w:t>
      </w:r>
    </w:p>
    <w:p w14:paraId="53471868"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sidRPr="00B76953">
        <w:rPr>
          <w:rFonts w:ascii="Times New Roman" w:eastAsia="Calibri" w:hAnsi="Times New Roman" w:cs="Times New Roman"/>
          <w:color w:val="212121"/>
          <w:sz w:val="24"/>
          <w:szCs w:val="24"/>
          <w:u w:color="212121"/>
          <w:shd w:val="clear" w:color="auto" w:fill="FFFFFF"/>
        </w:rPr>
        <w:t>69</w:t>
      </w:r>
      <w:r w:rsidRPr="00955AA8">
        <w:rPr>
          <w:rFonts w:ascii="Times New Roman" w:eastAsia="Calibri" w:hAnsi="Times New Roman" w:cs="Times New Roman"/>
          <w:color w:val="212121"/>
          <w:sz w:val="24"/>
          <w:szCs w:val="24"/>
          <w:u w:color="212121"/>
          <w:shd w:val="clear" w:color="auto" w:fill="FFFFFF"/>
        </w:rPr>
        <w:t xml:space="preserve">) Ames PRJ, </w:t>
      </w:r>
      <w:proofErr w:type="spellStart"/>
      <w:r w:rsidRPr="00955AA8">
        <w:rPr>
          <w:rFonts w:ascii="Times New Roman" w:eastAsia="Calibri" w:hAnsi="Times New Roman" w:cs="Times New Roman"/>
          <w:color w:val="212121"/>
          <w:sz w:val="24"/>
          <w:szCs w:val="24"/>
          <w:u w:color="212121"/>
          <w:shd w:val="clear" w:color="auto" w:fill="FFFFFF"/>
        </w:rPr>
        <w:t>Antinolfi</w:t>
      </w:r>
      <w:proofErr w:type="spellEnd"/>
      <w:r w:rsidRPr="00955AA8">
        <w:rPr>
          <w:rFonts w:ascii="Times New Roman" w:eastAsia="Calibri" w:hAnsi="Times New Roman" w:cs="Times New Roman"/>
          <w:color w:val="212121"/>
          <w:sz w:val="24"/>
          <w:szCs w:val="24"/>
          <w:u w:color="212121"/>
          <w:shd w:val="clear" w:color="auto" w:fill="FFFFFF"/>
        </w:rPr>
        <w:t xml:space="preserve"> I, Scenna G, Gaeta G, </w:t>
      </w:r>
      <w:proofErr w:type="spellStart"/>
      <w:r w:rsidRPr="00955AA8">
        <w:rPr>
          <w:rFonts w:ascii="Times New Roman" w:eastAsia="Calibri" w:hAnsi="Times New Roman" w:cs="Times New Roman"/>
          <w:color w:val="212121"/>
          <w:sz w:val="24"/>
          <w:szCs w:val="24"/>
          <w:u w:color="212121"/>
          <w:shd w:val="clear" w:color="auto" w:fill="FFFFFF"/>
        </w:rPr>
        <w:t>Margaglione</w:t>
      </w:r>
      <w:proofErr w:type="spellEnd"/>
      <w:r w:rsidRPr="00955AA8">
        <w:rPr>
          <w:rFonts w:ascii="Times New Roman" w:eastAsia="Calibri" w:hAnsi="Times New Roman" w:cs="Times New Roman"/>
          <w:color w:val="212121"/>
          <w:sz w:val="24"/>
          <w:szCs w:val="24"/>
          <w:u w:color="212121"/>
          <w:shd w:val="clear" w:color="auto" w:fill="FFFFFF"/>
        </w:rPr>
        <w:t xml:space="preserve"> M, Margarita A. Atherosclerosis in thrombotic primary antiphospholipid syndrome. J </w:t>
      </w:r>
      <w:proofErr w:type="spellStart"/>
      <w:r w:rsidRPr="00955AA8">
        <w:rPr>
          <w:rFonts w:ascii="Times New Roman" w:eastAsia="Calibri" w:hAnsi="Times New Roman" w:cs="Times New Roman"/>
          <w:color w:val="212121"/>
          <w:sz w:val="24"/>
          <w:szCs w:val="24"/>
          <w:u w:color="212121"/>
          <w:shd w:val="clear" w:color="auto" w:fill="FFFFFF"/>
        </w:rPr>
        <w:t>Thromb</w:t>
      </w:r>
      <w:proofErr w:type="spellEnd"/>
      <w:r w:rsidRPr="00955AA8">
        <w:rPr>
          <w:rFonts w:ascii="Times New Roman" w:eastAsia="Calibri" w:hAnsi="Times New Roman" w:cs="Times New Roman"/>
          <w:color w:val="212121"/>
          <w:sz w:val="24"/>
          <w:szCs w:val="24"/>
          <w:u w:color="212121"/>
          <w:shd w:val="clear" w:color="auto" w:fill="FFFFFF"/>
        </w:rPr>
        <w:t xml:space="preserve"> </w:t>
      </w:r>
      <w:proofErr w:type="spellStart"/>
      <w:r w:rsidRPr="00955AA8">
        <w:rPr>
          <w:rFonts w:ascii="Times New Roman" w:eastAsia="Calibri" w:hAnsi="Times New Roman" w:cs="Times New Roman"/>
          <w:color w:val="212121"/>
          <w:sz w:val="24"/>
          <w:szCs w:val="24"/>
          <w:u w:color="212121"/>
          <w:shd w:val="clear" w:color="auto" w:fill="FFFFFF"/>
        </w:rPr>
        <w:t>Haemost</w:t>
      </w:r>
      <w:proofErr w:type="spellEnd"/>
      <w:r w:rsidRPr="00955AA8">
        <w:rPr>
          <w:rFonts w:ascii="Times New Roman" w:eastAsia="Calibri" w:hAnsi="Times New Roman" w:cs="Times New Roman"/>
          <w:color w:val="212121"/>
          <w:sz w:val="24"/>
          <w:szCs w:val="24"/>
          <w:u w:color="212121"/>
          <w:shd w:val="clear" w:color="auto" w:fill="FFFFFF"/>
        </w:rPr>
        <w:t xml:space="preserve"> 2009; 7: 537-542</w:t>
      </w:r>
    </w:p>
    <w:p w14:paraId="69802A64"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rPr>
      </w:pPr>
      <w:r>
        <w:rPr>
          <w:rFonts w:ascii="Times New Roman" w:eastAsia="Calibri" w:hAnsi="Times New Roman" w:cs="Times New Roman"/>
          <w:color w:val="212121"/>
          <w:sz w:val="24"/>
          <w:szCs w:val="24"/>
          <w:u w:color="212121"/>
        </w:rPr>
        <w:t>70</w:t>
      </w:r>
      <w:r w:rsidRPr="00955AA8">
        <w:rPr>
          <w:rFonts w:ascii="Times New Roman" w:eastAsia="Calibri" w:hAnsi="Times New Roman" w:cs="Times New Roman"/>
          <w:color w:val="212121"/>
          <w:sz w:val="24"/>
          <w:szCs w:val="24"/>
          <w:u w:color="212121"/>
          <w:lang w:val="en-US"/>
        </w:rPr>
        <w:t xml:space="preserve">) Tan S, Tambar S, Chohan S, Ramsey-Goldman R, Lee C. Acute myocardial infarction after treatment of thrombocytopenia in a young woman with systemic lupus erythematosus. J Clin </w:t>
      </w:r>
      <w:proofErr w:type="spellStart"/>
      <w:r w:rsidRPr="00955AA8">
        <w:rPr>
          <w:rFonts w:ascii="Times New Roman" w:eastAsia="Calibri" w:hAnsi="Times New Roman" w:cs="Times New Roman"/>
          <w:color w:val="212121"/>
          <w:sz w:val="24"/>
          <w:szCs w:val="24"/>
          <w:u w:color="212121"/>
          <w:lang w:val="en-US"/>
        </w:rPr>
        <w:t>Rheumatol</w:t>
      </w:r>
      <w:proofErr w:type="spellEnd"/>
      <w:r w:rsidRPr="00955AA8">
        <w:rPr>
          <w:rFonts w:ascii="Times New Roman" w:eastAsia="Calibri" w:hAnsi="Times New Roman" w:cs="Times New Roman"/>
          <w:color w:val="212121"/>
          <w:sz w:val="24"/>
          <w:szCs w:val="24"/>
          <w:u w:color="212121"/>
          <w:lang w:val="en-US"/>
        </w:rPr>
        <w:t xml:space="preserve"> 2008; 14: 350-352</w:t>
      </w:r>
    </w:p>
    <w:p w14:paraId="74E72BA5"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rPr>
      </w:pPr>
      <w:r w:rsidRPr="00955AA8">
        <w:rPr>
          <w:rFonts w:ascii="Times New Roman" w:eastAsia="Calibri" w:hAnsi="Times New Roman" w:cs="Times New Roman"/>
          <w:sz w:val="24"/>
          <w:szCs w:val="24"/>
          <w:u w:color="000000"/>
        </w:rPr>
        <w:t>7</w:t>
      </w:r>
      <w:r>
        <w:rPr>
          <w:rFonts w:ascii="Times New Roman" w:eastAsia="Calibri" w:hAnsi="Times New Roman" w:cs="Times New Roman"/>
          <w:sz w:val="24"/>
          <w:szCs w:val="24"/>
          <w:u w:color="000000"/>
        </w:rPr>
        <w:t>1</w:t>
      </w:r>
      <w:r w:rsidRPr="00955AA8">
        <w:rPr>
          <w:rFonts w:ascii="Times New Roman" w:eastAsia="Calibri" w:hAnsi="Times New Roman" w:cs="Times New Roman"/>
          <w:sz w:val="24"/>
          <w:szCs w:val="24"/>
          <w:u w:color="000000"/>
          <w:lang w:val="en-US"/>
        </w:rPr>
        <w:t xml:space="preserve">) </w:t>
      </w:r>
      <w:proofErr w:type="spellStart"/>
      <w:r w:rsidRPr="00955AA8">
        <w:rPr>
          <w:rFonts w:ascii="Times New Roman" w:eastAsia="Calibri" w:hAnsi="Times New Roman" w:cs="Times New Roman"/>
          <w:sz w:val="24"/>
          <w:szCs w:val="24"/>
          <w:u w:color="000000"/>
          <w:lang w:val="en-US"/>
        </w:rPr>
        <w:t>LaMoreaux</w:t>
      </w:r>
      <w:proofErr w:type="spellEnd"/>
      <w:r w:rsidRPr="00955AA8">
        <w:rPr>
          <w:rFonts w:ascii="Times New Roman" w:eastAsia="Calibri" w:hAnsi="Times New Roman" w:cs="Times New Roman"/>
          <w:sz w:val="24"/>
          <w:szCs w:val="24"/>
          <w:u w:color="000000"/>
          <w:lang w:val="en-US"/>
        </w:rPr>
        <w:t xml:space="preserve"> B, Barbar-Smiley F, Ardoin S, </w:t>
      </w:r>
      <w:proofErr w:type="spellStart"/>
      <w:r w:rsidRPr="00955AA8">
        <w:rPr>
          <w:rFonts w:ascii="Times New Roman" w:eastAsia="Calibri" w:hAnsi="Times New Roman" w:cs="Times New Roman"/>
          <w:sz w:val="24"/>
          <w:szCs w:val="24"/>
          <w:u w:color="000000"/>
          <w:lang w:val="en-US"/>
        </w:rPr>
        <w:t>Madhoun</w:t>
      </w:r>
      <w:proofErr w:type="spellEnd"/>
      <w:r w:rsidRPr="00955AA8">
        <w:rPr>
          <w:rFonts w:ascii="Times New Roman" w:eastAsia="Calibri" w:hAnsi="Times New Roman" w:cs="Times New Roman"/>
          <w:sz w:val="24"/>
          <w:szCs w:val="24"/>
          <w:u w:color="000000"/>
          <w:lang w:val="en-US"/>
        </w:rPr>
        <w:t xml:space="preserve"> H. Two cases of thrombosis in patients with antiphospholipid antibodies during treatment of immune thrombocytopenia with romiplostim, a thrombopoietin receptor agonist. Semin Arthritis Rheum 2016; 45: e10–</w:t>
      </w:r>
      <w:r w:rsidRPr="00955AA8">
        <w:rPr>
          <w:rFonts w:ascii="Times New Roman" w:eastAsia="Calibri" w:hAnsi="Times New Roman" w:cs="Times New Roman"/>
          <w:sz w:val="24"/>
          <w:szCs w:val="24"/>
          <w:u w:color="000000"/>
        </w:rPr>
        <w:t>e12</w:t>
      </w:r>
    </w:p>
    <w:p w14:paraId="638259AB" w14:textId="77777777" w:rsidR="00DB6FBA" w:rsidRDefault="00B76953">
      <w:pPr>
        <w:pStyle w:val="Corpo"/>
        <w:spacing w:after="200" w:line="480" w:lineRule="auto"/>
        <w:jc w:val="both"/>
        <w:rPr>
          <w:rFonts w:ascii="Times New Roman" w:eastAsia="Calibri" w:hAnsi="Times New Roman" w:cs="Times New Roman"/>
          <w:sz w:val="24"/>
          <w:szCs w:val="24"/>
          <w:u w:color="000000"/>
          <w:lang w:val="en-US"/>
        </w:rPr>
      </w:pPr>
      <w:r>
        <w:rPr>
          <w:rFonts w:ascii="Times New Roman" w:eastAsia="Calibri" w:hAnsi="Times New Roman" w:cs="Times New Roman"/>
          <w:sz w:val="24"/>
          <w:szCs w:val="24"/>
          <w:u w:color="000000"/>
        </w:rPr>
        <w:t>72</w:t>
      </w:r>
      <w:r w:rsidRPr="00955AA8">
        <w:rPr>
          <w:rFonts w:ascii="Times New Roman" w:eastAsia="Calibri" w:hAnsi="Times New Roman" w:cs="Times New Roman"/>
          <w:sz w:val="24"/>
          <w:szCs w:val="24"/>
          <w:u w:color="000000"/>
          <w:lang w:val="en-US"/>
        </w:rPr>
        <w:t xml:space="preserve">) </w:t>
      </w:r>
      <w:proofErr w:type="spellStart"/>
      <w:r w:rsidRPr="00955AA8">
        <w:rPr>
          <w:rFonts w:ascii="Times New Roman" w:eastAsia="Calibri" w:hAnsi="Times New Roman" w:cs="Times New Roman"/>
          <w:sz w:val="24"/>
          <w:szCs w:val="24"/>
          <w:u w:color="000000"/>
          <w:lang w:val="en-US"/>
        </w:rPr>
        <w:t>Boulon</w:t>
      </w:r>
      <w:proofErr w:type="spellEnd"/>
      <w:r w:rsidRPr="00955AA8">
        <w:rPr>
          <w:rFonts w:ascii="Times New Roman" w:eastAsia="Calibri" w:hAnsi="Times New Roman" w:cs="Times New Roman"/>
          <w:sz w:val="24"/>
          <w:szCs w:val="24"/>
          <w:u w:color="000000"/>
          <w:lang w:val="en-US"/>
        </w:rPr>
        <w:t xml:space="preserve"> C, </w:t>
      </w:r>
      <w:proofErr w:type="spellStart"/>
      <w:r w:rsidRPr="00955AA8">
        <w:rPr>
          <w:rFonts w:ascii="Times New Roman" w:eastAsia="Calibri" w:hAnsi="Times New Roman" w:cs="Times New Roman"/>
          <w:sz w:val="24"/>
          <w:szCs w:val="24"/>
          <w:u w:color="000000"/>
          <w:lang w:val="en-US"/>
        </w:rPr>
        <w:t>Vircoulon</w:t>
      </w:r>
      <w:proofErr w:type="spellEnd"/>
      <w:r w:rsidRPr="00955AA8">
        <w:rPr>
          <w:rFonts w:ascii="Times New Roman" w:eastAsia="Calibri" w:hAnsi="Times New Roman" w:cs="Times New Roman"/>
          <w:sz w:val="24"/>
          <w:szCs w:val="24"/>
          <w:u w:color="000000"/>
          <w:lang w:val="en-US"/>
        </w:rPr>
        <w:t xml:space="preserve"> M, Constans J. </w:t>
      </w:r>
      <w:proofErr w:type="spellStart"/>
      <w:r w:rsidRPr="00955AA8">
        <w:rPr>
          <w:rFonts w:ascii="Times New Roman" w:eastAsia="Calibri" w:hAnsi="Times New Roman" w:cs="Times New Roman"/>
          <w:sz w:val="24"/>
          <w:szCs w:val="24"/>
          <w:u w:color="000000"/>
          <w:lang w:val="en-US"/>
        </w:rPr>
        <w:t>Eltrombopag</w:t>
      </w:r>
      <w:proofErr w:type="spellEnd"/>
      <w:r w:rsidRPr="00955AA8">
        <w:rPr>
          <w:rFonts w:ascii="Times New Roman" w:eastAsia="Calibri" w:hAnsi="Times New Roman" w:cs="Times New Roman"/>
          <w:sz w:val="24"/>
          <w:szCs w:val="24"/>
          <w:u w:color="000000"/>
          <w:lang w:val="en-US"/>
        </w:rPr>
        <w:t xml:space="preserve"> in systemic lupus erythematosus with antiphospholipid syndrome: thrombotic events. Lupus 2016; 25:331</w:t>
      </w:r>
    </w:p>
    <w:p w14:paraId="7359C178" w14:textId="77777777" w:rsidR="00C029D2" w:rsidRDefault="00C029D2">
      <w:pPr>
        <w:pStyle w:val="Corpo"/>
        <w:spacing w:after="200" w:line="480" w:lineRule="auto"/>
        <w:jc w:val="both"/>
        <w:rPr>
          <w:rFonts w:ascii="Times New Roman" w:hAnsi="Times New Roman" w:cs="Times New Roman"/>
          <w:color w:val="212121"/>
          <w:sz w:val="24"/>
          <w:szCs w:val="24"/>
          <w:shd w:val="clear" w:color="auto" w:fill="FFFFFF"/>
          <w:lang w:val="it-IT"/>
        </w:rPr>
      </w:pPr>
      <w:bookmarkStart w:id="8" w:name="_Hlk109241191"/>
    </w:p>
    <w:p w14:paraId="5E710C39" w14:textId="281F2A8C" w:rsidR="00C029D2" w:rsidRPr="0080393B" w:rsidRDefault="00C029D2">
      <w:pPr>
        <w:pStyle w:val="Corpo"/>
        <w:spacing w:after="200" w:line="480" w:lineRule="auto"/>
        <w:jc w:val="both"/>
        <w:rPr>
          <w:rFonts w:ascii="Times New Roman" w:hAnsi="Times New Roman" w:cs="Times New Roman"/>
          <w:color w:val="212121"/>
          <w:sz w:val="24"/>
          <w:szCs w:val="24"/>
          <w:shd w:val="clear" w:color="auto" w:fill="FFFFFF"/>
          <w:lang w:val="it-IT"/>
        </w:rPr>
      </w:pPr>
      <w:r w:rsidRPr="0080393B">
        <w:rPr>
          <w:rFonts w:ascii="Times New Roman" w:hAnsi="Times New Roman" w:cs="Times New Roman"/>
          <w:color w:val="212121"/>
          <w:sz w:val="24"/>
          <w:szCs w:val="24"/>
          <w:shd w:val="clear" w:color="auto" w:fill="FFFFFF"/>
        </w:rPr>
        <w:lastRenderedPageBreak/>
        <w:t xml:space="preserve">Borrell H, Nolla JM, Narváez J. Letter to the editor. Commentary to the article: </w:t>
      </w:r>
      <w:proofErr w:type="spellStart"/>
      <w:r w:rsidRPr="0080393B">
        <w:rPr>
          <w:rFonts w:ascii="Times New Roman" w:hAnsi="Times New Roman" w:cs="Times New Roman"/>
          <w:color w:val="212121"/>
          <w:sz w:val="24"/>
          <w:szCs w:val="24"/>
          <w:shd w:val="clear" w:color="auto" w:fill="FFFFFF"/>
        </w:rPr>
        <w:t>LaMoreaux</w:t>
      </w:r>
      <w:proofErr w:type="spellEnd"/>
      <w:r w:rsidRPr="0080393B">
        <w:rPr>
          <w:rFonts w:ascii="Times New Roman" w:hAnsi="Times New Roman" w:cs="Times New Roman"/>
          <w:color w:val="212121"/>
          <w:sz w:val="24"/>
          <w:szCs w:val="24"/>
          <w:shd w:val="clear" w:color="auto" w:fill="FFFFFF"/>
        </w:rPr>
        <w:t xml:space="preserve"> B, Barbar-smiley F, Ardoin S, </w:t>
      </w:r>
      <w:proofErr w:type="spellStart"/>
      <w:r w:rsidRPr="0080393B">
        <w:rPr>
          <w:rFonts w:ascii="Times New Roman" w:hAnsi="Times New Roman" w:cs="Times New Roman"/>
          <w:color w:val="212121"/>
          <w:sz w:val="24"/>
          <w:szCs w:val="24"/>
          <w:shd w:val="clear" w:color="auto" w:fill="FFFFFF"/>
        </w:rPr>
        <w:t>Madhoun</w:t>
      </w:r>
      <w:proofErr w:type="spellEnd"/>
      <w:r w:rsidRPr="0080393B">
        <w:rPr>
          <w:rFonts w:ascii="Times New Roman" w:hAnsi="Times New Roman" w:cs="Times New Roman"/>
          <w:color w:val="212121"/>
          <w:sz w:val="24"/>
          <w:szCs w:val="24"/>
          <w:shd w:val="clear" w:color="auto" w:fill="FFFFFF"/>
        </w:rPr>
        <w:t xml:space="preserve"> H. Two cases of thrombosis in patients with antiphospholipid antibodies during treatment of immune thrombocytopenia with </w:t>
      </w:r>
      <w:proofErr w:type="spellStart"/>
      <w:r w:rsidRPr="0080393B">
        <w:rPr>
          <w:rFonts w:ascii="Times New Roman" w:hAnsi="Times New Roman" w:cs="Times New Roman"/>
          <w:color w:val="212121"/>
          <w:sz w:val="24"/>
          <w:szCs w:val="24"/>
          <w:shd w:val="clear" w:color="auto" w:fill="FFFFFF"/>
        </w:rPr>
        <w:t>romiplostin</w:t>
      </w:r>
      <w:proofErr w:type="spellEnd"/>
      <w:r w:rsidRPr="0080393B">
        <w:rPr>
          <w:rFonts w:ascii="Times New Roman" w:hAnsi="Times New Roman" w:cs="Times New Roman"/>
          <w:color w:val="212121"/>
          <w:sz w:val="24"/>
          <w:szCs w:val="24"/>
          <w:shd w:val="clear" w:color="auto" w:fill="FFFFFF"/>
        </w:rPr>
        <w:t xml:space="preserve">, a thrombopoietin receptor agonist. Semin Arthritis Rheum 2015i: S0049-0172(15)00196-1. </w:t>
      </w:r>
    </w:p>
    <w:p w14:paraId="72B94CD4" w14:textId="555FFCC6" w:rsidR="00084984" w:rsidRPr="00BE6D78" w:rsidRDefault="00BE6D78">
      <w:pPr>
        <w:pStyle w:val="Corpo"/>
        <w:spacing w:after="200" w:line="480" w:lineRule="auto"/>
        <w:jc w:val="both"/>
        <w:rPr>
          <w:rFonts w:ascii="Times New Roman" w:eastAsia="Calibri" w:hAnsi="Times New Roman" w:cs="Times New Roman"/>
          <w:color w:val="212121"/>
          <w:sz w:val="24"/>
          <w:szCs w:val="24"/>
          <w:u w:color="212121"/>
          <w:shd w:val="clear" w:color="auto" w:fill="FFFFFF"/>
          <w:lang w:val="en-US"/>
        </w:rPr>
      </w:pPr>
      <w:proofErr w:type="spellStart"/>
      <w:r w:rsidRPr="00B677F7">
        <w:rPr>
          <w:rFonts w:ascii="Times New Roman" w:hAnsi="Times New Roman" w:cs="Times New Roman"/>
          <w:color w:val="212121"/>
          <w:sz w:val="24"/>
          <w:szCs w:val="24"/>
          <w:shd w:val="clear" w:color="auto" w:fill="FFFFFF"/>
          <w:lang w:val="it-IT"/>
        </w:rPr>
        <w:t>Guitton</w:t>
      </w:r>
      <w:proofErr w:type="spellEnd"/>
      <w:r w:rsidRPr="00B677F7">
        <w:rPr>
          <w:rFonts w:ascii="Times New Roman" w:hAnsi="Times New Roman" w:cs="Times New Roman"/>
          <w:color w:val="212121"/>
          <w:sz w:val="24"/>
          <w:szCs w:val="24"/>
          <w:shd w:val="clear" w:color="auto" w:fill="FFFFFF"/>
          <w:lang w:val="it-IT"/>
        </w:rPr>
        <w:t xml:space="preserve"> Z, </w:t>
      </w:r>
      <w:proofErr w:type="spellStart"/>
      <w:r w:rsidRPr="00B677F7">
        <w:rPr>
          <w:rFonts w:ascii="Times New Roman" w:hAnsi="Times New Roman" w:cs="Times New Roman"/>
          <w:color w:val="212121"/>
          <w:sz w:val="24"/>
          <w:szCs w:val="24"/>
          <w:shd w:val="clear" w:color="auto" w:fill="FFFFFF"/>
          <w:lang w:val="it-IT"/>
        </w:rPr>
        <w:t>Terriou</w:t>
      </w:r>
      <w:proofErr w:type="spellEnd"/>
      <w:r w:rsidRPr="00B677F7">
        <w:rPr>
          <w:rFonts w:ascii="Times New Roman" w:hAnsi="Times New Roman" w:cs="Times New Roman"/>
          <w:color w:val="212121"/>
          <w:sz w:val="24"/>
          <w:szCs w:val="24"/>
          <w:shd w:val="clear" w:color="auto" w:fill="FFFFFF"/>
          <w:lang w:val="it-IT"/>
        </w:rPr>
        <w:t xml:space="preserve"> L, Lega JC, Nove-</w:t>
      </w:r>
      <w:proofErr w:type="spellStart"/>
      <w:r w:rsidRPr="00B677F7">
        <w:rPr>
          <w:rFonts w:ascii="Times New Roman" w:hAnsi="Times New Roman" w:cs="Times New Roman"/>
          <w:color w:val="212121"/>
          <w:sz w:val="24"/>
          <w:szCs w:val="24"/>
          <w:shd w:val="clear" w:color="auto" w:fill="FFFFFF"/>
          <w:lang w:val="it-IT"/>
        </w:rPr>
        <w:t>Josserand</w:t>
      </w:r>
      <w:proofErr w:type="spellEnd"/>
      <w:r w:rsidRPr="00B677F7">
        <w:rPr>
          <w:rFonts w:ascii="Times New Roman" w:hAnsi="Times New Roman" w:cs="Times New Roman"/>
          <w:color w:val="212121"/>
          <w:sz w:val="24"/>
          <w:szCs w:val="24"/>
          <w:shd w:val="clear" w:color="auto" w:fill="FFFFFF"/>
          <w:lang w:val="it-IT"/>
        </w:rPr>
        <w:t xml:space="preserve"> R, </w:t>
      </w:r>
      <w:proofErr w:type="spellStart"/>
      <w:r w:rsidRPr="00B677F7">
        <w:rPr>
          <w:rFonts w:ascii="Times New Roman" w:hAnsi="Times New Roman" w:cs="Times New Roman"/>
          <w:color w:val="212121"/>
          <w:sz w:val="24"/>
          <w:szCs w:val="24"/>
          <w:shd w:val="clear" w:color="auto" w:fill="FFFFFF"/>
          <w:lang w:val="it-IT"/>
        </w:rPr>
        <w:t>Hie</w:t>
      </w:r>
      <w:proofErr w:type="spellEnd"/>
      <w:r w:rsidRPr="00B677F7">
        <w:rPr>
          <w:rFonts w:ascii="Times New Roman" w:hAnsi="Times New Roman" w:cs="Times New Roman"/>
          <w:color w:val="212121"/>
          <w:sz w:val="24"/>
          <w:szCs w:val="24"/>
          <w:shd w:val="clear" w:color="auto" w:fill="FFFFFF"/>
          <w:lang w:val="it-IT"/>
        </w:rPr>
        <w:t xml:space="preserve"> M, </w:t>
      </w:r>
      <w:proofErr w:type="spellStart"/>
      <w:r w:rsidRPr="00B677F7">
        <w:rPr>
          <w:rFonts w:ascii="Times New Roman" w:hAnsi="Times New Roman" w:cs="Times New Roman"/>
          <w:color w:val="212121"/>
          <w:sz w:val="24"/>
          <w:szCs w:val="24"/>
          <w:shd w:val="clear" w:color="auto" w:fill="FFFFFF"/>
          <w:lang w:val="it-IT"/>
        </w:rPr>
        <w:t>Amoura</w:t>
      </w:r>
      <w:proofErr w:type="spellEnd"/>
      <w:r w:rsidRPr="00B677F7">
        <w:rPr>
          <w:rFonts w:ascii="Times New Roman" w:hAnsi="Times New Roman" w:cs="Times New Roman"/>
          <w:color w:val="212121"/>
          <w:sz w:val="24"/>
          <w:szCs w:val="24"/>
          <w:shd w:val="clear" w:color="auto" w:fill="FFFFFF"/>
          <w:lang w:val="it-IT"/>
        </w:rPr>
        <w:t xml:space="preserve"> Z</w:t>
      </w:r>
      <w:r w:rsidR="00D5724E" w:rsidRPr="00B677F7">
        <w:rPr>
          <w:rFonts w:ascii="Times New Roman" w:hAnsi="Times New Roman" w:cs="Times New Roman"/>
          <w:color w:val="212121"/>
          <w:sz w:val="24"/>
          <w:szCs w:val="24"/>
          <w:shd w:val="clear" w:color="auto" w:fill="FFFFFF"/>
          <w:lang w:val="it-IT"/>
        </w:rPr>
        <w:t xml:space="preserve"> et al</w:t>
      </w:r>
      <w:r w:rsidRPr="00B677F7">
        <w:rPr>
          <w:rFonts w:ascii="Times New Roman" w:hAnsi="Times New Roman" w:cs="Times New Roman"/>
          <w:color w:val="212121"/>
          <w:sz w:val="24"/>
          <w:szCs w:val="24"/>
          <w:shd w:val="clear" w:color="auto" w:fill="FFFFFF"/>
          <w:lang w:val="it-IT"/>
        </w:rPr>
        <w:t xml:space="preserve">. </w:t>
      </w:r>
      <w:r w:rsidRPr="00BE6D78">
        <w:rPr>
          <w:rFonts w:ascii="Times New Roman" w:hAnsi="Times New Roman" w:cs="Times New Roman"/>
          <w:color w:val="212121"/>
          <w:sz w:val="24"/>
          <w:szCs w:val="24"/>
          <w:shd w:val="clear" w:color="auto" w:fill="FFFFFF"/>
        </w:rPr>
        <w:t>Risk of thrombosis with anti-phospholipid syndrome in systemic lupus erythematosus treated with thrombopoietin-receptor agonists. Rheumatology 2018;</w:t>
      </w:r>
      <w:r w:rsidR="009D6169">
        <w:rPr>
          <w:rFonts w:ascii="Times New Roman" w:hAnsi="Times New Roman" w:cs="Times New Roman"/>
          <w:color w:val="212121"/>
          <w:sz w:val="24"/>
          <w:szCs w:val="24"/>
          <w:shd w:val="clear" w:color="auto" w:fill="FFFFFF"/>
        </w:rPr>
        <w:t xml:space="preserve"> </w:t>
      </w:r>
      <w:r w:rsidRPr="00BE6D78">
        <w:rPr>
          <w:rFonts w:ascii="Times New Roman" w:hAnsi="Times New Roman" w:cs="Times New Roman"/>
          <w:color w:val="212121"/>
          <w:sz w:val="24"/>
          <w:szCs w:val="24"/>
          <w:shd w:val="clear" w:color="auto" w:fill="FFFFFF"/>
        </w:rPr>
        <w:t>57:</w:t>
      </w:r>
      <w:r w:rsidR="009D6169">
        <w:rPr>
          <w:rFonts w:ascii="Times New Roman" w:hAnsi="Times New Roman" w:cs="Times New Roman"/>
          <w:color w:val="212121"/>
          <w:sz w:val="24"/>
          <w:szCs w:val="24"/>
          <w:shd w:val="clear" w:color="auto" w:fill="FFFFFF"/>
        </w:rPr>
        <w:t xml:space="preserve"> </w:t>
      </w:r>
      <w:r w:rsidRPr="00BE6D78">
        <w:rPr>
          <w:rFonts w:ascii="Times New Roman" w:hAnsi="Times New Roman" w:cs="Times New Roman"/>
          <w:color w:val="212121"/>
          <w:sz w:val="24"/>
          <w:szCs w:val="24"/>
          <w:shd w:val="clear" w:color="auto" w:fill="FFFFFF"/>
        </w:rPr>
        <w:t xml:space="preserve">1432-1438 </w:t>
      </w:r>
    </w:p>
    <w:p w14:paraId="1FDE54EF" w14:textId="77777777" w:rsidR="00FF5C27" w:rsidRPr="005A0DB1" w:rsidRDefault="00FF5C27" w:rsidP="00FF5C27">
      <w:pPr>
        <w:pStyle w:val="NormalWeb"/>
        <w:spacing w:line="480" w:lineRule="auto"/>
        <w:jc w:val="both"/>
        <w:rPr>
          <w:rFonts w:cs="Times New Roman"/>
          <w:color w:val="2A2A2A"/>
          <w:shd w:val="clear" w:color="auto" w:fill="FFFFFF"/>
        </w:rPr>
      </w:pPr>
      <w:proofErr w:type="spellStart"/>
      <w:r w:rsidRPr="005A0DB1">
        <w:rPr>
          <w:rFonts w:cs="Times New Roman"/>
          <w:color w:val="212121"/>
          <w:shd w:val="clear" w:color="auto" w:fill="FFFFFF"/>
        </w:rPr>
        <w:t>Chernysh</w:t>
      </w:r>
      <w:proofErr w:type="spellEnd"/>
      <w:r w:rsidRPr="005A0DB1">
        <w:rPr>
          <w:rFonts w:cs="Times New Roman"/>
          <w:color w:val="212121"/>
          <w:shd w:val="clear" w:color="auto" w:fill="FFFFFF"/>
        </w:rPr>
        <w:t xml:space="preserve"> IN, </w:t>
      </w:r>
      <w:proofErr w:type="spellStart"/>
      <w:r w:rsidRPr="005A0DB1">
        <w:rPr>
          <w:rFonts w:cs="Times New Roman"/>
          <w:color w:val="212121"/>
          <w:shd w:val="clear" w:color="auto" w:fill="FFFFFF"/>
        </w:rPr>
        <w:t>Nagaswami</w:t>
      </w:r>
      <w:proofErr w:type="spellEnd"/>
      <w:r w:rsidRPr="005A0DB1">
        <w:rPr>
          <w:rFonts w:cs="Times New Roman"/>
          <w:color w:val="212121"/>
          <w:shd w:val="clear" w:color="auto" w:fill="FFFFFF"/>
        </w:rPr>
        <w:t xml:space="preserve"> C, </w:t>
      </w:r>
      <w:proofErr w:type="spellStart"/>
      <w:r w:rsidRPr="005A0DB1">
        <w:rPr>
          <w:rFonts w:cs="Times New Roman"/>
          <w:color w:val="212121"/>
          <w:shd w:val="clear" w:color="auto" w:fill="FFFFFF"/>
        </w:rPr>
        <w:t>Kosolapova</w:t>
      </w:r>
      <w:proofErr w:type="spellEnd"/>
      <w:r w:rsidRPr="005A0DB1">
        <w:rPr>
          <w:rFonts w:cs="Times New Roman"/>
          <w:color w:val="212121"/>
          <w:shd w:val="clear" w:color="auto" w:fill="FFFFFF"/>
        </w:rPr>
        <w:t xml:space="preserve"> S, </w:t>
      </w:r>
      <w:proofErr w:type="spellStart"/>
      <w:r w:rsidRPr="005A0DB1">
        <w:rPr>
          <w:rFonts w:cs="Times New Roman"/>
          <w:color w:val="212121"/>
          <w:shd w:val="clear" w:color="auto" w:fill="FFFFFF"/>
        </w:rPr>
        <w:t>Peshkova</w:t>
      </w:r>
      <w:proofErr w:type="spellEnd"/>
      <w:r w:rsidRPr="005A0DB1">
        <w:rPr>
          <w:rFonts w:cs="Times New Roman"/>
          <w:color w:val="212121"/>
          <w:shd w:val="clear" w:color="auto" w:fill="FFFFFF"/>
        </w:rPr>
        <w:t xml:space="preserve"> AD, Cuker A, Cines DB</w:t>
      </w:r>
      <w:r>
        <w:rPr>
          <w:rFonts w:cs="Times New Roman"/>
          <w:color w:val="212121"/>
          <w:shd w:val="clear" w:color="auto" w:fill="FFFFFF"/>
        </w:rPr>
        <w:t xml:space="preserve"> et al</w:t>
      </w:r>
      <w:r w:rsidRPr="005A0DB1">
        <w:rPr>
          <w:rFonts w:cs="Times New Roman"/>
          <w:color w:val="212121"/>
          <w:shd w:val="clear" w:color="auto" w:fill="FFFFFF"/>
        </w:rPr>
        <w:t xml:space="preserve">. The distinctive structure and composition of arterial and venous thrombi and pulmonary emboli. Sci Rep. 2020; 10: 5112 </w:t>
      </w:r>
    </w:p>
    <w:p w14:paraId="317AB256" w14:textId="77777777" w:rsidR="00084984" w:rsidRDefault="00084984">
      <w:pPr>
        <w:pStyle w:val="Corpo"/>
        <w:spacing w:after="200" w:line="480" w:lineRule="auto"/>
        <w:jc w:val="both"/>
        <w:rPr>
          <w:rFonts w:ascii="Times New Roman" w:eastAsia="Calibri" w:hAnsi="Times New Roman" w:cs="Times New Roman"/>
          <w:color w:val="212121"/>
          <w:sz w:val="24"/>
          <w:szCs w:val="24"/>
          <w:u w:color="212121"/>
          <w:shd w:val="clear" w:color="auto" w:fill="FFFFFF"/>
          <w:lang w:val="en-US"/>
        </w:rPr>
      </w:pPr>
    </w:p>
    <w:p w14:paraId="1AB6D15C" w14:textId="49C54F29"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Pr>
          <w:rFonts w:ascii="Times New Roman" w:eastAsia="Calibri" w:hAnsi="Times New Roman" w:cs="Times New Roman"/>
          <w:color w:val="212121"/>
          <w:sz w:val="24"/>
          <w:szCs w:val="24"/>
          <w:u w:color="212121"/>
          <w:shd w:val="clear" w:color="auto" w:fill="FFFFFF"/>
          <w:lang w:val="en-US"/>
        </w:rPr>
        <w:t>73</w:t>
      </w:r>
      <w:r w:rsidRPr="00955AA8">
        <w:rPr>
          <w:rFonts w:ascii="Times New Roman" w:eastAsia="Calibri" w:hAnsi="Times New Roman" w:cs="Times New Roman"/>
          <w:color w:val="212121"/>
          <w:sz w:val="24"/>
          <w:szCs w:val="24"/>
          <w:u w:color="212121"/>
          <w:shd w:val="clear" w:color="auto" w:fill="FFFFFF"/>
        </w:rPr>
        <w:t>) Jaime-P</w:t>
      </w:r>
      <w:r w:rsidRPr="00955AA8">
        <w:rPr>
          <w:rFonts w:ascii="Times New Roman" w:eastAsia="Calibri" w:hAnsi="Times New Roman" w:cs="Times New Roman"/>
          <w:color w:val="212121"/>
          <w:sz w:val="24"/>
          <w:szCs w:val="24"/>
          <w:u w:color="212121"/>
          <w:shd w:val="clear" w:color="auto" w:fill="FFFFFF"/>
          <w:lang w:val="en-US"/>
        </w:rPr>
        <w:t>é</w:t>
      </w:r>
      <w:r w:rsidRPr="00955AA8">
        <w:rPr>
          <w:rFonts w:ascii="Times New Roman" w:eastAsia="Calibri" w:hAnsi="Times New Roman" w:cs="Times New Roman"/>
          <w:color w:val="212121"/>
          <w:sz w:val="24"/>
          <w:szCs w:val="24"/>
          <w:u w:color="212121"/>
          <w:shd w:val="clear" w:color="auto" w:fill="FFFFFF"/>
        </w:rPr>
        <w:t xml:space="preserve">rez </w:t>
      </w:r>
      <w:bookmarkEnd w:id="8"/>
      <w:r w:rsidRPr="00955AA8">
        <w:rPr>
          <w:rFonts w:ascii="Times New Roman" w:eastAsia="Calibri" w:hAnsi="Times New Roman" w:cs="Times New Roman"/>
          <w:color w:val="212121"/>
          <w:sz w:val="24"/>
          <w:szCs w:val="24"/>
          <w:u w:color="212121"/>
          <w:shd w:val="clear" w:color="auto" w:fill="FFFFFF"/>
          <w:lang w:val="es-ES_tradnl"/>
        </w:rPr>
        <w:t>JC, Ramos-D</w:t>
      </w:r>
      <w:r w:rsidRPr="00955AA8">
        <w:rPr>
          <w:rFonts w:ascii="Times New Roman" w:eastAsia="Calibri" w:hAnsi="Times New Roman" w:cs="Times New Roman"/>
          <w:color w:val="212121"/>
          <w:sz w:val="24"/>
          <w:szCs w:val="24"/>
          <w:u w:color="212121"/>
          <w:shd w:val="clear" w:color="auto" w:fill="FFFFFF"/>
          <w:lang w:val="en-US"/>
        </w:rPr>
        <w:t>á</w:t>
      </w:r>
      <w:proofErr w:type="spellStart"/>
      <w:r w:rsidRPr="00955AA8">
        <w:rPr>
          <w:rFonts w:ascii="Times New Roman" w:eastAsia="Calibri" w:hAnsi="Times New Roman" w:cs="Times New Roman"/>
          <w:color w:val="212121"/>
          <w:sz w:val="24"/>
          <w:szCs w:val="24"/>
          <w:u w:color="212121"/>
          <w:shd w:val="clear" w:color="auto" w:fill="FFFFFF"/>
        </w:rPr>
        <w:t>vila</w:t>
      </w:r>
      <w:proofErr w:type="spellEnd"/>
      <w:r w:rsidRPr="00955AA8">
        <w:rPr>
          <w:rFonts w:ascii="Times New Roman" w:eastAsia="Calibri" w:hAnsi="Times New Roman" w:cs="Times New Roman"/>
          <w:color w:val="212121"/>
          <w:sz w:val="24"/>
          <w:szCs w:val="24"/>
          <w:u w:color="212121"/>
          <w:shd w:val="clear" w:color="auto" w:fill="FFFFFF"/>
        </w:rPr>
        <w:t xml:space="preserve"> EM, Mel</w:t>
      </w:r>
      <w:r w:rsidRPr="00955AA8">
        <w:rPr>
          <w:rFonts w:ascii="Times New Roman" w:eastAsia="Calibri" w:hAnsi="Times New Roman" w:cs="Times New Roman"/>
          <w:color w:val="212121"/>
          <w:sz w:val="24"/>
          <w:szCs w:val="24"/>
          <w:u w:color="212121"/>
          <w:shd w:val="clear" w:color="auto" w:fill="FFFFFF"/>
          <w:lang w:val="en-US"/>
        </w:rPr>
        <w:t>é</w:t>
      </w:r>
      <w:proofErr w:type="spellStart"/>
      <w:r w:rsidRPr="00955AA8">
        <w:rPr>
          <w:rFonts w:ascii="Times New Roman" w:eastAsia="Calibri" w:hAnsi="Times New Roman" w:cs="Times New Roman"/>
          <w:color w:val="212121"/>
          <w:sz w:val="24"/>
          <w:szCs w:val="24"/>
          <w:u w:color="212121"/>
          <w:shd w:val="clear" w:color="auto" w:fill="FFFFFF"/>
          <w:lang w:val="fr-FR"/>
        </w:rPr>
        <w:t>ndez</w:t>
      </w:r>
      <w:proofErr w:type="spellEnd"/>
      <w:r w:rsidRPr="00955AA8">
        <w:rPr>
          <w:rFonts w:ascii="Times New Roman" w:eastAsia="Calibri" w:hAnsi="Times New Roman" w:cs="Times New Roman"/>
          <w:color w:val="212121"/>
          <w:sz w:val="24"/>
          <w:szCs w:val="24"/>
          <w:u w:color="212121"/>
          <w:shd w:val="clear" w:color="auto" w:fill="FFFFFF"/>
          <w:lang w:val="fr-FR"/>
        </w:rPr>
        <w:t>-Flores JD, G</w:t>
      </w:r>
      <w:r w:rsidRPr="00955AA8">
        <w:rPr>
          <w:rFonts w:ascii="Times New Roman" w:eastAsia="Calibri" w:hAnsi="Times New Roman" w:cs="Times New Roman"/>
          <w:color w:val="212121"/>
          <w:sz w:val="24"/>
          <w:szCs w:val="24"/>
          <w:u w:color="212121"/>
          <w:shd w:val="clear" w:color="auto" w:fill="FFFFFF"/>
          <w:lang w:val="en-US"/>
        </w:rPr>
        <w:t>ó</w:t>
      </w:r>
      <w:proofErr w:type="spellStart"/>
      <w:r w:rsidRPr="00955AA8">
        <w:rPr>
          <w:rFonts w:ascii="Times New Roman" w:eastAsia="Calibri" w:hAnsi="Times New Roman" w:cs="Times New Roman"/>
          <w:color w:val="212121"/>
          <w:sz w:val="24"/>
          <w:szCs w:val="24"/>
          <w:u w:color="212121"/>
          <w:shd w:val="clear" w:color="auto" w:fill="FFFFFF"/>
          <w:lang w:val="fr-FR"/>
        </w:rPr>
        <w:t>mez</w:t>
      </w:r>
      <w:proofErr w:type="spellEnd"/>
      <w:r w:rsidRPr="00955AA8">
        <w:rPr>
          <w:rFonts w:ascii="Times New Roman" w:eastAsia="Calibri" w:hAnsi="Times New Roman" w:cs="Times New Roman"/>
          <w:color w:val="212121"/>
          <w:sz w:val="24"/>
          <w:szCs w:val="24"/>
          <w:u w:color="212121"/>
          <w:shd w:val="clear" w:color="auto" w:fill="FFFFFF"/>
          <w:lang w:val="fr-FR"/>
        </w:rPr>
        <w:t>-De Le</w:t>
      </w:r>
      <w:r w:rsidRPr="00955AA8">
        <w:rPr>
          <w:rFonts w:ascii="Times New Roman" w:eastAsia="Calibri" w:hAnsi="Times New Roman" w:cs="Times New Roman"/>
          <w:color w:val="212121"/>
          <w:sz w:val="24"/>
          <w:szCs w:val="24"/>
          <w:u w:color="212121"/>
          <w:shd w:val="clear" w:color="auto" w:fill="FFFFFF"/>
          <w:lang w:val="en-US"/>
        </w:rPr>
        <w:t>ó</w:t>
      </w:r>
      <w:r w:rsidRPr="00955AA8">
        <w:rPr>
          <w:rFonts w:ascii="Times New Roman" w:eastAsia="Calibri" w:hAnsi="Times New Roman" w:cs="Times New Roman"/>
          <w:color w:val="212121"/>
          <w:sz w:val="24"/>
          <w:szCs w:val="24"/>
          <w:u w:color="212121"/>
          <w:shd w:val="clear" w:color="auto" w:fill="FFFFFF"/>
          <w:lang w:val="de-DE"/>
        </w:rPr>
        <w:t>n A, G</w:t>
      </w:r>
      <w:proofErr w:type="spellStart"/>
      <w:r w:rsidRPr="00955AA8">
        <w:rPr>
          <w:rFonts w:ascii="Times New Roman" w:eastAsia="Calibri" w:hAnsi="Times New Roman" w:cs="Times New Roman"/>
          <w:color w:val="212121"/>
          <w:sz w:val="24"/>
          <w:szCs w:val="24"/>
          <w:u w:color="212121"/>
          <w:shd w:val="clear" w:color="auto" w:fill="FFFFFF"/>
          <w:lang w:val="en-US"/>
        </w:rPr>
        <w:t>ómez</w:t>
      </w:r>
      <w:proofErr w:type="spellEnd"/>
      <w:r w:rsidRPr="00955AA8">
        <w:rPr>
          <w:rFonts w:ascii="Times New Roman" w:eastAsia="Calibri" w:hAnsi="Times New Roman" w:cs="Times New Roman"/>
          <w:color w:val="212121"/>
          <w:sz w:val="24"/>
          <w:szCs w:val="24"/>
          <w:u w:color="212121"/>
          <w:shd w:val="clear" w:color="auto" w:fill="FFFFFF"/>
          <w:lang w:val="en-US"/>
        </w:rPr>
        <w:t>-Almaguer D. Insights on chronic immune thrombocytopenia pathogenesis: A bench to bedside update. Blood Rev 2021; 49: 100827</w:t>
      </w:r>
    </w:p>
    <w:p w14:paraId="728A80E6"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Pr>
          <w:rFonts w:ascii="Times New Roman" w:eastAsia="Calibri" w:hAnsi="Times New Roman" w:cs="Times New Roman"/>
          <w:color w:val="212121"/>
          <w:sz w:val="24"/>
          <w:szCs w:val="24"/>
          <w:u w:color="212121"/>
          <w:shd w:val="clear" w:color="auto" w:fill="FFFFFF"/>
        </w:rPr>
        <w:t>74</w:t>
      </w:r>
      <w:r w:rsidRPr="00955AA8">
        <w:rPr>
          <w:rFonts w:ascii="Times New Roman" w:eastAsia="Calibri" w:hAnsi="Times New Roman" w:cs="Times New Roman"/>
          <w:color w:val="212121"/>
          <w:sz w:val="24"/>
          <w:szCs w:val="24"/>
          <w:u w:color="212121"/>
          <w:shd w:val="clear" w:color="auto" w:fill="FFFFFF"/>
          <w:lang w:val="en-US"/>
        </w:rPr>
        <w:t xml:space="preserve">) Morris G, Puri BK, Olive L, Carvalho AF, Berk M, Maes M. Emerging role of innate B1 cells in the pathophysiology of autoimmune and neuroimmune diseases: Association with inflammation, oxidative and </w:t>
      </w:r>
      <w:proofErr w:type="spellStart"/>
      <w:r w:rsidRPr="00955AA8">
        <w:rPr>
          <w:rFonts w:ascii="Times New Roman" w:eastAsia="Calibri" w:hAnsi="Times New Roman" w:cs="Times New Roman"/>
          <w:color w:val="212121"/>
          <w:sz w:val="24"/>
          <w:szCs w:val="24"/>
          <w:u w:color="212121"/>
          <w:shd w:val="clear" w:color="auto" w:fill="FFFFFF"/>
          <w:lang w:val="en-US"/>
        </w:rPr>
        <w:t>nitrosative</w:t>
      </w:r>
      <w:proofErr w:type="spellEnd"/>
      <w:r w:rsidRPr="00955AA8">
        <w:rPr>
          <w:rFonts w:ascii="Times New Roman" w:eastAsia="Calibri" w:hAnsi="Times New Roman" w:cs="Times New Roman"/>
          <w:color w:val="212121"/>
          <w:sz w:val="24"/>
          <w:szCs w:val="24"/>
          <w:u w:color="212121"/>
          <w:shd w:val="clear" w:color="auto" w:fill="FFFFFF"/>
          <w:lang w:val="en-US"/>
        </w:rPr>
        <w:t xml:space="preserve"> stress and autoimmune responses. </w:t>
      </w:r>
      <w:proofErr w:type="spellStart"/>
      <w:r w:rsidRPr="00955AA8">
        <w:rPr>
          <w:rFonts w:ascii="Times New Roman" w:eastAsia="Calibri" w:hAnsi="Times New Roman" w:cs="Times New Roman"/>
          <w:color w:val="212121"/>
          <w:sz w:val="24"/>
          <w:szCs w:val="24"/>
          <w:u w:color="212121"/>
          <w:shd w:val="clear" w:color="auto" w:fill="FFFFFF"/>
          <w:lang w:val="en-US"/>
        </w:rPr>
        <w:t>Pharmacol</w:t>
      </w:r>
      <w:proofErr w:type="spellEnd"/>
      <w:r w:rsidRPr="00955AA8">
        <w:rPr>
          <w:rFonts w:ascii="Times New Roman" w:eastAsia="Calibri" w:hAnsi="Times New Roman" w:cs="Times New Roman"/>
          <w:color w:val="212121"/>
          <w:sz w:val="24"/>
          <w:szCs w:val="24"/>
          <w:u w:color="212121"/>
          <w:shd w:val="clear" w:color="auto" w:fill="FFFFFF"/>
          <w:lang w:val="en-US"/>
        </w:rPr>
        <w:t xml:space="preserve"> Res 2019; 148: 104408</w:t>
      </w:r>
    </w:p>
    <w:p w14:paraId="467FE686"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Pr>
          <w:rFonts w:ascii="Times New Roman" w:eastAsia="Calibri" w:hAnsi="Times New Roman" w:cs="Times New Roman"/>
          <w:color w:val="212121"/>
          <w:sz w:val="24"/>
          <w:szCs w:val="24"/>
          <w:u w:color="212121"/>
          <w:shd w:val="clear" w:color="auto" w:fill="FFFFFF"/>
        </w:rPr>
        <w:t>75</w:t>
      </w:r>
      <w:r w:rsidRPr="00955AA8">
        <w:rPr>
          <w:rFonts w:ascii="Times New Roman" w:eastAsia="Calibri" w:hAnsi="Times New Roman" w:cs="Times New Roman"/>
          <w:color w:val="212121"/>
          <w:sz w:val="24"/>
          <w:szCs w:val="24"/>
          <w:u w:color="212121"/>
          <w:shd w:val="clear" w:color="auto" w:fill="FFFFFF"/>
          <w:lang w:val="en-US"/>
        </w:rPr>
        <w:t xml:space="preserve">) </w:t>
      </w:r>
      <w:proofErr w:type="spellStart"/>
      <w:r w:rsidRPr="00955AA8">
        <w:rPr>
          <w:rFonts w:ascii="Times New Roman" w:eastAsia="Calibri" w:hAnsi="Times New Roman" w:cs="Times New Roman"/>
          <w:color w:val="212121"/>
          <w:sz w:val="24"/>
          <w:szCs w:val="24"/>
          <w:u w:color="212121"/>
          <w:shd w:val="clear" w:color="auto" w:fill="FFFFFF"/>
          <w:lang w:val="en-US"/>
        </w:rPr>
        <w:t>Bibli</w:t>
      </w:r>
      <w:proofErr w:type="spellEnd"/>
      <w:r w:rsidRPr="00955AA8">
        <w:rPr>
          <w:rFonts w:ascii="Times New Roman" w:eastAsia="Calibri" w:hAnsi="Times New Roman" w:cs="Times New Roman"/>
          <w:color w:val="212121"/>
          <w:sz w:val="24"/>
          <w:szCs w:val="24"/>
          <w:u w:color="212121"/>
          <w:shd w:val="clear" w:color="auto" w:fill="FFFFFF"/>
          <w:lang w:val="en-US"/>
        </w:rPr>
        <w:t xml:space="preserve"> SI, Fleming I. Oxidative Post-Translational Modifications: A Focus on Cysteine </w:t>
      </w:r>
      <w:r w:rsidRPr="00955AA8">
        <w:rPr>
          <w:rFonts w:ascii="Times New Roman" w:eastAsia="Calibri" w:hAnsi="Times New Roman" w:cs="Times New Roman"/>
          <w:i/>
          <w:iCs/>
          <w:color w:val="212121"/>
          <w:sz w:val="24"/>
          <w:szCs w:val="24"/>
          <w:u w:color="212121"/>
          <w:shd w:val="clear" w:color="auto" w:fill="FFFFFF"/>
        </w:rPr>
        <w:t>S-</w:t>
      </w:r>
      <w:proofErr w:type="spellStart"/>
      <w:r w:rsidRPr="00955AA8">
        <w:rPr>
          <w:rFonts w:ascii="Times New Roman" w:eastAsia="Calibri" w:hAnsi="Times New Roman" w:cs="Times New Roman"/>
          <w:color w:val="212121"/>
          <w:sz w:val="24"/>
          <w:szCs w:val="24"/>
          <w:u w:color="212121"/>
          <w:shd w:val="clear" w:color="auto" w:fill="FFFFFF"/>
          <w:lang w:val="en-US"/>
        </w:rPr>
        <w:t>Sulfhydration</w:t>
      </w:r>
      <w:proofErr w:type="spellEnd"/>
      <w:r w:rsidRPr="00955AA8">
        <w:rPr>
          <w:rFonts w:ascii="Times New Roman" w:eastAsia="Calibri" w:hAnsi="Times New Roman" w:cs="Times New Roman"/>
          <w:color w:val="212121"/>
          <w:sz w:val="24"/>
          <w:szCs w:val="24"/>
          <w:u w:color="212121"/>
          <w:shd w:val="clear" w:color="auto" w:fill="FFFFFF"/>
          <w:lang w:val="en-US"/>
        </w:rPr>
        <w:t xml:space="preserve"> and the Regulation of Endothelial Fitness. </w:t>
      </w:r>
      <w:proofErr w:type="spellStart"/>
      <w:r w:rsidRPr="00955AA8">
        <w:rPr>
          <w:rFonts w:ascii="Times New Roman" w:eastAsia="Calibri" w:hAnsi="Times New Roman" w:cs="Times New Roman"/>
          <w:color w:val="212121"/>
          <w:sz w:val="24"/>
          <w:szCs w:val="24"/>
          <w:u w:color="212121"/>
          <w:shd w:val="clear" w:color="auto" w:fill="FFFFFF"/>
          <w:lang w:val="en-US"/>
        </w:rPr>
        <w:t>Antioxid</w:t>
      </w:r>
      <w:proofErr w:type="spellEnd"/>
      <w:r w:rsidRPr="00955AA8">
        <w:rPr>
          <w:rFonts w:ascii="Times New Roman" w:eastAsia="Calibri" w:hAnsi="Times New Roman" w:cs="Times New Roman"/>
          <w:color w:val="212121"/>
          <w:sz w:val="24"/>
          <w:szCs w:val="24"/>
          <w:u w:color="212121"/>
          <w:shd w:val="clear" w:color="auto" w:fill="FFFFFF"/>
          <w:lang w:val="en-US"/>
        </w:rPr>
        <w:t xml:space="preserve"> Redox Signal 2021; 35: 1494-1514</w:t>
      </w:r>
    </w:p>
    <w:p w14:paraId="33BB7CF8" w14:textId="77777777" w:rsidR="00DB6FBA" w:rsidRPr="00955AA8" w:rsidRDefault="00B76953">
      <w:pPr>
        <w:pStyle w:val="Corpo"/>
        <w:spacing w:after="200" w:line="480" w:lineRule="auto"/>
        <w:jc w:val="both"/>
        <w:rPr>
          <w:rFonts w:ascii="Times New Roman" w:eastAsia="Calibri" w:hAnsi="Times New Roman" w:cs="Times New Roman"/>
          <w:color w:val="212121"/>
          <w:sz w:val="24"/>
          <w:szCs w:val="24"/>
          <w:u w:color="212121"/>
          <w:shd w:val="clear" w:color="auto" w:fill="FFFFFF"/>
        </w:rPr>
      </w:pPr>
      <w:r>
        <w:rPr>
          <w:rFonts w:ascii="Times New Roman" w:eastAsia="Calibri" w:hAnsi="Times New Roman" w:cs="Times New Roman"/>
          <w:color w:val="212121"/>
          <w:sz w:val="24"/>
          <w:szCs w:val="24"/>
          <w:u w:color="212121"/>
          <w:shd w:val="clear" w:color="auto" w:fill="FFFFFF"/>
        </w:rPr>
        <w:lastRenderedPageBreak/>
        <w:t>76</w:t>
      </w:r>
      <w:r w:rsidRPr="00955AA8">
        <w:rPr>
          <w:rFonts w:ascii="Times New Roman" w:eastAsia="Calibri" w:hAnsi="Times New Roman" w:cs="Times New Roman"/>
          <w:color w:val="212121"/>
          <w:sz w:val="24"/>
          <w:szCs w:val="24"/>
          <w:u w:color="212121"/>
          <w:shd w:val="clear" w:color="auto" w:fill="FFFFFF"/>
        </w:rPr>
        <w:t xml:space="preserve">) Ames PRJ, Tommasino C, Alves J, Morrow JD, Iannaccone L, Fossati G et al. </w:t>
      </w:r>
      <w:r w:rsidRPr="00955AA8">
        <w:rPr>
          <w:rFonts w:ascii="Times New Roman" w:eastAsia="Calibri" w:hAnsi="Times New Roman" w:cs="Times New Roman"/>
          <w:color w:val="212121"/>
          <w:sz w:val="24"/>
          <w:szCs w:val="24"/>
          <w:u w:color="212121"/>
          <w:shd w:val="clear" w:color="auto" w:fill="FFFFFF"/>
          <w:lang w:val="en-US"/>
        </w:rPr>
        <w:t>Antioxidant susceptibility of pathogenic pathways in subjects with antiphospholipid antibodies: a pilot study. Lupus 2000; 9: 688-695</w:t>
      </w:r>
    </w:p>
    <w:p w14:paraId="3AB60B37" w14:textId="77777777" w:rsidR="00DB6FBA" w:rsidRPr="00955AA8" w:rsidRDefault="00B76953">
      <w:pPr>
        <w:pStyle w:val="Corpo"/>
        <w:spacing w:after="200" w:line="480" w:lineRule="auto"/>
        <w:jc w:val="both"/>
        <w:rPr>
          <w:rFonts w:ascii="Times New Roman" w:eastAsia="Calibri" w:hAnsi="Times New Roman" w:cs="Times New Roman"/>
          <w:sz w:val="24"/>
          <w:szCs w:val="24"/>
          <w:u w:color="000000"/>
          <w:shd w:val="clear" w:color="auto" w:fill="FFFFFF"/>
        </w:rPr>
      </w:pPr>
      <w:r>
        <w:rPr>
          <w:rFonts w:ascii="Times New Roman" w:eastAsia="Calibri" w:hAnsi="Times New Roman" w:cs="Times New Roman"/>
          <w:sz w:val="24"/>
          <w:szCs w:val="24"/>
          <w:u w:color="000000"/>
          <w:shd w:val="clear" w:color="auto" w:fill="FFFFFF"/>
          <w:lang w:val="en-US"/>
        </w:rPr>
        <w:t>77</w:t>
      </w:r>
      <w:r w:rsidRPr="00955AA8">
        <w:rPr>
          <w:rFonts w:ascii="Times New Roman" w:eastAsia="Calibri" w:hAnsi="Times New Roman" w:cs="Times New Roman"/>
          <w:sz w:val="24"/>
          <w:szCs w:val="24"/>
          <w:u w:color="000000"/>
          <w:shd w:val="clear" w:color="auto" w:fill="FFFFFF"/>
        </w:rPr>
        <w:t>) P</w:t>
      </w:r>
      <w:r w:rsidRPr="00955AA8">
        <w:rPr>
          <w:rFonts w:ascii="Times New Roman" w:eastAsia="Calibri" w:hAnsi="Times New Roman" w:cs="Times New Roman"/>
          <w:sz w:val="24"/>
          <w:szCs w:val="24"/>
          <w:u w:color="000000"/>
          <w:shd w:val="clear" w:color="auto" w:fill="FFFFFF"/>
          <w:lang w:val="fr-FR"/>
        </w:rPr>
        <w:t>é</w:t>
      </w:r>
      <w:r w:rsidRPr="00955AA8">
        <w:rPr>
          <w:rFonts w:ascii="Times New Roman" w:eastAsia="Calibri" w:hAnsi="Times New Roman" w:cs="Times New Roman"/>
          <w:sz w:val="24"/>
          <w:szCs w:val="24"/>
          <w:u w:color="000000"/>
          <w:shd w:val="clear" w:color="auto" w:fill="FFFFFF"/>
        </w:rPr>
        <w:t>rez-Sá</w:t>
      </w:r>
      <w:proofErr w:type="spellStart"/>
      <w:r w:rsidRPr="00955AA8">
        <w:rPr>
          <w:rFonts w:ascii="Times New Roman" w:eastAsia="Calibri" w:hAnsi="Times New Roman" w:cs="Times New Roman"/>
          <w:sz w:val="24"/>
          <w:szCs w:val="24"/>
          <w:u w:color="000000"/>
          <w:shd w:val="clear" w:color="auto" w:fill="FFFFFF"/>
          <w:lang w:val="es-ES_tradnl"/>
        </w:rPr>
        <w:t>nchez</w:t>
      </w:r>
      <w:proofErr w:type="spellEnd"/>
      <w:r w:rsidRPr="00955AA8">
        <w:rPr>
          <w:rFonts w:ascii="Times New Roman" w:eastAsia="Calibri" w:hAnsi="Times New Roman" w:cs="Times New Roman"/>
          <w:sz w:val="24"/>
          <w:szCs w:val="24"/>
          <w:u w:color="000000"/>
          <w:shd w:val="clear" w:color="auto" w:fill="FFFFFF"/>
          <w:lang w:val="es-ES_tradnl"/>
        </w:rPr>
        <w:t xml:space="preserve"> C, Aguirre M</w:t>
      </w:r>
      <w:r w:rsidRPr="00955AA8">
        <w:rPr>
          <w:rFonts w:ascii="Times New Roman" w:eastAsia="Calibri" w:hAnsi="Times New Roman" w:cs="Times New Roman"/>
          <w:sz w:val="24"/>
          <w:szCs w:val="24"/>
          <w:u w:color="000000"/>
          <w:shd w:val="clear" w:color="auto" w:fill="FFFFFF"/>
        </w:rPr>
        <w:t>Á, Ruiz-Lim</w:t>
      </w:r>
      <w:proofErr w:type="spellStart"/>
      <w:r w:rsidRPr="00955AA8">
        <w:rPr>
          <w:rFonts w:ascii="Times New Roman" w:eastAsia="Calibri" w:hAnsi="Times New Roman" w:cs="Times New Roman"/>
          <w:sz w:val="24"/>
          <w:szCs w:val="24"/>
          <w:u w:color="000000"/>
          <w:shd w:val="clear" w:color="auto" w:fill="FFFFFF"/>
          <w:lang w:val="es-ES_tradnl"/>
        </w:rPr>
        <w:t>ó</w:t>
      </w:r>
      <w:proofErr w:type="spellEnd"/>
      <w:r w:rsidRPr="00955AA8">
        <w:rPr>
          <w:rFonts w:ascii="Times New Roman" w:eastAsia="Calibri" w:hAnsi="Times New Roman" w:cs="Times New Roman"/>
          <w:sz w:val="24"/>
          <w:szCs w:val="24"/>
          <w:u w:color="000000"/>
          <w:shd w:val="clear" w:color="auto" w:fill="FFFFFF"/>
          <w:lang w:val="pt-PT"/>
        </w:rPr>
        <w:t xml:space="preserve">n P, </w:t>
      </w:r>
      <w:r w:rsidRPr="00955AA8">
        <w:rPr>
          <w:rFonts w:ascii="Times New Roman" w:eastAsia="Calibri" w:hAnsi="Times New Roman" w:cs="Times New Roman"/>
          <w:sz w:val="24"/>
          <w:szCs w:val="24"/>
          <w:u w:color="000000"/>
          <w:shd w:val="clear" w:color="auto" w:fill="FFFFFF"/>
        </w:rPr>
        <w:t>Á</w:t>
      </w:r>
      <w:r w:rsidRPr="00955AA8">
        <w:rPr>
          <w:rFonts w:ascii="Times New Roman" w:eastAsia="Calibri" w:hAnsi="Times New Roman" w:cs="Times New Roman"/>
          <w:sz w:val="24"/>
          <w:szCs w:val="24"/>
          <w:u w:color="000000"/>
          <w:shd w:val="clear" w:color="auto" w:fill="FFFFFF"/>
          <w:lang w:val="es-ES_tradnl"/>
        </w:rPr>
        <w:t>balos-Aguilera MC, Jim</w:t>
      </w:r>
      <w:r w:rsidRPr="00955AA8">
        <w:rPr>
          <w:rFonts w:ascii="Times New Roman" w:eastAsia="Calibri" w:hAnsi="Times New Roman" w:cs="Times New Roman"/>
          <w:sz w:val="24"/>
          <w:szCs w:val="24"/>
          <w:u w:color="000000"/>
          <w:shd w:val="clear" w:color="auto" w:fill="FFFFFF"/>
          <w:lang w:val="fr-FR"/>
        </w:rPr>
        <w:t>é</w:t>
      </w:r>
      <w:proofErr w:type="spellStart"/>
      <w:r w:rsidRPr="00955AA8">
        <w:rPr>
          <w:rFonts w:ascii="Times New Roman" w:eastAsia="Calibri" w:hAnsi="Times New Roman" w:cs="Times New Roman"/>
          <w:sz w:val="24"/>
          <w:szCs w:val="24"/>
          <w:u w:color="000000"/>
          <w:shd w:val="clear" w:color="auto" w:fill="FFFFFF"/>
        </w:rPr>
        <w:t>nez</w:t>
      </w:r>
      <w:proofErr w:type="spellEnd"/>
      <w:r w:rsidRPr="00955AA8">
        <w:rPr>
          <w:rFonts w:ascii="Times New Roman" w:eastAsia="Calibri" w:hAnsi="Times New Roman" w:cs="Times New Roman"/>
          <w:sz w:val="24"/>
          <w:szCs w:val="24"/>
          <w:u w:color="000000"/>
          <w:shd w:val="clear" w:color="auto" w:fill="FFFFFF"/>
        </w:rPr>
        <w:t>-G</w:t>
      </w:r>
      <w:proofErr w:type="spellStart"/>
      <w:r w:rsidRPr="00955AA8">
        <w:rPr>
          <w:rFonts w:ascii="Times New Roman" w:eastAsia="Calibri" w:hAnsi="Times New Roman" w:cs="Times New Roman"/>
          <w:sz w:val="24"/>
          <w:szCs w:val="24"/>
          <w:u w:color="000000"/>
          <w:shd w:val="clear" w:color="auto" w:fill="FFFFFF"/>
          <w:lang w:val="es-ES_tradnl"/>
        </w:rPr>
        <w:t>ó</w:t>
      </w:r>
      <w:r w:rsidRPr="00955AA8">
        <w:rPr>
          <w:rFonts w:ascii="Times New Roman" w:eastAsia="Calibri" w:hAnsi="Times New Roman" w:cs="Times New Roman"/>
          <w:sz w:val="24"/>
          <w:szCs w:val="24"/>
          <w:u w:color="000000"/>
          <w:shd w:val="clear" w:color="auto" w:fill="FFFFFF"/>
          <w:lang w:val="en-US"/>
        </w:rPr>
        <w:t>mez</w:t>
      </w:r>
      <w:proofErr w:type="spellEnd"/>
      <w:r w:rsidRPr="00955AA8">
        <w:rPr>
          <w:rFonts w:ascii="Times New Roman" w:eastAsia="Calibri" w:hAnsi="Times New Roman" w:cs="Times New Roman"/>
          <w:sz w:val="24"/>
          <w:szCs w:val="24"/>
          <w:u w:color="000000"/>
          <w:shd w:val="clear" w:color="auto" w:fill="FFFFFF"/>
          <w:lang w:val="en-US"/>
        </w:rPr>
        <w:t xml:space="preserve"> Y, Arias-de la Rosa I et al. Ubiquinol Effects on Antiphospholipid Syndrome Prothrombotic Profile: A Randomized, Placebo-Controlled Trial. </w:t>
      </w:r>
      <w:proofErr w:type="spellStart"/>
      <w:r w:rsidRPr="00955AA8">
        <w:rPr>
          <w:rFonts w:ascii="Times New Roman" w:eastAsia="Calibri" w:hAnsi="Times New Roman" w:cs="Times New Roman"/>
          <w:sz w:val="24"/>
          <w:szCs w:val="24"/>
          <w:u w:color="000000"/>
          <w:shd w:val="clear" w:color="auto" w:fill="FFFFFF"/>
          <w:lang w:val="en-US"/>
        </w:rPr>
        <w:t>Arterioscler</w:t>
      </w:r>
      <w:proofErr w:type="spellEnd"/>
      <w:r w:rsidRPr="00955AA8">
        <w:rPr>
          <w:rFonts w:ascii="Times New Roman" w:eastAsia="Calibri" w:hAnsi="Times New Roman" w:cs="Times New Roman"/>
          <w:sz w:val="24"/>
          <w:szCs w:val="24"/>
          <w:u w:color="000000"/>
          <w:shd w:val="clear" w:color="auto" w:fill="FFFFFF"/>
          <w:lang w:val="en-US"/>
        </w:rPr>
        <w:t xml:space="preserve"> </w:t>
      </w:r>
      <w:proofErr w:type="spellStart"/>
      <w:r w:rsidRPr="00955AA8">
        <w:rPr>
          <w:rFonts w:ascii="Times New Roman" w:eastAsia="Calibri" w:hAnsi="Times New Roman" w:cs="Times New Roman"/>
          <w:sz w:val="24"/>
          <w:szCs w:val="24"/>
          <w:u w:color="000000"/>
          <w:shd w:val="clear" w:color="auto" w:fill="FFFFFF"/>
          <w:lang w:val="en-US"/>
        </w:rPr>
        <w:t>Thromb</w:t>
      </w:r>
      <w:proofErr w:type="spellEnd"/>
      <w:r w:rsidRPr="00955AA8">
        <w:rPr>
          <w:rFonts w:ascii="Times New Roman" w:eastAsia="Calibri" w:hAnsi="Times New Roman" w:cs="Times New Roman"/>
          <w:sz w:val="24"/>
          <w:szCs w:val="24"/>
          <w:u w:color="000000"/>
          <w:shd w:val="clear" w:color="auto" w:fill="FFFFFF"/>
          <w:lang w:val="en-US"/>
        </w:rPr>
        <w:t xml:space="preserve"> </w:t>
      </w:r>
      <w:proofErr w:type="spellStart"/>
      <w:r w:rsidRPr="00955AA8">
        <w:rPr>
          <w:rFonts w:ascii="Times New Roman" w:eastAsia="Calibri" w:hAnsi="Times New Roman" w:cs="Times New Roman"/>
          <w:sz w:val="24"/>
          <w:szCs w:val="24"/>
          <w:u w:color="000000"/>
          <w:shd w:val="clear" w:color="auto" w:fill="FFFFFF"/>
          <w:lang w:val="en-US"/>
        </w:rPr>
        <w:t>Vasc</w:t>
      </w:r>
      <w:proofErr w:type="spellEnd"/>
      <w:r w:rsidRPr="00955AA8">
        <w:rPr>
          <w:rFonts w:ascii="Times New Roman" w:eastAsia="Calibri" w:hAnsi="Times New Roman" w:cs="Times New Roman"/>
          <w:sz w:val="24"/>
          <w:szCs w:val="24"/>
          <w:u w:color="000000"/>
          <w:shd w:val="clear" w:color="auto" w:fill="FFFFFF"/>
          <w:lang w:val="en-US"/>
        </w:rPr>
        <w:t xml:space="preserve"> Biol 2017; 37: 1923-1932 </w:t>
      </w:r>
    </w:p>
    <w:p w14:paraId="74D8FDA4" w14:textId="77777777" w:rsidR="00DB6FBA" w:rsidRPr="00955AA8" w:rsidRDefault="00DB6FBA">
      <w:pPr>
        <w:pStyle w:val="Corpo"/>
        <w:spacing w:line="480" w:lineRule="auto"/>
        <w:jc w:val="both"/>
        <w:rPr>
          <w:rFonts w:ascii="Times New Roman" w:eastAsia="Times New Roman" w:hAnsi="Times New Roman" w:cs="Times New Roman"/>
          <w:color w:val="212121"/>
          <w:sz w:val="24"/>
          <w:szCs w:val="24"/>
          <w:u w:color="212121"/>
          <w:shd w:val="clear" w:color="auto" w:fill="FFFFFF"/>
        </w:rPr>
      </w:pPr>
    </w:p>
    <w:p w14:paraId="4387736A" w14:textId="77777777" w:rsidR="00DB6FBA" w:rsidRPr="00955AA8" w:rsidRDefault="00DB6FBA">
      <w:pPr>
        <w:pStyle w:val="Corpo"/>
        <w:spacing w:line="480" w:lineRule="auto"/>
        <w:jc w:val="both"/>
        <w:rPr>
          <w:rFonts w:ascii="Times New Roman" w:eastAsia="Times New Roman" w:hAnsi="Times New Roman" w:cs="Times New Roman"/>
          <w:sz w:val="24"/>
          <w:szCs w:val="24"/>
          <w:u w:color="000000"/>
          <w:shd w:val="clear" w:color="auto" w:fill="FFFFFF"/>
        </w:rPr>
      </w:pPr>
    </w:p>
    <w:p w14:paraId="3E6386A5" w14:textId="56A5A452" w:rsidR="00DB6FBA" w:rsidRDefault="00DB6FBA">
      <w:pPr>
        <w:pStyle w:val="Corpo"/>
        <w:spacing w:after="200" w:line="276" w:lineRule="auto"/>
        <w:rPr>
          <w:rFonts w:ascii="Times New Roman" w:eastAsia="Calibri" w:hAnsi="Times New Roman" w:cs="Times New Roman"/>
          <w:sz w:val="24"/>
          <w:szCs w:val="24"/>
          <w:u w:color="000000"/>
        </w:rPr>
      </w:pPr>
    </w:p>
    <w:p w14:paraId="2B9DD30E" w14:textId="60B67DD3" w:rsidR="00354A43" w:rsidRDefault="00354A43">
      <w:pPr>
        <w:pStyle w:val="Corpo"/>
        <w:spacing w:after="200" w:line="276" w:lineRule="auto"/>
        <w:rPr>
          <w:rFonts w:ascii="Times New Roman" w:eastAsia="Calibri" w:hAnsi="Times New Roman" w:cs="Times New Roman"/>
          <w:sz w:val="24"/>
          <w:szCs w:val="24"/>
          <w:u w:color="000000"/>
        </w:rPr>
      </w:pPr>
    </w:p>
    <w:p w14:paraId="5405FB44" w14:textId="048543F6" w:rsidR="00354A43" w:rsidRDefault="00354A43">
      <w:pPr>
        <w:pStyle w:val="Corpo"/>
        <w:spacing w:after="200" w:line="276" w:lineRule="auto"/>
        <w:rPr>
          <w:rFonts w:ascii="Times New Roman" w:eastAsia="Calibri" w:hAnsi="Times New Roman" w:cs="Times New Roman"/>
          <w:sz w:val="24"/>
          <w:szCs w:val="24"/>
          <w:u w:color="000000"/>
        </w:rPr>
      </w:pPr>
    </w:p>
    <w:p w14:paraId="078CE932" w14:textId="43DAD8D0" w:rsidR="00354A43" w:rsidRDefault="00354A43">
      <w:pPr>
        <w:pStyle w:val="Corpo"/>
        <w:spacing w:after="200" w:line="276" w:lineRule="auto"/>
        <w:rPr>
          <w:rFonts w:ascii="Times New Roman" w:eastAsia="Calibri" w:hAnsi="Times New Roman" w:cs="Times New Roman"/>
          <w:sz w:val="24"/>
          <w:szCs w:val="24"/>
          <w:u w:color="000000"/>
        </w:rPr>
      </w:pPr>
    </w:p>
    <w:p w14:paraId="3DBC7F80" w14:textId="03742679" w:rsidR="00354A43" w:rsidRDefault="00354A43">
      <w:pPr>
        <w:pStyle w:val="Corpo"/>
        <w:spacing w:after="200" w:line="276" w:lineRule="auto"/>
        <w:rPr>
          <w:rFonts w:ascii="Times New Roman" w:eastAsia="Calibri" w:hAnsi="Times New Roman" w:cs="Times New Roman"/>
          <w:sz w:val="24"/>
          <w:szCs w:val="24"/>
          <w:u w:color="000000"/>
        </w:rPr>
      </w:pPr>
    </w:p>
    <w:p w14:paraId="19F4A2B0" w14:textId="5911EC4A" w:rsidR="00354A43" w:rsidRDefault="00354A43">
      <w:pPr>
        <w:pStyle w:val="Corpo"/>
        <w:spacing w:after="200" w:line="276" w:lineRule="auto"/>
        <w:rPr>
          <w:rFonts w:ascii="Times New Roman" w:eastAsia="Calibri" w:hAnsi="Times New Roman" w:cs="Times New Roman"/>
          <w:sz w:val="24"/>
          <w:szCs w:val="24"/>
          <w:u w:color="000000"/>
        </w:rPr>
      </w:pPr>
    </w:p>
    <w:p w14:paraId="1FA2AF1F" w14:textId="5E8870E7" w:rsidR="00354A43" w:rsidRDefault="00A54C7B">
      <w:pPr>
        <w:pStyle w:val="Corpo"/>
        <w:spacing w:after="200" w:line="276" w:lineRule="auto"/>
        <w:rPr>
          <w:rFonts w:ascii="Times New Roman" w:eastAsia="Calibri" w:hAnsi="Times New Roman" w:cs="Times New Roman"/>
          <w:sz w:val="24"/>
          <w:szCs w:val="24"/>
          <w:u w:color="000000"/>
        </w:rPr>
      </w:pPr>
      <w:r>
        <w:rPr>
          <w:noProof/>
        </w:rPr>
        <w:lastRenderedPageBreak/>
        <w:drawing>
          <wp:inline distT="0" distB="0" distL="0" distR="0" wp14:anchorId="539662E4" wp14:editId="7BC098EE">
            <wp:extent cx="5727700" cy="4290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4290695"/>
                    </a:xfrm>
                    <a:prstGeom prst="rect">
                      <a:avLst/>
                    </a:prstGeom>
                    <a:noFill/>
                    <a:ln>
                      <a:noFill/>
                    </a:ln>
                  </pic:spPr>
                </pic:pic>
              </a:graphicData>
            </a:graphic>
          </wp:inline>
        </w:drawing>
      </w:r>
    </w:p>
    <w:p w14:paraId="09E6FBA2" w14:textId="7D5029B3" w:rsidR="00354A43" w:rsidRDefault="00354A43">
      <w:pPr>
        <w:pStyle w:val="Corpo"/>
        <w:spacing w:after="200" w:line="276" w:lineRule="auto"/>
        <w:rPr>
          <w:rFonts w:ascii="Times New Roman" w:eastAsia="Calibri" w:hAnsi="Times New Roman" w:cs="Times New Roman"/>
          <w:sz w:val="24"/>
          <w:szCs w:val="24"/>
          <w:u w:color="000000"/>
        </w:rPr>
      </w:pPr>
    </w:p>
    <w:p w14:paraId="075CAC8B" w14:textId="16D02AE1" w:rsidR="00354A43" w:rsidRPr="00365CAC" w:rsidRDefault="001E2150" w:rsidP="009C5760">
      <w:pPr>
        <w:rPr>
          <w:rFonts w:ascii="Times New Roman" w:hAnsi="Times New Roman" w:cs="Times New Roman"/>
        </w:rPr>
      </w:pPr>
      <w:r w:rsidRPr="00365CAC">
        <w:rPr>
          <w:rFonts w:ascii="Times New Roman" w:hAnsi="Times New Roman" w:cs="Times New Roman"/>
        </w:rPr>
        <w:t>Figure 1.</w:t>
      </w:r>
    </w:p>
    <w:p w14:paraId="4B09B3CF" w14:textId="1F7F18DC" w:rsidR="001E2150" w:rsidRPr="00365CAC" w:rsidRDefault="001E2150" w:rsidP="009C5760">
      <w:pPr>
        <w:jc w:val="both"/>
        <w:rPr>
          <w:rFonts w:ascii="Times New Roman" w:hAnsi="Times New Roman" w:cs="Times New Roman"/>
          <w:b/>
          <w:bCs/>
        </w:rPr>
      </w:pPr>
      <w:r w:rsidRPr="00365CAC">
        <w:rPr>
          <w:rFonts w:ascii="Times New Roman" w:hAnsi="Times New Roman" w:cs="Times New Roman"/>
          <w:b/>
          <w:bCs/>
        </w:rPr>
        <w:t>Effects of oxidative and nitrative stress molecules on megakaryocyte and platelet production.</w:t>
      </w:r>
    </w:p>
    <w:p w14:paraId="7F115871" w14:textId="000AF079" w:rsidR="00B579D6" w:rsidRPr="00365CAC" w:rsidRDefault="005237A9" w:rsidP="009C5760">
      <w:pPr>
        <w:jc w:val="both"/>
        <w:rPr>
          <w:rFonts w:ascii="Times New Roman" w:hAnsi="Times New Roman" w:cs="Times New Roman"/>
          <w:color w:val="auto"/>
          <w:sz w:val="18"/>
          <w:szCs w:val="18"/>
          <w:u w:color="333333"/>
          <w:shd w:val="clear" w:color="auto" w:fill="FFFFFF"/>
        </w:rPr>
      </w:pPr>
      <w:r w:rsidRPr="00365CAC">
        <w:rPr>
          <w:rFonts w:ascii="Times New Roman" w:hAnsi="Times New Roman" w:cs="Times New Roman"/>
        </w:rPr>
        <w:t xml:space="preserve">Antiphospholipid antibodies </w:t>
      </w:r>
      <w:r w:rsidR="00CE288A" w:rsidRPr="00365CAC">
        <w:rPr>
          <w:rFonts w:ascii="Times New Roman" w:hAnsi="Times New Roman" w:cs="Times New Roman"/>
        </w:rPr>
        <w:t xml:space="preserve">stimulate </w:t>
      </w:r>
      <w:r w:rsidRPr="00365CAC">
        <w:rPr>
          <w:rFonts w:ascii="Times New Roman" w:hAnsi="Times New Roman" w:cs="Times New Roman"/>
        </w:rPr>
        <w:t>the release of s</w:t>
      </w:r>
      <w:r w:rsidR="009C5760" w:rsidRPr="00365CAC">
        <w:rPr>
          <w:rFonts w:ascii="Times New Roman" w:hAnsi="Times New Roman" w:cs="Times New Roman"/>
        </w:rPr>
        <w:t>uperoxide anion (</w:t>
      </w:r>
      <w:r w:rsidR="009C5760" w:rsidRPr="00365CAC">
        <w:rPr>
          <w:rFonts w:ascii="Times New Roman" w:hAnsi="Times New Roman" w:cs="Times New Roman"/>
          <w:color w:val="505050"/>
          <w:u w:color="505050"/>
          <w:shd w:val="clear" w:color="auto" w:fill="FFFFFF"/>
        </w:rPr>
        <w:t>O·̄</w:t>
      </w:r>
      <w:r w:rsidR="009C5760" w:rsidRPr="00365CAC">
        <w:rPr>
          <w:rFonts w:ascii="Times New Roman" w:hAnsi="Times New Roman" w:cs="Times New Roman"/>
          <w:color w:val="505050"/>
          <w:u w:color="505050"/>
          <w:shd w:val="clear" w:color="auto" w:fill="FFFFFF"/>
          <w:vertAlign w:val="subscript"/>
        </w:rPr>
        <w:t>2</w:t>
      </w:r>
      <w:r w:rsidR="009C5760" w:rsidRPr="00365CAC">
        <w:rPr>
          <w:rFonts w:ascii="Times New Roman" w:hAnsi="Times New Roman" w:cs="Times New Roman"/>
          <w:color w:val="505050"/>
          <w:u w:color="505050"/>
          <w:shd w:val="clear" w:color="auto" w:fill="FFFFFF"/>
        </w:rPr>
        <w:t>)</w:t>
      </w:r>
      <w:r w:rsidR="009C5760" w:rsidRPr="00365CAC">
        <w:rPr>
          <w:rFonts w:ascii="Times New Roman" w:hAnsi="Times New Roman" w:cs="Times New Roman"/>
        </w:rPr>
        <w:t xml:space="preserve"> </w:t>
      </w:r>
      <w:r w:rsidRPr="00365CAC">
        <w:rPr>
          <w:rFonts w:ascii="Times New Roman" w:hAnsi="Times New Roman" w:cs="Times New Roman"/>
        </w:rPr>
        <w:t xml:space="preserve">and </w:t>
      </w:r>
      <w:r w:rsidR="009C5760" w:rsidRPr="00365CAC">
        <w:rPr>
          <w:rFonts w:ascii="Times New Roman" w:hAnsi="Times New Roman" w:cs="Times New Roman"/>
        </w:rPr>
        <w:t>nitric oxide (</w:t>
      </w:r>
      <w:r w:rsidR="009C5760" w:rsidRPr="00365CAC">
        <w:rPr>
          <w:rFonts w:ascii="Times New Roman" w:hAnsi="Times New Roman" w:cs="Times New Roman"/>
          <w:color w:val="333333"/>
          <w:u w:color="333333"/>
          <w:shd w:val="clear" w:color="auto" w:fill="FFFFFF"/>
        </w:rPr>
        <w:t>•NO</w:t>
      </w:r>
      <w:r w:rsidR="009C5760" w:rsidRPr="00365CAC">
        <w:rPr>
          <w:rFonts w:ascii="Times New Roman" w:hAnsi="Times New Roman" w:cs="Times New Roman"/>
        </w:rPr>
        <w:t xml:space="preserve">) from endothelial </w:t>
      </w:r>
      <w:r w:rsidRPr="00365CAC">
        <w:rPr>
          <w:rFonts w:ascii="Times New Roman" w:hAnsi="Times New Roman" w:cs="Times New Roman"/>
        </w:rPr>
        <w:t xml:space="preserve">cells giving rise to </w:t>
      </w:r>
      <w:proofErr w:type="spellStart"/>
      <w:r w:rsidR="009C5760" w:rsidRPr="00365CAC">
        <w:rPr>
          <w:rFonts w:ascii="Times New Roman" w:hAnsi="Times New Roman" w:cs="Times New Roman"/>
        </w:rPr>
        <w:t>peroxynitrite</w:t>
      </w:r>
      <w:proofErr w:type="spellEnd"/>
      <w:r w:rsidR="009C5760" w:rsidRPr="00365CAC">
        <w:rPr>
          <w:rFonts w:ascii="Times New Roman" w:hAnsi="Times New Roman" w:cs="Times New Roman"/>
        </w:rPr>
        <w:t xml:space="preserve"> </w:t>
      </w:r>
      <w:r w:rsidR="009C5760" w:rsidRPr="00365CAC">
        <w:rPr>
          <w:rFonts w:ascii="Times New Roman" w:hAnsi="Times New Roman" w:cs="Times New Roman"/>
          <w:color w:val="333333"/>
          <w:u w:color="333333"/>
          <w:shd w:val="clear" w:color="auto" w:fill="FFFFFF"/>
        </w:rPr>
        <w:t>(ONOO</w:t>
      </w:r>
      <w:r w:rsidR="009C5760" w:rsidRPr="00365CAC">
        <w:rPr>
          <w:rFonts w:ascii="Times New Roman" w:hAnsi="Times New Roman" w:cs="Times New Roman"/>
          <w:color w:val="auto"/>
          <w:u w:color="333333"/>
          <w:shd w:val="clear" w:color="auto" w:fill="FFFFFF"/>
          <w:vertAlign w:val="superscript"/>
        </w:rPr>
        <w:t>-</w:t>
      </w:r>
      <w:r w:rsidR="009C5760" w:rsidRPr="00365CAC">
        <w:rPr>
          <w:rFonts w:ascii="Times New Roman" w:hAnsi="Times New Roman" w:cs="Times New Roman"/>
          <w:color w:val="auto"/>
          <w:u w:color="333333"/>
          <w:shd w:val="clear" w:color="auto" w:fill="FFFFFF"/>
        </w:rPr>
        <w:t>)</w:t>
      </w:r>
      <w:r w:rsidR="00CE288A" w:rsidRPr="00365CAC">
        <w:rPr>
          <w:rFonts w:ascii="Times New Roman" w:hAnsi="Times New Roman" w:cs="Times New Roman"/>
          <w:color w:val="auto"/>
          <w:u w:color="333333"/>
          <w:shd w:val="clear" w:color="auto" w:fill="FFFFFF"/>
        </w:rPr>
        <w:t xml:space="preserve"> and</w:t>
      </w:r>
      <w:r w:rsidRPr="00365CAC">
        <w:rPr>
          <w:rFonts w:ascii="Times New Roman" w:hAnsi="Times New Roman" w:cs="Times New Roman"/>
          <w:color w:val="auto"/>
          <w:u w:color="333333"/>
          <w:shd w:val="clear" w:color="auto" w:fill="FFFFFF"/>
        </w:rPr>
        <w:t xml:space="preserve"> lipid peroxidation products (LPO) such as 4-hydroxynonenal (HNE) and </w:t>
      </w:r>
      <w:proofErr w:type="spellStart"/>
      <w:r w:rsidRPr="00365CAC">
        <w:rPr>
          <w:rFonts w:ascii="Times New Roman" w:hAnsi="Times New Roman" w:cs="Times New Roman"/>
          <w:color w:val="auto"/>
          <w:u w:color="333333"/>
          <w:shd w:val="clear" w:color="auto" w:fill="FFFFFF"/>
        </w:rPr>
        <w:t>isoprostanes</w:t>
      </w:r>
      <w:proofErr w:type="spellEnd"/>
      <w:r w:rsidR="00CC6D77" w:rsidRPr="00365CAC">
        <w:rPr>
          <w:rFonts w:ascii="Times New Roman" w:hAnsi="Times New Roman" w:cs="Times New Roman"/>
          <w:color w:val="auto"/>
          <w:u w:color="333333"/>
          <w:shd w:val="clear" w:color="auto" w:fill="FFFFFF"/>
        </w:rPr>
        <w:t xml:space="preserve">; </w:t>
      </w:r>
      <w:r w:rsidRPr="00365CAC">
        <w:rPr>
          <w:rFonts w:ascii="Times New Roman" w:hAnsi="Times New Roman" w:cs="Times New Roman"/>
          <w:color w:val="auto"/>
          <w:u w:color="333333"/>
          <w:shd w:val="clear" w:color="auto" w:fill="FFFFFF"/>
        </w:rPr>
        <w:t>th</w:t>
      </w:r>
      <w:r w:rsidR="00CC6D77" w:rsidRPr="00365CAC">
        <w:rPr>
          <w:rFonts w:ascii="Times New Roman" w:hAnsi="Times New Roman" w:cs="Times New Roman"/>
          <w:color w:val="auto"/>
          <w:u w:color="333333"/>
          <w:shd w:val="clear" w:color="auto" w:fill="FFFFFF"/>
        </w:rPr>
        <w:t xml:space="preserve">ese </w:t>
      </w:r>
      <w:r w:rsidRPr="00365CAC">
        <w:rPr>
          <w:rFonts w:ascii="Times New Roman" w:hAnsi="Times New Roman" w:cs="Times New Roman"/>
          <w:color w:val="auto"/>
          <w:u w:color="333333"/>
          <w:shd w:val="clear" w:color="auto" w:fill="FFFFFF"/>
        </w:rPr>
        <w:t>may</w:t>
      </w:r>
      <w:r w:rsidR="00CE288A" w:rsidRPr="00365CAC">
        <w:rPr>
          <w:rFonts w:ascii="Times New Roman" w:hAnsi="Times New Roman" w:cs="Times New Roman"/>
          <w:color w:val="auto"/>
          <w:u w:color="333333"/>
          <w:shd w:val="clear" w:color="auto" w:fill="FFFFFF"/>
        </w:rPr>
        <w:t xml:space="preserve"> </w:t>
      </w:r>
      <w:r w:rsidR="00CE288A" w:rsidRPr="00365CAC">
        <w:rPr>
          <w:rFonts w:ascii="Times New Roman" w:hAnsi="Times New Roman" w:cs="Times New Roman"/>
        </w:rPr>
        <w:t xml:space="preserve">induce premature megakaryocyte (MK) </w:t>
      </w:r>
      <w:r w:rsidR="00104033" w:rsidRPr="00365CAC">
        <w:rPr>
          <w:rFonts w:ascii="Times New Roman" w:hAnsi="Times New Roman" w:cs="Times New Roman"/>
        </w:rPr>
        <w:t xml:space="preserve">and platelet </w:t>
      </w:r>
      <w:r w:rsidR="00CE288A" w:rsidRPr="00365CAC">
        <w:rPr>
          <w:rFonts w:ascii="Times New Roman" w:hAnsi="Times New Roman" w:cs="Times New Roman"/>
        </w:rPr>
        <w:t xml:space="preserve">apoptosis </w:t>
      </w:r>
      <w:r w:rsidR="00104033" w:rsidRPr="00365CAC">
        <w:rPr>
          <w:rFonts w:ascii="Times New Roman" w:hAnsi="Times New Roman" w:cs="Times New Roman"/>
        </w:rPr>
        <w:t xml:space="preserve">leading to </w:t>
      </w:r>
      <w:proofErr w:type="spellStart"/>
      <w:r w:rsidR="00104033" w:rsidRPr="00365CAC">
        <w:rPr>
          <w:rFonts w:ascii="Times New Roman" w:hAnsi="Times New Roman" w:cs="Times New Roman"/>
        </w:rPr>
        <w:t>thrombocytopaenia</w:t>
      </w:r>
      <w:proofErr w:type="spellEnd"/>
      <w:r w:rsidR="00104033" w:rsidRPr="00365CAC">
        <w:rPr>
          <w:rFonts w:ascii="Times New Roman" w:hAnsi="Times New Roman" w:cs="Times New Roman"/>
        </w:rPr>
        <w:t xml:space="preserve"> and platelet exhaustion. </w:t>
      </w:r>
      <w:r w:rsidR="00B579D6" w:rsidRPr="00365CAC">
        <w:rPr>
          <w:rFonts w:ascii="Times New Roman" w:hAnsi="Times New Roman" w:cs="Times New Roman"/>
          <w:sz w:val="18"/>
          <w:szCs w:val="18"/>
        </w:rPr>
        <w:t>Image adapted from Chen et al. Cell Death and Disease 2013</w:t>
      </w:r>
      <w:r w:rsidR="00365CAC">
        <w:rPr>
          <w:rFonts w:ascii="Times New Roman" w:hAnsi="Times New Roman" w:cs="Times New Roman"/>
          <w:sz w:val="18"/>
          <w:szCs w:val="18"/>
        </w:rPr>
        <w:t>;</w:t>
      </w:r>
      <w:r w:rsidR="00B579D6" w:rsidRPr="00365CAC">
        <w:rPr>
          <w:rFonts w:ascii="Times New Roman" w:hAnsi="Times New Roman" w:cs="Times New Roman"/>
          <w:sz w:val="18"/>
          <w:szCs w:val="18"/>
        </w:rPr>
        <w:t xml:space="preserve"> 4</w:t>
      </w:r>
      <w:r w:rsidR="00365CAC">
        <w:rPr>
          <w:rFonts w:ascii="Times New Roman" w:hAnsi="Times New Roman" w:cs="Times New Roman"/>
          <w:sz w:val="18"/>
          <w:szCs w:val="18"/>
        </w:rPr>
        <w:t>:</w:t>
      </w:r>
      <w:r w:rsidR="00B579D6" w:rsidRPr="00365CAC">
        <w:rPr>
          <w:rFonts w:ascii="Times New Roman" w:hAnsi="Times New Roman" w:cs="Times New Roman"/>
          <w:sz w:val="18"/>
          <w:szCs w:val="18"/>
        </w:rPr>
        <w:t xml:space="preserve"> e722</w:t>
      </w:r>
    </w:p>
    <w:p w14:paraId="77D057CD" w14:textId="77777777" w:rsidR="005237A9" w:rsidRDefault="005237A9" w:rsidP="009C5760">
      <w:pPr>
        <w:jc w:val="both"/>
        <w:rPr>
          <w:color w:val="auto"/>
          <w:u w:color="333333"/>
          <w:shd w:val="clear" w:color="auto" w:fill="FFFFFF"/>
        </w:rPr>
      </w:pPr>
    </w:p>
    <w:p w14:paraId="5236EB45" w14:textId="77777777" w:rsidR="009C5760" w:rsidRPr="00955AA8" w:rsidRDefault="009C5760" w:rsidP="009C5760"/>
    <w:p w14:paraId="0B313951" w14:textId="77777777" w:rsidR="00DB6FBA" w:rsidRDefault="00DB6FBA" w:rsidP="009C5760"/>
    <w:sectPr w:rsidR="00DB6FBA" w:rsidSect="0042659E">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4377" w14:textId="77777777" w:rsidR="001B0E7D" w:rsidRDefault="001B0E7D">
      <w:pPr>
        <w:spacing w:after="0" w:line="240" w:lineRule="auto"/>
      </w:pPr>
      <w:r>
        <w:separator/>
      </w:r>
    </w:p>
  </w:endnote>
  <w:endnote w:type="continuationSeparator" w:id="0">
    <w:p w14:paraId="34F04B8F" w14:textId="77777777" w:rsidR="001B0E7D" w:rsidRDefault="001B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84D6" w14:textId="77777777" w:rsidR="00DB6FBA" w:rsidRDefault="00DB6FBA">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87D9" w14:textId="77777777" w:rsidR="001B0E7D" w:rsidRDefault="001B0E7D">
      <w:pPr>
        <w:spacing w:after="0" w:line="240" w:lineRule="auto"/>
      </w:pPr>
      <w:r>
        <w:separator/>
      </w:r>
    </w:p>
  </w:footnote>
  <w:footnote w:type="continuationSeparator" w:id="0">
    <w:p w14:paraId="7CA26A1A" w14:textId="77777777" w:rsidR="001B0E7D" w:rsidRDefault="001B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089D" w14:textId="77777777" w:rsidR="00DB6FBA" w:rsidRDefault="00DB6FBA">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6FBA"/>
    <w:rsid w:val="00004015"/>
    <w:rsid w:val="0000597B"/>
    <w:rsid w:val="00046173"/>
    <w:rsid w:val="000549E3"/>
    <w:rsid w:val="00055D11"/>
    <w:rsid w:val="00057CF7"/>
    <w:rsid w:val="000629F9"/>
    <w:rsid w:val="00066DCB"/>
    <w:rsid w:val="000719CB"/>
    <w:rsid w:val="00072A33"/>
    <w:rsid w:val="00084984"/>
    <w:rsid w:val="00084FA1"/>
    <w:rsid w:val="0008598A"/>
    <w:rsid w:val="000B2AFB"/>
    <w:rsid w:val="000B4CCA"/>
    <w:rsid w:val="000D59F0"/>
    <w:rsid w:val="000F041E"/>
    <w:rsid w:val="000F59E0"/>
    <w:rsid w:val="00100445"/>
    <w:rsid w:val="0010241D"/>
    <w:rsid w:val="00104033"/>
    <w:rsid w:val="00111CF3"/>
    <w:rsid w:val="001179CB"/>
    <w:rsid w:val="00124D81"/>
    <w:rsid w:val="00130671"/>
    <w:rsid w:val="0013388E"/>
    <w:rsid w:val="00150709"/>
    <w:rsid w:val="001613D0"/>
    <w:rsid w:val="00171928"/>
    <w:rsid w:val="001760D9"/>
    <w:rsid w:val="001812EC"/>
    <w:rsid w:val="001A1456"/>
    <w:rsid w:val="001A7039"/>
    <w:rsid w:val="001B08E3"/>
    <w:rsid w:val="001B0E7D"/>
    <w:rsid w:val="001C3D1B"/>
    <w:rsid w:val="001E2150"/>
    <w:rsid w:val="00221102"/>
    <w:rsid w:val="002211C4"/>
    <w:rsid w:val="00246EFA"/>
    <w:rsid w:val="002526E6"/>
    <w:rsid w:val="00253C94"/>
    <w:rsid w:val="00254032"/>
    <w:rsid w:val="00260727"/>
    <w:rsid w:val="0026461F"/>
    <w:rsid w:val="00264766"/>
    <w:rsid w:val="0026622C"/>
    <w:rsid w:val="00271BC8"/>
    <w:rsid w:val="00274465"/>
    <w:rsid w:val="00297563"/>
    <w:rsid w:val="002A3E28"/>
    <w:rsid w:val="002D13BA"/>
    <w:rsid w:val="002D5ADA"/>
    <w:rsid w:val="002E0960"/>
    <w:rsid w:val="002E3606"/>
    <w:rsid w:val="002E5703"/>
    <w:rsid w:val="00303B8A"/>
    <w:rsid w:val="00306CAA"/>
    <w:rsid w:val="00317715"/>
    <w:rsid w:val="003250AC"/>
    <w:rsid w:val="00336701"/>
    <w:rsid w:val="003439FE"/>
    <w:rsid w:val="003548C6"/>
    <w:rsid w:val="00354A43"/>
    <w:rsid w:val="003579C3"/>
    <w:rsid w:val="00364737"/>
    <w:rsid w:val="00365CAC"/>
    <w:rsid w:val="003734B2"/>
    <w:rsid w:val="00375521"/>
    <w:rsid w:val="003913B9"/>
    <w:rsid w:val="003A4CC2"/>
    <w:rsid w:val="003B24B5"/>
    <w:rsid w:val="003C7793"/>
    <w:rsid w:val="003D0E30"/>
    <w:rsid w:val="003E308C"/>
    <w:rsid w:val="003E5CD4"/>
    <w:rsid w:val="0041139A"/>
    <w:rsid w:val="004221FC"/>
    <w:rsid w:val="0042659E"/>
    <w:rsid w:val="0043368B"/>
    <w:rsid w:val="0043548D"/>
    <w:rsid w:val="00442201"/>
    <w:rsid w:val="00445C07"/>
    <w:rsid w:val="00453FA3"/>
    <w:rsid w:val="00460B99"/>
    <w:rsid w:val="00473D4D"/>
    <w:rsid w:val="00487E88"/>
    <w:rsid w:val="004A155A"/>
    <w:rsid w:val="004A57EC"/>
    <w:rsid w:val="004B4AB1"/>
    <w:rsid w:val="004B5E95"/>
    <w:rsid w:val="004B6C5A"/>
    <w:rsid w:val="004C555B"/>
    <w:rsid w:val="004D3310"/>
    <w:rsid w:val="004E29DB"/>
    <w:rsid w:val="004E6108"/>
    <w:rsid w:val="004F54D6"/>
    <w:rsid w:val="005031C9"/>
    <w:rsid w:val="00506092"/>
    <w:rsid w:val="00506A7E"/>
    <w:rsid w:val="0051115B"/>
    <w:rsid w:val="005145C5"/>
    <w:rsid w:val="00514E38"/>
    <w:rsid w:val="005216BF"/>
    <w:rsid w:val="005237A9"/>
    <w:rsid w:val="00540E46"/>
    <w:rsid w:val="00565833"/>
    <w:rsid w:val="00565D41"/>
    <w:rsid w:val="00566A03"/>
    <w:rsid w:val="005700FB"/>
    <w:rsid w:val="00572FA2"/>
    <w:rsid w:val="00580566"/>
    <w:rsid w:val="00581F51"/>
    <w:rsid w:val="005848E9"/>
    <w:rsid w:val="0058683D"/>
    <w:rsid w:val="00597182"/>
    <w:rsid w:val="005A0DB1"/>
    <w:rsid w:val="005A6F26"/>
    <w:rsid w:val="005B029F"/>
    <w:rsid w:val="005C196F"/>
    <w:rsid w:val="005E7F22"/>
    <w:rsid w:val="00623263"/>
    <w:rsid w:val="00627DA7"/>
    <w:rsid w:val="00634B8C"/>
    <w:rsid w:val="00635408"/>
    <w:rsid w:val="0065159D"/>
    <w:rsid w:val="00651E85"/>
    <w:rsid w:val="00676D37"/>
    <w:rsid w:val="0069323B"/>
    <w:rsid w:val="00696158"/>
    <w:rsid w:val="006A5459"/>
    <w:rsid w:val="006B325A"/>
    <w:rsid w:val="006B4C0C"/>
    <w:rsid w:val="006C5414"/>
    <w:rsid w:val="006C5DB2"/>
    <w:rsid w:val="006D064E"/>
    <w:rsid w:val="006D74E4"/>
    <w:rsid w:val="006E35CF"/>
    <w:rsid w:val="006F01C5"/>
    <w:rsid w:val="006F1068"/>
    <w:rsid w:val="0070388E"/>
    <w:rsid w:val="0070464B"/>
    <w:rsid w:val="00712F52"/>
    <w:rsid w:val="007218F2"/>
    <w:rsid w:val="00722052"/>
    <w:rsid w:val="00723085"/>
    <w:rsid w:val="007234E6"/>
    <w:rsid w:val="00726D87"/>
    <w:rsid w:val="00745E1E"/>
    <w:rsid w:val="00746D3C"/>
    <w:rsid w:val="007662F4"/>
    <w:rsid w:val="007724F8"/>
    <w:rsid w:val="007A262A"/>
    <w:rsid w:val="007A5809"/>
    <w:rsid w:val="007B042E"/>
    <w:rsid w:val="007C36A2"/>
    <w:rsid w:val="007D1C5F"/>
    <w:rsid w:val="007D387C"/>
    <w:rsid w:val="007E285F"/>
    <w:rsid w:val="007E6D76"/>
    <w:rsid w:val="0080393B"/>
    <w:rsid w:val="00804F37"/>
    <w:rsid w:val="008168B2"/>
    <w:rsid w:val="00826F4B"/>
    <w:rsid w:val="0084476C"/>
    <w:rsid w:val="00845DAE"/>
    <w:rsid w:val="00846F87"/>
    <w:rsid w:val="00851E21"/>
    <w:rsid w:val="00857B24"/>
    <w:rsid w:val="0086138A"/>
    <w:rsid w:val="008711E3"/>
    <w:rsid w:val="00876436"/>
    <w:rsid w:val="00877805"/>
    <w:rsid w:val="008A4717"/>
    <w:rsid w:val="008B30E5"/>
    <w:rsid w:val="008D0905"/>
    <w:rsid w:val="008D3D97"/>
    <w:rsid w:val="008D4D3C"/>
    <w:rsid w:val="008D6EAE"/>
    <w:rsid w:val="008E0B78"/>
    <w:rsid w:val="00900A91"/>
    <w:rsid w:val="00911108"/>
    <w:rsid w:val="00912F35"/>
    <w:rsid w:val="00913DF4"/>
    <w:rsid w:val="00917BEE"/>
    <w:rsid w:val="00917FB0"/>
    <w:rsid w:val="009268E1"/>
    <w:rsid w:val="0093209F"/>
    <w:rsid w:val="00941B55"/>
    <w:rsid w:val="0094314D"/>
    <w:rsid w:val="00955AA8"/>
    <w:rsid w:val="00970D55"/>
    <w:rsid w:val="0097288F"/>
    <w:rsid w:val="00974D47"/>
    <w:rsid w:val="0098580F"/>
    <w:rsid w:val="009879A3"/>
    <w:rsid w:val="00995008"/>
    <w:rsid w:val="00997FDE"/>
    <w:rsid w:val="009A5644"/>
    <w:rsid w:val="009B7F58"/>
    <w:rsid w:val="009C11F5"/>
    <w:rsid w:val="009C17B0"/>
    <w:rsid w:val="009C51EB"/>
    <w:rsid w:val="009C5760"/>
    <w:rsid w:val="009D26A2"/>
    <w:rsid w:val="009D6169"/>
    <w:rsid w:val="009F1EC2"/>
    <w:rsid w:val="009F7099"/>
    <w:rsid w:val="00A0153E"/>
    <w:rsid w:val="00A048C4"/>
    <w:rsid w:val="00A04EAF"/>
    <w:rsid w:val="00A11794"/>
    <w:rsid w:val="00A23297"/>
    <w:rsid w:val="00A2524F"/>
    <w:rsid w:val="00A267DF"/>
    <w:rsid w:val="00A47A3C"/>
    <w:rsid w:val="00A54C7B"/>
    <w:rsid w:val="00A9164B"/>
    <w:rsid w:val="00A937CF"/>
    <w:rsid w:val="00A945FB"/>
    <w:rsid w:val="00AB01B6"/>
    <w:rsid w:val="00AB7DEA"/>
    <w:rsid w:val="00AC10CF"/>
    <w:rsid w:val="00AC3C16"/>
    <w:rsid w:val="00AD1D48"/>
    <w:rsid w:val="00AD2508"/>
    <w:rsid w:val="00AD38DD"/>
    <w:rsid w:val="00AF1C3F"/>
    <w:rsid w:val="00AF3A91"/>
    <w:rsid w:val="00AF6D23"/>
    <w:rsid w:val="00B03D66"/>
    <w:rsid w:val="00B11574"/>
    <w:rsid w:val="00B21A05"/>
    <w:rsid w:val="00B4277F"/>
    <w:rsid w:val="00B51405"/>
    <w:rsid w:val="00B546AA"/>
    <w:rsid w:val="00B579D6"/>
    <w:rsid w:val="00B6006A"/>
    <w:rsid w:val="00B677F7"/>
    <w:rsid w:val="00B72B82"/>
    <w:rsid w:val="00B73BED"/>
    <w:rsid w:val="00B76953"/>
    <w:rsid w:val="00B85A73"/>
    <w:rsid w:val="00BB0D1E"/>
    <w:rsid w:val="00BB5442"/>
    <w:rsid w:val="00BE6D78"/>
    <w:rsid w:val="00BF0BF5"/>
    <w:rsid w:val="00BF16B2"/>
    <w:rsid w:val="00C029D2"/>
    <w:rsid w:val="00C03170"/>
    <w:rsid w:val="00C03EDC"/>
    <w:rsid w:val="00C05942"/>
    <w:rsid w:val="00C06872"/>
    <w:rsid w:val="00C20B6E"/>
    <w:rsid w:val="00C34E7F"/>
    <w:rsid w:val="00C45884"/>
    <w:rsid w:val="00C521A7"/>
    <w:rsid w:val="00C530E2"/>
    <w:rsid w:val="00C55B1E"/>
    <w:rsid w:val="00C57353"/>
    <w:rsid w:val="00C62958"/>
    <w:rsid w:val="00C63E04"/>
    <w:rsid w:val="00C65910"/>
    <w:rsid w:val="00C6772B"/>
    <w:rsid w:val="00C779C7"/>
    <w:rsid w:val="00C8559D"/>
    <w:rsid w:val="00C9034B"/>
    <w:rsid w:val="00CA5BB4"/>
    <w:rsid w:val="00CA75B2"/>
    <w:rsid w:val="00CB08DD"/>
    <w:rsid w:val="00CB25B3"/>
    <w:rsid w:val="00CB6373"/>
    <w:rsid w:val="00CC39CC"/>
    <w:rsid w:val="00CC3F40"/>
    <w:rsid w:val="00CC518D"/>
    <w:rsid w:val="00CC6D77"/>
    <w:rsid w:val="00CD612D"/>
    <w:rsid w:val="00CE00C1"/>
    <w:rsid w:val="00CE071A"/>
    <w:rsid w:val="00CE288A"/>
    <w:rsid w:val="00CF190B"/>
    <w:rsid w:val="00CF1D05"/>
    <w:rsid w:val="00CF4B23"/>
    <w:rsid w:val="00CF7D7B"/>
    <w:rsid w:val="00D07037"/>
    <w:rsid w:val="00D13233"/>
    <w:rsid w:val="00D157F9"/>
    <w:rsid w:val="00D33B77"/>
    <w:rsid w:val="00D34DED"/>
    <w:rsid w:val="00D5724E"/>
    <w:rsid w:val="00D60321"/>
    <w:rsid w:val="00D8305B"/>
    <w:rsid w:val="00D8307C"/>
    <w:rsid w:val="00D833F9"/>
    <w:rsid w:val="00D908D4"/>
    <w:rsid w:val="00D962DC"/>
    <w:rsid w:val="00D96AF8"/>
    <w:rsid w:val="00DA013F"/>
    <w:rsid w:val="00DB065D"/>
    <w:rsid w:val="00DB5053"/>
    <w:rsid w:val="00DB5C70"/>
    <w:rsid w:val="00DB6BAA"/>
    <w:rsid w:val="00DB6FBA"/>
    <w:rsid w:val="00DC54CF"/>
    <w:rsid w:val="00DD652B"/>
    <w:rsid w:val="00DE2846"/>
    <w:rsid w:val="00DF4933"/>
    <w:rsid w:val="00DF50FF"/>
    <w:rsid w:val="00E13576"/>
    <w:rsid w:val="00E37500"/>
    <w:rsid w:val="00E37961"/>
    <w:rsid w:val="00E41836"/>
    <w:rsid w:val="00E55027"/>
    <w:rsid w:val="00E5767D"/>
    <w:rsid w:val="00E61C49"/>
    <w:rsid w:val="00E6347C"/>
    <w:rsid w:val="00E63537"/>
    <w:rsid w:val="00E65E5A"/>
    <w:rsid w:val="00E665B2"/>
    <w:rsid w:val="00E71457"/>
    <w:rsid w:val="00E7598D"/>
    <w:rsid w:val="00E841FA"/>
    <w:rsid w:val="00E86924"/>
    <w:rsid w:val="00E963C6"/>
    <w:rsid w:val="00EC10A5"/>
    <w:rsid w:val="00EC3D3D"/>
    <w:rsid w:val="00EF0179"/>
    <w:rsid w:val="00EF3DD5"/>
    <w:rsid w:val="00F02FEF"/>
    <w:rsid w:val="00F23AEF"/>
    <w:rsid w:val="00F32E8F"/>
    <w:rsid w:val="00F33904"/>
    <w:rsid w:val="00F42625"/>
    <w:rsid w:val="00F427B3"/>
    <w:rsid w:val="00F46545"/>
    <w:rsid w:val="00F552A6"/>
    <w:rsid w:val="00F651E5"/>
    <w:rsid w:val="00F66843"/>
    <w:rsid w:val="00F91154"/>
    <w:rsid w:val="00FB0E23"/>
    <w:rsid w:val="00FB50B3"/>
    <w:rsid w:val="00FB778C"/>
    <w:rsid w:val="00FC6483"/>
    <w:rsid w:val="00FD3414"/>
    <w:rsid w:val="00FD6192"/>
    <w:rsid w:val="00FF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185F"/>
  <w15:docId w15:val="{313DC73A-DE28-466D-826D-79B62DD4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59E"/>
    <w:pPr>
      <w:spacing w:after="200" w:line="276" w:lineRule="auto"/>
    </w:pPr>
    <w:rPr>
      <w:rFonts w:ascii="Calibri" w:eastAsia="Calibri" w:hAnsi="Calibri" w:cs="Calibri"/>
      <w:color w:val="000000"/>
      <w:sz w:val="22"/>
      <w:szCs w:val="22"/>
      <w:u w:color="000000"/>
      <w:lang w:val="en-US"/>
    </w:rPr>
  </w:style>
  <w:style w:type="paragraph" w:styleId="Heading1">
    <w:name w:val="heading 1"/>
    <w:basedOn w:val="Normal"/>
    <w:next w:val="Normal"/>
    <w:link w:val="Heading1Char"/>
    <w:uiPriority w:val="9"/>
    <w:qFormat/>
    <w:rsid w:val="009C57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659E"/>
    <w:rPr>
      <w:u w:val="single"/>
    </w:rPr>
  </w:style>
  <w:style w:type="paragraph" w:customStyle="1" w:styleId="Intestazioneepidipagina">
    <w:name w:val="Intestazione e piè di pagina"/>
    <w:rsid w:val="0042659E"/>
    <w:pPr>
      <w:tabs>
        <w:tab w:val="right" w:pos="9020"/>
      </w:tabs>
    </w:pPr>
    <w:rPr>
      <w:rFonts w:ascii="Helvetica Neue" w:hAnsi="Helvetica Neue" w:cs="Arial Unicode MS"/>
      <w:color w:val="000000"/>
      <w:sz w:val="24"/>
      <w:szCs w:val="24"/>
    </w:rPr>
  </w:style>
  <w:style w:type="paragraph" w:styleId="NoSpacing">
    <w:name w:val="No Spacing"/>
    <w:rsid w:val="0042659E"/>
    <w:rPr>
      <w:rFonts w:ascii="Calibri" w:eastAsia="Calibri" w:hAnsi="Calibri" w:cs="Calibri"/>
      <w:color w:val="000000"/>
      <w:sz w:val="22"/>
      <w:szCs w:val="22"/>
      <w:u w:color="000000"/>
      <w:lang w:val="en-US"/>
    </w:rPr>
  </w:style>
  <w:style w:type="paragraph" w:customStyle="1" w:styleId="Didefault">
    <w:name w:val="Di default"/>
    <w:rsid w:val="0042659E"/>
    <w:rPr>
      <w:rFonts w:ascii="Helvetica Neue" w:eastAsia="Helvetica Neue" w:hAnsi="Helvetica Neue" w:cs="Helvetica Neue"/>
      <w:color w:val="000000"/>
      <w:sz w:val="22"/>
      <w:szCs w:val="22"/>
    </w:rPr>
  </w:style>
  <w:style w:type="paragraph" w:styleId="NormalWeb">
    <w:name w:val="Normal (Web)"/>
    <w:rsid w:val="0042659E"/>
    <w:pPr>
      <w:spacing w:before="100" w:after="100"/>
    </w:pPr>
    <w:rPr>
      <w:rFonts w:cs="Arial Unicode MS"/>
      <w:color w:val="000000"/>
      <w:sz w:val="24"/>
      <w:szCs w:val="24"/>
      <w:u w:color="000000"/>
      <w:lang w:val="en-US"/>
    </w:rPr>
  </w:style>
  <w:style w:type="paragraph" w:customStyle="1" w:styleId="Corpo">
    <w:name w:val="Corpo"/>
    <w:rsid w:val="0042659E"/>
    <w:rPr>
      <w:rFonts w:ascii="Helvetica Neue" w:hAnsi="Helvetica Neue" w:cs="Arial Unicode MS"/>
      <w:color w:val="000000"/>
      <w:sz w:val="22"/>
      <w:szCs w:val="22"/>
    </w:rPr>
  </w:style>
  <w:style w:type="character" w:customStyle="1" w:styleId="Link">
    <w:name w:val="Link"/>
    <w:rsid w:val="0042659E"/>
    <w:rPr>
      <w:color w:val="0000FF"/>
      <w:u w:val="single" w:color="0000FF"/>
      <w:lang w:val="pt-PT"/>
    </w:rPr>
  </w:style>
  <w:style w:type="character" w:customStyle="1" w:styleId="Hyperlink0">
    <w:name w:val="Hyperlink.0"/>
    <w:basedOn w:val="Link"/>
    <w:rsid w:val="0042659E"/>
    <w:rPr>
      <w:color w:val="000000"/>
      <w:u w:val="none" w:color="000000"/>
      <w:shd w:val="clear" w:color="auto" w:fill="FFFFFF"/>
      <w:lang w:val="pt-PT"/>
    </w:rPr>
  </w:style>
  <w:style w:type="character" w:customStyle="1" w:styleId="Hyperlink1">
    <w:name w:val="Hyperlink.1"/>
    <w:basedOn w:val="Link"/>
    <w:rsid w:val="0042659E"/>
    <w:rPr>
      <w:color w:val="000000"/>
      <w:u w:val="none" w:color="000000"/>
      <w:lang w:val="pt-PT"/>
    </w:rPr>
  </w:style>
  <w:style w:type="paragraph" w:styleId="CommentText">
    <w:name w:val="annotation text"/>
    <w:basedOn w:val="Normal"/>
    <w:link w:val="CommentTextChar"/>
    <w:uiPriority w:val="99"/>
    <w:semiHidden/>
    <w:unhideWhenUsed/>
    <w:rsid w:val="0042659E"/>
    <w:pPr>
      <w:spacing w:line="240" w:lineRule="auto"/>
    </w:pPr>
    <w:rPr>
      <w:sz w:val="20"/>
      <w:szCs w:val="20"/>
    </w:rPr>
  </w:style>
  <w:style w:type="character" w:customStyle="1" w:styleId="CommentTextChar">
    <w:name w:val="Comment Text Char"/>
    <w:basedOn w:val="DefaultParagraphFont"/>
    <w:link w:val="CommentText"/>
    <w:uiPriority w:val="99"/>
    <w:semiHidden/>
    <w:rsid w:val="0042659E"/>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sid w:val="0042659E"/>
    <w:rPr>
      <w:sz w:val="16"/>
      <w:szCs w:val="16"/>
    </w:rPr>
  </w:style>
  <w:style w:type="paragraph" w:styleId="CommentSubject">
    <w:name w:val="annotation subject"/>
    <w:basedOn w:val="CommentText"/>
    <w:next w:val="CommentText"/>
    <w:link w:val="CommentSubjectChar"/>
    <w:uiPriority w:val="99"/>
    <w:semiHidden/>
    <w:unhideWhenUsed/>
    <w:rsid w:val="0026461F"/>
    <w:rPr>
      <w:b/>
      <w:bCs/>
    </w:rPr>
  </w:style>
  <w:style w:type="character" w:customStyle="1" w:styleId="CommentSubjectChar">
    <w:name w:val="Comment Subject Char"/>
    <w:basedOn w:val="CommentTextChar"/>
    <w:link w:val="CommentSubject"/>
    <w:uiPriority w:val="99"/>
    <w:semiHidden/>
    <w:rsid w:val="0026461F"/>
    <w:rPr>
      <w:rFonts w:ascii="Calibri" w:eastAsia="Calibri" w:hAnsi="Calibri" w:cs="Calibri"/>
      <w:b/>
      <w:bCs/>
      <w:color w:val="000000"/>
      <w:u w:color="000000"/>
      <w:lang w:val="en-US"/>
    </w:rPr>
  </w:style>
  <w:style w:type="paragraph" w:styleId="BalloonText">
    <w:name w:val="Balloon Text"/>
    <w:basedOn w:val="Normal"/>
    <w:link w:val="BalloonTextChar"/>
    <w:uiPriority w:val="99"/>
    <w:semiHidden/>
    <w:unhideWhenUsed/>
    <w:rsid w:val="00D9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F8"/>
    <w:rPr>
      <w:rFonts w:ascii="Tahoma" w:eastAsia="Calibri" w:hAnsi="Tahoma" w:cs="Tahoma"/>
      <w:color w:val="000000"/>
      <w:sz w:val="16"/>
      <w:szCs w:val="16"/>
      <w:u w:color="000000"/>
      <w:lang w:val="en-US"/>
    </w:rPr>
  </w:style>
  <w:style w:type="character" w:customStyle="1" w:styleId="Heading1Char">
    <w:name w:val="Heading 1 Char"/>
    <w:basedOn w:val="DefaultParagraphFont"/>
    <w:link w:val="Heading1"/>
    <w:uiPriority w:val="9"/>
    <w:rsid w:val="009C5760"/>
    <w:rPr>
      <w:rFonts w:asciiTheme="majorHAnsi" w:eastAsiaTheme="majorEastAsia" w:hAnsiTheme="majorHAnsi" w:cstheme="majorBidi"/>
      <w:color w:val="365F91" w:themeColor="accent1" w:themeShade="BF"/>
      <w:sz w:val="32"/>
      <w:szCs w:val="3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med.ncbi.nlm.nih.gov/?sort=pubdate&amp;size=50&amp;show_snippets=off&amp;term=Albert+F&amp;cauthor_id=11754406"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pubmed.ncbi.nlm.nih.gov/?sort=pubdate&amp;size=50&amp;show_snippets=off&amp;term=Messouak+D&amp;cauthor_id=11754406" TargetMode="External"/><Relationship Id="rId12" Type="http://schemas.openxmlformats.org/officeDocument/2006/relationships/hyperlink" Target="https://pubmed.ncbi.nlm.nih.gov/?sort=pubdate&amp;size=50&amp;show_snippets=off&amp;term=Pujol+de+la+Llave+E&amp;cauthor_id=864623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ubmed.ncbi.nlm.nih.gov/?sort=pubdate&amp;size=50&amp;show_snippets=off&amp;term=S%25C3%25A1nchez-Guerrero+J&amp;cauthor_id=2810261" TargetMode="External"/><Relationship Id="rId11" Type="http://schemas.openxmlformats.org/officeDocument/2006/relationships/hyperlink" Target="https://pubmed.ncbi.nlm.nih.gov/?sort=pubdate&amp;size=50&amp;show_snippets=off&amp;term=Aguayo+Canela+D&amp;cauthor_id=8646233"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pubmed.ncbi.nlm.nih.gov/?sort=pubdate&amp;size=50&amp;show_snippets=off&amp;term=Diaz+RA&amp;cauthor_id=8646233" TargetMode="External"/><Relationship Id="rId4" Type="http://schemas.openxmlformats.org/officeDocument/2006/relationships/footnotes" Target="footnotes.xml"/><Relationship Id="rId9" Type="http://schemas.openxmlformats.org/officeDocument/2006/relationships/hyperlink" Target="https://pubmed.ncbi.nlm.nih.gov/?sort=pubdate&amp;size=50&amp;show_snippets=off&amp;term=Barrios+M&amp;cauthor_id=1175440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2273</TotalTime>
  <Pages>22</Pages>
  <Words>5242</Words>
  <Characters>29881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Ames</dc:creator>
  <cp:lastModifiedBy>Paul Ames</cp:lastModifiedBy>
  <cp:revision>257</cp:revision>
  <cp:lastPrinted>2022-08-06T09:04:00Z</cp:lastPrinted>
  <dcterms:created xsi:type="dcterms:W3CDTF">2022-08-06T09:50:00Z</dcterms:created>
  <dcterms:modified xsi:type="dcterms:W3CDTF">2022-10-17T22:35:00Z</dcterms:modified>
</cp:coreProperties>
</file>