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6370A" w14:textId="0F0CC663" w:rsidR="00CF143A" w:rsidRPr="00D15635" w:rsidRDefault="002768A0" w:rsidP="00CF143A">
      <w:pPr>
        <w:pStyle w:val="Title1"/>
        <w:rPr>
          <w:lang w:val="en-US"/>
        </w:rPr>
      </w:pPr>
      <w:bookmarkStart w:id="0" w:name="_Hlk109048647"/>
      <w:bookmarkStart w:id="1" w:name="_GoBack"/>
      <w:r w:rsidRPr="00D15635">
        <w:rPr>
          <w:lang w:val="en-US"/>
        </w:rPr>
        <w:t>The Synthesis and Reactivity of</w:t>
      </w:r>
      <w:r w:rsidR="00423B22" w:rsidRPr="00D15635">
        <w:rPr>
          <w:lang w:val="en-US"/>
        </w:rPr>
        <w:t xml:space="preserve"> </w:t>
      </w:r>
      <w:r w:rsidR="00611FE3" w:rsidRPr="00D15635">
        <w:rPr>
          <w:lang w:val="en-US"/>
        </w:rPr>
        <w:t>Naphthoquinonynes</w:t>
      </w:r>
      <w:r w:rsidR="005B672D" w:rsidRPr="00D15635">
        <w:rPr>
          <w:lang w:val="en-US"/>
        </w:rPr>
        <w:t>**</w:t>
      </w:r>
    </w:p>
    <w:bookmarkEnd w:id="0"/>
    <w:bookmarkEnd w:id="1"/>
    <w:p w14:paraId="2B4FDD15" w14:textId="58A7E153" w:rsidR="00CF143A" w:rsidRPr="00D15635" w:rsidRDefault="00423B22" w:rsidP="0036493A">
      <w:pPr>
        <w:pStyle w:val="Authors"/>
        <w:rPr>
          <w:lang w:val="pt-BR"/>
        </w:rPr>
      </w:pPr>
      <w:r w:rsidRPr="00D15635">
        <w:rPr>
          <w:lang w:val="pt-BR"/>
        </w:rPr>
        <w:t>Renato L. de Carvalho,</w:t>
      </w:r>
      <w:r w:rsidR="0036493A" w:rsidRPr="00D15635">
        <w:rPr>
          <w:vertAlign w:val="superscript"/>
          <w:lang w:val="pt-BR"/>
        </w:rPr>
        <w:t>[a][b]</w:t>
      </w:r>
      <w:r w:rsidR="000E3812" w:rsidRPr="00D15635">
        <w:rPr>
          <w:rFonts w:cs="Arial"/>
          <w:vertAlign w:val="superscript"/>
          <w:lang w:val="pt-BR"/>
        </w:rPr>
        <w:t>+</w:t>
      </w:r>
      <w:r w:rsidRPr="00D15635">
        <w:rPr>
          <w:lang w:val="pt-BR"/>
        </w:rPr>
        <w:t xml:space="preserve"> James M. Wood,</w:t>
      </w:r>
      <w:r w:rsidR="0036493A" w:rsidRPr="00D15635">
        <w:rPr>
          <w:vertAlign w:val="superscript"/>
          <w:lang w:val="pt-BR"/>
        </w:rPr>
        <w:t>[c]</w:t>
      </w:r>
      <w:r w:rsidR="00C66B82" w:rsidRPr="00D15635">
        <w:rPr>
          <w:vertAlign w:val="superscript"/>
          <w:lang w:val="pt-BR"/>
        </w:rPr>
        <w:t>[d]</w:t>
      </w:r>
      <w:r w:rsidR="000E3812" w:rsidRPr="00D15635">
        <w:rPr>
          <w:rFonts w:cs="Arial"/>
          <w:vertAlign w:val="superscript"/>
          <w:lang w:val="pt-BR"/>
        </w:rPr>
        <w:t>+</w:t>
      </w:r>
      <w:r w:rsidRPr="00D15635">
        <w:rPr>
          <w:lang w:val="pt-BR"/>
        </w:rPr>
        <w:t xml:space="preserve"> Renata G. Almeida,</w:t>
      </w:r>
      <w:r w:rsidR="0036493A" w:rsidRPr="00D15635">
        <w:rPr>
          <w:vertAlign w:val="superscript"/>
          <w:lang w:val="pt-BR"/>
        </w:rPr>
        <w:t>[a]</w:t>
      </w:r>
      <w:r w:rsidRPr="00D15635">
        <w:rPr>
          <w:lang w:val="pt-BR"/>
        </w:rPr>
        <w:t xml:space="preserve"> </w:t>
      </w:r>
      <w:r w:rsidR="002C21F5" w:rsidRPr="00D15635">
        <w:rPr>
          <w:lang w:val="pt-BR"/>
        </w:rPr>
        <w:t xml:space="preserve">Neil </w:t>
      </w:r>
      <w:r w:rsidR="00172DB8" w:rsidRPr="00D15635">
        <w:rPr>
          <w:lang w:val="pt-BR"/>
        </w:rPr>
        <w:t>G</w:t>
      </w:r>
      <w:r w:rsidR="002C21F5" w:rsidRPr="00D15635">
        <w:rPr>
          <w:lang w:val="pt-BR"/>
        </w:rPr>
        <w:t>. Berry,</w:t>
      </w:r>
      <w:r w:rsidR="002C21F5" w:rsidRPr="00D15635">
        <w:rPr>
          <w:vertAlign w:val="superscript"/>
          <w:lang w:val="pt-BR"/>
        </w:rPr>
        <w:t>[b]</w:t>
      </w:r>
      <w:r w:rsidR="002C21F5" w:rsidRPr="00D15635">
        <w:rPr>
          <w:lang w:val="pt-BR"/>
        </w:rPr>
        <w:t xml:space="preserve"> </w:t>
      </w:r>
      <w:r w:rsidR="0036493A" w:rsidRPr="00D15635">
        <w:rPr>
          <w:lang w:val="pt-BR"/>
        </w:rPr>
        <w:t>Eufrânio N. da Silva Júnior*</w:t>
      </w:r>
      <w:r w:rsidR="0036493A" w:rsidRPr="00D15635">
        <w:rPr>
          <w:vertAlign w:val="superscript"/>
          <w:lang w:val="pt-BR"/>
        </w:rPr>
        <w:t>[a]</w:t>
      </w:r>
      <w:r w:rsidR="0036493A" w:rsidRPr="00D15635">
        <w:rPr>
          <w:lang w:val="pt-BR"/>
        </w:rPr>
        <w:t xml:space="preserve"> and John F. Bower*</w:t>
      </w:r>
      <w:r w:rsidR="0036493A" w:rsidRPr="00D15635">
        <w:rPr>
          <w:vertAlign w:val="superscript"/>
          <w:lang w:val="pt-BR"/>
        </w:rPr>
        <w:t>[b]</w:t>
      </w:r>
      <w:r w:rsidR="00C66B82" w:rsidRPr="00D15635">
        <w:rPr>
          <w:vertAlign w:val="superscript"/>
          <w:lang w:val="pt-BR"/>
        </w:rPr>
        <w:t>[c]</w:t>
      </w:r>
    </w:p>
    <w:p w14:paraId="31E12C99" w14:textId="5C8963C0" w:rsidR="00CF143A" w:rsidRPr="00D15635" w:rsidRDefault="00CF143A" w:rsidP="00CF143A">
      <w:pPr>
        <w:pStyle w:val="Adress"/>
        <w:pBdr>
          <w:top w:val="single" w:sz="4" w:space="1" w:color="000000"/>
        </w:pBdr>
        <w:rPr>
          <w:lang w:val="pt-BR"/>
        </w:rPr>
      </w:pPr>
      <w:r w:rsidRPr="00D15635">
        <w:rPr>
          <w:lang w:val="pt-BR"/>
        </w:rPr>
        <w:t>[a]</w:t>
      </w:r>
      <w:r w:rsidRPr="00D15635">
        <w:rPr>
          <w:lang w:val="pt-BR"/>
        </w:rPr>
        <w:tab/>
      </w:r>
      <w:r w:rsidR="00E559FA" w:rsidRPr="00D15635">
        <w:rPr>
          <w:lang w:val="pt-BR"/>
        </w:rPr>
        <w:t>Dr. R. L. de Carvalho, Dr. R. G. Almeida, Prof. Dr. E. N. da Silva Júnior</w:t>
      </w:r>
      <w:r w:rsidRPr="00D15635">
        <w:rPr>
          <w:lang w:val="pt-BR"/>
        </w:rPr>
        <w:br/>
      </w:r>
      <w:r w:rsidR="006D2FA8" w:rsidRPr="00D15635">
        <w:rPr>
          <w:lang w:val="pt-BR"/>
        </w:rPr>
        <w:t>Institut</w:t>
      </w:r>
      <w:r w:rsidR="00B875B9" w:rsidRPr="00D15635">
        <w:rPr>
          <w:lang w:val="pt-BR"/>
        </w:rPr>
        <w:t>o de Ciências Exatas</w:t>
      </w:r>
      <w:r w:rsidR="005939D8" w:rsidRPr="00D15635">
        <w:rPr>
          <w:lang w:val="pt-BR"/>
        </w:rPr>
        <w:t xml:space="preserve">, </w:t>
      </w:r>
      <w:r w:rsidR="006D2FA8" w:rsidRPr="00D15635">
        <w:rPr>
          <w:lang w:val="pt-BR"/>
        </w:rPr>
        <w:t>Depart</w:t>
      </w:r>
      <w:r w:rsidR="00064828" w:rsidRPr="00D15635">
        <w:rPr>
          <w:lang w:val="pt-BR"/>
        </w:rPr>
        <w:t>a</w:t>
      </w:r>
      <w:r w:rsidR="006D2FA8" w:rsidRPr="00D15635">
        <w:rPr>
          <w:lang w:val="pt-BR"/>
        </w:rPr>
        <w:t>ment</w:t>
      </w:r>
      <w:r w:rsidR="00B875B9" w:rsidRPr="00D15635">
        <w:rPr>
          <w:lang w:val="pt-BR"/>
        </w:rPr>
        <w:t xml:space="preserve">o de Química </w:t>
      </w:r>
      <w:r w:rsidRPr="00D15635">
        <w:rPr>
          <w:lang w:val="pt-BR"/>
        </w:rPr>
        <w:br/>
      </w:r>
      <w:r w:rsidR="00E559FA" w:rsidRPr="00D15635">
        <w:rPr>
          <w:lang w:val="pt-BR"/>
        </w:rPr>
        <w:t>Universidade Federal de Minas Gerais</w:t>
      </w:r>
      <w:r w:rsidR="00B875B9" w:rsidRPr="00D15635">
        <w:rPr>
          <w:lang w:val="pt-BR"/>
        </w:rPr>
        <w:t xml:space="preserve"> - UFMG</w:t>
      </w:r>
      <w:r w:rsidR="00E559FA" w:rsidRPr="00D15635">
        <w:rPr>
          <w:lang w:val="pt-BR"/>
        </w:rPr>
        <w:t xml:space="preserve"> </w:t>
      </w:r>
      <w:r w:rsidRPr="00D15635">
        <w:rPr>
          <w:lang w:val="pt-BR"/>
        </w:rPr>
        <w:br/>
      </w:r>
      <w:r w:rsidR="00B875B9" w:rsidRPr="00D15635">
        <w:rPr>
          <w:lang w:val="pt-BR"/>
        </w:rPr>
        <w:t>31270-901, Belo Horizonte – MG, Brazil</w:t>
      </w:r>
      <w:r w:rsidRPr="00D15635">
        <w:rPr>
          <w:lang w:val="pt-BR"/>
        </w:rPr>
        <w:br/>
        <w:t>E-mail:</w:t>
      </w:r>
      <w:bookmarkStart w:id="2" w:name="_Hlk108697847"/>
      <w:r w:rsidR="00B875B9" w:rsidRPr="00D15635">
        <w:rPr>
          <w:lang w:val="pt-BR"/>
        </w:rPr>
        <w:t xml:space="preserve"> eufranio@ufmg.br</w:t>
      </w:r>
      <w:bookmarkEnd w:id="2"/>
    </w:p>
    <w:p w14:paraId="2678A560" w14:textId="0A7A8079" w:rsidR="00CF143A" w:rsidRPr="00D15635" w:rsidRDefault="00CF143A" w:rsidP="00CF143A">
      <w:pPr>
        <w:pStyle w:val="Adress"/>
        <w:rPr>
          <w:lang w:val="en-US"/>
        </w:rPr>
      </w:pPr>
      <w:r w:rsidRPr="00D15635">
        <w:rPr>
          <w:lang w:val="en-GB"/>
        </w:rPr>
        <w:t>[b]</w:t>
      </w:r>
      <w:r w:rsidRPr="00D15635">
        <w:rPr>
          <w:lang w:val="en-GB"/>
        </w:rPr>
        <w:tab/>
      </w:r>
      <w:r w:rsidR="00E559FA" w:rsidRPr="00D15635">
        <w:rPr>
          <w:lang w:val="en-GB"/>
        </w:rPr>
        <w:t xml:space="preserve">Dr. R. L. de Carvalho, </w:t>
      </w:r>
      <w:r w:rsidR="002C21F5" w:rsidRPr="00D15635">
        <w:rPr>
          <w:lang w:val="en-GB"/>
        </w:rPr>
        <w:t xml:space="preserve">Prof. N. </w:t>
      </w:r>
      <w:r w:rsidR="00172DB8" w:rsidRPr="00D15635">
        <w:rPr>
          <w:lang w:val="en-GB"/>
        </w:rPr>
        <w:t>G</w:t>
      </w:r>
      <w:r w:rsidR="002C21F5" w:rsidRPr="00D15635">
        <w:rPr>
          <w:lang w:val="en-GB"/>
        </w:rPr>
        <w:t xml:space="preserve">. Berry, </w:t>
      </w:r>
      <w:r w:rsidR="00E559FA" w:rsidRPr="00D15635">
        <w:rPr>
          <w:lang w:val="en-GB"/>
        </w:rPr>
        <w:t>Prof. J. F. Bower</w:t>
      </w:r>
      <w:r w:rsidRPr="00D15635">
        <w:rPr>
          <w:lang w:val="en-GB"/>
        </w:rPr>
        <w:br/>
      </w:r>
      <w:r w:rsidRPr="00D15635">
        <w:rPr>
          <w:lang w:val="en-US"/>
        </w:rPr>
        <w:t>Department</w:t>
      </w:r>
      <w:r w:rsidR="00B875B9" w:rsidRPr="00D15635">
        <w:rPr>
          <w:lang w:val="en-US"/>
        </w:rPr>
        <w:t xml:space="preserve"> of Chemistry</w:t>
      </w:r>
      <w:r w:rsidRPr="00D15635">
        <w:rPr>
          <w:lang w:val="en-US"/>
        </w:rPr>
        <w:br/>
      </w:r>
      <w:r w:rsidR="00B875B9" w:rsidRPr="00D15635">
        <w:rPr>
          <w:lang w:val="en-US"/>
        </w:rPr>
        <w:t>University of Liverpool</w:t>
      </w:r>
      <w:r w:rsidRPr="00D15635">
        <w:rPr>
          <w:lang w:val="en-US"/>
        </w:rPr>
        <w:br/>
      </w:r>
      <w:r w:rsidR="00521593" w:rsidRPr="00D15635">
        <w:rPr>
          <w:lang w:val="en-US"/>
        </w:rPr>
        <w:t xml:space="preserve">Crown Street, </w:t>
      </w:r>
      <w:r w:rsidR="00B875B9" w:rsidRPr="00D15635">
        <w:rPr>
          <w:lang w:val="en-US"/>
        </w:rPr>
        <w:t xml:space="preserve">Liverpool, </w:t>
      </w:r>
      <w:r w:rsidR="00521593" w:rsidRPr="00D15635">
        <w:rPr>
          <w:lang w:val="en-US"/>
        </w:rPr>
        <w:t xml:space="preserve">L69 7ZD, </w:t>
      </w:r>
      <w:r w:rsidR="00B875B9" w:rsidRPr="00D15635">
        <w:rPr>
          <w:lang w:val="en-US"/>
        </w:rPr>
        <w:t>United Kingdom</w:t>
      </w:r>
    </w:p>
    <w:p w14:paraId="250CE931" w14:textId="068C4C15" w:rsidR="000B4284" w:rsidRPr="00D15635" w:rsidRDefault="000B4284" w:rsidP="000B4284">
      <w:pPr>
        <w:pStyle w:val="Adress"/>
        <w:ind w:firstLine="0"/>
        <w:rPr>
          <w:lang w:val="en-GB"/>
        </w:rPr>
      </w:pPr>
      <w:r w:rsidRPr="00D15635">
        <w:rPr>
          <w:lang w:val="en-GB"/>
        </w:rPr>
        <w:t>E-mail: john.bower@liverpool.ac.uk</w:t>
      </w:r>
    </w:p>
    <w:p w14:paraId="4082A2B4" w14:textId="5175E4CB" w:rsidR="00E559FA" w:rsidRPr="00D15635" w:rsidRDefault="00E559FA" w:rsidP="007C43C2">
      <w:pPr>
        <w:pStyle w:val="Adress"/>
        <w:rPr>
          <w:lang w:val="en-GB"/>
        </w:rPr>
      </w:pPr>
      <w:r w:rsidRPr="00D15635">
        <w:rPr>
          <w:lang w:val="en-GB"/>
        </w:rPr>
        <w:t>[c]</w:t>
      </w:r>
      <w:r w:rsidRPr="00D15635">
        <w:rPr>
          <w:lang w:val="en-GB"/>
        </w:rPr>
        <w:tab/>
        <w:t>Dr. J. M. Wood</w:t>
      </w:r>
      <w:r w:rsidR="00C66B82" w:rsidRPr="00D15635">
        <w:rPr>
          <w:lang w:val="en-GB"/>
        </w:rPr>
        <w:t>, Prof. J. F. Bower</w:t>
      </w:r>
      <w:r w:rsidRPr="00D15635">
        <w:rPr>
          <w:lang w:val="en-GB"/>
        </w:rPr>
        <w:t xml:space="preserve"> </w:t>
      </w:r>
      <w:r w:rsidRPr="00D15635">
        <w:rPr>
          <w:lang w:val="en-GB"/>
        </w:rPr>
        <w:br/>
      </w:r>
      <w:r w:rsidR="00521593" w:rsidRPr="00D15635">
        <w:rPr>
          <w:lang w:val="en-GB"/>
        </w:rPr>
        <w:t>School of Chemistry,</w:t>
      </w:r>
    </w:p>
    <w:p w14:paraId="2EF6FFDA" w14:textId="40D8D9B5" w:rsidR="00521593" w:rsidRPr="00D15635" w:rsidRDefault="00521593" w:rsidP="007C43C2">
      <w:pPr>
        <w:pStyle w:val="Adress"/>
        <w:rPr>
          <w:lang w:val="en-GB"/>
        </w:rPr>
      </w:pPr>
      <w:r w:rsidRPr="00D15635">
        <w:rPr>
          <w:lang w:val="en-GB"/>
        </w:rPr>
        <w:tab/>
        <w:t>University of Bristol,</w:t>
      </w:r>
    </w:p>
    <w:p w14:paraId="50729643" w14:textId="4D3C22C1" w:rsidR="00521593" w:rsidRPr="00D15635" w:rsidRDefault="00521593" w:rsidP="007C43C2">
      <w:pPr>
        <w:pStyle w:val="Adress"/>
        <w:rPr>
          <w:lang w:val="en-GB"/>
        </w:rPr>
      </w:pPr>
      <w:r w:rsidRPr="00D15635">
        <w:rPr>
          <w:lang w:val="en-GB"/>
        </w:rPr>
        <w:tab/>
      </w:r>
      <w:proofErr w:type="spellStart"/>
      <w:r w:rsidRPr="00D15635">
        <w:rPr>
          <w:lang w:val="en-GB"/>
        </w:rPr>
        <w:t>Cantock’s</w:t>
      </w:r>
      <w:proofErr w:type="spellEnd"/>
      <w:r w:rsidRPr="00D15635">
        <w:rPr>
          <w:lang w:val="en-GB"/>
        </w:rPr>
        <w:t xml:space="preserve"> Close, Bristol, BS8 1TS, United Kingdom</w:t>
      </w:r>
    </w:p>
    <w:p w14:paraId="01595D08" w14:textId="1F17E930" w:rsidR="00C66B82" w:rsidRPr="00D15635" w:rsidRDefault="00C66B82" w:rsidP="007C43C2">
      <w:pPr>
        <w:pStyle w:val="Adress"/>
        <w:rPr>
          <w:lang w:val="en-GB"/>
        </w:rPr>
      </w:pPr>
      <w:r w:rsidRPr="00D15635">
        <w:rPr>
          <w:lang w:val="en-GB"/>
        </w:rPr>
        <w:t>[d]</w:t>
      </w:r>
      <w:r w:rsidRPr="00D15635">
        <w:rPr>
          <w:lang w:val="en-GB"/>
        </w:rPr>
        <w:tab/>
        <w:t>Dr. J. M. Wood</w:t>
      </w:r>
    </w:p>
    <w:p w14:paraId="51931390" w14:textId="0B1DF787" w:rsidR="00C66B82" w:rsidRPr="00D15635" w:rsidRDefault="00C66B82" w:rsidP="007C43C2">
      <w:pPr>
        <w:pStyle w:val="Adress"/>
        <w:rPr>
          <w:lang w:val="en-GB"/>
        </w:rPr>
      </w:pPr>
      <w:r w:rsidRPr="00D15635">
        <w:rPr>
          <w:lang w:val="en-GB"/>
        </w:rPr>
        <w:tab/>
      </w:r>
      <w:r w:rsidR="00BB1594" w:rsidRPr="00D15635">
        <w:rPr>
          <w:lang w:val="en-GB"/>
        </w:rPr>
        <w:t xml:space="preserve">The </w:t>
      </w:r>
      <w:r w:rsidRPr="00D15635">
        <w:rPr>
          <w:lang w:val="en-GB"/>
        </w:rPr>
        <w:t>Ferrier Research Institute,</w:t>
      </w:r>
    </w:p>
    <w:p w14:paraId="07D6FB92" w14:textId="0CEBBE0D" w:rsidR="00C66B82" w:rsidRPr="00D15635" w:rsidRDefault="00C66B82" w:rsidP="007C43C2">
      <w:pPr>
        <w:pStyle w:val="Adress"/>
        <w:rPr>
          <w:lang w:val="en-GB"/>
        </w:rPr>
      </w:pPr>
      <w:r w:rsidRPr="00D15635">
        <w:rPr>
          <w:lang w:val="en-GB"/>
        </w:rPr>
        <w:tab/>
        <w:t>Victoria University of Wellington</w:t>
      </w:r>
    </w:p>
    <w:p w14:paraId="3F37DFB2" w14:textId="6EB93C30" w:rsidR="00C66B82" w:rsidRPr="00D15635" w:rsidRDefault="00C66B82" w:rsidP="007C43C2">
      <w:pPr>
        <w:pStyle w:val="Adress"/>
        <w:rPr>
          <w:lang w:val="en-GB"/>
        </w:rPr>
      </w:pPr>
      <w:r w:rsidRPr="00D15635">
        <w:rPr>
          <w:lang w:val="en-GB"/>
        </w:rPr>
        <w:tab/>
        <w:t>Wellington, 6012, New Zealand</w:t>
      </w:r>
    </w:p>
    <w:p w14:paraId="30DC5798" w14:textId="6A112E62" w:rsidR="00C66B82" w:rsidRPr="00D15635" w:rsidRDefault="000E3812" w:rsidP="00C66B82">
      <w:pPr>
        <w:pStyle w:val="Adress"/>
        <w:rPr>
          <w:lang w:val="en-US"/>
        </w:rPr>
      </w:pPr>
      <w:r w:rsidRPr="00D15635">
        <w:rPr>
          <w:rFonts w:cs="Arial"/>
          <w:lang w:val="en-US"/>
        </w:rPr>
        <w:t>+</w:t>
      </w:r>
      <w:r w:rsidR="00C66B82" w:rsidRPr="00D15635">
        <w:rPr>
          <w:rFonts w:cs="Arial"/>
          <w:lang w:val="en-US"/>
        </w:rPr>
        <w:tab/>
        <w:t>These authors contributed equally to this work</w:t>
      </w:r>
    </w:p>
    <w:p w14:paraId="4F68C4F2" w14:textId="77777777" w:rsidR="00C66B82" w:rsidRPr="00D15635" w:rsidRDefault="005B672D" w:rsidP="00C66B82">
      <w:pPr>
        <w:pStyle w:val="Adress"/>
        <w:rPr>
          <w:lang w:val="en-US"/>
        </w:rPr>
      </w:pPr>
      <w:r w:rsidRPr="00D15635">
        <w:rPr>
          <w:lang w:val="en-US"/>
        </w:rPr>
        <w:t xml:space="preserve">[**] </w:t>
      </w:r>
      <w:r w:rsidR="009F46C5" w:rsidRPr="00D15635">
        <w:rPr>
          <w:lang w:val="en-US"/>
        </w:rPr>
        <w:tab/>
      </w:r>
      <w:r w:rsidR="00C66B82" w:rsidRPr="00D15635">
        <w:rPr>
          <w:lang w:val="en-US"/>
        </w:rPr>
        <w:t>Supporting information for this article is given via a link at the end of the document.</w:t>
      </w:r>
    </w:p>
    <w:p w14:paraId="34B265DF" w14:textId="77777777" w:rsidR="00C66B82" w:rsidRPr="00D15635" w:rsidRDefault="00C66B82" w:rsidP="00C66B82">
      <w:pPr>
        <w:pStyle w:val="Adress"/>
        <w:rPr>
          <w:lang w:val="en-US"/>
        </w:rPr>
      </w:pPr>
    </w:p>
    <w:p w14:paraId="66AFCB66" w14:textId="46084703" w:rsidR="00C66B82" w:rsidRPr="00D15635" w:rsidRDefault="00C66B82" w:rsidP="00C66B82">
      <w:pPr>
        <w:pStyle w:val="Adress"/>
        <w:rPr>
          <w:lang w:val="en-US"/>
        </w:rPr>
        <w:sectPr w:rsidR="00C66B82" w:rsidRPr="00D15635" w:rsidSect="00372C5A">
          <w:headerReference w:type="default" r:id="rId11"/>
          <w:footerReference w:type="default" r:id="rId12"/>
          <w:pgSz w:w="11906" w:h="16838" w:code="9"/>
          <w:pgMar w:top="1134" w:right="936" w:bottom="1134" w:left="936" w:header="1021" w:footer="0" w:gutter="0"/>
          <w:cols w:space="425"/>
          <w:docGrid w:linePitch="360"/>
        </w:sectPr>
      </w:pPr>
    </w:p>
    <w:p w14:paraId="011AF2E8" w14:textId="6150EBD6" w:rsidR="00CF143A" w:rsidRPr="00D15635" w:rsidRDefault="00CF143A" w:rsidP="00CF143A">
      <w:pPr>
        <w:pStyle w:val="Abstract"/>
        <w:rPr>
          <w:lang w:val="en-US"/>
        </w:rPr>
      </w:pPr>
      <w:r w:rsidRPr="00D15635">
        <w:rPr>
          <w:b/>
          <w:lang w:val="en-US"/>
        </w:rPr>
        <w:t>Abstract:</w:t>
      </w:r>
      <w:r w:rsidRPr="00D15635">
        <w:rPr>
          <w:lang w:val="en-US"/>
        </w:rPr>
        <w:t xml:space="preserve"> </w:t>
      </w:r>
      <w:r w:rsidR="0037185F" w:rsidRPr="00D15635">
        <w:t xml:space="preserve">The first systematic exploration of the synthesis and reactivity of </w:t>
      </w:r>
      <w:proofErr w:type="spellStart"/>
      <w:r w:rsidR="0037185F" w:rsidRPr="00D15635">
        <w:t>naphthoquinonynes</w:t>
      </w:r>
      <w:proofErr w:type="spellEnd"/>
      <w:r w:rsidR="0037185F" w:rsidRPr="00D15635">
        <w:t xml:space="preserve"> is described. Routes to two </w:t>
      </w:r>
      <w:proofErr w:type="spellStart"/>
      <w:r w:rsidR="0037185F" w:rsidRPr="00D15635">
        <w:t>regiosomeric</w:t>
      </w:r>
      <w:proofErr w:type="spellEnd"/>
      <w:r w:rsidR="0037185F" w:rsidRPr="00D15635">
        <w:t xml:space="preserve"> Kobayashi-type </w:t>
      </w:r>
      <w:proofErr w:type="spellStart"/>
      <w:r w:rsidR="0037185F" w:rsidRPr="00D15635">
        <w:t>naphthoquinonyne</w:t>
      </w:r>
      <w:proofErr w:type="spellEnd"/>
      <w:r w:rsidR="0037185F" w:rsidRPr="00D15635">
        <w:t xml:space="preserve"> precursors have been developed, and the reactivity of the ensuing 6,7- and 5,6-aryne intermediates has been investigated. Remarkably, these studies have revealed that a broad range of cycloadditions, nucleophile additions and </w:t>
      </w:r>
      <w:proofErr w:type="spellStart"/>
      <w:r w:rsidR="0037185F" w:rsidRPr="00D15635">
        <w:t>difunctionalizations</w:t>
      </w:r>
      <w:proofErr w:type="spellEnd"/>
      <w:r w:rsidR="0037185F" w:rsidRPr="00D15635">
        <w:t xml:space="preserve"> can be achieved </w:t>
      </w:r>
      <w:r w:rsidR="0037185F" w:rsidRPr="00D15635">
        <w:rPr>
          <w:i/>
          <w:iCs/>
        </w:rPr>
        <w:t>while maintaining the integrity of the highly sensitive quinone unit</w:t>
      </w:r>
      <w:r w:rsidR="0037185F" w:rsidRPr="00D15635">
        <w:t xml:space="preserve">. The methodologies offer a powerful </w:t>
      </w:r>
      <w:proofErr w:type="gramStart"/>
      <w:r w:rsidR="0037185F" w:rsidRPr="00D15635">
        <w:t>diversity oriented</w:t>
      </w:r>
      <w:proofErr w:type="gramEnd"/>
      <w:r w:rsidR="0037185F" w:rsidRPr="00D15635">
        <w:t xml:space="preserve"> approach to C6 and C7 functionalized naphthoquinones, which are typically challenging to access. From a reactivity viewpoint, the study is significant because it demonstrates that aryne-based functionalizations can be utilized strategically in the presence of highly reactive and directly competing functionality.   </w:t>
      </w:r>
    </w:p>
    <w:p w14:paraId="01E56283" w14:textId="77777777" w:rsidR="00AD78DA" w:rsidRPr="00D15635" w:rsidRDefault="00AD78DA" w:rsidP="00C00B45">
      <w:pPr>
        <w:pStyle w:val="H1"/>
        <w:rPr>
          <w:lang w:val="en-US"/>
        </w:rPr>
      </w:pPr>
      <w:r w:rsidRPr="00D15635">
        <w:rPr>
          <w:lang w:val="en-US"/>
        </w:rPr>
        <w:t>Introduction</w:t>
      </w:r>
    </w:p>
    <w:p w14:paraId="42B619DD" w14:textId="77777777" w:rsidR="0037185F" w:rsidRPr="00D15635" w:rsidRDefault="0037185F" w:rsidP="0037185F">
      <w:pPr>
        <w:pStyle w:val="P1"/>
        <w:ind w:firstLine="425"/>
        <w:rPr>
          <w:vertAlign w:val="superscript"/>
        </w:rPr>
      </w:pPr>
      <w:bookmarkStart w:id="3" w:name="_Hlk109303027"/>
      <w:r w:rsidRPr="00D15635">
        <w:t>Quinones and the Diels-Alder reaction share a rich history, from the reaction between quinone and cyclopentadiene, first reported by Diels and Alder in 1928,</w:t>
      </w:r>
      <w:r w:rsidRPr="00D15635">
        <w:rPr>
          <w:vertAlign w:val="superscript"/>
        </w:rPr>
        <w:t xml:space="preserve">1 </w:t>
      </w:r>
      <w:r w:rsidRPr="00D15635">
        <w:t>to the many landmark total syntheses featuring [4+2] cycloadditions of quinones (Scheme 1A, top equation).</w:t>
      </w:r>
      <w:r w:rsidRPr="00D15635">
        <w:rPr>
          <w:vertAlign w:val="superscript"/>
        </w:rPr>
        <w:t>2</w:t>
      </w:r>
      <w:r w:rsidRPr="00D15635">
        <w:t xml:space="preserve"> Indeed, the reactivity of quinones in cycloadditions has been extensively documented, and this process is also invoked in the biosynthesis of numerous natural products.</w:t>
      </w:r>
      <w:r w:rsidRPr="00D15635">
        <w:rPr>
          <w:vertAlign w:val="superscript"/>
        </w:rPr>
        <w:t>3</w:t>
      </w:r>
      <w:r w:rsidRPr="00D15635">
        <w:t xml:space="preserve"> The electrophilic nature of the quinone ring also renders it amenable to the 1,4-addition of polar nucleophiles,</w:t>
      </w:r>
      <w:r w:rsidRPr="00D15635">
        <w:rPr>
          <w:vertAlign w:val="superscript"/>
        </w:rPr>
        <w:t>4</w:t>
      </w:r>
      <w:r w:rsidRPr="00D15635">
        <w:t xml:space="preserve"> or Giese reactions with radical species.</w:t>
      </w:r>
      <w:r w:rsidRPr="00D15635">
        <w:rPr>
          <w:vertAlign w:val="superscript"/>
        </w:rPr>
        <w:t>5</w:t>
      </w:r>
      <w:r w:rsidRPr="00D15635">
        <w:t xml:space="preserve"> These rich chemistries have found extensive application because of the high value of quinoidal targets; for example, they feature as bioactive type II polyketides,</w:t>
      </w:r>
      <w:r w:rsidRPr="00D15635">
        <w:rPr>
          <w:vertAlign w:val="superscript"/>
        </w:rPr>
        <w:t>6</w:t>
      </w:r>
      <w:r w:rsidRPr="00D15635">
        <w:t xml:space="preserve"> as coenzymes in electron transport and blood coagulation,</w:t>
      </w:r>
      <w:r w:rsidRPr="00D15635">
        <w:rPr>
          <w:vertAlign w:val="superscript"/>
        </w:rPr>
        <w:t>7</w:t>
      </w:r>
      <w:r w:rsidRPr="00D15635">
        <w:t xml:space="preserve"> and have found application in drug development,</w:t>
      </w:r>
      <w:r w:rsidRPr="00D15635">
        <w:rPr>
          <w:vertAlign w:val="superscript"/>
        </w:rPr>
        <w:t>8</w:t>
      </w:r>
      <w:r w:rsidRPr="00D15635">
        <w:t xml:space="preserve"> as photosensitizers,</w:t>
      </w:r>
      <w:r w:rsidRPr="00D15635">
        <w:rPr>
          <w:vertAlign w:val="superscript"/>
        </w:rPr>
        <w:t>9</w:t>
      </w:r>
      <w:r w:rsidRPr="00D15635">
        <w:t xml:space="preserve"> and in energy storage.</w:t>
      </w:r>
      <w:r w:rsidRPr="00D15635">
        <w:rPr>
          <w:vertAlign w:val="superscript"/>
        </w:rPr>
        <w:t>10</w:t>
      </w:r>
      <w:r w:rsidRPr="00D15635">
        <w:t xml:space="preserve">  Our group has a longstanding interest in quinoidal compounds as antiparasitic agents to target </w:t>
      </w:r>
      <w:r w:rsidRPr="00D15635">
        <w:rPr>
          <w:i/>
        </w:rPr>
        <w:t>T. cruzi</w:t>
      </w:r>
      <w:r w:rsidRPr="00D15635">
        <w:rPr>
          <w:vertAlign w:val="superscript"/>
        </w:rPr>
        <w:t>11</w:t>
      </w:r>
      <w:r w:rsidRPr="00D15635">
        <w:t xml:space="preserve"> or </w:t>
      </w:r>
      <w:r w:rsidRPr="00D15635">
        <w:rPr>
          <w:i/>
          <w:iCs/>
        </w:rPr>
        <w:t>Leishmania,</w:t>
      </w:r>
      <w:r w:rsidRPr="00D15635">
        <w:rPr>
          <w:vertAlign w:val="superscript"/>
        </w:rPr>
        <w:t>12</w:t>
      </w:r>
      <w:r w:rsidRPr="00D15635">
        <w:t xml:space="preserve"> which are responsible for Chagas and leishmaniasis disease, respectively.</w:t>
      </w:r>
      <w:r w:rsidRPr="00D15635">
        <w:rPr>
          <w:vertAlign w:val="superscript"/>
        </w:rPr>
        <w:t xml:space="preserve">13 </w:t>
      </w:r>
    </w:p>
    <w:p w14:paraId="2AA1A944" w14:textId="479B34A7" w:rsidR="00B73622" w:rsidRPr="00D15635" w:rsidRDefault="00D812D2" w:rsidP="005939D8">
      <w:pPr>
        <w:jc w:val="center"/>
      </w:pPr>
      <w:r w:rsidRPr="00D15635">
        <w:object w:dxaOrig="8023" w:dyaOrig="13428" w14:anchorId="56C986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4.5pt;height:407.5pt" o:ole="">
            <v:imagedata r:id="rId13" o:title=""/>
          </v:shape>
          <o:OLEObject Type="Embed" ProgID="ChemDraw.Document.6.0" ShapeID="_x0000_i1025" DrawAspect="Content" ObjectID="_1772450574" r:id="rId14"/>
        </w:object>
      </w:r>
    </w:p>
    <w:p w14:paraId="218F3D9B" w14:textId="51397462" w:rsidR="003546D2" w:rsidRPr="00D15635" w:rsidRDefault="006C29FF" w:rsidP="006C29FF">
      <w:pPr>
        <w:pStyle w:val="FigureCaption"/>
      </w:pPr>
      <w:r w:rsidRPr="00D15635">
        <w:rPr>
          <w:b/>
          <w:bCs/>
        </w:rPr>
        <w:t>Scheme</w:t>
      </w:r>
      <w:r w:rsidR="003546D2" w:rsidRPr="00D15635">
        <w:rPr>
          <w:b/>
          <w:bCs/>
        </w:rPr>
        <w:t xml:space="preserve"> 1</w:t>
      </w:r>
      <w:r w:rsidR="003546D2" w:rsidRPr="00D15635">
        <w:t xml:space="preserve">. </w:t>
      </w:r>
      <w:bookmarkStart w:id="4" w:name="_Hlk160182141"/>
      <w:r w:rsidR="00E60389" w:rsidRPr="00D15635">
        <w:t xml:space="preserve">Methods to functionalize naphthoquinones, and considerations for accessing and harnessing </w:t>
      </w:r>
      <w:proofErr w:type="spellStart"/>
      <w:r w:rsidR="00E60389" w:rsidRPr="00D15635">
        <w:t>naphthoquinonynes</w:t>
      </w:r>
      <w:proofErr w:type="spellEnd"/>
      <w:r w:rsidR="00E60389" w:rsidRPr="00D15635">
        <w:t>.</w:t>
      </w:r>
      <w:bookmarkEnd w:id="4"/>
    </w:p>
    <w:p w14:paraId="7EF77A77" w14:textId="511399BB" w:rsidR="0037185F" w:rsidRPr="00D15635" w:rsidRDefault="009C0694" w:rsidP="009C0694">
      <w:pPr>
        <w:pStyle w:val="P1"/>
        <w:ind w:firstLine="425"/>
      </w:pPr>
      <w:r w:rsidRPr="00D15635">
        <w:lastRenderedPageBreak/>
        <w:t xml:space="preserve">As part of our ongoing medicinal chemistry efforts, we have sought methods for the selective functionalization of </w:t>
      </w:r>
      <w:r w:rsidR="000B4284" w:rsidRPr="00D15635">
        <w:t xml:space="preserve">naphthoquinones. While the chemistry outlined above allows easy derivatization of the highly reactive quinoidal B-ring, </w:t>
      </w:r>
      <w:r w:rsidR="0037185F" w:rsidRPr="00D15635">
        <w:t>selective functionalization of the strongly deactivated benzenoid A-ring poses a significant challenge that has yet to be adequately addressed. In certain cases, carbonyl-directed, metal-catalyzed C</w:t>
      </w:r>
      <w:r w:rsidR="0037185F" w:rsidRPr="00D15635">
        <w:rPr>
          <w:rFonts w:cs="Arial"/>
        </w:rPr>
        <w:t>−</w:t>
      </w:r>
      <w:r w:rsidR="0037185F" w:rsidRPr="00D15635">
        <w:t>H functionalization can introduce substituents at C5 (Scheme 1A, bottom equation);</w:t>
      </w:r>
      <w:r w:rsidR="0037185F" w:rsidRPr="00D15635">
        <w:rPr>
          <w:vertAlign w:val="superscript"/>
        </w:rPr>
        <w:t>1</w:t>
      </w:r>
      <w:r w:rsidR="00401520" w:rsidRPr="00D15635">
        <w:rPr>
          <w:vertAlign w:val="superscript"/>
        </w:rPr>
        <w:t>4</w:t>
      </w:r>
      <w:r w:rsidR="0037185F" w:rsidRPr="00D15635">
        <w:t xml:space="preserve"> however, distal functionalization at C6 and C7 is a largely unmet issue that instead typically requires </w:t>
      </w:r>
      <w:r w:rsidR="0037185F" w:rsidRPr="00D15635">
        <w:rPr>
          <w:i/>
          <w:iCs/>
        </w:rPr>
        <w:t>de novo</w:t>
      </w:r>
      <w:r w:rsidR="0037185F" w:rsidRPr="00D15635">
        <w:t xml:space="preserve"> syntheses</w:t>
      </w:r>
      <w:r w:rsidR="0037185F" w:rsidRPr="00D15635">
        <w:rPr>
          <w:vertAlign w:val="superscript"/>
        </w:rPr>
        <w:t>1</w:t>
      </w:r>
      <w:r w:rsidR="00401520" w:rsidRPr="00D15635">
        <w:rPr>
          <w:vertAlign w:val="superscript"/>
        </w:rPr>
        <w:t>5</w:t>
      </w:r>
      <w:r w:rsidR="0037185F" w:rsidRPr="00D15635">
        <w:t xml:space="preserve"> or indirect methods.</w:t>
      </w:r>
      <w:r w:rsidR="0037185F" w:rsidRPr="00D15635">
        <w:rPr>
          <w:vertAlign w:val="superscript"/>
        </w:rPr>
        <w:t>1</w:t>
      </w:r>
      <w:r w:rsidR="00401520" w:rsidRPr="00D15635">
        <w:rPr>
          <w:vertAlign w:val="superscript"/>
        </w:rPr>
        <w:t>6</w:t>
      </w:r>
      <w:r w:rsidR="0037185F" w:rsidRPr="00D15635">
        <w:rPr>
          <w:vertAlign w:val="superscript"/>
        </w:rPr>
        <w:t xml:space="preserve"> </w:t>
      </w:r>
      <w:r w:rsidR="0037185F" w:rsidRPr="00D15635">
        <w:t>Within this context, we were intrigued by the possibility of generating aryne intermediates (</w:t>
      </w:r>
      <w:r w:rsidR="0037185F" w:rsidRPr="00D15635">
        <w:rPr>
          <w:b/>
          <w:bCs/>
        </w:rPr>
        <w:t xml:space="preserve">Int-I </w:t>
      </w:r>
      <w:r w:rsidR="0037185F" w:rsidRPr="00D15635">
        <w:t xml:space="preserve">and </w:t>
      </w:r>
      <w:r w:rsidR="0037185F" w:rsidRPr="00D15635">
        <w:rPr>
          <w:b/>
          <w:bCs/>
        </w:rPr>
        <w:t>Int-II</w:t>
      </w:r>
      <w:r w:rsidR="0037185F" w:rsidRPr="00D15635">
        <w:t>) on the benzenoid A-ring (Scheme 1B).</w:t>
      </w:r>
      <w:r w:rsidR="0004652D" w:rsidRPr="00D15635">
        <w:rPr>
          <w:vertAlign w:val="superscript"/>
        </w:rPr>
        <w:t>17</w:t>
      </w:r>
      <w:r w:rsidR="0037185F" w:rsidRPr="00D15635">
        <w:t xml:space="preserve"> If successful, this approach would allow the diversity oriented introduction of up to two different substituents in a single operation. </w:t>
      </w:r>
      <w:r w:rsidR="00A85046" w:rsidRPr="00D15635">
        <w:t>Although</w:t>
      </w:r>
      <w:r w:rsidR="0037185F" w:rsidRPr="00D15635">
        <w:t xml:space="preserve"> arynes have been generated on protected hydroquinone scaffolds,</w:t>
      </w:r>
      <w:r w:rsidR="0037185F" w:rsidRPr="00D15635">
        <w:rPr>
          <w:vertAlign w:val="superscript"/>
        </w:rPr>
        <w:t>1</w:t>
      </w:r>
      <w:r w:rsidR="0004652D" w:rsidRPr="00D15635">
        <w:rPr>
          <w:vertAlign w:val="superscript"/>
        </w:rPr>
        <w:t>8</w:t>
      </w:r>
      <w:r w:rsidR="0037185F" w:rsidRPr="00D15635">
        <w:t xml:space="preserve"> we are unaware of any examples involving quinoidal systems. This is unsurprising because the high reactivity of the quinone unit would be expected to compromise any aryne-based protocol. While </w:t>
      </w:r>
      <w:r w:rsidR="00A85046" w:rsidRPr="00D15635">
        <w:t xml:space="preserve">synthetically enabling </w:t>
      </w:r>
      <w:r w:rsidR="0037185F" w:rsidRPr="00D15635">
        <w:t xml:space="preserve">methodologies have emerged that involve the generation of arynes on “core functionalized” and more reactive ring systems (e.g. </w:t>
      </w:r>
      <w:proofErr w:type="spellStart"/>
      <w:r w:rsidR="0037185F" w:rsidRPr="00D15635">
        <w:t>pyridynes</w:t>
      </w:r>
      <w:proofErr w:type="spellEnd"/>
      <w:r w:rsidR="0037185F" w:rsidRPr="00D15635">
        <w:t xml:space="preserve"> and </w:t>
      </w:r>
      <w:proofErr w:type="spellStart"/>
      <w:r w:rsidR="0037185F" w:rsidRPr="00D15635">
        <w:t>indolynes</w:t>
      </w:r>
      <w:proofErr w:type="spellEnd"/>
      <w:r w:rsidR="0037185F" w:rsidRPr="00D15635">
        <w:t>, Scheme 1C),</w:t>
      </w:r>
      <w:r w:rsidR="0037185F" w:rsidRPr="00D15635">
        <w:rPr>
          <w:vertAlign w:val="superscript"/>
        </w:rPr>
        <w:t>1</w:t>
      </w:r>
      <w:r w:rsidR="00871A3C" w:rsidRPr="00D15635">
        <w:rPr>
          <w:vertAlign w:val="superscript"/>
        </w:rPr>
        <w:t>9</w:t>
      </w:r>
      <w:r w:rsidR="0037185F" w:rsidRPr="00D15635">
        <w:t xml:space="preserve"> to the best of our knowledge there are no aryne-based protocols that even approach the seemingly naïve </w:t>
      </w:r>
      <w:proofErr w:type="spellStart"/>
      <w:r w:rsidR="0037185F" w:rsidRPr="00D15635">
        <w:t>chemoselectivity</w:t>
      </w:r>
      <w:proofErr w:type="spellEnd"/>
      <w:r w:rsidR="0037185F" w:rsidRPr="00D15635">
        <w:t xml:space="preserve"> demands required for Scheme 1B.</w:t>
      </w:r>
      <w:r w:rsidR="0037185F" w:rsidRPr="00D15635">
        <w:rPr>
          <w:vertAlign w:val="superscript"/>
        </w:rPr>
        <w:t xml:space="preserve"> </w:t>
      </w:r>
      <w:r w:rsidR="0037185F" w:rsidRPr="00D15635">
        <w:t xml:space="preserve">Nevertheless, as described below, we have found that such processes can indeed be executed. Our study encompasses the first systematic exploration of the synthesis and reactivity of </w:t>
      </w:r>
      <w:proofErr w:type="spellStart"/>
      <w:r w:rsidR="0037185F" w:rsidRPr="00D15635">
        <w:t>naphthoquinonynes</w:t>
      </w:r>
      <w:proofErr w:type="spellEnd"/>
      <w:r w:rsidR="0037185F" w:rsidRPr="00D15635">
        <w:t xml:space="preserve"> and, </w:t>
      </w:r>
      <w:bookmarkStart w:id="5" w:name="_Hlk153953738"/>
      <w:r w:rsidR="0037185F" w:rsidRPr="00D15635">
        <w:t xml:space="preserve">in broader terms, demonstrates that aryne-based functionalizations can be utilized strategically in the presence of highly reactive and directly competing functionality. </w:t>
      </w:r>
      <w:bookmarkEnd w:id="5"/>
    </w:p>
    <w:bookmarkEnd w:id="3"/>
    <w:p w14:paraId="1E3E0BA1" w14:textId="24E8C824" w:rsidR="00C00B45" w:rsidRPr="00D15635" w:rsidRDefault="00C00B45" w:rsidP="00C00B45">
      <w:pPr>
        <w:pStyle w:val="H1"/>
        <w:rPr>
          <w:lang w:val="en-US"/>
        </w:rPr>
      </w:pPr>
      <w:r w:rsidRPr="00D15635">
        <w:rPr>
          <w:lang w:val="en-US"/>
        </w:rPr>
        <w:t>Results and Discussion</w:t>
      </w:r>
    </w:p>
    <w:p w14:paraId="6C54763D" w14:textId="224DD2B2" w:rsidR="005567B6" w:rsidRPr="00D15635" w:rsidRDefault="0037185F" w:rsidP="005567B6">
      <w:pPr>
        <w:pStyle w:val="P1"/>
        <w:ind w:firstLine="425"/>
        <w:rPr>
          <w:lang w:val="en-GB"/>
        </w:rPr>
      </w:pPr>
      <w:r w:rsidRPr="00D15635">
        <w:rPr>
          <w:lang w:val="en-GB"/>
        </w:rPr>
        <w:t xml:space="preserve">To access </w:t>
      </w:r>
      <w:r w:rsidRPr="00D15635">
        <w:rPr>
          <w:b/>
          <w:bCs/>
          <w:lang w:val="en-GB"/>
        </w:rPr>
        <w:t>Int-1</w:t>
      </w:r>
      <w:r w:rsidRPr="00D15635">
        <w:rPr>
          <w:lang w:val="en-GB"/>
        </w:rPr>
        <w:t xml:space="preserve"> and </w:t>
      </w:r>
      <w:r w:rsidRPr="00D15635">
        <w:rPr>
          <w:b/>
          <w:bCs/>
          <w:lang w:val="en-GB"/>
        </w:rPr>
        <w:t>Int-II</w:t>
      </w:r>
      <w:r w:rsidRPr="00D15635">
        <w:rPr>
          <w:lang w:val="en-GB"/>
        </w:rPr>
        <w:t xml:space="preserve"> we targeted Kobayashi-type aryne precursors because these have found wide applicability in other contexts, and aryne generation using fluoride was deemed potentially compatible with the presence of the sensitive quinone unit</w:t>
      </w:r>
      <w:r w:rsidR="001C02A5" w:rsidRPr="00D15635">
        <w:rPr>
          <w:lang w:val="en-GB"/>
        </w:rPr>
        <w:t>.</w:t>
      </w:r>
      <w:r w:rsidR="001C244B" w:rsidRPr="00D15635">
        <w:rPr>
          <w:vertAlign w:val="superscript"/>
          <w:lang w:val="en-GB"/>
        </w:rPr>
        <w:t>17,20,21</w:t>
      </w:r>
      <w:r w:rsidR="001C02A5" w:rsidRPr="00D15635">
        <w:rPr>
          <w:lang w:val="en-GB"/>
        </w:rPr>
        <w:t xml:space="preserve"> </w:t>
      </w:r>
      <w:r w:rsidR="00D30CDE" w:rsidRPr="00D15635">
        <w:rPr>
          <w:lang w:val="en-GB"/>
        </w:rPr>
        <w:t xml:space="preserve">To this end, </w:t>
      </w:r>
      <w:proofErr w:type="spellStart"/>
      <w:proofErr w:type="gramStart"/>
      <w:r w:rsidR="00D30CDE" w:rsidRPr="00D15635">
        <w:rPr>
          <w:lang w:val="en-GB"/>
        </w:rPr>
        <w:t>regiosomeric</w:t>
      </w:r>
      <w:proofErr w:type="spellEnd"/>
      <w:r w:rsidR="00D30CDE" w:rsidRPr="00D15635">
        <w:rPr>
          <w:lang w:val="en-GB"/>
        </w:rPr>
        <w:t xml:space="preserve"> </w:t>
      </w:r>
      <w:r w:rsidR="001F4568" w:rsidRPr="00D15635">
        <w:rPr>
          <w:lang w:val="en-GB"/>
        </w:rPr>
        <w:t xml:space="preserve"> </w:t>
      </w:r>
      <w:r w:rsidR="001F4568" w:rsidRPr="00D15635">
        <w:rPr>
          <w:i/>
          <w:iCs/>
          <w:lang w:val="en-GB"/>
        </w:rPr>
        <w:t>ortho</w:t>
      </w:r>
      <w:proofErr w:type="gramEnd"/>
      <w:r w:rsidR="001F4568" w:rsidRPr="00D15635">
        <w:rPr>
          <w:lang w:val="en-GB"/>
        </w:rPr>
        <w:t>-silyl</w:t>
      </w:r>
      <w:r w:rsidR="001B02D9" w:rsidRPr="00D15635">
        <w:rPr>
          <w:lang w:val="en-GB"/>
        </w:rPr>
        <w:t xml:space="preserve"> triflate</w:t>
      </w:r>
      <w:r w:rsidR="00D30CDE" w:rsidRPr="00D15635">
        <w:rPr>
          <w:lang w:val="en-GB"/>
        </w:rPr>
        <w:t>s</w:t>
      </w:r>
      <w:r w:rsidR="000C0BC7" w:rsidRPr="00D15635">
        <w:rPr>
          <w:lang w:val="en-GB"/>
        </w:rPr>
        <w:t xml:space="preserve"> and nonaflates</w:t>
      </w:r>
      <w:r w:rsidR="001B02D9" w:rsidRPr="00D15635">
        <w:rPr>
          <w:lang w:val="en-GB"/>
        </w:rPr>
        <w:t xml:space="preserve"> </w:t>
      </w:r>
      <w:r w:rsidR="00ED072B" w:rsidRPr="00D15635">
        <w:rPr>
          <w:b/>
          <w:bCs/>
          <w:lang w:val="en-GB"/>
        </w:rPr>
        <w:t>6</w:t>
      </w:r>
      <w:r w:rsidR="000C0BC7" w:rsidRPr="00D15635">
        <w:rPr>
          <w:b/>
          <w:bCs/>
          <w:lang w:val="en-GB"/>
        </w:rPr>
        <w:t>a,b</w:t>
      </w:r>
      <w:r w:rsidR="00D30CDE" w:rsidRPr="00D15635">
        <w:rPr>
          <w:lang w:val="en-GB"/>
        </w:rPr>
        <w:t xml:space="preserve"> and </w:t>
      </w:r>
      <w:r w:rsidR="00D30CDE" w:rsidRPr="00D15635">
        <w:rPr>
          <w:b/>
          <w:bCs/>
          <w:lang w:val="en-GB"/>
        </w:rPr>
        <w:t>12</w:t>
      </w:r>
      <w:r w:rsidR="000C0BC7" w:rsidRPr="00D15635">
        <w:rPr>
          <w:b/>
          <w:bCs/>
          <w:lang w:val="en-GB"/>
        </w:rPr>
        <w:t>a,b</w:t>
      </w:r>
      <w:r w:rsidR="00D30CDE" w:rsidRPr="00D15635">
        <w:rPr>
          <w:lang w:val="en-GB"/>
        </w:rPr>
        <w:t xml:space="preserve"> were targeted so as we could access the respective </w:t>
      </w:r>
      <w:r w:rsidR="00507553" w:rsidRPr="00D15635">
        <w:rPr>
          <w:lang w:val="en-GB"/>
        </w:rPr>
        <w:t xml:space="preserve">C6-C7 </w:t>
      </w:r>
      <w:r w:rsidR="00D30CDE" w:rsidRPr="00D15635">
        <w:rPr>
          <w:lang w:val="en-GB"/>
        </w:rPr>
        <w:t>and C5-C6 arynes</w:t>
      </w:r>
      <w:r w:rsidR="00ED072B" w:rsidRPr="00D15635">
        <w:rPr>
          <w:lang w:val="en-GB"/>
        </w:rPr>
        <w:t xml:space="preserve"> </w:t>
      </w:r>
      <w:r w:rsidR="00633ACD" w:rsidRPr="00D15635">
        <w:rPr>
          <w:b/>
          <w:lang w:val="en-GB"/>
        </w:rPr>
        <w:t xml:space="preserve">Int-I </w:t>
      </w:r>
      <w:r w:rsidR="00D30CDE" w:rsidRPr="00D15635">
        <w:rPr>
          <w:bCs/>
          <w:lang w:val="en-GB"/>
        </w:rPr>
        <w:t>and</w:t>
      </w:r>
      <w:r w:rsidR="00426F13" w:rsidRPr="00D15635">
        <w:rPr>
          <w:lang w:val="en-GB"/>
        </w:rPr>
        <w:t xml:space="preserve"> </w:t>
      </w:r>
      <w:r w:rsidR="00633ACD" w:rsidRPr="00D15635">
        <w:rPr>
          <w:b/>
          <w:lang w:val="en-GB"/>
        </w:rPr>
        <w:t>Int-II</w:t>
      </w:r>
      <w:r w:rsidR="00D30CDE" w:rsidRPr="00D15635">
        <w:rPr>
          <w:lang w:val="en-GB"/>
        </w:rPr>
        <w:t>. The</w:t>
      </w:r>
      <w:r w:rsidR="003E2E46" w:rsidRPr="00D15635">
        <w:t xml:space="preserve"> synthesis of naphthoquinone</w:t>
      </w:r>
      <w:r w:rsidR="000C0BC7" w:rsidRPr="00D15635">
        <w:t>s</w:t>
      </w:r>
      <w:r w:rsidR="003E2E46" w:rsidRPr="00D15635">
        <w:t xml:space="preserve"> </w:t>
      </w:r>
      <w:r w:rsidR="00ED072B" w:rsidRPr="00D15635">
        <w:rPr>
          <w:b/>
          <w:bCs/>
        </w:rPr>
        <w:t>6</w:t>
      </w:r>
      <w:proofErr w:type="gramStart"/>
      <w:r w:rsidR="000C0BC7" w:rsidRPr="00D15635">
        <w:rPr>
          <w:b/>
          <w:bCs/>
        </w:rPr>
        <w:t>a,b</w:t>
      </w:r>
      <w:proofErr w:type="gramEnd"/>
      <w:r w:rsidR="003E2E46" w:rsidRPr="00D15635">
        <w:t xml:space="preserve"> proved </w:t>
      </w:r>
      <w:r w:rsidR="000C0BC7" w:rsidRPr="00D15635">
        <w:t xml:space="preserve">to be </w:t>
      </w:r>
      <w:r w:rsidR="003E2E46" w:rsidRPr="00D15635">
        <w:t>straightforward</w:t>
      </w:r>
      <w:r w:rsidR="00D30CDE" w:rsidRPr="00D15635">
        <w:t xml:space="preserve"> (Scheme </w:t>
      </w:r>
      <w:r w:rsidR="00EC0EE8" w:rsidRPr="00D15635">
        <w:t>2</w:t>
      </w:r>
      <w:r w:rsidR="005D7BB3" w:rsidRPr="00D15635">
        <w:t>A</w:t>
      </w:r>
      <w:r w:rsidR="00D30CDE" w:rsidRPr="00D15635">
        <w:t>)</w:t>
      </w:r>
      <w:r w:rsidR="003E2E46" w:rsidRPr="00D15635">
        <w:t xml:space="preserve">. </w:t>
      </w:r>
      <w:r w:rsidR="00D30CDE" w:rsidRPr="00D15635">
        <w:t xml:space="preserve">Iridium catalyzed </w:t>
      </w:r>
      <w:r w:rsidR="000C0BC7" w:rsidRPr="00D15635">
        <w:t>C</w:t>
      </w:r>
      <w:r w:rsidR="0012510E" w:rsidRPr="00D15635">
        <w:t>–</w:t>
      </w:r>
      <w:r w:rsidR="000C0BC7" w:rsidRPr="00D15635">
        <w:t xml:space="preserve">H </w:t>
      </w:r>
      <w:r w:rsidR="00D30CDE" w:rsidRPr="00D15635">
        <w:t xml:space="preserve">borylation-oxidation </w:t>
      </w:r>
      <w:r w:rsidR="000C0BC7" w:rsidRPr="00D15635">
        <w:t>at</w:t>
      </w:r>
      <w:r w:rsidR="005D7BB3" w:rsidRPr="00D15635">
        <w:t xml:space="preserve"> </w:t>
      </w:r>
      <w:r w:rsidR="00D30CDE" w:rsidRPr="00D15635">
        <w:t>C6 of</w:t>
      </w:r>
      <w:r w:rsidR="003E2E46" w:rsidRPr="00D15635">
        <w:t xml:space="preserve"> </w:t>
      </w:r>
      <w:proofErr w:type="spellStart"/>
      <w:r w:rsidR="003E2E46" w:rsidRPr="00D15635">
        <w:t>dimethoxynaphthalene</w:t>
      </w:r>
      <w:proofErr w:type="spellEnd"/>
      <w:r w:rsidR="003E2E46" w:rsidRPr="00D15635">
        <w:t xml:space="preserve"> </w:t>
      </w:r>
      <w:r w:rsidR="00ED072B" w:rsidRPr="00D15635">
        <w:rPr>
          <w:b/>
          <w:bCs/>
        </w:rPr>
        <w:t>1</w:t>
      </w:r>
      <w:r w:rsidR="00D30CDE" w:rsidRPr="00D15635">
        <w:t xml:space="preserve"> gave</w:t>
      </w:r>
      <w:r w:rsidR="003E2E46" w:rsidRPr="00D15635">
        <w:t xml:space="preserve"> naphthol </w:t>
      </w:r>
      <w:r w:rsidR="00ED072B" w:rsidRPr="00D15635">
        <w:rPr>
          <w:b/>
          <w:bCs/>
        </w:rPr>
        <w:t>2</w:t>
      </w:r>
      <w:r w:rsidR="003E2E46" w:rsidRPr="00D15635">
        <w:t xml:space="preserve"> </w:t>
      </w:r>
      <w:r w:rsidR="00D30CDE" w:rsidRPr="00D15635">
        <w:t xml:space="preserve">in quantitative yield and </w:t>
      </w:r>
      <w:r w:rsidR="003E2E46" w:rsidRPr="00D15635">
        <w:t>with complete regioselectivity.</w:t>
      </w:r>
      <w:r w:rsidR="003E2E46" w:rsidRPr="00D15635">
        <w:rPr>
          <w:vertAlign w:val="superscript"/>
        </w:rPr>
        <w:t>1</w:t>
      </w:r>
      <w:r w:rsidR="001C244B" w:rsidRPr="00D15635">
        <w:rPr>
          <w:vertAlign w:val="superscript"/>
        </w:rPr>
        <w:t>6</w:t>
      </w:r>
      <w:r w:rsidR="003E2E46" w:rsidRPr="00D15635">
        <w:t xml:space="preserve"> </w:t>
      </w:r>
      <w:r w:rsidR="00D30CDE" w:rsidRPr="00D15635">
        <w:t>This process could be performed on decagram scale using just</w:t>
      </w:r>
      <w:r w:rsidR="009B3BA0" w:rsidRPr="00D15635">
        <w:t xml:space="preserve"> 0.5 mol% </w:t>
      </w:r>
      <w:r w:rsidR="00D30CDE" w:rsidRPr="00D15635">
        <w:t xml:space="preserve">of the </w:t>
      </w:r>
      <w:r w:rsidR="009B3BA0" w:rsidRPr="00D15635">
        <w:t>iridium catalyst</w:t>
      </w:r>
      <w:r w:rsidR="00A06062" w:rsidRPr="00D15635">
        <w:t>.</w:t>
      </w:r>
      <w:r w:rsidR="009B3BA0" w:rsidRPr="00D15635">
        <w:t xml:space="preserve"> </w:t>
      </w:r>
      <w:r w:rsidR="00A06062" w:rsidRPr="00D15635">
        <w:t xml:space="preserve">Advancement of </w:t>
      </w:r>
      <w:r w:rsidR="00A06062" w:rsidRPr="00D15635">
        <w:rPr>
          <w:b/>
          <w:bCs/>
        </w:rPr>
        <w:t>2</w:t>
      </w:r>
      <w:r w:rsidR="00A06062" w:rsidRPr="00D15635">
        <w:t xml:space="preserve"> to carbamate </w:t>
      </w:r>
      <w:r w:rsidR="00A06062" w:rsidRPr="00D15635">
        <w:rPr>
          <w:b/>
          <w:bCs/>
        </w:rPr>
        <w:t>3</w:t>
      </w:r>
      <w:r w:rsidR="00A06062" w:rsidRPr="00D15635">
        <w:t xml:space="preserve"> then allowed introduction of the C7 trimethylsilyl unit via directed lithiation.</w:t>
      </w:r>
      <w:r w:rsidR="00A06062" w:rsidRPr="00D15635">
        <w:rPr>
          <w:vertAlign w:val="superscript"/>
        </w:rPr>
        <w:t>2</w:t>
      </w:r>
      <w:r w:rsidR="001C244B" w:rsidRPr="00D15635">
        <w:rPr>
          <w:vertAlign w:val="superscript"/>
        </w:rPr>
        <w:t>2</w:t>
      </w:r>
      <w:r w:rsidR="00566A98" w:rsidRPr="00D15635">
        <w:rPr>
          <w:vertAlign w:val="superscript"/>
        </w:rPr>
        <w:t xml:space="preserve"> </w:t>
      </w:r>
      <w:r w:rsidR="00A06062" w:rsidRPr="00D15635">
        <w:t>Upon completion of this process, LiAlH</w:t>
      </w:r>
      <w:r w:rsidR="00A06062" w:rsidRPr="00D15635">
        <w:rPr>
          <w:vertAlign w:val="subscript"/>
        </w:rPr>
        <w:t>4</w:t>
      </w:r>
      <w:r w:rsidR="00A06062" w:rsidRPr="00D15635">
        <w:t xml:space="preserve"> was added to effect reductive removal of the carbamate and provide </w:t>
      </w:r>
      <w:r w:rsidR="00A06062" w:rsidRPr="00D15635">
        <w:rPr>
          <w:b/>
          <w:bCs/>
        </w:rPr>
        <w:t>4</w:t>
      </w:r>
      <w:r w:rsidR="00A06062" w:rsidRPr="00D15635">
        <w:t xml:space="preserve"> in 90% yield for the one pot process. Reaction of </w:t>
      </w:r>
      <w:r w:rsidR="00A06062" w:rsidRPr="00D15635">
        <w:rPr>
          <w:b/>
          <w:bCs/>
        </w:rPr>
        <w:t>4</w:t>
      </w:r>
      <w:r w:rsidR="00A06062" w:rsidRPr="00D15635">
        <w:t xml:space="preserve"> with Tf</w:t>
      </w:r>
      <w:r w:rsidR="00A06062" w:rsidRPr="00D15635">
        <w:rPr>
          <w:vertAlign w:val="subscript"/>
        </w:rPr>
        <w:t>2</w:t>
      </w:r>
      <w:r w:rsidR="00A06062" w:rsidRPr="00D15635">
        <w:t xml:space="preserve">O or </w:t>
      </w:r>
      <w:proofErr w:type="spellStart"/>
      <w:r w:rsidR="00A06062" w:rsidRPr="00D15635">
        <w:t>NfF</w:t>
      </w:r>
      <w:proofErr w:type="spellEnd"/>
      <w:r w:rsidR="00A06062" w:rsidRPr="00D15635">
        <w:t xml:space="preserve"> provided </w:t>
      </w:r>
      <w:r w:rsidR="00A06062" w:rsidRPr="00D15635">
        <w:rPr>
          <w:b/>
          <w:bCs/>
        </w:rPr>
        <w:t>5a</w:t>
      </w:r>
      <w:r w:rsidR="00A06062" w:rsidRPr="00D15635">
        <w:t xml:space="preserve"> and </w:t>
      </w:r>
      <w:r w:rsidR="00A06062" w:rsidRPr="00D15635">
        <w:rPr>
          <w:b/>
          <w:bCs/>
        </w:rPr>
        <w:t>5b</w:t>
      </w:r>
      <w:r w:rsidR="00A06062" w:rsidRPr="00D15635">
        <w:t>, which we</w:t>
      </w:r>
      <w:r w:rsidR="000C0BC7" w:rsidRPr="00D15635">
        <w:t>re</w:t>
      </w:r>
      <w:r w:rsidR="00A06062" w:rsidRPr="00D15635">
        <w:t xml:space="preserve"> oxidized </w:t>
      </w:r>
      <w:r w:rsidR="000C0BC7" w:rsidRPr="00D15635">
        <w:t>(</w:t>
      </w:r>
      <w:r w:rsidR="00A06062" w:rsidRPr="00D15635">
        <w:t>CAN</w:t>
      </w:r>
      <w:r w:rsidR="000C0BC7" w:rsidRPr="00D15635">
        <w:t>)</w:t>
      </w:r>
      <w:r w:rsidR="00A06062" w:rsidRPr="00D15635">
        <w:t xml:space="preserve"> to generate the target </w:t>
      </w:r>
      <w:r w:rsidR="008B7117" w:rsidRPr="00D15635">
        <w:t>naphtho</w:t>
      </w:r>
      <w:r w:rsidR="00A06062" w:rsidRPr="00D15635">
        <w:t xml:space="preserve">quinones </w:t>
      </w:r>
      <w:r w:rsidR="00A06062" w:rsidRPr="00D15635">
        <w:rPr>
          <w:b/>
          <w:bCs/>
        </w:rPr>
        <w:t>6a</w:t>
      </w:r>
      <w:r w:rsidR="00A06062" w:rsidRPr="00D15635">
        <w:t xml:space="preserve"> and </w:t>
      </w:r>
      <w:r w:rsidR="00A06062" w:rsidRPr="00D15635">
        <w:rPr>
          <w:b/>
          <w:bCs/>
        </w:rPr>
        <w:t>6b</w:t>
      </w:r>
      <w:r w:rsidR="00A06062" w:rsidRPr="00D15635">
        <w:t xml:space="preserve">. These species were unstable upon </w:t>
      </w:r>
      <w:r w:rsidR="000C0BC7" w:rsidRPr="00D15635">
        <w:t>prolonged</w:t>
      </w:r>
      <w:r w:rsidR="00A06062" w:rsidRPr="00D15635">
        <w:t xml:space="preserve"> storage</w:t>
      </w:r>
      <w:r w:rsidR="009B3BA0" w:rsidRPr="00D15635">
        <w:t xml:space="preserve"> </w:t>
      </w:r>
      <w:r w:rsidR="00A06062" w:rsidRPr="00D15635">
        <w:t xml:space="preserve">and so were </w:t>
      </w:r>
      <w:r w:rsidR="000C0BC7" w:rsidRPr="00D15635">
        <w:t>synthesized</w:t>
      </w:r>
      <w:r w:rsidR="00A06062" w:rsidRPr="00D15635">
        <w:t xml:space="preserve"> as required from</w:t>
      </w:r>
      <w:r w:rsidR="009B3BA0" w:rsidRPr="00D15635">
        <w:t xml:space="preserve"> </w:t>
      </w:r>
      <w:r w:rsidR="00A06062" w:rsidRPr="00D15635">
        <w:t>bench-stable precursors</w:t>
      </w:r>
      <w:r w:rsidR="00A06062" w:rsidRPr="00D15635">
        <w:rPr>
          <w:b/>
          <w:bCs/>
        </w:rPr>
        <w:t xml:space="preserve"> </w:t>
      </w:r>
      <w:r w:rsidR="00ED072B" w:rsidRPr="00D15635">
        <w:rPr>
          <w:b/>
          <w:bCs/>
        </w:rPr>
        <w:t>5</w:t>
      </w:r>
      <w:r w:rsidR="009B3BA0" w:rsidRPr="00D15635">
        <w:rPr>
          <w:b/>
          <w:bCs/>
        </w:rPr>
        <w:t>a</w:t>
      </w:r>
      <w:r w:rsidR="009B3BA0" w:rsidRPr="00D15635">
        <w:t xml:space="preserve"> and </w:t>
      </w:r>
      <w:r w:rsidR="00ED072B" w:rsidRPr="00D15635">
        <w:rPr>
          <w:b/>
          <w:bCs/>
        </w:rPr>
        <w:t>5</w:t>
      </w:r>
      <w:r w:rsidR="009B3BA0" w:rsidRPr="00D15635">
        <w:rPr>
          <w:b/>
          <w:bCs/>
        </w:rPr>
        <w:t>b</w:t>
      </w:r>
      <w:r w:rsidR="009B3BA0" w:rsidRPr="00D15635">
        <w:t>.</w:t>
      </w:r>
      <w:r w:rsidR="005567B6" w:rsidRPr="00D15635">
        <w:rPr>
          <w:lang w:val="en-GB"/>
        </w:rPr>
        <w:t xml:space="preserve"> </w:t>
      </w:r>
    </w:p>
    <w:p w14:paraId="73CF51BC" w14:textId="290C7ADD" w:rsidR="0012510E" w:rsidRPr="00D15635" w:rsidRDefault="0012510E" w:rsidP="0012510E">
      <w:pPr>
        <w:pStyle w:val="P1"/>
        <w:ind w:firstLine="425"/>
        <w:rPr>
          <w:vertAlign w:val="superscript"/>
          <w:lang w:val="en-GB"/>
        </w:rPr>
      </w:pPr>
    </w:p>
    <w:p w14:paraId="47E5AC86" w14:textId="2B64743E" w:rsidR="005D7BB3" w:rsidRPr="00D15635" w:rsidRDefault="0037185F" w:rsidP="005567B6">
      <w:pPr>
        <w:pStyle w:val="P1"/>
        <w:spacing w:line="240" w:lineRule="atLeast"/>
      </w:pPr>
      <w:r w:rsidRPr="00D15635">
        <w:object w:dxaOrig="7761" w:dyaOrig="12660" w14:anchorId="34B9CF52">
          <v:shape id="_x0000_i1026" type="#_x0000_t75" style="width:243.5pt;height:397.5pt" o:ole="">
            <v:imagedata r:id="rId15" o:title=""/>
          </v:shape>
          <o:OLEObject Type="Embed" ProgID="ChemDraw.Document.6.0" ShapeID="_x0000_i1026" DrawAspect="Content" ObjectID="_1772450575" r:id="rId16"/>
        </w:object>
      </w:r>
    </w:p>
    <w:p w14:paraId="3BC5C82C" w14:textId="1233621A" w:rsidR="00B25AAD" w:rsidRPr="00D15635" w:rsidRDefault="00B25AAD" w:rsidP="00870F84">
      <w:pPr>
        <w:pStyle w:val="FigureCaption"/>
        <w:spacing w:line="240" w:lineRule="atLeast"/>
      </w:pPr>
      <w:r w:rsidRPr="00D15635">
        <w:rPr>
          <w:b/>
          <w:bCs/>
        </w:rPr>
        <w:t xml:space="preserve">Scheme </w:t>
      </w:r>
      <w:r w:rsidR="00870F84" w:rsidRPr="00D15635">
        <w:rPr>
          <w:b/>
          <w:bCs/>
        </w:rPr>
        <w:t>2</w:t>
      </w:r>
      <w:r w:rsidRPr="00D15635">
        <w:rPr>
          <w:b/>
          <w:bCs/>
        </w:rPr>
        <w:t>.</w:t>
      </w:r>
      <w:r w:rsidRPr="00D15635">
        <w:t xml:space="preserve"> Synthesis of </w:t>
      </w:r>
      <w:r w:rsidR="00EC0EE8" w:rsidRPr="00D15635">
        <w:t xml:space="preserve">(A) </w:t>
      </w:r>
      <w:r w:rsidRPr="00D15635">
        <w:t>6,7-aryne</w:t>
      </w:r>
      <w:r w:rsidR="00ED5BE5" w:rsidRPr="00D15635">
        <w:t xml:space="preserve"> (</w:t>
      </w:r>
      <w:r w:rsidR="00ED5BE5" w:rsidRPr="00D15635">
        <w:rPr>
          <w:b/>
          <w:bCs/>
        </w:rPr>
        <w:t>6</w:t>
      </w:r>
      <w:r w:rsidR="00ED5BE5" w:rsidRPr="00D15635">
        <w:t>)</w:t>
      </w:r>
      <w:r w:rsidRPr="00D15635">
        <w:t xml:space="preserve"> </w:t>
      </w:r>
      <w:r w:rsidR="00870F84" w:rsidRPr="00D15635">
        <w:t xml:space="preserve">and </w:t>
      </w:r>
      <w:r w:rsidR="00EC0EE8" w:rsidRPr="00D15635">
        <w:t xml:space="preserve">(B) </w:t>
      </w:r>
      <w:r w:rsidR="00870F84" w:rsidRPr="00D15635">
        <w:t>5,6-aryne precursors</w:t>
      </w:r>
      <w:r w:rsidR="00ED5BE5" w:rsidRPr="00D15635">
        <w:t xml:space="preserve"> (</w:t>
      </w:r>
      <w:r w:rsidR="00ED5BE5" w:rsidRPr="00D15635">
        <w:rPr>
          <w:b/>
          <w:bCs/>
        </w:rPr>
        <w:t>12</w:t>
      </w:r>
      <w:r w:rsidR="00ED5BE5" w:rsidRPr="00D15635">
        <w:t>)</w:t>
      </w:r>
      <w:r w:rsidR="00870F84" w:rsidRPr="00D15635">
        <w:t>.</w:t>
      </w:r>
      <w:r w:rsidR="00EF13E1" w:rsidRPr="00D15635">
        <w:t xml:space="preserve"> </w:t>
      </w:r>
    </w:p>
    <w:p w14:paraId="7DE4A4BB" w14:textId="3BE2DD98" w:rsidR="000B4284" w:rsidRPr="00D15635" w:rsidRDefault="00363AD8" w:rsidP="0012510E">
      <w:pPr>
        <w:pStyle w:val="P1"/>
        <w:ind w:firstLine="425"/>
        <w:rPr>
          <w:lang w:val="en-GB"/>
        </w:rPr>
      </w:pPr>
      <w:r w:rsidRPr="00D15635">
        <w:rPr>
          <w:lang w:val="en-GB"/>
        </w:rPr>
        <w:t xml:space="preserve">Access to C5-C6 aryne precursors </w:t>
      </w:r>
      <w:r w:rsidRPr="00D15635">
        <w:rPr>
          <w:b/>
          <w:bCs/>
          <w:lang w:val="en-GB"/>
        </w:rPr>
        <w:t>12a</w:t>
      </w:r>
      <w:r w:rsidRPr="00D15635">
        <w:rPr>
          <w:lang w:val="en-GB"/>
        </w:rPr>
        <w:t xml:space="preserve"> and </w:t>
      </w:r>
      <w:r w:rsidRPr="00D15635">
        <w:rPr>
          <w:b/>
          <w:bCs/>
          <w:lang w:val="en-GB"/>
        </w:rPr>
        <w:t>12b</w:t>
      </w:r>
      <w:r w:rsidRPr="00D15635">
        <w:rPr>
          <w:lang w:val="en-GB"/>
        </w:rPr>
        <w:t xml:space="preserve"> was more challenging (Scheme 2B). Treatment of bromide </w:t>
      </w:r>
      <w:r w:rsidRPr="00D15635">
        <w:rPr>
          <w:b/>
          <w:bCs/>
          <w:lang w:val="en-GB"/>
        </w:rPr>
        <w:t>7</w:t>
      </w:r>
      <w:r w:rsidRPr="00D15635">
        <w:rPr>
          <w:lang w:val="en-GB"/>
        </w:rPr>
        <w:t xml:space="preserve"> with LDA generated </w:t>
      </w:r>
      <w:proofErr w:type="spellStart"/>
      <w:r w:rsidRPr="00D15635">
        <w:rPr>
          <w:lang w:val="en-GB"/>
        </w:rPr>
        <w:t>dimethoxybenzyne</w:t>
      </w:r>
      <w:proofErr w:type="spellEnd"/>
      <w:r w:rsidRPr="00D15635">
        <w:rPr>
          <w:lang w:val="en-GB"/>
        </w:rPr>
        <w:t>, which underwent cycloaddition with furan and subsequent acid-</w:t>
      </w:r>
      <w:proofErr w:type="spellStart"/>
      <w:r w:rsidRPr="00D15635">
        <w:rPr>
          <w:lang w:val="en-GB"/>
        </w:rPr>
        <w:t>catalyzed</w:t>
      </w:r>
      <w:proofErr w:type="spellEnd"/>
      <w:r w:rsidRPr="00D15635">
        <w:rPr>
          <w:lang w:val="en-GB"/>
        </w:rPr>
        <w:t xml:space="preserve"> rearrangement to afford naphthol </w:t>
      </w:r>
      <w:r w:rsidRPr="00D15635">
        <w:rPr>
          <w:b/>
          <w:bCs/>
          <w:lang w:val="en-GB"/>
        </w:rPr>
        <w:t>8</w:t>
      </w:r>
      <w:r w:rsidRPr="00D15635">
        <w:rPr>
          <w:lang w:val="en-GB"/>
        </w:rPr>
        <w:t xml:space="preserve"> in 69% yield (two steps).</w:t>
      </w:r>
      <w:r w:rsidRPr="00D15635">
        <w:rPr>
          <w:vertAlign w:val="superscript"/>
          <w:lang w:val="en-GB"/>
        </w:rPr>
        <w:t xml:space="preserve">23 </w:t>
      </w:r>
      <w:r w:rsidR="0012510E" w:rsidRPr="00D15635">
        <w:rPr>
          <w:i/>
          <w:iCs/>
          <w:lang w:val="en-GB"/>
        </w:rPr>
        <w:t>Ortho</w:t>
      </w:r>
      <w:r w:rsidR="0012510E" w:rsidRPr="00D15635">
        <w:rPr>
          <w:lang w:val="en-GB"/>
        </w:rPr>
        <w:t xml:space="preserve">-selective </w:t>
      </w:r>
      <w:proofErr w:type="spellStart"/>
      <w:r w:rsidR="0012510E" w:rsidRPr="00D15635">
        <w:rPr>
          <w:lang w:val="en-GB"/>
        </w:rPr>
        <w:t>bromination</w:t>
      </w:r>
      <w:proofErr w:type="spellEnd"/>
      <w:r w:rsidR="0012510E" w:rsidRPr="00D15635">
        <w:rPr>
          <w:lang w:val="en-GB"/>
        </w:rPr>
        <w:t xml:space="preserve"> and </w:t>
      </w:r>
      <w:r w:rsidR="0012510E" w:rsidRPr="00D15635">
        <w:rPr>
          <w:i/>
          <w:iCs/>
          <w:lang w:val="en-GB"/>
        </w:rPr>
        <w:t>O</w:t>
      </w:r>
      <w:r w:rsidR="0012510E" w:rsidRPr="00D15635">
        <w:rPr>
          <w:lang w:val="en-GB"/>
        </w:rPr>
        <w:t>-</w:t>
      </w:r>
      <w:proofErr w:type="spellStart"/>
      <w:r w:rsidR="0012510E" w:rsidRPr="00D15635">
        <w:rPr>
          <w:lang w:val="en-GB"/>
        </w:rPr>
        <w:t>silylation</w:t>
      </w:r>
      <w:proofErr w:type="spellEnd"/>
      <w:r w:rsidR="0012510E" w:rsidRPr="00D15635">
        <w:rPr>
          <w:lang w:val="en-GB"/>
        </w:rPr>
        <w:t xml:space="preserve"> provided</w:t>
      </w:r>
      <w:r w:rsidR="0012510E" w:rsidRPr="00D15635">
        <w:rPr>
          <w:b/>
          <w:bCs/>
          <w:lang w:val="en-GB"/>
        </w:rPr>
        <w:t xml:space="preserve"> 9</w:t>
      </w:r>
      <w:r w:rsidR="0012510E" w:rsidRPr="00D15635">
        <w:rPr>
          <w:lang w:val="en-GB"/>
        </w:rPr>
        <w:t xml:space="preserve">, which was targeted to allow installation of the C6-silyl group via a </w:t>
      </w:r>
      <w:r w:rsidR="0012510E" w:rsidRPr="00D15635">
        <w:rPr>
          <w:rFonts w:hint="eastAsia"/>
          <w:lang w:val="en-GB"/>
        </w:rPr>
        <w:t xml:space="preserve">retro-Brook </w:t>
      </w:r>
      <w:r w:rsidR="0031617D" w:rsidRPr="00D15635">
        <w:rPr>
          <w:rFonts w:hint="eastAsia"/>
          <w:lang w:val="en-GB"/>
        </w:rPr>
        <w:t>rearrangement</w:t>
      </w:r>
      <w:r w:rsidR="0031617D" w:rsidRPr="00D15635">
        <w:rPr>
          <w:lang w:val="en-GB"/>
        </w:rPr>
        <w:t>. Indeed,</w:t>
      </w:r>
      <w:r w:rsidR="0031617D" w:rsidRPr="00D15635">
        <w:rPr>
          <w:rFonts w:hint="eastAsia"/>
          <w:lang w:val="en-GB"/>
        </w:rPr>
        <w:t xml:space="preserve"> </w:t>
      </w:r>
      <w:r w:rsidR="0031617D" w:rsidRPr="00D15635">
        <w:rPr>
          <w:lang w:val="en-GB"/>
        </w:rPr>
        <w:t>halogen-lithium exchange from</w:t>
      </w:r>
      <w:r w:rsidR="0031617D" w:rsidRPr="00D15635">
        <w:rPr>
          <w:rFonts w:hint="eastAsia"/>
          <w:lang w:val="en-GB"/>
        </w:rPr>
        <w:t xml:space="preserve"> </w:t>
      </w:r>
      <w:r w:rsidR="0031617D" w:rsidRPr="00D15635">
        <w:rPr>
          <w:b/>
          <w:bCs/>
          <w:lang w:val="en-GB"/>
        </w:rPr>
        <w:t>9</w:t>
      </w:r>
      <w:r w:rsidR="0031617D" w:rsidRPr="00D15635">
        <w:rPr>
          <w:rFonts w:hint="eastAsia"/>
          <w:lang w:val="en-GB"/>
        </w:rPr>
        <w:t xml:space="preserve"> </w:t>
      </w:r>
      <w:r w:rsidR="0031617D" w:rsidRPr="00D15635">
        <w:rPr>
          <w:lang w:val="en-GB"/>
        </w:rPr>
        <w:t>triggered O</w:t>
      </w:r>
      <w:r w:rsidR="0031617D" w:rsidRPr="00D15635">
        <w:rPr>
          <w:rFonts w:cs="Arial"/>
          <w:lang w:val="en-GB"/>
        </w:rPr>
        <w:t>→</w:t>
      </w:r>
      <w:r w:rsidR="0031617D" w:rsidRPr="00D15635">
        <w:rPr>
          <w:lang w:val="en-GB"/>
        </w:rPr>
        <w:t xml:space="preserve">C silyl migration to provide naphthol </w:t>
      </w:r>
      <w:r w:rsidR="0031617D" w:rsidRPr="00D15635">
        <w:rPr>
          <w:b/>
          <w:bCs/>
          <w:lang w:val="en-GB"/>
        </w:rPr>
        <w:t>10</w:t>
      </w:r>
      <w:r w:rsidR="0031617D" w:rsidRPr="00D15635">
        <w:rPr>
          <w:lang w:val="en-GB"/>
        </w:rPr>
        <w:t xml:space="preserve"> in 90% yield. Unfortunately, despite extensive efforts, we were unable to convert </w:t>
      </w:r>
      <w:r w:rsidR="0031617D" w:rsidRPr="00D15635">
        <w:rPr>
          <w:b/>
          <w:bCs/>
          <w:lang w:val="en-GB"/>
        </w:rPr>
        <w:t>10</w:t>
      </w:r>
      <w:r w:rsidR="0031617D" w:rsidRPr="00D15635">
        <w:rPr>
          <w:lang w:val="en-GB"/>
        </w:rPr>
        <w:t xml:space="preserve"> to </w:t>
      </w:r>
      <w:r w:rsidR="0031617D" w:rsidRPr="00D15635">
        <w:rPr>
          <w:b/>
          <w:bCs/>
          <w:lang w:val="en-GB"/>
        </w:rPr>
        <w:t>11a</w:t>
      </w:r>
      <w:r w:rsidR="0031617D" w:rsidRPr="00D15635">
        <w:rPr>
          <w:lang w:val="en-GB"/>
        </w:rPr>
        <w:t>.</w:t>
      </w:r>
      <w:r w:rsidR="0031617D" w:rsidRPr="00D15635">
        <w:rPr>
          <w:vertAlign w:val="superscript"/>
          <w:lang w:val="en-GB"/>
        </w:rPr>
        <w:t>24</w:t>
      </w:r>
      <w:r w:rsidR="0031617D" w:rsidRPr="00D15635">
        <w:rPr>
          <w:lang w:val="en-GB"/>
        </w:rPr>
        <w:t xml:space="preserve"> Attempts to telescope the rearrangement and triflation processes were more promising and we were able to access </w:t>
      </w:r>
      <w:r w:rsidR="0031617D" w:rsidRPr="00D15635">
        <w:rPr>
          <w:i/>
          <w:iCs/>
          <w:lang w:val="en-GB"/>
        </w:rPr>
        <w:t>ortho</w:t>
      </w:r>
      <w:r w:rsidR="0031617D" w:rsidRPr="00D15635">
        <w:rPr>
          <w:lang w:val="en-GB"/>
        </w:rPr>
        <w:t xml:space="preserve">-silyl triflate </w:t>
      </w:r>
      <w:r w:rsidR="0031617D" w:rsidRPr="00D15635">
        <w:rPr>
          <w:b/>
          <w:bCs/>
          <w:lang w:val="en-GB"/>
        </w:rPr>
        <w:t>11a</w:t>
      </w:r>
      <w:r w:rsidR="0031617D" w:rsidRPr="00D15635">
        <w:rPr>
          <w:lang w:val="en-GB"/>
        </w:rPr>
        <w:t xml:space="preserve">, but in only 17% yield. Pleasingly, the telescoped protocol was efficient for accessing nonaflate </w:t>
      </w:r>
      <w:r w:rsidR="0031617D" w:rsidRPr="00D15635">
        <w:rPr>
          <w:b/>
          <w:bCs/>
          <w:lang w:val="en-GB"/>
        </w:rPr>
        <w:t>11b</w:t>
      </w:r>
      <w:r w:rsidR="0031617D" w:rsidRPr="00D15635">
        <w:rPr>
          <w:lang w:val="en-GB"/>
        </w:rPr>
        <w:t xml:space="preserve">, </w:t>
      </w:r>
      <w:r w:rsidR="000B4284" w:rsidRPr="00D15635">
        <w:rPr>
          <w:lang w:val="en-GB"/>
        </w:rPr>
        <w:t xml:space="preserve">which was generated in 72% yield. CAN promoted oxidation of </w:t>
      </w:r>
      <w:r w:rsidR="000B4284" w:rsidRPr="00D15635">
        <w:rPr>
          <w:b/>
          <w:bCs/>
          <w:lang w:val="en-GB"/>
        </w:rPr>
        <w:t>11a</w:t>
      </w:r>
      <w:r w:rsidR="000B4284" w:rsidRPr="00D15635">
        <w:rPr>
          <w:lang w:val="en-GB"/>
        </w:rPr>
        <w:t xml:space="preserve"> and </w:t>
      </w:r>
      <w:r w:rsidR="000B4284" w:rsidRPr="00D15635">
        <w:rPr>
          <w:b/>
          <w:bCs/>
          <w:lang w:val="en-GB"/>
        </w:rPr>
        <w:t xml:space="preserve">11b </w:t>
      </w:r>
      <w:r w:rsidR="000B4284" w:rsidRPr="00D15635">
        <w:rPr>
          <w:lang w:val="en-GB"/>
        </w:rPr>
        <w:t xml:space="preserve">provided target quinones </w:t>
      </w:r>
      <w:r w:rsidR="000B4284" w:rsidRPr="00D15635">
        <w:rPr>
          <w:b/>
          <w:lang w:val="en-GB"/>
        </w:rPr>
        <w:t>12a</w:t>
      </w:r>
      <w:r w:rsidR="000B4284" w:rsidRPr="00D15635">
        <w:rPr>
          <w:lang w:val="en-GB"/>
        </w:rPr>
        <w:t xml:space="preserve"> and </w:t>
      </w:r>
      <w:r w:rsidR="000B4284" w:rsidRPr="00D15635">
        <w:rPr>
          <w:b/>
          <w:lang w:val="en-GB"/>
        </w:rPr>
        <w:t>12b</w:t>
      </w:r>
      <w:r w:rsidR="000B4284" w:rsidRPr="00D15635">
        <w:rPr>
          <w:lang w:val="en-GB"/>
        </w:rPr>
        <w:t xml:space="preserve"> in good yield.</w:t>
      </w:r>
    </w:p>
    <w:p w14:paraId="1BE75C12" w14:textId="067B3344" w:rsidR="008B4A7A" w:rsidRPr="00D15635" w:rsidRDefault="002768A0" w:rsidP="000B4284">
      <w:pPr>
        <w:pStyle w:val="P1"/>
        <w:ind w:firstLine="425"/>
      </w:pPr>
      <w:r w:rsidRPr="00D15635">
        <w:t>To investigate</w:t>
      </w:r>
      <w:r w:rsidR="00067679" w:rsidRPr="00D15635">
        <w:t xml:space="preserve"> </w:t>
      </w:r>
      <w:r w:rsidRPr="00D15635">
        <w:t>the viability of</w:t>
      </w:r>
      <w:r w:rsidR="00104382" w:rsidRPr="00D15635">
        <w:t xml:space="preserve"> generating</w:t>
      </w:r>
      <w:r w:rsidRPr="00D15635">
        <w:t xml:space="preserve"> </w:t>
      </w:r>
      <w:r w:rsidR="00104382" w:rsidRPr="00D15635">
        <w:t xml:space="preserve">the </w:t>
      </w:r>
      <w:r w:rsidRPr="00D15635">
        <w:t>putative</w:t>
      </w:r>
      <w:r w:rsidR="00067679" w:rsidRPr="00D15635">
        <w:t xml:space="preserve"> naphthoquinoidal aryne</w:t>
      </w:r>
      <w:r w:rsidRPr="00D15635">
        <w:t xml:space="preserve"> </w:t>
      </w:r>
      <w:r w:rsidR="00AB28AD" w:rsidRPr="00D15635">
        <w:rPr>
          <w:b/>
          <w:bCs/>
        </w:rPr>
        <w:t>Int-</w:t>
      </w:r>
      <w:r w:rsidR="0037185F" w:rsidRPr="00D15635">
        <w:rPr>
          <w:b/>
          <w:bCs/>
        </w:rPr>
        <w:t>I</w:t>
      </w:r>
      <w:r w:rsidR="00104382" w:rsidRPr="00D15635">
        <w:t xml:space="preserve">, </w:t>
      </w:r>
      <w:r w:rsidRPr="00D15635">
        <w:t xml:space="preserve">we </w:t>
      </w:r>
      <w:r w:rsidR="0037185F" w:rsidRPr="00D15635">
        <w:t>explored</w:t>
      </w:r>
      <w:r w:rsidRPr="00D15635">
        <w:t xml:space="preserve"> </w:t>
      </w:r>
      <w:r w:rsidR="00323033" w:rsidRPr="00D15635">
        <w:t xml:space="preserve">initially </w:t>
      </w:r>
      <w:r w:rsidR="00C545E3" w:rsidRPr="00D15635">
        <w:t xml:space="preserve">its </w:t>
      </w:r>
      <w:r w:rsidRPr="00D15635">
        <w:t xml:space="preserve">cycloaddition </w:t>
      </w:r>
      <w:r w:rsidR="00D67856" w:rsidRPr="00D15635">
        <w:t xml:space="preserve">with </w:t>
      </w:r>
      <w:r w:rsidRPr="00D15635">
        <w:t xml:space="preserve">furan </w:t>
      </w:r>
      <w:r w:rsidR="00104382" w:rsidRPr="00D15635">
        <w:t xml:space="preserve">(Table 1). </w:t>
      </w:r>
      <w:r w:rsidR="00067679" w:rsidRPr="00D15635">
        <w:t xml:space="preserve">Pleasingly, </w:t>
      </w:r>
      <w:r w:rsidR="00323033" w:rsidRPr="00D15635">
        <w:t xml:space="preserve">when naphthoquinone </w:t>
      </w:r>
      <w:r w:rsidR="00323033" w:rsidRPr="00D15635">
        <w:rPr>
          <w:b/>
          <w:bCs/>
        </w:rPr>
        <w:t>6a</w:t>
      </w:r>
      <w:r w:rsidR="00323033" w:rsidRPr="00D15635">
        <w:t xml:space="preserve"> and furan </w:t>
      </w:r>
      <w:r w:rsidR="00C545E3" w:rsidRPr="00D15635">
        <w:t>(5.0 equiv.)</w:t>
      </w:r>
      <w:r w:rsidR="00323033" w:rsidRPr="00D15635">
        <w:t xml:space="preserve"> were exposed to a variety of fluoride sources (</w:t>
      </w:r>
      <w:proofErr w:type="spellStart"/>
      <w:r w:rsidR="00323033" w:rsidRPr="00D15635">
        <w:t>CsF</w:t>
      </w:r>
      <w:proofErr w:type="spellEnd"/>
      <w:r w:rsidR="00323033" w:rsidRPr="00D15635">
        <w:t xml:space="preserve">, KF/18-crown-6 or TBAF), </w:t>
      </w:r>
      <w:r w:rsidR="00104382" w:rsidRPr="00D15635">
        <w:t xml:space="preserve">cycloaddition product </w:t>
      </w:r>
      <w:r w:rsidR="00104382" w:rsidRPr="00D15635">
        <w:rPr>
          <w:b/>
          <w:bCs/>
        </w:rPr>
        <w:t>13b</w:t>
      </w:r>
      <w:r w:rsidR="00104382" w:rsidRPr="00D15635">
        <w:t xml:space="preserve"> was observed in modest yields </w:t>
      </w:r>
      <w:r w:rsidR="00067679" w:rsidRPr="00D15635">
        <w:t>(</w:t>
      </w:r>
      <w:r w:rsidR="00104382" w:rsidRPr="00D15635">
        <w:t>E</w:t>
      </w:r>
      <w:r w:rsidR="00067679" w:rsidRPr="00D15635">
        <w:t>ntries 1-</w:t>
      </w:r>
      <w:r w:rsidR="001865A7" w:rsidRPr="00D15635">
        <w:t>4</w:t>
      </w:r>
      <w:r w:rsidR="00067679" w:rsidRPr="00D15635">
        <w:t xml:space="preserve">). </w:t>
      </w:r>
      <w:r w:rsidR="00104382" w:rsidRPr="00D15635">
        <w:t xml:space="preserve">Further investigations </w:t>
      </w:r>
      <w:r w:rsidR="00104382" w:rsidRPr="00D15635">
        <w:lastRenderedPageBreak/>
        <w:t xml:space="preserve">used </w:t>
      </w:r>
      <w:r w:rsidR="00067679" w:rsidRPr="00D15635">
        <w:t>2,5-dimethylfuran</w:t>
      </w:r>
      <w:r w:rsidR="00104382" w:rsidRPr="00D15635">
        <w:t xml:space="preserve">, </w:t>
      </w:r>
      <w:r w:rsidR="00E60389" w:rsidRPr="00D15635">
        <w:t>and reaction of this with</w:t>
      </w:r>
      <w:r w:rsidR="00104382" w:rsidRPr="00D15635">
        <w:t xml:space="preserve"> </w:t>
      </w:r>
      <w:r w:rsidR="00104382" w:rsidRPr="00D15635">
        <w:rPr>
          <w:b/>
          <w:bCs/>
        </w:rPr>
        <w:t>6a</w:t>
      </w:r>
      <w:r w:rsidR="00104382" w:rsidRPr="00D15635">
        <w:t xml:space="preserve"> using KF/18-crown-6 at room temperature provided </w:t>
      </w:r>
      <w:r w:rsidR="00104382" w:rsidRPr="00D15635">
        <w:rPr>
          <w:b/>
          <w:bCs/>
        </w:rPr>
        <w:t xml:space="preserve">13a </w:t>
      </w:r>
      <w:r w:rsidR="00104382" w:rsidRPr="00D15635">
        <w:t xml:space="preserve">in </w:t>
      </w:r>
      <w:r w:rsidR="00C545E3" w:rsidRPr="00D15635">
        <w:t>48</w:t>
      </w:r>
      <w:r w:rsidR="00104382" w:rsidRPr="00D15635">
        <w:t xml:space="preserve">% yield (Entry </w:t>
      </w:r>
      <w:r w:rsidR="001865A7" w:rsidRPr="00D15635">
        <w:t>5</w:t>
      </w:r>
      <w:r w:rsidR="00104382" w:rsidRPr="00D15635">
        <w:t xml:space="preserve">). </w:t>
      </w:r>
      <w:r w:rsidR="00C545E3" w:rsidRPr="00D15635">
        <w:t>Here, m</w:t>
      </w:r>
      <w:r w:rsidR="00067679" w:rsidRPr="00D15635">
        <w:t>arginal improvement</w:t>
      </w:r>
      <w:r w:rsidR="00104382" w:rsidRPr="00D15635">
        <w:t>s to efficiency were observed by slow addition of n</w:t>
      </w:r>
      <w:r w:rsidR="00067679" w:rsidRPr="00D15635">
        <w:t xml:space="preserve">aphthoquinone </w:t>
      </w:r>
      <w:r w:rsidR="00EF4C3A" w:rsidRPr="00D15635">
        <w:rPr>
          <w:b/>
          <w:bCs/>
        </w:rPr>
        <w:t>6a</w:t>
      </w:r>
      <w:r w:rsidR="00067679" w:rsidRPr="00D15635">
        <w:t xml:space="preserve"> to the reaction mixture at </w:t>
      </w:r>
      <w:r w:rsidR="00104382" w:rsidRPr="00D15635">
        <w:t xml:space="preserve">50 </w:t>
      </w:r>
      <w:r w:rsidR="00104382" w:rsidRPr="00D15635">
        <w:rPr>
          <w:vertAlign w:val="superscript"/>
        </w:rPr>
        <w:t>o</w:t>
      </w:r>
      <w:r w:rsidR="00104382" w:rsidRPr="00D15635">
        <w:t>C</w:t>
      </w:r>
      <w:r w:rsidR="00067679" w:rsidRPr="00D15635">
        <w:t>.</w:t>
      </w:r>
      <w:r w:rsidR="00323033" w:rsidRPr="00D15635">
        <w:t xml:space="preserve"> In the</w:t>
      </w:r>
      <w:r w:rsidR="00D67856" w:rsidRPr="00D15635">
        <w:t>se</w:t>
      </w:r>
      <w:r w:rsidR="00323033" w:rsidRPr="00D15635">
        <w:t xml:space="preserve"> reactions, a major side product was </w:t>
      </w:r>
      <w:r w:rsidR="00D11097" w:rsidRPr="00D15635">
        <w:t xml:space="preserve">sulfone </w:t>
      </w:r>
      <w:r w:rsidR="00EF4C3A" w:rsidRPr="00D15635">
        <w:rPr>
          <w:b/>
          <w:bCs/>
        </w:rPr>
        <w:t>13’</w:t>
      </w:r>
      <w:r w:rsidR="00323033" w:rsidRPr="00D15635">
        <w:t>, which</w:t>
      </w:r>
      <w:r w:rsidR="00D11097" w:rsidRPr="00D15635">
        <w:t xml:space="preserve"> </w:t>
      </w:r>
      <w:r w:rsidR="00D67856" w:rsidRPr="00D15635">
        <w:t xml:space="preserve">likely </w:t>
      </w:r>
      <w:r w:rsidR="00D11097" w:rsidRPr="00D15635">
        <w:t xml:space="preserve">forms </w:t>
      </w:r>
      <w:r w:rsidR="00323033" w:rsidRPr="00D15635">
        <w:t xml:space="preserve">via competitive </w:t>
      </w:r>
      <w:r w:rsidR="00D11097" w:rsidRPr="00D15635">
        <w:t>anionic thia-Fries rearrangement</w:t>
      </w:r>
      <w:r w:rsidR="00323033" w:rsidRPr="00D15635">
        <w:t>.</w:t>
      </w:r>
      <w:r w:rsidR="00EC193D" w:rsidRPr="00D15635">
        <w:rPr>
          <w:vertAlign w:val="superscript"/>
        </w:rPr>
        <w:t xml:space="preserve"> </w:t>
      </w:r>
      <w:r w:rsidR="00323033" w:rsidRPr="00D15635">
        <w:t xml:space="preserve">Related </w:t>
      </w:r>
      <w:r w:rsidR="00D11097" w:rsidRPr="00D15635">
        <w:t>O→C transfer</w:t>
      </w:r>
      <w:r w:rsidR="00323033" w:rsidRPr="00D15635">
        <w:t>s</w:t>
      </w:r>
      <w:r w:rsidR="00D11097" w:rsidRPr="00D15635">
        <w:t xml:space="preserve"> of </w:t>
      </w:r>
      <w:r w:rsidR="00323033" w:rsidRPr="00D15635">
        <w:t>-</w:t>
      </w:r>
      <w:r w:rsidR="00D11097" w:rsidRPr="00D15635">
        <w:t>SO</w:t>
      </w:r>
      <w:r w:rsidR="00D11097" w:rsidRPr="00D15635">
        <w:rPr>
          <w:vertAlign w:val="subscript"/>
        </w:rPr>
        <w:t>2</w:t>
      </w:r>
      <w:r w:rsidR="00D11097" w:rsidRPr="00D15635">
        <w:t>CF</w:t>
      </w:r>
      <w:r w:rsidR="00D11097" w:rsidRPr="00D15635">
        <w:rPr>
          <w:vertAlign w:val="subscript"/>
        </w:rPr>
        <w:t>3</w:t>
      </w:r>
      <w:r w:rsidR="00D11097" w:rsidRPr="00D15635">
        <w:t xml:space="preserve"> ha</w:t>
      </w:r>
      <w:r w:rsidR="00323033" w:rsidRPr="00D15635">
        <w:t>ve</w:t>
      </w:r>
      <w:r w:rsidR="00D11097" w:rsidRPr="00D15635">
        <w:t xml:space="preserve"> been studied for aryl lithium species,</w:t>
      </w:r>
      <w:r w:rsidR="001012C4" w:rsidRPr="00D15635">
        <w:rPr>
          <w:vertAlign w:val="superscript"/>
        </w:rPr>
        <w:t>2</w:t>
      </w:r>
      <w:r w:rsidR="00067679" w:rsidRPr="00D15635">
        <w:rPr>
          <w:vertAlign w:val="superscript"/>
        </w:rPr>
        <w:t>5</w:t>
      </w:r>
      <w:r w:rsidR="00D11097" w:rsidRPr="00D15635">
        <w:t xml:space="preserve"> and</w:t>
      </w:r>
      <w:r w:rsidR="00323033" w:rsidRPr="00D15635">
        <w:t xml:space="preserve"> th</w:t>
      </w:r>
      <w:r w:rsidR="00D67856" w:rsidRPr="00D15635">
        <w:t>ese</w:t>
      </w:r>
      <w:r w:rsidR="00323033" w:rsidRPr="00D15635">
        <w:t xml:space="preserve"> process</w:t>
      </w:r>
      <w:r w:rsidR="00D67856" w:rsidRPr="00D15635">
        <w:t>es</w:t>
      </w:r>
      <w:r w:rsidR="00323033" w:rsidRPr="00D15635">
        <w:t xml:space="preserve"> w</w:t>
      </w:r>
      <w:r w:rsidR="001A5FCD" w:rsidRPr="00D15635">
        <w:t>ere</w:t>
      </w:r>
      <w:r w:rsidR="00323033" w:rsidRPr="00D15635">
        <w:t xml:space="preserve"> found to be </w:t>
      </w:r>
      <w:r w:rsidR="00D11097" w:rsidRPr="00D15635">
        <w:t xml:space="preserve">particularly facile for substrates </w:t>
      </w:r>
      <w:r w:rsidR="00323033" w:rsidRPr="00D15635">
        <w:t>bearing</w:t>
      </w:r>
      <w:r w:rsidR="00D11097" w:rsidRPr="00D15635">
        <w:t xml:space="preserve"> electron-withdrawing substituents. </w:t>
      </w:r>
      <w:r w:rsidR="00EC193D" w:rsidRPr="00D15635">
        <w:t>T</w:t>
      </w:r>
      <w:r w:rsidR="00D11097" w:rsidRPr="00D15635">
        <w:t xml:space="preserve">his side reaction </w:t>
      </w:r>
      <w:r w:rsidR="00323033" w:rsidRPr="00D15635">
        <w:t>is generally not observed</w:t>
      </w:r>
      <w:r w:rsidR="00D11097" w:rsidRPr="00D15635">
        <w:t xml:space="preserve"> </w:t>
      </w:r>
      <w:r w:rsidR="00323033" w:rsidRPr="00D15635">
        <w:t>as a major process in</w:t>
      </w:r>
      <w:r w:rsidR="00D11097" w:rsidRPr="00D15635">
        <w:t xml:space="preserve"> Kobayashi fragmentation reaction</w:t>
      </w:r>
      <w:r w:rsidR="00323033" w:rsidRPr="00D15635">
        <w:t>s;</w:t>
      </w:r>
      <w:r w:rsidR="001012C4" w:rsidRPr="00D15635">
        <w:rPr>
          <w:vertAlign w:val="superscript"/>
        </w:rPr>
        <w:t>2</w:t>
      </w:r>
      <w:r w:rsidR="00067679" w:rsidRPr="00D15635">
        <w:rPr>
          <w:vertAlign w:val="superscript"/>
        </w:rPr>
        <w:t>6</w:t>
      </w:r>
      <w:r w:rsidR="00D11097" w:rsidRPr="00D15635">
        <w:t xml:space="preserve"> however</w:t>
      </w:r>
      <w:r w:rsidR="00323033" w:rsidRPr="00D15635">
        <w:t>,</w:t>
      </w:r>
      <w:r w:rsidR="00D11097" w:rsidRPr="00D15635">
        <w:t xml:space="preserve"> </w:t>
      </w:r>
      <w:r w:rsidR="00323033" w:rsidRPr="00D15635">
        <w:t>it has been</w:t>
      </w:r>
      <w:r w:rsidR="00D11097" w:rsidRPr="00D15635">
        <w:t xml:space="preserve"> </w:t>
      </w:r>
      <w:r w:rsidR="00EC193D" w:rsidRPr="00D15635">
        <w:t>observed</w:t>
      </w:r>
      <w:r w:rsidR="0084169B" w:rsidRPr="00D15635">
        <w:t xml:space="preserve"> as the predominant pathway</w:t>
      </w:r>
      <w:r w:rsidR="00EC193D" w:rsidRPr="00D15635">
        <w:t xml:space="preserve"> in</w:t>
      </w:r>
      <w:r w:rsidR="00D11097" w:rsidRPr="00D15635">
        <w:t xml:space="preserve"> </w:t>
      </w:r>
      <w:r w:rsidR="00323033" w:rsidRPr="00D15635">
        <w:t>spe</w:t>
      </w:r>
      <w:r w:rsidR="00EC193D" w:rsidRPr="00D15635">
        <w:t>cific</w:t>
      </w:r>
      <w:r w:rsidR="00B4316E" w:rsidRPr="00D15635">
        <w:t xml:space="preserve"> </w:t>
      </w:r>
      <w:r w:rsidR="00323033" w:rsidRPr="00D15635">
        <w:t>systems</w:t>
      </w:r>
      <w:r w:rsidR="00D11097" w:rsidRPr="00D15635">
        <w:t>.</w:t>
      </w:r>
      <w:r w:rsidR="001012C4" w:rsidRPr="00D15635">
        <w:rPr>
          <w:vertAlign w:val="superscript"/>
        </w:rPr>
        <w:t>2</w:t>
      </w:r>
      <w:r w:rsidR="0084169B" w:rsidRPr="00D15635">
        <w:rPr>
          <w:vertAlign w:val="superscript"/>
        </w:rPr>
        <w:t>6b</w:t>
      </w:r>
      <w:r w:rsidR="00D11097" w:rsidRPr="00D15635">
        <w:t xml:space="preserve"> </w:t>
      </w:r>
      <w:proofErr w:type="gramStart"/>
      <w:r w:rsidR="00F62226" w:rsidRPr="00D15635">
        <w:t>To</w:t>
      </w:r>
      <w:proofErr w:type="gramEnd"/>
      <w:r w:rsidR="00F62226" w:rsidRPr="00D15635">
        <w:t xml:space="preserve"> circumvent this issue, n</w:t>
      </w:r>
      <w:r w:rsidR="00D11097" w:rsidRPr="00D15635">
        <w:t xml:space="preserve">onaflate </w:t>
      </w:r>
      <w:r w:rsidR="00EF4C3A" w:rsidRPr="00D15635">
        <w:rPr>
          <w:b/>
          <w:bCs/>
        </w:rPr>
        <w:t>6</w:t>
      </w:r>
      <w:r w:rsidR="00D11097" w:rsidRPr="00D15635">
        <w:rPr>
          <w:b/>
          <w:bCs/>
        </w:rPr>
        <w:t>b</w:t>
      </w:r>
      <w:r w:rsidR="00D11097" w:rsidRPr="00D15635">
        <w:t xml:space="preserve"> was selected for further optimization</w:t>
      </w:r>
      <w:r w:rsidR="00D67856" w:rsidRPr="00D15635">
        <w:t xml:space="preserve"> because </w:t>
      </w:r>
      <w:r w:rsidR="00F62226" w:rsidRPr="00D15635">
        <w:t xml:space="preserve">we reasoned that </w:t>
      </w:r>
      <w:r w:rsidR="00D67856" w:rsidRPr="00D15635">
        <w:t>the more sterically shielded S-center of this system should suppress thia-Fries rearrangement</w:t>
      </w:r>
      <w:r w:rsidR="00D11097" w:rsidRPr="00D15635">
        <w:t>.</w:t>
      </w:r>
      <w:r w:rsidR="0025086C" w:rsidRPr="00D15635">
        <w:t xml:space="preserve"> Although nonaflates have been used previously for Kobayashi-type aryne precursors,</w:t>
      </w:r>
      <w:r w:rsidR="00F62226" w:rsidRPr="00D15635">
        <w:rPr>
          <w:vertAlign w:val="superscript"/>
        </w:rPr>
        <w:t>27</w:t>
      </w:r>
      <w:r w:rsidR="0025086C" w:rsidRPr="00D15635">
        <w:t xml:space="preserve"> we are unaware of examples where th</w:t>
      </w:r>
      <w:r w:rsidR="0010185D" w:rsidRPr="00D15635">
        <w:t>is</w:t>
      </w:r>
      <w:r w:rsidR="0025086C" w:rsidRPr="00D15635">
        <w:t xml:space="preserve"> was done specifically to suppress thia-Fries rearrangement. Pleasingly</w:t>
      </w:r>
      <w:r w:rsidR="00D67856" w:rsidRPr="00D15635">
        <w:t>, n</w:t>
      </w:r>
      <w:r w:rsidR="00D11097" w:rsidRPr="00D15635">
        <w:t xml:space="preserve">onaflate </w:t>
      </w:r>
      <w:r w:rsidR="00EF4C3A" w:rsidRPr="00D15635">
        <w:rPr>
          <w:b/>
          <w:bCs/>
        </w:rPr>
        <w:t>6</w:t>
      </w:r>
      <w:r w:rsidR="00D11097" w:rsidRPr="00D15635">
        <w:rPr>
          <w:b/>
          <w:bCs/>
        </w:rPr>
        <w:t>b</w:t>
      </w:r>
      <w:r w:rsidR="00D11097" w:rsidRPr="00D15635">
        <w:t xml:space="preserve"> gave improved yields of cycloadduct </w:t>
      </w:r>
      <w:r w:rsidR="00EF4C3A" w:rsidRPr="00D15635">
        <w:rPr>
          <w:b/>
          <w:bCs/>
        </w:rPr>
        <w:t>13a</w:t>
      </w:r>
      <w:r w:rsidR="00D11097" w:rsidRPr="00D15635">
        <w:t xml:space="preserve">, with comparable results obtained </w:t>
      </w:r>
      <w:r w:rsidR="00D67856" w:rsidRPr="00D15635">
        <w:t>using</w:t>
      </w:r>
      <w:r w:rsidR="00D11097" w:rsidRPr="00D15635">
        <w:t xml:space="preserve"> either KF/18-crown-6 or </w:t>
      </w:r>
      <w:r w:rsidR="00515908" w:rsidRPr="00D15635">
        <w:t xml:space="preserve">tetrabutylammonium </w:t>
      </w:r>
      <w:proofErr w:type="spellStart"/>
      <w:r w:rsidR="00515908" w:rsidRPr="00D15635">
        <w:t>difluorotriphenylsilicate</w:t>
      </w:r>
      <w:proofErr w:type="spellEnd"/>
      <w:r w:rsidR="00515908" w:rsidRPr="00D15635">
        <w:t xml:space="preserve"> (TBAT)</w:t>
      </w:r>
      <w:r w:rsidR="00D67856" w:rsidRPr="00D15635">
        <w:t xml:space="preserve"> </w:t>
      </w:r>
      <w:r w:rsidR="00D11097" w:rsidRPr="00D15635">
        <w:t>(</w:t>
      </w:r>
      <w:r w:rsidR="00D67856" w:rsidRPr="00D15635">
        <w:t>E</w:t>
      </w:r>
      <w:r w:rsidR="00D11097" w:rsidRPr="00D15635">
        <w:t xml:space="preserve">ntries </w:t>
      </w:r>
      <w:r w:rsidR="001865A7" w:rsidRPr="00D15635">
        <w:t xml:space="preserve">6 </w:t>
      </w:r>
      <w:r w:rsidR="00D11097" w:rsidRPr="00D15635">
        <w:t xml:space="preserve">and </w:t>
      </w:r>
      <w:r w:rsidR="001865A7" w:rsidRPr="00D15635">
        <w:t>7</w:t>
      </w:r>
      <w:r w:rsidR="00D11097" w:rsidRPr="00D15635">
        <w:t xml:space="preserve">). </w:t>
      </w:r>
      <w:r w:rsidR="00BA7CF6" w:rsidRPr="00D15635">
        <w:t xml:space="preserve">Ultimately, </w:t>
      </w:r>
      <w:r w:rsidR="001A5FCD" w:rsidRPr="00D15635">
        <w:t>optimal</w:t>
      </w:r>
      <w:r w:rsidR="00B75CB5" w:rsidRPr="00D15635">
        <w:t xml:space="preserve"> results were obtained by </w:t>
      </w:r>
      <w:r w:rsidR="009A2DC3" w:rsidRPr="00D15635">
        <w:t xml:space="preserve">setting up the reaction in a glovebox </w:t>
      </w:r>
      <w:r w:rsidR="007957E8" w:rsidRPr="00D15635">
        <w:t>with reagents that had been rigorously dried</w:t>
      </w:r>
      <w:r w:rsidR="0072026F" w:rsidRPr="00D15635">
        <w:t>.</w:t>
      </w:r>
      <w:r w:rsidR="00D67856" w:rsidRPr="00D15635">
        <w:t xml:space="preserve"> </w:t>
      </w:r>
      <w:r w:rsidR="0072026F" w:rsidRPr="00D15635">
        <w:t>U</w:t>
      </w:r>
      <w:r w:rsidR="00D67856" w:rsidRPr="00D15635">
        <w:t>sing these precautions, c</w:t>
      </w:r>
      <w:r w:rsidR="007C1626" w:rsidRPr="00D15635">
        <w:t xml:space="preserve">ycloadduct </w:t>
      </w:r>
      <w:r w:rsidR="00EF4C3A" w:rsidRPr="00D15635">
        <w:rPr>
          <w:b/>
          <w:bCs/>
        </w:rPr>
        <w:t>13a</w:t>
      </w:r>
      <w:r w:rsidR="007C1626" w:rsidRPr="00D15635">
        <w:t xml:space="preserve"> </w:t>
      </w:r>
      <w:r w:rsidR="00D67856" w:rsidRPr="00D15635">
        <w:t>was</w:t>
      </w:r>
      <w:r w:rsidR="007C1626" w:rsidRPr="00D15635">
        <w:t xml:space="preserve"> obtained in </w:t>
      </w:r>
      <w:r w:rsidR="00782437" w:rsidRPr="00D15635">
        <w:t>70</w:t>
      </w:r>
      <w:r w:rsidR="007C1626" w:rsidRPr="00D15635">
        <w:t>% yield</w:t>
      </w:r>
      <w:r w:rsidR="00D67856" w:rsidRPr="00D15635">
        <w:t xml:space="preserve"> at room temperature and</w:t>
      </w:r>
      <w:r w:rsidR="00C354AE" w:rsidRPr="00D15635">
        <w:t xml:space="preserve"> without the need </w:t>
      </w:r>
      <w:r w:rsidR="00D67856" w:rsidRPr="00D15635">
        <w:t>for slow addition of</w:t>
      </w:r>
      <w:r w:rsidR="00C354AE" w:rsidRPr="00D15635">
        <w:t xml:space="preserve"> </w:t>
      </w:r>
      <w:r w:rsidR="00EF4C3A" w:rsidRPr="00D15635">
        <w:rPr>
          <w:b/>
          <w:bCs/>
        </w:rPr>
        <w:t>6</w:t>
      </w:r>
      <w:r w:rsidR="00782437" w:rsidRPr="00D15635">
        <w:rPr>
          <w:b/>
          <w:bCs/>
        </w:rPr>
        <w:t>b</w:t>
      </w:r>
      <w:r w:rsidR="00C354AE" w:rsidRPr="00D15635">
        <w:t xml:space="preserve"> </w:t>
      </w:r>
      <w:r w:rsidR="00AC1E52" w:rsidRPr="00D15635">
        <w:t>(</w:t>
      </w:r>
      <w:r w:rsidR="00D67856" w:rsidRPr="00D15635">
        <w:t>E</w:t>
      </w:r>
      <w:r w:rsidR="00AC1E52" w:rsidRPr="00D15635">
        <w:t xml:space="preserve">ntry </w:t>
      </w:r>
      <w:r w:rsidR="001865A7" w:rsidRPr="00D15635">
        <w:t>8</w:t>
      </w:r>
      <w:r w:rsidR="00AC1E52" w:rsidRPr="00D15635">
        <w:t>).</w:t>
      </w:r>
    </w:p>
    <w:p w14:paraId="07E8BCA4" w14:textId="77777777" w:rsidR="00EF13E1" w:rsidRPr="00D15635" w:rsidRDefault="00EF13E1" w:rsidP="00323033">
      <w:pPr>
        <w:pStyle w:val="P1"/>
        <w:ind w:firstLine="425"/>
      </w:pPr>
    </w:p>
    <w:p w14:paraId="0C404A52" w14:textId="123F42B6" w:rsidR="00EF13E1" w:rsidRPr="00D15635" w:rsidRDefault="00EF13E1" w:rsidP="00EF13E1">
      <w:pPr>
        <w:pStyle w:val="P1"/>
        <w:rPr>
          <w:sz w:val="14"/>
          <w:szCs w:val="14"/>
          <w:vertAlign w:val="superscript"/>
        </w:rPr>
      </w:pPr>
      <w:r w:rsidRPr="00D15635">
        <w:rPr>
          <w:b/>
          <w:sz w:val="14"/>
          <w:szCs w:val="14"/>
        </w:rPr>
        <w:t>Table 1.</w:t>
      </w:r>
      <w:r w:rsidRPr="00D15635">
        <w:rPr>
          <w:sz w:val="14"/>
          <w:szCs w:val="14"/>
        </w:rPr>
        <w:t xml:space="preserve"> Select</w:t>
      </w:r>
      <w:r w:rsidR="003C1C14" w:rsidRPr="00D15635">
        <w:rPr>
          <w:sz w:val="14"/>
          <w:szCs w:val="14"/>
        </w:rPr>
        <w:t>ed</w:t>
      </w:r>
      <w:r w:rsidRPr="00D15635">
        <w:rPr>
          <w:sz w:val="14"/>
          <w:szCs w:val="14"/>
        </w:rPr>
        <w:t xml:space="preserve"> aryne generation optimization </w:t>
      </w:r>
      <w:proofErr w:type="gramStart"/>
      <w:r w:rsidRPr="00D15635">
        <w:rPr>
          <w:sz w:val="14"/>
          <w:szCs w:val="14"/>
        </w:rPr>
        <w:t>results.</w:t>
      </w:r>
      <w:r w:rsidRPr="00D15635">
        <w:rPr>
          <w:sz w:val="14"/>
          <w:szCs w:val="14"/>
          <w:vertAlign w:val="superscript"/>
        </w:rPr>
        <w:t>[</w:t>
      </w:r>
      <w:proofErr w:type="spellStart"/>
      <w:proofErr w:type="gramEnd"/>
      <w:r w:rsidRPr="00D15635">
        <w:rPr>
          <w:sz w:val="14"/>
          <w:szCs w:val="14"/>
          <w:vertAlign w:val="superscript"/>
        </w:rPr>
        <w:t>a,b</w:t>
      </w:r>
      <w:proofErr w:type="spellEnd"/>
      <w:r w:rsidRPr="00D15635">
        <w:rPr>
          <w:sz w:val="14"/>
          <w:szCs w:val="14"/>
          <w:vertAlign w:val="superscript"/>
        </w:rPr>
        <w:t>]</w:t>
      </w:r>
    </w:p>
    <w:p w14:paraId="1E8AE704" w14:textId="77777777" w:rsidR="00AB28AD" w:rsidRPr="00D15635" w:rsidRDefault="00AB28AD" w:rsidP="00EF13E1">
      <w:pPr>
        <w:pStyle w:val="P1"/>
        <w:rPr>
          <w:sz w:val="14"/>
          <w:szCs w:val="14"/>
          <w:vertAlign w:val="superscript"/>
        </w:rPr>
      </w:pPr>
    </w:p>
    <w:p w14:paraId="234707C0" w14:textId="0379AA0D" w:rsidR="00EF13E1" w:rsidRPr="00D15635" w:rsidRDefault="00625F2E" w:rsidP="00AB28AD">
      <w:pPr>
        <w:pStyle w:val="P1"/>
        <w:spacing w:line="240" w:lineRule="auto"/>
        <w:rPr>
          <w:sz w:val="14"/>
          <w:szCs w:val="14"/>
          <w:vertAlign w:val="superscript"/>
        </w:rPr>
      </w:pPr>
      <w:r w:rsidRPr="00D15635">
        <w:object w:dxaOrig="8095" w:dyaOrig="6902" w14:anchorId="1D3DF763">
          <v:shape id="_x0000_i1027" type="#_x0000_t75" style="width:243.5pt;height:208pt" o:ole="">
            <v:imagedata r:id="rId17" o:title=""/>
          </v:shape>
          <o:OLEObject Type="Embed" ProgID="ChemDraw.Document.6.0" ShapeID="_x0000_i1027" DrawAspect="Content" ObjectID="_1772450576" r:id="rId18"/>
        </w:object>
      </w:r>
    </w:p>
    <w:p w14:paraId="00DA6AE8" w14:textId="2DB222E5" w:rsidR="00EF13E1" w:rsidRPr="00D15635" w:rsidRDefault="00EF13E1" w:rsidP="00EF13E1">
      <w:pPr>
        <w:pStyle w:val="TableFoot"/>
      </w:pPr>
      <w:r w:rsidRPr="00D15635">
        <w:t>[a] See the SI for full details of reaction optimization. [b] Standard conditions: Naphthoquinone (0.2 mmol), furan (5.0 eq</w:t>
      </w:r>
      <w:r w:rsidR="008C4091" w:rsidRPr="00D15635">
        <w:t>.</w:t>
      </w:r>
      <w:r w:rsidRPr="00D15635">
        <w:t>), fluoride source, solvent, 3 h. [c] Naphthoquinone</w:t>
      </w:r>
      <w:r w:rsidR="0025086C" w:rsidRPr="00D15635">
        <w:t xml:space="preserve"> </w:t>
      </w:r>
      <w:r w:rsidRPr="00D15635">
        <w:t xml:space="preserve">was added dropwise over 1.5 h. [d] Side product </w:t>
      </w:r>
      <w:r w:rsidRPr="00D15635">
        <w:rPr>
          <w:b/>
        </w:rPr>
        <w:t>13'</w:t>
      </w:r>
      <w:r w:rsidRPr="00D15635">
        <w:t xml:space="preserve"> was observed in 24% yield. [e] The reaction was set up in a glove box, and the yield refers to isolated material. [f] Yields were determined by </w:t>
      </w:r>
      <w:r w:rsidRPr="00D15635">
        <w:rPr>
          <w:vertAlign w:val="superscript"/>
        </w:rPr>
        <w:t>1</w:t>
      </w:r>
      <w:r w:rsidRPr="00D15635">
        <w:t>H NMR analysis using 1,4-dinitrobenzene as an internal standard.</w:t>
      </w:r>
    </w:p>
    <w:p w14:paraId="03260BEB" w14:textId="75E81A1C" w:rsidR="00547AED" w:rsidRPr="00D15635" w:rsidRDefault="00191111" w:rsidP="00067679">
      <w:pPr>
        <w:pStyle w:val="P1"/>
        <w:ind w:firstLine="425"/>
      </w:pPr>
      <w:r w:rsidRPr="00D15635">
        <w:t xml:space="preserve">With efficient 6,7-aryne generation conditions established, the scope of </w:t>
      </w:r>
      <w:r w:rsidR="001A5FCD" w:rsidRPr="00D15635">
        <w:t>the protocol was examined</w:t>
      </w:r>
      <w:r w:rsidR="00F64DCC" w:rsidRPr="00D15635">
        <w:t>. Various furan cycloadducts were successfully</w:t>
      </w:r>
      <w:r w:rsidR="00547AED" w:rsidRPr="00D15635">
        <w:t xml:space="preserve"> prepared in </w:t>
      </w:r>
      <w:r w:rsidR="001A5FCD" w:rsidRPr="00D15635">
        <w:t>4</w:t>
      </w:r>
      <w:r w:rsidR="00547AED" w:rsidRPr="00D15635">
        <w:t>5</w:t>
      </w:r>
      <w:r w:rsidR="00547AED" w:rsidRPr="00D15635">
        <w:rPr>
          <w:rFonts w:cs="Arial"/>
        </w:rPr>
        <w:t>–</w:t>
      </w:r>
      <w:r w:rsidR="00547AED" w:rsidRPr="00D15635">
        <w:t>9</w:t>
      </w:r>
      <w:r w:rsidR="00A17AAB" w:rsidRPr="00D15635">
        <w:t>4</w:t>
      </w:r>
      <w:r w:rsidR="00547AED" w:rsidRPr="00D15635">
        <w:t>%</w:t>
      </w:r>
      <w:r w:rsidR="001A5FCD" w:rsidRPr="00D15635">
        <w:t xml:space="preserve"> yield</w:t>
      </w:r>
      <w:r w:rsidR="00547AED" w:rsidRPr="00D15635">
        <w:t xml:space="preserve"> (Table 2</w:t>
      </w:r>
      <w:r w:rsidR="001A5FCD" w:rsidRPr="00D15635">
        <w:t>)</w:t>
      </w:r>
      <w:r w:rsidR="00547AED" w:rsidRPr="00D15635">
        <w:t>.</w:t>
      </w:r>
      <w:r w:rsidR="00EC0EE8" w:rsidRPr="00D15635">
        <w:t xml:space="preserve"> </w:t>
      </w:r>
      <w:r w:rsidR="001A5FCD" w:rsidRPr="00D15635">
        <w:t xml:space="preserve">Notably, furan </w:t>
      </w:r>
      <w:proofErr w:type="spellStart"/>
      <w:r w:rsidR="001A5FCD" w:rsidRPr="00D15635">
        <w:t>arynophiles</w:t>
      </w:r>
      <w:proofErr w:type="spellEnd"/>
      <w:r w:rsidR="001A5FCD" w:rsidRPr="00D15635">
        <w:t xml:space="preserve"> with electron-donating substituents afforded cycloadducts in high yield (e.g. </w:t>
      </w:r>
      <w:r w:rsidR="001A5FCD" w:rsidRPr="00D15635">
        <w:rPr>
          <w:b/>
          <w:bCs/>
        </w:rPr>
        <w:t>13e</w:t>
      </w:r>
      <w:r w:rsidR="001A5FCD" w:rsidRPr="00D15635">
        <w:t xml:space="preserve"> and </w:t>
      </w:r>
      <w:r w:rsidR="001A5FCD" w:rsidRPr="00D15635">
        <w:rPr>
          <w:b/>
          <w:bCs/>
        </w:rPr>
        <w:t>13f</w:t>
      </w:r>
      <w:r w:rsidR="001A5FCD" w:rsidRPr="00D15635">
        <w:t xml:space="preserve">), whereas </w:t>
      </w:r>
      <w:proofErr w:type="spellStart"/>
      <w:r w:rsidR="001A5FCD" w:rsidRPr="00D15635">
        <w:t>arynophiles</w:t>
      </w:r>
      <w:proofErr w:type="spellEnd"/>
      <w:r w:rsidR="001A5FCD" w:rsidRPr="00D15635">
        <w:t xml:space="preserve"> with electron-withdrawing substituents were less efficient (e.g. </w:t>
      </w:r>
      <w:r w:rsidR="001A5FCD" w:rsidRPr="00D15635">
        <w:rPr>
          <w:b/>
          <w:bCs/>
        </w:rPr>
        <w:t>13d</w:t>
      </w:r>
      <w:r w:rsidR="001A5FCD" w:rsidRPr="00D15635">
        <w:t xml:space="preserve"> and </w:t>
      </w:r>
      <w:r w:rsidR="001A5FCD" w:rsidRPr="00D15635">
        <w:rPr>
          <w:b/>
          <w:bCs/>
        </w:rPr>
        <w:t>13g</w:t>
      </w:r>
      <w:r w:rsidR="001A5FCD" w:rsidRPr="00D15635">
        <w:t>)</w:t>
      </w:r>
      <w:r w:rsidR="00A02F01" w:rsidRPr="00D15635">
        <w:t>.</w:t>
      </w:r>
      <w:r w:rsidR="001A5FCD" w:rsidRPr="00D15635">
        <w:t xml:space="preserve"> These </w:t>
      </w:r>
      <w:r w:rsidR="00A02F01" w:rsidRPr="00D15635">
        <w:t>results are consistent with</w:t>
      </w:r>
      <w:r w:rsidR="001A5FCD" w:rsidRPr="00D15635">
        <w:t xml:space="preserve"> the idea that the</w:t>
      </w:r>
      <w:r w:rsidR="00547AED" w:rsidRPr="00D15635">
        <w:t xml:space="preserve"> aryne </w:t>
      </w:r>
      <w:proofErr w:type="gramStart"/>
      <w:r w:rsidR="00547AED" w:rsidRPr="00D15635">
        <w:t>LUMO</w:t>
      </w:r>
      <w:r w:rsidR="00A02F01" w:rsidRPr="00D15635">
        <w:rPr>
          <w:vertAlign w:val="subscript"/>
        </w:rPr>
        <w:t>(</w:t>
      </w:r>
      <w:proofErr w:type="gramEnd"/>
      <w:r w:rsidR="00A02F01" w:rsidRPr="00D15635">
        <w:rPr>
          <w:vertAlign w:val="subscript"/>
        </w:rPr>
        <w:t>aryne)</w:t>
      </w:r>
      <w:r w:rsidR="00547AED" w:rsidRPr="00D15635">
        <w:t>-</w:t>
      </w:r>
      <w:r w:rsidR="00A02F01" w:rsidRPr="00D15635">
        <w:t>HOMO</w:t>
      </w:r>
      <w:r w:rsidR="00A02F01" w:rsidRPr="00D15635">
        <w:rPr>
          <w:vertAlign w:val="subscript"/>
        </w:rPr>
        <w:t>(</w:t>
      </w:r>
      <w:proofErr w:type="spellStart"/>
      <w:r w:rsidR="00547AED" w:rsidRPr="00D15635">
        <w:rPr>
          <w:vertAlign w:val="subscript"/>
        </w:rPr>
        <w:t>arynophile</w:t>
      </w:r>
      <w:proofErr w:type="spellEnd"/>
      <w:r w:rsidR="00A02F01" w:rsidRPr="00D15635">
        <w:rPr>
          <w:vertAlign w:val="subscript"/>
        </w:rPr>
        <w:t>)</w:t>
      </w:r>
      <w:r w:rsidR="00547AED" w:rsidRPr="00D15635">
        <w:t xml:space="preserve"> </w:t>
      </w:r>
      <w:r w:rsidR="008F6A01" w:rsidRPr="00D15635">
        <w:t xml:space="preserve">interaction </w:t>
      </w:r>
      <w:r w:rsidR="001A5FCD" w:rsidRPr="00D15635">
        <w:t xml:space="preserve">is </w:t>
      </w:r>
      <w:r w:rsidR="001A5FCD" w:rsidRPr="00D15635">
        <w:t>predominant in</w:t>
      </w:r>
      <w:r w:rsidR="00547AED" w:rsidRPr="00D15635">
        <w:t xml:space="preserve"> these [4+2] cycloadditions</w:t>
      </w:r>
      <w:r w:rsidR="001A5FCD" w:rsidRPr="00D15635">
        <w:t>.</w:t>
      </w:r>
      <w:r w:rsidR="00547AED" w:rsidRPr="00D15635">
        <w:t xml:space="preserve"> </w:t>
      </w:r>
      <w:r w:rsidR="00A02F01" w:rsidRPr="00D15635">
        <w:t xml:space="preserve">In all cases, possible competitive cycloaddition with the quinone unit of </w:t>
      </w:r>
      <w:r w:rsidR="00A02F01" w:rsidRPr="00D15635">
        <w:rPr>
          <w:b/>
          <w:bCs/>
        </w:rPr>
        <w:t>6b</w:t>
      </w:r>
      <w:r w:rsidR="00A02F01" w:rsidRPr="00D15635">
        <w:t xml:space="preserve"> or the products was not observed. </w:t>
      </w:r>
      <w:r w:rsidR="00EC0EE8" w:rsidRPr="00D15635">
        <w:t>Selected limitations are outlined at the bottom of Table 2, and, u</w:t>
      </w:r>
      <w:r w:rsidR="00547AED" w:rsidRPr="00D15635">
        <w:t xml:space="preserve">nsurprisingly, </w:t>
      </w:r>
      <w:r w:rsidR="00EC0EE8" w:rsidRPr="00D15635">
        <w:t>include an</w:t>
      </w:r>
      <w:r w:rsidR="00547AED" w:rsidRPr="00D15635">
        <w:t xml:space="preserve"> inverse-electron demand 1,2-diazine.</w:t>
      </w:r>
    </w:p>
    <w:p w14:paraId="40796DAA" w14:textId="77777777" w:rsidR="00A36F28" w:rsidRPr="00D15635" w:rsidRDefault="00A36F28" w:rsidP="00067679">
      <w:pPr>
        <w:pStyle w:val="P1"/>
        <w:ind w:firstLine="425"/>
      </w:pPr>
    </w:p>
    <w:p w14:paraId="63DAF0DA" w14:textId="1D7C81F7" w:rsidR="00EC0EE8" w:rsidRPr="00D15635" w:rsidRDefault="00EC0EE8" w:rsidP="00EC0EE8">
      <w:pPr>
        <w:pStyle w:val="P1"/>
        <w:rPr>
          <w:sz w:val="14"/>
          <w:szCs w:val="14"/>
        </w:rPr>
      </w:pPr>
      <w:r w:rsidRPr="00D15635">
        <w:rPr>
          <w:b/>
          <w:sz w:val="14"/>
          <w:szCs w:val="14"/>
        </w:rPr>
        <w:t>Table 2.</w:t>
      </w:r>
      <w:r w:rsidRPr="00D15635">
        <w:rPr>
          <w:sz w:val="14"/>
          <w:szCs w:val="14"/>
        </w:rPr>
        <w:t xml:space="preserve"> Generation and </w:t>
      </w:r>
      <w:r w:rsidRPr="00D15635">
        <w:rPr>
          <w:sz w:val="14"/>
          <w:szCs w:val="14"/>
          <w:lang w:val="en-GB"/>
        </w:rPr>
        <w:t>utility of</w:t>
      </w:r>
      <w:r w:rsidRPr="00D15635">
        <w:rPr>
          <w:sz w:val="14"/>
          <w:szCs w:val="14"/>
        </w:rPr>
        <w:t xml:space="preserve"> a</w:t>
      </w:r>
      <w:r w:rsidRPr="00D15635">
        <w:rPr>
          <w:sz w:val="14"/>
          <w:szCs w:val="14"/>
          <w:lang w:val="en-GB"/>
        </w:rPr>
        <w:t xml:space="preserve"> 6,7-naphthoquinoidal </w:t>
      </w:r>
      <w:proofErr w:type="gramStart"/>
      <w:r w:rsidRPr="00D15635">
        <w:rPr>
          <w:sz w:val="14"/>
          <w:szCs w:val="14"/>
          <w:lang w:val="en-GB"/>
        </w:rPr>
        <w:t>aryne</w:t>
      </w:r>
      <w:r w:rsidRPr="00D15635">
        <w:rPr>
          <w:sz w:val="14"/>
          <w:szCs w:val="14"/>
        </w:rPr>
        <w:t>.</w:t>
      </w:r>
      <w:r w:rsidR="00940788" w:rsidRPr="00D15635">
        <w:rPr>
          <w:sz w:val="14"/>
          <w:szCs w:val="14"/>
          <w:vertAlign w:val="superscript"/>
        </w:rPr>
        <w:t>[</w:t>
      </w:r>
      <w:proofErr w:type="gramEnd"/>
      <w:r w:rsidR="00940788" w:rsidRPr="00D15635">
        <w:rPr>
          <w:sz w:val="14"/>
          <w:szCs w:val="14"/>
          <w:vertAlign w:val="superscript"/>
        </w:rPr>
        <w:t>a]</w:t>
      </w:r>
    </w:p>
    <w:p w14:paraId="3EE2A4BA" w14:textId="77777777" w:rsidR="00EC0EE8" w:rsidRPr="00D15635" w:rsidRDefault="00EC0EE8" w:rsidP="00EC0EE8">
      <w:pPr>
        <w:pStyle w:val="P1"/>
      </w:pPr>
    </w:p>
    <w:p w14:paraId="1BCF49EE" w14:textId="0120A166" w:rsidR="003C01D0" w:rsidRPr="00D15635" w:rsidRDefault="00C95627" w:rsidP="00EC0EE8">
      <w:pPr>
        <w:pStyle w:val="P1"/>
        <w:spacing w:line="240" w:lineRule="auto"/>
      </w:pPr>
      <w:r w:rsidRPr="00D15635">
        <w:object w:dxaOrig="7682" w:dyaOrig="9808" w14:anchorId="29D8F9B6">
          <v:shape id="_x0000_i1028" type="#_x0000_t75" style="width:244.5pt;height:311pt" o:ole="">
            <v:imagedata r:id="rId19" o:title=""/>
          </v:shape>
          <o:OLEObject Type="Embed" ProgID="ChemDraw.Document.6.0" ShapeID="_x0000_i1028" DrawAspect="Content" ObjectID="_1772450577" r:id="rId20"/>
        </w:object>
      </w:r>
      <w:r w:rsidR="00B85317" w:rsidRPr="00D15635">
        <w:t xml:space="preserve"> </w:t>
      </w:r>
    </w:p>
    <w:p w14:paraId="2A9C3FF4" w14:textId="081C79FF" w:rsidR="00585923" w:rsidRPr="00D15635" w:rsidRDefault="00C545E3" w:rsidP="00C545E3">
      <w:pPr>
        <w:pStyle w:val="TableFoot"/>
      </w:pPr>
      <w:r w:rsidRPr="00D15635">
        <w:t xml:space="preserve">[a] Standard conditions: </w:t>
      </w:r>
      <w:r w:rsidRPr="00D15635">
        <w:rPr>
          <w:b/>
          <w:bCs/>
        </w:rPr>
        <w:t>6b</w:t>
      </w:r>
      <w:r w:rsidRPr="00D15635">
        <w:t xml:space="preserve"> (0.2 mmol), </w:t>
      </w:r>
      <w:proofErr w:type="spellStart"/>
      <w:r w:rsidRPr="00D15635">
        <w:t>arynophile</w:t>
      </w:r>
      <w:proofErr w:type="spellEnd"/>
      <w:r w:rsidRPr="00D15635">
        <w:t xml:space="preserve"> (5.0 </w:t>
      </w:r>
      <w:proofErr w:type="spellStart"/>
      <w:r w:rsidRPr="00D15635">
        <w:t>eq</w:t>
      </w:r>
      <w:proofErr w:type="spellEnd"/>
      <w:r w:rsidRPr="00D15635">
        <w:t xml:space="preserve">), KF (2.1 </w:t>
      </w:r>
      <w:proofErr w:type="spellStart"/>
      <w:r w:rsidRPr="00D15635">
        <w:t>eq</w:t>
      </w:r>
      <w:proofErr w:type="spellEnd"/>
      <w:r w:rsidRPr="00D15635">
        <w:t xml:space="preserve">), 18-crown-6 (2.1 </w:t>
      </w:r>
      <w:proofErr w:type="spellStart"/>
      <w:r w:rsidRPr="00D15635">
        <w:t>eq</w:t>
      </w:r>
      <w:proofErr w:type="spellEnd"/>
      <w:r w:rsidRPr="00D15635">
        <w:t xml:space="preserve">), THF (0.07 M), 3 h, </w:t>
      </w:r>
      <w:proofErr w:type="spellStart"/>
      <w:r w:rsidRPr="00D15635">
        <w:t>Ar</w:t>
      </w:r>
      <w:proofErr w:type="spellEnd"/>
      <w:r w:rsidRPr="00D15635">
        <w:t xml:space="preserve">, reaction set up in a glovebox. </w:t>
      </w:r>
    </w:p>
    <w:p w14:paraId="32B138E3" w14:textId="0FEE9DC6" w:rsidR="00456D68" w:rsidRPr="00D15635" w:rsidRDefault="00A36F28" w:rsidP="00A36F28">
      <w:pPr>
        <w:pStyle w:val="P1"/>
        <w:ind w:firstLine="425"/>
      </w:pPr>
      <w:r w:rsidRPr="00D15635">
        <w:t xml:space="preserve">In addition to [4+2] furan cycloadducts, the aryne capture procedure was also performed using 6,6-dimethylfulvene as an </w:t>
      </w:r>
      <w:proofErr w:type="spellStart"/>
      <w:r w:rsidRPr="00D15635">
        <w:t>arynophile</w:t>
      </w:r>
      <w:proofErr w:type="spellEnd"/>
      <w:r w:rsidRPr="00D15635">
        <w:t xml:space="preserve">, from which compound </w:t>
      </w:r>
      <w:r w:rsidRPr="00D15635">
        <w:rPr>
          <w:b/>
        </w:rPr>
        <w:t>14a</w:t>
      </w:r>
      <w:r w:rsidRPr="00D15635">
        <w:t xml:space="preserve"> was obtained in 71% yield (Table 3).</w:t>
      </w:r>
      <w:r w:rsidRPr="00D15635">
        <w:rPr>
          <w:vertAlign w:val="superscript"/>
        </w:rPr>
        <w:t xml:space="preserve">28 </w:t>
      </w:r>
      <w:r w:rsidRPr="00D15635">
        <w:t xml:space="preserve">Beyond [4+2] cycloadditions, aryne capture with 3-methylbut-2-enal afforded </w:t>
      </w:r>
      <w:proofErr w:type="spellStart"/>
      <w:r w:rsidRPr="00D15635">
        <w:t>chromene</w:t>
      </w:r>
      <w:proofErr w:type="spellEnd"/>
      <w:r w:rsidRPr="00D15635">
        <w:t xml:space="preserve"> </w:t>
      </w:r>
      <w:r w:rsidRPr="00D15635">
        <w:rPr>
          <w:b/>
          <w:bCs/>
        </w:rPr>
        <w:t>14b</w:t>
      </w:r>
      <w:r w:rsidRPr="00D15635">
        <w:t xml:space="preserve"> in 67% yield, which is an isomer of the </w:t>
      </w:r>
      <w:proofErr w:type="spellStart"/>
      <w:r w:rsidRPr="00D15635">
        <w:t>antivascular</w:t>
      </w:r>
      <w:proofErr w:type="spellEnd"/>
      <w:r w:rsidRPr="00D15635">
        <w:t xml:space="preserve"> natural product dehydro-</w:t>
      </w:r>
      <w:r w:rsidRPr="00D15635">
        <w:rPr>
          <w:rFonts w:cs="Arial"/>
        </w:rPr>
        <w:t>α</w:t>
      </w:r>
      <w:r w:rsidRPr="00D15635">
        <w:t>-lapachone.</w:t>
      </w:r>
      <w:r w:rsidRPr="00D15635">
        <w:rPr>
          <w:vertAlign w:val="superscript"/>
        </w:rPr>
        <w:t>29</w:t>
      </w:r>
      <w:r w:rsidRPr="00D15635">
        <w:t xml:space="preserve"> This reaction likely proceeds via [2+2] cycloaddition with the aldehyde to form a strained 4-membered cyclic </w:t>
      </w:r>
      <w:r w:rsidR="000B4284" w:rsidRPr="00D15635">
        <w:t>intermediate, followed by rearrangement.</w:t>
      </w:r>
      <w:r w:rsidR="000B4284" w:rsidRPr="00D15635">
        <w:rPr>
          <w:vertAlign w:val="superscript"/>
        </w:rPr>
        <w:t xml:space="preserve">30 </w:t>
      </w:r>
      <w:proofErr w:type="spellStart"/>
      <w:r w:rsidR="000B4284" w:rsidRPr="00D15635">
        <w:t>Dihalogenated</w:t>
      </w:r>
      <w:proofErr w:type="spellEnd"/>
      <w:r w:rsidR="000B4284" w:rsidRPr="00D15635">
        <w:t xml:space="preserve"> or </w:t>
      </w:r>
      <w:proofErr w:type="spellStart"/>
      <w:r w:rsidR="000B4284" w:rsidRPr="00D15635">
        <w:t>dichalcogenated</w:t>
      </w:r>
      <w:proofErr w:type="spellEnd"/>
      <w:r w:rsidR="000B4284" w:rsidRPr="00D15635">
        <w:t xml:space="preserve"> products </w:t>
      </w:r>
      <w:r w:rsidR="000B4284" w:rsidRPr="00D15635">
        <w:rPr>
          <w:b/>
          <w:bCs/>
        </w:rPr>
        <w:t>14c</w:t>
      </w:r>
      <w:r w:rsidR="000B4284" w:rsidRPr="00D15635">
        <w:t xml:space="preserve"> and </w:t>
      </w:r>
      <w:r w:rsidR="000B4284" w:rsidRPr="00D15635">
        <w:rPr>
          <w:b/>
          <w:bCs/>
        </w:rPr>
        <w:t>14d</w:t>
      </w:r>
      <w:r w:rsidR="000B4284" w:rsidRPr="00D15635">
        <w:t xml:space="preserve"> were obtained by capture </w:t>
      </w:r>
      <w:r w:rsidR="000D62F1" w:rsidRPr="00D15635">
        <w:t xml:space="preserve">of </w:t>
      </w:r>
      <w:r w:rsidR="00456D68" w:rsidRPr="00D15635">
        <w:t>the aryne with iodine</w:t>
      </w:r>
      <w:r w:rsidR="00456D68" w:rsidRPr="00D15635">
        <w:rPr>
          <w:vertAlign w:val="superscript"/>
        </w:rPr>
        <w:t xml:space="preserve">31 </w:t>
      </w:r>
      <w:r w:rsidR="00456D68" w:rsidRPr="00D15635">
        <w:t xml:space="preserve">and </w:t>
      </w:r>
      <w:proofErr w:type="spellStart"/>
      <w:r w:rsidR="00456D68" w:rsidRPr="00D15635">
        <w:t>diphenyldiselenide</w:t>
      </w:r>
      <w:proofErr w:type="spellEnd"/>
      <w:r w:rsidR="00456D68" w:rsidRPr="00D15635">
        <w:t xml:space="preserve">, respectively. Use of phenol as the </w:t>
      </w:r>
      <w:proofErr w:type="spellStart"/>
      <w:r w:rsidR="00456D68" w:rsidRPr="00D15635">
        <w:t>arynophile</w:t>
      </w:r>
      <w:proofErr w:type="spellEnd"/>
      <w:r w:rsidR="00456D68" w:rsidRPr="00D15635">
        <w:t xml:space="preserve"> unexpectedly provided </w:t>
      </w:r>
      <w:r w:rsidR="00456D68" w:rsidRPr="00D15635">
        <w:rPr>
          <w:b/>
        </w:rPr>
        <w:t>14e</w:t>
      </w:r>
      <w:r w:rsidR="00456D68" w:rsidRPr="00D15635">
        <w:t xml:space="preserve"> in 30% yield. This process presumably involves initial nucleophilic attack of THF onto the aryne to generate an oxonium species, which is then opened by phenol</w:t>
      </w:r>
      <w:r w:rsidR="007214E4" w:rsidRPr="00D15635">
        <w:t xml:space="preserve"> </w:t>
      </w:r>
      <w:proofErr w:type="spellStart"/>
      <w:r w:rsidR="007214E4" w:rsidRPr="00D15635">
        <w:t>phenol</w:t>
      </w:r>
      <w:proofErr w:type="spellEnd"/>
      <w:r w:rsidR="007214E4" w:rsidRPr="00D15635">
        <w:t>, as previously outlined by Biju and co-workers</w:t>
      </w:r>
      <w:r w:rsidR="00456D68" w:rsidRPr="00D15635">
        <w:t>.</w:t>
      </w:r>
      <w:r w:rsidR="00456D68" w:rsidRPr="00D15635">
        <w:rPr>
          <w:vertAlign w:val="superscript"/>
        </w:rPr>
        <w:t>32</w:t>
      </w:r>
      <w:r w:rsidR="00456D68" w:rsidRPr="00D15635">
        <w:t xml:space="preserve"> [3+2] cycloaddition between the aryne and pyridine-</w:t>
      </w:r>
      <w:r w:rsidR="00456D68" w:rsidRPr="00D15635">
        <w:rPr>
          <w:i/>
          <w:iCs/>
        </w:rPr>
        <w:t>N</w:t>
      </w:r>
      <w:r w:rsidR="00456D68" w:rsidRPr="00D15635">
        <w:t xml:space="preserve">-oxide was followed by rearrangement to give </w:t>
      </w:r>
      <w:r w:rsidR="00456D68" w:rsidRPr="00D15635">
        <w:rPr>
          <w:i/>
          <w:iCs/>
        </w:rPr>
        <w:t>ortho</w:t>
      </w:r>
      <w:r w:rsidR="00456D68" w:rsidRPr="00D15635">
        <w:t xml:space="preserve">-pyridin-3-yl naphthol </w:t>
      </w:r>
      <w:r w:rsidR="00456D68" w:rsidRPr="00D15635">
        <w:rPr>
          <w:b/>
          <w:bCs/>
        </w:rPr>
        <w:t>14f</w:t>
      </w:r>
      <w:r w:rsidR="00456D68" w:rsidRPr="00D15635">
        <w:t xml:space="preserve"> in 50% yield.</w:t>
      </w:r>
      <w:r w:rsidR="00456D68" w:rsidRPr="00D15635">
        <w:rPr>
          <w:vertAlign w:val="superscript"/>
        </w:rPr>
        <w:t>32b</w:t>
      </w:r>
      <w:r w:rsidR="00456D68" w:rsidRPr="00D15635">
        <w:t xml:space="preserve"> The 6,7-aryne could also be trapped with various nucleophilic amines, including 1,2-pyrazole and bulky </w:t>
      </w:r>
      <w:proofErr w:type="spellStart"/>
      <w:r w:rsidR="00456D68" w:rsidRPr="00D15635">
        <w:t>diisopropylamine</w:t>
      </w:r>
      <w:proofErr w:type="spellEnd"/>
      <w:r w:rsidR="00456D68" w:rsidRPr="00D15635">
        <w:t xml:space="preserve">, to give adducts </w:t>
      </w:r>
      <w:r w:rsidR="00456D68" w:rsidRPr="00D15635">
        <w:rPr>
          <w:b/>
          <w:bCs/>
        </w:rPr>
        <w:t>14g</w:t>
      </w:r>
      <w:r w:rsidR="00456D68" w:rsidRPr="00D15635">
        <w:t xml:space="preserve"> and </w:t>
      </w:r>
      <w:r w:rsidR="00456D68" w:rsidRPr="00D15635">
        <w:rPr>
          <w:b/>
          <w:bCs/>
        </w:rPr>
        <w:t>14i</w:t>
      </w:r>
      <w:r w:rsidR="00456D68" w:rsidRPr="00D15635">
        <w:t xml:space="preserve"> in 67% and 57% yield</w:t>
      </w:r>
      <w:r w:rsidR="006F5345" w:rsidRPr="00D15635">
        <w:t>,</w:t>
      </w:r>
      <w:r w:rsidR="00456D68" w:rsidRPr="00D15635">
        <w:t xml:space="preserve"> respectively. Remarkably, in all of these processes the quinone unit remained intact, which demonstrates </w:t>
      </w:r>
      <w:r w:rsidR="00456D68" w:rsidRPr="00D15635">
        <w:lastRenderedPageBreak/>
        <w:t>the higher reactivity of the aryne (a) in cycloadditions, (b) with electrophiles, and (c) with nucleophiles.</w:t>
      </w:r>
    </w:p>
    <w:p w14:paraId="7F7DC7F1" w14:textId="77777777" w:rsidR="00363AD8" w:rsidRPr="00D15635" w:rsidRDefault="00363AD8" w:rsidP="009F2EFC">
      <w:pPr>
        <w:pStyle w:val="P1"/>
        <w:rPr>
          <w:b/>
          <w:sz w:val="14"/>
          <w:szCs w:val="14"/>
        </w:rPr>
      </w:pPr>
    </w:p>
    <w:p w14:paraId="2A17313D" w14:textId="6201F0BF" w:rsidR="009F2EFC" w:rsidRPr="00D15635" w:rsidRDefault="009F2EFC" w:rsidP="009F2EFC">
      <w:pPr>
        <w:pStyle w:val="P1"/>
        <w:rPr>
          <w:sz w:val="14"/>
          <w:szCs w:val="14"/>
        </w:rPr>
      </w:pPr>
      <w:r w:rsidRPr="00D15635">
        <w:rPr>
          <w:b/>
          <w:sz w:val="14"/>
          <w:szCs w:val="14"/>
        </w:rPr>
        <w:t>Table 3.</w:t>
      </w:r>
      <w:r w:rsidRPr="00D15635">
        <w:rPr>
          <w:sz w:val="14"/>
          <w:szCs w:val="14"/>
        </w:rPr>
        <w:t xml:space="preserve"> </w:t>
      </w:r>
      <w:r w:rsidR="00EC0EE8" w:rsidRPr="00D15635">
        <w:rPr>
          <w:sz w:val="14"/>
          <w:szCs w:val="14"/>
        </w:rPr>
        <w:t>Further</w:t>
      </w:r>
      <w:r w:rsidRPr="00D15635">
        <w:rPr>
          <w:sz w:val="14"/>
          <w:szCs w:val="14"/>
        </w:rPr>
        <w:t xml:space="preserve"> </w:t>
      </w:r>
      <w:r w:rsidRPr="00D15635">
        <w:rPr>
          <w:sz w:val="14"/>
          <w:szCs w:val="14"/>
          <w:lang w:val="en-GB"/>
        </w:rPr>
        <w:t>utility of</w:t>
      </w:r>
      <w:r w:rsidRPr="00D15635">
        <w:rPr>
          <w:sz w:val="14"/>
          <w:szCs w:val="14"/>
        </w:rPr>
        <w:t xml:space="preserve"> a</w:t>
      </w:r>
      <w:r w:rsidRPr="00D15635">
        <w:rPr>
          <w:sz w:val="14"/>
          <w:szCs w:val="14"/>
          <w:lang w:val="en-GB"/>
        </w:rPr>
        <w:t xml:space="preserve"> 6,7-naphthoquinoidal </w:t>
      </w:r>
      <w:proofErr w:type="gramStart"/>
      <w:r w:rsidRPr="00D15635">
        <w:rPr>
          <w:sz w:val="14"/>
          <w:szCs w:val="14"/>
          <w:lang w:val="en-GB"/>
        </w:rPr>
        <w:t>aryne</w:t>
      </w:r>
      <w:r w:rsidRPr="00D15635">
        <w:rPr>
          <w:sz w:val="14"/>
          <w:szCs w:val="14"/>
        </w:rPr>
        <w:t>.</w:t>
      </w:r>
      <w:r w:rsidRPr="00D15635">
        <w:rPr>
          <w:sz w:val="14"/>
          <w:szCs w:val="14"/>
          <w:vertAlign w:val="superscript"/>
        </w:rPr>
        <w:t>[</w:t>
      </w:r>
      <w:proofErr w:type="gramEnd"/>
      <w:r w:rsidRPr="00D15635">
        <w:rPr>
          <w:sz w:val="14"/>
          <w:szCs w:val="14"/>
          <w:vertAlign w:val="superscript"/>
        </w:rPr>
        <w:t>a]</w:t>
      </w:r>
    </w:p>
    <w:p w14:paraId="779BD209" w14:textId="77777777" w:rsidR="009F2EFC" w:rsidRPr="00D15635" w:rsidRDefault="009F2EFC" w:rsidP="0072026F">
      <w:pPr>
        <w:pStyle w:val="P1"/>
        <w:ind w:firstLine="425"/>
      </w:pPr>
    </w:p>
    <w:p w14:paraId="31747023" w14:textId="50DFD113" w:rsidR="009F2EFC" w:rsidRPr="00D15635" w:rsidRDefault="009F2EFC" w:rsidP="009F2EFC">
      <w:pPr>
        <w:pStyle w:val="P1"/>
        <w:spacing w:line="240" w:lineRule="auto"/>
        <w:rPr>
          <w:vertAlign w:val="superscript"/>
        </w:rPr>
      </w:pPr>
      <w:r w:rsidRPr="00D15635">
        <w:object w:dxaOrig="8038" w:dyaOrig="10255" w14:anchorId="40C41E5E">
          <v:shape id="_x0000_i1029" type="#_x0000_t75" style="width:244pt;height:311pt" o:ole="">
            <v:imagedata r:id="rId21" o:title=""/>
          </v:shape>
          <o:OLEObject Type="Embed" ProgID="ChemDraw.Document.6.0" ShapeID="_x0000_i1029" DrawAspect="Content" ObjectID="_1772450578" r:id="rId22"/>
        </w:object>
      </w:r>
    </w:p>
    <w:p w14:paraId="086EEFC6" w14:textId="4B7AD6F6" w:rsidR="009F2EFC" w:rsidRPr="00D15635" w:rsidRDefault="009F2EFC" w:rsidP="009F2EFC">
      <w:pPr>
        <w:pStyle w:val="TableFoot"/>
      </w:pPr>
      <w:r w:rsidRPr="00D15635">
        <w:t xml:space="preserve">[a] Standard conditions: </w:t>
      </w:r>
      <w:r w:rsidRPr="00D15635">
        <w:rPr>
          <w:b/>
          <w:bCs/>
        </w:rPr>
        <w:t>6b</w:t>
      </w:r>
      <w:r w:rsidRPr="00D15635">
        <w:t xml:space="preserve"> (0.2 mmol), </w:t>
      </w:r>
      <w:proofErr w:type="spellStart"/>
      <w:r w:rsidRPr="00D15635">
        <w:t>arynophile</w:t>
      </w:r>
      <w:proofErr w:type="spellEnd"/>
      <w:r w:rsidRPr="00D15635">
        <w:t xml:space="preserve"> (5.0 </w:t>
      </w:r>
      <w:proofErr w:type="spellStart"/>
      <w:r w:rsidRPr="00D15635">
        <w:t>eq</w:t>
      </w:r>
      <w:proofErr w:type="spellEnd"/>
      <w:r w:rsidRPr="00D15635">
        <w:t xml:space="preserve">), KF (2.1 </w:t>
      </w:r>
      <w:proofErr w:type="spellStart"/>
      <w:r w:rsidRPr="00D15635">
        <w:t>eq</w:t>
      </w:r>
      <w:proofErr w:type="spellEnd"/>
      <w:r w:rsidRPr="00D15635">
        <w:t xml:space="preserve">), 18-crown-6 (2.1 </w:t>
      </w:r>
      <w:proofErr w:type="spellStart"/>
      <w:r w:rsidRPr="00D15635">
        <w:t>eq</w:t>
      </w:r>
      <w:proofErr w:type="spellEnd"/>
      <w:r w:rsidRPr="00D15635">
        <w:t xml:space="preserve">), THF (0.07 M), 3 h, </w:t>
      </w:r>
      <w:proofErr w:type="spellStart"/>
      <w:r w:rsidRPr="00D15635">
        <w:t>Ar</w:t>
      </w:r>
      <w:proofErr w:type="spellEnd"/>
      <w:r w:rsidRPr="00D15635">
        <w:t xml:space="preserve">, reaction set up in a glovebox. [b] </w:t>
      </w:r>
      <w:r w:rsidRPr="00D15635">
        <w:rPr>
          <w:b/>
          <w:bCs/>
        </w:rPr>
        <w:t>6b</w:t>
      </w:r>
      <w:r w:rsidRPr="00D15635">
        <w:t xml:space="preserve"> (0.4 mmol), aniline (0.2 mmol).</w:t>
      </w:r>
    </w:p>
    <w:p w14:paraId="1A38D0AE" w14:textId="77777777" w:rsidR="009F2EFC" w:rsidRPr="00D15635" w:rsidRDefault="009F2EFC" w:rsidP="00585923">
      <w:pPr>
        <w:pStyle w:val="P1"/>
        <w:ind w:firstLine="425"/>
      </w:pPr>
    </w:p>
    <w:p w14:paraId="1D5F63E1" w14:textId="16DABA57" w:rsidR="00456D68" w:rsidRPr="00D15635" w:rsidRDefault="00363AD8" w:rsidP="00363AD8">
      <w:pPr>
        <w:pStyle w:val="P1"/>
        <w:ind w:firstLine="425"/>
      </w:pPr>
      <w:r w:rsidRPr="00D15635">
        <w:t xml:space="preserve">The reactivity of 5,6-aryne precursor </w:t>
      </w:r>
      <w:r w:rsidRPr="00D15635">
        <w:rPr>
          <w:b/>
          <w:bCs/>
        </w:rPr>
        <w:t>12b</w:t>
      </w:r>
      <w:r w:rsidRPr="00D15635">
        <w:t xml:space="preserve"> was </w:t>
      </w:r>
      <w:proofErr w:type="gramStart"/>
      <w:r w:rsidRPr="00D15635">
        <w:t>investigated  next</w:t>
      </w:r>
      <w:proofErr w:type="gramEnd"/>
      <w:r w:rsidRPr="00D15635">
        <w:t xml:space="preserve">, with this system offering the opportunity to probe the regioselectivity of different aryne capture protocols (Table 4). </w:t>
      </w:r>
      <w:r w:rsidR="003279C6" w:rsidRPr="00D15635">
        <w:t xml:space="preserve">Cycloadditions with 2,5-dimethylfuran and furan proceeded efficiently to give cycloadducts </w:t>
      </w:r>
      <w:r w:rsidR="003279C6" w:rsidRPr="00D15635">
        <w:rPr>
          <w:b/>
          <w:bCs/>
        </w:rPr>
        <w:t>15a</w:t>
      </w:r>
      <w:r w:rsidR="003279C6" w:rsidRPr="00D15635">
        <w:t xml:space="preserve"> and </w:t>
      </w:r>
      <w:r w:rsidR="003279C6" w:rsidRPr="00D15635">
        <w:rPr>
          <w:b/>
          <w:bCs/>
        </w:rPr>
        <w:t>15b</w:t>
      </w:r>
      <w:r w:rsidR="003279C6" w:rsidRPr="00D15635">
        <w:t xml:space="preserve"> in 50% and 70% yield, respectively (Entries 1 and 2). Interestingly, the use of 2-alkylated </w:t>
      </w:r>
      <w:r w:rsidR="007214E4" w:rsidRPr="00D15635">
        <w:t xml:space="preserve">furans marginally favored the </w:t>
      </w:r>
      <w:proofErr w:type="spellStart"/>
      <w:r w:rsidR="007214E4" w:rsidRPr="00D15635">
        <w:t>contrasteric</w:t>
      </w:r>
      <w:proofErr w:type="spellEnd"/>
      <w:r w:rsidR="007214E4" w:rsidRPr="00D15635">
        <w:t xml:space="preserve"> products </w:t>
      </w:r>
      <w:r w:rsidR="007214E4" w:rsidRPr="00D15635">
        <w:rPr>
          <w:b/>
          <w:bCs/>
        </w:rPr>
        <w:t>15c-1</w:t>
      </w:r>
      <w:r w:rsidR="007214E4" w:rsidRPr="00D15635">
        <w:t xml:space="preserve"> and </w:t>
      </w:r>
      <w:r w:rsidR="0031617D" w:rsidRPr="00D15635">
        <w:rPr>
          <w:b/>
          <w:bCs/>
        </w:rPr>
        <w:t xml:space="preserve">15d-1 </w:t>
      </w:r>
      <w:r w:rsidR="0031617D" w:rsidRPr="00D15635">
        <w:t xml:space="preserve">(Entries 3 and 4). These results mirror a study by </w:t>
      </w:r>
      <w:proofErr w:type="spellStart"/>
      <w:r w:rsidR="0031617D" w:rsidRPr="00D15635">
        <w:rPr>
          <w:lang w:val="en-GB"/>
        </w:rPr>
        <w:t>Buszek</w:t>
      </w:r>
      <w:proofErr w:type="spellEnd"/>
      <w:r w:rsidR="0031617D" w:rsidRPr="00D15635">
        <w:rPr>
          <w:lang w:val="en-GB"/>
        </w:rPr>
        <w:t xml:space="preserve">, Cramer, and co-workers </w:t>
      </w:r>
      <w:r w:rsidR="0031617D" w:rsidRPr="00D15635">
        <w:t>on the reaction of 6,7-indolynes with 2-substituted furans.</w:t>
      </w:r>
      <w:r w:rsidR="0031617D" w:rsidRPr="00D15635">
        <w:rPr>
          <w:vertAlign w:val="superscript"/>
        </w:rPr>
        <w:t>34</w:t>
      </w:r>
      <w:r w:rsidR="0031617D" w:rsidRPr="00D15635">
        <w:t xml:space="preserve"> Here, the observed </w:t>
      </w:r>
      <w:proofErr w:type="spellStart"/>
      <w:r w:rsidR="0031617D" w:rsidRPr="00D15635">
        <w:t>contrasteric</w:t>
      </w:r>
      <w:proofErr w:type="spellEnd"/>
      <w:r w:rsidR="0031617D" w:rsidRPr="00D15635">
        <w:t xml:space="preserve"> regioselectivity was rationalized by invoking a highly asynchronous concerted reaction pathway, wherein the C5-center of the furan engaged with the more electrophilic C-center of the aryne, resulting in a buildup of oxocarbenium character, which was stabilized by the C2-substituent. We have modelled </w:t>
      </w:r>
      <w:r w:rsidR="000B4284" w:rsidRPr="00D15635">
        <w:t xml:space="preserve">the structure of the putative </w:t>
      </w:r>
      <w:proofErr w:type="spellStart"/>
      <w:r w:rsidR="000B4284" w:rsidRPr="00D15635">
        <w:t>benzoquinoidal</w:t>
      </w:r>
      <w:proofErr w:type="spellEnd"/>
      <w:r w:rsidR="000B4284" w:rsidRPr="00D15635">
        <w:t xml:space="preserve"> aryne (</w:t>
      </w:r>
      <w:r w:rsidR="000B4284" w:rsidRPr="00D15635">
        <w:rPr>
          <w:b/>
          <w:bCs/>
        </w:rPr>
        <w:t>Int-II</w:t>
      </w:r>
      <w:r w:rsidR="000B4284" w:rsidRPr="00D15635">
        <w:t xml:space="preserve">) using the same approach as Garg, Houk and co-workers (see the SI for </w:t>
      </w:r>
      <w:r w:rsidR="000D62F1" w:rsidRPr="00D15635">
        <w:t>details).</w:t>
      </w:r>
      <w:r w:rsidR="000D62F1" w:rsidRPr="00D15635">
        <w:rPr>
          <w:vertAlign w:val="superscript"/>
        </w:rPr>
        <w:t xml:space="preserve">35 </w:t>
      </w:r>
      <w:r w:rsidR="00DC4035" w:rsidRPr="00D15635">
        <w:t>This revealed a relative flattening of the bond angle at C</w:t>
      </w:r>
      <w:r w:rsidR="005E3EBA" w:rsidRPr="00D15635">
        <w:t>6</w:t>
      </w:r>
      <w:r w:rsidR="00DC4035" w:rsidRPr="00D15635">
        <w:t xml:space="preserve"> </w:t>
      </w:r>
      <w:r w:rsidR="005E3EBA" w:rsidRPr="00D15635">
        <w:t xml:space="preserve">versus C5 </w:t>
      </w:r>
      <w:r w:rsidR="00DC4035" w:rsidRPr="00D15635">
        <w:t>(</w:t>
      </w:r>
      <w:proofErr w:type="spellStart"/>
      <w:r w:rsidR="005E3EBA" w:rsidRPr="00D15635">
        <w:rPr>
          <w:i/>
          <w:iCs/>
        </w:rPr>
        <w:t>θ</w:t>
      </w:r>
      <w:r w:rsidR="005E3EBA" w:rsidRPr="00D15635">
        <w:rPr>
          <w:vertAlign w:val="subscript"/>
        </w:rPr>
        <w:t>CCC</w:t>
      </w:r>
      <w:proofErr w:type="spellEnd"/>
      <w:r w:rsidR="005E3EBA" w:rsidRPr="00D15635">
        <w:t xml:space="preserve"> = 128.08</w:t>
      </w:r>
      <w:r w:rsidR="005E3EBA" w:rsidRPr="00D15635">
        <w:rPr>
          <w:rFonts w:cs="Arial"/>
        </w:rPr>
        <w:t>° vs</w:t>
      </w:r>
      <w:r w:rsidR="005E3EBA" w:rsidRPr="00D15635">
        <w:t xml:space="preserve"> </w:t>
      </w:r>
      <w:r w:rsidR="00DC4035" w:rsidRPr="00D15635">
        <w:t>125.95</w:t>
      </w:r>
      <w:r w:rsidR="00DC4035" w:rsidRPr="00D15635">
        <w:rPr>
          <w:rFonts w:cs="Arial"/>
        </w:rPr>
        <w:t>°</w:t>
      </w:r>
      <w:r w:rsidR="00510E83" w:rsidRPr="00D15635">
        <w:rPr>
          <w:rFonts w:cs="Arial"/>
        </w:rPr>
        <w:t>, see Table 4, top</w:t>
      </w:r>
      <w:r w:rsidR="005E3EBA" w:rsidRPr="00D15635">
        <w:t>), indicating that the former position is marginally more electrophilic because bond formation at this position involves</w:t>
      </w:r>
      <w:r w:rsidR="00585923" w:rsidRPr="00D15635">
        <w:t xml:space="preserve"> less ring distortion in the transition state</w:t>
      </w:r>
      <w:r w:rsidR="005E3EBA" w:rsidRPr="00D15635">
        <w:t xml:space="preserve">. Although the bond angle differences are small, this analysis is consistent with the regioselectivities observed for Entries 3 and 4, and also </w:t>
      </w:r>
    </w:p>
    <w:p w14:paraId="2CFD4CC4" w14:textId="77777777" w:rsidR="007214E4" w:rsidRPr="00D15635" w:rsidRDefault="007214E4" w:rsidP="00464C4F">
      <w:pPr>
        <w:pStyle w:val="P1"/>
        <w:spacing w:line="240" w:lineRule="auto"/>
        <w:rPr>
          <w:b/>
          <w:sz w:val="14"/>
          <w:szCs w:val="14"/>
        </w:rPr>
      </w:pPr>
    </w:p>
    <w:p w14:paraId="6A707C3B" w14:textId="0C76CD41" w:rsidR="00464C4F" w:rsidRPr="00D15635" w:rsidRDefault="00464C4F" w:rsidP="00464C4F">
      <w:pPr>
        <w:pStyle w:val="P1"/>
        <w:spacing w:line="240" w:lineRule="auto"/>
        <w:rPr>
          <w:sz w:val="14"/>
          <w:szCs w:val="14"/>
          <w:vertAlign w:val="superscript"/>
          <w:lang w:val="en-GB"/>
        </w:rPr>
      </w:pPr>
      <w:r w:rsidRPr="00D15635">
        <w:rPr>
          <w:b/>
          <w:sz w:val="14"/>
          <w:szCs w:val="14"/>
        </w:rPr>
        <w:t>Table 4.</w:t>
      </w:r>
      <w:r w:rsidRPr="00D15635">
        <w:rPr>
          <w:sz w:val="14"/>
          <w:szCs w:val="14"/>
        </w:rPr>
        <w:t xml:space="preserve"> </w:t>
      </w:r>
      <w:r w:rsidR="00072A8F" w:rsidRPr="00D15635">
        <w:rPr>
          <w:sz w:val="14"/>
          <w:szCs w:val="14"/>
        </w:rPr>
        <w:t xml:space="preserve">Generation and </w:t>
      </w:r>
      <w:r w:rsidR="00072A8F" w:rsidRPr="00D15635">
        <w:rPr>
          <w:sz w:val="14"/>
          <w:szCs w:val="14"/>
          <w:lang w:val="en-GB"/>
        </w:rPr>
        <w:t>utility</w:t>
      </w:r>
      <w:r w:rsidRPr="00D15635">
        <w:rPr>
          <w:sz w:val="14"/>
          <w:szCs w:val="14"/>
          <w:lang w:val="en-GB"/>
        </w:rPr>
        <w:t xml:space="preserve"> of</w:t>
      </w:r>
      <w:r w:rsidRPr="00D15635">
        <w:rPr>
          <w:sz w:val="14"/>
          <w:szCs w:val="14"/>
        </w:rPr>
        <w:t xml:space="preserve"> </w:t>
      </w:r>
      <w:r w:rsidR="00072A8F" w:rsidRPr="00D15635">
        <w:rPr>
          <w:sz w:val="14"/>
          <w:szCs w:val="14"/>
        </w:rPr>
        <w:t>a</w:t>
      </w:r>
      <w:r w:rsidRPr="00D15635">
        <w:rPr>
          <w:sz w:val="14"/>
          <w:szCs w:val="14"/>
          <w:lang w:val="en-GB"/>
        </w:rPr>
        <w:t xml:space="preserve"> 5,6-naphthoquinoidal </w:t>
      </w:r>
      <w:proofErr w:type="gramStart"/>
      <w:r w:rsidRPr="00D15635">
        <w:rPr>
          <w:sz w:val="14"/>
          <w:szCs w:val="14"/>
          <w:lang w:val="en-GB"/>
        </w:rPr>
        <w:t>aryne</w:t>
      </w:r>
      <w:r w:rsidR="009F2EFC" w:rsidRPr="00D15635">
        <w:rPr>
          <w:sz w:val="14"/>
          <w:szCs w:val="14"/>
          <w:lang w:val="en-GB"/>
        </w:rPr>
        <w:t>.</w:t>
      </w:r>
      <w:r w:rsidRPr="00D15635">
        <w:rPr>
          <w:sz w:val="14"/>
          <w:szCs w:val="14"/>
          <w:vertAlign w:val="superscript"/>
          <w:lang w:val="en-GB"/>
        </w:rPr>
        <w:t>[</w:t>
      </w:r>
      <w:proofErr w:type="gramEnd"/>
      <w:r w:rsidRPr="00D15635">
        <w:rPr>
          <w:sz w:val="14"/>
          <w:szCs w:val="14"/>
          <w:vertAlign w:val="superscript"/>
          <w:lang w:val="en-GB"/>
        </w:rPr>
        <w:t>a]</w:t>
      </w:r>
    </w:p>
    <w:p w14:paraId="6A5CCE40" w14:textId="4F0B1E83" w:rsidR="00510E83" w:rsidRPr="00D15635" w:rsidRDefault="003C1C14" w:rsidP="00510E83">
      <w:pPr>
        <w:pStyle w:val="TableFoot"/>
        <w:spacing w:line="240" w:lineRule="auto"/>
      </w:pPr>
      <w:r w:rsidRPr="00D15635">
        <w:object w:dxaOrig="7768" w:dyaOrig="20057" w14:anchorId="219EE9F4">
          <v:shape id="_x0000_i1030" type="#_x0000_t75" style="width:239.5pt;height:619pt" o:ole="">
            <v:imagedata r:id="rId23" o:title=""/>
          </v:shape>
          <o:OLEObject Type="Embed" ProgID="ChemDraw.Document.6.0" ShapeID="_x0000_i1030" DrawAspect="Content" ObjectID="_1772450579" r:id="rId24"/>
        </w:object>
      </w:r>
      <w:r w:rsidR="00464C4F" w:rsidRPr="00D15635">
        <w:t xml:space="preserve"> </w:t>
      </w:r>
    </w:p>
    <w:p w14:paraId="60E5DDA5" w14:textId="77777777" w:rsidR="00456D68" w:rsidRPr="00D15635" w:rsidRDefault="00456D68" w:rsidP="00510E83">
      <w:pPr>
        <w:pStyle w:val="TableFoot"/>
        <w:spacing w:line="240" w:lineRule="auto"/>
      </w:pPr>
    </w:p>
    <w:p w14:paraId="1125EBB3" w14:textId="6391869B" w:rsidR="00464C4F" w:rsidRPr="00D15635" w:rsidRDefault="00464C4F" w:rsidP="00510E83">
      <w:pPr>
        <w:pStyle w:val="TableFoot"/>
        <w:spacing w:line="240" w:lineRule="auto"/>
      </w:pPr>
      <w:r w:rsidRPr="00D15635">
        <w:t xml:space="preserve">[a] Standard conditions: </w:t>
      </w:r>
      <w:r w:rsidRPr="00D15635">
        <w:rPr>
          <w:b/>
          <w:bCs/>
        </w:rPr>
        <w:t>12b</w:t>
      </w:r>
      <w:r w:rsidRPr="00D15635">
        <w:t xml:space="preserve"> (0.2 mmol), </w:t>
      </w:r>
      <w:proofErr w:type="spellStart"/>
      <w:r w:rsidRPr="00D15635">
        <w:t>arynophile</w:t>
      </w:r>
      <w:proofErr w:type="spellEnd"/>
      <w:r w:rsidRPr="00D15635">
        <w:t xml:space="preserve"> (5.0 </w:t>
      </w:r>
      <w:proofErr w:type="spellStart"/>
      <w:r w:rsidRPr="00D15635">
        <w:t>eq</w:t>
      </w:r>
      <w:proofErr w:type="spellEnd"/>
      <w:r w:rsidRPr="00D15635">
        <w:t xml:space="preserve">), KF (2.1 </w:t>
      </w:r>
      <w:proofErr w:type="spellStart"/>
      <w:r w:rsidRPr="00D15635">
        <w:t>eq</w:t>
      </w:r>
      <w:proofErr w:type="spellEnd"/>
      <w:r w:rsidRPr="00D15635">
        <w:t xml:space="preserve">), 18-crown-6 (2.1 </w:t>
      </w:r>
      <w:proofErr w:type="spellStart"/>
      <w:r w:rsidRPr="00D15635">
        <w:t>eq</w:t>
      </w:r>
      <w:proofErr w:type="spellEnd"/>
      <w:r w:rsidRPr="00D15635">
        <w:t xml:space="preserve">), THF (0.07 M), 3 h, </w:t>
      </w:r>
      <w:proofErr w:type="spellStart"/>
      <w:r w:rsidRPr="00D15635">
        <w:t>Ar</w:t>
      </w:r>
      <w:proofErr w:type="spellEnd"/>
      <w:r w:rsidRPr="00D15635">
        <w:t>, reaction set</w:t>
      </w:r>
      <w:r w:rsidR="009F2EFC" w:rsidRPr="00D15635">
        <w:t xml:space="preserve"> </w:t>
      </w:r>
      <w:r w:rsidRPr="00D15635">
        <w:t xml:space="preserve">up in </w:t>
      </w:r>
      <w:r w:rsidR="009F2EFC" w:rsidRPr="00D15635">
        <w:t xml:space="preserve">a </w:t>
      </w:r>
      <w:r w:rsidRPr="00D15635">
        <w:t xml:space="preserve">glovebox. [b] Ratio determined by </w:t>
      </w:r>
      <w:r w:rsidRPr="00D15635">
        <w:rPr>
          <w:vertAlign w:val="superscript"/>
        </w:rPr>
        <w:t>1</w:t>
      </w:r>
      <w:r w:rsidRPr="00D15635">
        <w:t>H</w:t>
      </w:r>
      <w:r w:rsidR="00510E83" w:rsidRPr="00D15635">
        <w:t xml:space="preserve"> </w:t>
      </w:r>
      <w:r w:rsidRPr="00D15635">
        <w:t>NMR</w:t>
      </w:r>
      <w:r w:rsidR="00510E83" w:rsidRPr="00D15635">
        <w:t xml:space="preserve"> analysis of the crude mixture</w:t>
      </w:r>
      <w:r w:rsidRPr="00D15635">
        <w:t xml:space="preserve">. [c] Only traces </w:t>
      </w:r>
      <w:r w:rsidR="009F2EFC" w:rsidRPr="00D15635">
        <w:t xml:space="preserve">(&lt;5%) </w:t>
      </w:r>
      <w:r w:rsidRPr="00D15635">
        <w:t xml:space="preserve">of the </w:t>
      </w:r>
      <w:proofErr w:type="spellStart"/>
      <w:r w:rsidRPr="00D15635">
        <w:t>regioisomer</w:t>
      </w:r>
      <w:r w:rsidR="00510E83" w:rsidRPr="00D15635">
        <w:t>ic</w:t>
      </w:r>
      <w:proofErr w:type="spellEnd"/>
      <w:r w:rsidR="00510E83" w:rsidRPr="00D15635">
        <w:t xml:space="preserve"> product were</w:t>
      </w:r>
      <w:r w:rsidRPr="00D15635">
        <w:t xml:space="preserve"> observed.</w:t>
      </w:r>
    </w:p>
    <w:p w14:paraId="0F534292" w14:textId="7AF84E1B" w:rsidR="003279C6" w:rsidRPr="00D15635" w:rsidRDefault="00363AD8" w:rsidP="00363AD8">
      <w:pPr>
        <w:pStyle w:val="P1"/>
      </w:pPr>
      <w:r w:rsidRPr="00D15635">
        <w:lastRenderedPageBreak/>
        <w:t xml:space="preserve">rationalizes the C6 selectivities observed for heteroatom-based nucleophiles to give </w:t>
      </w:r>
      <w:r w:rsidRPr="00D15635">
        <w:rPr>
          <w:b/>
          <w:bCs/>
        </w:rPr>
        <w:t>14e-14k</w:t>
      </w:r>
      <w:r w:rsidRPr="00D15635">
        <w:t xml:space="preserve"> (Entries 6-8). Using </w:t>
      </w:r>
      <w:r w:rsidRPr="00D15635">
        <w:rPr>
          <w:i/>
          <w:iCs/>
        </w:rPr>
        <w:t>i</w:t>
      </w:r>
      <w:r w:rsidRPr="00D15635">
        <w:t>-PrNH</w:t>
      </w:r>
      <w:r w:rsidRPr="00D15635">
        <w:rPr>
          <w:vertAlign w:val="subscript"/>
        </w:rPr>
        <w:t>2</w:t>
      </w:r>
      <w:r w:rsidRPr="00D15635">
        <w:t xml:space="preserve">, complete C6 selectivity was observed to give </w:t>
      </w:r>
      <w:r w:rsidRPr="00D15635">
        <w:rPr>
          <w:b/>
          <w:bCs/>
        </w:rPr>
        <w:t>14i</w:t>
      </w:r>
      <w:r w:rsidRPr="00D15635">
        <w:t xml:space="preserve">, </w:t>
      </w:r>
      <w:proofErr w:type="gramStart"/>
      <w:r w:rsidRPr="00D15635">
        <w:t xml:space="preserve">whereas  </w:t>
      </w:r>
      <w:proofErr w:type="spellStart"/>
      <w:r w:rsidRPr="00D15635">
        <w:t>PhNHMe</w:t>
      </w:r>
      <w:proofErr w:type="spellEnd"/>
      <w:proofErr w:type="gramEnd"/>
      <w:r w:rsidRPr="00D15635">
        <w:t xml:space="preserve"> offered more marginal regioselectivity for </w:t>
      </w:r>
      <w:r w:rsidRPr="00D15635">
        <w:rPr>
          <w:b/>
          <w:bCs/>
        </w:rPr>
        <w:t xml:space="preserve">14k </w:t>
      </w:r>
      <w:r w:rsidRPr="00D15635">
        <w:t>(3:1</w:t>
      </w:r>
      <w:r w:rsidRPr="00D15635">
        <w:rPr>
          <w:b/>
          <w:bCs/>
        </w:rPr>
        <w:t xml:space="preserve"> 14k:15k</w:t>
      </w:r>
      <w:r w:rsidRPr="00D15635">
        <w:t xml:space="preserve">). </w:t>
      </w:r>
      <w:r w:rsidR="003279C6" w:rsidRPr="00D15635">
        <w:t>These outcomes suggest that potentially modest regioselectivities in the aryne capture process can be enhanced by employing sterically demanding nucleophiles.</w:t>
      </w:r>
    </w:p>
    <w:p w14:paraId="0C1C3803" w14:textId="30180A59" w:rsidR="000F3D25" w:rsidRPr="00D15635" w:rsidRDefault="007214E4" w:rsidP="007214E4">
      <w:pPr>
        <w:pStyle w:val="P1"/>
        <w:ind w:firstLine="425"/>
      </w:pPr>
      <w:r w:rsidRPr="00D15635">
        <w:t xml:space="preserve">As highlighted in the Introduction, the method described here is of synthetic interest because it allows the </w:t>
      </w:r>
      <w:proofErr w:type="gramStart"/>
      <w:r w:rsidRPr="00D15635">
        <w:t>diversity oriented</w:t>
      </w:r>
      <w:proofErr w:type="gramEnd"/>
      <w:r w:rsidRPr="00D15635">
        <w:t xml:space="preserve"> introduction of substituents to the less accessible C6 and C7 </w:t>
      </w:r>
      <w:r w:rsidR="0031617D" w:rsidRPr="00D15635">
        <w:t>centers of naphthoquinoidal cores. It is important to recognize that this can then setup systems for further functionalization. To demonstrate this, we have validated N-directed C</w:t>
      </w:r>
      <w:r w:rsidR="0031617D" w:rsidRPr="00D15635">
        <w:rPr>
          <w:rFonts w:cs="Arial"/>
        </w:rPr>
        <w:t>–</w:t>
      </w:r>
      <w:r w:rsidR="0031617D" w:rsidRPr="00D15635">
        <w:t xml:space="preserve">H functionalizations of product </w:t>
      </w:r>
      <w:r w:rsidR="0031617D" w:rsidRPr="00D15635">
        <w:rPr>
          <w:b/>
          <w:bCs/>
        </w:rPr>
        <w:t>14g</w:t>
      </w:r>
      <w:r w:rsidR="0031617D" w:rsidRPr="00D15635">
        <w:t xml:space="preserve"> under Pd-catalyzed conditions (Scheme 3). Using NFSI as the oxidant and fluorine source, C5-selective conversion of </w:t>
      </w:r>
      <w:r w:rsidR="0031617D" w:rsidRPr="00D15635">
        <w:rPr>
          <w:b/>
          <w:bCs/>
        </w:rPr>
        <w:t>14g</w:t>
      </w:r>
      <w:r w:rsidR="0031617D" w:rsidRPr="00D15635">
        <w:t xml:space="preserve">  to fluorinated derivative </w:t>
      </w:r>
      <w:r w:rsidR="0031617D" w:rsidRPr="00D15635">
        <w:rPr>
          <w:b/>
          <w:bCs/>
        </w:rPr>
        <w:t>16a</w:t>
      </w:r>
      <w:r w:rsidR="0031617D" w:rsidRPr="00D15635">
        <w:t xml:space="preserve"> was readily achieved by adaption of </w:t>
      </w:r>
      <w:proofErr w:type="spellStart"/>
      <w:r w:rsidR="0031617D" w:rsidRPr="00D15635">
        <w:t>Hierso</w:t>
      </w:r>
      <w:proofErr w:type="spellEnd"/>
      <w:r w:rsidR="0031617D" w:rsidRPr="00D15635">
        <w:t xml:space="preserve"> and co-workers’ protocol.</w:t>
      </w:r>
      <w:r w:rsidR="0031617D" w:rsidRPr="00D15635">
        <w:rPr>
          <w:vertAlign w:val="superscript"/>
        </w:rPr>
        <w:t>36,37</w:t>
      </w:r>
      <w:r w:rsidR="0031617D" w:rsidRPr="00D15635">
        <w:t xml:space="preserve"> Alternatively, use of PhB(OH)</w:t>
      </w:r>
      <w:r w:rsidR="0031617D" w:rsidRPr="00D15635">
        <w:rPr>
          <w:vertAlign w:val="subscript"/>
        </w:rPr>
        <w:t>2</w:t>
      </w:r>
      <w:r w:rsidR="0031617D" w:rsidRPr="00D15635">
        <w:t xml:space="preserve"> provided </w:t>
      </w:r>
      <w:r w:rsidR="0031617D" w:rsidRPr="00D15635">
        <w:rPr>
          <w:b/>
          <w:bCs/>
        </w:rPr>
        <w:t>16b-1</w:t>
      </w:r>
      <w:r w:rsidR="0031617D" w:rsidRPr="00D15635">
        <w:t xml:space="preserve"> and </w:t>
      </w:r>
      <w:r w:rsidR="000B4284" w:rsidRPr="00D15635">
        <w:rPr>
          <w:b/>
          <w:bCs/>
        </w:rPr>
        <w:t>16b-2</w:t>
      </w:r>
      <w:r w:rsidR="000B4284" w:rsidRPr="00D15635">
        <w:t xml:space="preserve"> in a 1:1 ratio, thereby demonstrating the possibility of installing C</w:t>
      </w:r>
      <w:r w:rsidR="00F90941" w:rsidRPr="00D15635">
        <w:t>–</w:t>
      </w:r>
      <w:r w:rsidR="000B4284" w:rsidRPr="00D15635">
        <w:t>C bonds.</w:t>
      </w:r>
      <w:r w:rsidR="000B4284" w:rsidRPr="00D15635">
        <w:rPr>
          <w:vertAlign w:val="superscript"/>
        </w:rPr>
        <w:t>38</w:t>
      </w:r>
      <w:r w:rsidR="000B4284" w:rsidRPr="00D15635">
        <w:t xml:space="preserve"> Although we have previously </w:t>
      </w:r>
      <w:r w:rsidR="00BA771E" w:rsidRPr="00D15635">
        <w:t>demonstrated that the weakly directing carbonyl units of naphthoquinone can function as intrinsic</w:t>
      </w:r>
      <w:r w:rsidR="001B336F" w:rsidRPr="00D15635">
        <w:t xml:space="preserve"> directing-groups</w:t>
      </w:r>
      <w:r w:rsidR="00BA771E" w:rsidRPr="00D15635">
        <w:t xml:space="preserve"> for </w:t>
      </w:r>
      <w:r w:rsidR="001B336F" w:rsidRPr="00D15635">
        <w:t>C</w:t>
      </w:r>
      <w:r w:rsidR="008F6A01" w:rsidRPr="00D15635">
        <w:rPr>
          <w:rFonts w:cs="Arial"/>
        </w:rPr>
        <w:t>–</w:t>
      </w:r>
      <w:r w:rsidR="001B336F" w:rsidRPr="00D15635">
        <w:t xml:space="preserve">H </w:t>
      </w:r>
      <w:r w:rsidR="000C5EA8" w:rsidRPr="00D15635">
        <w:t>functionalizations</w:t>
      </w:r>
      <w:r w:rsidR="005567B6" w:rsidRPr="00D15635">
        <w:t xml:space="preserve"> (see Scheme 1A)</w:t>
      </w:r>
      <w:r w:rsidR="00BA771E" w:rsidRPr="00D15635">
        <w:t>,</w:t>
      </w:r>
      <w:r w:rsidR="006F5345" w:rsidRPr="00D15635">
        <w:rPr>
          <w:vertAlign w:val="superscript"/>
        </w:rPr>
        <w:t>14</w:t>
      </w:r>
      <w:r w:rsidR="001B336F" w:rsidRPr="00D15635">
        <w:t xml:space="preserve"> </w:t>
      </w:r>
      <w:r w:rsidR="00BA771E" w:rsidRPr="00D15635">
        <w:t>both processes in Scheme 3 require the pyrazole unit, thereby implicating an N-directed pathway</w:t>
      </w:r>
      <w:r w:rsidR="00C1090A" w:rsidRPr="00D15635">
        <w:t xml:space="preserve"> (as in </w:t>
      </w:r>
      <w:r w:rsidR="00C1090A" w:rsidRPr="00D15635">
        <w:rPr>
          <w:b/>
          <w:bCs/>
        </w:rPr>
        <w:t>Int-</w:t>
      </w:r>
      <w:r w:rsidR="003C1C14" w:rsidRPr="00D15635">
        <w:rPr>
          <w:b/>
          <w:bCs/>
        </w:rPr>
        <w:t>III</w:t>
      </w:r>
      <w:r w:rsidR="00C1090A" w:rsidRPr="00D15635">
        <w:t>)</w:t>
      </w:r>
      <w:r w:rsidR="00BA771E" w:rsidRPr="00D15635">
        <w:t xml:space="preserve">. </w:t>
      </w:r>
    </w:p>
    <w:p w14:paraId="4534BB6C" w14:textId="77777777" w:rsidR="00510E4F" w:rsidRPr="00D15635" w:rsidRDefault="000F3D25" w:rsidP="00D80821">
      <w:pPr>
        <w:pStyle w:val="P1"/>
      </w:pPr>
      <w:r w:rsidRPr="00D15635">
        <w:tab/>
      </w:r>
    </w:p>
    <w:p w14:paraId="0CB2AABA" w14:textId="6F893165" w:rsidR="00510E4F" w:rsidRPr="00D15635" w:rsidRDefault="003C1C14" w:rsidP="00AC1214">
      <w:pPr>
        <w:pStyle w:val="P1"/>
        <w:spacing w:line="240" w:lineRule="auto"/>
        <w:jc w:val="center"/>
      </w:pPr>
      <w:r w:rsidRPr="00D15635">
        <w:object w:dxaOrig="7854" w:dyaOrig="4766" w14:anchorId="63E35AE6">
          <v:shape id="_x0000_i1031" type="#_x0000_t75" style="width:246pt;height:149pt" o:ole="">
            <v:imagedata r:id="rId25" o:title=""/>
          </v:shape>
          <o:OLEObject Type="Embed" ProgID="ChemDraw.Document.6.0" ShapeID="_x0000_i1031" DrawAspect="Content" ObjectID="_1772450580" r:id="rId26"/>
        </w:object>
      </w:r>
    </w:p>
    <w:p w14:paraId="486B9492" w14:textId="6B3E01C6" w:rsidR="008B4ED4" w:rsidRPr="00D15635" w:rsidRDefault="008B4ED4" w:rsidP="008B4ED4">
      <w:pPr>
        <w:pStyle w:val="FigureCaption"/>
      </w:pPr>
      <w:r w:rsidRPr="00D15635">
        <w:rPr>
          <w:b/>
          <w:bCs/>
        </w:rPr>
        <w:t xml:space="preserve">Scheme </w:t>
      </w:r>
      <w:r w:rsidR="00BA771E" w:rsidRPr="00D15635">
        <w:rPr>
          <w:b/>
          <w:bCs/>
        </w:rPr>
        <w:t>3</w:t>
      </w:r>
      <w:r w:rsidRPr="00D15635">
        <w:rPr>
          <w:b/>
          <w:bCs/>
        </w:rPr>
        <w:t>.</w:t>
      </w:r>
      <w:r w:rsidRPr="00D15635">
        <w:t xml:space="preserve"> </w:t>
      </w:r>
      <w:r w:rsidR="00072A8F" w:rsidRPr="00D15635">
        <w:t>P</w:t>
      </w:r>
      <w:r w:rsidRPr="00D15635">
        <w:t xml:space="preserve">alladium-catalyzed C–H </w:t>
      </w:r>
      <w:r w:rsidR="00072A8F" w:rsidRPr="00D15635">
        <w:t>functionalizations</w:t>
      </w:r>
      <w:r w:rsidRPr="00D15635">
        <w:t xml:space="preserve"> of </w:t>
      </w:r>
      <w:r w:rsidR="00322454" w:rsidRPr="00D15635">
        <w:rPr>
          <w:b/>
          <w:bCs/>
        </w:rPr>
        <w:t>14g</w:t>
      </w:r>
      <w:r w:rsidRPr="00D15635">
        <w:t>.</w:t>
      </w:r>
    </w:p>
    <w:p w14:paraId="44450E3E" w14:textId="77777777" w:rsidR="008258D4" w:rsidRPr="00D15635" w:rsidRDefault="008258D4" w:rsidP="008258D4">
      <w:pPr>
        <w:pStyle w:val="H1"/>
      </w:pPr>
      <w:r w:rsidRPr="00D15635">
        <w:t>Conclusions</w:t>
      </w:r>
    </w:p>
    <w:p w14:paraId="5B41CFE2" w14:textId="7326DE1E" w:rsidR="00D80821" w:rsidRPr="00D15635" w:rsidRDefault="00BC6E05" w:rsidP="0031617D">
      <w:pPr>
        <w:pStyle w:val="P1"/>
        <w:ind w:firstLine="425"/>
        <w:rPr>
          <w:lang w:val="en-GB"/>
        </w:rPr>
      </w:pPr>
      <w:r w:rsidRPr="00D15635">
        <w:t xml:space="preserve">In summary, we have outlined a </w:t>
      </w:r>
      <w:proofErr w:type="gramStart"/>
      <w:r w:rsidRPr="00D15635">
        <w:t>diversity oriented</w:t>
      </w:r>
      <w:proofErr w:type="gramEnd"/>
      <w:r w:rsidRPr="00D15635">
        <w:t xml:space="preserve"> approach to challenging C6 and C7 functionalized naphthoquinones by exploiting the intermediacy of 6,7- and 5,6-naphthoquinonynes. Our study represents the </w:t>
      </w:r>
      <w:r w:rsidRPr="00D15635">
        <w:rPr>
          <w:lang w:val="en-GB"/>
        </w:rPr>
        <w:t>first systematic exploration of the synthesis and reactivity of these species, and selected points of interest include: (a) efficient routes to Kobayashi-type precursors, (b) the use of nonaflates to suppress thia-Fries rearrangement during aryne generation and (</w:t>
      </w:r>
      <w:r w:rsidR="006310D1" w:rsidRPr="00D15635">
        <w:rPr>
          <w:lang w:val="en-GB"/>
        </w:rPr>
        <w:t>c</w:t>
      </w:r>
      <w:r w:rsidRPr="00D15635">
        <w:rPr>
          <w:lang w:val="en-GB"/>
        </w:rPr>
        <w:t xml:space="preserve">) the elucidation of regioselectivity trends associated with reactions involving the </w:t>
      </w:r>
      <w:r w:rsidRPr="00D15635">
        <w:t>5,6-naphthoquinonyne (</w:t>
      </w:r>
      <w:r w:rsidRPr="00D15635">
        <w:rPr>
          <w:b/>
          <w:bCs/>
        </w:rPr>
        <w:t>Int-II</w:t>
      </w:r>
      <w:r w:rsidRPr="00D15635">
        <w:t>)</w:t>
      </w:r>
      <w:r w:rsidR="008D2B0F" w:rsidRPr="00D15635">
        <w:t>.</w:t>
      </w:r>
      <w:r w:rsidRPr="00D15635">
        <w:t xml:space="preserve"> More significantly, the aryne intermediates can be engaged in </w:t>
      </w:r>
      <w:r w:rsidRPr="00D15635">
        <w:rPr>
          <w:lang w:val="en-GB"/>
        </w:rPr>
        <w:t xml:space="preserve">cycloadditions, nucleophile additions and </w:t>
      </w:r>
      <w:proofErr w:type="spellStart"/>
      <w:r w:rsidRPr="00D15635">
        <w:rPr>
          <w:lang w:val="en-GB"/>
        </w:rPr>
        <w:t>difunctionalizations</w:t>
      </w:r>
      <w:proofErr w:type="spellEnd"/>
      <w:r w:rsidRPr="00D15635">
        <w:rPr>
          <w:lang w:val="en-GB"/>
        </w:rPr>
        <w:t xml:space="preserve"> </w:t>
      </w:r>
      <w:r w:rsidRPr="00D15635">
        <w:rPr>
          <w:i/>
          <w:iCs/>
          <w:lang w:val="en-GB"/>
        </w:rPr>
        <w:t>while maintaining the integrity of the highly sensitive quinone unit</w:t>
      </w:r>
      <w:r w:rsidRPr="00D15635">
        <w:rPr>
          <w:lang w:val="en-GB"/>
        </w:rPr>
        <w:t xml:space="preserve">. </w:t>
      </w:r>
      <w:r w:rsidR="007214E4" w:rsidRPr="00D15635">
        <w:rPr>
          <w:lang w:val="en-GB"/>
        </w:rPr>
        <w:t>As outlined in Scheme 1C, t</w:t>
      </w:r>
      <w:r w:rsidRPr="00D15635">
        <w:rPr>
          <w:lang w:val="en-GB"/>
        </w:rPr>
        <w:t xml:space="preserve">he recent renaissance in aryne chemistry has resulted in a growing number of processes that involve “core functionalized” and more reactive ring systems, </w:t>
      </w:r>
      <w:r w:rsidR="0031617D" w:rsidRPr="00D15635">
        <w:rPr>
          <w:lang w:val="en-GB"/>
        </w:rPr>
        <w:t>and these methods have proved</w:t>
      </w:r>
      <w:r w:rsidR="00F90941" w:rsidRPr="00D15635">
        <w:rPr>
          <w:lang w:val="en-GB"/>
        </w:rPr>
        <w:t xml:space="preserve"> </w:t>
      </w:r>
      <w:r w:rsidR="00F90941" w:rsidRPr="00D15635">
        <w:rPr>
          <w:lang w:val="en-GB"/>
        </w:rPr>
        <w:t>to be</w:t>
      </w:r>
      <w:r w:rsidR="0031617D" w:rsidRPr="00D15635">
        <w:rPr>
          <w:lang w:val="en-GB"/>
        </w:rPr>
        <w:t xml:space="preserve"> enabling for complex molecule synthesis.</w:t>
      </w:r>
      <w:r w:rsidR="0031617D" w:rsidRPr="00D15635">
        <w:rPr>
          <w:vertAlign w:val="superscript"/>
          <w:lang w:val="en-GB"/>
        </w:rPr>
        <w:t>19</w:t>
      </w:r>
      <w:r w:rsidR="0031617D" w:rsidRPr="00D15635">
        <w:rPr>
          <w:lang w:val="en-GB"/>
        </w:rPr>
        <w:t xml:space="preserve"> W</w:t>
      </w:r>
      <w:r w:rsidRPr="00D15635">
        <w:rPr>
          <w:lang w:val="en-GB"/>
        </w:rPr>
        <w:t xml:space="preserve">e suggest that </w:t>
      </w:r>
      <w:r w:rsidR="006310D1" w:rsidRPr="00D15635">
        <w:rPr>
          <w:lang w:val="en-GB"/>
        </w:rPr>
        <w:t>our</w:t>
      </w:r>
      <w:r w:rsidRPr="00D15635">
        <w:rPr>
          <w:lang w:val="en-GB"/>
        </w:rPr>
        <w:t xml:space="preserve"> study is unique </w:t>
      </w:r>
      <w:r w:rsidR="006310D1" w:rsidRPr="00D15635">
        <w:rPr>
          <w:lang w:val="en-GB"/>
        </w:rPr>
        <w:t xml:space="preserve">because </w:t>
      </w:r>
      <w:r w:rsidRPr="00D15635">
        <w:rPr>
          <w:lang w:val="en-GB"/>
        </w:rPr>
        <w:t>aryne-based functionalizations are achieved in the presence of highly reactive and directly competing functionality.</w:t>
      </w:r>
      <w:r w:rsidR="0031617D" w:rsidRPr="00D15635">
        <w:rPr>
          <w:lang w:val="en-GB"/>
        </w:rPr>
        <w:t xml:space="preserve"> </w:t>
      </w:r>
      <w:r w:rsidR="00A36F28" w:rsidRPr="00D15635">
        <w:rPr>
          <w:lang w:val="en-GB"/>
        </w:rPr>
        <w:t>Going forward, t</w:t>
      </w:r>
      <w:r w:rsidR="0031617D" w:rsidRPr="00D15635">
        <w:rPr>
          <w:lang w:val="en-GB"/>
        </w:rPr>
        <w:t>he methods described here may streamline access to naphthoquinoidal natural product targets</w:t>
      </w:r>
      <w:r w:rsidR="00A36F28" w:rsidRPr="00D15635">
        <w:rPr>
          <w:lang w:val="en-GB"/>
        </w:rPr>
        <w:t>; for example,</w:t>
      </w:r>
      <w:r w:rsidR="0031617D" w:rsidRPr="00D15635">
        <w:rPr>
          <w:lang w:val="en-GB"/>
        </w:rPr>
        <w:t xml:space="preserve"> </w:t>
      </w:r>
      <w:proofErr w:type="spellStart"/>
      <w:r w:rsidR="0031617D" w:rsidRPr="00D15635">
        <w:rPr>
          <w:lang w:val="en-GB"/>
        </w:rPr>
        <w:t>ploiariquinone</w:t>
      </w:r>
      <w:proofErr w:type="spellEnd"/>
      <w:r w:rsidR="0031617D" w:rsidRPr="00D15635">
        <w:rPr>
          <w:lang w:val="en-GB"/>
        </w:rPr>
        <w:t xml:space="preserve"> A</w:t>
      </w:r>
      <w:r w:rsidR="0031617D" w:rsidRPr="00D15635">
        <w:rPr>
          <w:vertAlign w:val="superscript"/>
          <w:lang w:val="en-GB"/>
        </w:rPr>
        <w:t>39</w:t>
      </w:r>
      <w:r w:rsidR="0031617D" w:rsidRPr="00D15635">
        <w:rPr>
          <w:lang w:val="en-GB"/>
        </w:rPr>
        <w:t xml:space="preserve"> </w:t>
      </w:r>
      <w:r w:rsidR="007214E4" w:rsidRPr="00D15635">
        <w:rPr>
          <w:lang w:val="en-GB"/>
        </w:rPr>
        <w:t xml:space="preserve">(see Scheme 1C) </w:t>
      </w:r>
      <w:r w:rsidR="0031617D" w:rsidRPr="00D15635">
        <w:rPr>
          <w:lang w:val="en-GB"/>
        </w:rPr>
        <w:t xml:space="preserve">shares the same core framework as </w:t>
      </w:r>
      <w:proofErr w:type="spellStart"/>
      <w:r w:rsidR="0031617D" w:rsidRPr="00D15635">
        <w:rPr>
          <w:lang w:val="en-GB"/>
        </w:rPr>
        <w:t>naphthoquinonyne</w:t>
      </w:r>
      <w:proofErr w:type="spellEnd"/>
      <w:r w:rsidR="0031617D" w:rsidRPr="00D15635">
        <w:rPr>
          <w:lang w:val="en-GB"/>
        </w:rPr>
        <w:t xml:space="preserve"> derivative </w:t>
      </w:r>
      <w:r w:rsidR="0031617D" w:rsidRPr="00D15635">
        <w:rPr>
          <w:b/>
          <w:bCs/>
          <w:lang w:val="en-GB"/>
        </w:rPr>
        <w:t>14b</w:t>
      </w:r>
      <w:r w:rsidR="0031617D" w:rsidRPr="00D15635">
        <w:rPr>
          <w:lang w:val="en-GB"/>
        </w:rPr>
        <w:t>.</w:t>
      </w:r>
      <w:r w:rsidR="00A36F28" w:rsidRPr="00D15635">
        <w:rPr>
          <w:lang w:val="en-GB"/>
        </w:rPr>
        <w:t xml:space="preserve"> Our efforts towards applied objectives of this type are ongoing and will be reported in due course.</w:t>
      </w:r>
    </w:p>
    <w:p w14:paraId="3C3193C2" w14:textId="77777777" w:rsidR="00F611A1" w:rsidRPr="00D15635" w:rsidRDefault="00F611A1" w:rsidP="00F611A1">
      <w:pPr>
        <w:pStyle w:val="HAcknowledgements"/>
        <w:rPr>
          <w:color w:val="000000"/>
          <w:lang w:val="en-US"/>
        </w:rPr>
      </w:pPr>
      <w:r w:rsidRPr="00D15635">
        <w:rPr>
          <w:lang w:val="en-US"/>
        </w:rPr>
        <w:t>Author contributions</w:t>
      </w:r>
    </w:p>
    <w:p w14:paraId="1BAF36DF" w14:textId="7CAD438A" w:rsidR="00940788" w:rsidRPr="00D15635" w:rsidRDefault="00F611A1" w:rsidP="00C231C0">
      <w:pPr>
        <w:spacing w:line="225" w:lineRule="exact"/>
        <w:jc w:val="both"/>
        <w:rPr>
          <w:rFonts w:ascii="Arial" w:hAnsi="Arial" w:cs="Arial"/>
          <w:sz w:val="17"/>
          <w:szCs w:val="17"/>
          <w:lang w:val="en-US"/>
        </w:rPr>
      </w:pPr>
      <w:r w:rsidRPr="00D15635">
        <w:rPr>
          <w:rFonts w:ascii="Arial" w:hAnsi="Arial" w:cs="Arial"/>
          <w:sz w:val="17"/>
          <w:szCs w:val="17"/>
          <w:lang w:val="en-US"/>
        </w:rPr>
        <w:t>Conceptualization</w:t>
      </w:r>
      <w:r w:rsidR="0099774B" w:rsidRPr="00D15635">
        <w:rPr>
          <w:rFonts w:ascii="Arial" w:hAnsi="Arial" w:cs="Arial"/>
          <w:sz w:val="17"/>
          <w:szCs w:val="17"/>
          <w:lang w:val="en-US"/>
        </w:rPr>
        <w:t>: J.M.W, E.N.S.J. and J.F.B.;</w:t>
      </w:r>
      <w:r w:rsidRPr="00D15635">
        <w:rPr>
          <w:rFonts w:ascii="Arial" w:hAnsi="Arial" w:cs="Arial"/>
          <w:sz w:val="17"/>
          <w:szCs w:val="17"/>
          <w:lang w:val="en-US"/>
        </w:rPr>
        <w:t xml:space="preserve"> Project administration: E.N.S.J. and J.F.B.; Formal analysis: </w:t>
      </w:r>
      <w:r w:rsidR="00B903E2" w:rsidRPr="00D15635">
        <w:rPr>
          <w:rFonts w:ascii="Arial" w:hAnsi="Arial" w:cs="Arial"/>
          <w:sz w:val="17"/>
          <w:szCs w:val="17"/>
          <w:lang w:val="en-US"/>
        </w:rPr>
        <w:t>R.L.C., J.M.W., E.N.S.J. and J.F.B.</w:t>
      </w:r>
      <w:r w:rsidRPr="00D15635">
        <w:rPr>
          <w:rFonts w:ascii="Arial" w:hAnsi="Arial" w:cs="Arial"/>
          <w:sz w:val="17"/>
          <w:szCs w:val="17"/>
          <w:lang w:val="en-US"/>
        </w:rPr>
        <w:t xml:space="preserve">; Data curation, Investigation and Methodology: </w:t>
      </w:r>
      <w:r w:rsidR="00B903E2" w:rsidRPr="00D15635">
        <w:rPr>
          <w:rFonts w:ascii="Arial" w:hAnsi="Arial" w:cs="Arial"/>
          <w:sz w:val="17"/>
          <w:szCs w:val="17"/>
          <w:lang w:val="en-US"/>
        </w:rPr>
        <w:t xml:space="preserve">R.L.C., J.M.W. and </w:t>
      </w:r>
      <w:r w:rsidR="00EA6814" w:rsidRPr="00D15635">
        <w:rPr>
          <w:rFonts w:ascii="Arial" w:hAnsi="Arial" w:cs="Arial"/>
          <w:sz w:val="17"/>
          <w:szCs w:val="17"/>
          <w:lang w:val="en-US"/>
        </w:rPr>
        <w:t>R.G.A.</w:t>
      </w:r>
      <w:r w:rsidRPr="00D15635">
        <w:rPr>
          <w:rFonts w:ascii="Arial" w:hAnsi="Arial" w:cs="Arial"/>
          <w:sz w:val="17"/>
          <w:szCs w:val="17"/>
          <w:lang w:val="en-US"/>
        </w:rPr>
        <w:t xml:space="preserve">; </w:t>
      </w:r>
      <w:r w:rsidR="00172DB8" w:rsidRPr="00D15635">
        <w:rPr>
          <w:rFonts w:ascii="Arial" w:hAnsi="Arial" w:cs="Arial"/>
          <w:sz w:val="17"/>
          <w:szCs w:val="17"/>
          <w:lang w:val="en-US"/>
        </w:rPr>
        <w:t xml:space="preserve">Computation: N. G. B.; </w:t>
      </w:r>
      <w:r w:rsidRPr="00D15635">
        <w:rPr>
          <w:rFonts w:ascii="Arial" w:hAnsi="Arial" w:cs="Arial"/>
          <w:sz w:val="17"/>
          <w:szCs w:val="17"/>
          <w:lang w:val="en-US"/>
        </w:rPr>
        <w:t>Resources, Supervision, Validation and Visualization: E.N.S.J.</w:t>
      </w:r>
      <w:r w:rsidR="003F7D60" w:rsidRPr="00D15635">
        <w:rPr>
          <w:rFonts w:ascii="Arial" w:hAnsi="Arial" w:cs="Arial"/>
          <w:sz w:val="17"/>
          <w:szCs w:val="17"/>
          <w:lang w:val="en-US"/>
        </w:rPr>
        <w:t xml:space="preserve"> and J.F.B.</w:t>
      </w:r>
      <w:r w:rsidRPr="00D15635">
        <w:rPr>
          <w:rFonts w:ascii="Arial" w:hAnsi="Arial" w:cs="Arial"/>
          <w:sz w:val="17"/>
          <w:szCs w:val="17"/>
          <w:lang w:val="en-US"/>
        </w:rPr>
        <w:t xml:space="preserve">; Writing – original draft: </w:t>
      </w:r>
      <w:r w:rsidR="00EA6814" w:rsidRPr="00D15635">
        <w:rPr>
          <w:rFonts w:ascii="Arial" w:hAnsi="Arial" w:cs="Arial"/>
          <w:sz w:val="17"/>
          <w:szCs w:val="17"/>
          <w:lang w:val="en-US"/>
        </w:rPr>
        <w:t>R.L.C., J.M.W. and E.N.S.J.</w:t>
      </w:r>
      <w:r w:rsidRPr="00D15635">
        <w:rPr>
          <w:rFonts w:ascii="Arial" w:hAnsi="Arial" w:cs="Arial"/>
          <w:sz w:val="17"/>
          <w:szCs w:val="17"/>
          <w:lang w:val="en-US"/>
        </w:rPr>
        <w:t>; Writing – review</w:t>
      </w:r>
      <w:r w:rsidR="000D62F1" w:rsidRPr="00D15635">
        <w:rPr>
          <w:rFonts w:ascii="Arial" w:hAnsi="Arial" w:cs="Arial"/>
          <w:sz w:val="17"/>
          <w:szCs w:val="17"/>
          <w:lang w:val="en-US"/>
        </w:rPr>
        <w:t>ing and</w:t>
      </w:r>
      <w:r w:rsidRPr="00D15635">
        <w:rPr>
          <w:rFonts w:ascii="Arial" w:hAnsi="Arial" w:cs="Arial"/>
          <w:sz w:val="17"/>
          <w:szCs w:val="17"/>
          <w:lang w:val="en-US"/>
        </w:rPr>
        <w:t xml:space="preserve"> editing: E.N.S.J.</w:t>
      </w:r>
      <w:r w:rsidR="00EA6814" w:rsidRPr="00D15635">
        <w:rPr>
          <w:rFonts w:ascii="Arial" w:hAnsi="Arial" w:cs="Arial"/>
          <w:sz w:val="17"/>
          <w:szCs w:val="17"/>
          <w:lang w:val="en-US"/>
        </w:rPr>
        <w:t xml:space="preserve"> and J.F.B</w:t>
      </w:r>
      <w:r w:rsidR="00EA6814" w:rsidRPr="00D15635">
        <w:rPr>
          <w:rFonts w:asciiTheme="minorBidi" w:hAnsiTheme="minorBidi" w:cstheme="minorBidi"/>
          <w:sz w:val="17"/>
          <w:szCs w:val="17"/>
          <w:lang w:val="en-US"/>
        </w:rPr>
        <w:t>.</w:t>
      </w:r>
      <w:r w:rsidR="003F7D60" w:rsidRPr="00D15635">
        <w:rPr>
          <w:rFonts w:asciiTheme="minorBidi" w:hAnsiTheme="minorBidi" w:cstheme="minorBidi"/>
          <w:sz w:val="17"/>
          <w:szCs w:val="17"/>
          <w:lang w:val="en-US"/>
        </w:rPr>
        <w:t xml:space="preserve">; </w:t>
      </w:r>
      <w:r w:rsidR="000D62F1" w:rsidRPr="00D15635">
        <w:rPr>
          <w:rFonts w:asciiTheme="minorBidi" w:hAnsiTheme="minorBidi" w:cstheme="minorBidi"/>
          <w:sz w:val="17"/>
          <w:szCs w:val="17"/>
          <w:lang w:val="en-US"/>
        </w:rPr>
        <w:t>A</w:t>
      </w:r>
      <w:r w:rsidR="003F7D60" w:rsidRPr="00D15635">
        <w:rPr>
          <w:rFonts w:asciiTheme="minorBidi" w:hAnsiTheme="minorBidi" w:cstheme="minorBidi"/>
          <w:sz w:val="17"/>
          <w:szCs w:val="17"/>
          <w:lang w:val="en-US"/>
        </w:rPr>
        <w:t>ll authors</w:t>
      </w:r>
      <w:r w:rsidR="003F7D60" w:rsidRPr="00D15635">
        <w:rPr>
          <w:rFonts w:ascii="Arial" w:hAnsi="Arial" w:cs="Arial"/>
          <w:sz w:val="17"/>
          <w:szCs w:val="17"/>
          <w:lang w:val="en-US"/>
        </w:rPr>
        <w:t xml:space="preserve"> revised and agreed with the present for</w:t>
      </w:r>
      <w:r w:rsidR="00FB5352" w:rsidRPr="00D15635">
        <w:rPr>
          <w:rFonts w:ascii="Arial" w:hAnsi="Arial" w:cs="Arial"/>
          <w:sz w:val="17"/>
          <w:szCs w:val="17"/>
          <w:lang w:val="en-US"/>
        </w:rPr>
        <w:t>m</w:t>
      </w:r>
      <w:r w:rsidR="003F7D60" w:rsidRPr="00D15635">
        <w:rPr>
          <w:rFonts w:ascii="Arial" w:hAnsi="Arial" w:cs="Arial"/>
          <w:sz w:val="17"/>
          <w:szCs w:val="17"/>
          <w:lang w:val="en-US"/>
        </w:rPr>
        <w:t xml:space="preserve"> of the paper.</w:t>
      </w:r>
    </w:p>
    <w:p w14:paraId="3B723076" w14:textId="5EFEFD7B" w:rsidR="00940788" w:rsidRPr="00D15635" w:rsidRDefault="00940788" w:rsidP="00C231C0">
      <w:pPr>
        <w:spacing w:before="480" w:after="230" w:line="230" w:lineRule="atLeast"/>
        <w:rPr>
          <w:rFonts w:ascii="Arial" w:hAnsi="Arial" w:cs="Arial"/>
          <w:b/>
          <w:bCs/>
          <w:sz w:val="22"/>
          <w:szCs w:val="22"/>
          <w:lang w:val="en-GB"/>
        </w:rPr>
      </w:pPr>
      <w:r w:rsidRPr="00D15635">
        <w:rPr>
          <w:rFonts w:ascii="Arial" w:hAnsi="Arial" w:cs="Arial"/>
          <w:b/>
          <w:bCs/>
          <w:sz w:val="22"/>
          <w:szCs w:val="22"/>
          <w:lang w:val="en-GB"/>
        </w:rPr>
        <w:t>Supporting Information</w:t>
      </w:r>
    </w:p>
    <w:p w14:paraId="30FE043F" w14:textId="40E5A54D" w:rsidR="00940788" w:rsidRPr="00D15635" w:rsidRDefault="00940788" w:rsidP="00C231C0">
      <w:pPr>
        <w:pStyle w:val="HAcknowledgements"/>
        <w:spacing w:before="0" w:after="0" w:line="225" w:lineRule="exact"/>
        <w:jc w:val="both"/>
        <w:rPr>
          <w:rFonts w:cs="Arial"/>
          <w:b w:val="0"/>
          <w:bCs/>
          <w:sz w:val="17"/>
          <w:szCs w:val="17"/>
          <w:lang w:val="en-US"/>
        </w:rPr>
      </w:pPr>
      <w:r w:rsidRPr="00D15635">
        <w:rPr>
          <w:rFonts w:cs="Arial"/>
          <w:b w:val="0"/>
          <w:bCs/>
          <w:sz w:val="17"/>
          <w:szCs w:val="17"/>
        </w:rPr>
        <w:t>The authors have cited additional references within the Supporting Information.</w:t>
      </w:r>
      <w:r w:rsidR="003568F4" w:rsidRPr="00D15635">
        <w:rPr>
          <w:rFonts w:cs="Arial"/>
          <w:b w:val="0"/>
          <w:bCs/>
          <w:sz w:val="17"/>
          <w:szCs w:val="17"/>
          <w:vertAlign w:val="superscript"/>
        </w:rPr>
        <w:t>40</w:t>
      </w:r>
      <w:r w:rsidRPr="00D15635">
        <w:rPr>
          <w:rFonts w:cs="Arial"/>
          <w:b w:val="0"/>
          <w:bCs/>
          <w:sz w:val="17"/>
          <w:szCs w:val="17"/>
          <w:vertAlign w:val="superscript"/>
        </w:rPr>
        <w:t>-</w:t>
      </w:r>
      <w:r w:rsidR="003568F4" w:rsidRPr="00D15635">
        <w:rPr>
          <w:rFonts w:cs="Arial"/>
          <w:b w:val="0"/>
          <w:bCs/>
          <w:sz w:val="17"/>
          <w:szCs w:val="17"/>
          <w:vertAlign w:val="superscript"/>
        </w:rPr>
        <w:t>44</w:t>
      </w:r>
    </w:p>
    <w:p w14:paraId="06D101B9" w14:textId="4D2574C8" w:rsidR="00E4350D" w:rsidRPr="00D15635" w:rsidRDefault="00E4350D" w:rsidP="00E4350D">
      <w:pPr>
        <w:pStyle w:val="HAcknowledgements"/>
        <w:rPr>
          <w:lang w:val="en-US"/>
        </w:rPr>
      </w:pPr>
      <w:r w:rsidRPr="00D15635">
        <w:rPr>
          <w:lang w:val="en-US"/>
        </w:rPr>
        <w:t>Acknowledgements</w:t>
      </w:r>
    </w:p>
    <w:p w14:paraId="1B3BC9E9" w14:textId="2AD96242" w:rsidR="00E4350D" w:rsidRPr="00D15635" w:rsidRDefault="00EE45F8" w:rsidP="00EA6814">
      <w:pPr>
        <w:pStyle w:val="Acknowledgements"/>
        <w:rPr>
          <w:szCs w:val="17"/>
          <w:lang w:val="en-US" w:eastAsia="en-US"/>
        </w:rPr>
      </w:pPr>
      <w:r w:rsidRPr="00D15635">
        <w:rPr>
          <w:lang w:val="en-US"/>
        </w:rPr>
        <w:t xml:space="preserve">E.N.S.J. thanks </w:t>
      </w:r>
      <w:proofErr w:type="spellStart"/>
      <w:r w:rsidRPr="00D15635">
        <w:rPr>
          <w:lang w:val="en-US"/>
        </w:rPr>
        <w:t>CNPq</w:t>
      </w:r>
      <w:proofErr w:type="spellEnd"/>
      <w:r w:rsidRPr="00D15635">
        <w:rPr>
          <w:lang w:val="en-US"/>
        </w:rPr>
        <w:t xml:space="preserve"> (PQ </w:t>
      </w:r>
      <w:r w:rsidR="00EA6814" w:rsidRPr="00D15635">
        <w:rPr>
          <w:lang w:val="en-US"/>
        </w:rPr>
        <w:t>309774/2020-9, 401598/2022-5</w:t>
      </w:r>
      <w:r w:rsidR="008E17D3" w:rsidRPr="00D15635">
        <w:rPr>
          <w:lang w:val="en-US"/>
        </w:rPr>
        <w:t xml:space="preserve">, </w:t>
      </w:r>
      <w:r w:rsidR="0099774B" w:rsidRPr="00D15635">
        <w:rPr>
          <w:lang w:val="en-US"/>
        </w:rPr>
        <w:t>200115/2022-7, 151294/2022-4</w:t>
      </w:r>
      <w:r w:rsidR="00871109" w:rsidRPr="00D15635">
        <w:rPr>
          <w:lang w:val="en-US"/>
        </w:rPr>
        <w:t>, 4216552023-2</w:t>
      </w:r>
      <w:r w:rsidR="008E17D3" w:rsidRPr="00D15635">
        <w:rPr>
          <w:lang w:val="en-US"/>
        </w:rPr>
        <w:t xml:space="preserve"> </w:t>
      </w:r>
      <w:r w:rsidRPr="00D15635">
        <w:rPr>
          <w:lang w:val="en-US"/>
        </w:rPr>
        <w:t>and Universal Project 405052/2021-9), CAPES Finance Code 001, FAPEMIG (</w:t>
      </w:r>
      <w:r w:rsidR="00871109" w:rsidRPr="00D15635">
        <w:rPr>
          <w:lang w:val="en-US"/>
        </w:rPr>
        <w:t>APQ-00724-23, APQ-04401-23 and TEC-RED-00081-23</w:t>
      </w:r>
      <w:r w:rsidRPr="00D15635">
        <w:rPr>
          <w:lang w:val="en-US"/>
        </w:rPr>
        <w:t>), Return Fellowship of the Alexander von Humboldt Foundation (</w:t>
      </w:r>
      <w:proofErr w:type="spellStart"/>
      <w:r w:rsidRPr="00D15635">
        <w:rPr>
          <w:lang w:val="en-US"/>
        </w:rPr>
        <w:t>AvH</w:t>
      </w:r>
      <w:proofErr w:type="spellEnd"/>
      <w:r w:rsidRPr="00D15635">
        <w:rPr>
          <w:lang w:val="en-US"/>
        </w:rPr>
        <w:t xml:space="preserve">), </w:t>
      </w:r>
      <w:r w:rsidR="003F7D60" w:rsidRPr="00D15635">
        <w:rPr>
          <w:lang w:val="en-US"/>
        </w:rPr>
        <w:t>RSC</w:t>
      </w:r>
      <w:r w:rsidRPr="00D15635">
        <w:rPr>
          <w:lang w:val="en-US"/>
        </w:rPr>
        <w:t xml:space="preserve"> for the research fund grant (R19-9781) and INCT-</w:t>
      </w:r>
      <w:proofErr w:type="spellStart"/>
      <w:r w:rsidRPr="00D15635">
        <w:rPr>
          <w:lang w:val="en-US"/>
        </w:rPr>
        <w:t>Catálise</w:t>
      </w:r>
      <w:proofErr w:type="spellEnd"/>
      <w:r w:rsidRPr="00D15635">
        <w:rPr>
          <w:lang w:val="en-US"/>
        </w:rPr>
        <w:t>/</w:t>
      </w:r>
      <w:proofErr w:type="spellStart"/>
      <w:r w:rsidRPr="00D15635">
        <w:rPr>
          <w:lang w:val="en-US"/>
        </w:rPr>
        <w:t>CNPq</w:t>
      </w:r>
      <w:proofErr w:type="spellEnd"/>
      <w:r w:rsidRPr="00D15635">
        <w:rPr>
          <w:lang w:val="en-US"/>
        </w:rPr>
        <w:t xml:space="preserve">/FAPESC. </w:t>
      </w:r>
      <w:r w:rsidR="008250C7" w:rsidRPr="00D15635">
        <w:rPr>
          <w:lang w:val="en-US"/>
        </w:rPr>
        <w:t xml:space="preserve">J.F.B. </w:t>
      </w:r>
      <w:r w:rsidR="008250C7" w:rsidRPr="00D15635">
        <w:rPr>
          <w:lang w:val="en-GB"/>
        </w:rPr>
        <w:t xml:space="preserve">thanks the </w:t>
      </w:r>
      <w:r w:rsidR="00172DB8" w:rsidRPr="00D15635">
        <w:rPr>
          <w:lang w:val="en-GB"/>
        </w:rPr>
        <w:t>University of Liverpool for support (Regius Chair)</w:t>
      </w:r>
      <w:r w:rsidR="008250C7" w:rsidRPr="00D15635">
        <w:rPr>
          <w:lang w:val="en-GB"/>
        </w:rPr>
        <w:t>.</w:t>
      </w:r>
      <w:r w:rsidR="00EB738C" w:rsidRPr="00D15635">
        <w:rPr>
          <w:lang w:val="en-GB"/>
        </w:rPr>
        <w:t xml:space="preserve"> </w:t>
      </w:r>
      <w:r w:rsidR="00EA6814" w:rsidRPr="00D15635">
        <w:rPr>
          <w:lang w:val="en-US"/>
        </w:rPr>
        <w:t>E.N.S.J. and J.F.B. give special thanks to Worldwide Universities Network (WUN) - Research Development Fund 2019.</w:t>
      </w:r>
      <w:r w:rsidR="004A1BAE" w:rsidRPr="00D15635">
        <w:rPr>
          <w:lang w:val="en-US"/>
        </w:rPr>
        <w:t xml:space="preserve"> </w:t>
      </w:r>
    </w:p>
    <w:p w14:paraId="030C2175" w14:textId="551F0E75" w:rsidR="00986CC7" w:rsidRPr="00D15635" w:rsidRDefault="00986CC7" w:rsidP="00986CC7">
      <w:pPr>
        <w:pStyle w:val="HAcknowledgements"/>
        <w:rPr>
          <w:lang w:val="en-US"/>
        </w:rPr>
      </w:pPr>
      <w:r w:rsidRPr="00D15635">
        <w:rPr>
          <w:lang w:val="en-US"/>
        </w:rPr>
        <w:t>Conflict of interest</w:t>
      </w:r>
    </w:p>
    <w:p w14:paraId="036C4845" w14:textId="0C204FD8" w:rsidR="00986CC7" w:rsidRPr="00D15635" w:rsidRDefault="00986CC7" w:rsidP="00986CC7">
      <w:pPr>
        <w:pStyle w:val="Acknowledgements"/>
        <w:rPr>
          <w:szCs w:val="17"/>
          <w:lang w:val="en-GB" w:eastAsia="en-US"/>
        </w:rPr>
      </w:pPr>
      <w:r w:rsidRPr="00D15635">
        <w:rPr>
          <w:lang w:val="en-US"/>
        </w:rPr>
        <w:t>The authors declare no conflict of interest.</w:t>
      </w:r>
    </w:p>
    <w:p w14:paraId="5FBDAFDB" w14:textId="18D7CA8D" w:rsidR="004556E1" w:rsidRPr="00D15635" w:rsidRDefault="00F45722" w:rsidP="00F45722">
      <w:pPr>
        <w:pStyle w:val="Keywords"/>
        <w:rPr>
          <w:lang w:val="en-US"/>
        </w:rPr>
      </w:pPr>
      <w:r w:rsidRPr="00D15635">
        <w:rPr>
          <w:b/>
          <w:lang w:val="en-US"/>
        </w:rPr>
        <w:t>Keywords:</w:t>
      </w:r>
      <w:r w:rsidRPr="00D15635">
        <w:rPr>
          <w:lang w:val="en-US"/>
        </w:rPr>
        <w:t xml:space="preserve"> </w:t>
      </w:r>
      <w:r w:rsidR="00EC0EE8" w:rsidRPr="00D15635">
        <w:rPr>
          <w:lang w:val="en-US"/>
        </w:rPr>
        <w:t>q</w:t>
      </w:r>
      <w:r w:rsidR="00F62394" w:rsidRPr="00D15635">
        <w:rPr>
          <w:lang w:val="en-US"/>
        </w:rPr>
        <w:t>uinones</w:t>
      </w:r>
      <w:r w:rsidRPr="00D15635">
        <w:rPr>
          <w:lang w:val="en-US"/>
        </w:rPr>
        <w:t xml:space="preserve"> • </w:t>
      </w:r>
      <w:r w:rsidR="00EC0EE8" w:rsidRPr="00D15635">
        <w:rPr>
          <w:lang w:val="en-US"/>
        </w:rPr>
        <w:t>a</w:t>
      </w:r>
      <w:r w:rsidR="005B672D" w:rsidRPr="00D15635">
        <w:rPr>
          <w:lang w:val="en-US"/>
        </w:rPr>
        <w:t>rynes</w:t>
      </w:r>
      <w:r w:rsidRPr="00D15635">
        <w:rPr>
          <w:lang w:val="en-US"/>
        </w:rPr>
        <w:t xml:space="preserve"> • </w:t>
      </w:r>
      <w:r w:rsidR="005B672D" w:rsidRPr="00D15635">
        <w:rPr>
          <w:lang w:val="en-US"/>
        </w:rPr>
        <w:t>cycloadditions</w:t>
      </w:r>
      <w:r w:rsidRPr="00D15635">
        <w:rPr>
          <w:lang w:val="en-US"/>
        </w:rPr>
        <w:t xml:space="preserve"> • </w:t>
      </w:r>
      <w:r w:rsidR="00EC0EE8" w:rsidRPr="00D15635">
        <w:rPr>
          <w:lang w:val="en-US"/>
        </w:rPr>
        <w:t>h</w:t>
      </w:r>
      <w:r w:rsidR="005B672D" w:rsidRPr="00D15635">
        <w:rPr>
          <w:lang w:val="en-US"/>
        </w:rPr>
        <w:t>eterocycles</w:t>
      </w:r>
      <w:r w:rsidRPr="00D15635">
        <w:rPr>
          <w:lang w:val="en-US"/>
        </w:rPr>
        <w:t xml:space="preserve"> • </w:t>
      </w:r>
      <w:proofErr w:type="spellStart"/>
      <w:r w:rsidR="000B4284" w:rsidRPr="00D15635">
        <w:rPr>
          <w:lang w:val="en-US"/>
        </w:rPr>
        <w:t>naphthoquinonyne</w:t>
      </w:r>
      <w:proofErr w:type="spellEnd"/>
    </w:p>
    <w:p w14:paraId="0D0AD4A1" w14:textId="58AE43A2" w:rsidR="00E958F8" w:rsidRPr="00D15635" w:rsidRDefault="00E958F8" w:rsidP="00E958F8">
      <w:pPr>
        <w:pStyle w:val="References"/>
        <w:rPr>
          <w:rFonts w:cs="Arial"/>
          <w:lang w:val="pl-PL"/>
        </w:rPr>
      </w:pPr>
      <w:bookmarkStart w:id="6" w:name="_Hlk109297018"/>
      <w:r w:rsidRPr="00D15635">
        <w:rPr>
          <w:lang w:val="de-DE"/>
        </w:rPr>
        <w:t>[1]</w:t>
      </w:r>
      <w:r w:rsidRPr="00D15635">
        <w:rPr>
          <w:lang w:val="de-DE"/>
        </w:rPr>
        <w:tab/>
      </w:r>
      <w:r w:rsidR="001012C4" w:rsidRPr="00D15635">
        <w:rPr>
          <w:rStyle w:val="cf01"/>
          <w:rFonts w:ascii="Arial" w:hAnsi="Arial" w:cs="Arial"/>
          <w:sz w:val="14"/>
          <w:szCs w:val="14"/>
          <w:lang w:val="de-DE"/>
        </w:rPr>
        <w:t xml:space="preserve">O. Diels, K. Alder, </w:t>
      </w:r>
      <w:r w:rsidR="001012C4" w:rsidRPr="00D15635">
        <w:rPr>
          <w:rStyle w:val="cf11"/>
          <w:rFonts w:ascii="Arial" w:hAnsi="Arial" w:cs="Arial"/>
          <w:sz w:val="14"/>
          <w:szCs w:val="14"/>
          <w:lang w:val="de-DE"/>
        </w:rPr>
        <w:t>Justus Lieb</w:t>
      </w:r>
      <w:r w:rsidR="00456D68" w:rsidRPr="00D15635">
        <w:rPr>
          <w:rStyle w:val="cf11"/>
          <w:rFonts w:ascii="Arial" w:hAnsi="Arial" w:cs="Arial"/>
          <w:sz w:val="14"/>
          <w:szCs w:val="14"/>
          <w:lang w:val="de-DE"/>
        </w:rPr>
        <w:t>igs</w:t>
      </w:r>
      <w:r w:rsidR="001012C4" w:rsidRPr="00D15635">
        <w:rPr>
          <w:rStyle w:val="cf11"/>
          <w:rFonts w:ascii="Arial" w:hAnsi="Arial" w:cs="Arial"/>
          <w:sz w:val="14"/>
          <w:szCs w:val="14"/>
          <w:lang w:val="de-DE"/>
        </w:rPr>
        <w:t xml:space="preserve"> Ann. </w:t>
      </w:r>
      <w:r w:rsidR="001012C4" w:rsidRPr="00D15635">
        <w:rPr>
          <w:rStyle w:val="cf11"/>
          <w:rFonts w:ascii="Arial" w:hAnsi="Arial" w:cs="Arial"/>
          <w:sz w:val="14"/>
          <w:szCs w:val="14"/>
          <w:lang w:val="pl-PL"/>
        </w:rPr>
        <w:t>Chem.</w:t>
      </w:r>
      <w:r w:rsidR="001012C4" w:rsidRPr="00D15635">
        <w:rPr>
          <w:rStyle w:val="cf01"/>
          <w:rFonts w:ascii="Arial" w:hAnsi="Arial" w:cs="Arial"/>
          <w:sz w:val="14"/>
          <w:szCs w:val="14"/>
          <w:lang w:val="pl-PL"/>
        </w:rPr>
        <w:t xml:space="preserve"> </w:t>
      </w:r>
      <w:r w:rsidR="001012C4" w:rsidRPr="00D15635">
        <w:rPr>
          <w:rStyle w:val="cf21"/>
          <w:rFonts w:ascii="Arial" w:hAnsi="Arial" w:cs="Arial"/>
          <w:sz w:val="14"/>
          <w:szCs w:val="14"/>
          <w:lang w:val="pl-PL"/>
        </w:rPr>
        <w:t>1928</w:t>
      </w:r>
      <w:r w:rsidR="001012C4" w:rsidRPr="00D15635">
        <w:rPr>
          <w:rStyle w:val="cf01"/>
          <w:rFonts w:ascii="Arial" w:hAnsi="Arial" w:cs="Arial"/>
          <w:sz w:val="14"/>
          <w:szCs w:val="14"/>
          <w:lang w:val="pl-PL"/>
        </w:rPr>
        <w:t xml:space="preserve">, </w:t>
      </w:r>
      <w:r w:rsidR="001012C4" w:rsidRPr="00D15635">
        <w:rPr>
          <w:rStyle w:val="cf11"/>
          <w:rFonts w:ascii="Arial" w:hAnsi="Arial" w:cs="Arial"/>
          <w:sz w:val="14"/>
          <w:szCs w:val="14"/>
          <w:lang w:val="pl-PL"/>
        </w:rPr>
        <w:t>460</w:t>
      </w:r>
      <w:r w:rsidR="001012C4" w:rsidRPr="00D15635">
        <w:rPr>
          <w:rStyle w:val="cf01"/>
          <w:rFonts w:ascii="Arial" w:hAnsi="Arial" w:cs="Arial"/>
          <w:sz w:val="14"/>
          <w:szCs w:val="14"/>
          <w:lang w:val="pl-PL"/>
        </w:rPr>
        <w:t>, 98–122.</w:t>
      </w:r>
    </w:p>
    <w:p w14:paraId="738BE5AC" w14:textId="319509F7" w:rsidR="00AB0BFD" w:rsidRPr="00D15635" w:rsidRDefault="00AB0BFD" w:rsidP="00E958F8">
      <w:pPr>
        <w:pStyle w:val="References"/>
        <w:rPr>
          <w:rFonts w:cs="Arial"/>
          <w:lang w:val="de-DE"/>
        </w:rPr>
      </w:pPr>
      <w:r w:rsidRPr="00D15635">
        <w:rPr>
          <w:rFonts w:cs="Arial"/>
          <w:lang w:val="pl-PL"/>
        </w:rPr>
        <w:t>[2]</w:t>
      </w:r>
      <w:r w:rsidRPr="00D15635">
        <w:rPr>
          <w:rFonts w:cs="Arial"/>
          <w:lang w:val="pl-PL"/>
        </w:rPr>
        <w:tab/>
      </w:r>
      <w:r w:rsidR="00456D68" w:rsidRPr="00D15635">
        <w:rPr>
          <w:rStyle w:val="cf01"/>
          <w:rFonts w:ascii="Arial" w:hAnsi="Arial" w:cs="Arial"/>
          <w:sz w:val="14"/>
          <w:szCs w:val="14"/>
          <w:lang w:val="pl-PL"/>
        </w:rPr>
        <w:t xml:space="preserve">C. C. Nawrat, C. J. Moody, </w:t>
      </w:r>
      <w:r w:rsidR="00456D68" w:rsidRPr="00D15635">
        <w:rPr>
          <w:rStyle w:val="cf11"/>
          <w:rFonts w:ascii="Arial" w:hAnsi="Arial" w:cs="Arial"/>
          <w:sz w:val="14"/>
          <w:szCs w:val="14"/>
          <w:lang w:val="pl-PL"/>
        </w:rPr>
        <w:t xml:space="preserve">Angew. </w:t>
      </w:r>
      <w:r w:rsidR="00456D68" w:rsidRPr="00D15635">
        <w:rPr>
          <w:rStyle w:val="cf11"/>
          <w:rFonts w:ascii="Arial" w:hAnsi="Arial" w:cs="Arial"/>
          <w:sz w:val="14"/>
          <w:szCs w:val="14"/>
          <w:lang w:val="de-DE"/>
        </w:rPr>
        <w:t>Chem. Int. Ed.</w:t>
      </w:r>
      <w:r w:rsidR="00456D68" w:rsidRPr="00D15635">
        <w:rPr>
          <w:rStyle w:val="cf01"/>
          <w:rFonts w:ascii="Arial" w:hAnsi="Arial" w:cs="Arial"/>
          <w:sz w:val="14"/>
          <w:szCs w:val="14"/>
          <w:lang w:val="de-DE"/>
        </w:rPr>
        <w:t xml:space="preserve"> </w:t>
      </w:r>
      <w:r w:rsidR="00456D68" w:rsidRPr="00D15635">
        <w:rPr>
          <w:rStyle w:val="cf21"/>
          <w:rFonts w:ascii="Arial" w:hAnsi="Arial" w:cs="Arial"/>
          <w:sz w:val="14"/>
          <w:szCs w:val="14"/>
          <w:lang w:val="de-DE"/>
        </w:rPr>
        <w:t>2014</w:t>
      </w:r>
      <w:r w:rsidR="00456D68" w:rsidRPr="00D15635">
        <w:rPr>
          <w:rStyle w:val="cf01"/>
          <w:rFonts w:ascii="Arial" w:hAnsi="Arial" w:cs="Arial"/>
          <w:sz w:val="14"/>
          <w:szCs w:val="14"/>
          <w:lang w:val="de-DE"/>
        </w:rPr>
        <w:t xml:space="preserve">, </w:t>
      </w:r>
      <w:r w:rsidR="00456D68" w:rsidRPr="00D15635">
        <w:rPr>
          <w:rStyle w:val="cf11"/>
          <w:rFonts w:ascii="Arial" w:hAnsi="Arial" w:cs="Arial"/>
          <w:sz w:val="14"/>
          <w:szCs w:val="14"/>
          <w:lang w:val="de-DE"/>
        </w:rPr>
        <w:t>53</w:t>
      </w:r>
      <w:r w:rsidR="00456D68" w:rsidRPr="00D15635">
        <w:rPr>
          <w:rStyle w:val="cf01"/>
          <w:rFonts w:ascii="Arial" w:hAnsi="Arial" w:cs="Arial"/>
          <w:sz w:val="14"/>
          <w:szCs w:val="14"/>
          <w:lang w:val="de-DE"/>
        </w:rPr>
        <w:t xml:space="preserve">, 2056–2077; </w:t>
      </w:r>
      <w:r w:rsidR="00456D68" w:rsidRPr="00D15635">
        <w:rPr>
          <w:rStyle w:val="cf11"/>
          <w:rFonts w:ascii="Arial" w:hAnsi="Arial" w:cs="Arial"/>
          <w:sz w:val="14"/>
          <w:szCs w:val="14"/>
          <w:lang w:val="de-DE"/>
        </w:rPr>
        <w:t>Angew. Chem.</w:t>
      </w:r>
      <w:r w:rsidR="00456D68" w:rsidRPr="00D15635">
        <w:rPr>
          <w:rStyle w:val="cf01"/>
          <w:rFonts w:ascii="Arial" w:hAnsi="Arial" w:cs="Arial"/>
          <w:sz w:val="14"/>
          <w:szCs w:val="14"/>
          <w:lang w:val="de-DE"/>
        </w:rPr>
        <w:t xml:space="preserve"> </w:t>
      </w:r>
      <w:r w:rsidR="00456D68" w:rsidRPr="00D15635">
        <w:rPr>
          <w:rStyle w:val="cf21"/>
          <w:rFonts w:ascii="Arial" w:hAnsi="Arial" w:cs="Arial"/>
          <w:sz w:val="14"/>
          <w:szCs w:val="14"/>
          <w:lang w:val="de-DE"/>
        </w:rPr>
        <w:t>2014</w:t>
      </w:r>
      <w:r w:rsidR="00456D68" w:rsidRPr="00D15635">
        <w:rPr>
          <w:rStyle w:val="cf01"/>
          <w:rFonts w:ascii="Arial" w:hAnsi="Arial" w:cs="Arial"/>
          <w:sz w:val="14"/>
          <w:szCs w:val="14"/>
          <w:lang w:val="de-DE"/>
        </w:rPr>
        <w:t xml:space="preserve">, </w:t>
      </w:r>
      <w:r w:rsidR="00456D68" w:rsidRPr="00D15635">
        <w:rPr>
          <w:rStyle w:val="cf11"/>
          <w:rFonts w:ascii="Arial" w:hAnsi="Arial" w:cs="Arial"/>
          <w:sz w:val="14"/>
          <w:szCs w:val="14"/>
          <w:lang w:val="de-DE"/>
        </w:rPr>
        <w:t>126</w:t>
      </w:r>
      <w:r w:rsidR="00456D68" w:rsidRPr="00D15635">
        <w:rPr>
          <w:rStyle w:val="cf01"/>
          <w:rFonts w:ascii="Arial" w:hAnsi="Arial" w:cs="Arial"/>
          <w:sz w:val="14"/>
          <w:szCs w:val="14"/>
          <w:lang w:val="de-DE"/>
        </w:rPr>
        <w:t>, 2086–2109.</w:t>
      </w:r>
    </w:p>
    <w:p w14:paraId="7DDA1ACA" w14:textId="4ADDDF35" w:rsidR="00456D68" w:rsidRPr="00D15635" w:rsidRDefault="00E958F8" w:rsidP="00317B76">
      <w:pPr>
        <w:pStyle w:val="References"/>
        <w:rPr>
          <w:rStyle w:val="cf01"/>
          <w:rFonts w:ascii="Arial" w:hAnsi="Arial" w:cs="Arial"/>
          <w:sz w:val="14"/>
          <w:szCs w:val="14"/>
        </w:rPr>
      </w:pPr>
      <w:bookmarkStart w:id="7" w:name="_Hlk108698183"/>
      <w:r w:rsidRPr="00D15635">
        <w:rPr>
          <w:rFonts w:cs="Arial"/>
          <w:lang w:val="de-DE"/>
        </w:rPr>
        <w:t>[</w:t>
      </w:r>
      <w:r w:rsidR="008D24BE" w:rsidRPr="00D15635">
        <w:rPr>
          <w:rFonts w:cs="Arial"/>
          <w:lang w:val="de-DE"/>
        </w:rPr>
        <w:t>3</w:t>
      </w:r>
      <w:r w:rsidRPr="00D15635">
        <w:rPr>
          <w:rFonts w:cs="Arial"/>
          <w:lang w:val="de-DE"/>
        </w:rPr>
        <w:t>]</w:t>
      </w:r>
      <w:r w:rsidRPr="00D15635">
        <w:rPr>
          <w:rFonts w:cs="Arial"/>
          <w:lang w:val="de-DE"/>
        </w:rPr>
        <w:tab/>
      </w:r>
      <w:r w:rsidR="00F1211E" w:rsidRPr="00D15635">
        <w:rPr>
          <w:rStyle w:val="cf01"/>
          <w:rFonts w:ascii="Arial" w:hAnsi="Arial" w:cs="Arial"/>
          <w:sz w:val="14"/>
          <w:szCs w:val="14"/>
          <w:lang w:val="de-DE"/>
        </w:rPr>
        <w:t xml:space="preserve">K. C. Nicolaou, S. A. Snyder, T. Montagnon, G. Vassilikogiannakis, </w:t>
      </w:r>
      <w:r w:rsidR="00F1211E" w:rsidRPr="00D15635">
        <w:rPr>
          <w:rStyle w:val="cf11"/>
          <w:rFonts w:ascii="Arial" w:hAnsi="Arial" w:cs="Arial"/>
          <w:sz w:val="14"/>
          <w:szCs w:val="14"/>
          <w:lang w:val="de-DE"/>
        </w:rPr>
        <w:t xml:space="preserve">Angew. </w:t>
      </w:r>
      <w:r w:rsidR="00F1211E" w:rsidRPr="00D15635">
        <w:rPr>
          <w:rStyle w:val="cf11"/>
          <w:rFonts w:ascii="Arial" w:hAnsi="Arial" w:cs="Arial"/>
          <w:sz w:val="14"/>
          <w:szCs w:val="14"/>
        </w:rPr>
        <w:t>Chem. Int. Ed.</w:t>
      </w:r>
      <w:r w:rsidR="00F1211E" w:rsidRPr="00D15635">
        <w:rPr>
          <w:rStyle w:val="cf01"/>
          <w:rFonts w:ascii="Arial" w:hAnsi="Arial" w:cs="Arial"/>
          <w:sz w:val="14"/>
          <w:szCs w:val="14"/>
        </w:rPr>
        <w:t xml:space="preserve"> </w:t>
      </w:r>
      <w:r w:rsidR="00F1211E" w:rsidRPr="00D15635">
        <w:rPr>
          <w:rStyle w:val="cf21"/>
          <w:rFonts w:ascii="Arial" w:hAnsi="Arial" w:cs="Arial"/>
          <w:sz w:val="14"/>
          <w:szCs w:val="14"/>
        </w:rPr>
        <w:t>2002</w:t>
      </w:r>
      <w:r w:rsidR="00F1211E" w:rsidRPr="00D15635">
        <w:rPr>
          <w:rStyle w:val="cf01"/>
          <w:rFonts w:ascii="Arial" w:hAnsi="Arial" w:cs="Arial"/>
          <w:sz w:val="14"/>
          <w:szCs w:val="14"/>
        </w:rPr>
        <w:t xml:space="preserve">, </w:t>
      </w:r>
      <w:r w:rsidR="00F1211E" w:rsidRPr="00D15635">
        <w:rPr>
          <w:rStyle w:val="cf11"/>
          <w:rFonts w:ascii="Arial" w:hAnsi="Arial" w:cs="Arial"/>
          <w:sz w:val="14"/>
          <w:szCs w:val="14"/>
        </w:rPr>
        <w:t>41</w:t>
      </w:r>
      <w:r w:rsidR="00F1211E" w:rsidRPr="00D15635">
        <w:rPr>
          <w:rStyle w:val="cf01"/>
          <w:rFonts w:ascii="Arial" w:hAnsi="Arial" w:cs="Arial"/>
          <w:sz w:val="14"/>
          <w:szCs w:val="14"/>
        </w:rPr>
        <w:t xml:space="preserve">, 1668–1698; </w:t>
      </w:r>
      <w:proofErr w:type="spellStart"/>
      <w:r w:rsidR="00F1211E" w:rsidRPr="00D15635">
        <w:rPr>
          <w:rStyle w:val="cf11"/>
          <w:rFonts w:ascii="Arial" w:hAnsi="Arial" w:cs="Arial"/>
          <w:sz w:val="14"/>
          <w:szCs w:val="14"/>
        </w:rPr>
        <w:t>Angew</w:t>
      </w:r>
      <w:proofErr w:type="spellEnd"/>
      <w:r w:rsidR="00F1211E" w:rsidRPr="00D15635">
        <w:rPr>
          <w:rStyle w:val="cf11"/>
          <w:rFonts w:ascii="Arial" w:hAnsi="Arial" w:cs="Arial"/>
          <w:sz w:val="14"/>
          <w:szCs w:val="14"/>
        </w:rPr>
        <w:t>. Chem.</w:t>
      </w:r>
      <w:r w:rsidR="00F1211E" w:rsidRPr="00D15635">
        <w:rPr>
          <w:rStyle w:val="cf01"/>
          <w:rFonts w:ascii="Arial" w:hAnsi="Arial" w:cs="Arial"/>
          <w:sz w:val="14"/>
          <w:szCs w:val="14"/>
        </w:rPr>
        <w:t xml:space="preserve"> </w:t>
      </w:r>
      <w:r w:rsidR="00F1211E" w:rsidRPr="00D15635">
        <w:rPr>
          <w:rStyle w:val="cf21"/>
          <w:rFonts w:ascii="Arial" w:hAnsi="Arial" w:cs="Arial"/>
          <w:sz w:val="14"/>
          <w:szCs w:val="14"/>
        </w:rPr>
        <w:t>2002</w:t>
      </w:r>
      <w:r w:rsidR="00F1211E" w:rsidRPr="00D15635">
        <w:rPr>
          <w:rStyle w:val="cf01"/>
          <w:rFonts w:ascii="Arial" w:hAnsi="Arial" w:cs="Arial"/>
          <w:sz w:val="14"/>
          <w:szCs w:val="14"/>
        </w:rPr>
        <w:t xml:space="preserve">, </w:t>
      </w:r>
      <w:r w:rsidR="00F1211E" w:rsidRPr="00D15635">
        <w:rPr>
          <w:rStyle w:val="cf11"/>
          <w:rFonts w:ascii="Arial" w:hAnsi="Arial" w:cs="Arial"/>
          <w:sz w:val="14"/>
          <w:szCs w:val="14"/>
        </w:rPr>
        <w:t>114</w:t>
      </w:r>
      <w:r w:rsidR="00F1211E" w:rsidRPr="00D15635">
        <w:rPr>
          <w:rStyle w:val="cf01"/>
          <w:rFonts w:ascii="Arial" w:hAnsi="Arial" w:cs="Arial"/>
          <w:sz w:val="14"/>
          <w:szCs w:val="14"/>
        </w:rPr>
        <w:t xml:space="preserve">, 1742–1773, and references </w:t>
      </w:r>
      <w:r w:rsidR="0064173E" w:rsidRPr="00D15635">
        <w:rPr>
          <w:rStyle w:val="cf01"/>
          <w:rFonts w:ascii="Arial" w:hAnsi="Arial" w:cs="Arial"/>
          <w:sz w:val="14"/>
          <w:szCs w:val="14"/>
        </w:rPr>
        <w:t xml:space="preserve">cited </w:t>
      </w:r>
      <w:r w:rsidR="00F1211E" w:rsidRPr="00D15635">
        <w:rPr>
          <w:rStyle w:val="cf01"/>
          <w:rFonts w:ascii="Arial" w:hAnsi="Arial" w:cs="Arial"/>
          <w:sz w:val="14"/>
          <w:szCs w:val="14"/>
        </w:rPr>
        <w:t>therein.</w:t>
      </w:r>
    </w:p>
    <w:p w14:paraId="15B12AE0" w14:textId="312960A2" w:rsidR="00E958F8" w:rsidRPr="00D15635" w:rsidRDefault="00E958F8" w:rsidP="00E958F8">
      <w:pPr>
        <w:pStyle w:val="References"/>
        <w:rPr>
          <w:rFonts w:cs="Arial"/>
          <w:i/>
          <w:iCs/>
          <w:lang w:val="en-US"/>
        </w:rPr>
      </w:pPr>
      <w:r w:rsidRPr="00D15635">
        <w:rPr>
          <w:rFonts w:cs="Arial"/>
          <w:lang w:val="en-US"/>
        </w:rPr>
        <w:t>[</w:t>
      </w:r>
      <w:r w:rsidR="008D24BE" w:rsidRPr="00D15635">
        <w:rPr>
          <w:rFonts w:cs="Arial"/>
          <w:lang w:val="en-US"/>
        </w:rPr>
        <w:t>4</w:t>
      </w:r>
      <w:r w:rsidRPr="00D15635">
        <w:rPr>
          <w:rFonts w:cs="Arial"/>
          <w:lang w:val="en-US"/>
        </w:rPr>
        <w:t>]</w:t>
      </w:r>
      <w:r w:rsidRPr="00D15635">
        <w:rPr>
          <w:rFonts w:cs="Arial"/>
          <w:lang w:val="en-US"/>
        </w:rPr>
        <w:tab/>
      </w:r>
      <w:r w:rsidR="007E356E" w:rsidRPr="00D15635">
        <w:rPr>
          <w:rFonts w:cs="Arial"/>
          <w:lang w:val="en-US"/>
        </w:rPr>
        <w:t xml:space="preserve">a) </w:t>
      </w:r>
      <w:r w:rsidR="00FF4849" w:rsidRPr="00D15635">
        <w:rPr>
          <w:rFonts w:cs="Arial"/>
          <w:lang w:val="en-US"/>
        </w:rPr>
        <w:t xml:space="preserve">R. H. Thomson, </w:t>
      </w:r>
      <w:r w:rsidR="00FF4849" w:rsidRPr="00D15635">
        <w:rPr>
          <w:rFonts w:cs="Arial"/>
          <w:i/>
          <w:iCs/>
          <w:lang w:val="en-US"/>
        </w:rPr>
        <w:t>J. Org. Chem.</w:t>
      </w:r>
      <w:r w:rsidR="00FF4849" w:rsidRPr="00D15635">
        <w:rPr>
          <w:rFonts w:cs="Arial"/>
          <w:lang w:val="en-US"/>
        </w:rPr>
        <w:t xml:space="preserve"> </w:t>
      </w:r>
      <w:r w:rsidR="00FF4849" w:rsidRPr="00D15635">
        <w:rPr>
          <w:rFonts w:cs="Arial"/>
          <w:b/>
          <w:bCs/>
          <w:lang w:val="en-US"/>
        </w:rPr>
        <w:t>1951</w:t>
      </w:r>
      <w:r w:rsidR="00FF4849" w:rsidRPr="00D15635">
        <w:rPr>
          <w:rFonts w:cs="Arial"/>
          <w:lang w:val="en-US"/>
        </w:rPr>
        <w:t xml:space="preserve">, </w:t>
      </w:r>
      <w:r w:rsidR="00FF4849" w:rsidRPr="00D15635">
        <w:rPr>
          <w:rFonts w:cs="Arial"/>
          <w:i/>
          <w:iCs/>
          <w:lang w:val="en-US"/>
        </w:rPr>
        <w:t>16</w:t>
      </w:r>
      <w:r w:rsidR="00FF4849" w:rsidRPr="00D15635">
        <w:rPr>
          <w:rFonts w:cs="Arial"/>
          <w:lang w:val="en-US"/>
        </w:rPr>
        <w:t>, 1082</w:t>
      </w:r>
      <w:r w:rsidR="00FF4849" w:rsidRPr="00D15635">
        <w:rPr>
          <w:rStyle w:val="cf01"/>
          <w:rFonts w:ascii="Arial" w:hAnsi="Arial" w:cs="Arial"/>
          <w:sz w:val="14"/>
          <w:szCs w:val="14"/>
        </w:rPr>
        <w:t xml:space="preserve">–1090; b) </w:t>
      </w:r>
      <w:r w:rsidR="000E454B" w:rsidRPr="00D15635">
        <w:rPr>
          <w:rStyle w:val="cf01"/>
          <w:rFonts w:ascii="Arial" w:hAnsi="Arial" w:cs="Arial"/>
          <w:sz w:val="14"/>
          <w:szCs w:val="14"/>
        </w:rPr>
        <w:t xml:space="preserve">J. M. Lyons, R. H. Thomson, </w:t>
      </w:r>
      <w:r w:rsidR="000E454B" w:rsidRPr="00D15635">
        <w:rPr>
          <w:rStyle w:val="cf01"/>
          <w:rFonts w:ascii="Arial" w:hAnsi="Arial" w:cs="Arial"/>
          <w:i/>
          <w:iCs/>
          <w:sz w:val="14"/>
          <w:szCs w:val="14"/>
        </w:rPr>
        <w:t>J. Chem. Soc.</w:t>
      </w:r>
      <w:r w:rsidR="00512A50" w:rsidRPr="00D15635">
        <w:rPr>
          <w:rStyle w:val="cf01"/>
          <w:rFonts w:ascii="Arial" w:hAnsi="Arial" w:cs="Arial"/>
          <w:i/>
          <w:iCs/>
          <w:sz w:val="14"/>
          <w:szCs w:val="14"/>
        </w:rPr>
        <w:t xml:space="preserve"> </w:t>
      </w:r>
      <w:r w:rsidR="00512A50" w:rsidRPr="00D15635">
        <w:rPr>
          <w:rStyle w:val="cf01"/>
          <w:rFonts w:ascii="Arial" w:hAnsi="Arial" w:cs="Arial"/>
          <w:b/>
          <w:bCs/>
          <w:sz w:val="14"/>
          <w:szCs w:val="14"/>
        </w:rPr>
        <w:t>1953</w:t>
      </w:r>
      <w:r w:rsidR="00512A50" w:rsidRPr="00D15635">
        <w:rPr>
          <w:rStyle w:val="cf01"/>
          <w:rFonts w:ascii="Arial" w:hAnsi="Arial" w:cs="Arial"/>
          <w:sz w:val="14"/>
          <w:szCs w:val="14"/>
        </w:rPr>
        <w:t>, 2910</w:t>
      </w:r>
      <w:r w:rsidR="001A6D76" w:rsidRPr="00D15635">
        <w:rPr>
          <w:rStyle w:val="cf01"/>
          <w:rFonts w:ascii="Arial" w:hAnsi="Arial" w:cs="Arial"/>
          <w:sz w:val="14"/>
          <w:szCs w:val="14"/>
        </w:rPr>
        <w:t>–</w:t>
      </w:r>
      <w:r w:rsidR="00512A50" w:rsidRPr="00D15635">
        <w:rPr>
          <w:rStyle w:val="cf01"/>
          <w:rFonts w:ascii="Arial" w:hAnsi="Arial" w:cs="Arial"/>
          <w:sz w:val="14"/>
          <w:szCs w:val="14"/>
        </w:rPr>
        <w:t>2915</w:t>
      </w:r>
      <w:r w:rsidR="007B2F8B" w:rsidRPr="00D15635">
        <w:rPr>
          <w:rStyle w:val="cf01"/>
          <w:rFonts w:ascii="Arial" w:hAnsi="Arial" w:cs="Arial"/>
          <w:sz w:val="14"/>
          <w:szCs w:val="14"/>
        </w:rPr>
        <w:t xml:space="preserve">; c) A. A. </w:t>
      </w:r>
      <w:proofErr w:type="spellStart"/>
      <w:r w:rsidR="007B2F8B" w:rsidRPr="00D15635">
        <w:rPr>
          <w:rStyle w:val="cf01"/>
          <w:rFonts w:ascii="Arial" w:hAnsi="Arial" w:cs="Arial"/>
          <w:sz w:val="14"/>
          <w:szCs w:val="14"/>
        </w:rPr>
        <w:t>Kutyrev</w:t>
      </w:r>
      <w:proofErr w:type="spellEnd"/>
      <w:r w:rsidR="007B2F8B" w:rsidRPr="00D15635">
        <w:rPr>
          <w:rStyle w:val="cf01"/>
          <w:rFonts w:ascii="Arial" w:hAnsi="Arial" w:cs="Arial"/>
          <w:sz w:val="14"/>
          <w:szCs w:val="14"/>
        </w:rPr>
        <w:t xml:space="preserve">, V. V. Moskva, </w:t>
      </w:r>
      <w:r w:rsidR="007B2F8B" w:rsidRPr="00D15635">
        <w:rPr>
          <w:rStyle w:val="cf01"/>
          <w:rFonts w:ascii="Arial" w:hAnsi="Arial" w:cs="Arial"/>
          <w:i/>
          <w:iCs/>
          <w:sz w:val="14"/>
          <w:szCs w:val="14"/>
        </w:rPr>
        <w:t>Russ. Chem. Rev.</w:t>
      </w:r>
      <w:r w:rsidR="007B2F8B" w:rsidRPr="00D15635">
        <w:rPr>
          <w:rStyle w:val="cf01"/>
          <w:rFonts w:ascii="Arial" w:hAnsi="Arial" w:cs="Arial"/>
          <w:sz w:val="14"/>
          <w:szCs w:val="14"/>
        </w:rPr>
        <w:t xml:space="preserve"> </w:t>
      </w:r>
      <w:r w:rsidR="007B2F8B" w:rsidRPr="00D15635">
        <w:rPr>
          <w:rStyle w:val="cf01"/>
          <w:rFonts w:ascii="Arial" w:hAnsi="Arial" w:cs="Arial"/>
          <w:b/>
          <w:bCs/>
          <w:sz w:val="14"/>
          <w:szCs w:val="14"/>
        </w:rPr>
        <w:t>1991</w:t>
      </w:r>
      <w:r w:rsidR="001A6D76" w:rsidRPr="00D15635">
        <w:rPr>
          <w:rStyle w:val="cf01"/>
          <w:rFonts w:ascii="Arial" w:hAnsi="Arial" w:cs="Arial"/>
          <w:sz w:val="14"/>
          <w:szCs w:val="14"/>
        </w:rPr>
        <w:t>,</w:t>
      </w:r>
      <w:r w:rsidR="007B2F8B" w:rsidRPr="00D15635">
        <w:rPr>
          <w:rStyle w:val="cf01"/>
          <w:rFonts w:ascii="Arial" w:hAnsi="Arial" w:cs="Arial"/>
          <w:sz w:val="14"/>
          <w:szCs w:val="14"/>
        </w:rPr>
        <w:t xml:space="preserve"> </w:t>
      </w:r>
      <w:r w:rsidR="007B2F8B" w:rsidRPr="00D15635">
        <w:rPr>
          <w:rStyle w:val="cf01"/>
          <w:rFonts w:ascii="Arial" w:hAnsi="Arial" w:cs="Arial"/>
          <w:i/>
          <w:iCs/>
          <w:sz w:val="14"/>
          <w:szCs w:val="14"/>
        </w:rPr>
        <w:t>60</w:t>
      </w:r>
      <w:r w:rsidR="001A6D76" w:rsidRPr="00D15635">
        <w:rPr>
          <w:rStyle w:val="cf01"/>
          <w:rFonts w:ascii="Arial" w:hAnsi="Arial" w:cs="Arial"/>
          <w:i/>
          <w:iCs/>
          <w:sz w:val="14"/>
          <w:szCs w:val="14"/>
        </w:rPr>
        <w:t>,</w:t>
      </w:r>
      <w:r w:rsidR="007B2F8B" w:rsidRPr="00D15635">
        <w:rPr>
          <w:rStyle w:val="cf01"/>
          <w:rFonts w:ascii="Arial" w:hAnsi="Arial" w:cs="Arial"/>
          <w:sz w:val="14"/>
          <w:szCs w:val="14"/>
        </w:rPr>
        <w:t xml:space="preserve"> 72</w:t>
      </w:r>
      <w:r w:rsidR="001A6D76" w:rsidRPr="00D15635">
        <w:rPr>
          <w:rStyle w:val="cf01"/>
          <w:rFonts w:ascii="Arial" w:hAnsi="Arial" w:cs="Arial"/>
          <w:sz w:val="14"/>
          <w:szCs w:val="14"/>
        </w:rPr>
        <w:t>–88.</w:t>
      </w:r>
    </w:p>
    <w:p w14:paraId="48C6A067" w14:textId="5AEA4A04" w:rsidR="00E958F8" w:rsidRPr="00D15635" w:rsidRDefault="00E958F8" w:rsidP="00E958F8">
      <w:pPr>
        <w:pStyle w:val="References"/>
        <w:rPr>
          <w:rFonts w:cs="Arial"/>
        </w:rPr>
      </w:pPr>
      <w:bookmarkStart w:id="8" w:name="_Hlk109048338"/>
      <w:bookmarkEnd w:id="7"/>
      <w:r w:rsidRPr="00D15635">
        <w:rPr>
          <w:rFonts w:cs="Arial"/>
        </w:rPr>
        <w:t>[</w:t>
      </w:r>
      <w:r w:rsidR="00876FD0" w:rsidRPr="00D15635">
        <w:rPr>
          <w:rFonts w:cs="Arial"/>
        </w:rPr>
        <w:t>5]</w:t>
      </w:r>
      <w:r w:rsidRPr="00D15635">
        <w:rPr>
          <w:rFonts w:cs="Arial"/>
        </w:rPr>
        <w:tab/>
      </w:r>
      <w:r w:rsidR="00512A50" w:rsidRPr="00D15635">
        <w:rPr>
          <w:rFonts w:cs="Arial"/>
        </w:rPr>
        <w:t xml:space="preserve">a) </w:t>
      </w:r>
      <w:r w:rsidR="001D76F7" w:rsidRPr="00D15635">
        <w:rPr>
          <w:rFonts w:cs="Arial"/>
        </w:rPr>
        <w:t xml:space="preserve">N. Jacobsen, K. </w:t>
      </w:r>
      <w:proofErr w:type="spellStart"/>
      <w:r w:rsidR="001D76F7" w:rsidRPr="00D15635">
        <w:rPr>
          <w:rFonts w:cs="Arial"/>
        </w:rPr>
        <w:t>Torssell</w:t>
      </w:r>
      <w:proofErr w:type="spellEnd"/>
      <w:r w:rsidR="001D76F7" w:rsidRPr="00D15635">
        <w:rPr>
          <w:rFonts w:cs="Arial"/>
        </w:rPr>
        <w:t xml:space="preserve">, </w:t>
      </w:r>
      <w:r w:rsidR="001D76F7" w:rsidRPr="00D15635">
        <w:rPr>
          <w:rFonts w:cs="Arial"/>
          <w:i/>
          <w:iCs/>
        </w:rPr>
        <w:t>Acta Chem. Scan.</w:t>
      </w:r>
      <w:r w:rsidR="0064173E" w:rsidRPr="00D15635">
        <w:rPr>
          <w:rFonts w:cs="Arial"/>
          <w:i/>
          <w:iCs/>
        </w:rPr>
        <w:t xml:space="preserve"> </w:t>
      </w:r>
      <w:r w:rsidR="001D76F7" w:rsidRPr="00D15635">
        <w:rPr>
          <w:b/>
          <w:bCs/>
        </w:rPr>
        <w:t>1973</w:t>
      </w:r>
      <w:r w:rsidR="001D76F7" w:rsidRPr="00D15635">
        <w:t xml:space="preserve">, </w:t>
      </w:r>
      <w:r w:rsidR="001D76F7" w:rsidRPr="00D15635">
        <w:rPr>
          <w:i/>
          <w:iCs/>
        </w:rPr>
        <w:t>27</w:t>
      </w:r>
      <w:r w:rsidR="001D76F7" w:rsidRPr="00D15635">
        <w:t>, 3211</w:t>
      </w:r>
      <w:r w:rsidR="001D76F7" w:rsidRPr="00D15635">
        <w:rPr>
          <w:rFonts w:cs="Arial"/>
        </w:rPr>
        <w:t>–</w:t>
      </w:r>
      <w:r w:rsidR="001D76F7" w:rsidRPr="00D15635">
        <w:t>3216</w:t>
      </w:r>
      <w:r w:rsidR="00501EBC" w:rsidRPr="00D15635">
        <w:t xml:space="preserve">; </w:t>
      </w:r>
      <w:r w:rsidR="00527FB0" w:rsidRPr="00D15635">
        <w:rPr>
          <w:rFonts w:cs="Arial"/>
        </w:rPr>
        <w:t xml:space="preserve">b) </w:t>
      </w:r>
      <w:r w:rsidR="00C15469" w:rsidRPr="00D15635">
        <w:rPr>
          <w:rFonts w:cs="Arial"/>
        </w:rPr>
        <w:t xml:space="preserve">Y. Fujiwara, V, Domingo, I. B. Seiple, R. </w:t>
      </w:r>
      <w:proofErr w:type="spellStart"/>
      <w:r w:rsidR="00C15469" w:rsidRPr="00D15635">
        <w:rPr>
          <w:rFonts w:cs="Arial"/>
        </w:rPr>
        <w:t>Gianatassio</w:t>
      </w:r>
      <w:proofErr w:type="spellEnd"/>
      <w:r w:rsidR="00C15469" w:rsidRPr="00D15635">
        <w:rPr>
          <w:rFonts w:cs="Arial"/>
        </w:rPr>
        <w:t xml:space="preserve">, M. Del Bel, </w:t>
      </w:r>
      <w:r w:rsidR="00527FB0" w:rsidRPr="00D15635">
        <w:rPr>
          <w:rFonts w:cs="Arial"/>
        </w:rPr>
        <w:t xml:space="preserve">P. </w:t>
      </w:r>
      <w:r w:rsidR="00527FB0" w:rsidRPr="00D15635">
        <w:rPr>
          <w:rFonts w:cs="Arial"/>
        </w:rPr>
        <w:lastRenderedPageBreak/>
        <w:t xml:space="preserve">Baran, </w:t>
      </w:r>
      <w:r w:rsidR="00527FB0" w:rsidRPr="00D15635">
        <w:rPr>
          <w:rFonts w:cs="Arial"/>
          <w:i/>
          <w:iCs/>
        </w:rPr>
        <w:t>J. Am. Chem. Soc.</w:t>
      </w:r>
      <w:r w:rsidR="00527FB0" w:rsidRPr="00D15635">
        <w:rPr>
          <w:rFonts w:cs="Arial"/>
        </w:rPr>
        <w:t xml:space="preserve"> </w:t>
      </w:r>
      <w:r w:rsidR="00527FB0" w:rsidRPr="00D15635">
        <w:rPr>
          <w:rFonts w:cs="Arial"/>
          <w:b/>
          <w:bCs/>
        </w:rPr>
        <w:t>2011</w:t>
      </w:r>
      <w:r w:rsidR="00527FB0" w:rsidRPr="00D15635">
        <w:rPr>
          <w:rFonts w:cs="Arial"/>
        </w:rPr>
        <w:t xml:space="preserve">, </w:t>
      </w:r>
      <w:r w:rsidR="00527FB0" w:rsidRPr="00D15635">
        <w:rPr>
          <w:rFonts w:cs="Arial"/>
          <w:i/>
          <w:iCs/>
        </w:rPr>
        <w:t>133</w:t>
      </w:r>
      <w:r w:rsidR="00527FB0" w:rsidRPr="00D15635">
        <w:rPr>
          <w:rFonts w:cs="Arial"/>
        </w:rPr>
        <w:t>, 3292–3295</w:t>
      </w:r>
      <w:r w:rsidR="006435FE" w:rsidRPr="00D15635">
        <w:rPr>
          <w:rFonts w:cs="Arial"/>
        </w:rPr>
        <w:t xml:space="preserve">, and references </w:t>
      </w:r>
      <w:r w:rsidR="0064173E" w:rsidRPr="00D15635">
        <w:rPr>
          <w:rFonts w:cs="Arial"/>
        </w:rPr>
        <w:t xml:space="preserve">cited </w:t>
      </w:r>
      <w:r w:rsidR="006435FE" w:rsidRPr="00D15635">
        <w:rPr>
          <w:rFonts w:cs="Arial"/>
        </w:rPr>
        <w:t>therein</w:t>
      </w:r>
      <w:r w:rsidR="00527FB0" w:rsidRPr="00D15635">
        <w:rPr>
          <w:rFonts w:cs="Arial"/>
        </w:rPr>
        <w:t>.</w:t>
      </w:r>
    </w:p>
    <w:p w14:paraId="54A42BDB" w14:textId="6686BB61" w:rsidR="00EC1C8B" w:rsidRPr="00D15635" w:rsidRDefault="00F1211E" w:rsidP="00F0600C">
      <w:pPr>
        <w:pStyle w:val="References"/>
        <w:rPr>
          <w:rFonts w:cs="Arial"/>
        </w:rPr>
      </w:pPr>
      <w:r w:rsidRPr="00D15635">
        <w:rPr>
          <w:rFonts w:cs="Arial"/>
        </w:rPr>
        <w:t>[6]</w:t>
      </w:r>
      <w:r w:rsidRPr="00D15635">
        <w:rPr>
          <w:rFonts w:cs="Arial"/>
        </w:rPr>
        <w:tab/>
      </w:r>
      <w:bookmarkEnd w:id="8"/>
      <w:r w:rsidR="00EC1C8B" w:rsidRPr="00D15635">
        <w:rPr>
          <w:rFonts w:cs="Arial"/>
        </w:rPr>
        <w:t xml:space="preserve">a) D. C. K. Rathwell, S.- H. Yang, K. Y. Tsang, M. A. Brimble, </w:t>
      </w:r>
      <w:proofErr w:type="spellStart"/>
      <w:r w:rsidR="00EC1C8B" w:rsidRPr="00D15635">
        <w:rPr>
          <w:rFonts w:cs="Arial"/>
          <w:i/>
          <w:iCs/>
        </w:rPr>
        <w:t>Angew</w:t>
      </w:r>
      <w:proofErr w:type="spellEnd"/>
      <w:r w:rsidR="00EC1C8B" w:rsidRPr="00D15635">
        <w:rPr>
          <w:rFonts w:cs="Arial"/>
          <w:i/>
          <w:iCs/>
        </w:rPr>
        <w:t>. Chem. Int. Ed.</w:t>
      </w:r>
      <w:r w:rsidR="00EC1C8B" w:rsidRPr="00D15635">
        <w:rPr>
          <w:rFonts w:cs="Arial"/>
        </w:rPr>
        <w:t xml:space="preserve"> </w:t>
      </w:r>
      <w:r w:rsidR="00EC1C8B" w:rsidRPr="00D15635">
        <w:rPr>
          <w:rFonts w:cs="Arial"/>
          <w:b/>
          <w:bCs/>
        </w:rPr>
        <w:t>2009</w:t>
      </w:r>
      <w:r w:rsidR="00EC1C8B" w:rsidRPr="00D15635">
        <w:rPr>
          <w:rFonts w:cs="Arial"/>
        </w:rPr>
        <w:t xml:space="preserve">, </w:t>
      </w:r>
      <w:r w:rsidR="00EC1C8B" w:rsidRPr="00D15635">
        <w:rPr>
          <w:rFonts w:cs="Arial"/>
          <w:i/>
          <w:iCs/>
        </w:rPr>
        <w:t>48</w:t>
      </w:r>
      <w:r w:rsidR="00EC1C8B" w:rsidRPr="00D15635">
        <w:rPr>
          <w:rFonts w:cs="Arial"/>
        </w:rPr>
        <w:t xml:space="preserve">, 7996−8000; b) R. Misra, R. C. Pandey, J. V. Silverton, </w:t>
      </w:r>
      <w:r w:rsidR="00EC1C8B" w:rsidRPr="00D15635">
        <w:rPr>
          <w:rFonts w:cs="Arial"/>
          <w:i/>
          <w:iCs/>
        </w:rPr>
        <w:t>J. Am. Chem. Soc.</w:t>
      </w:r>
      <w:r w:rsidR="00EC1C8B" w:rsidRPr="00D15635">
        <w:rPr>
          <w:rFonts w:cs="Arial"/>
        </w:rPr>
        <w:t xml:space="preserve"> </w:t>
      </w:r>
      <w:r w:rsidR="00EC1C8B" w:rsidRPr="00D15635">
        <w:rPr>
          <w:rFonts w:cs="Arial"/>
          <w:b/>
          <w:bCs/>
        </w:rPr>
        <w:t>1982</w:t>
      </w:r>
      <w:r w:rsidR="00EC1C8B" w:rsidRPr="00D15635">
        <w:rPr>
          <w:rFonts w:cs="Arial"/>
        </w:rPr>
        <w:t xml:space="preserve">, </w:t>
      </w:r>
      <w:r w:rsidR="00EC1C8B" w:rsidRPr="00D15635">
        <w:rPr>
          <w:rFonts w:cs="Arial"/>
          <w:i/>
          <w:iCs/>
        </w:rPr>
        <w:t>104</w:t>
      </w:r>
      <w:r w:rsidR="00EC1C8B" w:rsidRPr="00D15635">
        <w:rPr>
          <w:rFonts w:cs="Arial"/>
        </w:rPr>
        <w:t xml:space="preserve">, 4478−4479. </w:t>
      </w:r>
    </w:p>
    <w:p w14:paraId="3E90329F" w14:textId="388182ED" w:rsidR="00F1211E" w:rsidRPr="00D15635" w:rsidRDefault="00F1211E" w:rsidP="00F1211E">
      <w:pPr>
        <w:pStyle w:val="References"/>
        <w:rPr>
          <w:rFonts w:cs="Arial"/>
          <w:lang w:val="pt-PT"/>
        </w:rPr>
      </w:pPr>
      <w:r w:rsidRPr="00D15635">
        <w:rPr>
          <w:rFonts w:cs="Arial"/>
        </w:rPr>
        <w:t>[7]</w:t>
      </w:r>
      <w:r w:rsidRPr="00D15635">
        <w:rPr>
          <w:rFonts w:cs="Arial"/>
        </w:rPr>
        <w:tab/>
        <w:t xml:space="preserve">a) </w:t>
      </w:r>
      <w:r w:rsidRPr="00D15635">
        <w:rPr>
          <w:rStyle w:val="cf01"/>
          <w:rFonts w:ascii="Arial" w:hAnsi="Arial" w:cs="Arial"/>
          <w:sz w:val="14"/>
          <w:szCs w:val="14"/>
        </w:rPr>
        <w:t xml:space="preserve">T. </w:t>
      </w:r>
      <w:proofErr w:type="spellStart"/>
      <w:r w:rsidRPr="00D15635">
        <w:rPr>
          <w:rStyle w:val="cf01"/>
          <w:rFonts w:ascii="Arial" w:hAnsi="Arial" w:cs="Arial"/>
          <w:sz w:val="14"/>
          <w:szCs w:val="14"/>
        </w:rPr>
        <w:t>Ramasarma</w:t>
      </w:r>
      <w:proofErr w:type="spellEnd"/>
      <w:r w:rsidRPr="00D15635">
        <w:rPr>
          <w:rStyle w:val="cf01"/>
          <w:rFonts w:ascii="Arial" w:hAnsi="Arial" w:cs="Arial"/>
          <w:sz w:val="14"/>
          <w:szCs w:val="14"/>
        </w:rPr>
        <w:t xml:space="preserve">, </w:t>
      </w:r>
      <w:proofErr w:type="spellStart"/>
      <w:r w:rsidRPr="00D15635">
        <w:rPr>
          <w:rStyle w:val="cf11"/>
          <w:rFonts w:ascii="Arial" w:hAnsi="Arial" w:cs="Arial"/>
          <w:sz w:val="14"/>
          <w:szCs w:val="14"/>
        </w:rPr>
        <w:t>Curr</w:t>
      </w:r>
      <w:proofErr w:type="spellEnd"/>
      <w:r w:rsidRPr="00D15635">
        <w:rPr>
          <w:rStyle w:val="cf11"/>
          <w:rFonts w:ascii="Arial" w:hAnsi="Arial" w:cs="Arial"/>
          <w:sz w:val="14"/>
          <w:szCs w:val="14"/>
        </w:rPr>
        <w:t>. Sci.</w:t>
      </w:r>
      <w:r w:rsidRPr="00D15635">
        <w:rPr>
          <w:rStyle w:val="cf01"/>
          <w:rFonts w:ascii="Arial" w:hAnsi="Arial" w:cs="Arial"/>
          <w:sz w:val="14"/>
          <w:szCs w:val="14"/>
        </w:rPr>
        <w:t xml:space="preserve"> </w:t>
      </w:r>
      <w:r w:rsidRPr="00D15635">
        <w:rPr>
          <w:rStyle w:val="cf21"/>
          <w:rFonts w:ascii="Arial" w:hAnsi="Arial" w:cs="Arial"/>
          <w:sz w:val="14"/>
          <w:szCs w:val="14"/>
        </w:rPr>
        <w:t>2012</w:t>
      </w:r>
      <w:r w:rsidRPr="00D15635">
        <w:rPr>
          <w:rStyle w:val="cf01"/>
          <w:rFonts w:ascii="Arial" w:hAnsi="Arial" w:cs="Arial"/>
          <w:sz w:val="14"/>
          <w:szCs w:val="14"/>
        </w:rPr>
        <w:t xml:space="preserve">, </w:t>
      </w:r>
      <w:r w:rsidRPr="00D15635">
        <w:rPr>
          <w:rStyle w:val="cf11"/>
          <w:rFonts w:ascii="Arial" w:hAnsi="Arial" w:cs="Arial"/>
          <w:sz w:val="14"/>
          <w:szCs w:val="14"/>
        </w:rPr>
        <w:t>102</w:t>
      </w:r>
      <w:r w:rsidRPr="00D15635">
        <w:rPr>
          <w:rStyle w:val="cf01"/>
          <w:rFonts w:ascii="Arial" w:hAnsi="Arial" w:cs="Arial"/>
          <w:sz w:val="14"/>
          <w:szCs w:val="14"/>
        </w:rPr>
        <w:t xml:space="preserve">, 1459–1471; b) F. L. Crane, </w:t>
      </w:r>
      <w:r w:rsidRPr="00D15635">
        <w:rPr>
          <w:rStyle w:val="cf11"/>
          <w:rFonts w:ascii="Arial" w:hAnsi="Arial" w:cs="Arial"/>
          <w:sz w:val="14"/>
          <w:szCs w:val="14"/>
        </w:rPr>
        <w:t>Mitochondrion</w:t>
      </w:r>
      <w:r w:rsidRPr="00D15635">
        <w:rPr>
          <w:rStyle w:val="cf01"/>
          <w:rFonts w:ascii="Arial" w:hAnsi="Arial" w:cs="Arial"/>
          <w:sz w:val="14"/>
          <w:szCs w:val="14"/>
        </w:rPr>
        <w:t xml:space="preserve"> </w:t>
      </w:r>
      <w:r w:rsidRPr="00D15635">
        <w:rPr>
          <w:rStyle w:val="cf21"/>
          <w:rFonts w:ascii="Arial" w:hAnsi="Arial" w:cs="Arial"/>
          <w:sz w:val="14"/>
          <w:szCs w:val="14"/>
        </w:rPr>
        <w:t>2007</w:t>
      </w:r>
      <w:r w:rsidRPr="00D15635">
        <w:rPr>
          <w:rStyle w:val="cf01"/>
          <w:rFonts w:ascii="Arial" w:hAnsi="Arial" w:cs="Arial"/>
          <w:sz w:val="14"/>
          <w:szCs w:val="14"/>
        </w:rPr>
        <w:t xml:space="preserve">, </w:t>
      </w:r>
      <w:r w:rsidRPr="00D15635">
        <w:rPr>
          <w:rStyle w:val="cf11"/>
          <w:rFonts w:ascii="Arial" w:hAnsi="Arial" w:cs="Arial"/>
          <w:sz w:val="14"/>
          <w:szCs w:val="14"/>
        </w:rPr>
        <w:t>7</w:t>
      </w:r>
      <w:r w:rsidRPr="00D15635">
        <w:rPr>
          <w:rStyle w:val="cf01"/>
          <w:rFonts w:ascii="Arial" w:hAnsi="Arial" w:cs="Arial"/>
          <w:sz w:val="14"/>
          <w:szCs w:val="14"/>
        </w:rPr>
        <w:t xml:space="preserve">, S2–S7; c) K. Tanizawa, </w:t>
      </w:r>
      <w:r w:rsidRPr="00D15635">
        <w:rPr>
          <w:rStyle w:val="cf11"/>
          <w:rFonts w:ascii="Arial" w:hAnsi="Arial" w:cs="Arial"/>
          <w:sz w:val="14"/>
          <w:szCs w:val="14"/>
        </w:rPr>
        <w:t xml:space="preserve">J. </w:t>
      </w:r>
      <w:proofErr w:type="spellStart"/>
      <w:r w:rsidRPr="00D15635">
        <w:rPr>
          <w:rStyle w:val="cf11"/>
          <w:rFonts w:ascii="Arial" w:hAnsi="Arial" w:cs="Arial"/>
          <w:sz w:val="14"/>
          <w:szCs w:val="14"/>
        </w:rPr>
        <w:t>Biochem</w:t>
      </w:r>
      <w:proofErr w:type="spellEnd"/>
      <w:r w:rsidRPr="00D15635">
        <w:rPr>
          <w:rStyle w:val="cf11"/>
          <w:rFonts w:ascii="Arial" w:hAnsi="Arial" w:cs="Arial"/>
          <w:sz w:val="14"/>
          <w:szCs w:val="14"/>
        </w:rPr>
        <w:t>.</w:t>
      </w:r>
      <w:r w:rsidRPr="00D15635">
        <w:rPr>
          <w:rStyle w:val="cf01"/>
          <w:rFonts w:ascii="Arial" w:hAnsi="Arial" w:cs="Arial"/>
          <w:sz w:val="14"/>
          <w:szCs w:val="14"/>
        </w:rPr>
        <w:t xml:space="preserve"> </w:t>
      </w:r>
      <w:r w:rsidRPr="00D15635">
        <w:rPr>
          <w:rStyle w:val="cf21"/>
          <w:rFonts w:ascii="Arial" w:hAnsi="Arial" w:cs="Arial"/>
          <w:sz w:val="14"/>
          <w:szCs w:val="14"/>
        </w:rPr>
        <w:t>1995</w:t>
      </w:r>
      <w:r w:rsidRPr="00D15635">
        <w:rPr>
          <w:rStyle w:val="cf01"/>
          <w:rFonts w:ascii="Arial" w:hAnsi="Arial" w:cs="Arial"/>
          <w:sz w:val="14"/>
          <w:szCs w:val="14"/>
        </w:rPr>
        <w:t xml:space="preserve">, </w:t>
      </w:r>
      <w:r w:rsidRPr="00D15635">
        <w:rPr>
          <w:rStyle w:val="cf11"/>
          <w:rFonts w:ascii="Arial" w:hAnsi="Arial" w:cs="Arial"/>
          <w:sz w:val="14"/>
          <w:szCs w:val="14"/>
        </w:rPr>
        <w:t>118</w:t>
      </w:r>
      <w:r w:rsidRPr="00D15635">
        <w:rPr>
          <w:rStyle w:val="cf01"/>
          <w:rFonts w:ascii="Arial" w:hAnsi="Arial" w:cs="Arial"/>
          <w:sz w:val="14"/>
          <w:szCs w:val="14"/>
        </w:rPr>
        <w:t xml:space="preserve">, 671–678; d) E. D. Harris, </w:t>
      </w:r>
      <w:proofErr w:type="spellStart"/>
      <w:r w:rsidRPr="00D15635">
        <w:rPr>
          <w:rStyle w:val="cf11"/>
          <w:rFonts w:ascii="Arial" w:hAnsi="Arial" w:cs="Arial"/>
          <w:sz w:val="14"/>
          <w:szCs w:val="14"/>
        </w:rPr>
        <w:t>Nutrit</w:t>
      </w:r>
      <w:proofErr w:type="spellEnd"/>
      <w:r w:rsidRPr="00D15635">
        <w:rPr>
          <w:rStyle w:val="cf11"/>
          <w:rFonts w:ascii="Arial" w:hAnsi="Arial" w:cs="Arial"/>
          <w:sz w:val="14"/>
          <w:szCs w:val="14"/>
        </w:rPr>
        <w:t>. Rev.</w:t>
      </w:r>
      <w:r w:rsidRPr="00D15635">
        <w:rPr>
          <w:rStyle w:val="cf01"/>
          <w:rFonts w:ascii="Arial" w:hAnsi="Arial" w:cs="Arial"/>
          <w:sz w:val="14"/>
          <w:szCs w:val="14"/>
        </w:rPr>
        <w:t xml:space="preserve"> </w:t>
      </w:r>
      <w:r w:rsidRPr="00D15635">
        <w:rPr>
          <w:rStyle w:val="cf21"/>
          <w:rFonts w:ascii="Arial" w:hAnsi="Arial" w:cs="Arial"/>
          <w:sz w:val="14"/>
          <w:szCs w:val="14"/>
        </w:rPr>
        <w:t>1992</w:t>
      </w:r>
      <w:r w:rsidRPr="00D15635">
        <w:rPr>
          <w:rStyle w:val="cf01"/>
          <w:rFonts w:ascii="Arial" w:hAnsi="Arial" w:cs="Arial"/>
          <w:sz w:val="14"/>
          <w:szCs w:val="14"/>
        </w:rPr>
        <w:t xml:space="preserve">, </w:t>
      </w:r>
      <w:r w:rsidRPr="00D15635">
        <w:rPr>
          <w:rStyle w:val="cf11"/>
          <w:rFonts w:ascii="Arial" w:hAnsi="Arial" w:cs="Arial"/>
          <w:sz w:val="14"/>
          <w:szCs w:val="14"/>
        </w:rPr>
        <w:t>50</w:t>
      </w:r>
      <w:r w:rsidRPr="00D15635">
        <w:rPr>
          <w:rStyle w:val="cf01"/>
          <w:rFonts w:ascii="Arial" w:hAnsi="Arial" w:cs="Arial"/>
          <w:sz w:val="14"/>
          <w:szCs w:val="14"/>
        </w:rPr>
        <w:t xml:space="preserve">, 263–267; e) J. A. </w:t>
      </w:r>
      <w:proofErr w:type="spellStart"/>
      <w:r w:rsidRPr="00D15635">
        <w:rPr>
          <w:rStyle w:val="cf01"/>
          <w:rFonts w:ascii="Arial" w:hAnsi="Arial" w:cs="Arial"/>
          <w:sz w:val="14"/>
          <w:szCs w:val="14"/>
        </w:rPr>
        <w:t>Duine</w:t>
      </w:r>
      <w:proofErr w:type="spellEnd"/>
      <w:r w:rsidRPr="00D15635">
        <w:rPr>
          <w:rStyle w:val="cf01"/>
          <w:rFonts w:ascii="Arial" w:hAnsi="Arial" w:cs="Arial"/>
          <w:sz w:val="14"/>
          <w:szCs w:val="14"/>
        </w:rPr>
        <w:t xml:space="preserve">, J. J. Frank, J. A. </w:t>
      </w:r>
      <w:proofErr w:type="spellStart"/>
      <w:r w:rsidRPr="00D15635">
        <w:rPr>
          <w:rStyle w:val="cf01"/>
          <w:rFonts w:ascii="Arial" w:hAnsi="Arial" w:cs="Arial"/>
          <w:sz w:val="14"/>
          <w:szCs w:val="14"/>
        </w:rPr>
        <w:t>Jongejan</w:t>
      </w:r>
      <w:proofErr w:type="spellEnd"/>
      <w:r w:rsidRPr="00D15635">
        <w:rPr>
          <w:rStyle w:val="cf01"/>
          <w:rFonts w:ascii="Arial" w:hAnsi="Arial" w:cs="Arial"/>
          <w:sz w:val="14"/>
          <w:szCs w:val="14"/>
        </w:rPr>
        <w:t xml:space="preserve">, </w:t>
      </w:r>
      <w:r w:rsidRPr="00D15635">
        <w:rPr>
          <w:rStyle w:val="cf11"/>
          <w:rFonts w:ascii="Arial" w:hAnsi="Arial" w:cs="Arial"/>
          <w:sz w:val="14"/>
          <w:szCs w:val="14"/>
        </w:rPr>
        <w:t xml:space="preserve">Anal. </w:t>
      </w:r>
      <w:proofErr w:type="spellStart"/>
      <w:r w:rsidRPr="00D15635">
        <w:rPr>
          <w:rStyle w:val="cf11"/>
          <w:rFonts w:ascii="Arial" w:hAnsi="Arial" w:cs="Arial"/>
          <w:sz w:val="14"/>
          <w:szCs w:val="14"/>
        </w:rPr>
        <w:t>Biochem</w:t>
      </w:r>
      <w:proofErr w:type="spellEnd"/>
      <w:r w:rsidRPr="00D15635">
        <w:rPr>
          <w:rStyle w:val="cf11"/>
          <w:rFonts w:ascii="Arial" w:hAnsi="Arial" w:cs="Arial"/>
          <w:sz w:val="14"/>
          <w:szCs w:val="14"/>
        </w:rPr>
        <w:t>.</w:t>
      </w:r>
      <w:r w:rsidRPr="00D15635">
        <w:rPr>
          <w:rStyle w:val="cf01"/>
          <w:rFonts w:ascii="Arial" w:hAnsi="Arial" w:cs="Arial"/>
          <w:sz w:val="14"/>
          <w:szCs w:val="14"/>
        </w:rPr>
        <w:t xml:space="preserve"> </w:t>
      </w:r>
      <w:r w:rsidRPr="00D15635">
        <w:rPr>
          <w:rStyle w:val="cf21"/>
          <w:rFonts w:ascii="Arial" w:hAnsi="Arial" w:cs="Arial"/>
          <w:sz w:val="14"/>
          <w:szCs w:val="14"/>
        </w:rPr>
        <w:t>1983</w:t>
      </w:r>
      <w:r w:rsidRPr="00D15635">
        <w:rPr>
          <w:rStyle w:val="cf01"/>
          <w:rFonts w:ascii="Arial" w:hAnsi="Arial" w:cs="Arial"/>
          <w:sz w:val="14"/>
          <w:szCs w:val="14"/>
        </w:rPr>
        <w:t xml:space="preserve">, </w:t>
      </w:r>
      <w:r w:rsidRPr="00D15635">
        <w:rPr>
          <w:rStyle w:val="cf11"/>
          <w:rFonts w:ascii="Arial" w:hAnsi="Arial" w:cs="Arial"/>
          <w:sz w:val="14"/>
          <w:szCs w:val="14"/>
        </w:rPr>
        <w:t>133</w:t>
      </w:r>
      <w:r w:rsidRPr="00D15635">
        <w:rPr>
          <w:rStyle w:val="cf01"/>
          <w:rFonts w:ascii="Arial" w:hAnsi="Arial" w:cs="Arial"/>
          <w:sz w:val="14"/>
          <w:szCs w:val="14"/>
        </w:rPr>
        <w:t xml:space="preserve">, 239–243; f) R. H. Dekker, J. A. </w:t>
      </w:r>
      <w:proofErr w:type="spellStart"/>
      <w:r w:rsidRPr="00D15635">
        <w:rPr>
          <w:rStyle w:val="cf01"/>
          <w:rFonts w:ascii="Arial" w:hAnsi="Arial" w:cs="Arial"/>
          <w:sz w:val="14"/>
          <w:szCs w:val="14"/>
        </w:rPr>
        <w:t>Duine</w:t>
      </w:r>
      <w:proofErr w:type="spellEnd"/>
      <w:r w:rsidRPr="00D15635">
        <w:rPr>
          <w:rStyle w:val="cf01"/>
          <w:rFonts w:ascii="Arial" w:hAnsi="Arial" w:cs="Arial"/>
          <w:sz w:val="14"/>
          <w:szCs w:val="14"/>
        </w:rPr>
        <w:t xml:space="preserve">, J. Frank, J. P. E. J. </w:t>
      </w:r>
      <w:proofErr w:type="spellStart"/>
      <w:r w:rsidRPr="00D15635">
        <w:rPr>
          <w:rStyle w:val="cf01"/>
          <w:rFonts w:ascii="Arial" w:hAnsi="Arial" w:cs="Arial"/>
          <w:sz w:val="14"/>
          <w:szCs w:val="14"/>
        </w:rPr>
        <w:t>Verwiel</w:t>
      </w:r>
      <w:proofErr w:type="spellEnd"/>
      <w:r w:rsidRPr="00D15635">
        <w:rPr>
          <w:rStyle w:val="cf01"/>
          <w:rFonts w:ascii="Arial" w:hAnsi="Arial" w:cs="Arial"/>
          <w:sz w:val="14"/>
          <w:szCs w:val="14"/>
        </w:rPr>
        <w:t xml:space="preserve">, J. Westerling, </w:t>
      </w:r>
      <w:r w:rsidRPr="00D15635">
        <w:rPr>
          <w:rStyle w:val="cf11"/>
          <w:rFonts w:ascii="Arial" w:hAnsi="Arial" w:cs="Arial"/>
          <w:sz w:val="14"/>
          <w:szCs w:val="14"/>
        </w:rPr>
        <w:t xml:space="preserve">Eur. J. </w:t>
      </w:r>
      <w:proofErr w:type="spellStart"/>
      <w:r w:rsidRPr="00D15635">
        <w:rPr>
          <w:rStyle w:val="cf11"/>
          <w:rFonts w:ascii="Arial" w:hAnsi="Arial" w:cs="Arial"/>
          <w:sz w:val="14"/>
          <w:szCs w:val="14"/>
        </w:rPr>
        <w:t>Biochem</w:t>
      </w:r>
      <w:proofErr w:type="spellEnd"/>
      <w:r w:rsidRPr="00D15635">
        <w:rPr>
          <w:rStyle w:val="cf11"/>
          <w:rFonts w:ascii="Arial" w:hAnsi="Arial" w:cs="Arial"/>
          <w:sz w:val="14"/>
          <w:szCs w:val="14"/>
        </w:rPr>
        <w:t>.</w:t>
      </w:r>
      <w:r w:rsidRPr="00D15635">
        <w:rPr>
          <w:rStyle w:val="cf01"/>
          <w:rFonts w:ascii="Arial" w:hAnsi="Arial" w:cs="Arial"/>
          <w:sz w:val="14"/>
          <w:szCs w:val="14"/>
        </w:rPr>
        <w:t xml:space="preserve"> </w:t>
      </w:r>
      <w:r w:rsidRPr="00D15635">
        <w:rPr>
          <w:rStyle w:val="cf21"/>
          <w:rFonts w:ascii="Arial" w:hAnsi="Arial" w:cs="Arial"/>
          <w:sz w:val="14"/>
          <w:szCs w:val="14"/>
          <w:lang w:val="pt-PT"/>
        </w:rPr>
        <w:t>1982</w:t>
      </w:r>
      <w:r w:rsidRPr="00D15635">
        <w:rPr>
          <w:rStyle w:val="cf01"/>
          <w:rFonts w:ascii="Arial" w:hAnsi="Arial" w:cs="Arial"/>
          <w:sz w:val="14"/>
          <w:szCs w:val="14"/>
          <w:lang w:val="pt-PT"/>
        </w:rPr>
        <w:t xml:space="preserve">, </w:t>
      </w:r>
      <w:r w:rsidRPr="00D15635">
        <w:rPr>
          <w:rStyle w:val="cf11"/>
          <w:rFonts w:ascii="Arial" w:hAnsi="Arial" w:cs="Arial"/>
          <w:sz w:val="14"/>
          <w:szCs w:val="14"/>
          <w:lang w:val="pt-PT"/>
        </w:rPr>
        <w:t>125</w:t>
      </w:r>
      <w:r w:rsidRPr="00D15635">
        <w:rPr>
          <w:rStyle w:val="cf01"/>
          <w:rFonts w:ascii="Arial" w:hAnsi="Arial" w:cs="Arial"/>
          <w:sz w:val="14"/>
          <w:szCs w:val="14"/>
          <w:lang w:val="pt-PT"/>
        </w:rPr>
        <w:t>, 69–73.</w:t>
      </w:r>
    </w:p>
    <w:p w14:paraId="33BB5362" w14:textId="71560CF6" w:rsidR="00F1211E" w:rsidRPr="00D15635" w:rsidRDefault="00F1211E" w:rsidP="00E958F8">
      <w:pPr>
        <w:pStyle w:val="References"/>
        <w:rPr>
          <w:rFonts w:cs="Arial"/>
          <w:lang w:val="en-US"/>
        </w:rPr>
      </w:pPr>
      <w:r w:rsidRPr="00D15635">
        <w:rPr>
          <w:rFonts w:cs="Arial"/>
          <w:lang w:val="pt-PT"/>
        </w:rPr>
        <w:t>[8]</w:t>
      </w:r>
      <w:r w:rsidRPr="00D15635">
        <w:rPr>
          <w:rFonts w:cs="Arial"/>
          <w:lang w:val="pt-PT"/>
        </w:rPr>
        <w:tab/>
        <w:t xml:space="preserve">a) </w:t>
      </w:r>
      <w:r w:rsidRPr="00D15635">
        <w:rPr>
          <w:rStyle w:val="cf01"/>
          <w:rFonts w:ascii="Arial" w:hAnsi="Arial" w:cs="Arial"/>
          <w:sz w:val="14"/>
          <w:szCs w:val="14"/>
          <w:lang w:val="pt-PT"/>
        </w:rPr>
        <w:t>L. Zhang, G. Zhang, S. Xu, Y. Song,</w:t>
      </w:r>
      <w:r w:rsidRPr="00D15635">
        <w:rPr>
          <w:rStyle w:val="cf11"/>
          <w:rFonts w:ascii="Arial" w:hAnsi="Arial" w:cs="Arial"/>
          <w:sz w:val="14"/>
          <w:szCs w:val="14"/>
          <w:lang w:val="pt-PT"/>
        </w:rPr>
        <w:t xml:space="preserve"> Eur. J. Med. </w:t>
      </w:r>
      <w:r w:rsidRPr="00D15635">
        <w:rPr>
          <w:rStyle w:val="cf11"/>
          <w:rFonts w:ascii="Arial" w:hAnsi="Arial" w:cs="Arial"/>
          <w:sz w:val="14"/>
          <w:szCs w:val="14"/>
          <w:lang w:val="pt-BR"/>
        </w:rPr>
        <w:t>Chem.</w:t>
      </w:r>
      <w:r w:rsidRPr="00D15635">
        <w:rPr>
          <w:rStyle w:val="cf01"/>
          <w:rFonts w:ascii="Arial" w:hAnsi="Arial" w:cs="Arial"/>
          <w:sz w:val="14"/>
          <w:szCs w:val="14"/>
          <w:lang w:val="pt-BR"/>
        </w:rPr>
        <w:t xml:space="preserve"> </w:t>
      </w:r>
      <w:r w:rsidRPr="00D15635">
        <w:rPr>
          <w:rStyle w:val="cf21"/>
          <w:rFonts w:ascii="Arial" w:hAnsi="Arial" w:cs="Arial"/>
          <w:sz w:val="14"/>
          <w:szCs w:val="14"/>
          <w:lang w:val="pt-BR"/>
        </w:rPr>
        <w:t>2021</w:t>
      </w:r>
      <w:r w:rsidRPr="00D15635">
        <w:rPr>
          <w:rStyle w:val="cf01"/>
          <w:rFonts w:ascii="Arial" w:hAnsi="Arial" w:cs="Arial"/>
          <w:sz w:val="14"/>
          <w:szCs w:val="14"/>
          <w:lang w:val="pt-BR"/>
        </w:rPr>
        <w:t xml:space="preserve">, </w:t>
      </w:r>
      <w:r w:rsidRPr="00D15635">
        <w:rPr>
          <w:rStyle w:val="cf11"/>
          <w:rFonts w:ascii="Arial" w:hAnsi="Arial" w:cs="Arial"/>
          <w:sz w:val="14"/>
          <w:szCs w:val="14"/>
          <w:lang w:val="pt-BR"/>
        </w:rPr>
        <w:t>223</w:t>
      </w:r>
      <w:r w:rsidRPr="00D15635">
        <w:rPr>
          <w:rStyle w:val="cf01"/>
          <w:rFonts w:ascii="Arial" w:hAnsi="Arial" w:cs="Arial"/>
          <w:sz w:val="14"/>
          <w:szCs w:val="14"/>
          <w:lang w:val="pt-BR"/>
        </w:rPr>
        <w:t xml:space="preserve">, 113632, </w:t>
      </w:r>
      <w:r w:rsidRPr="00D15635">
        <w:rPr>
          <w:rStyle w:val="cf31"/>
          <w:rFonts w:ascii="Arial" w:hAnsi="Arial" w:cs="Arial"/>
          <w:sz w:val="14"/>
          <w:szCs w:val="14"/>
          <w:lang w:val="pt-BR"/>
        </w:rPr>
        <w:t xml:space="preserve">and references </w:t>
      </w:r>
      <w:r w:rsidR="00EC1C8B" w:rsidRPr="00D15635">
        <w:rPr>
          <w:rStyle w:val="cf31"/>
          <w:rFonts w:ascii="Arial" w:hAnsi="Arial" w:cs="Arial"/>
          <w:sz w:val="14"/>
          <w:szCs w:val="14"/>
          <w:lang w:val="pt-BR"/>
        </w:rPr>
        <w:t xml:space="preserve">cited </w:t>
      </w:r>
      <w:r w:rsidRPr="00D15635">
        <w:rPr>
          <w:rStyle w:val="cf31"/>
          <w:rFonts w:ascii="Arial" w:hAnsi="Arial" w:cs="Arial"/>
          <w:sz w:val="14"/>
          <w:szCs w:val="14"/>
          <w:lang w:val="pt-BR"/>
        </w:rPr>
        <w:t xml:space="preserve">therein; b) V. F. Ferreira, A. S. de Carvalho, P. G. Ferreira, C. G. S. Lima, F. C. da Silva, </w:t>
      </w:r>
      <w:r w:rsidRPr="00D15635">
        <w:rPr>
          <w:rStyle w:val="cf41"/>
          <w:rFonts w:ascii="Arial" w:hAnsi="Arial" w:cs="Arial"/>
          <w:sz w:val="14"/>
          <w:szCs w:val="14"/>
          <w:lang w:val="pt-BR"/>
        </w:rPr>
        <w:t xml:space="preserve">Med. </w:t>
      </w:r>
      <w:r w:rsidRPr="00D15635">
        <w:rPr>
          <w:rStyle w:val="cf41"/>
          <w:rFonts w:ascii="Arial" w:hAnsi="Arial" w:cs="Arial"/>
          <w:sz w:val="14"/>
          <w:szCs w:val="14"/>
        </w:rPr>
        <w:t>Chem.</w:t>
      </w:r>
      <w:r w:rsidRPr="00D15635">
        <w:rPr>
          <w:rStyle w:val="cf31"/>
          <w:rFonts w:ascii="Arial" w:hAnsi="Arial" w:cs="Arial"/>
          <w:sz w:val="14"/>
          <w:szCs w:val="14"/>
        </w:rPr>
        <w:t xml:space="preserve"> </w:t>
      </w:r>
      <w:r w:rsidRPr="00D15635">
        <w:rPr>
          <w:rStyle w:val="cf51"/>
          <w:rFonts w:ascii="Arial" w:hAnsi="Arial" w:cs="Arial"/>
          <w:sz w:val="14"/>
          <w:szCs w:val="14"/>
        </w:rPr>
        <w:t>2021</w:t>
      </w:r>
      <w:r w:rsidRPr="00D15635">
        <w:rPr>
          <w:rStyle w:val="cf31"/>
          <w:rFonts w:ascii="Arial" w:hAnsi="Arial" w:cs="Arial"/>
          <w:sz w:val="14"/>
          <w:szCs w:val="14"/>
        </w:rPr>
        <w:t xml:space="preserve">, </w:t>
      </w:r>
      <w:r w:rsidRPr="00D15635">
        <w:rPr>
          <w:rStyle w:val="cf41"/>
          <w:rFonts w:ascii="Arial" w:hAnsi="Arial" w:cs="Arial"/>
          <w:sz w:val="14"/>
          <w:szCs w:val="14"/>
        </w:rPr>
        <w:t>17</w:t>
      </w:r>
      <w:r w:rsidRPr="00D15635">
        <w:rPr>
          <w:rStyle w:val="cf31"/>
          <w:rFonts w:ascii="Arial" w:hAnsi="Arial" w:cs="Arial"/>
          <w:sz w:val="14"/>
          <w:szCs w:val="14"/>
        </w:rPr>
        <w:t xml:space="preserve">, 1073–1085, </w:t>
      </w:r>
      <w:r w:rsidRPr="00D15635">
        <w:rPr>
          <w:rStyle w:val="cf61"/>
          <w:rFonts w:ascii="Arial" w:hAnsi="Arial" w:cs="Arial"/>
          <w:sz w:val="14"/>
          <w:szCs w:val="14"/>
        </w:rPr>
        <w:t xml:space="preserve">and references </w:t>
      </w:r>
      <w:r w:rsidR="00EC1C8B" w:rsidRPr="00D15635">
        <w:rPr>
          <w:rStyle w:val="cf61"/>
          <w:rFonts w:ascii="Arial" w:hAnsi="Arial" w:cs="Arial"/>
          <w:sz w:val="14"/>
          <w:szCs w:val="14"/>
        </w:rPr>
        <w:t xml:space="preserve">cited </w:t>
      </w:r>
      <w:r w:rsidRPr="00D15635">
        <w:rPr>
          <w:rStyle w:val="cf61"/>
          <w:rFonts w:ascii="Arial" w:hAnsi="Arial" w:cs="Arial"/>
          <w:sz w:val="14"/>
          <w:szCs w:val="14"/>
        </w:rPr>
        <w:t>therein.</w:t>
      </w:r>
    </w:p>
    <w:p w14:paraId="68A024D2" w14:textId="0B34D41B" w:rsidR="00F1211E" w:rsidRPr="00D15635" w:rsidRDefault="00F1211E" w:rsidP="00E958F8">
      <w:pPr>
        <w:pStyle w:val="References"/>
        <w:rPr>
          <w:rFonts w:cs="Arial"/>
          <w:lang w:val="en-US"/>
        </w:rPr>
      </w:pPr>
      <w:r w:rsidRPr="00D15635">
        <w:rPr>
          <w:rFonts w:cs="Arial"/>
          <w:lang w:val="en-US"/>
        </w:rPr>
        <w:t>[9]</w:t>
      </w:r>
      <w:r w:rsidRPr="00D15635">
        <w:rPr>
          <w:rFonts w:cs="Arial"/>
          <w:lang w:val="en-US"/>
        </w:rPr>
        <w:tab/>
      </w:r>
      <w:r w:rsidRPr="00D15635">
        <w:rPr>
          <w:rStyle w:val="cf01"/>
          <w:rFonts w:ascii="Arial" w:hAnsi="Arial" w:cs="Arial"/>
          <w:sz w:val="14"/>
          <w:szCs w:val="14"/>
        </w:rPr>
        <w:t xml:space="preserve">M. Rajendran, </w:t>
      </w:r>
      <w:proofErr w:type="spellStart"/>
      <w:r w:rsidRPr="00D15635">
        <w:rPr>
          <w:rStyle w:val="cf01"/>
          <w:rFonts w:ascii="Arial" w:hAnsi="Arial" w:cs="Arial"/>
          <w:i/>
          <w:iCs/>
          <w:sz w:val="14"/>
          <w:szCs w:val="14"/>
        </w:rPr>
        <w:t>Photodiag</w:t>
      </w:r>
      <w:r w:rsidR="00401520" w:rsidRPr="00D15635">
        <w:rPr>
          <w:rStyle w:val="cf01"/>
          <w:rFonts w:ascii="Arial" w:hAnsi="Arial" w:cs="Arial"/>
          <w:i/>
          <w:iCs/>
          <w:sz w:val="14"/>
          <w:szCs w:val="14"/>
        </w:rPr>
        <w:t>nosis</w:t>
      </w:r>
      <w:proofErr w:type="spellEnd"/>
      <w:r w:rsidRPr="00D15635">
        <w:rPr>
          <w:rStyle w:val="cf01"/>
          <w:rFonts w:ascii="Arial" w:hAnsi="Arial" w:cs="Arial"/>
          <w:sz w:val="14"/>
          <w:szCs w:val="14"/>
        </w:rPr>
        <w:t xml:space="preserve"> </w:t>
      </w:r>
      <w:proofErr w:type="spellStart"/>
      <w:r w:rsidRPr="00D15635">
        <w:rPr>
          <w:rStyle w:val="cf11"/>
          <w:rFonts w:ascii="Arial" w:hAnsi="Arial" w:cs="Arial"/>
          <w:sz w:val="14"/>
          <w:szCs w:val="14"/>
        </w:rPr>
        <w:t>Photodyn</w:t>
      </w:r>
      <w:proofErr w:type="spellEnd"/>
      <w:r w:rsidRPr="00D15635">
        <w:rPr>
          <w:rStyle w:val="cf11"/>
          <w:rFonts w:ascii="Arial" w:hAnsi="Arial" w:cs="Arial"/>
          <w:sz w:val="14"/>
          <w:szCs w:val="14"/>
        </w:rPr>
        <w:t>. Ther.</w:t>
      </w:r>
      <w:r w:rsidRPr="00D15635">
        <w:rPr>
          <w:rStyle w:val="cf01"/>
          <w:rFonts w:ascii="Arial" w:hAnsi="Arial" w:cs="Arial"/>
          <w:sz w:val="14"/>
          <w:szCs w:val="14"/>
        </w:rPr>
        <w:t xml:space="preserve"> </w:t>
      </w:r>
      <w:r w:rsidRPr="00D15635">
        <w:rPr>
          <w:rStyle w:val="cf21"/>
          <w:rFonts w:ascii="Arial" w:hAnsi="Arial" w:cs="Arial"/>
          <w:sz w:val="14"/>
          <w:szCs w:val="14"/>
        </w:rPr>
        <w:t>2016</w:t>
      </w:r>
      <w:r w:rsidRPr="00D15635">
        <w:rPr>
          <w:rStyle w:val="cf01"/>
          <w:rFonts w:ascii="Arial" w:hAnsi="Arial" w:cs="Arial"/>
          <w:sz w:val="14"/>
          <w:szCs w:val="14"/>
        </w:rPr>
        <w:t xml:space="preserve">, </w:t>
      </w:r>
      <w:r w:rsidRPr="00D15635">
        <w:rPr>
          <w:rStyle w:val="cf11"/>
          <w:rFonts w:ascii="Arial" w:hAnsi="Arial" w:cs="Arial"/>
          <w:sz w:val="14"/>
          <w:szCs w:val="14"/>
        </w:rPr>
        <w:t>13</w:t>
      </w:r>
      <w:r w:rsidRPr="00D15635">
        <w:rPr>
          <w:rStyle w:val="cf01"/>
          <w:rFonts w:ascii="Arial" w:hAnsi="Arial" w:cs="Arial"/>
          <w:sz w:val="14"/>
          <w:szCs w:val="14"/>
        </w:rPr>
        <w:t>, 175–187,</w:t>
      </w:r>
      <w:r w:rsidRPr="00D15635">
        <w:rPr>
          <w:rStyle w:val="cf31"/>
          <w:rFonts w:ascii="Arial" w:hAnsi="Arial" w:cs="Arial"/>
          <w:sz w:val="14"/>
          <w:szCs w:val="14"/>
        </w:rPr>
        <w:t xml:space="preserve"> and references therein.</w:t>
      </w:r>
    </w:p>
    <w:p w14:paraId="2D801831" w14:textId="0C39E32D" w:rsidR="00F1211E" w:rsidRPr="00D15635" w:rsidRDefault="00F1211E" w:rsidP="00E958F8">
      <w:pPr>
        <w:pStyle w:val="References"/>
        <w:rPr>
          <w:rStyle w:val="cf01"/>
          <w:rFonts w:ascii="Arial" w:hAnsi="Arial" w:cs="Arial"/>
          <w:sz w:val="14"/>
          <w:szCs w:val="14"/>
        </w:rPr>
      </w:pPr>
      <w:r w:rsidRPr="00D15635">
        <w:rPr>
          <w:rFonts w:cs="Arial"/>
          <w:lang w:val="en-US"/>
        </w:rPr>
        <w:t>[10]</w:t>
      </w:r>
      <w:r w:rsidRPr="00D15635">
        <w:rPr>
          <w:rFonts w:cs="Arial"/>
          <w:lang w:val="en-US"/>
        </w:rPr>
        <w:tab/>
      </w:r>
      <w:r w:rsidRPr="00D15635">
        <w:rPr>
          <w:rStyle w:val="cf01"/>
          <w:rFonts w:ascii="Arial" w:hAnsi="Arial" w:cs="Arial"/>
          <w:sz w:val="14"/>
          <w:szCs w:val="14"/>
        </w:rPr>
        <w:t xml:space="preserve">a) Q. Zhang, A. Khetan, S. Er, </w:t>
      </w:r>
      <w:r w:rsidRPr="00D15635">
        <w:rPr>
          <w:rStyle w:val="cf11"/>
          <w:rFonts w:ascii="Arial" w:hAnsi="Arial" w:cs="Arial"/>
          <w:sz w:val="14"/>
          <w:szCs w:val="14"/>
        </w:rPr>
        <w:t>Sci. Rep.</w:t>
      </w:r>
      <w:r w:rsidRPr="00D15635">
        <w:rPr>
          <w:rStyle w:val="cf01"/>
          <w:rFonts w:ascii="Arial" w:hAnsi="Arial" w:cs="Arial"/>
          <w:sz w:val="14"/>
          <w:szCs w:val="14"/>
        </w:rPr>
        <w:t xml:space="preserve"> </w:t>
      </w:r>
      <w:r w:rsidRPr="00D15635">
        <w:rPr>
          <w:rStyle w:val="cf21"/>
          <w:rFonts w:ascii="Arial" w:hAnsi="Arial" w:cs="Arial"/>
          <w:sz w:val="14"/>
          <w:szCs w:val="14"/>
        </w:rPr>
        <w:t>2020</w:t>
      </w:r>
      <w:r w:rsidRPr="00D15635">
        <w:rPr>
          <w:rStyle w:val="cf01"/>
          <w:rFonts w:ascii="Arial" w:hAnsi="Arial" w:cs="Arial"/>
          <w:sz w:val="14"/>
          <w:szCs w:val="14"/>
        </w:rPr>
        <w:t xml:space="preserve">, </w:t>
      </w:r>
      <w:r w:rsidRPr="00D15635">
        <w:rPr>
          <w:rStyle w:val="cf11"/>
          <w:rFonts w:ascii="Arial" w:hAnsi="Arial" w:cs="Arial"/>
          <w:sz w:val="14"/>
          <w:szCs w:val="14"/>
        </w:rPr>
        <w:t>10</w:t>
      </w:r>
      <w:r w:rsidRPr="00D15635">
        <w:rPr>
          <w:rStyle w:val="cf01"/>
          <w:rFonts w:ascii="Arial" w:hAnsi="Arial" w:cs="Arial"/>
          <w:sz w:val="14"/>
          <w:szCs w:val="14"/>
        </w:rPr>
        <w:t>, 22149; b) L. Tong, Y. Jing, R. G. Gordon, M. J. Aziz,</w:t>
      </w:r>
      <w:r w:rsidRPr="00D15635">
        <w:rPr>
          <w:rStyle w:val="cf11"/>
          <w:rFonts w:ascii="Arial" w:hAnsi="Arial" w:cs="Arial"/>
          <w:sz w:val="14"/>
          <w:szCs w:val="14"/>
        </w:rPr>
        <w:t xml:space="preserve"> ACS Appl. Energy Mater.</w:t>
      </w:r>
      <w:r w:rsidRPr="00D15635">
        <w:rPr>
          <w:rStyle w:val="cf01"/>
          <w:rFonts w:ascii="Arial" w:hAnsi="Arial" w:cs="Arial"/>
          <w:sz w:val="14"/>
          <w:szCs w:val="14"/>
        </w:rPr>
        <w:t xml:space="preserve"> </w:t>
      </w:r>
      <w:r w:rsidRPr="00D15635">
        <w:rPr>
          <w:rStyle w:val="cf21"/>
          <w:rFonts w:ascii="Arial" w:hAnsi="Arial" w:cs="Arial"/>
          <w:sz w:val="14"/>
          <w:szCs w:val="14"/>
        </w:rPr>
        <w:t>2019</w:t>
      </w:r>
      <w:r w:rsidRPr="00D15635">
        <w:rPr>
          <w:rStyle w:val="cf01"/>
          <w:rFonts w:ascii="Arial" w:hAnsi="Arial" w:cs="Arial"/>
          <w:sz w:val="14"/>
          <w:szCs w:val="14"/>
        </w:rPr>
        <w:t xml:space="preserve">, </w:t>
      </w:r>
      <w:r w:rsidRPr="00D15635">
        <w:rPr>
          <w:rStyle w:val="cf11"/>
          <w:rFonts w:ascii="Arial" w:hAnsi="Arial" w:cs="Arial"/>
          <w:sz w:val="14"/>
          <w:szCs w:val="14"/>
        </w:rPr>
        <w:t>2</w:t>
      </w:r>
      <w:r w:rsidRPr="00D15635">
        <w:rPr>
          <w:rStyle w:val="cf01"/>
          <w:rFonts w:ascii="Arial" w:hAnsi="Arial" w:cs="Arial"/>
          <w:sz w:val="14"/>
          <w:szCs w:val="14"/>
        </w:rPr>
        <w:t xml:space="preserve">, 4016–4021; c) B. Huskinson, S. Nawar, M. R. Gerhardt, M. J. Aziz, </w:t>
      </w:r>
      <w:r w:rsidRPr="00D15635">
        <w:rPr>
          <w:rStyle w:val="cf11"/>
          <w:rFonts w:ascii="Arial" w:hAnsi="Arial" w:cs="Arial"/>
          <w:sz w:val="14"/>
          <w:szCs w:val="14"/>
        </w:rPr>
        <w:t>ECS Trans.</w:t>
      </w:r>
      <w:r w:rsidRPr="00D15635">
        <w:rPr>
          <w:rStyle w:val="cf01"/>
          <w:rFonts w:ascii="Arial" w:hAnsi="Arial" w:cs="Arial"/>
          <w:sz w:val="14"/>
          <w:szCs w:val="14"/>
        </w:rPr>
        <w:t xml:space="preserve"> </w:t>
      </w:r>
      <w:r w:rsidRPr="00D15635">
        <w:rPr>
          <w:rStyle w:val="cf21"/>
          <w:rFonts w:ascii="Arial" w:hAnsi="Arial" w:cs="Arial"/>
          <w:sz w:val="14"/>
          <w:szCs w:val="14"/>
        </w:rPr>
        <w:t>2013</w:t>
      </w:r>
      <w:r w:rsidRPr="00D15635">
        <w:rPr>
          <w:rStyle w:val="cf01"/>
          <w:rFonts w:ascii="Arial" w:hAnsi="Arial" w:cs="Arial"/>
          <w:sz w:val="14"/>
          <w:szCs w:val="14"/>
        </w:rPr>
        <w:t xml:space="preserve">, </w:t>
      </w:r>
      <w:r w:rsidRPr="00D15635">
        <w:rPr>
          <w:rStyle w:val="cf11"/>
          <w:rFonts w:ascii="Arial" w:hAnsi="Arial" w:cs="Arial"/>
          <w:sz w:val="14"/>
          <w:szCs w:val="14"/>
        </w:rPr>
        <w:t>53</w:t>
      </w:r>
      <w:r w:rsidRPr="00D15635">
        <w:rPr>
          <w:rStyle w:val="cf01"/>
          <w:rFonts w:ascii="Arial" w:hAnsi="Arial" w:cs="Arial"/>
          <w:sz w:val="14"/>
          <w:szCs w:val="14"/>
        </w:rPr>
        <w:t>, 101</w:t>
      </w:r>
      <w:r w:rsidR="007E045C" w:rsidRPr="00D15635">
        <w:rPr>
          <w:rStyle w:val="cf01"/>
          <w:rFonts w:ascii="Arial" w:hAnsi="Arial" w:cs="Arial"/>
          <w:sz w:val="14"/>
          <w:szCs w:val="14"/>
        </w:rPr>
        <w:t xml:space="preserve">; d) S. V. Modak, W. Shen, S. Singh, D. Herrera, F. </w:t>
      </w:r>
      <w:proofErr w:type="spellStart"/>
      <w:r w:rsidR="007E045C" w:rsidRPr="00D15635">
        <w:rPr>
          <w:rStyle w:val="cf01"/>
          <w:rFonts w:ascii="Arial" w:hAnsi="Arial" w:cs="Arial"/>
          <w:sz w:val="14"/>
          <w:szCs w:val="14"/>
        </w:rPr>
        <w:t>Oudeif</w:t>
      </w:r>
      <w:proofErr w:type="spellEnd"/>
      <w:r w:rsidR="007E045C" w:rsidRPr="00D15635">
        <w:rPr>
          <w:rStyle w:val="cf01"/>
          <w:rFonts w:ascii="Arial" w:hAnsi="Arial" w:cs="Arial"/>
          <w:sz w:val="14"/>
          <w:szCs w:val="14"/>
        </w:rPr>
        <w:t xml:space="preserve">, B. R. Goldsmith, X. Huan, D. G. </w:t>
      </w:r>
      <w:proofErr w:type="spellStart"/>
      <w:r w:rsidR="007E045C" w:rsidRPr="00D15635">
        <w:rPr>
          <w:rStyle w:val="cf01"/>
          <w:rFonts w:ascii="Arial" w:hAnsi="Arial" w:cs="Arial"/>
          <w:sz w:val="14"/>
          <w:szCs w:val="14"/>
        </w:rPr>
        <w:t>Kwabi</w:t>
      </w:r>
      <w:proofErr w:type="spellEnd"/>
      <w:r w:rsidR="007E045C" w:rsidRPr="00D15635">
        <w:rPr>
          <w:rStyle w:val="cf01"/>
          <w:rFonts w:ascii="Arial" w:hAnsi="Arial" w:cs="Arial"/>
          <w:sz w:val="14"/>
          <w:szCs w:val="14"/>
        </w:rPr>
        <w:t xml:space="preserve">, </w:t>
      </w:r>
      <w:r w:rsidR="007E045C" w:rsidRPr="00D15635">
        <w:rPr>
          <w:rStyle w:val="cf01"/>
          <w:rFonts w:ascii="Arial" w:hAnsi="Arial" w:cs="Arial"/>
          <w:i/>
          <w:sz w:val="14"/>
          <w:szCs w:val="14"/>
        </w:rPr>
        <w:t xml:space="preserve">Nature </w:t>
      </w:r>
      <w:proofErr w:type="spellStart"/>
      <w:r w:rsidR="007E045C" w:rsidRPr="00D15635">
        <w:rPr>
          <w:rStyle w:val="cf01"/>
          <w:rFonts w:ascii="Arial" w:hAnsi="Arial" w:cs="Arial"/>
          <w:i/>
          <w:sz w:val="14"/>
          <w:szCs w:val="14"/>
        </w:rPr>
        <w:t>Commun</w:t>
      </w:r>
      <w:proofErr w:type="spellEnd"/>
      <w:r w:rsidR="007E045C" w:rsidRPr="00D15635">
        <w:rPr>
          <w:rStyle w:val="cf01"/>
          <w:rFonts w:ascii="Arial" w:hAnsi="Arial" w:cs="Arial"/>
          <w:i/>
          <w:sz w:val="14"/>
          <w:szCs w:val="14"/>
        </w:rPr>
        <w:t>.</w:t>
      </w:r>
      <w:r w:rsidR="007E045C" w:rsidRPr="00D15635">
        <w:rPr>
          <w:rStyle w:val="cf01"/>
          <w:rFonts w:ascii="Arial" w:hAnsi="Arial" w:cs="Arial"/>
          <w:sz w:val="14"/>
          <w:szCs w:val="14"/>
        </w:rPr>
        <w:t xml:space="preserve"> </w:t>
      </w:r>
      <w:r w:rsidR="007E045C" w:rsidRPr="00D15635">
        <w:rPr>
          <w:rStyle w:val="cf01"/>
          <w:rFonts w:ascii="Arial" w:hAnsi="Arial" w:cs="Arial"/>
          <w:b/>
          <w:sz w:val="14"/>
          <w:szCs w:val="14"/>
        </w:rPr>
        <w:t>2023</w:t>
      </w:r>
      <w:r w:rsidR="007E045C" w:rsidRPr="00D15635">
        <w:rPr>
          <w:rStyle w:val="cf01"/>
          <w:rFonts w:ascii="Arial" w:hAnsi="Arial" w:cs="Arial"/>
          <w:sz w:val="14"/>
          <w:szCs w:val="14"/>
        </w:rPr>
        <w:t xml:space="preserve">, </w:t>
      </w:r>
      <w:r w:rsidR="007E045C" w:rsidRPr="00D15635">
        <w:rPr>
          <w:rStyle w:val="cf01"/>
          <w:rFonts w:ascii="Arial" w:hAnsi="Arial" w:cs="Arial"/>
          <w:i/>
          <w:sz w:val="14"/>
          <w:szCs w:val="14"/>
        </w:rPr>
        <w:t>14</w:t>
      </w:r>
      <w:r w:rsidR="007E045C" w:rsidRPr="00D15635">
        <w:rPr>
          <w:rStyle w:val="cf01"/>
          <w:rFonts w:ascii="Arial" w:hAnsi="Arial" w:cs="Arial"/>
          <w:sz w:val="14"/>
          <w:szCs w:val="14"/>
        </w:rPr>
        <w:t>, 3602.</w:t>
      </w:r>
    </w:p>
    <w:p w14:paraId="19562688" w14:textId="08CC31A2" w:rsidR="00F1211E" w:rsidRPr="00D15635" w:rsidRDefault="00F1211E" w:rsidP="00F61449">
      <w:pPr>
        <w:pStyle w:val="References"/>
        <w:rPr>
          <w:rFonts w:cs="Arial"/>
          <w:lang w:val="pt-BR" w:eastAsia="en-GB"/>
        </w:rPr>
      </w:pPr>
      <w:r w:rsidRPr="00D15635">
        <w:rPr>
          <w:rStyle w:val="cf01"/>
          <w:rFonts w:ascii="Arial" w:hAnsi="Arial" w:cs="Arial"/>
          <w:sz w:val="14"/>
          <w:szCs w:val="14"/>
        </w:rPr>
        <w:t>[11]</w:t>
      </w:r>
      <w:r w:rsidRPr="00D15635">
        <w:rPr>
          <w:rStyle w:val="cf01"/>
          <w:rFonts w:ascii="Arial" w:hAnsi="Arial" w:cs="Arial"/>
          <w:sz w:val="14"/>
          <w:szCs w:val="14"/>
        </w:rPr>
        <w:tab/>
      </w:r>
      <w:r w:rsidR="00401520" w:rsidRPr="00D15635">
        <w:rPr>
          <w:rStyle w:val="cf01"/>
          <w:rFonts w:ascii="Arial" w:hAnsi="Arial" w:cs="Arial"/>
          <w:sz w:val="14"/>
          <w:szCs w:val="14"/>
        </w:rPr>
        <w:t>See, for example: a</w:t>
      </w:r>
      <w:r w:rsidRPr="00D15635">
        <w:rPr>
          <w:rStyle w:val="cf01"/>
          <w:rFonts w:ascii="Arial" w:hAnsi="Arial" w:cs="Arial"/>
          <w:sz w:val="14"/>
          <w:szCs w:val="14"/>
        </w:rPr>
        <w:t xml:space="preserve">) J. M. Wood, N. S. Satam, R. G. Almeida, V. S. </w:t>
      </w:r>
      <w:proofErr w:type="spellStart"/>
      <w:r w:rsidRPr="00D15635">
        <w:rPr>
          <w:rStyle w:val="cf01"/>
          <w:rFonts w:ascii="Arial" w:hAnsi="Arial" w:cs="Arial"/>
          <w:sz w:val="14"/>
          <w:szCs w:val="14"/>
        </w:rPr>
        <w:t>Cristani</w:t>
      </w:r>
      <w:proofErr w:type="spellEnd"/>
      <w:r w:rsidRPr="00D15635">
        <w:rPr>
          <w:rStyle w:val="cf01"/>
          <w:rFonts w:ascii="Arial" w:hAnsi="Arial" w:cs="Arial"/>
          <w:sz w:val="14"/>
          <w:szCs w:val="14"/>
        </w:rPr>
        <w:t xml:space="preserve">, D. P. de Lima, L. Dantas-Pereira, K. Salomão, R. F. S. Menna-Barreto, I. N. N. Namboothiri, J. F. Bower, E. N. da Silva Júnior, </w:t>
      </w:r>
      <w:proofErr w:type="spellStart"/>
      <w:r w:rsidRPr="00D15635">
        <w:rPr>
          <w:rStyle w:val="cf11"/>
          <w:rFonts w:ascii="Arial" w:hAnsi="Arial" w:cs="Arial"/>
          <w:sz w:val="14"/>
          <w:szCs w:val="14"/>
        </w:rPr>
        <w:t>Biorg</w:t>
      </w:r>
      <w:proofErr w:type="spellEnd"/>
      <w:r w:rsidRPr="00D15635">
        <w:rPr>
          <w:rStyle w:val="cf11"/>
          <w:rFonts w:ascii="Arial" w:hAnsi="Arial" w:cs="Arial"/>
          <w:sz w:val="14"/>
          <w:szCs w:val="14"/>
        </w:rPr>
        <w:t xml:space="preserve">. </w:t>
      </w:r>
      <w:r w:rsidRPr="00D15635">
        <w:rPr>
          <w:rStyle w:val="cf11"/>
          <w:rFonts w:ascii="Arial" w:hAnsi="Arial" w:cs="Arial"/>
          <w:sz w:val="14"/>
          <w:szCs w:val="14"/>
          <w:lang w:val="pt-BR"/>
        </w:rPr>
        <w:t>Med. Chem.</w:t>
      </w:r>
      <w:r w:rsidRPr="00D15635">
        <w:rPr>
          <w:rStyle w:val="cf01"/>
          <w:rFonts w:ascii="Arial" w:hAnsi="Arial" w:cs="Arial"/>
          <w:sz w:val="14"/>
          <w:szCs w:val="14"/>
          <w:lang w:val="pt-BR"/>
        </w:rPr>
        <w:t xml:space="preserve"> </w:t>
      </w:r>
      <w:r w:rsidRPr="00D15635">
        <w:rPr>
          <w:rStyle w:val="cf21"/>
          <w:rFonts w:ascii="Arial" w:hAnsi="Arial" w:cs="Arial"/>
          <w:sz w:val="14"/>
          <w:szCs w:val="14"/>
          <w:lang w:val="pt-BR"/>
        </w:rPr>
        <w:t>2020</w:t>
      </w:r>
      <w:r w:rsidRPr="00D15635">
        <w:rPr>
          <w:rStyle w:val="cf01"/>
          <w:rFonts w:ascii="Arial" w:hAnsi="Arial" w:cs="Arial"/>
          <w:sz w:val="14"/>
          <w:szCs w:val="14"/>
          <w:lang w:val="pt-BR"/>
        </w:rPr>
        <w:t xml:space="preserve">, </w:t>
      </w:r>
      <w:r w:rsidRPr="00D15635">
        <w:rPr>
          <w:rStyle w:val="cf11"/>
          <w:rFonts w:ascii="Arial" w:hAnsi="Arial" w:cs="Arial"/>
          <w:sz w:val="14"/>
          <w:szCs w:val="14"/>
          <w:lang w:val="pt-BR"/>
        </w:rPr>
        <w:t>28</w:t>
      </w:r>
      <w:r w:rsidRPr="00D15635">
        <w:rPr>
          <w:rStyle w:val="cf01"/>
          <w:rFonts w:ascii="Arial" w:hAnsi="Arial" w:cs="Arial"/>
          <w:sz w:val="14"/>
          <w:szCs w:val="14"/>
          <w:lang w:val="pt-BR"/>
        </w:rPr>
        <w:t xml:space="preserve">, 115565; </w:t>
      </w:r>
      <w:r w:rsidR="00401520" w:rsidRPr="00D15635">
        <w:rPr>
          <w:rStyle w:val="cf01"/>
          <w:rFonts w:ascii="Arial" w:hAnsi="Arial" w:cs="Arial"/>
          <w:sz w:val="14"/>
          <w:szCs w:val="14"/>
          <w:lang w:val="pt-BR"/>
        </w:rPr>
        <w:t>b</w:t>
      </w:r>
      <w:r w:rsidRPr="00D15635">
        <w:rPr>
          <w:rStyle w:val="cf01"/>
          <w:rFonts w:ascii="Arial" w:hAnsi="Arial" w:cs="Arial"/>
          <w:sz w:val="14"/>
          <w:szCs w:val="14"/>
          <w:lang w:val="pt-BR"/>
        </w:rPr>
        <w:t xml:space="preserve">) </w:t>
      </w:r>
      <w:r w:rsidR="00E86CA7" w:rsidRPr="00D15635">
        <w:rPr>
          <w:rStyle w:val="cf01"/>
          <w:rFonts w:ascii="Arial" w:hAnsi="Arial" w:cs="Arial"/>
          <w:sz w:val="14"/>
          <w:szCs w:val="14"/>
          <w:lang w:val="pt-BR"/>
        </w:rPr>
        <w:t xml:space="preserve">G. A. M. Jardim, T. L. Silva, M. O. F. Goulart, C. A. de Simone, J. M. C. Barbosa, K. Salomão, S. L. de Castro, J. F. Bower, E. N. da Silva Júnior, </w:t>
      </w:r>
      <w:r w:rsidR="00E86CA7" w:rsidRPr="00D15635">
        <w:rPr>
          <w:rStyle w:val="cf11"/>
          <w:rFonts w:ascii="Arial" w:hAnsi="Arial" w:cs="Arial"/>
          <w:sz w:val="14"/>
          <w:szCs w:val="14"/>
          <w:lang w:val="pt-BR"/>
        </w:rPr>
        <w:t>Eur. J. Med. Chem.</w:t>
      </w:r>
      <w:r w:rsidR="00E86CA7" w:rsidRPr="00D15635">
        <w:rPr>
          <w:rStyle w:val="cf01"/>
          <w:rFonts w:ascii="Arial" w:hAnsi="Arial" w:cs="Arial"/>
          <w:sz w:val="14"/>
          <w:szCs w:val="14"/>
          <w:lang w:val="pt-BR"/>
        </w:rPr>
        <w:t xml:space="preserve"> </w:t>
      </w:r>
      <w:r w:rsidR="00E86CA7" w:rsidRPr="00D15635">
        <w:rPr>
          <w:rStyle w:val="cf21"/>
          <w:rFonts w:ascii="Arial" w:hAnsi="Arial" w:cs="Arial"/>
          <w:sz w:val="14"/>
          <w:szCs w:val="14"/>
          <w:lang w:val="pt-BR"/>
        </w:rPr>
        <w:t>2017</w:t>
      </w:r>
      <w:r w:rsidR="00E86CA7" w:rsidRPr="00D15635">
        <w:rPr>
          <w:rStyle w:val="cf01"/>
          <w:rFonts w:ascii="Arial" w:hAnsi="Arial" w:cs="Arial"/>
          <w:sz w:val="14"/>
          <w:szCs w:val="14"/>
          <w:lang w:val="pt-BR"/>
        </w:rPr>
        <w:t xml:space="preserve">, </w:t>
      </w:r>
      <w:r w:rsidR="00E86CA7" w:rsidRPr="00D15635">
        <w:rPr>
          <w:rStyle w:val="cf11"/>
          <w:rFonts w:ascii="Arial" w:hAnsi="Arial" w:cs="Arial"/>
          <w:sz w:val="14"/>
          <w:szCs w:val="14"/>
          <w:lang w:val="pt-BR"/>
        </w:rPr>
        <w:t>136</w:t>
      </w:r>
      <w:r w:rsidR="00E86CA7" w:rsidRPr="00D15635">
        <w:rPr>
          <w:rStyle w:val="cf01"/>
          <w:rFonts w:ascii="Arial" w:hAnsi="Arial" w:cs="Arial"/>
          <w:sz w:val="14"/>
          <w:szCs w:val="14"/>
          <w:lang w:val="pt-BR"/>
        </w:rPr>
        <w:t>, 406–419</w:t>
      </w:r>
      <w:r w:rsidR="00F61449" w:rsidRPr="00D15635">
        <w:rPr>
          <w:rStyle w:val="cf01"/>
          <w:rFonts w:ascii="Arial" w:hAnsi="Arial" w:cs="Arial"/>
          <w:sz w:val="14"/>
          <w:szCs w:val="14"/>
          <w:lang w:val="pt-BR"/>
        </w:rPr>
        <w:t xml:space="preserve">; </w:t>
      </w:r>
      <w:r w:rsidR="00F61449" w:rsidRPr="00D15635">
        <w:rPr>
          <w:rFonts w:cs="Arial"/>
          <w:lang w:val="pt-BR"/>
        </w:rPr>
        <w:t xml:space="preserve">c) A. C. S. Bombaça, P. G. Viana, A. C. C. Santos, T. L. Silva, A. B. M. Rodrigues, A. C. R. Guimarães, M. O. F. Goulart, E. N. da Silva Júnior, R. F. S. Menna-Barreto, </w:t>
      </w:r>
      <w:r w:rsidR="00F61449" w:rsidRPr="00D15635">
        <w:rPr>
          <w:rFonts w:cs="Arial"/>
          <w:i/>
          <w:iCs/>
          <w:lang w:val="pt-BR"/>
        </w:rPr>
        <w:t>Free Radic. Biol. Med.</w:t>
      </w:r>
      <w:r w:rsidR="00F61449" w:rsidRPr="00D15635">
        <w:rPr>
          <w:rFonts w:cs="Arial"/>
          <w:lang w:val="pt-BR"/>
        </w:rPr>
        <w:t xml:space="preserve"> </w:t>
      </w:r>
      <w:r w:rsidR="00F61449" w:rsidRPr="00D15635">
        <w:rPr>
          <w:rFonts w:cs="Arial"/>
          <w:b/>
          <w:bCs/>
          <w:lang w:val="pt-BR"/>
        </w:rPr>
        <w:t>2019</w:t>
      </w:r>
      <w:r w:rsidR="00F61449" w:rsidRPr="00D15635">
        <w:rPr>
          <w:rFonts w:cs="Arial"/>
          <w:lang w:val="pt-BR"/>
        </w:rPr>
        <w:t xml:space="preserve">, </w:t>
      </w:r>
      <w:r w:rsidR="00F61449" w:rsidRPr="00D15635">
        <w:rPr>
          <w:rFonts w:cs="Arial"/>
          <w:i/>
          <w:iCs/>
          <w:lang w:val="pt-BR"/>
        </w:rPr>
        <w:t>130</w:t>
      </w:r>
      <w:r w:rsidR="00F61449" w:rsidRPr="00D15635">
        <w:rPr>
          <w:rFonts w:cs="Arial"/>
          <w:lang w:val="pt-BR"/>
        </w:rPr>
        <w:t>, 408</w:t>
      </w:r>
      <w:r w:rsidR="00D57277" w:rsidRPr="00D15635">
        <w:rPr>
          <w:rFonts w:cs="Arial"/>
          <w:lang w:val="pt-BR"/>
        </w:rPr>
        <w:t>–</w:t>
      </w:r>
      <w:r w:rsidR="00F61449" w:rsidRPr="00D15635">
        <w:rPr>
          <w:rFonts w:cs="Arial"/>
          <w:lang w:val="pt-BR"/>
        </w:rPr>
        <w:t xml:space="preserve">418; d) L. Dantas-Pereira, E. F. Cunha-Júnior, V. V. Andrade-Neto, J. F. Bower, G. A. M. Jardim, E. N. da Silva Júnior, E. C. Torres-Santos, R. F. S. Menna-Barreto, </w:t>
      </w:r>
      <w:r w:rsidR="00F61449" w:rsidRPr="00D15635">
        <w:rPr>
          <w:rFonts w:cs="Arial"/>
          <w:i/>
          <w:iCs/>
          <w:lang w:val="pt-BR"/>
        </w:rPr>
        <w:t>Curr. Pharm. Des.</w:t>
      </w:r>
      <w:r w:rsidR="00F61449" w:rsidRPr="00D15635">
        <w:rPr>
          <w:rFonts w:cs="Arial"/>
          <w:lang w:val="pt-BR"/>
        </w:rPr>
        <w:t xml:space="preserve"> </w:t>
      </w:r>
      <w:r w:rsidR="00F61449" w:rsidRPr="00D15635">
        <w:rPr>
          <w:rFonts w:cs="Arial"/>
          <w:b/>
          <w:bCs/>
          <w:lang w:val="pt-BR"/>
        </w:rPr>
        <w:t>2021</w:t>
      </w:r>
      <w:r w:rsidR="00F61449" w:rsidRPr="00D15635">
        <w:rPr>
          <w:rFonts w:cs="Arial"/>
          <w:lang w:val="pt-BR"/>
        </w:rPr>
        <w:t xml:space="preserve">, </w:t>
      </w:r>
      <w:r w:rsidR="00F61449" w:rsidRPr="00D15635">
        <w:rPr>
          <w:rFonts w:cs="Arial"/>
          <w:i/>
          <w:iCs/>
          <w:lang w:val="pt-BR"/>
        </w:rPr>
        <w:t>27</w:t>
      </w:r>
      <w:r w:rsidR="00F61449" w:rsidRPr="00D15635">
        <w:rPr>
          <w:rFonts w:cs="Arial"/>
          <w:lang w:val="pt-BR"/>
        </w:rPr>
        <w:t>, 1807</w:t>
      </w:r>
      <w:r w:rsidR="00D57277" w:rsidRPr="00D15635">
        <w:rPr>
          <w:rFonts w:cs="Arial"/>
          <w:lang w:val="pt-BR"/>
        </w:rPr>
        <w:t>–</w:t>
      </w:r>
      <w:r w:rsidR="00F61449" w:rsidRPr="00D15635">
        <w:rPr>
          <w:rFonts w:cs="Arial"/>
          <w:lang w:val="pt-BR"/>
        </w:rPr>
        <w:t>1824.</w:t>
      </w:r>
    </w:p>
    <w:p w14:paraId="4F4FE5F2" w14:textId="19AB9AC3" w:rsidR="00F1211E" w:rsidRPr="00D15635" w:rsidRDefault="00F1211E" w:rsidP="00E958F8">
      <w:pPr>
        <w:pStyle w:val="References"/>
        <w:rPr>
          <w:rFonts w:cs="Arial"/>
          <w:lang w:val="pt-BR"/>
        </w:rPr>
      </w:pPr>
      <w:r w:rsidRPr="00D15635">
        <w:rPr>
          <w:rFonts w:cs="Arial"/>
          <w:lang w:val="pt-BR"/>
        </w:rPr>
        <w:t>[12]</w:t>
      </w:r>
      <w:r w:rsidRPr="00D15635">
        <w:rPr>
          <w:rFonts w:cs="Arial"/>
          <w:lang w:val="pt-BR"/>
        </w:rPr>
        <w:tab/>
      </w:r>
      <w:r w:rsidR="00401520" w:rsidRPr="00D15635">
        <w:rPr>
          <w:rStyle w:val="cf01"/>
          <w:rFonts w:ascii="Arial" w:hAnsi="Arial" w:cs="Arial"/>
          <w:sz w:val="14"/>
          <w:szCs w:val="14"/>
          <w:lang w:val="pt-BR"/>
        </w:rPr>
        <w:t xml:space="preserve">See, for example: </w:t>
      </w:r>
      <w:r w:rsidRPr="00D15635">
        <w:rPr>
          <w:rStyle w:val="cf01"/>
          <w:rFonts w:ascii="Arial" w:hAnsi="Arial" w:cs="Arial"/>
          <w:sz w:val="14"/>
          <w:szCs w:val="14"/>
          <w:lang w:val="pt-BR"/>
        </w:rPr>
        <w:t xml:space="preserve">T. T. Guimarães, M. C. F. R. Pinto, J. S. Lanza, M. N. Melo, R. L. Monte-Neto, I. M. M. de Melo, E. B. T. Diogo, V. F. Ferreira, C. A. Camara, W. O. Valença, R. N. de Oliveira, F. Frézard, E. N. da Silva Júnior, </w:t>
      </w:r>
      <w:r w:rsidRPr="00D15635">
        <w:rPr>
          <w:rStyle w:val="cf11"/>
          <w:rFonts w:ascii="Arial" w:hAnsi="Arial" w:cs="Arial"/>
          <w:sz w:val="14"/>
          <w:szCs w:val="14"/>
          <w:lang w:val="pt-BR"/>
        </w:rPr>
        <w:t>Eur. J. Med. Chem.</w:t>
      </w:r>
      <w:r w:rsidRPr="00D15635">
        <w:rPr>
          <w:rStyle w:val="cf01"/>
          <w:rFonts w:ascii="Arial" w:hAnsi="Arial" w:cs="Arial"/>
          <w:sz w:val="14"/>
          <w:szCs w:val="14"/>
          <w:lang w:val="pt-BR"/>
        </w:rPr>
        <w:t xml:space="preserve"> </w:t>
      </w:r>
      <w:r w:rsidRPr="00D15635">
        <w:rPr>
          <w:rStyle w:val="cf21"/>
          <w:rFonts w:ascii="Arial" w:hAnsi="Arial" w:cs="Arial"/>
          <w:sz w:val="14"/>
          <w:szCs w:val="14"/>
          <w:lang w:val="pt-BR"/>
        </w:rPr>
        <w:t>2013</w:t>
      </w:r>
      <w:r w:rsidRPr="00D15635">
        <w:rPr>
          <w:rStyle w:val="cf01"/>
          <w:rFonts w:ascii="Arial" w:hAnsi="Arial" w:cs="Arial"/>
          <w:sz w:val="14"/>
          <w:szCs w:val="14"/>
          <w:lang w:val="pt-BR"/>
        </w:rPr>
        <w:t xml:space="preserve">, </w:t>
      </w:r>
      <w:r w:rsidRPr="00D15635">
        <w:rPr>
          <w:rStyle w:val="cf11"/>
          <w:rFonts w:ascii="Arial" w:hAnsi="Arial" w:cs="Arial"/>
          <w:sz w:val="14"/>
          <w:szCs w:val="14"/>
          <w:lang w:val="pt-BR"/>
        </w:rPr>
        <w:t>63</w:t>
      </w:r>
      <w:r w:rsidRPr="00D15635">
        <w:rPr>
          <w:rStyle w:val="cf01"/>
          <w:rFonts w:ascii="Arial" w:hAnsi="Arial" w:cs="Arial"/>
          <w:sz w:val="14"/>
          <w:szCs w:val="14"/>
          <w:lang w:val="pt-BR"/>
        </w:rPr>
        <w:t>, 523–530.</w:t>
      </w:r>
    </w:p>
    <w:p w14:paraId="5588962B" w14:textId="653D447D" w:rsidR="00F1211E" w:rsidRPr="00D15635" w:rsidRDefault="00F1211E" w:rsidP="00E958F8">
      <w:pPr>
        <w:pStyle w:val="References"/>
        <w:rPr>
          <w:rFonts w:cs="Arial"/>
          <w:lang w:val="en-US"/>
        </w:rPr>
      </w:pPr>
      <w:r w:rsidRPr="00D15635">
        <w:rPr>
          <w:rFonts w:cs="Arial"/>
          <w:lang w:val="pt-BR"/>
        </w:rPr>
        <w:t>[13]</w:t>
      </w:r>
      <w:r w:rsidRPr="00D15635">
        <w:rPr>
          <w:rFonts w:cs="Arial"/>
          <w:lang w:val="pt-BR"/>
        </w:rPr>
        <w:tab/>
      </w:r>
      <w:r w:rsidRPr="00D15635">
        <w:rPr>
          <w:rStyle w:val="cf01"/>
          <w:rFonts w:ascii="Arial" w:hAnsi="Arial" w:cs="Arial"/>
          <w:sz w:val="14"/>
          <w:szCs w:val="14"/>
          <w:lang w:val="pt-BR"/>
        </w:rPr>
        <w:t xml:space="preserve">L. L. G. Ferreira, J. de Moraes, A. D. Andricopulo, </w:t>
      </w:r>
      <w:r w:rsidRPr="00D15635">
        <w:rPr>
          <w:rStyle w:val="cf11"/>
          <w:rFonts w:ascii="Arial" w:hAnsi="Arial" w:cs="Arial"/>
          <w:sz w:val="14"/>
          <w:szCs w:val="14"/>
          <w:lang w:val="pt-BR"/>
        </w:rPr>
        <w:t xml:space="preserve">Drug. </w:t>
      </w:r>
      <w:r w:rsidRPr="00D15635">
        <w:rPr>
          <w:rStyle w:val="cf11"/>
          <w:rFonts w:ascii="Arial" w:hAnsi="Arial" w:cs="Arial"/>
          <w:sz w:val="14"/>
          <w:szCs w:val="14"/>
        </w:rPr>
        <w:t>Disc. Today</w:t>
      </w:r>
      <w:r w:rsidRPr="00D15635">
        <w:rPr>
          <w:rStyle w:val="cf21"/>
          <w:rFonts w:ascii="Arial" w:hAnsi="Arial" w:cs="Arial"/>
          <w:sz w:val="14"/>
          <w:szCs w:val="14"/>
        </w:rPr>
        <w:t xml:space="preserve"> 2022</w:t>
      </w:r>
      <w:r w:rsidRPr="00D15635">
        <w:rPr>
          <w:rStyle w:val="cf01"/>
          <w:rFonts w:ascii="Arial" w:hAnsi="Arial" w:cs="Arial"/>
          <w:sz w:val="14"/>
          <w:szCs w:val="14"/>
        </w:rPr>
        <w:t xml:space="preserve">, </w:t>
      </w:r>
      <w:r w:rsidRPr="00D15635">
        <w:rPr>
          <w:rStyle w:val="cf11"/>
          <w:rFonts w:ascii="Arial" w:hAnsi="Arial" w:cs="Arial"/>
          <w:sz w:val="14"/>
          <w:szCs w:val="14"/>
        </w:rPr>
        <w:t>27</w:t>
      </w:r>
      <w:r w:rsidRPr="00D15635">
        <w:rPr>
          <w:rStyle w:val="cf01"/>
          <w:rFonts w:ascii="Arial" w:hAnsi="Arial" w:cs="Arial"/>
          <w:sz w:val="14"/>
          <w:szCs w:val="14"/>
        </w:rPr>
        <w:t>, 2278–2287,</w:t>
      </w:r>
      <w:r w:rsidRPr="00D15635">
        <w:rPr>
          <w:rStyle w:val="cf31"/>
          <w:rFonts w:ascii="Arial" w:hAnsi="Arial" w:cs="Arial"/>
          <w:sz w:val="14"/>
          <w:szCs w:val="14"/>
        </w:rPr>
        <w:t xml:space="preserve"> and references therein.</w:t>
      </w:r>
    </w:p>
    <w:p w14:paraId="4BD1D0EA" w14:textId="5CE284DE" w:rsidR="00401520" w:rsidRPr="00D15635" w:rsidRDefault="00F1211E" w:rsidP="00F61449">
      <w:pPr>
        <w:pStyle w:val="References"/>
        <w:rPr>
          <w:rFonts w:cs="Arial"/>
        </w:rPr>
      </w:pPr>
      <w:r w:rsidRPr="00D15635">
        <w:rPr>
          <w:rFonts w:cs="Arial"/>
          <w:lang w:val="en-US"/>
        </w:rPr>
        <w:t>[14]</w:t>
      </w:r>
      <w:r w:rsidRPr="00D15635">
        <w:rPr>
          <w:rFonts w:cs="Arial"/>
          <w:lang w:val="en-US"/>
        </w:rPr>
        <w:tab/>
      </w:r>
      <w:r w:rsidR="00F61449" w:rsidRPr="00D15635">
        <w:rPr>
          <w:rFonts w:cs="Arial"/>
          <w:lang w:val="en-US"/>
        </w:rPr>
        <w:t xml:space="preserve">a) C. Zhang, M. Wang, Z. Fan, L.-P. Sun, A. Zhang, </w:t>
      </w:r>
      <w:r w:rsidR="00F61449" w:rsidRPr="00D15635">
        <w:rPr>
          <w:rFonts w:cs="Arial"/>
          <w:i/>
          <w:iCs/>
          <w:lang w:val="en-US"/>
        </w:rPr>
        <w:t>J. Org. Chem.</w:t>
      </w:r>
      <w:r w:rsidR="00F61449" w:rsidRPr="00D15635">
        <w:rPr>
          <w:rFonts w:cs="Arial"/>
          <w:lang w:val="en-US"/>
        </w:rPr>
        <w:t xml:space="preserve"> </w:t>
      </w:r>
      <w:r w:rsidR="00F61449" w:rsidRPr="00D15635">
        <w:rPr>
          <w:rFonts w:cs="Arial"/>
          <w:b/>
          <w:bCs/>
          <w:lang w:val="en-US"/>
        </w:rPr>
        <w:t>2014</w:t>
      </w:r>
      <w:r w:rsidR="00F61449" w:rsidRPr="00D15635">
        <w:rPr>
          <w:rFonts w:cs="Arial"/>
          <w:lang w:val="en-US"/>
        </w:rPr>
        <w:t xml:space="preserve">, </w:t>
      </w:r>
      <w:r w:rsidR="00F61449" w:rsidRPr="00D15635">
        <w:rPr>
          <w:rFonts w:cs="Arial"/>
          <w:i/>
          <w:iCs/>
          <w:lang w:val="en-US"/>
        </w:rPr>
        <w:t>79</w:t>
      </w:r>
      <w:r w:rsidR="00F61449" w:rsidRPr="00D15635">
        <w:rPr>
          <w:rFonts w:cs="Arial"/>
          <w:lang w:val="en-US"/>
        </w:rPr>
        <w:t xml:space="preserve">, 7626–7632; b) G. A. M. Jardim, E. N. da Silva Júnior, J. F. Bower, </w:t>
      </w:r>
      <w:r w:rsidR="00F61449" w:rsidRPr="00D15635">
        <w:rPr>
          <w:rFonts w:cs="Arial"/>
          <w:i/>
          <w:iCs/>
          <w:lang w:val="en-US"/>
        </w:rPr>
        <w:t>Chem. Sci.</w:t>
      </w:r>
      <w:r w:rsidR="00F61449" w:rsidRPr="00D15635">
        <w:rPr>
          <w:rFonts w:cs="Arial"/>
          <w:lang w:val="en-US"/>
        </w:rPr>
        <w:t xml:space="preserve"> </w:t>
      </w:r>
      <w:r w:rsidR="00F61449" w:rsidRPr="00D15635">
        <w:rPr>
          <w:rFonts w:cs="Arial"/>
          <w:b/>
          <w:bCs/>
          <w:lang w:val="en-US"/>
        </w:rPr>
        <w:t>2016</w:t>
      </w:r>
      <w:r w:rsidR="00F61449" w:rsidRPr="00D15635">
        <w:rPr>
          <w:rFonts w:cs="Arial"/>
          <w:lang w:val="en-US"/>
        </w:rPr>
        <w:t xml:space="preserve">, </w:t>
      </w:r>
      <w:r w:rsidR="00F61449" w:rsidRPr="00D15635">
        <w:rPr>
          <w:rFonts w:cs="Arial"/>
          <w:i/>
          <w:iCs/>
          <w:lang w:val="en-US"/>
        </w:rPr>
        <w:t>7</w:t>
      </w:r>
      <w:r w:rsidR="00F61449" w:rsidRPr="00D15635">
        <w:rPr>
          <w:rFonts w:cs="Arial"/>
          <w:lang w:val="en-US"/>
        </w:rPr>
        <w:t>, 3780</w:t>
      </w:r>
      <w:r w:rsidR="00D57277" w:rsidRPr="00D15635">
        <w:rPr>
          <w:rFonts w:cs="Arial"/>
          <w:lang w:val="en-US"/>
        </w:rPr>
        <w:t>–</w:t>
      </w:r>
      <w:r w:rsidR="00F61449" w:rsidRPr="00D15635">
        <w:rPr>
          <w:rFonts w:cs="Arial"/>
          <w:lang w:val="en-US"/>
        </w:rPr>
        <w:t xml:space="preserve">3784; c) G. G. Dias, T. Rogge, R. </w:t>
      </w:r>
      <w:proofErr w:type="spellStart"/>
      <w:r w:rsidR="00F61449" w:rsidRPr="00D15635">
        <w:rPr>
          <w:rFonts w:cs="Arial"/>
          <w:lang w:val="en-US"/>
        </w:rPr>
        <w:t>Kuniyil</w:t>
      </w:r>
      <w:proofErr w:type="spellEnd"/>
      <w:r w:rsidR="00F61449" w:rsidRPr="00D15635">
        <w:rPr>
          <w:rFonts w:cs="Arial"/>
          <w:lang w:val="en-US"/>
        </w:rPr>
        <w:t xml:space="preserve">, C. Jacob, R. F. S. Menna-Barreto, E. N. da Silva Júnior, L. Ackermann, </w:t>
      </w:r>
      <w:r w:rsidR="00F61449" w:rsidRPr="00D15635">
        <w:rPr>
          <w:rFonts w:cs="Arial"/>
          <w:i/>
          <w:iCs/>
          <w:lang w:val="en-US"/>
        </w:rPr>
        <w:t xml:space="preserve">Chem. </w:t>
      </w:r>
      <w:r w:rsidR="00F61449" w:rsidRPr="00D15635">
        <w:rPr>
          <w:rFonts w:cs="Arial"/>
          <w:i/>
          <w:iCs/>
          <w:lang w:val="pt-BR"/>
        </w:rPr>
        <w:t>Commun.</w:t>
      </w:r>
      <w:r w:rsidR="00F61449" w:rsidRPr="00D15635">
        <w:rPr>
          <w:rFonts w:cs="Arial"/>
          <w:lang w:val="pt-BR"/>
        </w:rPr>
        <w:t xml:space="preserve"> </w:t>
      </w:r>
      <w:r w:rsidR="00F61449" w:rsidRPr="00D15635">
        <w:rPr>
          <w:rFonts w:cs="Arial"/>
          <w:b/>
          <w:bCs/>
          <w:lang w:val="pt-BR"/>
        </w:rPr>
        <w:t>2018</w:t>
      </w:r>
      <w:r w:rsidR="00F61449" w:rsidRPr="00D15635">
        <w:rPr>
          <w:rFonts w:cs="Arial"/>
          <w:lang w:val="pt-BR"/>
        </w:rPr>
        <w:t xml:space="preserve">, </w:t>
      </w:r>
      <w:r w:rsidR="00F61449" w:rsidRPr="00D15635">
        <w:rPr>
          <w:rFonts w:cs="Arial"/>
          <w:i/>
          <w:iCs/>
          <w:lang w:val="pt-BR"/>
        </w:rPr>
        <w:t>54</w:t>
      </w:r>
      <w:r w:rsidR="00F61449" w:rsidRPr="00D15635">
        <w:rPr>
          <w:rFonts w:cs="Arial"/>
          <w:lang w:val="pt-BR"/>
        </w:rPr>
        <w:t xml:space="preserve">, 12840–12843; d) G. G. Dias, T. A. do Nascimento, A. K. A. de Almeida, A. C. S. Bombaça, R. F. S. Menna-Barreto, C. Jacob, S. Warratz, E. N. da Silva Júnior, L. Ackermann, </w:t>
      </w:r>
      <w:r w:rsidR="00F61449" w:rsidRPr="00D15635">
        <w:rPr>
          <w:rFonts w:cs="Arial"/>
          <w:i/>
          <w:iCs/>
          <w:lang w:val="pt-BR"/>
        </w:rPr>
        <w:t>Eur. J. Org. Chem.</w:t>
      </w:r>
      <w:r w:rsidR="00F61449" w:rsidRPr="00D15635">
        <w:rPr>
          <w:rFonts w:cs="Arial"/>
          <w:lang w:val="pt-BR"/>
        </w:rPr>
        <w:t xml:space="preserve"> </w:t>
      </w:r>
      <w:r w:rsidR="00F61449" w:rsidRPr="00D15635">
        <w:rPr>
          <w:rFonts w:cs="Arial"/>
          <w:b/>
          <w:bCs/>
          <w:lang w:val="pt-BR"/>
        </w:rPr>
        <w:t>2019</w:t>
      </w:r>
      <w:r w:rsidR="00F61449" w:rsidRPr="00D15635">
        <w:rPr>
          <w:rFonts w:cs="Arial"/>
          <w:lang w:val="pt-BR"/>
        </w:rPr>
        <w:t>, 2344</w:t>
      </w:r>
      <w:r w:rsidR="00D57277" w:rsidRPr="00D15635">
        <w:rPr>
          <w:rFonts w:cs="Arial"/>
          <w:lang w:val="pt-BR"/>
        </w:rPr>
        <w:t>–</w:t>
      </w:r>
      <w:r w:rsidR="00F61449" w:rsidRPr="00D15635">
        <w:rPr>
          <w:rFonts w:cs="Arial"/>
          <w:lang w:val="pt-BR"/>
        </w:rPr>
        <w:t xml:space="preserve">2353; e) T. B. Gontijo, R. L. Carvalho, L. Dantas-Pereira, R. F. S. Menna-Barreto, T. Rogge, L. Ackermann, E. N. da Silva Júnior, </w:t>
      </w:r>
      <w:r w:rsidR="00F61449" w:rsidRPr="00D15635">
        <w:rPr>
          <w:rFonts w:cs="Arial"/>
          <w:i/>
          <w:iCs/>
          <w:lang w:val="pt-BR"/>
        </w:rPr>
        <w:t xml:space="preserve">Bioorg. </w:t>
      </w:r>
      <w:r w:rsidR="00F61449" w:rsidRPr="00D15635">
        <w:rPr>
          <w:rFonts w:cs="Arial"/>
          <w:i/>
          <w:iCs/>
          <w:lang w:val="en-US"/>
        </w:rPr>
        <w:t>Med. Chem.</w:t>
      </w:r>
      <w:r w:rsidR="00F61449" w:rsidRPr="00D15635">
        <w:rPr>
          <w:rFonts w:cs="Arial"/>
          <w:lang w:val="en-US"/>
        </w:rPr>
        <w:t xml:space="preserve"> </w:t>
      </w:r>
      <w:r w:rsidR="00F61449" w:rsidRPr="00D15635">
        <w:rPr>
          <w:rFonts w:cs="Arial"/>
          <w:b/>
          <w:bCs/>
          <w:lang w:val="en-US"/>
        </w:rPr>
        <w:t>2021</w:t>
      </w:r>
      <w:r w:rsidR="00F61449" w:rsidRPr="00D15635">
        <w:rPr>
          <w:rFonts w:cs="Arial"/>
          <w:lang w:val="en-US"/>
        </w:rPr>
        <w:t xml:space="preserve">, </w:t>
      </w:r>
      <w:r w:rsidR="00F61449" w:rsidRPr="00D15635">
        <w:rPr>
          <w:rFonts w:cs="Arial"/>
          <w:i/>
          <w:iCs/>
          <w:lang w:val="en-US"/>
        </w:rPr>
        <w:t>40</w:t>
      </w:r>
      <w:r w:rsidR="00F61449" w:rsidRPr="00D15635">
        <w:rPr>
          <w:rFonts w:cs="Arial"/>
          <w:lang w:val="en-US"/>
        </w:rPr>
        <w:t>, 116164.</w:t>
      </w:r>
    </w:p>
    <w:p w14:paraId="3ACBEDB9" w14:textId="40A8C9BC" w:rsidR="00F1211E" w:rsidRPr="00D15635" w:rsidRDefault="00401520" w:rsidP="00E958F8">
      <w:pPr>
        <w:pStyle w:val="References"/>
        <w:rPr>
          <w:rFonts w:cs="Arial"/>
          <w:lang w:val="en-US"/>
        </w:rPr>
      </w:pPr>
      <w:r w:rsidRPr="00D15635">
        <w:rPr>
          <w:rStyle w:val="cf01"/>
          <w:rFonts w:ascii="Arial" w:hAnsi="Arial" w:cs="Arial"/>
          <w:sz w:val="14"/>
          <w:szCs w:val="14"/>
        </w:rPr>
        <w:t>[15]</w:t>
      </w:r>
      <w:r w:rsidRPr="00D15635">
        <w:rPr>
          <w:rStyle w:val="cf01"/>
          <w:rFonts w:ascii="Arial" w:hAnsi="Arial" w:cs="Arial"/>
          <w:sz w:val="14"/>
          <w:szCs w:val="14"/>
        </w:rPr>
        <w:tab/>
        <w:t xml:space="preserve">Leading reference: </w:t>
      </w:r>
      <w:r w:rsidR="00F1211E" w:rsidRPr="00D15635">
        <w:rPr>
          <w:rStyle w:val="cf01"/>
          <w:rFonts w:ascii="Arial" w:hAnsi="Arial" w:cs="Arial"/>
          <w:sz w:val="14"/>
          <w:szCs w:val="14"/>
        </w:rPr>
        <w:t>J. M. Wood, E. N. da Silva Júnior, J. F. Bower,</w:t>
      </w:r>
      <w:r w:rsidR="00F1211E" w:rsidRPr="00D15635">
        <w:rPr>
          <w:rStyle w:val="cf11"/>
          <w:rFonts w:ascii="Arial" w:hAnsi="Arial" w:cs="Arial"/>
          <w:sz w:val="14"/>
          <w:szCs w:val="14"/>
        </w:rPr>
        <w:t xml:space="preserve"> Org. Lett.</w:t>
      </w:r>
      <w:r w:rsidR="00F1211E" w:rsidRPr="00D15635">
        <w:rPr>
          <w:rStyle w:val="cf01"/>
          <w:rFonts w:ascii="Arial" w:hAnsi="Arial" w:cs="Arial"/>
          <w:sz w:val="14"/>
          <w:szCs w:val="14"/>
        </w:rPr>
        <w:t xml:space="preserve"> </w:t>
      </w:r>
      <w:r w:rsidR="00F1211E" w:rsidRPr="00D15635">
        <w:rPr>
          <w:rStyle w:val="cf21"/>
          <w:rFonts w:ascii="Arial" w:hAnsi="Arial" w:cs="Arial"/>
          <w:sz w:val="14"/>
          <w:szCs w:val="14"/>
        </w:rPr>
        <w:t>2020</w:t>
      </w:r>
      <w:r w:rsidR="00F1211E" w:rsidRPr="00D15635">
        <w:rPr>
          <w:rStyle w:val="cf01"/>
          <w:rFonts w:ascii="Arial" w:hAnsi="Arial" w:cs="Arial"/>
          <w:sz w:val="14"/>
          <w:szCs w:val="14"/>
        </w:rPr>
        <w:t xml:space="preserve">, </w:t>
      </w:r>
      <w:r w:rsidR="00F1211E" w:rsidRPr="00D15635">
        <w:rPr>
          <w:rStyle w:val="cf11"/>
          <w:rFonts w:ascii="Arial" w:hAnsi="Arial" w:cs="Arial"/>
          <w:sz w:val="14"/>
          <w:szCs w:val="14"/>
        </w:rPr>
        <w:t>22</w:t>
      </w:r>
      <w:r w:rsidR="00F1211E" w:rsidRPr="00D15635">
        <w:rPr>
          <w:rStyle w:val="cf01"/>
          <w:rFonts w:ascii="Arial" w:hAnsi="Arial" w:cs="Arial"/>
          <w:sz w:val="14"/>
          <w:szCs w:val="14"/>
        </w:rPr>
        <w:t>, 265–269.</w:t>
      </w:r>
    </w:p>
    <w:p w14:paraId="244C5D41" w14:textId="0ED12476" w:rsidR="00F1211E" w:rsidRPr="00D15635" w:rsidRDefault="00F1211E" w:rsidP="00E958F8">
      <w:pPr>
        <w:pStyle w:val="References"/>
        <w:rPr>
          <w:rStyle w:val="cf01"/>
          <w:rFonts w:ascii="Arial" w:hAnsi="Arial" w:cs="Arial"/>
          <w:sz w:val="14"/>
          <w:szCs w:val="14"/>
        </w:rPr>
      </w:pPr>
      <w:r w:rsidRPr="00D15635">
        <w:rPr>
          <w:rFonts w:cs="Arial"/>
          <w:lang w:val="en-US"/>
        </w:rPr>
        <w:t>[1</w:t>
      </w:r>
      <w:r w:rsidR="00401520" w:rsidRPr="00D15635">
        <w:rPr>
          <w:rFonts w:cs="Arial"/>
          <w:lang w:val="en-US"/>
        </w:rPr>
        <w:t>6</w:t>
      </w:r>
      <w:r w:rsidRPr="00D15635">
        <w:rPr>
          <w:rFonts w:cs="Arial"/>
          <w:lang w:val="en-US"/>
        </w:rPr>
        <w:t>]</w:t>
      </w:r>
      <w:r w:rsidRPr="00D15635">
        <w:rPr>
          <w:rFonts w:cs="Arial"/>
          <w:lang w:val="en-US"/>
        </w:rPr>
        <w:tab/>
      </w:r>
      <w:r w:rsidR="00401520" w:rsidRPr="00D15635">
        <w:rPr>
          <w:rFonts w:cs="Arial"/>
          <w:lang w:val="en-US"/>
        </w:rPr>
        <w:t>Predominant methods involve functionalization of an aromatic core prior to oxidation to th</w:t>
      </w:r>
      <w:r w:rsidR="0004652D" w:rsidRPr="00D15635">
        <w:rPr>
          <w:rFonts w:cs="Arial"/>
          <w:lang w:val="en-US"/>
        </w:rPr>
        <w:t>e</w:t>
      </w:r>
      <w:r w:rsidR="00401520" w:rsidRPr="00D15635">
        <w:rPr>
          <w:rFonts w:cs="Arial"/>
          <w:lang w:val="en-US"/>
        </w:rPr>
        <w:t xml:space="preserve"> quinone: </w:t>
      </w:r>
      <w:r w:rsidRPr="00D15635">
        <w:rPr>
          <w:rStyle w:val="cf01"/>
          <w:rFonts w:ascii="Arial" w:hAnsi="Arial" w:cs="Arial"/>
          <w:sz w:val="14"/>
          <w:szCs w:val="14"/>
        </w:rPr>
        <w:t xml:space="preserve">a) J. Y. Jeong, J. Sperry, J. A. Taylor, M. A. Brimble, </w:t>
      </w:r>
      <w:r w:rsidRPr="00D15635">
        <w:rPr>
          <w:rStyle w:val="cf11"/>
          <w:rFonts w:ascii="Arial" w:hAnsi="Arial" w:cs="Arial"/>
          <w:sz w:val="14"/>
          <w:szCs w:val="14"/>
        </w:rPr>
        <w:t>Eur. J. Med. Chem.</w:t>
      </w:r>
      <w:r w:rsidRPr="00D15635">
        <w:rPr>
          <w:rStyle w:val="cf01"/>
          <w:rFonts w:ascii="Arial" w:hAnsi="Arial" w:cs="Arial"/>
          <w:sz w:val="14"/>
          <w:szCs w:val="14"/>
        </w:rPr>
        <w:t xml:space="preserve"> </w:t>
      </w:r>
      <w:r w:rsidRPr="00D15635">
        <w:rPr>
          <w:rStyle w:val="cf21"/>
          <w:rFonts w:ascii="Arial" w:hAnsi="Arial" w:cs="Arial"/>
          <w:sz w:val="14"/>
          <w:szCs w:val="14"/>
        </w:rPr>
        <w:t>2014</w:t>
      </w:r>
      <w:r w:rsidRPr="00D15635">
        <w:rPr>
          <w:rStyle w:val="cf01"/>
          <w:rFonts w:ascii="Arial" w:hAnsi="Arial" w:cs="Arial"/>
          <w:sz w:val="14"/>
          <w:szCs w:val="14"/>
        </w:rPr>
        <w:t xml:space="preserve">, </w:t>
      </w:r>
      <w:r w:rsidRPr="00D15635">
        <w:rPr>
          <w:rStyle w:val="cf11"/>
          <w:rFonts w:ascii="Arial" w:hAnsi="Arial" w:cs="Arial"/>
          <w:sz w:val="14"/>
          <w:szCs w:val="14"/>
        </w:rPr>
        <w:t>87</w:t>
      </w:r>
      <w:r w:rsidRPr="00D15635">
        <w:rPr>
          <w:rStyle w:val="cf01"/>
          <w:rFonts w:ascii="Arial" w:hAnsi="Arial" w:cs="Arial"/>
          <w:sz w:val="14"/>
          <w:szCs w:val="14"/>
        </w:rPr>
        <w:t>, 220–227</w:t>
      </w:r>
      <w:r w:rsidR="0004652D" w:rsidRPr="00D15635">
        <w:rPr>
          <w:rStyle w:val="cf01"/>
          <w:rFonts w:ascii="Arial" w:hAnsi="Arial" w:cs="Arial"/>
          <w:sz w:val="14"/>
          <w:szCs w:val="14"/>
        </w:rPr>
        <w:t>. Direct C6/C7 aryl C</w:t>
      </w:r>
      <w:r w:rsidR="00D57277" w:rsidRPr="00D15635">
        <w:rPr>
          <w:rStyle w:val="cf01"/>
          <w:rFonts w:ascii="Arial" w:hAnsi="Arial" w:cs="Arial"/>
          <w:sz w:val="14"/>
          <w:szCs w:val="14"/>
        </w:rPr>
        <w:t>–</w:t>
      </w:r>
      <w:r w:rsidR="0004652D" w:rsidRPr="00D15635">
        <w:rPr>
          <w:rStyle w:val="cf01"/>
          <w:rFonts w:ascii="Arial" w:hAnsi="Arial" w:cs="Arial"/>
          <w:sz w:val="14"/>
          <w:szCs w:val="14"/>
        </w:rPr>
        <w:t xml:space="preserve">H functionalization of quinones is often problematic: </w:t>
      </w:r>
      <w:r w:rsidRPr="00D15635">
        <w:rPr>
          <w:rStyle w:val="cf01"/>
          <w:rFonts w:ascii="Arial" w:hAnsi="Arial" w:cs="Arial"/>
          <w:sz w:val="14"/>
          <w:szCs w:val="14"/>
        </w:rPr>
        <w:t xml:space="preserve">b) P. Hume, D. P. </w:t>
      </w:r>
      <w:proofErr w:type="spellStart"/>
      <w:r w:rsidRPr="00D15635">
        <w:rPr>
          <w:rStyle w:val="cf01"/>
          <w:rFonts w:ascii="Arial" w:hAnsi="Arial" w:cs="Arial"/>
          <w:sz w:val="14"/>
          <w:szCs w:val="14"/>
        </w:rPr>
        <w:t>Furkert</w:t>
      </w:r>
      <w:proofErr w:type="spellEnd"/>
      <w:r w:rsidRPr="00D15635">
        <w:rPr>
          <w:rStyle w:val="cf01"/>
          <w:rFonts w:ascii="Arial" w:hAnsi="Arial" w:cs="Arial"/>
          <w:sz w:val="14"/>
          <w:szCs w:val="14"/>
        </w:rPr>
        <w:t xml:space="preserve">, M. A. Brimble, </w:t>
      </w:r>
      <w:r w:rsidRPr="00D15635">
        <w:rPr>
          <w:rStyle w:val="cf11"/>
          <w:rFonts w:ascii="Arial" w:hAnsi="Arial" w:cs="Arial"/>
          <w:sz w:val="14"/>
          <w:szCs w:val="14"/>
        </w:rPr>
        <w:t>Tetrahedron Lett.</w:t>
      </w:r>
      <w:r w:rsidRPr="00D15635">
        <w:rPr>
          <w:rStyle w:val="cf01"/>
          <w:rFonts w:ascii="Arial" w:hAnsi="Arial" w:cs="Arial"/>
          <w:sz w:val="14"/>
          <w:szCs w:val="14"/>
        </w:rPr>
        <w:t xml:space="preserve"> </w:t>
      </w:r>
      <w:r w:rsidRPr="00D15635">
        <w:rPr>
          <w:rStyle w:val="cf21"/>
          <w:rFonts w:ascii="Arial" w:hAnsi="Arial" w:cs="Arial"/>
          <w:sz w:val="14"/>
          <w:szCs w:val="14"/>
        </w:rPr>
        <w:t>2012</w:t>
      </w:r>
      <w:r w:rsidRPr="00D15635">
        <w:rPr>
          <w:rStyle w:val="cf01"/>
          <w:rFonts w:ascii="Arial" w:hAnsi="Arial" w:cs="Arial"/>
          <w:sz w:val="14"/>
          <w:szCs w:val="14"/>
        </w:rPr>
        <w:t xml:space="preserve">, </w:t>
      </w:r>
      <w:r w:rsidRPr="00D15635">
        <w:rPr>
          <w:rStyle w:val="cf11"/>
          <w:rFonts w:ascii="Arial" w:hAnsi="Arial" w:cs="Arial"/>
          <w:sz w:val="14"/>
          <w:szCs w:val="14"/>
        </w:rPr>
        <w:t>53</w:t>
      </w:r>
      <w:r w:rsidRPr="00D15635">
        <w:rPr>
          <w:rStyle w:val="cf01"/>
          <w:rFonts w:ascii="Arial" w:hAnsi="Arial" w:cs="Arial"/>
          <w:sz w:val="14"/>
          <w:szCs w:val="14"/>
        </w:rPr>
        <w:t>, 3771–3773.</w:t>
      </w:r>
    </w:p>
    <w:p w14:paraId="70C6BDF4" w14:textId="66B4A71D" w:rsidR="0004652D" w:rsidRPr="00D15635" w:rsidRDefault="0004652D" w:rsidP="006C7E6F">
      <w:pPr>
        <w:pStyle w:val="References"/>
        <w:rPr>
          <w:rStyle w:val="cf01"/>
          <w:rFonts w:ascii="Arial" w:hAnsi="Arial" w:cs="Arial"/>
          <w:sz w:val="14"/>
          <w:szCs w:val="14"/>
        </w:rPr>
      </w:pPr>
      <w:r w:rsidRPr="00D15635">
        <w:rPr>
          <w:rStyle w:val="cf01"/>
          <w:rFonts w:ascii="Arial" w:hAnsi="Arial" w:cs="Arial"/>
          <w:sz w:val="14"/>
          <w:szCs w:val="14"/>
        </w:rPr>
        <w:t>[17]</w:t>
      </w:r>
      <w:r w:rsidRPr="00D15635">
        <w:rPr>
          <w:rStyle w:val="cf01"/>
          <w:rFonts w:ascii="Arial" w:hAnsi="Arial" w:cs="Arial"/>
          <w:sz w:val="14"/>
          <w:szCs w:val="14"/>
        </w:rPr>
        <w:tab/>
      </w:r>
      <w:r w:rsidR="006C7E6F" w:rsidRPr="00D15635">
        <w:rPr>
          <w:rStyle w:val="cf01"/>
          <w:rFonts w:ascii="Arial" w:hAnsi="Arial" w:cs="Arial"/>
          <w:sz w:val="14"/>
          <w:szCs w:val="14"/>
        </w:rPr>
        <w:t>Selected r</w:t>
      </w:r>
      <w:r w:rsidRPr="00D15635">
        <w:rPr>
          <w:rStyle w:val="cf01"/>
          <w:rFonts w:ascii="Arial" w:hAnsi="Arial" w:cs="Arial"/>
          <w:sz w:val="14"/>
          <w:szCs w:val="14"/>
        </w:rPr>
        <w:t>eviews on aryne chemistry</w:t>
      </w:r>
      <w:r w:rsidR="006C7E6F" w:rsidRPr="00D15635">
        <w:rPr>
          <w:rStyle w:val="cf01"/>
          <w:rFonts w:ascii="Arial" w:hAnsi="Arial" w:cs="Arial"/>
          <w:sz w:val="14"/>
          <w:szCs w:val="14"/>
        </w:rPr>
        <w:t>:</w:t>
      </w:r>
      <w:r w:rsidR="00871A3C" w:rsidRPr="00D15635">
        <w:rPr>
          <w:rFonts w:cs="Arial"/>
          <w:lang w:val="en-US"/>
        </w:rPr>
        <w:t xml:space="preserve"> a) </w:t>
      </w:r>
      <w:r w:rsidR="00871A3C" w:rsidRPr="00D15635">
        <w:rPr>
          <w:rStyle w:val="cf01"/>
          <w:rFonts w:ascii="Arial" w:hAnsi="Arial" w:cs="Arial"/>
          <w:sz w:val="14"/>
          <w:szCs w:val="14"/>
        </w:rPr>
        <w:t xml:space="preserve">S. Yoshida, T. Hosoya, </w:t>
      </w:r>
      <w:r w:rsidR="00871A3C" w:rsidRPr="00D15635">
        <w:rPr>
          <w:rStyle w:val="cf11"/>
          <w:rFonts w:ascii="Arial" w:hAnsi="Arial" w:cs="Arial"/>
          <w:sz w:val="14"/>
          <w:szCs w:val="14"/>
        </w:rPr>
        <w:t xml:space="preserve">Chem. Lett. </w:t>
      </w:r>
      <w:r w:rsidR="00871A3C" w:rsidRPr="00D15635">
        <w:rPr>
          <w:rStyle w:val="cf21"/>
          <w:rFonts w:ascii="Arial" w:hAnsi="Arial" w:cs="Arial"/>
          <w:sz w:val="14"/>
          <w:szCs w:val="14"/>
        </w:rPr>
        <w:t>2015</w:t>
      </w:r>
      <w:r w:rsidR="00871A3C" w:rsidRPr="00D15635">
        <w:rPr>
          <w:rStyle w:val="cf01"/>
          <w:rFonts w:ascii="Arial" w:hAnsi="Arial" w:cs="Arial"/>
          <w:sz w:val="14"/>
          <w:szCs w:val="14"/>
        </w:rPr>
        <w:t xml:space="preserve">, </w:t>
      </w:r>
      <w:r w:rsidR="00871A3C" w:rsidRPr="00D15635">
        <w:rPr>
          <w:rStyle w:val="cf11"/>
          <w:rFonts w:ascii="Arial" w:hAnsi="Arial" w:cs="Arial"/>
          <w:sz w:val="14"/>
          <w:szCs w:val="14"/>
        </w:rPr>
        <w:t>44</w:t>
      </w:r>
      <w:r w:rsidR="00871A3C" w:rsidRPr="00D15635">
        <w:rPr>
          <w:rStyle w:val="cf01"/>
          <w:rFonts w:ascii="Arial" w:hAnsi="Arial" w:cs="Arial"/>
          <w:sz w:val="14"/>
          <w:szCs w:val="14"/>
        </w:rPr>
        <w:t xml:space="preserve">, 1450–1460; b) C. Wu, F. Shi, </w:t>
      </w:r>
      <w:r w:rsidR="00871A3C" w:rsidRPr="00D15635">
        <w:rPr>
          <w:rStyle w:val="cf11"/>
          <w:rFonts w:ascii="Arial" w:hAnsi="Arial" w:cs="Arial"/>
          <w:sz w:val="14"/>
          <w:szCs w:val="14"/>
        </w:rPr>
        <w:t>Asian J. Org. Chem.</w:t>
      </w:r>
      <w:r w:rsidR="00871A3C" w:rsidRPr="00D15635">
        <w:rPr>
          <w:rStyle w:val="cf01"/>
          <w:rFonts w:ascii="Arial" w:hAnsi="Arial" w:cs="Arial"/>
          <w:sz w:val="14"/>
          <w:szCs w:val="14"/>
        </w:rPr>
        <w:t xml:space="preserve"> </w:t>
      </w:r>
      <w:r w:rsidR="00871A3C" w:rsidRPr="00D15635">
        <w:rPr>
          <w:rStyle w:val="cf21"/>
          <w:rFonts w:ascii="Arial" w:hAnsi="Arial" w:cs="Arial"/>
          <w:sz w:val="14"/>
          <w:szCs w:val="14"/>
        </w:rPr>
        <w:t>2013</w:t>
      </w:r>
      <w:r w:rsidR="00871A3C" w:rsidRPr="00D15635">
        <w:rPr>
          <w:rStyle w:val="cf01"/>
          <w:rFonts w:ascii="Arial" w:hAnsi="Arial" w:cs="Arial"/>
          <w:sz w:val="14"/>
          <w:szCs w:val="14"/>
        </w:rPr>
        <w:t xml:space="preserve">, </w:t>
      </w:r>
      <w:r w:rsidR="00871A3C" w:rsidRPr="00D15635">
        <w:rPr>
          <w:rStyle w:val="cf11"/>
          <w:rFonts w:ascii="Arial" w:hAnsi="Arial" w:cs="Arial"/>
          <w:sz w:val="14"/>
          <w:szCs w:val="14"/>
        </w:rPr>
        <w:t>2</w:t>
      </w:r>
      <w:r w:rsidR="00871A3C" w:rsidRPr="00D15635">
        <w:rPr>
          <w:rStyle w:val="cf01"/>
          <w:rFonts w:ascii="Arial" w:hAnsi="Arial" w:cs="Arial"/>
          <w:sz w:val="14"/>
          <w:szCs w:val="14"/>
        </w:rPr>
        <w:t>, 116–125</w:t>
      </w:r>
      <w:r w:rsidR="006C7E6F" w:rsidRPr="00D15635">
        <w:rPr>
          <w:rStyle w:val="cf01"/>
          <w:rFonts w:ascii="Arial" w:hAnsi="Arial" w:cs="Arial"/>
          <w:sz w:val="14"/>
          <w:szCs w:val="14"/>
        </w:rPr>
        <w:t xml:space="preserve">; c) A. V. </w:t>
      </w:r>
      <w:proofErr w:type="spellStart"/>
      <w:r w:rsidR="000D62F1" w:rsidRPr="00D15635">
        <w:rPr>
          <w:rFonts w:cs="Arial"/>
        </w:rPr>
        <w:t>Dubrovskiy</w:t>
      </w:r>
      <w:proofErr w:type="spellEnd"/>
      <w:r w:rsidR="000D62F1" w:rsidRPr="00D15635">
        <w:rPr>
          <w:rFonts w:cs="Arial"/>
        </w:rPr>
        <w:t xml:space="preserve">, </w:t>
      </w:r>
      <w:r w:rsidR="006C7E6F" w:rsidRPr="00D15635">
        <w:rPr>
          <w:rFonts w:cs="Arial"/>
        </w:rPr>
        <w:t>N. A.</w:t>
      </w:r>
      <w:r w:rsidR="000D62F1" w:rsidRPr="00D15635">
        <w:rPr>
          <w:rFonts w:cs="Arial"/>
        </w:rPr>
        <w:t xml:space="preserve"> Markina, </w:t>
      </w:r>
      <w:r w:rsidR="006C7E6F" w:rsidRPr="00D15635">
        <w:rPr>
          <w:rFonts w:cs="Arial"/>
        </w:rPr>
        <w:t>R. C.</w:t>
      </w:r>
      <w:r w:rsidR="000D62F1" w:rsidRPr="00D15635">
        <w:rPr>
          <w:rFonts w:cs="Arial"/>
        </w:rPr>
        <w:t xml:space="preserve"> </w:t>
      </w:r>
      <w:proofErr w:type="spellStart"/>
      <w:r w:rsidR="000D62F1" w:rsidRPr="00D15635">
        <w:rPr>
          <w:rFonts w:cs="Arial"/>
        </w:rPr>
        <w:t>Larock</w:t>
      </w:r>
      <w:proofErr w:type="spellEnd"/>
      <w:r w:rsidR="000D62F1" w:rsidRPr="00D15635">
        <w:rPr>
          <w:rFonts w:cs="Arial"/>
        </w:rPr>
        <w:t xml:space="preserve">, </w:t>
      </w:r>
      <w:r w:rsidR="000D62F1" w:rsidRPr="00D15635">
        <w:rPr>
          <w:rFonts w:cs="Arial"/>
          <w:i/>
          <w:iCs/>
        </w:rPr>
        <w:t xml:space="preserve">Org. </w:t>
      </w:r>
      <w:r w:rsidR="000D62F1" w:rsidRPr="00D15635">
        <w:rPr>
          <w:rFonts w:cs="Arial"/>
          <w:i/>
          <w:iCs/>
          <w:lang w:val="pt-PT"/>
        </w:rPr>
        <w:t xml:space="preserve">Biomol. </w:t>
      </w:r>
      <w:r w:rsidR="000D62F1" w:rsidRPr="00D15635">
        <w:rPr>
          <w:rFonts w:cs="Arial"/>
          <w:i/>
          <w:iCs/>
          <w:lang w:val="pt-BR"/>
        </w:rPr>
        <w:t>Chem.</w:t>
      </w:r>
      <w:r w:rsidR="000D62F1" w:rsidRPr="00D15635">
        <w:rPr>
          <w:rFonts w:cs="Arial"/>
          <w:lang w:val="pt-BR"/>
        </w:rPr>
        <w:t xml:space="preserve"> </w:t>
      </w:r>
      <w:r w:rsidR="006C7E6F" w:rsidRPr="00D15635">
        <w:rPr>
          <w:rFonts w:cs="Arial"/>
          <w:b/>
          <w:bCs/>
          <w:lang w:val="pt-BR"/>
        </w:rPr>
        <w:t>2013</w:t>
      </w:r>
      <w:r w:rsidR="006C7E6F" w:rsidRPr="00D15635">
        <w:rPr>
          <w:rFonts w:cs="Arial"/>
          <w:lang w:val="pt-BR"/>
        </w:rPr>
        <w:t xml:space="preserve">, </w:t>
      </w:r>
      <w:r w:rsidR="000D62F1" w:rsidRPr="00D15635">
        <w:rPr>
          <w:rFonts w:cs="Arial"/>
          <w:lang w:val="pt-BR"/>
        </w:rPr>
        <w:t>11, 191</w:t>
      </w:r>
      <w:r w:rsidR="00D57277" w:rsidRPr="00D15635">
        <w:rPr>
          <w:rFonts w:cs="Arial"/>
          <w:lang w:val="pt-BR"/>
        </w:rPr>
        <w:t>–</w:t>
      </w:r>
      <w:r w:rsidR="000D62F1" w:rsidRPr="00D15635">
        <w:rPr>
          <w:rFonts w:cs="Arial"/>
          <w:lang w:val="pt-BR"/>
        </w:rPr>
        <w:t>218</w:t>
      </w:r>
      <w:r w:rsidR="006C7E6F" w:rsidRPr="00D15635">
        <w:rPr>
          <w:rFonts w:cs="Arial"/>
          <w:lang w:val="pt-BR"/>
        </w:rPr>
        <w:t xml:space="preserve">; d) C. M. Gampe, E. M. Carreira, </w:t>
      </w:r>
      <w:r w:rsidR="006C7E6F" w:rsidRPr="00D15635">
        <w:rPr>
          <w:rFonts w:cs="Arial"/>
          <w:i/>
          <w:iCs/>
          <w:lang w:val="pt-BR"/>
        </w:rPr>
        <w:t xml:space="preserve">Angew. Chem. Int. Ed. </w:t>
      </w:r>
      <w:r w:rsidR="006C7E6F" w:rsidRPr="00D15635">
        <w:rPr>
          <w:rFonts w:cs="Arial"/>
          <w:b/>
          <w:bCs/>
          <w:lang w:val="pt-BR"/>
        </w:rPr>
        <w:t>2012</w:t>
      </w:r>
      <w:r w:rsidR="006C7E6F" w:rsidRPr="00D15635">
        <w:rPr>
          <w:rFonts w:cs="Arial"/>
          <w:lang w:val="pt-BR"/>
        </w:rPr>
        <w:t xml:space="preserve">, </w:t>
      </w:r>
      <w:r w:rsidR="006C7E6F" w:rsidRPr="00D15635">
        <w:rPr>
          <w:rFonts w:cs="Arial"/>
          <w:i/>
          <w:iCs/>
          <w:lang w:val="pt-BR"/>
        </w:rPr>
        <w:t>51</w:t>
      </w:r>
      <w:r w:rsidR="006C7E6F" w:rsidRPr="00D15635">
        <w:rPr>
          <w:rFonts w:cs="Arial"/>
          <w:lang w:val="pt-BR"/>
        </w:rPr>
        <w:t>, 3766</w:t>
      </w:r>
      <w:r w:rsidR="00D57277" w:rsidRPr="00D15635">
        <w:rPr>
          <w:rFonts w:cs="Arial"/>
          <w:lang w:val="pt-BR"/>
        </w:rPr>
        <w:t>–</w:t>
      </w:r>
      <w:r w:rsidR="006C7E6F" w:rsidRPr="00D15635">
        <w:rPr>
          <w:rFonts w:cs="Arial"/>
          <w:lang w:val="pt-BR"/>
        </w:rPr>
        <w:t xml:space="preserve">3778; e) H. Yoshida, K. Takaki, </w:t>
      </w:r>
      <w:r w:rsidR="006C7E6F" w:rsidRPr="00D15635">
        <w:rPr>
          <w:rFonts w:cs="Arial"/>
          <w:i/>
          <w:iCs/>
          <w:lang w:val="pt-BR"/>
        </w:rPr>
        <w:t xml:space="preserve">Synlett </w:t>
      </w:r>
      <w:r w:rsidR="006C7E6F" w:rsidRPr="00D15635">
        <w:rPr>
          <w:rFonts w:cs="Arial"/>
          <w:b/>
          <w:bCs/>
          <w:lang w:val="pt-BR"/>
        </w:rPr>
        <w:t>2012</w:t>
      </w:r>
      <w:r w:rsidR="006C7E6F" w:rsidRPr="00D15635">
        <w:rPr>
          <w:rFonts w:cs="Arial"/>
          <w:lang w:val="pt-BR"/>
        </w:rPr>
        <w:t xml:space="preserve">, </w:t>
      </w:r>
      <w:r w:rsidR="006C7E6F" w:rsidRPr="00D15635">
        <w:rPr>
          <w:rFonts w:cs="Arial"/>
          <w:i/>
          <w:iCs/>
          <w:lang w:val="pt-BR"/>
        </w:rPr>
        <w:t>23</w:t>
      </w:r>
      <w:r w:rsidR="006C7E6F" w:rsidRPr="00D15635">
        <w:rPr>
          <w:rFonts w:cs="Arial"/>
          <w:lang w:val="pt-BR"/>
        </w:rPr>
        <w:t>, 1725</w:t>
      </w:r>
      <w:r w:rsidR="00D57277" w:rsidRPr="00D15635">
        <w:rPr>
          <w:rFonts w:cs="Arial"/>
          <w:lang w:val="pt-BR"/>
        </w:rPr>
        <w:t>–</w:t>
      </w:r>
      <w:r w:rsidR="006C7E6F" w:rsidRPr="00D15635">
        <w:rPr>
          <w:rFonts w:cs="Arial"/>
          <w:lang w:val="pt-BR"/>
        </w:rPr>
        <w:t xml:space="preserve">1732; f) H. </w:t>
      </w:r>
      <w:r w:rsidR="006C7E6F" w:rsidRPr="00D15635">
        <w:rPr>
          <w:rStyle w:val="cf01"/>
          <w:rFonts w:ascii="Arial" w:hAnsi="Arial" w:cs="Arial"/>
          <w:sz w:val="14"/>
          <w:szCs w:val="14"/>
          <w:lang w:val="pt-BR"/>
        </w:rPr>
        <w:t xml:space="preserve">Pellissier, M. Santelli, </w:t>
      </w:r>
      <w:r w:rsidR="006C7E6F" w:rsidRPr="00D15635">
        <w:rPr>
          <w:rStyle w:val="cf01"/>
          <w:rFonts w:ascii="Arial" w:hAnsi="Arial" w:cs="Arial"/>
          <w:i/>
          <w:iCs/>
          <w:sz w:val="14"/>
          <w:szCs w:val="14"/>
          <w:lang w:val="pt-BR"/>
        </w:rPr>
        <w:t>Tetrahedron</w:t>
      </w:r>
      <w:r w:rsidR="006C7E6F" w:rsidRPr="00D15635">
        <w:rPr>
          <w:rStyle w:val="cf01"/>
          <w:rFonts w:ascii="Arial" w:hAnsi="Arial" w:cs="Arial"/>
          <w:sz w:val="14"/>
          <w:szCs w:val="14"/>
          <w:lang w:val="pt-BR"/>
        </w:rPr>
        <w:t xml:space="preserve"> </w:t>
      </w:r>
      <w:r w:rsidR="006C7E6F" w:rsidRPr="00D15635">
        <w:rPr>
          <w:rStyle w:val="cf01"/>
          <w:rFonts w:ascii="Arial" w:hAnsi="Arial" w:cs="Arial"/>
          <w:b/>
          <w:bCs/>
          <w:sz w:val="14"/>
          <w:szCs w:val="14"/>
          <w:lang w:val="pt-BR"/>
        </w:rPr>
        <w:t>2003</w:t>
      </w:r>
      <w:r w:rsidR="006C7E6F" w:rsidRPr="00D15635">
        <w:rPr>
          <w:rStyle w:val="cf01"/>
          <w:rFonts w:ascii="Arial" w:hAnsi="Arial" w:cs="Arial"/>
          <w:sz w:val="14"/>
          <w:szCs w:val="14"/>
          <w:lang w:val="pt-BR"/>
        </w:rPr>
        <w:t xml:space="preserve">, </w:t>
      </w:r>
      <w:r w:rsidR="006C7E6F" w:rsidRPr="00D15635">
        <w:rPr>
          <w:rStyle w:val="cf01"/>
          <w:rFonts w:ascii="Arial" w:hAnsi="Arial" w:cs="Arial"/>
          <w:i/>
          <w:iCs/>
          <w:sz w:val="14"/>
          <w:szCs w:val="14"/>
          <w:lang w:val="pt-BR"/>
        </w:rPr>
        <w:t>59</w:t>
      </w:r>
      <w:r w:rsidR="006C7E6F" w:rsidRPr="00D15635">
        <w:rPr>
          <w:rStyle w:val="cf01"/>
          <w:rFonts w:ascii="Arial" w:hAnsi="Arial" w:cs="Arial"/>
          <w:sz w:val="14"/>
          <w:szCs w:val="14"/>
          <w:lang w:val="pt-BR"/>
        </w:rPr>
        <w:t xml:space="preserve">, 701–730; g) </w:t>
      </w:r>
      <w:r w:rsidR="006C7E6F" w:rsidRPr="00D15635">
        <w:rPr>
          <w:rFonts w:cs="Arial"/>
          <w:lang w:val="pt-BR"/>
        </w:rPr>
        <w:t>Wenk, H. H., Winkler, M.</w:t>
      </w:r>
      <w:r w:rsidR="00A85046" w:rsidRPr="00D15635">
        <w:rPr>
          <w:rFonts w:cs="Arial"/>
          <w:lang w:val="pt-BR"/>
        </w:rPr>
        <w:t>,</w:t>
      </w:r>
      <w:r w:rsidR="006C7E6F" w:rsidRPr="00D15635">
        <w:rPr>
          <w:rFonts w:cs="Arial"/>
          <w:lang w:val="pt-BR"/>
        </w:rPr>
        <w:t xml:space="preserve"> Sander, W. </w:t>
      </w:r>
      <w:r w:rsidR="006C7E6F" w:rsidRPr="00D15635">
        <w:rPr>
          <w:rFonts w:cs="Arial"/>
          <w:i/>
          <w:iCs/>
          <w:lang w:val="pt-BR"/>
        </w:rPr>
        <w:t xml:space="preserve">Angew. </w:t>
      </w:r>
      <w:r w:rsidR="006C7E6F" w:rsidRPr="00D15635">
        <w:rPr>
          <w:rFonts w:cs="Arial"/>
          <w:i/>
          <w:iCs/>
        </w:rPr>
        <w:t>Chem. Int. Ed.</w:t>
      </w:r>
      <w:r w:rsidR="006C7E6F" w:rsidRPr="00D15635">
        <w:rPr>
          <w:rFonts w:cs="Arial"/>
        </w:rPr>
        <w:t xml:space="preserve"> </w:t>
      </w:r>
      <w:r w:rsidR="006C7E6F" w:rsidRPr="00D15635">
        <w:rPr>
          <w:rFonts w:cs="Arial"/>
          <w:b/>
          <w:bCs/>
        </w:rPr>
        <w:t>2003</w:t>
      </w:r>
      <w:r w:rsidR="006C7E6F" w:rsidRPr="00D15635">
        <w:rPr>
          <w:rFonts w:cs="Arial"/>
        </w:rPr>
        <w:t xml:space="preserve">, </w:t>
      </w:r>
      <w:r w:rsidR="006C7E6F" w:rsidRPr="00D15635">
        <w:rPr>
          <w:rFonts w:cs="Arial"/>
          <w:i/>
          <w:iCs/>
        </w:rPr>
        <w:t>42</w:t>
      </w:r>
      <w:r w:rsidR="006C7E6F" w:rsidRPr="00D15635">
        <w:rPr>
          <w:rFonts w:cs="Arial"/>
        </w:rPr>
        <w:t>, 502</w:t>
      </w:r>
      <w:r w:rsidR="00D57277" w:rsidRPr="00D15635">
        <w:rPr>
          <w:rFonts w:cs="Arial"/>
        </w:rPr>
        <w:t>–</w:t>
      </w:r>
      <w:r w:rsidR="006C7E6F" w:rsidRPr="00D15635">
        <w:rPr>
          <w:rFonts w:cs="Arial"/>
        </w:rPr>
        <w:t>528.</w:t>
      </w:r>
    </w:p>
    <w:p w14:paraId="351A6FC2" w14:textId="0A255C67" w:rsidR="0004652D" w:rsidRPr="00D15635" w:rsidRDefault="0004652D" w:rsidP="000D62F1">
      <w:pPr>
        <w:pStyle w:val="References"/>
        <w:rPr>
          <w:rStyle w:val="cf01"/>
          <w:rFonts w:ascii="Arial" w:hAnsi="Arial" w:cs="Arial"/>
          <w:sz w:val="14"/>
          <w:szCs w:val="14"/>
          <w:lang w:val="pl-PL"/>
        </w:rPr>
      </w:pPr>
      <w:r w:rsidRPr="00D15635">
        <w:rPr>
          <w:rStyle w:val="cf01"/>
          <w:rFonts w:ascii="Arial" w:hAnsi="Arial" w:cs="Arial"/>
          <w:sz w:val="14"/>
          <w:szCs w:val="14"/>
        </w:rPr>
        <w:t>[18]</w:t>
      </w:r>
      <w:r w:rsidRPr="00D15635">
        <w:rPr>
          <w:rStyle w:val="cf01"/>
          <w:rFonts w:ascii="Arial" w:hAnsi="Arial" w:cs="Arial"/>
          <w:sz w:val="14"/>
          <w:szCs w:val="14"/>
        </w:rPr>
        <w:tab/>
      </w:r>
      <w:r w:rsidRPr="00D15635">
        <w:rPr>
          <w:rFonts w:cs="Arial"/>
        </w:rPr>
        <w:t xml:space="preserve">a) </w:t>
      </w:r>
      <w:r w:rsidRPr="00D15635">
        <w:rPr>
          <w:rStyle w:val="cf01"/>
          <w:rFonts w:ascii="Arial" w:hAnsi="Arial" w:cs="Arial"/>
          <w:sz w:val="14"/>
          <w:szCs w:val="14"/>
        </w:rPr>
        <w:t xml:space="preserve">G. M. L. Cragg, R. G. F. Giles, G. H. P. </w:t>
      </w:r>
      <w:proofErr w:type="spellStart"/>
      <w:r w:rsidRPr="00D15635">
        <w:rPr>
          <w:rStyle w:val="cf01"/>
          <w:rFonts w:ascii="Arial" w:hAnsi="Arial" w:cs="Arial"/>
          <w:sz w:val="14"/>
          <w:szCs w:val="14"/>
        </w:rPr>
        <w:t>Roos</w:t>
      </w:r>
      <w:proofErr w:type="spellEnd"/>
      <w:r w:rsidRPr="00D15635">
        <w:rPr>
          <w:rStyle w:val="cf01"/>
          <w:rFonts w:ascii="Arial" w:hAnsi="Arial" w:cs="Arial"/>
          <w:sz w:val="14"/>
          <w:szCs w:val="14"/>
        </w:rPr>
        <w:t>,</w:t>
      </w:r>
      <w:r w:rsidRPr="00D15635">
        <w:rPr>
          <w:rStyle w:val="cf11"/>
          <w:rFonts w:ascii="Arial" w:hAnsi="Arial" w:cs="Arial"/>
          <w:sz w:val="14"/>
          <w:szCs w:val="14"/>
        </w:rPr>
        <w:t xml:space="preserve"> J. Chem. Soc., Perkin Trans. </w:t>
      </w:r>
      <w:r w:rsidRPr="00D15635">
        <w:rPr>
          <w:rStyle w:val="cf11"/>
          <w:rFonts w:ascii="Arial" w:hAnsi="Arial" w:cs="Arial"/>
          <w:sz w:val="14"/>
          <w:szCs w:val="14"/>
          <w:lang w:val="pl-PL"/>
        </w:rPr>
        <w:t>1</w:t>
      </w:r>
      <w:r w:rsidRPr="00D15635">
        <w:rPr>
          <w:rStyle w:val="cf01"/>
          <w:rFonts w:ascii="Arial" w:hAnsi="Arial" w:cs="Arial"/>
          <w:sz w:val="14"/>
          <w:szCs w:val="14"/>
          <w:lang w:val="pl-PL"/>
        </w:rPr>
        <w:t xml:space="preserve"> </w:t>
      </w:r>
      <w:r w:rsidRPr="00D15635">
        <w:rPr>
          <w:rStyle w:val="cf21"/>
          <w:rFonts w:ascii="Arial" w:hAnsi="Arial" w:cs="Arial"/>
          <w:sz w:val="14"/>
          <w:szCs w:val="14"/>
          <w:lang w:val="pl-PL"/>
        </w:rPr>
        <w:t>1975</w:t>
      </w:r>
      <w:r w:rsidRPr="00D15635">
        <w:rPr>
          <w:rStyle w:val="cf01"/>
          <w:rFonts w:ascii="Arial" w:hAnsi="Arial" w:cs="Arial"/>
          <w:sz w:val="14"/>
          <w:szCs w:val="14"/>
          <w:lang w:val="pl-PL"/>
        </w:rPr>
        <w:t xml:space="preserve">, 1339–1342; b) H. Takikawa, A. Nishii, T. Sakai, K. Suzuki, </w:t>
      </w:r>
      <w:r w:rsidRPr="00D15635">
        <w:rPr>
          <w:rStyle w:val="cf01"/>
          <w:rFonts w:ascii="Arial" w:hAnsi="Arial" w:cs="Arial"/>
          <w:i/>
          <w:iCs/>
          <w:sz w:val="14"/>
          <w:szCs w:val="14"/>
          <w:lang w:val="pl-PL"/>
        </w:rPr>
        <w:t>Chem. Soc. Rev.</w:t>
      </w:r>
      <w:r w:rsidRPr="00D15635">
        <w:rPr>
          <w:rStyle w:val="cf01"/>
          <w:rFonts w:ascii="Arial" w:hAnsi="Arial" w:cs="Arial"/>
          <w:sz w:val="14"/>
          <w:szCs w:val="14"/>
          <w:lang w:val="pl-PL"/>
        </w:rPr>
        <w:t xml:space="preserve"> </w:t>
      </w:r>
      <w:r w:rsidRPr="00D15635">
        <w:rPr>
          <w:rStyle w:val="cf01"/>
          <w:rFonts w:ascii="Arial" w:hAnsi="Arial" w:cs="Arial"/>
          <w:b/>
          <w:bCs/>
          <w:sz w:val="14"/>
          <w:szCs w:val="14"/>
          <w:lang w:val="pl-PL"/>
        </w:rPr>
        <w:t>2019</w:t>
      </w:r>
      <w:r w:rsidRPr="00D15635">
        <w:rPr>
          <w:rStyle w:val="cf01"/>
          <w:rFonts w:ascii="Arial" w:hAnsi="Arial" w:cs="Arial"/>
          <w:sz w:val="14"/>
          <w:szCs w:val="14"/>
          <w:lang w:val="pl-PL"/>
        </w:rPr>
        <w:t xml:space="preserve">, </w:t>
      </w:r>
      <w:r w:rsidRPr="00D15635">
        <w:rPr>
          <w:rStyle w:val="cf01"/>
          <w:rFonts w:ascii="Arial" w:hAnsi="Arial" w:cs="Arial"/>
          <w:i/>
          <w:iCs/>
          <w:sz w:val="14"/>
          <w:szCs w:val="14"/>
          <w:lang w:val="pl-PL"/>
        </w:rPr>
        <w:t>47</w:t>
      </w:r>
      <w:r w:rsidRPr="00D15635">
        <w:rPr>
          <w:rStyle w:val="cf01"/>
          <w:rFonts w:ascii="Arial" w:hAnsi="Arial" w:cs="Arial"/>
          <w:sz w:val="14"/>
          <w:szCs w:val="14"/>
          <w:lang w:val="pl-PL"/>
        </w:rPr>
        <w:t>, 8030–8056.</w:t>
      </w:r>
      <w:r w:rsidR="000D62F1" w:rsidRPr="00D15635">
        <w:rPr>
          <w:lang w:val="pl-PL"/>
        </w:rPr>
        <w:t xml:space="preserve"> </w:t>
      </w:r>
    </w:p>
    <w:p w14:paraId="4BF43569" w14:textId="76AC4D99" w:rsidR="00871A3C" w:rsidRPr="00D15635" w:rsidRDefault="00871A3C" w:rsidP="00A85046">
      <w:pPr>
        <w:pStyle w:val="References"/>
        <w:rPr>
          <w:rFonts w:cs="Arial"/>
          <w:lang w:val="pl-PL"/>
        </w:rPr>
      </w:pPr>
      <w:r w:rsidRPr="00D15635">
        <w:rPr>
          <w:rStyle w:val="cf01"/>
          <w:rFonts w:ascii="Arial" w:hAnsi="Arial" w:cs="Arial"/>
          <w:sz w:val="14"/>
          <w:szCs w:val="14"/>
          <w:lang w:val="pl-PL"/>
        </w:rPr>
        <w:t>[19]</w:t>
      </w:r>
      <w:r w:rsidRPr="00D15635">
        <w:rPr>
          <w:rStyle w:val="cf01"/>
          <w:rFonts w:ascii="Arial" w:hAnsi="Arial" w:cs="Arial"/>
          <w:sz w:val="14"/>
          <w:szCs w:val="14"/>
          <w:lang w:val="pl-PL"/>
        </w:rPr>
        <w:tab/>
        <w:t xml:space="preserve">a) </w:t>
      </w:r>
      <w:r w:rsidRPr="00D15635">
        <w:rPr>
          <w:rFonts w:eastAsia="Times New Roman" w:cs="Arial"/>
          <w:lang w:val="pl-PL" w:eastAsia="en-NZ"/>
        </w:rPr>
        <w:t xml:space="preserve">R. Levine, W. W. Leake, </w:t>
      </w:r>
      <w:r w:rsidRPr="00D15635">
        <w:rPr>
          <w:rFonts w:eastAsia="Times New Roman" w:cs="Arial"/>
          <w:i/>
          <w:iCs/>
          <w:lang w:val="pl-PL" w:eastAsia="en-NZ"/>
        </w:rPr>
        <w:t>Science</w:t>
      </w:r>
      <w:r w:rsidRPr="00D15635">
        <w:rPr>
          <w:rFonts w:eastAsia="Times New Roman" w:cs="Arial"/>
          <w:lang w:val="pl-PL" w:eastAsia="en-NZ"/>
        </w:rPr>
        <w:t xml:space="preserve">, </w:t>
      </w:r>
      <w:r w:rsidRPr="00D15635">
        <w:rPr>
          <w:rFonts w:eastAsia="Times New Roman" w:cs="Arial"/>
          <w:b/>
          <w:bCs/>
          <w:lang w:val="pl-PL" w:eastAsia="en-NZ"/>
        </w:rPr>
        <w:t>1955</w:t>
      </w:r>
      <w:r w:rsidRPr="00D15635">
        <w:rPr>
          <w:rFonts w:eastAsia="Times New Roman" w:cs="Arial"/>
          <w:lang w:val="pl-PL" w:eastAsia="en-NZ"/>
        </w:rPr>
        <w:t xml:space="preserve">, </w:t>
      </w:r>
      <w:r w:rsidRPr="00D15635">
        <w:rPr>
          <w:rFonts w:eastAsia="Times New Roman" w:cs="Arial"/>
          <w:i/>
          <w:iCs/>
          <w:lang w:val="pl-PL" w:eastAsia="en-NZ"/>
        </w:rPr>
        <w:t>121</w:t>
      </w:r>
      <w:r w:rsidRPr="00D15635">
        <w:rPr>
          <w:rFonts w:eastAsia="Times New Roman" w:cs="Arial"/>
          <w:lang w:val="pl-PL" w:eastAsia="en-NZ"/>
        </w:rPr>
        <w:t xml:space="preserve">, 780; b) </w:t>
      </w:r>
      <w:r w:rsidRPr="00D15635">
        <w:rPr>
          <w:rStyle w:val="cf01"/>
          <w:rFonts w:ascii="Arial" w:hAnsi="Arial" w:cs="Arial"/>
          <w:sz w:val="14"/>
          <w:szCs w:val="14"/>
          <w:lang w:val="pl-PL"/>
        </w:rPr>
        <w:t xml:space="preserve">F. Marsais, F. Trécourt, P. Bréant, G. Quéguiner, </w:t>
      </w:r>
      <w:r w:rsidRPr="00D15635">
        <w:rPr>
          <w:rStyle w:val="cf11"/>
          <w:rFonts w:ascii="Arial" w:hAnsi="Arial" w:cs="Arial"/>
          <w:sz w:val="14"/>
          <w:szCs w:val="14"/>
          <w:lang w:val="pl-PL"/>
        </w:rPr>
        <w:t>J. Hetercycl. Chem.</w:t>
      </w:r>
      <w:r w:rsidRPr="00D15635">
        <w:rPr>
          <w:rStyle w:val="cf01"/>
          <w:rFonts w:ascii="Arial" w:hAnsi="Arial" w:cs="Arial"/>
          <w:sz w:val="14"/>
          <w:szCs w:val="14"/>
          <w:lang w:val="pl-PL"/>
        </w:rPr>
        <w:t xml:space="preserve"> </w:t>
      </w:r>
      <w:r w:rsidRPr="00D15635">
        <w:rPr>
          <w:rStyle w:val="cf21"/>
          <w:rFonts w:ascii="Arial" w:hAnsi="Arial" w:cs="Arial"/>
          <w:sz w:val="14"/>
          <w:szCs w:val="14"/>
          <w:lang w:val="pl-PL"/>
        </w:rPr>
        <w:t>1988</w:t>
      </w:r>
      <w:r w:rsidRPr="00D15635">
        <w:rPr>
          <w:rStyle w:val="cf01"/>
          <w:rFonts w:ascii="Arial" w:hAnsi="Arial" w:cs="Arial"/>
          <w:sz w:val="14"/>
          <w:szCs w:val="14"/>
          <w:lang w:val="pl-PL"/>
        </w:rPr>
        <w:t xml:space="preserve">, </w:t>
      </w:r>
      <w:r w:rsidRPr="00D15635">
        <w:rPr>
          <w:rStyle w:val="cf11"/>
          <w:rFonts w:ascii="Arial" w:hAnsi="Arial" w:cs="Arial"/>
          <w:sz w:val="14"/>
          <w:szCs w:val="14"/>
          <w:lang w:val="pl-PL"/>
        </w:rPr>
        <w:t>25</w:t>
      </w:r>
      <w:r w:rsidRPr="00D15635">
        <w:rPr>
          <w:rStyle w:val="cf01"/>
          <w:rFonts w:ascii="Arial" w:hAnsi="Arial" w:cs="Arial"/>
          <w:sz w:val="14"/>
          <w:szCs w:val="14"/>
          <w:lang w:val="pl-PL"/>
        </w:rPr>
        <w:t xml:space="preserve">, 81–87; c) S. Tadashi, K. Ken, U. Masayuki, </w:t>
      </w:r>
      <w:r w:rsidRPr="00D15635">
        <w:rPr>
          <w:rStyle w:val="cf11"/>
          <w:rFonts w:ascii="Arial" w:hAnsi="Arial" w:cs="Arial"/>
          <w:sz w:val="14"/>
          <w:szCs w:val="14"/>
          <w:lang w:val="pl-PL"/>
        </w:rPr>
        <w:t>Bull. Chem. Soc. Jap.</w:t>
      </w:r>
      <w:r w:rsidRPr="00D15635">
        <w:rPr>
          <w:rStyle w:val="cf01"/>
          <w:rFonts w:ascii="Arial" w:hAnsi="Arial" w:cs="Arial"/>
          <w:sz w:val="14"/>
          <w:szCs w:val="14"/>
          <w:lang w:val="pl-PL"/>
        </w:rPr>
        <w:t xml:space="preserve"> </w:t>
      </w:r>
      <w:r w:rsidRPr="00D15635">
        <w:rPr>
          <w:rStyle w:val="cf21"/>
          <w:rFonts w:ascii="Arial" w:hAnsi="Arial" w:cs="Arial"/>
          <w:sz w:val="14"/>
          <w:szCs w:val="14"/>
          <w:lang w:val="pl-PL"/>
        </w:rPr>
        <w:t>1971</w:t>
      </w:r>
      <w:r w:rsidRPr="00D15635">
        <w:rPr>
          <w:rStyle w:val="cf01"/>
          <w:rFonts w:ascii="Arial" w:hAnsi="Arial" w:cs="Arial"/>
          <w:sz w:val="14"/>
          <w:szCs w:val="14"/>
          <w:lang w:val="pl-PL"/>
        </w:rPr>
        <w:t xml:space="preserve">, </w:t>
      </w:r>
      <w:r w:rsidRPr="00D15635">
        <w:rPr>
          <w:rStyle w:val="cf11"/>
          <w:rFonts w:ascii="Arial" w:hAnsi="Arial" w:cs="Arial"/>
          <w:sz w:val="14"/>
          <w:szCs w:val="14"/>
          <w:lang w:val="pl-PL"/>
        </w:rPr>
        <w:t>44</w:t>
      </w:r>
      <w:r w:rsidRPr="00D15635">
        <w:rPr>
          <w:rStyle w:val="cf01"/>
          <w:rFonts w:ascii="Arial" w:hAnsi="Arial" w:cs="Arial"/>
          <w:sz w:val="14"/>
          <w:szCs w:val="14"/>
          <w:lang w:val="pl-PL"/>
        </w:rPr>
        <w:t xml:space="preserve">, 858–859; d) T. Kauffmann, F. P. Boettcher, </w:t>
      </w:r>
      <w:r w:rsidRPr="00D15635">
        <w:rPr>
          <w:rStyle w:val="cf11"/>
          <w:rFonts w:ascii="Arial" w:hAnsi="Arial" w:cs="Arial"/>
          <w:sz w:val="14"/>
          <w:szCs w:val="14"/>
          <w:lang w:val="pl-PL"/>
        </w:rPr>
        <w:t>Chem. Ber.</w:t>
      </w:r>
      <w:r w:rsidRPr="00D15635">
        <w:rPr>
          <w:rStyle w:val="cf01"/>
          <w:rFonts w:ascii="Arial" w:hAnsi="Arial" w:cs="Arial"/>
          <w:sz w:val="14"/>
          <w:szCs w:val="14"/>
          <w:lang w:val="pl-PL"/>
        </w:rPr>
        <w:t xml:space="preserve"> </w:t>
      </w:r>
      <w:r w:rsidRPr="00D15635">
        <w:rPr>
          <w:rStyle w:val="cf21"/>
          <w:rFonts w:ascii="Arial" w:hAnsi="Arial" w:cs="Arial"/>
          <w:sz w:val="14"/>
          <w:szCs w:val="14"/>
          <w:lang w:val="pl-PL"/>
        </w:rPr>
        <w:t>1962</w:t>
      </w:r>
      <w:r w:rsidRPr="00D15635">
        <w:rPr>
          <w:rStyle w:val="cf01"/>
          <w:rFonts w:ascii="Arial" w:hAnsi="Arial" w:cs="Arial"/>
          <w:sz w:val="14"/>
          <w:szCs w:val="14"/>
          <w:lang w:val="pl-PL"/>
        </w:rPr>
        <w:t xml:space="preserve">, </w:t>
      </w:r>
      <w:r w:rsidRPr="00D15635">
        <w:rPr>
          <w:rStyle w:val="cf11"/>
          <w:rFonts w:ascii="Arial" w:hAnsi="Arial" w:cs="Arial"/>
          <w:sz w:val="14"/>
          <w:szCs w:val="14"/>
          <w:lang w:val="pl-PL"/>
        </w:rPr>
        <w:t>95</w:t>
      </w:r>
      <w:r w:rsidRPr="00D15635">
        <w:rPr>
          <w:rStyle w:val="cf01"/>
          <w:rFonts w:ascii="Arial" w:hAnsi="Arial" w:cs="Arial"/>
          <w:sz w:val="14"/>
          <w:szCs w:val="14"/>
          <w:lang w:val="pl-PL"/>
        </w:rPr>
        <w:t xml:space="preserve">, 949–955; e) A. E. </w:t>
      </w:r>
      <w:r w:rsidRPr="00D15635">
        <w:rPr>
          <w:rFonts w:cs="Arial"/>
          <w:shd w:val="clear" w:color="auto" w:fill="FFFFFF"/>
          <w:lang w:val="pl-PL" w:eastAsia="en-NZ"/>
        </w:rPr>
        <w:t xml:space="preserve">Goetz, N. K. Garg, </w:t>
      </w:r>
      <w:r w:rsidRPr="00D15635">
        <w:rPr>
          <w:rFonts w:cs="Arial"/>
          <w:i/>
          <w:iCs/>
          <w:color w:val="222222"/>
          <w:shd w:val="clear" w:color="auto" w:fill="FFFFFF"/>
          <w:lang w:val="pl-PL" w:eastAsia="en-NZ"/>
        </w:rPr>
        <w:t>Nature Chem</w:t>
      </w:r>
      <w:r w:rsidR="006C7E6F" w:rsidRPr="00D15635">
        <w:rPr>
          <w:rFonts w:cs="Arial"/>
          <w:i/>
          <w:iCs/>
          <w:color w:val="222222"/>
          <w:shd w:val="clear" w:color="auto" w:fill="FFFFFF"/>
          <w:lang w:val="pl-PL" w:eastAsia="en-NZ"/>
        </w:rPr>
        <w:t>.</w:t>
      </w:r>
      <w:r w:rsidRPr="00D15635">
        <w:rPr>
          <w:rFonts w:cs="Arial"/>
          <w:color w:val="222222"/>
          <w:shd w:val="clear" w:color="auto" w:fill="FFFFFF"/>
          <w:lang w:val="pl-PL" w:eastAsia="en-NZ"/>
        </w:rPr>
        <w:t xml:space="preserve"> </w:t>
      </w:r>
      <w:r w:rsidRPr="00D15635">
        <w:rPr>
          <w:rFonts w:cs="Arial"/>
          <w:b/>
          <w:bCs/>
          <w:color w:val="222222"/>
          <w:shd w:val="clear" w:color="auto" w:fill="FFFFFF"/>
          <w:lang w:val="pl-PL" w:eastAsia="en-NZ"/>
        </w:rPr>
        <w:t>2013</w:t>
      </w:r>
      <w:r w:rsidRPr="00D15635">
        <w:rPr>
          <w:rFonts w:cs="Arial"/>
          <w:color w:val="222222"/>
          <w:shd w:val="clear" w:color="auto" w:fill="FFFFFF"/>
          <w:lang w:val="pl-PL" w:eastAsia="en-NZ"/>
        </w:rPr>
        <w:t xml:space="preserve">, </w:t>
      </w:r>
      <w:r w:rsidRPr="00D15635">
        <w:rPr>
          <w:rFonts w:cs="Arial"/>
          <w:i/>
          <w:iCs/>
          <w:color w:val="222222"/>
          <w:shd w:val="clear" w:color="auto" w:fill="FFFFFF"/>
          <w:lang w:val="pl-PL" w:eastAsia="en-NZ"/>
        </w:rPr>
        <w:t>5</w:t>
      </w:r>
      <w:r w:rsidRPr="00D15635">
        <w:rPr>
          <w:rFonts w:cs="Arial"/>
          <w:color w:val="222222"/>
          <w:shd w:val="clear" w:color="auto" w:fill="FFFFFF"/>
          <w:lang w:val="pl-PL" w:eastAsia="en-NZ"/>
        </w:rPr>
        <w:t xml:space="preserve">, 54–60; f) </w:t>
      </w:r>
      <w:r w:rsidRPr="00D15635">
        <w:rPr>
          <w:rFonts w:cs="Arial"/>
          <w:lang w:val="pl-PL" w:eastAsia="en-NZ"/>
        </w:rPr>
        <w:t xml:space="preserve">J. M. Medina, M. K. Jackl, R. B. Susick, N. K. Garg, </w:t>
      </w:r>
      <w:r w:rsidRPr="00D15635">
        <w:rPr>
          <w:rFonts w:cs="Arial"/>
          <w:i/>
          <w:iCs/>
          <w:lang w:val="pl-PL" w:eastAsia="en-NZ"/>
        </w:rPr>
        <w:t>Tetrahedron</w:t>
      </w:r>
      <w:r w:rsidRPr="00D15635">
        <w:rPr>
          <w:rFonts w:cs="Arial"/>
          <w:lang w:val="pl-PL" w:eastAsia="en-NZ"/>
        </w:rPr>
        <w:t xml:space="preserve">, </w:t>
      </w:r>
      <w:r w:rsidRPr="00D15635">
        <w:rPr>
          <w:rFonts w:cs="Arial"/>
          <w:b/>
          <w:bCs/>
          <w:lang w:val="pl-PL" w:eastAsia="en-NZ"/>
        </w:rPr>
        <w:t>2016</w:t>
      </w:r>
      <w:r w:rsidRPr="00D15635">
        <w:rPr>
          <w:rFonts w:cs="Arial"/>
          <w:lang w:val="pl-PL" w:eastAsia="en-NZ"/>
        </w:rPr>
        <w:t xml:space="preserve">, </w:t>
      </w:r>
      <w:r w:rsidRPr="00D15635">
        <w:rPr>
          <w:rFonts w:cs="Arial"/>
          <w:i/>
          <w:iCs/>
          <w:lang w:val="pl-PL" w:eastAsia="en-NZ"/>
        </w:rPr>
        <w:t>72</w:t>
      </w:r>
      <w:r w:rsidRPr="00D15635">
        <w:rPr>
          <w:rFonts w:cs="Arial"/>
          <w:lang w:val="pl-PL" w:eastAsia="en-NZ"/>
        </w:rPr>
        <w:t>, 3629</w:t>
      </w:r>
      <w:r w:rsidR="00D57277" w:rsidRPr="00D15635">
        <w:rPr>
          <w:rFonts w:cs="Arial"/>
          <w:lang w:val="pl-PL"/>
        </w:rPr>
        <w:t>–</w:t>
      </w:r>
      <w:r w:rsidRPr="00D15635">
        <w:rPr>
          <w:rFonts w:cs="Arial"/>
          <w:lang w:val="pl-PL" w:eastAsia="en-NZ"/>
        </w:rPr>
        <w:t>3634</w:t>
      </w:r>
      <w:r w:rsidRPr="00D15635">
        <w:rPr>
          <w:rFonts w:eastAsia="Times New Roman" w:cs="Arial"/>
          <w:lang w:val="pl-PL" w:eastAsia="en-NZ"/>
        </w:rPr>
        <w:t xml:space="preserve">; g) A. E. Goetz, T. K. Shah, N. K. Garg, </w:t>
      </w:r>
      <w:r w:rsidRPr="00D15635">
        <w:rPr>
          <w:rFonts w:eastAsia="Times New Roman" w:cs="Arial"/>
          <w:i/>
          <w:lang w:val="pl-PL" w:eastAsia="en-NZ"/>
        </w:rPr>
        <w:t>Chem. Commun.</w:t>
      </w:r>
      <w:r w:rsidRPr="00D15635">
        <w:rPr>
          <w:rFonts w:eastAsia="Times New Roman" w:cs="Arial"/>
          <w:lang w:val="pl-PL" w:eastAsia="en-NZ"/>
        </w:rPr>
        <w:t xml:space="preserve"> </w:t>
      </w:r>
      <w:r w:rsidRPr="00D15635">
        <w:rPr>
          <w:rFonts w:eastAsia="Times New Roman" w:cs="Arial"/>
          <w:b/>
          <w:lang w:val="pl-PL" w:eastAsia="en-NZ"/>
        </w:rPr>
        <w:t>2015</w:t>
      </w:r>
      <w:r w:rsidRPr="00D15635">
        <w:rPr>
          <w:rFonts w:eastAsia="Times New Roman" w:cs="Arial"/>
          <w:lang w:val="pl-PL" w:eastAsia="en-NZ"/>
        </w:rPr>
        <w:t xml:space="preserve">, </w:t>
      </w:r>
      <w:r w:rsidRPr="00D15635">
        <w:rPr>
          <w:rFonts w:eastAsia="Times New Roman" w:cs="Arial"/>
          <w:i/>
          <w:lang w:val="pl-PL" w:eastAsia="en-NZ"/>
        </w:rPr>
        <w:t>51</w:t>
      </w:r>
      <w:r w:rsidRPr="00D15635">
        <w:rPr>
          <w:rFonts w:eastAsia="Times New Roman" w:cs="Arial"/>
          <w:lang w:val="pl-PL" w:eastAsia="en-NZ"/>
        </w:rPr>
        <w:t>, 34–45</w:t>
      </w:r>
      <w:r w:rsidR="006C7E6F" w:rsidRPr="00D15635">
        <w:rPr>
          <w:rFonts w:eastAsia="Times New Roman" w:cs="Arial"/>
          <w:lang w:val="pl-PL" w:eastAsia="en-NZ"/>
        </w:rPr>
        <w:t> ; h)</w:t>
      </w:r>
      <w:r w:rsidR="000D62F1" w:rsidRPr="00D15635">
        <w:rPr>
          <w:lang w:val="pl-PL"/>
        </w:rPr>
        <w:t xml:space="preserve"> </w:t>
      </w:r>
      <w:r w:rsidR="000D62F1" w:rsidRPr="00D15635">
        <w:rPr>
          <w:rFonts w:eastAsia="Times New Roman" w:cs="Arial"/>
          <w:lang w:val="pl-PL" w:eastAsia="en-NZ"/>
        </w:rPr>
        <w:t xml:space="preserve">Nakamura, S. Yoshida, T. Hosoya, </w:t>
      </w:r>
      <w:r w:rsidR="000D62F1" w:rsidRPr="00D15635">
        <w:rPr>
          <w:rFonts w:eastAsia="Times New Roman" w:cs="Arial"/>
          <w:i/>
          <w:iCs/>
          <w:lang w:val="pl-PL" w:eastAsia="en-NZ"/>
        </w:rPr>
        <w:t>Heterocycles</w:t>
      </w:r>
      <w:r w:rsidR="000D62F1" w:rsidRPr="00D15635">
        <w:rPr>
          <w:rFonts w:eastAsia="Times New Roman" w:cs="Arial"/>
          <w:lang w:val="pl-PL" w:eastAsia="en-NZ"/>
        </w:rPr>
        <w:t xml:space="preserve"> </w:t>
      </w:r>
      <w:r w:rsidR="000D62F1" w:rsidRPr="00D15635">
        <w:rPr>
          <w:rFonts w:eastAsia="Times New Roman" w:cs="Arial"/>
          <w:b/>
          <w:bCs/>
          <w:lang w:val="pl-PL" w:eastAsia="en-NZ"/>
        </w:rPr>
        <w:t>2019</w:t>
      </w:r>
      <w:r w:rsidR="000D62F1" w:rsidRPr="00D15635">
        <w:rPr>
          <w:rFonts w:eastAsia="Times New Roman" w:cs="Arial"/>
          <w:lang w:val="pl-PL" w:eastAsia="en-NZ"/>
        </w:rPr>
        <w:t xml:space="preserve">, </w:t>
      </w:r>
      <w:r w:rsidR="000D62F1" w:rsidRPr="00D15635">
        <w:rPr>
          <w:rFonts w:eastAsia="Times New Roman" w:cs="Arial"/>
          <w:i/>
          <w:iCs/>
          <w:lang w:val="pl-PL" w:eastAsia="en-NZ"/>
        </w:rPr>
        <w:t>98</w:t>
      </w:r>
      <w:r w:rsidR="000D62F1" w:rsidRPr="00D15635">
        <w:rPr>
          <w:rFonts w:eastAsia="Times New Roman" w:cs="Arial"/>
          <w:lang w:val="pl-PL" w:eastAsia="en-NZ"/>
        </w:rPr>
        <w:t>, 1623–1677</w:t>
      </w:r>
      <w:r w:rsidR="00A85046" w:rsidRPr="00D15635">
        <w:rPr>
          <w:rFonts w:eastAsia="Times New Roman" w:cs="Arial"/>
          <w:lang w:val="pl-PL" w:eastAsia="en-NZ"/>
        </w:rPr>
        <w:t xml:space="preserve">; i) S. M. Anthony, L. G. Wonilowicz, M. S. McVeigh, N. K. Garg, </w:t>
      </w:r>
      <w:r w:rsidR="00A85046" w:rsidRPr="00D15635">
        <w:rPr>
          <w:rFonts w:eastAsia="Times New Roman" w:cs="Arial"/>
          <w:i/>
          <w:iCs/>
          <w:lang w:val="pl-PL" w:eastAsia="en-NZ"/>
        </w:rPr>
        <w:t>JACS</w:t>
      </w:r>
      <w:r w:rsidR="00A85046" w:rsidRPr="00D15635">
        <w:rPr>
          <w:rFonts w:eastAsia="Times New Roman" w:cs="Arial"/>
          <w:lang w:val="pl-PL" w:eastAsia="en-NZ"/>
        </w:rPr>
        <w:t xml:space="preserve"> </w:t>
      </w:r>
      <w:r w:rsidR="00A85046" w:rsidRPr="00D15635">
        <w:rPr>
          <w:rFonts w:eastAsia="Times New Roman" w:cs="Arial"/>
          <w:i/>
          <w:iCs/>
          <w:lang w:val="pl-PL" w:eastAsia="en-NZ"/>
        </w:rPr>
        <w:t>Au</w:t>
      </w:r>
      <w:r w:rsidR="00A85046" w:rsidRPr="00D15635">
        <w:rPr>
          <w:rFonts w:eastAsia="Times New Roman" w:cs="Arial"/>
          <w:lang w:val="pl-PL" w:eastAsia="en-NZ"/>
        </w:rPr>
        <w:t xml:space="preserve"> </w:t>
      </w:r>
      <w:r w:rsidR="00A85046" w:rsidRPr="00D15635">
        <w:rPr>
          <w:rFonts w:eastAsia="Times New Roman" w:cs="Arial"/>
          <w:b/>
          <w:bCs/>
          <w:lang w:val="pl-PL" w:eastAsia="en-NZ"/>
        </w:rPr>
        <w:t>2021</w:t>
      </w:r>
      <w:r w:rsidR="00A85046" w:rsidRPr="00D15635">
        <w:rPr>
          <w:rFonts w:eastAsia="Times New Roman" w:cs="Arial"/>
          <w:lang w:val="pl-PL" w:eastAsia="en-NZ"/>
        </w:rPr>
        <w:t xml:space="preserve">, </w:t>
      </w:r>
      <w:r w:rsidR="00A85046" w:rsidRPr="00D15635">
        <w:rPr>
          <w:rFonts w:eastAsia="Times New Roman" w:cs="Arial"/>
          <w:i/>
          <w:iCs/>
          <w:lang w:val="pl-PL" w:eastAsia="en-NZ"/>
        </w:rPr>
        <w:t>1</w:t>
      </w:r>
      <w:r w:rsidR="00A85046" w:rsidRPr="00D15635">
        <w:rPr>
          <w:rFonts w:eastAsia="Times New Roman" w:cs="Arial"/>
          <w:lang w:val="pl-PL" w:eastAsia="en-NZ"/>
        </w:rPr>
        <w:t xml:space="preserve">, 897–912; j) S. M. Bronner, A. E. Goetz, N. K. Garg, </w:t>
      </w:r>
      <w:r w:rsidR="00A85046" w:rsidRPr="00D15635">
        <w:rPr>
          <w:rFonts w:eastAsia="Times New Roman" w:cs="Arial"/>
          <w:i/>
          <w:iCs/>
          <w:lang w:val="pl-PL" w:eastAsia="en-NZ"/>
        </w:rPr>
        <w:t xml:space="preserve">J. Am. Chem. Soc. </w:t>
      </w:r>
      <w:r w:rsidR="00A85046" w:rsidRPr="00D15635">
        <w:rPr>
          <w:rFonts w:eastAsia="Times New Roman" w:cs="Arial"/>
          <w:b/>
          <w:bCs/>
          <w:lang w:val="pl-PL" w:eastAsia="en-NZ"/>
        </w:rPr>
        <w:t>2011</w:t>
      </w:r>
      <w:r w:rsidR="00A85046" w:rsidRPr="00D15635">
        <w:rPr>
          <w:rFonts w:eastAsia="Times New Roman" w:cs="Arial"/>
          <w:lang w:val="pl-PL" w:eastAsia="en-NZ"/>
        </w:rPr>
        <w:t xml:space="preserve">, </w:t>
      </w:r>
      <w:r w:rsidR="00A85046" w:rsidRPr="00D15635">
        <w:rPr>
          <w:rFonts w:eastAsia="Times New Roman" w:cs="Arial"/>
          <w:i/>
          <w:iCs/>
          <w:lang w:val="pl-PL" w:eastAsia="en-NZ"/>
        </w:rPr>
        <w:t>133</w:t>
      </w:r>
      <w:r w:rsidR="00A85046" w:rsidRPr="00D15635">
        <w:rPr>
          <w:rFonts w:eastAsia="Times New Roman" w:cs="Arial"/>
          <w:lang w:val="pl-PL" w:eastAsia="en-NZ"/>
        </w:rPr>
        <w:t>, 3832</w:t>
      </w:r>
      <w:r w:rsidR="004575B6" w:rsidRPr="00D15635">
        <w:rPr>
          <w:rFonts w:cs="Arial"/>
          <w:lang w:val="pl-PL"/>
        </w:rPr>
        <w:t>–</w:t>
      </w:r>
      <w:r w:rsidR="00A85046" w:rsidRPr="00D15635">
        <w:rPr>
          <w:rFonts w:eastAsia="Times New Roman" w:cs="Arial"/>
          <w:lang w:val="pl-PL" w:eastAsia="en-NZ"/>
        </w:rPr>
        <w:t xml:space="preserve">3835; k) M. T. Díaz, A. Cobas, E. Guitián, L. Castedo, </w:t>
      </w:r>
      <w:r w:rsidR="00A85046" w:rsidRPr="00D15635">
        <w:rPr>
          <w:rFonts w:eastAsia="Times New Roman" w:cs="Arial"/>
          <w:i/>
          <w:iCs/>
          <w:lang w:val="pl-PL" w:eastAsia="en-NZ"/>
        </w:rPr>
        <w:t xml:space="preserve">Eur. J. Org. Chem. </w:t>
      </w:r>
      <w:r w:rsidR="00A85046" w:rsidRPr="00D15635">
        <w:rPr>
          <w:rFonts w:eastAsia="Times New Roman" w:cs="Arial"/>
          <w:b/>
          <w:bCs/>
          <w:lang w:val="pl-PL" w:eastAsia="en-NZ"/>
        </w:rPr>
        <w:t>2001</w:t>
      </w:r>
      <w:r w:rsidR="00A85046" w:rsidRPr="00D15635">
        <w:rPr>
          <w:rFonts w:eastAsia="Times New Roman" w:cs="Arial"/>
          <w:lang w:val="pl-PL" w:eastAsia="en-NZ"/>
        </w:rPr>
        <w:t>, 4543</w:t>
      </w:r>
      <w:r w:rsidR="004575B6" w:rsidRPr="00D15635">
        <w:rPr>
          <w:rFonts w:cs="Arial"/>
          <w:lang w:val="pl-PL"/>
        </w:rPr>
        <w:t>–</w:t>
      </w:r>
      <w:r w:rsidR="00A85046" w:rsidRPr="00D15635">
        <w:rPr>
          <w:rFonts w:eastAsia="Times New Roman" w:cs="Arial"/>
          <w:lang w:val="pl-PL" w:eastAsia="en-NZ"/>
        </w:rPr>
        <w:t>4549.</w:t>
      </w:r>
    </w:p>
    <w:p w14:paraId="3D588B09" w14:textId="1DA20B92" w:rsidR="001C244B" w:rsidRPr="00D15635" w:rsidRDefault="00F1211E" w:rsidP="006C7E6F">
      <w:pPr>
        <w:pStyle w:val="References"/>
        <w:rPr>
          <w:rStyle w:val="cf01"/>
          <w:rFonts w:ascii="Arial" w:hAnsi="Arial" w:cs="Arial"/>
          <w:sz w:val="14"/>
          <w:szCs w:val="14"/>
          <w:lang w:val="it-IT"/>
        </w:rPr>
      </w:pPr>
      <w:r w:rsidRPr="00D15635">
        <w:rPr>
          <w:rFonts w:cs="Arial"/>
          <w:lang w:val="pl-PL"/>
        </w:rPr>
        <w:t>[</w:t>
      </w:r>
      <w:r w:rsidR="00871A3C" w:rsidRPr="00D15635">
        <w:rPr>
          <w:rFonts w:cs="Arial"/>
          <w:lang w:val="pl-PL"/>
        </w:rPr>
        <w:t>20</w:t>
      </w:r>
      <w:r w:rsidRPr="00D15635">
        <w:rPr>
          <w:rFonts w:cs="Arial"/>
          <w:lang w:val="pl-PL"/>
        </w:rPr>
        <w:t>]</w:t>
      </w:r>
      <w:r w:rsidRPr="00D15635">
        <w:rPr>
          <w:rFonts w:cs="Arial"/>
          <w:lang w:val="pl-PL"/>
        </w:rPr>
        <w:tab/>
      </w:r>
      <w:r w:rsidR="001C5C02" w:rsidRPr="00D15635">
        <w:rPr>
          <w:rFonts w:cs="Arial"/>
          <w:lang w:val="pl-PL"/>
        </w:rPr>
        <w:t xml:space="preserve">a) </w:t>
      </w:r>
      <w:r w:rsidRPr="00D15635">
        <w:rPr>
          <w:rStyle w:val="cf01"/>
          <w:rFonts w:ascii="Arial" w:hAnsi="Arial" w:cs="Arial"/>
          <w:sz w:val="14"/>
          <w:szCs w:val="14"/>
          <w:lang w:val="pl-PL"/>
        </w:rPr>
        <w:t xml:space="preserve">Y. Himeshima, T. Sonoda, H. Kobayashi, </w:t>
      </w:r>
      <w:r w:rsidRPr="00D15635">
        <w:rPr>
          <w:rStyle w:val="cf11"/>
          <w:rFonts w:ascii="Arial" w:hAnsi="Arial" w:cs="Arial"/>
          <w:sz w:val="14"/>
          <w:szCs w:val="14"/>
          <w:lang w:val="pl-PL"/>
        </w:rPr>
        <w:t xml:space="preserve">Chem. </w:t>
      </w:r>
      <w:r w:rsidRPr="00D15635">
        <w:rPr>
          <w:rStyle w:val="cf11"/>
          <w:rFonts w:ascii="Arial" w:hAnsi="Arial" w:cs="Arial"/>
          <w:sz w:val="14"/>
          <w:szCs w:val="14"/>
          <w:lang w:val="nb-NO"/>
        </w:rPr>
        <w:t>Lett.</w:t>
      </w:r>
      <w:r w:rsidRPr="00D15635">
        <w:rPr>
          <w:rStyle w:val="cf01"/>
          <w:rFonts w:ascii="Arial" w:hAnsi="Arial" w:cs="Arial"/>
          <w:sz w:val="14"/>
          <w:szCs w:val="14"/>
          <w:lang w:val="nb-NO"/>
        </w:rPr>
        <w:t xml:space="preserve"> </w:t>
      </w:r>
      <w:r w:rsidRPr="00D15635">
        <w:rPr>
          <w:rStyle w:val="cf21"/>
          <w:rFonts w:ascii="Arial" w:hAnsi="Arial" w:cs="Arial"/>
          <w:sz w:val="14"/>
          <w:szCs w:val="14"/>
          <w:lang w:val="nb-NO"/>
        </w:rPr>
        <w:t>1983</w:t>
      </w:r>
      <w:r w:rsidRPr="00D15635">
        <w:rPr>
          <w:rStyle w:val="cf01"/>
          <w:rFonts w:ascii="Arial" w:hAnsi="Arial" w:cs="Arial"/>
          <w:sz w:val="14"/>
          <w:szCs w:val="14"/>
          <w:lang w:val="nb-NO"/>
        </w:rPr>
        <w:t xml:space="preserve">, </w:t>
      </w:r>
      <w:r w:rsidRPr="00D15635">
        <w:rPr>
          <w:rStyle w:val="cf11"/>
          <w:rFonts w:ascii="Arial" w:hAnsi="Arial" w:cs="Arial"/>
          <w:sz w:val="14"/>
          <w:szCs w:val="14"/>
          <w:lang w:val="nb-NO"/>
        </w:rPr>
        <w:t>12</w:t>
      </w:r>
      <w:r w:rsidRPr="00D15635">
        <w:rPr>
          <w:rStyle w:val="cf01"/>
          <w:rFonts w:ascii="Arial" w:hAnsi="Arial" w:cs="Arial"/>
          <w:sz w:val="14"/>
          <w:szCs w:val="14"/>
          <w:lang w:val="nb-NO"/>
        </w:rPr>
        <w:t>, 1211−1214</w:t>
      </w:r>
      <w:r w:rsidR="001C5C02" w:rsidRPr="00D15635">
        <w:rPr>
          <w:rStyle w:val="cf01"/>
          <w:rFonts w:ascii="Arial" w:hAnsi="Arial" w:cs="Arial"/>
          <w:sz w:val="14"/>
          <w:szCs w:val="14"/>
          <w:lang w:val="nb-NO"/>
        </w:rPr>
        <w:t xml:space="preserve">; b) </w:t>
      </w:r>
      <w:r w:rsidR="003C2BB3" w:rsidRPr="00D15635">
        <w:rPr>
          <w:rStyle w:val="cf01"/>
          <w:rFonts w:ascii="Arial" w:hAnsi="Arial" w:cs="Arial"/>
          <w:sz w:val="14"/>
          <w:szCs w:val="14"/>
          <w:lang w:val="nb-NO"/>
        </w:rPr>
        <w:t xml:space="preserve">S. M. Bronner, N. K. Garg, </w:t>
      </w:r>
      <w:r w:rsidR="003C2BB3" w:rsidRPr="00D15635">
        <w:rPr>
          <w:rStyle w:val="cf01"/>
          <w:rFonts w:ascii="Arial" w:hAnsi="Arial" w:cs="Arial"/>
          <w:i/>
          <w:sz w:val="14"/>
          <w:szCs w:val="14"/>
          <w:lang w:val="nb-NO"/>
        </w:rPr>
        <w:t xml:space="preserve">J. Org. </w:t>
      </w:r>
      <w:r w:rsidR="003C2BB3" w:rsidRPr="00D15635">
        <w:rPr>
          <w:rStyle w:val="cf01"/>
          <w:rFonts w:ascii="Arial" w:hAnsi="Arial" w:cs="Arial"/>
          <w:i/>
          <w:sz w:val="14"/>
          <w:szCs w:val="14"/>
          <w:lang w:val="it-IT"/>
        </w:rPr>
        <w:t>Chem.</w:t>
      </w:r>
      <w:r w:rsidR="003C2BB3" w:rsidRPr="00D15635">
        <w:rPr>
          <w:rStyle w:val="cf01"/>
          <w:rFonts w:ascii="Arial" w:hAnsi="Arial" w:cs="Arial"/>
          <w:sz w:val="14"/>
          <w:szCs w:val="14"/>
          <w:lang w:val="it-IT"/>
        </w:rPr>
        <w:t xml:space="preserve"> </w:t>
      </w:r>
      <w:r w:rsidR="003C2BB3" w:rsidRPr="00D15635">
        <w:rPr>
          <w:rStyle w:val="cf01"/>
          <w:rFonts w:ascii="Arial" w:hAnsi="Arial" w:cs="Arial"/>
          <w:b/>
          <w:sz w:val="14"/>
          <w:szCs w:val="14"/>
          <w:lang w:val="it-IT"/>
        </w:rPr>
        <w:t>2009</w:t>
      </w:r>
      <w:r w:rsidR="003C2BB3" w:rsidRPr="00D15635">
        <w:rPr>
          <w:rStyle w:val="cf01"/>
          <w:rFonts w:ascii="Arial" w:hAnsi="Arial" w:cs="Arial"/>
          <w:sz w:val="14"/>
          <w:szCs w:val="14"/>
          <w:lang w:val="it-IT"/>
        </w:rPr>
        <w:t xml:space="preserve">, </w:t>
      </w:r>
      <w:r w:rsidR="003C2BB3" w:rsidRPr="00D15635">
        <w:rPr>
          <w:rStyle w:val="cf01"/>
          <w:rFonts w:ascii="Arial" w:hAnsi="Arial" w:cs="Arial"/>
          <w:i/>
          <w:sz w:val="14"/>
          <w:szCs w:val="14"/>
          <w:lang w:val="it-IT"/>
        </w:rPr>
        <w:t>74</w:t>
      </w:r>
      <w:r w:rsidR="003C2BB3" w:rsidRPr="00D15635">
        <w:rPr>
          <w:rStyle w:val="cf01"/>
          <w:rFonts w:ascii="Arial" w:hAnsi="Arial" w:cs="Arial"/>
          <w:sz w:val="14"/>
          <w:szCs w:val="14"/>
          <w:lang w:val="it-IT"/>
        </w:rPr>
        <w:t>, 8842–8843</w:t>
      </w:r>
      <w:r w:rsidR="006C7E6F" w:rsidRPr="00D15635">
        <w:rPr>
          <w:rStyle w:val="cf01"/>
          <w:rFonts w:ascii="Arial" w:hAnsi="Arial" w:cs="Arial"/>
          <w:sz w:val="14"/>
          <w:szCs w:val="14"/>
          <w:lang w:val="it-IT"/>
        </w:rPr>
        <w:t>; c) J. S</w:t>
      </w:r>
      <w:r w:rsidR="000D62F1" w:rsidRPr="00D15635">
        <w:rPr>
          <w:rStyle w:val="cf01"/>
          <w:rFonts w:ascii="Arial" w:hAnsi="Arial" w:cs="Arial"/>
          <w:sz w:val="14"/>
          <w:szCs w:val="14"/>
          <w:lang w:val="it-IT"/>
        </w:rPr>
        <w:t xml:space="preserve">hi, </w:t>
      </w:r>
      <w:r w:rsidR="006C7E6F" w:rsidRPr="00D15635">
        <w:rPr>
          <w:rStyle w:val="cf01"/>
          <w:rFonts w:ascii="Arial" w:hAnsi="Arial" w:cs="Arial"/>
          <w:sz w:val="14"/>
          <w:szCs w:val="14"/>
          <w:lang w:val="it-IT"/>
        </w:rPr>
        <w:t>L.</w:t>
      </w:r>
      <w:r w:rsidR="000D62F1" w:rsidRPr="00D15635">
        <w:rPr>
          <w:rStyle w:val="cf01"/>
          <w:rFonts w:ascii="Arial" w:hAnsi="Arial" w:cs="Arial"/>
          <w:sz w:val="14"/>
          <w:szCs w:val="14"/>
          <w:lang w:val="it-IT"/>
        </w:rPr>
        <w:t xml:space="preserve"> Li, </w:t>
      </w:r>
      <w:r w:rsidR="006C7E6F" w:rsidRPr="00D15635">
        <w:rPr>
          <w:rStyle w:val="cf01"/>
          <w:rFonts w:ascii="Arial" w:hAnsi="Arial" w:cs="Arial"/>
          <w:sz w:val="14"/>
          <w:szCs w:val="14"/>
          <w:lang w:val="it-IT"/>
        </w:rPr>
        <w:t>Y.</w:t>
      </w:r>
      <w:r w:rsidR="000D62F1" w:rsidRPr="00D15635">
        <w:rPr>
          <w:rStyle w:val="cf01"/>
          <w:rFonts w:ascii="Arial" w:hAnsi="Arial" w:cs="Arial"/>
          <w:sz w:val="14"/>
          <w:szCs w:val="14"/>
          <w:lang w:val="it-IT"/>
        </w:rPr>
        <w:t xml:space="preserve"> Li,</w:t>
      </w:r>
      <w:r w:rsidR="006C7E6F" w:rsidRPr="00D15635">
        <w:rPr>
          <w:rStyle w:val="cf01"/>
          <w:rFonts w:ascii="Arial" w:hAnsi="Arial" w:cs="Arial"/>
          <w:sz w:val="14"/>
          <w:szCs w:val="14"/>
          <w:lang w:val="it-IT"/>
        </w:rPr>
        <w:t xml:space="preserve"> </w:t>
      </w:r>
      <w:r w:rsidR="006C7E6F" w:rsidRPr="00D15635">
        <w:rPr>
          <w:rStyle w:val="cf01"/>
          <w:rFonts w:ascii="Arial" w:hAnsi="Arial" w:cs="Arial"/>
          <w:i/>
          <w:iCs/>
          <w:sz w:val="14"/>
          <w:szCs w:val="14"/>
          <w:lang w:val="it-IT"/>
        </w:rPr>
        <w:t>Chem. Rev.</w:t>
      </w:r>
      <w:r w:rsidR="006C7E6F" w:rsidRPr="00D15635">
        <w:rPr>
          <w:rStyle w:val="cf01"/>
          <w:rFonts w:ascii="Arial" w:hAnsi="Arial" w:cs="Arial"/>
          <w:sz w:val="14"/>
          <w:szCs w:val="14"/>
          <w:lang w:val="it-IT"/>
        </w:rPr>
        <w:t xml:space="preserve"> </w:t>
      </w:r>
      <w:r w:rsidR="006C7E6F" w:rsidRPr="00D15635">
        <w:rPr>
          <w:rStyle w:val="cf01"/>
          <w:rFonts w:ascii="Arial" w:hAnsi="Arial" w:cs="Arial"/>
          <w:b/>
          <w:bCs/>
          <w:sz w:val="14"/>
          <w:szCs w:val="14"/>
          <w:lang w:val="it-IT"/>
        </w:rPr>
        <w:t>2021</w:t>
      </w:r>
      <w:r w:rsidR="006C7E6F" w:rsidRPr="00D15635">
        <w:rPr>
          <w:rStyle w:val="cf01"/>
          <w:rFonts w:ascii="Arial" w:hAnsi="Arial" w:cs="Arial"/>
          <w:sz w:val="14"/>
          <w:szCs w:val="14"/>
          <w:lang w:val="it-IT"/>
        </w:rPr>
        <w:t xml:space="preserve">, </w:t>
      </w:r>
      <w:r w:rsidR="006C7E6F" w:rsidRPr="00D15635">
        <w:rPr>
          <w:rStyle w:val="cf01"/>
          <w:rFonts w:ascii="Arial" w:hAnsi="Arial" w:cs="Arial"/>
          <w:i/>
          <w:iCs/>
          <w:sz w:val="14"/>
          <w:szCs w:val="14"/>
          <w:lang w:val="it-IT"/>
        </w:rPr>
        <w:t>121</w:t>
      </w:r>
      <w:r w:rsidR="006C7E6F" w:rsidRPr="00D15635">
        <w:rPr>
          <w:rStyle w:val="cf01"/>
          <w:rFonts w:ascii="Arial" w:hAnsi="Arial" w:cs="Arial"/>
          <w:sz w:val="14"/>
          <w:szCs w:val="14"/>
          <w:lang w:val="it-IT"/>
        </w:rPr>
        <w:t xml:space="preserve">, </w:t>
      </w:r>
      <w:r w:rsidR="000D62F1" w:rsidRPr="00D15635">
        <w:rPr>
          <w:rStyle w:val="cf01"/>
          <w:rFonts w:ascii="Arial" w:hAnsi="Arial" w:cs="Arial"/>
          <w:sz w:val="14"/>
          <w:szCs w:val="14"/>
          <w:lang w:val="it-IT"/>
        </w:rPr>
        <w:t>3892</w:t>
      </w:r>
      <w:r w:rsidR="004575B6" w:rsidRPr="00D15635">
        <w:rPr>
          <w:rFonts w:cs="Arial"/>
          <w:lang w:val="it-IT"/>
        </w:rPr>
        <w:t>–</w:t>
      </w:r>
      <w:r w:rsidR="000D62F1" w:rsidRPr="00D15635">
        <w:rPr>
          <w:rStyle w:val="cf01"/>
          <w:rFonts w:ascii="Arial" w:hAnsi="Arial" w:cs="Arial"/>
          <w:sz w:val="14"/>
          <w:szCs w:val="14"/>
          <w:lang w:val="it-IT"/>
        </w:rPr>
        <w:t>4044</w:t>
      </w:r>
      <w:r w:rsidR="006C7E6F" w:rsidRPr="00D15635">
        <w:rPr>
          <w:rStyle w:val="cf01"/>
          <w:rFonts w:ascii="Arial" w:hAnsi="Arial" w:cs="Arial"/>
          <w:sz w:val="14"/>
          <w:szCs w:val="14"/>
          <w:lang w:val="it-IT"/>
        </w:rPr>
        <w:t>.</w:t>
      </w:r>
    </w:p>
    <w:p w14:paraId="3D46F30B" w14:textId="419EC0B7" w:rsidR="001C244B" w:rsidRPr="00D15635" w:rsidRDefault="001C244B" w:rsidP="00F0600C">
      <w:pPr>
        <w:pStyle w:val="References"/>
        <w:rPr>
          <w:rStyle w:val="cf01"/>
          <w:rFonts w:ascii="Arial" w:hAnsi="Arial" w:cs="Arial"/>
          <w:sz w:val="14"/>
          <w:szCs w:val="14"/>
          <w:lang w:val="sv-SE"/>
        </w:rPr>
      </w:pPr>
      <w:r w:rsidRPr="00D15635">
        <w:rPr>
          <w:rStyle w:val="cf01"/>
          <w:rFonts w:ascii="Arial" w:hAnsi="Arial" w:cs="Arial"/>
          <w:sz w:val="14"/>
          <w:szCs w:val="14"/>
        </w:rPr>
        <w:t>[21]</w:t>
      </w:r>
      <w:r w:rsidRPr="00D15635">
        <w:rPr>
          <w:rStyle w:val="cf01"/>
          <w:rFonts w:ascii="Arial" w:hAnsi="Arial" w:cs="Arial"/>
          <w:sz w:val="14"/>
          <w:szCs w:val="14"/>
        </w:rPr>
        <w:tab/>
        <w:t xml:space="preserve">For </w:t>
      </w:r>
      <w:r w:rsidR="00F0600C" w:rsidRPr="00D15635">
        <w:rPr>
          <w:rStyle w:val="cf01"/>
          <w:rFonts w:ascii="Arial" w:hAnsi="Arial" w:cs="Arial"/>
          <w:sz w:val="14"/>
          <w:szCs w:val="14"/>
        </w:rPr>
        <w:t xml:space="preserve">the use of this method to generate strained </w:t>
      </w:r>
      <w:proofErr w:type="spellStart"/>
      <w:r w:rsidR="00F0600C" w:rsidRPr="00D15635">
        <w:rPr>
          <w:rStyle w:val="cf01"/>
          <w:rFonts w:ascii="Arial" w:hAnsi="Arial" w:cs="Arial"/>
          <w:sz w:val="14"/>
          <w:szCs w:val="14"/>
        </w:rPr>
        <w:t>cycloalkynes</w:t>
      </w:r>
      <w:proofErr w:type="spellEnd"/>
      <w:r w:rsidRPr="00D15635">
        <w:rPr>
          <w:rStyle w:val="cf01"/>
          <w:rFonts w:ascii="Arial" w:hAnsi="Arial" w:cs="Arial"/>
          <w:sz w:val="14"/>
          <w:szCs w:val="14"/>
        </w:rPr>
        <w:t xml:space="preserve">, see: M. S. McVeigh, A. V. </w:t>
      </w:r>
      <w:proofErr w:type="spellStart"/>
      <w:r w:rsidRPr="00D15635">
        <w:rPr>
          <w:rStyle w:val="cf01"/>
          <w:rFonts w:ascii="Arial" w:hAnsi="Arial" w:cs="Arial"/>
          <w:sz w:val="14"/>
          <w:szCs w:val="14"/>
        </w:rPr>
        <w:t>Kelleghan</w:t>
      </w:r>
      <w:proofErr w:type="spellEnd"/>
      <w:r w:rsidRPr="00D15635">
        <w:rPr>
          <w:rStyle w:val="cf01"/>
          <w:rFonts w:ascii="Arial" w:hAnsi="Arial" w:cs="Arial"/>
          <w:sz w:val="14"/>
          <w:szCs w:val="14"/>
        </w:rPr>
        <w:t xml:space="preserve">, M. M. Yamano, R. R. Knapp, N. K. Garg, </w:t>
      </w:r>
      <w:r w:rsidRPr="00D15635">
        <w:rPr>
          <w:rStyle w:val="cf01"/>
          <w:rFonts w:ascii="Arial" w:hAnsi="Arial" w:cs="Arial"/>
          <w:i/>
          <w:sz w:val="14"/>
          <w:szCs w:val="14"/>
        </w:rPr>
        <w:t xml:space="preserve">Org. </w:t>
      </w:r>
      <w:r w:rsidRPr="00D15635">
        <w:rPr>
          <w:rStyle w:val="cf01"/>
          <w:rFonts w:ascii="Arial" w:hAnsi="Arial" w:cs="Arial"/>
          <w:i/>
          <w:sz w:val="14"/>
          <w:szCs w:val="14"/>
          <w:lang w:val="sv-SE"/>
        </w:rPr>
        <w:t>Lett.</w:t>
      </w:r>
      <w:r w:rsidRPr="00D15635">
        <w:rPr>
          <w:rStyle w:val="cf01"/>
          <w:rFonts w:ascii="Arial" w:hAnsi="Arial" w:cs="Arial"/>
          <w:sz w:val="14"/>
          <w:szCs w:val="14"/>
          <w:lang w:val="sv-SE"/>
        </w:rPr>
        <w:t xml:space="preserve"> </w:t>
      </w:r>
      <w:r w:rsidRPr="00D15635">
        <w:rPr>
          <w:rStyle w:val="cf01"/>
          <w:rFonts w:ascii="Arial" w:hAnsi="Arial" w:cs="Arial"/>
          <w:b/>
          <w:sz w:val="14"/>
          <w:szCs w:val="14"/>
          <w:lang w:val="sv-SE"/>
        </w:rPr>
        <w:t>2020</w:t>
      </w:r>
      <w:r w:rsidRPr="00D15635">
        <w:rPr>
          <w:rStyle w:val="cf01"/>
          <w:rFonts w:ascii="Arial" w:hAnsi="Arial" w:cs="Arial"/>
          <w:sz w:val="14"/>
          <w:szCs w:val="14"/>
          <w:lang w:val="sv-SE"/>
        </w:rPr>
        <w:t xml:space="preserve">, </w:t>
      </w:r>
      <w:r w:rsidRPr="00D15635">
        <w:rPr>
          <w:rStyle w:val="cf01"/>
          <w:rFonts w:ascii="Arial" w:hAnsi="Arial" w:cs="Arial"/>
          <w:i/>
          <w:sz w:val="14"/>
          <w:szCs w:val="14"/>
          <w:lang w:val="sv-SE"/>
        </w:rPr>
        <w:t>22</w:t>
      </w:r>
      <w:r w:rsidRPr="00D15635">
        <w:rPr>
          <w:rStyle w:val="cf01"/>
          <w:rFonts w:ascii="Arial" w:hAnsi="Arial" w:cs="Arial"/>
          <w:sz w:val="14"/>
          <w:szCs w:val="14"/>
          <w:lang w:val="sv-SE"/>
        </w:rPr>
        <w:t>, 4500–4504.</w:t>
      </w:r>
    </w:p>
    <w:p w14:paraId="20126B99" w14:textId="1E443975" w:rsidR="00F1211E" w:rsidRPr="00D15635" w:rsidRDefault="00F1211E" w:rsidP="00E958F8">
      <w:pPr>
        <w:pStyle w:val="References"/>
        <w:rPr>
          <w:rStyle w:val="cf01"/>
          <w:rFonts w:ascii="Arial" w:hAnsi="Arial" w:cs="Arial"/>
          <w:sz w:val="14"/>
          <w:szCs w:val="14"/>
          <w:lang w:val="sv-SE"/>
        </w:rPr>
      </w:pPr>
      <w:r w:rsidRPr="00D15635">
        <w:rPr>
          <w:rFonts w:cs="Arial"/>
          <w:lang w:val="sv-SE"/>
        </w:rPr>
        <w:t>[2</w:t>
      </w:r>
      <w:r w:rsidR="001C244B" w:rsidRPr="00D15635">
        <w:rPr>
          <w:rFonts w:cs="Arial"/>
          <w:lang w:val="sv-SE"/>
        </w:rPr>
        <w:t>2</w:t>
      </w:r>
      <w:r w:rsidRPr="00D15635">
        <w:rPr>
          <w:rFonts w:cs="Arial"/>
          <w:lang w:val="sv-SE"/>
        </w:rPr>
        <w:t>]</w:t>
      </w:r>
      <w:r w:rsidRPr="00D15635">
        <w:rPr>
          <w:rFonts w:cs="Arial"/>
          <w:lang w:val="sv-SE"/>
        </w:rPr>
        <w:tab/>
      </w:r>
      <w:r w:rsidR="00F765E9" w:rsidRPr="00D15635">
        <w:rPr>
          <w:rFonts w:cs="Arial"/>
          <w:lang w:val="sv-SE"/>
        </w:rPr>
        <w:t xml:space="preserve">a) </w:t>
      </w:r>
      <w:r w:rsidRPr="00D15635">
        <w:rPr>
          <w:rStyle w:val="cf01"/>
          <w:rFonts w:ascii="Arial" w:hAnsi="Arial" w:cs="Arial"/>
          <w:sz w:val="14"/>
          <w:szCs w:val="14"/>
          <w:lang w:val="sv-SE"/>
        </w:rPr>
        <w:t xml:space="preserve">M. P. Sibi, V. Snieckus, </w:t>
      </w:r>
      <w:r w:rsidRPr="00D15635">
        <w:rPr>
          <w:rStyle w:val="cf11"/>
          <w:rFonts w:ascii="Arial" w:hAnsi="Arial" w:cs="Arial"/>
          <w:sz w:val="14"/>
          <w:szCs w:val="14"/>
          <w:lang w:val="sv-SE"/>
        </w:rPr>
        <w:t>J. Org. Chem.</w:t>
      </w:r>
      <w:r w:rsidRPr="00D15635">
        <w:rPr>
          <w:rStyle w:val="cf01"/>
          <w:rFonts w:ascii="Arial" w:hAnsi="Arial" w:cs="Arial"/>
          <w:sz w:val="14"/>
          <w:szCs w:val="14"/>
          <w:lang w:val="sv-SE"/>
        </w:rPr>
        <w:t xml:space="preserve"> </w:t>
      </w:r>
      <w:r w:rsidRPr="00D15635">
        <w:rPr>
          <w:rStyle w:val="cf21"/>
          <w:rFonts w:ascii="Arial" w:hAnsi="Arial" w:cs="Arial"/>
          <w:sz w:val="14"/>
          <w:szCs w:val="14"/>
          <w:lang w:val="sv-SE"/>
        </w:rPr>
        <w:t>1983</w:t>
      </w:r>
      <w:r w:rsidRPr="00D15635">
        <w:rPr>
          <w:rStyle w:val="cf01"/>
          <w:rFonts w:ascii="Arial" w:hAnsi="Arial" w:cs="Arial"/>
          <w:sz w:val="14"/>
          <w:szCs w:val="14"/>
          <w:lang w:val="sv-SE"/>
        </w:rPr>
        <w:t xml:space="preserve">, </w:t>
      </w:r>
      <w:r w:rsidRPr="00D15635">
        <w:rPr>
          <w:rStyle w:val="cf11"/>
          <w:rFonts w:ascii="Arial" w:hAnsi="Arial" w:cs="Arial"/>
          <w:sz w:val="14"/>
          <w:szCs w:val="14"/>
          <w:lang w:val="sv-SE"/>
        </w:rPr>
        <w:t>48</w:t>
      </w:r>
      <w:r w:rsidRPr="00D15635">
        <w:rPr>
          <w:rStyle w:val="cf01"/>
          <w:rFonts w:ascii="Arial" w:hAnsi="Arial" w:cs="Arial"/>
          <w:sz w:val="14"/>
          <w:szCs w:val="14"/>
          <w:lang w:val="sv-SE"/>
        </w:rPr>
        <w:t>, 1935–1937</w:t>
      </w:r>
      <w:r w:rsidR="00F765E9" w:rsidRPr="00D15635">
        <w:rPr>
          <w:rStyle w:val="cf01"/>
          <w:rFonts w:ascii="Arial" w:hAnsi="Arial" w:cs="Arial"/>
          <w:sz w:val="14"/>
          <w:szCs w:val="14"/>
          <w:lang w:val="sv-SE"/>
        </w:rPr>
        <w:t>; b) S. M. Bronner, N. K. Garg,</w:t>
      </w:r>
      <w:r w:rsidR="00F765E9" w:rsidRPr="00D15635">
        <w:rPr>
          <w:rStyle w:val="cf01"/>
          <w:rFonts w:ascii="Arial" w:hAnsi="Arial" w:cs="Arial"/>
          <w:i/>
          <w:iCs/>
          <w:sz w:val="14"/>
          <w:szCs w:val="14"/>
          <w:lang w:val="sv-SE"/>
        </w:rPr>
        <w:t xml:space="preserve"> J. Org. Chem.</w:t>
      </w:r>
      <w:r w:rsidR="00F765E9" w:rsidRPr="00D15635">
        <w:rPr>
          <w:rStyle w:val="cf01"/>
          <w:rFonts w:ascii="Arial" w:hAnsi="Arial" w:cs="Arial"/>
          <w:sz w:val="14"/>
          <w:szCs w:val="14"/>
          <w:lang w:val="sv-SE"/>
        </w:rPr>
        <w:t xml:space="preserve"> </w:t>
      </w:r>
      <w:r w:rsidR="00F765E9" w:rsidRPr="00D15635">
        <w:rPr>
          <w:rStyle w:val="cf01"/>
          <w:rFonts w:ascii="Arial" w:hAnsi="Arial" w:cs="Arial"/>
          <w:b/>
          <w:bCs/>
          <w:sz w:val="14"/>
          <w:szCs w:val="14"/>
          <w:lang w:val="sv-SE"/>
        </w:rPr>
        <w:t>2009</w:t>
      </w:r>
      <w:r w:rsidR="00F765E9" w:rsidRPr="00D15635">
        <w:rPr>
          <w:rStyle w:val="cf01"/>
          <w:rFonts w:ascii="Arial" w:hAnsi="Arial" w:cs="Arial"/>
          <w:sz w:val="14"/>
          <w:szCs w:val="14"/>
          <w:lang w:val="sv-SE"/>
        </w:rPr>
        <w:t xml:space="preserve">, </w:t>
      </w:r>
      <w:r w:rsidR="00F765E9" w:rsidRPr="00D15635">
        <w:rPr>
          <w:rStyle w:val="cf01"/>
          <w:rFonts w:ascii="Arial" w:hAnsi="Arial" w:cs="Arial"/>
          <w:i/>
          <w:iCs/>
          <w:sz w:val="14"/>
          <w:szCs w:val="14"/>
          <w:lang w:val="sv-SE"/>
        </w:rPr>
        <w:t>74</w:t>
      </w:r>
      <w:r w:rsidR="00F765E9" w:rsidRPr="00D15635">
        <w:rPr>
          <w:rStyle w:val="cf01"/>
          <w:rFonts w:ascii="Arial" w:hAnsi="Arial" w:cs="Arial"/>
          <w:sz w:val="14"/>
          <w:szCs w:val="14"/>
          <w:lang w:val="sv-SE"/>
        </w:rPr>
        <w:t>, 8842–8843.</w:t>
      </w:r>
    </w:p>
    <w:p w14:paraId="7DF8168A" w14:textId="131A237B" w:rsidR="00F1211E" w:rsidRPr="00D15635" w:rsidRDefault="00F1211E" w:rsidP="00E958F8">
      <w:pPr>
        <w:pStyle w:val="References"/>
        <w:rPr>
          <w:rStyle w:val="cf01"/>
          <w:rFonts w:ascii="Arial" w:hAnsi="Arial" w:cs="Arial"/>
          <w:sz w:val="14"/>
          <w:szCs w:val="14"/>
          <w:lang w:val="it-IT"/>
        </w:rPr>
      </w:pPr>
      <w:r w:rsidRPr="00D15635">
        <w:rPr>
          <w:rFonts w:cs="Arial"/>
          <w:lang w:val="it-IT"/>
        </w:rPr>
        <w:t>[2</w:t>
      </w:r>
      <w:r w:rsidR="001C244B" w:rsidRPr="00D15635">
        <w:rPr>
          <w:rFonts w:cs="Arial"/>
          <w:lang w:val="it-IT"/>
        </w:rPr>
        <w:t>3</w:t>
      </w:r>
      <w:r w:rsidRPr="00D15635">
        <w:rPr>
          <w:rFonts w:cs="Arial"/>
          <w:lang w:val="it-IT"/>
        </w:rPr>
        <w:t>]</w:t>
      </w:r>
      <w:r w:rsidRPr="00D15635">
        <w:rPr>
          <w:rFonts w:cs="Arial"/>
          <w:lang w:val="it-IT"/>
        </w:rPr>
        <w:tab/>
      </w:r>
      <w:r w:rsidRPr="00D15635">
        <w:rPr>
          <w:rStyle w:val="cf01"/>
          <w:rFonts w:ascii="Arial" w:hAnsi="Arial" w:cs="Arial"/>
          <w:sz w:val="14"/>
          <w:szCs w:val="14"/>
          <w:lang w:val="it-IT"/>
        </w:rPr>
        <w:t xml:space="preserve">Y. Ando, T. Matsumoto, K. Suzuki, </w:t>
      </w:r>
      <w:r w:rsidRPr="00D15635">
        <w:rPr>
          <w:rStyle w:val="cf11"/>
          <w:rFonts w:ascii="Arial" w:hAnsi="Arial" w:cs="Arial"/>
          <w:sz w:val="14"/>
          <w:szCs w:val="14"/>
          <w:lang w:val="it-IT"/>
        </w:rPr>
        <w:t>Synlett</w:t>
      </w:r>
      <w:r w:rsidRPr="00D15635">
        <w:rPr>
          <w:rStyle w:val="cf01"/>
          <w:rFonts w:ascii="Arial" w:hAnsi="Arial" w:cs="Arial"/>
          <w:sz w:val="14"/>
          <w:szCs w:val="14"/>
          <w:lang w:val="it-IT"/>
        </w:rPr>
        <w:t xml:space="preserve"> </w:t>
      </w:r>
      <w:r w:rsidRPr="00D15635">
        <w:rPr>
          <w:rStyle w:val="cf21"/>
          <w:rFonts w:ascii="Arial" w:hAnsi="Arial" w:cs="Arial"/>
          <w:sz w:val="14"/>
          <w:szCs w:val="14"/>
          <w:lang w:val="it-IT"/>
        </w:rPr>
        <w:t>2017</w:t>
      </w:r>
      <w:r w:rsidRPr="00D15635">
        <w:rPr>
          <w:rStyle w:val="cf01"/>
          <w:rFonts w:ascii="Arial" w:hAnsi="Arial" w:cs="Arial"/>
          <w:sz w:val="14"/>
          <w:szCs w:val="14"/>
          <w:lang w:val="it-IT"/>
        </w:rPr>
        <w:t xml:space="preserve">, </w:t>
      </w:r>
      <w:r w:rsidRPr="00D15635">
        <w:rPr>
          <w:rStyle w:val="cf11"/>
          <w:rFonts w:ascii="Arial" w:hAnsi="Arial" w:cs="Arial"/>
          <w:sz w:val="14"/>
          <w:szCs w:val="14"/>
          <w:lang w:val="it-IT"/>
        </w:rPr>
        <w:t>28</w:t>
      </w:r>
      <w:r w:rsidRPr="00D15635">
        <w:rPr>
          <w:rStyle w:val="cf01"/>
          <w:rFonts w:ascii="Arial" w:hAnsi="Arial" w:cs="Arial"/>
          <w:sz w:val="14"/>
          <w:szCs w:val="14"/>
          <w:lang w:val="it-IT"/>
        </w:rPr>
        <w:t>, 1040–1045.</w:t>
      </w:r>
    </w:p>
    <w:p w14:paraId="463DC8A2" w14:textId="4A8BF81F" w:rsidR="00EF640F" w:rsidRPr="00D15635" w:rsidRDefault="001C244B" w:rsidP="00E958F8">
      <w:pPr>
        <w:pStyle w:val="References"/>
        <w:rPr>
          <w:rFonts w:cs="Arial"/>
        </w:rPr>
      </w:pPr>
      <w:r w:rsidRPr="00D15635">
        <w:rPr>
          <w:rStyle w:val="cf01"/>
          <w:rFonts w:ascii="Arial" w:hAnsi="Arial" w:cs="Arial"/>
          <w:sz w:val="14"/>
          <w:szCs w:val="14"/>
        </w:rPr>
        <w:t>[24]</w:t>
      </w:r>
      <w:r w:rsidR="00EF640F" w:rsidRPr="00D15635">
        <w:rPr>
          <w:rStyle w:val="cf01"/>
          <w:rFonts w:ascii="Arial" w:hAnsi="Arial" w:cs="Arial"/>
          <w:sz w:val="14"/>
          <w:szCs w:val="14"/>
        </w:rPr>
        <w:tab/>
        <w:t xml:space="preserve">Attempts to prepare triflate </w:t>
      </w:r>
      <w:r w:rsidR="00EF640F" w:rsidRPr="00D15635">
        <w:rPr>
          <w:rStyle w:val="cf01"/>
          <w:rFonts w:ascii="Arial" w:hAnsi="Arial" w:cs="Arial"/>
          <w:b/>
          <w:bCs/>
          <w:sz w:val="14"/>
          <w:szCs w:val="14"/>
        </w:rPr>
        <w:t>11a</w:t>
      </w:r>
      <w:r w:rsidR="00EF640F" w:rsidRPr="00D15635">
        <w:rPr>
          <w:rStyle w:val="cf01"/>
          <w:rFonts w:ascii="Arial" w:hAnsi="Arial" w:cs="Arial"/>
          <w:sz w:val="14"/>
          <w:szCs w:val="14"/>
        </w:rPr>
        <w:t xml:space="preserve"> from naphthol </w:t>
      </w:r>
      <w:r w:rsidR="00EF640F" w:rsidRPr="00D15635">
        <w:rPr>
          <w:rStyle w:val="cf01"/>
          <w:rFonts w:ascii="Arial" w:hAnsi="Arial" w:cs="Arial"/>
          <w:b/>
          <w:bCs/>
          <w:sz w:val="14"/>
          <w:szCs w:val="14"/>
        </w:rPr>
        <w:t>10</w:t>
      </w:r>
      <w:r w:rsidR="00EF640F" w:rsidRPr="00D15635">
        <w:rPr>
          <w:rStyle w:val="cf01"/>
          <w:rFonts w:ascii="Arial" w:hAnsi="Arial" w:cs="Arial"/>
          <w:sz w:val="14"/>
          <w:szCs w:val="14"/>
        </w:rPr>
        <w:t xml:space="preserve"> under a range of conditions (Comins</w:t>
      </w:r>
      <w:r w:rsidR="0084169B" w:rsidRPr="00D15635">
        <w:rPr>
          <w:rStyle w:val="cf01"/>
          <w:rFonts w:ascii="Arial" w:hAnsi="Arial" w:cs="Arial"/>
          <w:sz w:val="14"/>
          <w:szCs w:val="14"/>
        </w:rPr>
        <w:t>’</w:t>
      </w:r>
      <w:r w:rsidR="00EF640F" w:rsidRPr="00D15635">
        <w:rPr>
          <w:rStyle w:val="cf01"/>
          <w:rFonts w:ascii="Arial" w:hAnsi="Arial" w:cs="Arial"/>
          <w:sz w:val="14"/>
          <w:szCs w:val="14"/>
        </w:rPr>
        <w:t xml:space="preserve"> reagent/DMAP, Tf</w:t>
      </w:r>
      <w:r w:rsidR="00EF640F" w:rsidRPr="00D15635">
        <w:rPr>
          <w:rStyle w:val="cf01"/>
          <w:rFonts w:ascii="Arial" w:hAnsi="Arial" w:cs="Arial"/>
          <w:sz w:val="14"/>
          <w:szCs w:val="14"/>
          <w:vertAlign w:val="subscript"/>
        </w:rPr>
        <w:t>2</w:t>
      </w:r>
      <w:r w:rsidR="00EF640F" w:rsidRPr="00D15635">
        <w:rPr>
          <w:rStyle w:val="cf01"/>
          <w:rFonts w:ascii="Arial" w:hAnsi="Arial" w:cs="Arial"/>
          <w:sz w:val="14"/>
          <w:szCs w:val="14"/>
        </w:rPr>
        <w:t xml:space="preserve">O/pyridine, </w:t>
      </w:r>
      <w:r w:rsidR="00EF640F" w:rsidRPr="00D15635">
        <w:rPr>
          <w:rStyle w:val="cf01"/>
          <w:rFonts w:ascii="Arial" w:hAnsi="Arial" w:cs="Arial"/>
          <w:i/>
          <w:iCs/>
          <w:sz w:val="14"/>
          <w:szCs w:val="14"/>
        </w:rPr>
        <w:t>n</w:t>
      </w:r>
      <w:r w:rsidR="00EF640F" w:rsidRPr="00D15635">
        <w:rPr>
          <w:rStyle w:val="cf01"/>
          <w:rFonts w:ascii="Arial" w:hAnsi="Arial" w:cs="Arial"/>
          <w:sz w:val="14"/>
          <w:szCs w:val="14"/>
        </w:rPr>
        <w:t>-BuLi/Tf</w:t>
      </w:r>
      <w:r w:rsidR="00EF640F" w:rsidRPr="00D15635">
        <w:rPr>
          <w:rStyle w:val="cf01"/>
          <w:rFonts w:ascii="Arial" w:hAnsi="Arial" w:cs="Arial"/>
          <w:sz w:val="14"/>
          <w:szCs w:val="14"/>
          <w:vertAlign w:val="subscript"/>
        </w:rPr>
        <w:t>2</w:t>
      </w:r>
      <w:r w:rsidR="00EF640F" w:rsidRPr="00D15635">
        <w:rPr>
          <w:rStyle w:val="cf01"/>
          <w:rFonts w:ascii="Arial" w:hAnsi="Arial" w:cs="Arial"/>
          <w:sz w:val="14"/>
          <w:szCs w:val="14"/>
        </w:rPr>
        <w:t>O in both Et</w:t>
      </w:r>
      <w:r w:rsidR="00EF640F" w:rsidRPr="00D15635">
        <w:rPr>
          <w:rStyle w:val="cf01"/>
          <w:rFonts w:ascii="Arial" w:hAnsi="Arial" w:cs="Arial"/>
          <w:sz w:val="14"/>
          <w:szCs w:val="14"/>
          <w:vertAlign w:val="subscript"/>
        </w:rPr>
        <w:t>2</w:t>
      </w:r>
      <w:r w:rsidR="00EF640F" w:rsidRPr="00D15635">
        <w:rPr>
          <w:rStyle w:val="cf01"/>
          <w:rFonts w:ascii="Arial" w:hAnsi="Arial" w:cs="Arial"/>
          <w:sz w:val="14"/>
          <w:szCs w:val="14"/>
        </w:rPr>
        <w:t xml:space="preserve">O and THF) were unsuccessful. Notably, treatment of </w:t>
      </w:r>
      <w:r w:rsidRPr="00D15635">
        <w:rPr>
          <w:rStyle w:val="cf01"/>
          <w:rFonts w:ascii="Arial" w:hAnsi="Arial" w:cs="Arial"/>
          <w:b/>
          <w:bCs/>
          <w:sz w:val="14"/>
          <w:szCs w:val="14"/>
        </w:rPr>
        <w:t>10</w:t>
      </w:r>
      <w:r w:rsidR="00EF640F" w:rsidRPr="00D15635">
        <w:rPr>
          <w:rStyle w:val="cf01"/>
          <w:rFonts w:ascii="Arial" w:hAnsi="Arial" w:cs="Arial"/>
          <w:sz w:val="14"/>
          <w:szCs w:val="14"/>
        </w:rPr>
        <w:t xml:space="preserve"> with </w:t>
      </w:r>
      <w:r w:rsidR="00EF640F" w:rsidRPr="00D15635">
        <w:rPr>
          <w:rStyle w:val="cf01"/>
          <w:rFonts w:ascii="Arial" w:hAnsi="Arial" w:cs="Arial"/>
          <w:i/>
          <w:iCs/>
          <w:sz w:val="14"/>
          <w:szCs w:val="14"/>
        </w:rPr>
        <w:t>n</w:t>
      </w:r>
      <w:r w:rsidR="00EF640F" w:rsidRPr="00D15635">
        <w:rPr>
          <w:rStyle w:val="cf01"/>
          <w:rFonts w:ascii="Arial" w:hAnsi="Arial" w:cs="Arial"/>
          <w:sz w:val="14"/>
          <w:szCs w:val="14"/>
        </w:rPr>
        <w:t>-</w:t>
      </w:r>
      <w:proofErr w:type="spellStart"/>
      <w:r w:rsidR="00EF640F" w:rsidRPr="00D15635">
        <w:rPr>
          <w:rStyle w:val="cf01"/>
          <w:rFonts w:ascii="Arial" w:hAnsi="Arial" w:cs="Arial"/>
          <w:sz w:val="14"/>
          <w:szCs w:val="14"/>
        </w:rPr>
        <w:t>BuLi</w:t>
      </w:r>
      <w:proofErr w:type="spellEnd"/>
      <w:r w:rsidR="00EF640F" w:rsidRPr="00D15635">
        <w:rPr>
          <w:rStyle w:val="cf01"/>
          <w:rFonts w:ascii="Arial" w:hAnsi="Arial" w:cs="Arial"/>
          <w:sz w:val="14"/>
          <w:szCs w:val="14"/>
        </w:rPr>
        <w:t xml:space="preserve"> resulted in </w:t>
      </w:r>
      <w:proofErr w:type="spellStart"/>
      <w:r w:rsidR="00EF640F" w:rsidRPr="00D15635">
        <w:rPr>
          <w:rStyle w:val="cf01"/>
          <w:rFonts w:ascii="Arial" w:hAnsi="Arial" w:cs="Arial"/>
          <w:sz w:val="14"/>
          <w:szCs w:val="14"/>
        </w:rPr>
        <w:t>protodesilylation</w:t>
      </w:r>
      <w:proofErr w:type="spellEnd"/>
      <w:r w:rsidR="00EF640F" w:rsidRPr="00D15635">
        <w:rPr>
          <w:rStyle w:val="cf01"/>
          <w:rFonts w:ascii="Arial" w:hAnsi="Arial" w:cs="Arial"/>
          <w:sz w:val="14"/>
          <w:szCs w:val="14"/>
        </w:rPr>
        <w:t xml:space="preserve">.   </w:t>
      </w:r>
    </w:p>
    <w:p w14:paraId="1001CC0E" w14:textId="7F1AF8F1" w:rsidR="00F1211E" w:rsidRPr="00D15635" w:rsidRDefault="00F1211E" w:rsidP="00E958F8">
      <w:pPr>
        <w:pStyle w:val="References"/>
        <w:rPr>
          <w:rFonts w:cs="Arial"/>
          <w:lang w:val="en-US"/>
        </w:rPr>
      </w:pPr>
      <w:r w:rsidRPr="00D15635">
        <w:rPr>
          <w:rFonts w:cs="Arial"/>
          <w:lang w:val="en-US"/>
        </w:rPr>
        <w:t>[2</w:t>
      </w:r>
      <w:r w:rsidR="00067679" w:rsidRPr="00D15635">
        <w:rPr>
          <w:rFonts w:cs="Arial"/>
          <w:lang w:val="en-US"/>
        </w:rPr>
        <w:t>5</w:t>
      </w:r>
      <w:r w:rsidRPr="00D15635">
        <w:rPr>
          <w:rFonts w:cs="Arial"/>
          <w:lang w:val="en-US"/>
        </w:rPr>
        <w:t>]</w:t>
      </w:r>
      <w:r w:rsidRPr="00D15635">
        <w:rPr>
          <w:rFonts w:cs="Arial"/>
          <w:lang w:val="en-US"/>
        </w:rPr>
        <w:tab/>
      </w:r>
      <w:r w:rsidR="002E1612" w:rsidRPr="00D15635">
        <w:rPr>
          <w:rFonts w:cs="Arial"/>
          <w:lang w:val="en-US"/>
        </w:rPr>
        <w:t xml:space="preserve">a) </w:t>
      </w:r>
      <w:r w:rsidR="002E1612" w:rsidRPr="00D15635">
        <w:rPr>
          <w:rStyle w:val="cf01"/>
          <w:rFonts w:ascii="Arial" w:hAnsi="Arial" w:cs="Arial"/>
          <w:sz w:val="14"/>
          <w:szCs w:val="14"/>
        </w:rPr>
        <w:t>A. M. Dyke, D. M. Gill, J. N. Harvey, A. J. Hester, G. C. Lloyd</w:t>
      </w:r>
      <w:r w:rsidR="002E1612" w:rsidRPr="00D15635">
        <w:rPr>
          <w:rStyle w:val="cf01"/>
          <w:rFonts w:ascii="Cambria Math" w:hAnsi="Cambria Math" w:cs="Cambria Math"/>
          <w:sz w:val="14"/>
          <w:szCs w:val="14"/>
        </w:rPr>
        <w:t>‐</w:t>
      </w:r>
      <w:r w:rsidR="002E1612" w:rsidRPr="00D15635">
        <w:rPr>
          <w:rStyle w:val="cf01"/>
          <w:rFonts w:ascii="Arial" w:hAnsi="Arial" w:cs="Arial"/>
          <w:sz w:val="14"/>
          <w:szCs w:val="14"/>
        </w:rPr>
        <w:t xml:space="preserve">Jones, M. P. Muñoz, I. R. </w:t>
      </w:r>
      <w:proofErr w:type="spellStart"/>
      <w:r w:rsidR="002E1612" w:rsidRPr="00D15635">
        <w:rPr>
          <w:rStyle w:val="cf01"/>
          <w:rFonts w:ascii="Arial" w:hAnsi="Arial" w:cs="Arial"/>
          <w:sz w:val="14"/>
          <w:szCs w:val="14"/>
        </w:rPr>
        <w:t>Shepperson</w:t>
      </w:r>
      <w:proofErr w:type="spellEnd"/>
      <w:r w:rsidR="002E1612" w:rsidRPr="00D15635">
        <w:rPr>
          <w:rStyle w:val="cf01"/>
          <w:rFonts w:ascii="Arial" w:hAnsi="Arial" w:cs="Arial"/>
          <w:sz w:val="14"/>
          <w:szCs w:val="14"/>
        </w:rPr>
        <w:t xml:space="preserve">, </w:t>
      </w:r>
      <w:proofErr w:type="spellStart"/>
      <w:r w:rsidR="002E1612" w:rsidRPr="00D15635">
        <w:rPr>
          <w:rStyle w:val="cf11"/>
          <w:rFonts w:ascii="Arial" w:hAnsi="Arial" w:cs="Arial"/>
          <w:sz w:val="14"/>
          <w:szCs w:val="14"/>
        </w:rPr>
        <w:t>Angew</w:t>
      </w:r>
      <w:proofErr w:type="spellEnd"/>
      <w:r w:rsidR="002E1612" w:rsidRPr="00D15635">
        <w:rPr>
          <w:rStyle w:val="cf11"/>
          <w:rFonts w:ascii="Arial" w:hAnsi="Arial" w:cs="Arial"/>
          <w:sz w:val="14"/>
          <w:szCs w:val="14"/>
        </w:rPr>
        <w:t>. Chem. Int. Ed.</w:t>
      </w:r>
      <w:r w:rsidR="002E1612" w:rsidRPr="00D15635">
        <w:rPr>
          <w:rStyle w:val="cf01"/>
          <w:rFonts w:ascii="Arial" w:hAnsi="Arial" w:cs="Arial"/>
          <w:sz w:val="14"/>
          <w:szCs w:val="14"/>
        </w:rPr>
        <w:t xml:space="preserve"> </w:t>
      </w:r>
      <w:r w:rsidR="002E1612" w:rsidRPr="00D15635">
        <w:rPr>
          <w:rStyle w:val="cf21"/>
          <w:rFonts w:ascii="Arial" w:hAnsi="Arial" w:cs="Arial"/>
          <w:sz w:val="14"/>
          <w:szCs w:val="14"/>
        </w:rPr>
        <w:t>2008</w:t>
      </w:r>
      <w:r w:rsidR="002E1612" w:rsidRPr="00D15635">
        <w:rPr>
          <w:rStyle w:val="cf01"/>
          <w:rFonts w:ascii="Arial" w:hAnsi="Arial" w:cs="Arial"/>
          <w:sz w:val="14"/>
          <w:szCs w:val="14"/>
        </w:rPr>
        <w:t xml:space="preserve">, 47, 5067–5070; </w:t>
      </w:r>
      <w:proofErr w:type="spellStart"/>
      <w:r w:rsidR="002E1612" w:rsidRPr="00D15635">
        <w:rPr>
          <w:rStyle w:val="cf11"/>
          <w:rFonts w:ascii="Arial" w:hAnsi="Arial" w:cs="Arial"/>
          <w:sz w:val="14"/>
          <w:szCs w:val="14"/>
        </w:rPr>
        <w:t>Angew</w:t>
      </w:r>
      <w:proofErr w:type="spellEnd"/>
      <w:r w:rsidR="002E1612" w:rsidRPr="00D15635">
        <w:rPr>
          <w:rStyle w:val="cf11"/>
          <w:rFonts w:ascii="Arial" w:hAnsi="Arial" w:cs="Arial"/>
          <w:sz w:val="14"/>
          <w:szCs w:val="14"/>
        </w:rPr>
        <w:t>. Chem.</w:t>
      </w:r>
      <w:r w:rsidR="002E1612" w:rsidRPr="00D15635">
        <w:rPr>
          <w:rStyle w:val="cf01"/>
          <w:rFonts w:ascii="Arial" w:hAnsi="Arial" w:cs="Arial"/>
          <w:sz w:val="14"/>
          <w:szCs w:val="14"/>
        </w:rPr>
        <w:t xml:space="preserve"> </w:t>
      </w:r>
      <w:r w:rsidR="002E1612" w:rsidRPr="00D15635">
        <w:rPr>
          <w:rStyle w:val="cf21"/>
          <w:rFonts w:ascii="Arial" w:hAnsi="Arial" w:cs="Arial"/>
          <w:sz w:val="14"/>
          <w:szCs w:val="14"/>
        </w:rPr>
        <w:t>2008</w:t>
      </w:r>
      <w:r w:rsidR="002E1612" w:rsidRPr="00D15635">
        <w:rPr>
          <w:rStyle w:val="cf01"/>
          <w:rFonts w:ascii="Arial" w:hAnsi="Arial" w:cs="Arial"/>
          <w:sz w:val="14"/>
          <w:szCs w:val="14"/>
        </w:rPr>
        <w:t xml:space="preserve">, </w:t>
      </w:r>
      <w:r w:rsidR="002E1612" w:rsidRPr="00D15635">
        <w:rPr>
          <w:rStyle w:val="cf11"/>
          <w:rFonts w:ascii="Arial" w:hAnsi="Arial" w:cs="Arial"/>
          <w:sz w:val="14"/>
          <w:szCs w:val="14"/>
        </w:rPr>
        <w:t>120</w:t>
      </w:r>
      <w:r w:rsidR="002E1612" w:rsidRPr="00D15635">
        <w:rPr>
          <w:rStyle w:val="cf01"/>
          <w:rFonts w:ascii="Arial" w:hAnsi="Arial" w:cs="Arial"/>
          <w:sz w:val="14"/>
          <w:szCs w:val="14"/>
        </w:rPr>
        <w:t xml:space="preserve">, 5145–5148; b) J. P. H. Charmant, A. M. Dyke, G. C. Lloyd-Jones, </w:t>
      </w:r>
      <w:r w:rsidR="002E1612" w:rsidRPr="00D15635">
        <w:rPr>
          <w:rStyle w:val="cf11"/>
          <w:rFonts w:ascii="Arial" w:hAnsi="Arial" w:cs="Arial"/>
          <w:sz w:val="14"/>
          <w:szCs w:val="14"/>
        </w:rPr>
        <w:t xml:space="preserve">Chem. </w:t>
      </w:r>
      <w:proofErr w:type="spellStart"/>
      <w:r w:rsidR="002E1612" w:rsidRPr="00D15635">
        <w:rPr>
          <w:rStyle w:val="cf11"/>
          <w:rFonts w:ascii="Arial" w:hAnsi="Arial" w:cs="Arial"/>
          <w:sz w:val="14"/>
          <w:szCs w:val="14"/>
        </w:rPr>
        <w:t>Commun</w:t>
      </w:r>
      <w:proofErr w:type="spellEnd"/>
      <w:r w:rsidR="002E1612" w:rsidRPr="00D15635">
        <w:rPr>
          <w:rStyle w:val="cf11"/>
          <w:rFonts w:ascii="Arial" w:hAnsi="Arial" w:cs="Arial"/>
          <w:sz w:val="14"/>
          <w:szCs w:val="14"/>
        </w:rPr>
        <w:t xml:space="preserve">. </w:t>
      </w:r>
      <w:r w:rsidR="002E1612" w:rsidRPr="00D15635">
        <w:rPr>
          <w:rStyle w:val="cf21"/>
          <w:rFonts w:ascii="Arial" w:hAnsi="Arial" w:cs="Arial"/>
          <w:sz w:val="14"/>
          <w:szCs w:val="14"/>
        </w:rPr>
        <w:t>2003</w:t>
      </w:r>
      <w:r w:rsidR="002E1612" w:rsidRPr="00D15635">
        <w:rPr>
          <w:rStyle w:val="cf01"/>
          <w:rFonts w:ascii="Arial" w:hAnsi="Arial" w:cs="Arial"/>
          <w:sz w:val="14"/>
          <w:szCs w:val="14"/>
        </w:rPr>
        <w:t>, 3, 380–381.</w:t>
      </w:r>
    </w:p>
    <w:p w14:paraId="36C3975E" w14:textId="35860F2B" w:rsidR="00F1211E" w:rsidRPr="00D15635" w:rsidRDefault="00F1211E" w:rsidP="00E958F8">
      <w:pPr>
        <w:pStyle w:val="References"/>
        <w:rPr>
          <w:rFonts w:cs="Arial"/>
          <w:lang w:val="en-US"/>
        </w:rPr>
      </w:pPr>
      <w:r w:rsidRPr="00D15635">
        <w:rPr>
          <w:rFonts w:cs="Arial"/>
          <w:lang w:val="en-US"/>
        </w:rPr>
        <w:t>[2</w:t>
      </w:r>
      <w:r w:rsidR="00067679" w:rsidRPr="00D15635">
        <w:rPr>
          <w:rFonts w:cs="Arial"/>
          <w:lang w:val="en-US"/>
        </w:rPr>
        <w:t>6</w:t>
      </w:r>
      <w:r w:rsidRPr="00D15635">
        <w:rPr>
          <w:rFonts w:cs="Arial"/>
          <w:lang w:val="en-US"/>
        </w:rPr>
        <w:t>]</w:t>
      </w:r>
      <w:r w:rsidRPr="00D15635">
        <w:rPr>
          <w:rFonts w:cs="Arial"/>
          <w:lang w:val="en-US"/>
        </w:rPr>
        <w:tab/>
      </w:r>
      <w:r w:rsidR="0084169B" w:rsidRPr="00D15635">
        <w:rPr>
          <w:rFonts w:cs="Arial"/>
          <w:lang w:val="en-US"/>
        </w:rPr>
        <w:t xml:space="preserve">a) </w:t>
      </w:r>
      <w:r w:rsidR="002E1612" w:rsidRPr="00D15635">
        <w:rPr>
          <w:rStyle w:val="cf01"/>
          <w:rFonts w:ascii="Arial" w:hAnsi="Arial" w:cs="Arial"/>
          <w:sz w:val="14"/>
          <w:szCs w:val="14"/>
        </w:rPr>
        <w:t xml:space="preserve">E. Yoshioka, H. Miyabe, </w:t>
      </w:r>
      <w:r w:rsidR="002E1612" w:rsidRPr="00D15635">
        <w:rPr>
          <w:rStyle w:val="cf11"/>
          <w:rFonts w:ascii="Arial" w:hAnsi="Arial" w:cs="Arial"/>
          <w:sz w:val="14"/>
          <w:szCs w:val="14"/>
        </w:rPr>
        <w:t>Tetrahedron</w:t>
      </w:r>
      <w:r w:rsidR="002E1612" w:rsidRPr="00D15635">
        <w:rPr>
          <w:rStyle w:val="cf01"/>
          <w:rFonts w:ascii="Arial" w:hAnsi="Arial" w:cs="Arial"/>
          <w:sz w:val="14"/>
          <w:szCs w:val="14"/>
        </w:rPr>
        <w:t xml:space="preserve"> </w:t>
      </w:r>
      <w:r w:rsidR="002E1612" w:rsidRPr="00D15635">
        <w:rPr>
          <w:rStyle w:val="cf21"/>
          <w:rFonts w:ascii="Arial" w:hAnsi="Arial" w:cs="Arial"/>
          <w:sz w:val="14"/>
          <w:szCs w:val="14"/>
        </w:rPr>
        <w:t>2012</w:t>
      </w:r>
      <w:r w:rsidR="002E1612" w:rsidRPr="00D15635">
        <w:rPr>
          <w:rStyle w:val="cf01"/>
          <w:rFonts w:ascii="Arial" w:hAnsi="Arial" w:cs="Arial"/>
          <w:sz w:val="14"/>
          <w:szCs w:val="14"/>
        </w:rPr>
        <w:t xml:space="preserve">, </w:t>
      </w:r>
      <w:r w:rsidR="002E1612" w:rsidRPr="00D15635">
        <w:rPr>
          <w:rStyle w:val="cf11"/>
          <w:rFonts w:ascii="Arial" w:hAnsi="Arial" w:cs="Arial"/>
          <w:sz w:val="14"/>
          <w:szCs w:val="14"/>
        </w:rPr>
        <w:t>68</w:t>
      </w:r>
      <w:r w:rsidR="002E1612" w:rsidRPr="00D15635">
        <w:rPr>
          <w:rStyle w:val="cf01"/>
          <w:rFonts w:ascii="Arial" w:hAnsi="Arial" w:cs="Arial"/>
          <w:sz w:val="14"/>
          <w:szCs w:val="14"/>
        </w:rPr>
        <w:t>, 179–189</w:t>
      </w:r>
      <w:r w:rsidR="0084169B" w:rsidRPr="00D15635">
        <w:rPr>
          <w:rStyle w:val="cf01"/>
          <w:rFonts w:ascii="Arial" w:hAnsi="Arial" w:cs="Arial"/>
          <w:sz w:val="14"/>
          <w:szCs w:val="14"/>
        </w:rPr>
        <w:t xml:space="preserve">; b) C. Jall, J. L. Henderson, G. </w:t>
      </w:r>
      <w:proofErr w:type="spellStart"/>
      <w:r w:rsidR="0084169B" w:rsidRPr="00D15635">
        <w:rPr>
          <w:rStyle w:val="cf01"/>
          <w:rFonts w:ascii="Arial" w:hAnsi="Arial" w:cs="Arial"/>
          <w:sz w:val="14"/>
          <w:szCs w:val="14"/>
        </w:rPr>
        <w:t>Ernouf</w:t>
      </w:r>
      <w:proofErr w:type="spellEnd"/>
      <w:r w:rsidR="0084169B" w:rsidRPr="00D15635">
        <w:rPr>
          <w:rStyle w:val="cf01"/>
          <w:rFonts w:ascii="Arial" w:hAnsi="Arial" w:cs="Arial"/>
          <w:sz w:val="14"/>
          <w:szCs w:val="14"/>
        </w:rPr>
        <w:t xml:space="preserve">, M. F. Greaney, </w:t>
      </w:r>
      <w:r w:rsidR="0084169B" w:rsidRPr="00D15635">
        <w:rPr>
          <w:rStyle w:val="cf01"/>
          <w:rFonts w:ascii="Arial" w:hAnsi="Arial" w:cs="Arial"/>
          <w:i/>
          <w:iCs/>
          <w:sz w:val="14"/>
          <w:szCs w:val="14"/>
        </w:rPr>
        <w:t xml:space="preserve">Chem. </w:t>
      </w:r>
      <w:proofErr w:type="spellStart"/>
      <w:r w:rsidR="0084169B" w:rsidRPr="00D15635">
        <w:rPr>
          <w:rStyle w:val="cf01"/>
          <w:rFonts w:ascii="Arial" w:hAnsi="Arial" w:cs="Arial"/>
          <w:i/>
          <w:iCs/>
          <w:sz w:val="14"/>
          <w:szCs w:val="14"/>
        </w:rPr>
        <w:t>Commun</w:t>
      </w:r>
      <w:proofErr w:type="spellEnd"/>
      <w:r w:rsidR="0084169B" w:rsidRPr="00D15635">
        <w:rPr>
          <w:rStyle w:val="cf01"/>
          <w:rFonts w:ascii="Arial" w:hAnsi="Arial" w:cs="Arial"/>
          <w:i/>
          <w:iCs/>
          <w:sz w:val="14"/>
          <w:szCs w:val="14"/>
        </w:rPr>
        <w:t>.</w:t>
      </w:r>
      <w:r w:rsidR="0084169B" w:rsidRPr="00D15635">
        <w:rPr>
          <w:rStyle w:val="cf01"/>
          <w:rFonts w:ascii="Arial" w:hAnsi="Arial" w:cs="Arial"/>
          <w:sz w:val="14"/>
          <w:szCs w:val="14"/>
        </w:rPr>
        <w:t xml:space="preserve"> </w:t>
      </w:r>
      <w:r w:rsidR="0084169B" w:rsidRPr="00D15635">
        <w:rPr>
          <w:rStyle w:val="cf01"/>
          <w:rFonts w:ascii="Arial" w:hAnsi="Arial" w:cs="Arial"/>
          <w:b/>
          <w:bCs/>
          <w:sz w:val="14"/>
          <w:szCs w:val="14"/>
        </w:rPr>
        <w:t>2013</w:t>
      </w:r>
      <w:r w:rsidR="0084169B" w:rsidRPr="00D15635">
        <w:rPr>
          <w:rStyle w:val="cf01"/>
          <w:rFonts w:ascii="Arial" w:hAnsi="Arial" w:cs="Arial"/>
          <w:sz w:val="14"/>
          <w:szCs w:val="14"/>
        </w:rPr>
        <w:t xml:space="preserve">, </w:t>
      </w:r>
      <w:r w:rsidR="0084169B" w:rsidRPr="00D15635">
        <w:rPr>
          <w:rStyle w:val="cf01"/>
          <w:rFonts w:ascii="Arial" w:hAnsi="Arial" w:cs="Arial"/>
          <w:i/>
          <w:iCs/>
          <w:sz w:val="14"/>
          <w:szCs w:val="14"/>
        </w:rPr>
        <w:t>49</w:t>
      </w:r>
      <w:r w:rsidR="0084169B" w:rsidRPr="00D15635">
        <w:rPr>
          <w:rStyle w:val="cf01"/>
          <w:rFonts w:ascii="Arial" w:hAnsi="Arial" w:cs="Arial"/>
          <w:sz w:val="14"/>
          <w:szCs w:val="14"/>
        </w:rPr>
        <w:t>, 7602</w:t>
      </w:r>
      <w:r w:rsidR="004575B6" w:rsidRPr="00D15635">
        <w:rPr>
          <w:rFonts w:cs="Arial"/>
        </w:rPr>
        <w:t>–</w:t>
      </w:r>
      <w:r w:rsidR="0084169B" w:rsidRPr="00D15635">
        <w:rPr>
          <w:rStyle w:val="cf01"/>
          <w:rFonts w:ascii="Arial" w:hAnsi="Arial" w:cs="Arial"/>
          <w:sz w:val="14"/>
          <w:szCs w:val="14"/>
        </w:rPr>
        <w:t>7604.</w:t>
      </w:r>
    </w:p>
    <w:p w14:paraId="40DDA6E8" w14:textId="0C564E5D" w:rsidR="00F1211E" w:rsidRPr="00D15635" w:rsidRDefault="00F1211E" w:rsidP="0084169B">
      <w:pPr>
        <w:pStyle w:val="References"/>
        <w:rPr>
          <w:rFonts w:cs="Arial"/>
          <w:lang w:val="en-US"/>
        </w:rPr>
      </w:pPr>
      <w:r w:rsidRPr="00D15635">
        <w:rPr>
          <w:rFonts w:cs="Arial"/>
          <w:lang w:val="en-US"/>
        </w:rPr>
        <w:t>[2</w:t>
      </w:r>
      <w:r w:rsidR="00067679" w:rsidRPr="00D15635">
        <w:rPr>
          <w:rFonts w:cs="Arial"/>
          <w:lang w:val="en-US"/>
        </w:rPr>
        <w:t>7</w:t>
      </w:r>
      <w:r w:rsidRPr="00D15635">
        <w:rPr>
          <w:rFonts w:cs="Arial"/>
          <w:lang w:val="en-US"/>
        </w:rPr>
        <w:t>]</w:t>
      </w:r>
      <w:r w:rsidRPr="00D15635">
        <w:rPr>
          <w:rFonts w:cs="Arial"/>
          <w:lang w:val="en-US"/>
        </w:rPr>
        <w:tab/>
      </w:r>
      <w:r w:rsidR="0084169B" w:rsidRPr="00D15635">
        <w:rPr>
          <w:rFonts w:cs="Arial"/>
          <w:lang w:val="en-US"/>
        </w:rPr>
        <w:t xml:space="preserve">For the use of nonaflate-based Kobayashi precursors, see: T. </w:t>
      </w:r>
      <w:proofErr w:type="spellStart"/>
      <w:r w:rsidR="0084169B" w:rsidRPr="00D15635">
        <w:rPr>
          <w:rFonts w:cs="Arial"/>
          <w:lang w:val="en-US"/>
        </w:rPr>
        <w:t>Ikawa</w:t>
      </w:r>
      <w:proofErr w:type="spellEnd"/>
      <w:r w:rsidR="0084169B" w:rsidRPr="00D15635">
        <w:rPr>
          <w:rFonts w:cs="Arial"/>
          <w:lang w:val="en-US"/>
        </w:rPr>
        <w:t xml:space="preserve">, T. Nishiyama, T. </w:t>
      </w:r>
      <w:proofErr w:type="spellStart"/>
      <w:r w:rsidR="0084169B" w:rsidRPr="00D15635">
        <w:rPr>
          <w:rFonts w:cs="Arial"/>
          <w:lang w:val="en-US"/>
        </w:rPr>
        <w:t>Nosaki</w:t>
      </w:r>
      <w:proofErr w:type="spellEnd"/>
      <w:r w:rsidR="0084169B" w:rsidRPr="00D15635">
        <w:rPr>
          <w:rFonts w:cs="Arial"/>
          <w:lang w:val="en-US"/>
        </w:rPr>
        <w:t xml:space="preserve">, A. Takagi, S. Akai, </w:t>
      </w:r>
      <w:r w:rsidR="0084169B" w:rsidRPr="00D15635">
        <w:rPr>
          <w:rFonts w:cs="Arial"/>
          <w:i/>
          <w:iCs/>
          <w:lang w:val="en-US"/>
        </w:rPr>
        <w:t>Org. Lett.</w:t>
      </w:r>
      <w:r w:rsidR="0084169B" w:rsidRPr="00D15635">
        <w:rPr>
          <w:rFonts w:cs="Arial"/>
          <w:lang w:val="en-US"/>
        </w:rPr>
        <w:t xml:space="preserve"> </w:t>
      </w:r>
      <w:r w:rsidR="0084169B" w:rsidRPr="00D15635">
        <w:rPr>
          <w:rFonts w:cs="Arial"/>
          <w:b/>
          <w:bCs/>
          <w:lang w:val="en-US"/>
        </w:rPr>
        <w:t>2011</w:t>
      </w:r>
      <w:r w:rsidR="0084169B" w:rsidRPr="00D15635">
        <w:rPr>
          <w:rFonts w:cs="Arial"/>
          <w:lang w:val="en-US"/>
        </w:rPr>
        <w:t xml:space="preserve">, </w:t>
      </w:r>
      <w:r w:rsidR="0084169B" w:rsidRPr="00D15635">
        <w:rPr>
          <w:rFonts w:cs="Arial"/>
          <w:i/>
          <w:iCs/>
          <w:lang w:val="en-US"/>
        </w:rPr>
        <w:t>13</w:t>
      </w:r>
      <w:r w:rsidR="0084169B" w:rsidRPr="00D15635">
        <w:rPr>
          <w:rFonts w:cs="Arial"/>
          <w:lang w:val="en-US"/>
        </w:rPr>
        <w:t>, 1730−1733</w:t>
      </w:r>
      <w:r w:rsidR="00F62226" w:rsidRPr="00D15635">
        <w:rPr>
          <w:rFonts w:cs="Arial"/>
          <w:lang w:val="en-US"/>
        </w:rPr>
        <w:t>.</w:t>
      </w:r>
    </w:p>
    <w:p w14:paraId="31F490A3" w14:textId="0AC4F3CF" w:rsidR="00223575" w:rsidRPr="00D15635" w:rsidRDefault="00F1211E" w:rsidP="00E958F8">
      <w:pPr>
        <w:pStyle w:val="References"/>
        <w:rPr>
          <w:rFonts w:cs="Arial"/>
          <w:lang w:val="en-US"/>
        </w:rPr>
      </w:pPr>
      <w:r w:rsidRPr="00D15635">
        <w:rPr>
          <w:rFonts w:cs="Arial"/>
        </w:rPr>
        <w:t>[</w:t>
      </w:r>
      <w:r w:rsidR="00067679" w:rsidRPr="00D15635">
        <w:rPr>
          <w:rFonts w:cs="Arial"/>
        </w:rPr>
        <w:t>28</w:t>
      </w:r>
      <w:r w:rsidRPr="00D15635">
        <w:rPr>
          <w:rFonts w:cs="Arial"/>
        </w:rPr>
        <w:t>]</w:t>
      </w:r>
      <w:r w:rsidRPr="00D15635">
        <w:rPr>
          <w:rFonts w:cs="Arial"/>
        </w:rPr>
        <w:tab/>
      </w:r>
      <w:r w:rsidR="005D23C0" w:rsidRPr="00D15635">
        <w:rPr>
          <w:rFonts w:cs="Arial"/>
        </w:rPr>
        <w:t xml:space="preserve">S. S. </w:t>
      </w:r>
      <w:proofErr w:type="spellStart"/>
      <w:r w:rsidR="005D23C0" w:rsidRPr="00D15635">
        <w:rPr>
          <w:rFonts w:cs="Arial"/>
        </w:rPr>
        <w:t>Bhojgude</w:t>
      </w:r>
      <w:proofErr w:type="spellEnd"/>
      <w:r w:rsidR="005D23C0" w:rsidRPr="00D15635">
        <w:rPr>
          <w:rFonts w:cs="Arial"/>
        </w:rPr>
        <w:t xml:space="preserve">, T. </w:t>
      </w:r>
      <w:proofErr w:type="spellStart"/>
      <w:r w:rsidR="005D23C0" w:rsidRPr="00D15635">
        <w:rPr>
          <w:rFonts w:cs="Arial"/>
        </w:rPr>
        <w:t>Kaicharla</w:t>
      </w:r>
      <w:proofErr w:type="spellEnd"/>
      <w:r w:rsidR="005D23C0" w:rsidRPr="00D15635">
        <w:rPr>
          <w:rFonts w:cs="Arial"/>
        </w:rPr>
        <w:t xml:space="preserve">, A. Bhunia, A. T. Biju, </w:t>
      </w:r>
      <w:r w:rsidR="005D23C0" w:rsidRPr="00D15635">
        <w:rPr>
          <w:rFonts w:cs="Arial"/>
          <w:i/>
        </w:rPr>
        <w:t xml:space="preserve">Org. </w:t>
      </w:r>
      <w:r w:rsidR="005D23C0" w:rsidRPr="00D15635">
        <w:rPr>
          <w:rFonts w:cs="Arial"/>
          <w:i/>
          <w:lang w:val="en-US"/>
        </w:rPr>
        <w:t>Lett.</w:t>
      </w:r>
      <w:r w:rsidR="005D23C0" w:rsidRPr="00D15635">
        <w:rPr>
          <w:rFonts w:cs="Arial"/>
          <w:lang w:val="en-US"/>
        </w:rPr>
        <w:t xml:space="preserve"> </w:t>
      </w:r>
      <w:r w:rsidR="005D23C0" w:rsidRPr="00D15635">
        <w:rPr>
          <w:rFonts w:cs="Arial"/>
          <w:b/>
          <w:lang w:val="en-US"/>
        </w:rPr>
        <w:t>2012</w:t>
      </w:r>
      <w:r w:rsidR="005D23C0" w:rsidRPr="00D15635">
        <w:rPr>
          <w:rFonts w:cs="Arial"/>
          <w:lang w:val="en-US"/>
        </w:rPr>
        <w:t xml:space="preserve">, </w:t>
      </w:r>
      <w:r w:rsidR="005D23C0" w:rsidRPr="00D15635">
        <w:rPr>
          <w:rFonts w:cs="Arial"/>
          <w:i/>
          <w:lang w:val="en-US"/>
        </w:rPr>
        <w:t>14</w:t>
      </w:r>
      <w:r w:rsidR="005D23C0" w:rsidRPr="00D15635">
        <w:rPr>
          <w:rFonts w:cs="Arial"/>
          <w:lang w:val="en-US"/>
        </w:rPr>
        <w:t>, 4098–4101.</w:t>
      </w:r>
    </w:p>
    <w:p w14:paraId="694BB65D" w14:textId="7BA6686B" w:rsidR="00145437" w:rsidRPr="00D15635" w:rsidRDefault="005D23C0" w:rsidP="00475A95">
      <w:pPr>
        <w:pStyle w:val="References"/>
        <w:rPr>
          <w:rFonts w:cs="Arial"/>
        </w:rPr>
      </w:pPr>
      <w:r w:rsidRPr="00D15635">
        <w:rPr>
          <w:rFonts w:cs="Arial"/>
        </w:rPr>
        <w:t>[29]</w:t>
      </w:r>
      <w:r w:rsidRPr="00D15635">
        <w:rPr>
          <w:rFonts w:cs="Arial"/>
        </w:rPr>
        <w:tab/>
      </w:r>
      <w:proofErr w:type="spellStart"/>
      <w:r w:rsidR="00992CA7" w:rsidRPr="00D15635">
        <w:rPr>
          <w:rFonts w:cs="Arial"/>
        </w:rPr>
        <w:t>Garkavtsev</w:t>
      </w:r>
      <w:proofErr w:type="spellEnd"/>
      <w:r w:rsidR="00992CA7" w:rsidRPr="00D15635">
        <w:rPr>
          <w:rFonts w:cs="Arial"/>
        </w:rPr>
        <w:t xml:space="preserve">, V. P. Chauhan, H. K. Wong, </w:t>
      </w:r>
      <w:r w:rsidR="00475A95" w:rsidRPr="00D15635">
        <w:rPr>
          <w:rFonts w:cs="Arial"/>
        </w:rPr>
        <w:t xml:space="preserve">A. Mukhopadhyay, M. A. </w:t>
      </w:r>
      <w:proofErr w:type="gramStart"/>
      <w:r w:rsidR="00475A95" w:rsidRPr="00D15635">
        <w:rPr>
          <w:rFonts w:cs="Arial"/>
        </w:rPr>
        <w:t>Glicksman,  R.</w:t>
      </w:r>
      <w:proofErr w:type="gramEnd"/>
      <w:r w:rsidR="00475A95" w:rsidRPr="00D15635">
        <w:rPr>
          <w:rFonts w:cs="Arial"/>
        </w:rPr>
        <w:t xml:space="preserve"> T. Peterson, </w:t>
      </w:r>
      <w:r w:rsidR="00992CA7" w:rsidRPr="00D15635">
        <w:rPr>
          <w:rFonts w:cs="Arial"/>
        </w:rPr>
        <w:t xml:space="preserve">R. K. Jain, </w:t>
      </w:r>
      <w:r w:rsidR="00475A95" w:rsidRPr="00D15635">
        <w:rPr>
          <w:rFonts w:cs="Arial"/>
          <w:i/>
        </w:rPr>
        <w:t>Proc. Natl. Acad. Sci. U.S.A.</w:t>
      </w:r>
      <w:r w:rsidR="00992CA7" w:rsidRPr="00D15635">
        <w:rPr>
          <w:rFonts w:cs="Arial"/>
        </w:rPr>
        <w:t xml:space="preserve"> </w:t>
      </w:r>
      <w:r w:rsidR="00992CA7" w:rsidRPr="00D15635">
        <w:rPr>
          <w:rFonts w:cs="Arial"/>
          <w:b/>
        </w:rPr>
        <w:t>2011</w:t>
      </w:r>
      <w:r w:rsidR="00992CA7" w:rsidRPr="00D15635">
        <w:rPr>
          <w:rFonts w:cs="Arial"/>
        </w:rPr>
        <w:t xml:space="preserve">, </w:t>
      </w:r>
      <w:r w:rsidR="00992CA7" w:rsidRPr="00D15635">
        <w:rPr>
          <w:rFonts w:cs="Arial"/>
          <w:i/>
        </w:rPr>
        <w:t>108</w:t>
      </w:r>
      <w:r w:rsidR="00992CA7" w:rsidRPr="00D15635">
        <w:rPr>
          <w:rFonts w:cs="Arial"/>
        </w:rPr>
        <w:t>, 11596</w:t>
      </w:r>
      <w:r w:rsidR="004575B6" w:rsidRPr="00D15635">
        <w:rPr>
          <w:rFonts w:cs="Arial"/>
        </w:rPr>
        <w:t>–</w:t>
      </w:r>
      <w:r w:rsidR="00992CA7" w:rsidRPr="00D15635">
        <w:rPr>
          <w:rFonts w:cs="Arial"/>
        </w:rPr>
        <w:t>11601.</w:t>
      </w:r>
    </w:p>
    <w:p w14:paraId="40CA12B5" w14:textId="45E40A9E" w:rsidR="005D23C0" w:rsidRPr="00D15635" w:rsidRDefault="00145437" w:rsidP="00E958F8">
      <w:pPr>
        <w:pStyle w:val="References"/>
        <w:rPr>
          <w:rFonts w:cs="Arial"/>
        </w:rPr>
      </w:pPr>
      <w:r w:rsidRPr="00D15635">
        <w:rPr>
          <w:rFonts w:cs="Arial"/>
        </w:rPr>
        <w:t>[30]</w:t>
      </w:r>
      <w:r w:rsidRPr="00D15635">
        <w:rPr>
          <w:rFonts w:cs="Arial"/>
        </w:rPr>
        <w:tab/>
      </w:r>
      <w:r w:rsidR="005D23C0" w:rsidRPr="00D15635">
        <w:rPr>
          <w:rFonts w:cs="Arial"/>
        </w:rPr>
        <w:t xml:space="preserve">T. Zhang, X. Huang, L. Wu, </w:t>
      </w:r>
      <w:r w:rsidR="005D23C0" w:rsidRPr="00D15635">
        <w:rPr>
          <w:rFonts w:cs="Arial"/>
          <w:i/>
        </w:rPr>
        <w:t>Eur. J. Org. Chem.</w:t>
      </w:r>
      <w:r w:rsidR="005D23C0" w:rsidRPr="00D15635">
        <w:rPr>
          <w:rFonts w:cs="Arial"/>
        </w:rPr>
        <w:t xml:space="preserve"> </w:t>
      </w:r>
      <w:r w:rsidR="005D23C0" w:rsidRPr="00D15635">
        <w:rPr>
          <w:rFonts w:cs="Arial"/>
          <w:b/>
        </w:rPr>
        <w:t>2012</w:t>
      </w:r>
      <w:r w:rsidR="005D23C0" w:rsidRPr="00D15635">
        <w:rPr>
          <w:rFonts w:cs="Arial"/>
        </w:rPr>
        <w:t xml:space="preserve">, </w:t>
      </w:r>
      <w:r w:rsidR="005D23C0" w:rsidRPr="00D15635">
        <w:rPr>
          <w:rFonts w:cs="Arial"/>
          <w:i/>
        </w:rPr>
        <w:t>2012</w:t>
      </w:r>
      <w:r w:rsidR="005D23C0" w:rsidRPr="00D15635">
        <w:rPr>
          <w:rFonts w:cs="Arial"/>
        </w:rPr>
        <w:t>, 3507–3519.</w:t>
      </w:r>
    </w:p>
    <w:p w14:paraId="221E3AF7" w14:textId="122F593A" w:rsidR="005D23C0" w:rsidRPr="00D15635" w:rsidRDefault="005D23C0" w:rsidP="00E958F8">
      <w:pPr>
        <w:pStyle w:val="References"/>
        <w:rPr>
          <w:rFonts w:cs="Arial"/>
        </w:rPr>
      </w:pPr>
      <w:r w:rsidRPr="00D15635">
        <w:rPr>
          <w:rFonts w:cs="Arial"/>
        </w:rPr>
        <w:t>[3</w:t>
      </w:r>
      <w:r w:rsidR="00145437" w:rsidRPr="00D15635">
        <w:rPr>
          <w:rFonts w:cs="Arial"/>
        </w:rPr>
        <w:t>1</w:t>
      </w:r>
      <w:r w:rsidRPr="00D15635">
        <w:rPr>
          <w:rFonts w:cs="Arial"/>
        </w:rPr>
        <w:t>]</w:t>
      </w:r>
      <w:r w:rsidRPr="00D15635">
        <w:rPr>
          <w:rFonts w:cs="Arial"/>
        </w:rPr>
        <w:tab/>
        <w:t xml:space="preserve">D. Rodríguez-Lojo, A. Cobas, D. Peña, D. Pérez, E. </w:t>
      </w:r>
      <w:proofErr w:type="spellStart"/>
      <w:r w:rsidRPr="00D15635">
        <w:rPr>
          <w:rFonts w:cs="Arial"/>
        </w:rPr>
        <w:t>Guitián</w:t>
      </w:r>
      <w:proofErr w:type="spellEnd"/>
      <w:r w:rsidRPr="00D15635">
        <w:rPr>
          <w:rFonts w:cs="Arial"/>
        </w:rPr>
        <w:t xml:space="preserve">, </w:t>
      </w:r>
      <w:r w:rsidRPr="00D15635">
        <w:rPr>
          <w:rFonts w:cs="Arial"/>
          <w:i/>
        </w:rPr>
        <w:t>Org. Lett.</w:t>
      </w:r>
      <w:r w:rsidRPr="00D15635">
        <w:rPr>
          <w:rFonts w:cs="Arial"/>
        </w:rPr>
        <w:t xml:space="preserve"> </w:t>
      </w:r>
      <w:r w:rsidRPr="00D15635">
        <w:rPr>
          <w:rFonts w:cs="Arial"/>
          <w:b/>
        </w:rPr>
        <w:t>2012</w:t>
      </w:r>
      <w:r w:rsidRPr="00D15635">
        <w:rPr>
          <w:rFonts w:cs="Arial"/>
        </w:rPr>
        <w:t xml:space="preserve">, </w:t>
      </w:r>
      <w:r w:rsidRPr="00D15635">
        <w:rPr>
          <w:rFonts w:cs="Arial"/>
          <w:i/>
        </w:rPr>
        <w:t>14</w:t>
      </w:r>
      <w:r w:rsidRPr="00D15635">
        <w:rPr>
          <w:rFonts w:cs="Arial"/>
        </w:rPr>
        <w:t>, 1363–1365.</w:t>
      </w:r>
    </w:p>
    <w:p w14:paraId="2A3CF15E" w14:textId="6BC78952" w:rsidR="00475A95" w:rsidRPr="00D15635" w:rsidRDefault="005D23C0">
      <w:pPr>
        <w:pStyle w:val="References"/>
        <w:rPr>
          <w:rFonts w:cs="Arial"/>
        </w:rPr>
      </w:pPr>
      <w:r w:rsidRPr="00D15635">
        <w:rPr>
          <w:rFonts w:cs="Arial"/>
        </w:rPr>
        <w:t>[3</w:t>
      </w:r>
      <w:r w:rsidR="00145437" w:rsidRPr="00D15635">
        <w:rPr>
          <w:rFonts w:cs="Arial"/>
        </w:rPr>
        <w:t>2</w:t>
      </w:r>
      <w:r w:rsidR="00BE48C0" w:rsidRPr="00D15635">
        <w:rPr>
          <w:rFonts w:cs="Arial"/>
        </w:rPr>
        <w:t>]</w:t>
      </w:r>
      <w:r w:rsidR="00BE48C0" w:rsidRPr="00D15635">
        <w:rPr>
          <w:rFonts w:cs="Arial"/>
        </w:rPr>
        <w:tab/>
      </w:r>
      <w:r w:rsidR="00BE351D" w:rsidRPr="00D15635">
        <w:rPr>
          <w:rFonts w:cs="Arial"/>
        </w:rPr>
        <w:t xml:space="preserve">M. Thangaraj, S. S. </w:t>
      </w:r>
      <w:proofErr w:type="spellStart"/>
      <w:r w:rsidR="00BE351D" w:rsidRPr="00D15635">
        <w:rPr>
          <w:rFonts w:cs="Arial"/>
        </w:rPr>
        <w:t>Bhojgude</w:t>
      </w:r>
      <w:proofErr w:type="spellEnd"/>
      <w:r w:rsidR="00BE351D" w:rsidRPr="00D15635">
        <w:rPr>
          <w:rFonts w:cs="Arial"/>
        </w:rPr>
        <w:t>, M. V. Mane</w:t>
      </w:r>
      <w:r w:rsidR="00475A95" w:rsidRPr="00D15635">
        <w:rPr>
          <w:rFonts w:cs="Arial"/>
        </w:rPr>
        <w:t>,</w:t>
      </w:r>
      <w:r w:rsidR="00BE351D" w:rsidRPr="00D15635">
        <w:rPr>
          <w:rFonts w:cs="Arial"/>
        </w:rPr>
        <w:t xml:space="preserve"> A. T. Biju, </w:t>
      </w:r>
      <w:r w:rsidR="00BE351D" w:rsidRPr="00D15635">
        <w:rPr>
          <w:rFonts w:cs="Arial"/>
          <w:i/>
          <w:iCs/>
        </w:rPr>
        <w:t xml:space="preserve">Chem. </w:t>
      </w:r>
      <w:proofErr w:type="spellStart"/>
      <w:r w:rsidR="00BE351D" w:rsidRPr="00D15635">
        <w:rPr>
          <w:rFonts w:cs="Arial"/>
          <w:i/>
          <w:iCs/>
        </w:rPr>
        <w:t>Commun</w:t>
      </w:r>
      <w:proofErr w:type="spellEnd"/>
      <w:r w:rsidR="00BE351D" w:rsidRPr="00D15635">
        <w:rPr>
          <w:rFonts w:cs="Arial"/>
          <w:i/>
          <w:iCs/>
        </w:rPr>
        <w:t>.</w:t>
      </w:r>
      <w:r w:rsidR="00BE351D" w:rsidRPr="00D15635">
        <w:rPr>
          <w:rFonts w:cs="Arial"/>
        </w:rPr>
        <w:t xml:space="preserve"> </w:t>
      </w:r>
      <w:r w:rsidR="00BE351D" w:rsidRPr="00D15635">
        <w:rPr>
          <w:rFonts w:cs="Arial"/>
          <w:b/>
          <w:bCs/>
        </w:rPr>
        <w:t>2016</w:t>
      </w:r>
      <w:r w:rsidR="00BE351D" w:rsidRPr="00D15635">
        <w:rPr>
          <w:rFonts w:cs="Arial"/>
        </w:rPr>
        <w:t xml:space="preserve">, </w:t>
      </w:r>
      <w:r w:rsidR="00BE351D" w:rsidRPr="00D15635">
        <w:rPr>
          <w:rFonts w:cs="Arial"/>
          <w:i/>
          <w:iCs/>
        </w:rPr>
        <w:t>52</w:t>
      </w:r>
      <w:r w:rsidR="00BE351D" w:rsidRPr="00D15635">
        <w:rPr>
          <w:rFonts w:cs="Arial"/>
        </w:rPr>
        <w:t>, 1665</w:t>
      </w:r>
      <w:r w:rsidR="00BE351D" w:rsidRPr="00D15635">
        <w:rPr>
          <w:rStyle w:val="cf01"/>
          <w:rFonts w:ascii="Arial" w:hAnsi="Arial" w:cs="Arial"/>
          <w:sz w:val="14"/>
          <w:szCs w:val="14"/>
        </w:rPr>
        <w:t>–</w:t>
      </w:r>
      <w:r w:rsidR="00BE351D" w:rsidRPr="00D15635">
        <w:rPr>
          <w:rFonts w:cs="Arial"/>
        </w:rPr>
        <w:t>1668</w:t>
      </w:r>
      <w:r w:rsidR="00475A95" w:rsidRPr="00D15635">
        <w:rPr>
          <w:rFonts w:cs="Arial"/>
        </w:rPr>
        <w:t>.</w:t>
      </w:r>
    </w:p>
    <w:p w14:paraId="37CB15AA" w14:textId="7E4726F3" w:rsidR="005F4D0D" w:rsidRPr="00D15635" w:rsidRDefault="006F5345">
      <w:pPr>
        <w:pStyle w:val="References"/>
        <w:rPr>
          <w:rStyle w:val="cf01"/>
          <w:rFonts w:ascii="Arial" w:hAnsi="Arial" w:cs="Arial"/>
          <w:sz w:val="14"/>
          <w:szCs w:val="14"/>
          <w:lang w:val="nl-NL"/>
        </w:rPr>
      </w:pPr>
      <w:r w:rsidRPr="00D15635">
        <w:rPr>
          <w:rFonts w:cs="Arial"/>
        </w:rPr>
        <w:t>[33]</w:t>
      </w:r>
      <w:r w:rsidRPr="00D15635">
        <w:rPr>
          <w:rFonts w:cs="Arial"/>
        </w:rPr>
        <w:tab/>
      </w:r>
      <w:r w:rsidR="002E1612" w:rsidRPr="00D15635">
        <w:rPr>
          <w:rStyle w:val="cf01"/>
          <w:rFonts w:ascii="Arial" w:hAnsi="Arial" w:cs="Arial"/>
          <w:sz w:val="14"/>
          <w:szCs w:val="14"/>
        </w:rPr>
        <w:t xml:space="preserve">B. S. Shaibu, R. K. </w:t>
      </w:r>
      <w:proofErr w:type="spellStart"/>
      <w:r w:rsidR="002E1612" w:rsidRPr="00D15635">
        <w:rPr>
          <w:rStyle w:val="cf01"/>
          <w:rFonts w:ascii="Arial" w:hAnsi="Arial" w:cs="Arial"/>
          <w:sz w:val="14"/>
          <w:szCs w:val="14"/>
        </w:rPr>
        <w:t>Kawade</w:t>
      </w:r>
      <w:proofErr w:type="spellEnd"/>
      <w:r w:rsidR="002E1612" w:rsidRPr="00D15635">
        <w:rPr>
          <w:rStyle w:val="cf01"/>
          <w:rFonts w:ascii="Arial" w:hAnsi="Arial" w:cs="Arial"/>
          <w:sz w:val="14"/>
          <w:szCs w:val="14"/>
        </w:rPr>
        <w:t>, R.-S. Liu,</w:t>
      </w:r>
      <w:r w:rsidR="002E1612" w:rsidRPr="00D15635">
        <w:rPr>
          <w:rStyle w:val="cf11"/>
          <w:rFonts w:ascii="Arial" w:hAnsi="Arial" w:cs="Arial"/>
          <w:sz w:val="14"/>
          <w:szCs w:val="14"/>
        </w:rPr>
        <w:t xml:space="preserve"> Org. </w:t>
      </w:r>
      <w:proofErr w:type="spellStart"/>
      <w:r w:rsidR="002E1612" w:rsidRPr="00D15635">
        <w:rPr>
          <w:rStyle w:val="cf11"/>
          <w:rFonts w:ascii="Arial" w:hAnsi="Arial" w:cs="Arial"/>
          <w:sz w:val="14"/>
          <w:szCs w:val="14"/>
        </w:rPr>
        <w:t>Biomol</w:t>
      </w:r>
      <w:proofErr w:type="spellEnd"/>
      <w:r w:rsidR="002E1612" w:rsidRPr="00D15635">
        <w:rPr>
          <w:rStyle w:val="cf11"/>
          <w:rFonts w:ascii="Arial" w:hAnsi="Arial" w:cs="Arial"/>
          <w:sz w:val="14"/>
          <w:szCs w:val="14"/>
        </w:rPr>
        <w:t xml:space="preserve">. </w:t>
      </w:r>
      <w:r w:rsidR="002E1612" w:rsidRPr="00D15635">
        <w:rPr>
          <w:rStyle w:val="cf11"/>
          <w:rFonts w:ascii="Arial" w:hAnsi="Arial" w:cs="Arial"/>
          <w:sz w:val="14"/>
          <w:szCs w:val="14"/>
          <w:lang w:val="nl-NL"/>
        </w:rPr>
        <w:t>Chem.</w:t>
      </w:r>
      <w:r w:rsidR="002E1612" w:rsidRPr="00D15635">
        <w:rPr>
          <w:rStyle w:val="cf01"/>
          <w:rFonts w:ascii="Arial" w:hAnsi="Arial" w:cs="Arial"/>
          <w:sz w:val="14"/>
          <w:szCs w:val="14"/>
          <w:lang w:val="nl-NL"/>
        </w:rPr>
        <w:t xml:space="preserve"> </w:t>
      </w:r>
      <w:r w:rsidR="002E1612" w:rsidRPr="00D15635">
        <w:rPr>
          <w:rStyle w:val="cf21"/>
          <w:rFonts w:ascii="Arial" w:hAnsi="Arial" w:cs="Arial"/>
          <w:sz w:val="14"/>
          <w:szCs w:val="14"/>
          <w:lang w:val="nl-NL"/>
        </w:rPr>
        <w:t>2012</w:t>
      </w:r>
      <w:r w:rsidR="002E1612" w:rsidRPr="00D15635">
        <w:rPr>
          <w:rStyle w:val="cf01"/>
          <w:rFonts w:ascii="Arial" w:hAnsi="Arial" w:cs="Arial"/>
          <w:sz w:val="14"/>
          <w:szCs w:val="14"/>
          <w:lang w:val="nl-NL"/>
        </w:rPr>
        <w:t xml:space="preserve">, </w:t>
      </w:r>
      <w:r w:rsidR="002E1612" w:rsidRPr="00D15635">
        <w:rPr>
          <w:rStyle w:val="cf11"/>
          <w:rFonts w:ascii="Arial" w:hAnsi="Arial" w:cs="Arial"/>
          <w:sz w:val="14"/>
          <w:szCs w:val="14"/>
          <w:lang w:val="nl-NL"/>
        </w:rPr>
        <w:t>10</w:t>
      </w:r>
      <w:r w:rsidR="002E1612" w:rsidRPr="00D15635">
        <w:rPr>
          <w:rStyle w:val="cf01"/>
          <w:rFonts w:ascii="Arial" w:hAnsi="Arial" w:cs="Arial"/>
          <w:sz w:val="14"/>
          <w:szCs w:val="14"/>
          <w:lang w:val="nl-NL"/>
        </w:rPr>
        <w:t>, 6834–6839.</w:t>
      </w:r>
    </w:p>
    <w:p w14:paraId="5E472E1F" w14:textId="1AC4F8E6" w:rsidR="001C2580" w:rsidRPr="00D15635" w:rsidRDefault="001C2580" w:rsidP="00FE7217">
      <w:pPr>
        <w:pStyle w:val="References"/>
        <w:ind w:left="420" w:hanging="420"/>
        <w:rPr>
          <w:rStyle w:val="cf01"/>
          <w:rFonts w:ascii="Arial" w:hAnsi="Arial" w:cs="Arial"/>
          <w:sz w:val="14"/>
          <w:szCs w:val="14"/>
          <w:lang w:val="de-DE"/>
        </w:rPr>
      </w:pPr>
      <w:r w:rsidRPr="00D15635">
        <w:rPr>
          <w:rStyle w:val="cf01"/>
          <w:rFonts w:ascii="Arial" w:hAnsi="Arial" w:cs="Arial"/>
          <w:sz w:val="14"/>
          <w:szCs w:val="14"/>
          <w:lang w:val="nl-NL"/>
        </w:rPr>
        <w:t>[3</w:t>
      </w:r>
      <w:r w:rsidR="006F5345" w:rsidRPr="00D15635">
        <w:rPr>
          <w:rStyle w:val="cf01"/>
          <w:rFonts w:ascii="Arial" w:hAnsi="Arial" w:cs="Arial"/>
          <w:sz w:val="14"/>
          <w:szCs w:val="14"/>
          <w:lang w:val="nl-NL"/>
        </w:rPr>
        <w:t>4</w:t>
      </w:r>
      <w:r w:rsidRPr="00D15635">
        <w:rPr>
          <w:rStyle w:val="cf01"/>
          <w:rFonts w:ascii="Arial" w:hAnsi="Arial" w:cs="Arial"/>
          <w:sz w:val="14"/>
          <w:szCs w:val="14"/>
          <w:lang w:val="nl-NL"/>
        </w:rPr>
        <w:t>]</w:t>
      </w:r>
      <w:r w:rsidRPr="00D15635">
        <w:rPr>
          <w:rStyle w:val="cf01"/>
          <w:rFonts w:ascii="Arial" w:hAnsi="Arial" w:cs="Arial"/>
          <w:sz w:val="14"/>
          <w:szCs w:val="14"/>
          <w:lang w:val="nl-NL"/>
        </w:rPr>
        <w:tab/>
        <w:t xml:space="preserve">A. N. Garr, D. Luo, N. Brown, C. J. Cramer, K. R. Buszek, D. VanderVelde, </w:t>
      </w:r>
      <w:r w:rsidRPr="00D15635">
        <w:rPr>
          <w:rStyle w:val="cf01"/>
          <w:rFonts w:ascii="Arial" w:hAnsi="Arial" w:cs="Arial"/>
          <w:i/>
          <w:iCs/>
          <w:sz w:val="14"/>
          <w:szCs w:val="14"/>
          <w:lang w:val="nl-NL"/>
        </w:rPr>
        <w:t xml:space="preserve">Org. </w:t>
      </w:r>
      <w:r w:rsidRPr="00D15635">
        <w:rPr>
          <w:rStyle w:val="cf01"/>
          <w:rFonts w:ascii="Arial" w:hAnsi="Arial" w:cs="Arial"/>
          <w:i/>
          <w:iCs/>
          <w:sz w:val="14"/>
          <w:szCs w:val="14"/>
          <w:lang w:val="de-DE"/>
        </w:rPr>
        <w:t>Lett.</w:t>
      </w:r>
      <w:r w:rsidRPr="00D15635">
        <w:rPr>
          <w:rStyle w:val="cf01"/>
          <w:rFonts w:ascii="Arial" w:hAnsi="Arial" w:cs="Arial"/>
          <w:sz w:val="14"/>
          <w:szCs w:val="14"/>
          <w:lang w:val="de-DE"/>
        </w:rPr>
        <w:t xml:space="preserve"> </w:t>
      </w:r>
      <w:r w:rsidRPr="00D15635">
        <w:rPr>
          <w:rStyle w:val="cf01"/>
          <w:rFonts w:ascii="Arial" w:hAnsi="Arial" w:cs="Arial"/>
          <w:b/>
          <w:bCs/>
          <w:sz w:val="14"/>
          <w:szCs w:val="14"/>
          <w:lang w:val="de-DE"/>
        </w:rPr>
        <w:t>2010</w:t>
      </w:r>
      <w:r w:rsidRPr="00D15635">
        <w:rPr>
          <w:rStyle w:val="cf01"/>
          <w:rFonts w:ascii="Arial" w:hAnsi="Arial" w:cs="Arial"/>
          <w:sz w:val="14"/>
          <w:szCs w:val="14"/>
          <w:lang w:val="de-DE"/>
        </w:rPr>
        <w:t xml:space="preserve">, </w:t>
      </w:r>
      <w:r w:rsidRPr="00D15635">
        <w:rPr>
          <w:rStyle w:val="cf01"/>
          <w:rFonts w:ascii="Arial" w:hAnsi="Arial" w:cs="Arial"/>
          <w:i/>
          <w:iCs/>
          <w:sz w:val="14"/>
          <w:szCs w:val="14"/>
          <w:lang w:val="de-DE"/>
        </w:rPr>
        <w:t>12</w:t>
      </w:r>
      <w:r w:rsidRPr="00D15635">
        <w:rPr>
          <w:rStyle w:val="cf01"/>
          <w:rFonts w:ascii="Arial" w:hAnsi="Arial" w:cs="Arial"/>
          <w:sz w:val="14"/>
          <w:szCs w:val="14"/>
          <w:lang w:val="de-DE"/>
        </w:rPr>
        <w:t xml:space="preserve">, </w:t>
      </w:r>
      <w:r w:rsidR="00C07B80" w:rsidRPr="00D15635">
        <w:rPr>
          <w:rStyle w:val="cf01"/>
          <w:rFonts w:ascii="Arial" w:hAnsi="Arial" w:cs="Arial"/>
          <w:sz w:val="14"/>
          <w:szCs w:val="14"/>
          <w:lang w:val="de-DE"/>
        </w:rPr>
        <w:t>96–99.</w:t>
      </w:r>
    </w:p>
    <w:p w14:paraId="2BC0A799" w14:textId="4D250EDB" w:rsidR="006F5345" w:rsidRPr="00D15635" w:rsidRDefault="00C07B80" w:rsidP="006C7E6F">
      <w:pPr>
        <w:pStyle w:val="References"/>
        <w:rPr>
          <w:rFonts w:cs="Arial"/>
          <w:lang w:val="de-DE"/>
        </w:rPr>
      </w:pPr>
      <w:r w:rsidRPr="00D15635">
        <w:rPr>
          <w:rStyle w:val="cf01"/>
          <w:rFonts w:ascii="Arial" w:hAnsi="Arial" w:cs="Arial"/>
          <w:sz w:val="14"/>
          <w:szCs w:val="14"/>
          <w:lang w:val="de-DE"/>
        </w:rPr>
        <w:t>[3</w:t>
      </w:r>
      <w:r w:rsidR="006F5345" w:rsidRPr="00D15635">
        <w:rPr>
          <w:rStyle w:val="cf01"/>
          <w:rFonts w:ascii="Arial" w:hAnsi="Arial" w:cs="Arial"/>
          <w:sz w:val="14"/>
          <w:szCs w:val="14"/>
          <w:lang w:val="de-DE"/>
        </w:rPr>
        <w:t>5</w:t>
      </w:r>
      <w:r w:rsidRPr="00D15635">
        <w:rPr>
          <w:rStyle w:val="cf01"/>
          <w:rFonts w:ascii="Arial" w:hAnsi="Arial" w:cs="Arial"/>
          <w:sz w:val="14"/>
          <w:szCs w:val="14"/>
          <w:lang w:val="de-DE"/>
        </w:rPr>
        <w:t>]</w:t>
      </w:r>
      <w:r w:rsidRPr="00D15635">
        <w:rPr>
          <w:rStyle w:val="cf01"/>
          <w:rFonts w:ascii="Arial" w:hAnsi="Arial" w:cs="Arial"/>
          <w:sz w:val="14"/>
          <w:szCs w:val="14"/>
          <w:lang w:val="de-DE"/>
        </w:rPr>
        <w:tab/>
      </w:r>
      <w:r w:rsidR="006F5345" w:rsidRPr="00D15635">
        <w:rPr>
          <w:rStyle w:val="cf01"/>
          <w:rFonts w:ascii="Arial" w:hAnsi="Arial" w:cs="Arial"/>
          <w:sz w:val="14"/>
          <w:szCs w:val="14"/>
          <w:lang w:val="de-DE"/>
        </w:rPr>
        <w:t xml:space="preserve">a) </w:t>
      </w:r>
      <w:r w:rsidRPr="00D15635">
        <w:rPr>
          <w:rStyle w:val="cf01"/>
          <w:rFonts w:ascii="Arial" w:hAnsi="Arial" w:cs="Arial"/>
          <w:sz w:val="14"/>
          <w:szCs w:val="14"/>
          <w:lang w:val="de-DE"/>
        </w:rPr>
        <w:t xml:space="preserve">P. H.-Y. Cheong, R. S. Paton, S. M. Bronner, G-Y. J. Im, </w:t>
      </w:r>
      <w:r w:rsidR="00525423" w:rsidRPr="00D15635">
        <w:rPr>
          <w:rStyle w:val="cf01"/>
          <w:rFonts w:ascii="Arial" w:hAnsi="Arial" w:cs="Arial"/>
          <w:sz w:val="14"/>
          <w:szCs w:val="14"/>
          <w:lang w:val="de-DE"/>
        </w:rPr>
        <w:t xml:space="preserve">N. K. Garg, K. N. Houk, </w:t>
      </w:r>
      <w:r w:rsidR="00525423" w:rsidRPr="00D15635">
        <w:rPr>
          <w:rStyle w:val="cf01"/>
          <w:rFonts w:ascii="Arial" w:hAnsi="Arial" w:cs="Arial"/>
          <w:i/>
          <w:iCs/>
          <w:sz w:val="14"/>
          <w:szCs w:val="14"/>
          <w:lang w:val="de-DE"/>
        </w:rPr>
        <w:t>J. Am. Chem. Soc.</w:t>
      </w:r>
      <w:r w:rsidR="00525423" w:rsidRPr="00D15635">
        <w:rPr>
          <w:rStyle w:val="cf01"/>
          <w:rFonts w:ascii="Arial" w:hAnsi="Arial" w:cs="Arial"/>
          <w:sz w:val="14"/>
          <w:szCs w:val="14"/>
          <w:lang w:val="de-DE"/>
        </w:rPr>
        <w:t xml:space="preserve"> </w:t>
      </w:r>
      <w:r w:rsidR="00525423" w:rsidRPr="00D15635">
        <w:rPr>
          <w:rStyle w:val="cf01"/>
          <w:rFonts w:ascii="Arial" w:hAnsi="Arial" w:cs="Arial"/>
          <w:b/>
          <w:bCs/>
          <w:sz w:val="14"/>
          <w:szCs w:val="14"/>
          <w:lang w:val="de-DE"/>
        </w:rPr>
        <w:t>2010</w:t>
      </w:r>
      <w:r w:rsidR="00525423" w:rsidRPr="00D15635">
        <w:rPr>
          <w:rStyle w:val="cf01"/>
          <w:rFonts w:ascii="Arial" w:hAnsi="Arial" w:cs="Arial"/>
          <w:sz w:val="14"/>
          <w:szCs w:val="14"/>
          <w:lang w:val="de-DE"/>
        </w:rPr>
        <w:t xml:space="preserve">, </w:t>
      </w:r>
      <w:r w:rsidR="00525423" w:rsidRPr="00D15635">
        <w:rPr>
          <w:rStyle w:val="cf01"/>
          <w:rFonts w:ascii="Arial" w:hAnsi="Arial" w:cs="Arial"/>
          <w:i/>
          <w:iCs/>
          <w:sz w:val="14"/>
          <w:szCs w:val="14"/>
          <w:lang w:val="de-DE"/>
        </w:rPr>
        <w:t>132</w:t>
      </w:r>
      <w:r w:rsidR="00525423" w:rsidRPr="00D15635">
        <w:rPr>
          <w:rStyle w:val="cf01"/>
          <w:rFonts w:ascii="Arial" w:hAnsi="Arial" w:cs="Arial"/>
          <w:sz w:val="14"/>
          <w:szCs w:val="14"/>
          <w:lang w:val="de-DE"/>
        </w:rPr>
        <w:t>, 1267–1269.</w:t>
      </w:r>
      <w:bookmarkEnd w:id="6"/>
      <w:r w:rsidR="006F5345" w:rsidRPr="00D15635">
        <w:rPr>
          <w:rStyle w:val="cf01"/>
          <w:rFonts w:ascii="Arial" w:hAnsi="Arial" w:cs="Arial"/>
          <w:sz w:val="14"/>
          <w:szCs w:val="14"/>
          <w:lang w:val="de-DE"/>
        </w:rPr>
        <w:t xml:space="preserve"> b) A. E. Goetz, S. M. Bronner, J. D. Cisneros, J. M. Melamed, R. S. Paton, K. N. Houk, N. K. Garg, </w:t>
      </w:r>
      <w:r w:rsidR="006F5345" w:rsidRPr="00D15635">
        <w:rPr>
          <w:rStyle w:val="cf01"/>
          <w:rFonts w:ascii="Arial" w:hAnsi="Arial" w:cs="Arial"/>
          <w:i/>
          <w:sz w:val="14"/>
          <w:szCs w:val="14"/>
          <w:lang w:val="de-DE"/>
        </w:rPr>
        <w:t>Angew. Chem. Int. Ed.</w:t>
      </w:r>
      <w:r w:rsidR="006F5345" w:rsidRPr="00D15635">
        <w:rPr>
          <w:rStyle w:val="cf01"/>
          <w:rFonts w:ascii="Arial" w:hAnsi="Arial" w:cs="Arial"/>
          <w:sz w:val="14"/>
          <w:szCs w:val="14"/>
          <w:lang w:val="de-DE"/>
        </w:rPr>
        <w:t xml:space="preserve"> </w:t>
      </w:r>
      <w:r w:rsidR="006F5345" w:rsidRPr="00D15635">
        <w:rPr>
          <w:rStyle w:val="cf01"/>
          <w:rFonts w:ascii="Arial" w:hAnsi="Arial" w:cs="Arial"/>
          <w:b/>
          <w:sz w:val="14"/>
          <w:szCs w:val="14"/>
          <w:lang w:val="de-DE"/>
        </w:rPr>
        <w:t>2012</w:t>
      </w:r>
      <w:r w:rsidR="006F5345" w:rsidRPr="00D15635">
        <w:rPr>
          <w:rStyle w:val="cf01"/>
          <w:rFonts w:ascii="Arial" w:hAnsi="Arial" w:cs="Arial"/>
          <w:sz w:val="14"/>
          <w:szCs w:val="14"/>
          <w:lang w:val="de-DE"/>
        </w:rPr>
        <w:t xml:space="preserve">, </w:t>
      </w:r>
      <w:r w:rsidR="006F5345" w:rsidRPr="00D15635">
        <w:rPr>
          <w:rStyle w:val="cf01"/>
          <w:rFonts w:ascii="Arial" w:hAnsi="Arial" w:cs="Arial"/>
          <w:i/>
          <w:sz w:val="14"/>
          <w:szCs w:val="14"/>
          <w:lang w:val="de-DE"/>
        </w:rPr>
        <w:t>51</w:t>
      </w:r>
      <w:r w:rsidR="006F5345" w:rsidRPr="00D15635">
        <w:rPr>
          <w:rStyle w:val="cf01"/>
          <w:rFonts w:ascii="Arial" w:hAnsi="Arial" w:cs="Arial"/>
          <w:sz w:val="14"/>
          <w:szCs w:val="14"/>
          <w:lang w:val="de-DE"/>
        </w:rPr>
        <w:t xml:space="preserve">, 2758–2762; </w:t>
      </w:r>
      <w:r w:rsidR="006F5345" w:rsidRPr="00D15635">
        <w:rPr>
          <w:rStyle w:val="cf01"/>
          <w:rFonts w:ascii="Arial" w:hAnsi="Arial" w:cs="Arial"/>
          <w:i/>
          <w:sz w:val="14"/>
          <w:szCs w:val="14"/>
          <w:lang w:val="de-DE"/>
        </w:rPr>
        <w:t>Angew. Chem.</w:t>
      </w:r>
      <w:r w:rsidR="006F5345" w:rsidRPr="00D15635">
        <w:rPr>
          <w:rStyle w:val="cf01"/>
          <w:rFonts w:ascii="Arial" w:hAnsi="Arial" w:cs="Arial"/>
          <w:sz w:val="14"/>
          <w:szCs w:val="14"/>
          <w:lang w:val="de-DE"/>
        </w:rPr>
        <w:t xml:space="preserve"> </w:t>
      </w:r>
      <w:r w:rsidR="006F5345" w:rsidRPr="00D15635">
        <w:rPr>
          <w:rStyle w:val="cf01"/>
          <w:rFonts w:ascii="Arial" w:hAnsi="Arial" w:cs="Arial"/>
          <w:b/>
          <w:sz w:val="14"/>
          <w:szCs w:val="14"/>
          <w:lang w:val="de-DE"/>
        </w:rPr>
        <w:t>2012</w:t>
      </w:r>
      <w:r w:rsidR="006F5345" w:rsidRPr="00D15635">
        <w:rPr>
          <w:rStyle w:val="cf01"/>
          <w:rFonts w:ascii="Arial" w:hAnsi="Arial" w:cs="Arial"/>
          <w:sz w:val="14"/>
          <w:szCs w:val="14"/>
          <w:lang w:val="de-DE"/>
        </w:rPr>
        <w:t xml:space="preserve">, </w:t>
      </w:r>
      <w:r w:rsidR="006F5345" w:rsidRPr="00D15635">
        <w:rPr>
          <w:rStyle w:val="cf01"/>
          <w:rFonts w:ascii="Arial" w:hAnsi="Arial" w:cs="Arial"/>
          <w:i/>
          <w:sz w:val="14"/>
          <w:szCs w:val="14"/>
          <w:lang w:val="de-DE"/>
        </w:rPr>
        <w:t>124</w:t>
      </w:r>
      <w:r w:rsidR="006F5345" w:rsidRPr="00D15635">
        <w:rPr>
          <w:rStyle w:val="cf01"/>
          <w:rFonts w:ascii="Arial" w:hAnsi="Arial" w:cs="Arial"/>
          <w:sz w:val="14"/>
          <w:szCs w:val="14"/>
          <w:lang w:val="de-DE"/>
        </w:rPr>
        <w:t>, 2812–2816;</w:t>
      </w:r>
      <w:r w:rsidR="000D62F1" w:rsidRPr="00D15635">
        <w:rPr>
          <w:rFonts w:eastAsia="Times New Roman" w:cs="Arial"/>
          <w:lang w:val="de-DE" w:eastAsia="en-NZ"/>
        </w:rPr>
        <w:t xml:space="preserve"> </w:t>
      </w:r>
      <w:r w:rsidR="006C7E6F" w:rsidRPr="00D15635">
        <w:rPr>
          <w:rFonts w:eastAsia="Times New Roman" w:cs="Arial"/>
          <w:lang w:val="de-DE" w:eastAsia="en-NZ"/>
        </w:rPr>
        <w:t xml:space="preserve">c) </w:t>
      </w:r>
      <w:r w:rsidR="000D62F1" w:rsidRPr="00D15635">
        <w:rPr>
          <w:rFonts w:cs="Arial"/>
          <w:lang w:val="de-DE"/>
        </w:rPr>
        <w:t xml:space="preserve">A. E. Goetz, N. K. Garg, </w:t>
      </w:r>
      <w:r w:rsidR="006C7E6F" w:rsidRPr="00D15635">
        <w:rPr>
          <w:rFonts w:cs="Arial"/>
          <w:i/>
          <w:iCs/>
          <w:lang w:val="de-DE"/>
        </w:rPr>
        <w:t>J</w:t>
      </w:r>
      <w:r w:rsidR="000D62F1" w:rsidRPr="00D15635">
        <w:rPr>
          <w:rFonts w:cs="Arial"/>
          <w:i/>
          <w:iCs/>
          <w:lang w:val="de-DE"/>
        </w:rPr>
        <w:t>. Org. Chem.</w:t>
      </w:r>
      <w:r w:rsidR="000D62F1" w:rsidRPr="00D15635">
        <w:rPr>
          <w:rFonts w:cs="Arial"/>
          <w:lang w:val="de-DE"/>
        </w:rPr>
        <w:t xml:space="preserve"> </w:t>
      </w:r>
      <w:r w:rsidR="006C7E6F" w:rsidRPr="00D15635">
        <w:rPr>
          <w:rFonts w:cs="Arial"/>
          <w:b/>
          <w:bCs/>
          <w:lang w:val="de-DE"/>
        </w:rPr>
        <w:t>2014</w:t>
      </w:r>
      <w:r w:rsidR="006C7E6F" w:rsidRPr="00D15635">
        <w:rPr>
          <w:rFonts w:cs="Arial"/>
          <w:lang w:val="de-DE"/>
        </w:rPr>
        <w:t xml:space="preserve">, </w:t>
      </w:r>
      <w:r w:rsidR="000D62F1" w:rsidRPr="00D15635">
        <w:rPr>
          <w:rFonts w:cs="Arial"/>
          <w:i/>
          <w:iCs/>
          <w:lang w:val="de-DE"/>
        </w:rPr>
        <w:t>79</w:t>
      </w:r>
      <w:r w:rsidR="000D62F1" w:rsidRPr="00D15635">
        <w:rPr>
          <w:rFonts w:cs="Arial"/>
          <w:lang w:val="de-DE"/>
        </w:rPr>
        <w:t>, 846</w:t>
      </w:r>
      <w:r w:rsidR="004575B6" w:rsidRPr="00D15635">
        <w:rPr>
          <w:rFonts w:cs="Arial"/>
          <w:lang w:val="de-DE"/>
        </w:rPr>
        <w:t>–</w:t>
      </w:r>
      <w:r w:rsidR="000D62F1" w:rsidRPr="00D15635">
        <w:rPr>
          <w:rFonts w:cs="Arial"/>
          <w:lang w:val="de-DE"/>
        </w:rPr>
        <w:t>851</w:t>
      </w:r>
      <w:r w:rsidR="006C7E6F" w:rsidRPr="00D15635">
        <w:rPr>
          <w:rFonts w:cs="Arial"/>
          <w:lang w:val="de-DE"/>
        </w:rPr>
        <w:t>.</w:t>
      </w:r>
    </w:p>
    <w:p w14:paraId="112B2E8B" w14:textId="4ADF29A1" w:rsidR="00136FA8" w:rsidRPr="00D15635" w:rsidRDefault="008E0C81" w:rsidP="00C1090A">
      <w:pPr>
        <w:pStyle w:val="P1"/>
        <w:ind w:left="420" w:hanging="420"/>
        <w:rPr>
          <w:rStyle w:val="cf01"/>
          <w:rFonts w:ascii="Arial" w:hAnsi="Arial" w:cs="Arial"/>
          <w:sz w:val="14"/>
          <w:szCs w:val="14"/>
          <w:lang w:val="de-DE"/>
        </w:rPr>
      </w:pPr>
      <w:r w:rsidRPr="00D15635">
        <w:rPr>
          <w:rStyle w:val="cf01"/>
          <w:rFonts w:ascii="Arial" w:hAnsi="Arial" w:cs="Arial"/>
          <w:sz w:val="14"/>
          <w:szCs w:val="14"/>
          <w:lang w:val="de-DE"/>
        </w:rPr>
        <w:t>[3</w:t>
      </w:r>
      <w:r w:rsidR="006F5345" w:rsidRPr="00D15635">
        <w:rPr>
          <w:rStyle w:val="cf01"/>
          <w:rFonts w:ascii="Arial" w:hAnsi="Arial" w:cs="Arial"/>
          <w:sz w:val="14"/>
          <w:szCs w:val="14"/>
          <w:lang w:val="de-DE"/>
        </w:rPr>
        <w:t>6</w:t>
      </w:r>
      <w:r w:rsidRPr="00D15635">
        <w:rPr>
          <w:rStyle w:val="cf01"/>
          <w:rFonts w:ascii="Arial" w:hAnsi="Arial" w:cs="Arial"/>
          <w:sz w:val="14"/>
          <w:szCs w:val="14"/>
          <w:lang w:val="de-DE"/>
        </w:rPr>
        <w:t>]</w:t>
      </w:r>
      <w:r w:rsidRPr="00D15635">
        <w:rPr>
          <w:rStyle w:val="cf01"/>
          <w:rFonts w:ascii="Arial" w:hAnsi="Arial" w:cs="Arial"/>
          <w:sz w:val="14"/>
          <w:szCs w:val="14"/>
          <w:lang w:val="de-DE"/>
        </w:rPr>
        <w:tab/>
      </w:r>
      <w:r w:rsidR="00C1090A" w:rsidRPr="00D15635">
        <w:rPr>
          <w:rStyle w:val="cf01"/>
          <w:rFonts w:ascii="Arial" w:hAnsi="Arial" w:cs="Arial"/>
          <w:sz w:val="14"/>
          <w:szCs w:val="14"/>
          <w:lang w:val="de-DE"/>
        </w:rPr>
        <w:t xml:space="preserve">For a review on fluorination via aryne intermediates, see: </w:t>
      </w:r>
      <w:r w:rsidR="00136FA8" w:rsidRPr="00D15635">
        <w:rPr>
          <w:rStyle w:val="cf01"/>
          <w:rFonts w:ascii="Arial" w:hAnsi="Arial" w:cs="Arial"/>
          <w:sz w:val="14"/>
          <w:szCs w:val="14"/>
          <w:lang w:val="de-DE"/>
        </w:rPr>
        <w:t xml:space="preserve">M. Rahman, A. K. Bagdi, D. S. Kopchuk, I. S. Kovalev, G. V. Zyryanov, O. N. Chupakhin, A. Majee, A. Hajra, </w:t>
      </w:r>
      <w:r w:rsidR="00136FA8" w:rsidRPr="00D15635">
        <w:rPr>
          <w:rStyle w:val="cf01"/>
          <w:rFonts w:ascii="Arial" w:hAnsi="Arial" w:cs="Arial"/>
          <w:i/>
          <w:sz w:val="14"/>
          <w:szCs w:val="14"/>
          <w:lang w:val="de-DE"/>
        </w:rPr>
        <w:t>Org. Biomol. Chem.</w:t>
      </w:r>
      <w:r w:rsidR="00136FA8" w:rsidRPr="00D15635">
        <w:rPr>
          <w:rStyle w:val="cf01"/>
          <w:rFonts w:ascii="Arial" w:hAnsi="Arial" w:cs="Arial"/>
          <w:sz w:val="14"/>
          <w:szCs w:val="14"/>
          <w:lang w:val="de-DE"/>
        </w:rPr>
        <w:t xml:space="preserve"> </w:t>
      </w:r>
      <w:r w:rsidR="00136FA8" w:rsidRPr="00D15635">
        <w:rPr>
          <w:rStyle w:val="cf01"/>
          <w:rFonts w:ascii="Arial" w:hAnsi="Arial" w:cs="Arial"/>
          <w:b/>
          <w:sz w:val="14"/>
          <w:szCs w:val="14"/>
          <w:lang w:val="de-DE"/>
        </w:rPr>
        <w:t>2020</w:t>
      </w:r>
      <w:r w:rsidR="00136FA8" w:rsidRPr="00D15635">
        <w:rPr>
          <w:rStyle w:val="cf01"/>
          <w:rFonts w:ascii="Arial" w:hAnsi="Arial" w:cs="Arial"/>
          <w:sz w:val="14"/>
          <w:szCs w:val="14"/>
          <w:lang w:val="de-DE"/>
        </w:rPr>
        <w:t xml:space="preserve">, </w:t>
      </w:r>
      <w:r w:rsidR="00136FA8" w:rsidRPr="00D15635">
        <w:rPr>
          <w:rStyle w:val="cf01"/>
          <w:rFonts w:ascii="Arial" w:hAnsi="Arial" w:cs="Arial"/>
          <w:i/>
          <w:sz w:val="14"/>
          <w:szCs w:val="14"/>
          <w:lang w:val="de-DE"/>
        </w:rPr>
        <w:t>18</w:t>
      </w:r>
      <w:r w:rsidR="00136FA8" w:rsidRPr="00D15635">
        <w:rPr>
          <w:rStyle w:val="cf01"/>
          <w:rFonts w:ascii="Arial" w:hAnsi="Arial" w:cs="Arial"/>
          <w:sz w:val="14"/>
          <w:szCs w:val="14"/>
          <w:lang w:val="de-DE"/>
        </w:rPr>
        <w:t>, 9562–9582.</w:t>
      </w:r>
    </w:p>
    <w:p w14:paraId="1733FD55" w14:textId="6E0D17BE" w:rsidR="00F56C19" w:rsidRPr="00D15635" w:rsidRDefault="00136FA8" w:rsidP="008E0C81">
      <w:pPr>
        <w:pStyle w:val="P1"/>
        <w:ind w:left="420" w:hanging="420"/>
        <w:rPr>
          <w:rStyle w:val="cf01"/>
          <w:rFonts w:ascii="Arial" w:hAnsi="Arial" w:cs="Arial"/>
          <w:sz w:val="14"/>
          <w:szCs w:val="14"/>
          <w:lang w:val="de-DE"/>
        </w:rPr>
      </w:pPr>
      <w:r w:rsidRPr="00D15635">
        <w:rPr>
          <w:rStyle w:val="cf01"/>
          <w:rFonts w:ascii="Arial" w:hAnsi="Arial" w:cs="Arial"/>
          <w:sz w:val="14"/>
          <w:szCs w:val="14"/>
          <w:lang w:val="de-DE"/>
        </w:rPr>
        <w:t>[3</w:t>
      </w:r>
      <w:r w:rsidR="00F0600C" w:rsidRPr="00D15635">
        <w:rPr>
          <w:rStyle w:val="cf01"/>
          <w:rFonts w:ascii="Arial" w:hAnsi="Arial" w:cs="Arial"/>
          <w:sz w:val="14"/>
          <w:szCs w:val="14"/>
          <w:lang w:val="de-DE"/>
        </w:rPr>
        <w:t>7</w:t>
      </w:r>
      <w:r w:rsidRPr="00D15635">
        <w:rPr>
          <w:rStyle w:val="cf01"/>
          <w:rFonts w:ascii="Arial" w:hAnsi="Arial" w:cs="Arial"/>
          <w:sz w:val="14"/>
          <w:szCs w:val="14"/>
          <w:lang w:val="de-DE"/>
        </w:rPr>
        <w:t>]</w:t>
      </w:r>
      <w:r w:rsidRPr="00D15635">
        <w:rPr>
          <w:rStyle w:val="cf01"/>
          <w:rFonts w:ascii="Arial" w:hAnsi="Arial" w:cs="Arial"/>
          <w:sz w:val="14"/>
          <w:szCs w:val="14"/>
          <w:lang w:val="de-DE"/>
        </w:rPr>
        <w:tab/>
      </w:r>
      <w:r w:rsidR="00E83D75" w:rsidRPr="00D15635">
        <w:rPr>
          <w:rStyle w:val="cf01"/>
          <w:rFonts w:ascii="Arial" w:hAnsi="Arial" w:cs="Arial"/>
          <w:sz w:val="14"/>
          <w:szCs w:val="14"/>
          <w:lang w:val="de-DE"/>
        </w:rPr>
        <w:t xml:space="preserve">C. Testa, J. Roger, S. Scheib, P. Fleurat-Lessard, J.-C. Hierso, </w:t>
      </w:r>
      <w:r w:rsidR="00E83D75" w:rsidRPr="00D15635">
        <w:rPr>
          <w:rStyle w:val="cf01"/>
          <w:rFonts w:ascii="Arial" w:hAnsi="Arial" w:cs="Arial"/>
          <w:i/>
          <w:sz w:val="14"/>
          <w:szCs w:val="14"/>
          <w:lang w:val="de-DE"/>
        </w:rPr>
        <w:t>Adv. Synth. Catal.</w:t>
      </w:r>
      <w:r w:rsidR="00E83D75" w:rsidRPr="00D15635">
        <w:rPr>
          <w:rStyle w:val="cf01"/>
          <w:rFonts w:ascii="Arial" w:hAnsi="Arial" w:cs="Arial"/>
          <w:sz w:val="14"/>
          <w:szCs w:val="14"/>
          <w:lang w:val="de-DE"/>
        </w:rPr>
        <w:t xml:space="preserve"> </w:t>
      </w:r>
      <w:r w:rsidR="00E83D75" w:rsidRPr="00D15635">
        <w:rPr>
          <w:rStyle w:val="cf01"/>
          <w:rFonts w:ascii="Arial" w:hAnsi="Arial" w:cs="Arial"/>
          <w:b/>
          <w:sz w:val="14"/>
          <w:szCs w:val="14"/>
          <w:lang w:val="de-DE"/>
        </w:rPr>
        <w:t>2015</w:t>
      </w:r>
      <w:r w:rsidR="00E83D75" w:rsidRPr="00D15635">
        <w:rPr>
          <w:rStyle w:val="cf01"/>
          <w:rFonts w:ascii="Arial" w:hAnsi="Arial" w:cs="Arial"/>
          <w:sz w:val="14"/>
          <w:szCs w:val="14"/>
          <w:lang w:val="de-DE"/>
        </w:rPr>
        <w:t xml:space="preserve">, </w:t>
      </w:r>
      <w:r w:rsidR="00E83D75" w:rsidRPr="00D15635">
        <w:rPr>
          <w:rStyle w:val="cf01"/>
          <w:rFonts w:ascii="Arial" w:hAnsi="Arial" w:cs="Arial"/>
          <w:i/>
          <w:sz w:val="14"/>
          <w:szCs w:val="14"/>
          <w:lang w:val="de-DE"/>
        </w:rPr>
        <w:t>357</w:t>
      </w:r>
      <w:r w:rsidR="00E83D75" w:rsidRPr="00D15635">
        <w:rPr>
          <w:rStyle w:val="cf01"/>
          <w:rFonts w:ascii="Arial" w:hAnsi="Arial" w:cs="Arial"/>
          <w:sz w:val="14"/>
          <w:szCs w:val="14"/>
          <w:lang w:val="de-DE"/>
        </w:rPr>
        <w:t>, 2913–2923.</w:t>
      </w:r>
    </w:p>
    <w:p w14:paraId="18DAB752" w14:textId="582E6E0F" w:rsidR="00C1090A" w:rsidRPr="00D15635" w:rsidRDefault="00E83D75" w:rsidP="008E0C81">
      <w:pPr>
        <w:pStyle w:val="P1"/>
        <w:ind w:left="420" w:hanging="420"/>
        <w:rPr>
          <w:rStyle w:val="cf01"/>
          <w:rFonts w:ascii="Arial" w:hAnsi="Arial" w:cs="Arial"/>
          <w:sz w:val="14"/>
          <w:szCs w:val="14"/>
          <w:lang w:val="de-DE"/>
        </w:rPr>
      </w:pPr>
      <w:r w:rsidRPr="00D15635">
        <w:rPr>
          <w:rStyle w:val="cf01"/>
          <w:rFonts w:ascii="Arial" w:hAnsi="Arial" w:cs="Arial"/>
          <w:sz w:val="14"/>
          <w:szCs w:val="14"/>
          <w:lang w:val="de-DE"/>
        </w:rPr>
        <w:t>[3</w:t>
      </w:r>
      <w:r w:rsidR="00F0600C" w:rsidRPr="00D15635">
        <w:rPr>
          <w:rStyle w:val="cf01"/>
          <w:rFonts w:ascii="Arial" w:hAnsi="Arial" w:cs="Arial"/>
          <w:sz w:val="14"/>
          <w:szCs w:val="14"/>
          <w:lang w:val="de-DE"/>
        </w:rPr>
        <w:t>8</w:t>
      </w:r>
      <w:r w:rsidRPr="00D15635">
        <w:rPr>
          <w:rStyle w:val="cf01"/>
          <w:rFonts w:ascii="Arial" w:hAnsi="Arial" w:cs="Arial"/>
          <w:sz w:val="14"/>
          <w:szCs w:val="14"/>
          <w:lang w:val="de-DE"/>
        </w:rPr>
        <w:t>]</w:t>
      </w:r>
      <w:r w:rsidRPr="00D15635">
        <w:rPr>
          <w:rStyle w:val="cf01"/>
          <w:rFonts w:ascii="Arial" w:hAnsi="Arial" w:cs="Arial"/>
          <w:sz w:val="14"/>
          <w:szCs w:val="14"/>
          <w:lang w:val="de-DE"/>
        </w:rPr>
        <w:tab/>
        <w:t xml:space="preserve">J. Feng, G. Lu, M. Lv, C. Cai, </w:t>
      </w:r>
      <w:r w:rsidRPr="00D15635">
        <w:rPr>
          <w:rStyle w:val="cf01"/>
          <w:rFonts w:ascii="Arial" w:hAnsi="Arial" w:cs="Arial"/>
          <w:i/>
          <w:sz w:val="14"/>
          <w:szCs w:val="14"/>
          <w:lang w:val="de-DE"/>
        </w:rPr>
        <w:t>Synlett</w:t>
      </w:r>
      <w:r w:rsidRPr="00D15635">
        <w:rPr>
          <w:rStyle w:val="cf01"/>
          <w:rFonts w:ascii="Arial" w:hAnsi="Arial" w:cs="Arial"/>
          <w:sz w:val="14"/>
          <w:szCs w:val="14"/>
          <w:lang w:val="de-DE"/>
        </w:rPr>
        <w:t xml:space="preserve"> </w:t>
      </w:r>
      <w:r w:rsidRPr="00D15635">
        <w:rPr>
          <w:rStyle w:val="cf01"/>
          <w:rFonts w:ascii="Arial" w:hAnsi="Arial" w:cs="Arial"/>
          <w:b/>
          <w:sz w:val="14"/>
          <w:szCs w:val="14"/>
          <w:lang w:val="de-DE"/>
        </w:rPr>
        <w:t>2013</w:t>
      </w:r>
      <w:r w:rsidRPr="00D15635">
        <w:rPr>
          <w:rStyle w:val="cf01"/>
          <w:rFonts w:ascii="Arial" w:hAnsi="Arial" w:cs="Arial"/>
          <w:sz w:val="14"/>
          <w:szCs w:val="14"/>
          <w:lang w:val="de-DE"/>
        </w:rPr>
        <w:t xml:space="preserve">, </w:t>
      </w:r>
      <w:r w:rsidRPr="00D15635">
        <w:rPr>
          <w:rStyle w:val="cf01"/>
          <w:rFonts w:ascii="Arial" w:hAnsi="Arial" w:cs="Arial"/>
          <w:i/>
          <w:sz w:val="14"/>
          <w:szCs w:val="14"/>
          <w:lang w:val="de-DE"/>
        </w:rPr>
        <w:t>24</w:t>
      </w:r>
      <w:r w:rsidRPr="00D15635">
        <w:rPr>
          <w:rStyle w:val="cf01"/>
          <w:rFonts w:ascii="Arial" w:hAnsi="Arial" w:cs="Arial"/>
          <w:sz w:val="14"/>
          <w:szCs w:val="14"/>
          <w:lang w:val="de-DE"/>
        </w:rPr>
        <w:t>, 2153–2159.</w:t>
      </w:r>
      <w:r w:rsidR="00C1090A" w:rsidRPr="00D15635">
        <w:rPr>
          <w:rStyle w:val="cf01"/>
          <w:rFonts w:ascii="Arial" w:hAnsi="Arial" w:cs="Arial"/>
          <w:sz w:val="14"/>
          <w:szCs w:val="14"/>
          <w:lang w:val="de-DE"/>
        </w:rPr>
        <w:t xml:space="preserve"> </w:t>
      </w:r>
    </w:p>
    <w:p w14:paraId="079B04AD" w14:textId="5855B40A" w:rsidR="00A36F28" w:rsidRPr="00D15635" w:rsidRDefault="00A36F28" w:rsidP="008E0C81">
      <w:pPr>
        <w:pStyle w:val="P1"/>
        <w:ind w:left="420" w:hanging="420"/>
        <w:rPr>
          <w:rStyle w:val="cf01"/>
          <w:rFonts w:ascii="Arial" w:hAnsi="Arial" w:cs="Arial"/>
          <w:sz w:val="14"/>
          <w:szCs w:val="14"/>
          <w:lang w:val="nl-NL"/>
        </w:rPr>
      </w:pPr>
      <w:r w:rsidRPr="00D15635">
        <w:rPr>
          <w:rStyle w:val="cf01"/>
          <w:rFonts w:ascii="Arial" w:hAnsi="Arial" w:cs="Arial"/>
          <w:sz w:val="14"/>
          <w:szCs w:val="14"/>
          <w:lang w:val="de-DE"/>
        </w:rPr>
        <w:t>[39]</w:t>
      </w:r>
      <w:r w:rsidRPr="00D15635">
        <w:rPr>
          <w:rStyle w:val="cf01"/>
          <w:rFonts w:ascii="Arial" w:hAnsi="Arial" w:cs="Arial"/>
          <w:sz w:val="14"/>
          <w:szCs w:val="14"/>
          <w:lang w:val="de-DE"/>
        </w:rPr>
        <w:tab/>
        <w:t xml:space="preserve">A. Y. Tchizhova, V. P. Anufriev, V. A. Denisenko, V. L. Novikov, </w:t>
      </w:r>
      <w:r w:rsidRPr="00D15635">
        <w:rPr>
          <w:rStyle w:val="cf01"/>
          <w:rFonts w:ascii="Arial" w:hAnsi="Arial" w:cs="Arial"/>
          <w:i/>
          <w:iCs/>
          <w:sz w:val="14"/>
          <w:szCs w:val="14"/>
          <w:lang w:val="de-DE"/>
        </w:rPr>
        <w:t xml:space="preserve">J. Nat. </w:t>
      </w:r>
      <w:r w:rsidRPr="00D15635">
        <w:rPr>
          <w:rStyle w:val="cf01"/>
          <w:rFonts w:ascii="Arial" w:hAnsi="Arial" w:cs="Arial"/>
          <w:i/>
          <w:iCs/>
          <w:sz w:val="14"/>
          <w:szCs w:val="14"/>
          <w:lang w:val="nl-NL"/>
        </w:rPr>
        <w:t>Prod.</w:t>
      </w:r>
      <w:r w:rsidRPr="00D15635">
        <w:rPr>
          <w:rStyle w:val="cf01"/>
          <w:rFonts w:ascii="Arial" w:hAnsi="Arial" w:cs="Arial"/>
          <w:sz w:val="14"/>
          <w:szCs w:val="14"/>
          <w:lang w:val="nl-NL"/>
        </w:rPr>
        <w:t xml:space="preserve"> </w:t>
      </w:r>
      <w:r w:rsidRPr="00D15635">
        <w:rPr>
          <w:rStyle w:val="cf01"/>
          <w:rFonts w:ascii="Arial" w:hAnsi="Arial" w:cs="Arial"/>
          <w:b/>
          <w:bCs/>
          <w:sz w:val="14"/>
          <w:szCs w:val="14"/>
          <w:lang w:val="nl-NL"/>
        </w:rPr>
        <w:t>1995</w:t>
      </w:r>
      <w:r w:rsidRPr="00D15635">
        <w:rPr>
          <w:rStyle w:val="cf01"/>
          <w:rFonts w:ascii="Arial" w:hAnsi="Arial" w:cs="Arial"/>
          <w:sz w:val="14"/>
          <w:szCs w:val="14"/>
          <w:lang w:val="nl-NL"/>
        </w:rPr>
        <w:t>,</w:t>
      </w:r>
      <w:r w:rsidRPr="00D15635">
        <w:rPr>
          <w:rStyle w:val="cf01"/>
          <w:rFonts w:ascii="Arial" w:hAnsi="Arial" w:cs="Arial"/>
          <w:i/>
          <w:iCs/>
          <w:sz w:val="14"/>
          <w:szCs w:val="14"/>
          <w:lang w:val="nl-NL"/>
        </w:rPr>
        <w:t xml:space="preserve"> 58</w:t>
      </w:r>
      <w:r w:rsidRPr="00D15635">
        <w:rPr>
          <w:rStyle w:val="cf01"/>
          <w:rFonts w:ascii="Arial" w:hAnsi="Arial" w:cs="Arial"/>
          <w:sz w:val="14"/>
          <w:szCs w:val="14"/>
          <w:lang w:val="nl-NL"/>
        </w:rPr>
        <w:t>, 1772–1775.</w:t>
      </w:r>
    </w:p>
    <w:p w14:paraId="2CAE37AA" w14:textId="261E7DA8" w:rsidR="003568F4" w:rsidRPr="00D15635" w:rsidRDefault="003568F4" w:rsidP="008E0C81">
      <w:pPr>
        <w:pStyle w:val="P1"/>
        <w:ind w:left="420" w:hanging="420"/>
        <w:rPr>
          <w:rStyle w:val="cf01"/>
          <w:rFonts w:ascii="Arial" w:hAnsi="Arial" w:cs="Arial"/>
          <w:sz w:val="14"/>
          <w:szCs w:val="14"/>
          <w:lang w:val="nl-NL"/>
        </w:rPr>
      </w:pPr>
      <w:r w:rsidRPr="00D15635">
        <w:rPr>
          <w:rStyle w:val="cf01"/>
          <w:rFonts w:ascii="Arial" w:hAnsi="Arial" w:cs="Arial"/>
          <w:sz w:val="14"/>
          <w:szCs w:val="14"/>
          <w:lang w:val="nl-NL"/>
        </w:rPr>
        <w:t>[40]</w:t>
      </w:r>
      <w:r w:rsidRPr="00D15635">
        <w:rPr>
          <w:rStyle w:val="cf01"/>
          <w:rFonts w:ascii="Arial" w:hAnsi="Arial" w:cs="Arial"/>
          <w:sz w:val="14"/>
          <w:szCs w:val="14"/>
          <w:lang w:val="nl-NL"/>
        </w:rPr>
        <w:tab/>
        <w:t xml:space="preserve">N.-N. Li, Y.-L. Zhang, S. Mao, Y.-R. Gao, D.-D. Guo, Y.-Q. Wang, </w:t>
      </w:r>
      <w:r w:rsidRPr="00D15635">
        <w:rPr>
          <w:rStyle w:val="cf01"/>
          <w:rFonts w:ascii="Arial" w:hAnsi="Arial" w:cs="Arial"/>
          <w:i/>
          <w:iCs/>
          <w:sz w:val="14"/>
          <w:szCs w:val="14"/>
          <w:lang w:val="nl-NL"/>
        </w:rPr>
        <w:t>Org. Lett.</w:t>
      </w:r>
      <w:r w:rsidRPr="00D15635">
        <w:rPr>
          <w:rStyle w:val="cf01"/>
          <w:rFonts w:ascii="Arial" w:hAnsi="Arial" w:cs="Arial"/>
          <w:sz w:val="14"/>
          <w:szCs w:val="14"/>
          <w:lang w:val="nl-NL"/>
        </w:rPr>
        <w:t xml:space="preserve"> </w:t>
      </w:r>
      <w:r w:rsidRPr="00D15635">
        <w:rPr>
          <w:rStyle w:val="cf01"/>
          <w:rFonts w:ascii="Arial" w:hAnsi="Arial" w:cs="Arial"/>
          <w:b/>
          <w:bCs/>
          <w:sz w:val="14"/>
          <w:szCs w:val="14"/>
          <w:lang w:val="nl-NL"/>
        </w:rPr>
        <w:t>2014</w:t>
      </w:r>
      <w:r w:rsidRPr="00D15635">
        <w:rPr>
          <w:rStyle w:val="cf01"/>
          <w:rFonts w:ascii="Arial" w:hAnsi="Arial" w:cs="Arial"/>
          <w:sz w:val="14"/>
          <w:szCs w:val="14"/>
          <w:lang w:val="nl-NL"/>
        </w:rPr>
        <w:t xml:space="preserve">, </w:t>
      </w:r>
      <w:r w:rsidRPr="00D15635">
        <w:rPr>
          <w:rStyle w:val="cf01"/>
          <w:rFonts w:ascii="Arial" w:hAnsi="Arial" w:cs="Arial"/>
          <w:i/>
          <w:iCs/>
          <w:sz w:val="14"/>
          <w:szCs w:val="14"/>
          <w:lang w:val="nl-NL"/>
        </w:rPr>
        <w:t>16</w:t>
      </w:r>
      <w:r w:rsidRPr="00D15635">
        <w:rPr>
          <w:rStyle w:val="cf01"/>
          <w:rFonts w:ascii="Arial" w:hAnsi="Arial" w:cs="Arial"/>
          <w:sz w:val="14"/>
          <w:szCs w:val="14"/>
          <w:lang w:val="nl-NL"/>
        </w:rPr>
        <w:t>, 2732–2735.</w:t>
      </w:r>
    </w:p>
    <w:p w14:paraId="4CD15593" w14:textId="7D876C48" w:rsidR="003568F4" w:rsidRPr="00D15635" w:rsidRDefault="003568F4" w:rsidP="008E0C81">
      <w:pPr>
        <w:pStyle w:val="P1"/>
        <w:ind w:left="420" w:hanging="420"/>
        <w:rPr>
          <w:rStyle w:val="cf01"/>
          <w:rFonts w:ascii="Arial" w:hAnsi="Arial" w:cs="Arial"/>
          <w:sz w:val="14"/>
          <w:szCs w:val="14"/>
          <w:lang w:val="nl-NL"/>
        </w:rPr>
      </w:pPr>
      <w:r w:rsidRPr="00D15635">
        <w:rPr>
          <w:rStyle w:val="cf01"/>
          <w:rFonts w:ascii="Arial" w:hAnsi="Arial" w:cs="Arial"/>
          <w:sz w:val="14"/>
          <w:szCs w:val="14"/>
          <w:lang w:val="nl-NL"/>
        </w:rPr>
        <w:t>[41]</w:t>
      </w:r>
      <w:r w:rsidRPr="00D15635">
        <w:rPr>
          <w:rStyle w:val="cf01"/>
          <w:rFonts w:ascii="Arial" w:hAnsi="Arial" w:cs="Arial"/>
          <w:sz w:val="14"/>
          <w:szCs w:val="14"/>
          <w:lang w:val="nl-NL"/>
        </w:rPr>
        <w:tab/>
        <w:t xml:space="preserve">L. Yang, X. Chen, K. Ni, Y. Li, J. Wu, W. Chen, Y. Ji, L. Feng, F. Li, D. Chen, </w:t>
      </w:r>
      <w:r w:rsidRPr="00D15635">
        <w:rPr>
          <w:rStyle w:val="cf01"/>
          <w:rFonts w:ascii="Arial" w:hAnsi="Arial" w:cs="Arial"/>
          <w:i/>
          <w:iCs/>
          <w:sz w:val="14"/>
          <w:szCs w:val="14"/>
          <w:lang w:val="nl-NL"/>
        </w:rPr>
        <w:t>Tetrahedron Lett.</w:t>
      </w:r>
      <w:r w:rsidRPr="00D15635">
        <w:rPr>
          <w:rStyle w:val="cf01"/>
          <w:rFonts w:ascii="Arial" w:hAnsi="Arial" w:cs="Arial"/>
          <w:sz w:val="14"/>
          <w:szCs w:val="14"/>
          <w:lang w:val="nl-NL"/>
        </w:rPr>
        <w:t xml:space="preserve"> </w:t>
      </w:r>
      <w:r w:rsidRPr="00D15635">
        <w:rPr>
          <w:rStyle w:val="cf01"/>
          <w:rFonts w:ascii="Arial" w:hAnsi="Arial" w:cs="Arial"/>
          <w:b/>
          <w:bCs/>
          <w:sz w:val="14"/>
          <w:szCs w:val="14"/>
          <w:lang w:val="nl-NL"/>
        </w:rPr>
        <w:t>2020</w:t>
      </w:r>
      <w:r w:rsidRPr="00D15635">
        <w:rPr>
          <w:rStyle w:val="cf01"/>
          <w:rFonts w:ascii="Arial" w:hAnsi="Arial" w:cs="Arial"/>
          <w:sz w:val="14"/>
          <w:szCs w:val="14"/>
          <w:lang w:val="nl-NL"/>
        </w:rPr>
        <w:t xml:space="preserve">, </w:t>
      </w:r>
      <w:r w:rsidRPr="00D15635">
        <w:rPr>
          <w:rStyle w:val="cf01"/>
          <w:rFonts w:ascii="Arial" w:hAnsi="Arial" w:cs="Arial"/>
          <w:i/>
          <w:iCs/>
          <w:sz w:val="14"/>
          <w:szCs w:val="14"/>
          <w:lang w:val="nl-NL"/>
        </w:rPr>
        <w:t>61</w:t>
      </w:r>
      <w:r w:rsidRPr="00D15635">
        <w:rPr>
          <w:rStyle w:val="cf01"/>
          <w:rFonts w:ascii="Arial" w:hAnsi="Arial" w:cs="Arial"/>
          <w:sz w:val="14"/>
          <w:szCs w:val="14"/>
          <w:lang w:val="nl-NL"/>
        </w:rPr>
        <w:t>, 152123.</w:t>
      </w:r>
    </w:p>
    <w:p w14:paraId="1AB932ED" w14:textId="59862F42" w:rsidR="003568F4" w:rsidRPr="00D15635" w:rsidRDefault="003568F4" w:rsidP="008E0C81">
      <w:pPr>
        <w:pStyle w:val="P1"/>
        <w:ind w:left="420" w:hanging="420"/>
        <w:rPr>
          <w:rStyle w:val="cf01"/>
          <w:rFonts w:ascii="Arial" w:hAnsi="Arial" w:cs="Arial"/>
          <w:sz w:val="14"/>
          <w:szCs w:val="14"/>
          <w:lang w:val="fi-FI"/>
        </w:rPr>
      </w:pPr>
      <w:r w:rsidRPr="00D15635">
        <w:rPr>
          <w:rStyle w:val="cf01"/>
          <w:rFonts w:ascii="Arial" w:hAnsi="Arial" w:cs="Arial"/>
          <w:sz w:val="14"/>
          <w:szCs w:val="14"/>
          <w:lang w:val="fi-FI"/>
        </w:rPr>
        <w:lastRenderedPageBreak/>
        <w:t>[42]</w:t>
      </w:r>
      <w:r w:rsidRPr="00D15635">
        <w:rPr>
          <w:rStyle w:val="cf01"/>
          <w:rFonts w:ascii="Arial" w:hAnsi="Arial" w:cs="Arial"/>
          <w:sz w:val="14"/>
          <w:szCs w:val="14"/>
          <w:lang w:val="fi-FI"/>
        </w:rPr>
        <w:tab/>
        <w:t xml:space="preserve">F. Ameer, I. R. Green, K. Krohn, M. Sitoza, </w:t>
      </w:r>
      <w:r w:rsidRPr="00D15635">
        <w:rPr>
          <w:rStyle w:val="cf01"/>
          <w:rFonts w:ascii="Arial" w:hAnsi="Arial" w:cs="Arial"/>
          <w:i/>
          <w:iCs/>
          <w:sz w:val="14"/>
          <w:szCs w:val="14"/>
          <w:lang w:val="fi-FI"/>
        </w:rPr>
        <w:t>Synth. Commun.</w:t>
      </w:r>
      <w:r w:rsidRPr="00D15635">
        <w:rPr>
          <w:rStyle w:val="cf01"/>
          <w:rFonts w:ascii="Arial" w:hAnsi="Arial" w:cs="Arial"/>
          <w:sz w:val="14"/>
          <w:szCs w:val="14"/>
          <w:lang w:val="fi-FI"/>
        </w:rPr>
        <w:t xml:space="preserve"> </w:t>
      </w:r>
      <w:r w:rsidRPr="00D15635">
        <w:rPr>
          <w:rStyle w:val="cf01"/>
          <w:rFonts w:ascii="Arial" w:hAnsi="Arial" w:cs="Arial"/>
          <w:b/>
          <w:bCs/>
          <w:sz w:val="14"/>
          <w:szCs w:val="14"/>
          <w:lang w:val="fi-FI"/>
        </w:rPr>
        <w:t>2007</w:t>
      </w:r>
      <w:r w:rsidRPr="00D15635">
        <w:rPr>
          <w:rStyle w:val="cf01"/>
          <w:rFonts w:ascii="Arial" w:hAnsi="Arial" w:cs="Arial"/>
          <w:sz w:val="14"/>
          <w:szCs w:val="14"/>
          <w:lang w:val="fi-FI"/>
        </w:rPr>
        <w:t xml:space="preserve">, </w:t>
      </w:r>
      <w:r w:rsidRPr="00D15635">
        <w:rPr>
          <w:rStyle w:val="cf01"/>
          <w:rFonts w:ascii="Arial" w:hAnsi="Arial" w:cs="Arial"/>
          <w:i/>
          <w:iCs/>
          <w:sz w:val="14"/>
          <w:szCs w:val="14"/>
          <w:lang w:val="fi-FI"/>
        </w:rPr>
        <w:t>37</w:t>
      </w:r>
      <w:r w:rsidRPr="00D15635">
        <w:rPr>
          <w:rStyle w:val="cf01"/>
          <w:rFonts w:ascii="Arial" w:hAnsi="Arial" w:cs="Arial"/>
          <w:sz w:val="14"/>
          <w:szCs w:val="14"/>
          <w:lang w:val="fi-FI"/>
        </w:rPr>
        <w:t>, 3041–3057.</w:t>
      </w:r>
    </w:p>
    <w:p w14:paraId="41287577" w14:textId="74DE7FB3" w:rsidR="003568F4" w:rsidRPr="00D15635" w:rsidRDefault="003568F4" w:rsidP="008E0C81">
      <w:pPr>
        <w:pStyle w:val="P1"/>
        <w:ind w:left="420" w:hanging="420"/>
        <w:rPr>
          <w:rStyle w:val="cf01"/>
          <w:rFonts w:ascii="Arial" w:hAnsi="Arial" w:cs="Arial"/>
          <w:sz w:val="14"/>
          <w:szCs w:val="14"/>
          <w:lang w:val="fi-FI"/>
        </w:rPr>
      </w:pPr>
      <w:r w:rsidRPr="00D15635">
        <w:rPr>
          <w:rStyle w:val="cf01"/>
          <w:rFonts w:ascii="Arial" w:hAnsi="Arial" w:cs="Arial"/>
          <w:sz w:val="14"/>
          <w:szCs w:val="14"/>
          <w:lang w:val="fi-FI"/>
        </w:rPr>
        <w:t>[43]</w:t>
      </w:r>
      <w:r w:rsidRPr="00D15635">
        <w:rPr>
          <w:rStyle w:val="cf01"/>
          <w:rFonts w:ascii="Arial" w:hAnsi="Arial" w:cs="Arial"/>
          <w:sz w:val="14"/>
          <w:szCs w:val="14"/>
          <w:lang w:val="fi-FI"/>
        </w:rPr>
        <w:tab/>
        <w:t xml:space="preserve">K.C. Majumdar, S. Mondal, D. Ghosh, </w:t>
      </w:r>
      <w:r w:rsidRPr="00D15635">
        <w:rPr>
          <w:rStyle w:val="cf01"/>
          <w:rFonts w:ascii="Arial" w:hAnsi="Arial" w:cs="Arial"/>
          <w:i/>
          <w:iCs/>
          <w:sz w:val="14"/>
          <w:szCs w:val="14"/>
          <w:lang w:val="fi-FI"/>
        </w:rPr>
        <w:t>Tetrahedron Lett.</w:t>
      </w:r>
      <w:r w:rsidRPr="00D15635">
        <w:rPr>
          <w:rStyle w:val="cf01"/>
          <w:rFonts w:ascii="Arial" w:hAnsi="Arial" w:cs="Arial"/>
          <w:sz w:val="14"/>
          <w:szCs w:val="14"/>
          <w:lang w:val="fi-FI"/>
        </w:rPr>
        <w:t xml:space="preserve"> </w:t>
      </w:r>
      <w:r w:rsidRPr="00D15635">
        <w:rPr>
          <w:rStyle w:val="cf01"/>
          <w:rFonts w:ascii="Arial" w:hAnsi="Arial" w:cs="Arial"/>
          <w:b/>
          <w:bCs/>
          <w:sz w:val="14"/>
          <w:szCs w:val="14"/>
          <w:lang w:val="fi-FI"/>
        </w:rPr>
        <w:t>2009</w:t>
      </w:r>
      <w:r w:rsidRPr="00D15635">
        <w:rPr>
          <w:rStyle w:val="cf01"/>
          <w:rFonts w:ascii="Arial" w:hAnsi="Arial" w:cs="Arial"/>
          <w:sz w:val="14"/>
          <w:szCs w:val="14"/>
          <w:lang w:val="fi-FI"/>
        </w:rPr>
        <w:t xml:space="preserve">, </w:t>
      </w:r>
      <w:r w:rsidRPr="00D15635">
        <w:rPr>
          <w:rStyle w:val="cf01"/>
          <w:rFonts w:ascii="Arial" w:hAnsi="Arial" w:cs="Arial"/>
          <w:i/>
          <w:iCs/>
          <w:sz w:val="14"/>
          <w:szCs w:val="14"/>
          <w:lang w:val="fi-FI"/>
        </w:rPr>
        <w:t>50</w:t>
      </w:r>
      <w:r w:rsidRPr="00D15635">
        <w:rPr>
          <w:rStyle w:val="cf01"/>
          <w:rFonts w:ascii="Arial" w:hAnsi="Arial" w:cs="Arial"/>
          <w:sz w:val="14"/>
          <w:szCs w:val="14"/>
          <w:lang w:val="fi-FI"/>
        </w:rPr>
        <w:t>, 4781–4784.</w:t>
      </w:r>
    </w:p>
    <w:p w14:paraId="2984E4E9" w14:textId="255BC29F" w:rsidR="003568F4" w:rsidRPr="00D15635" w:rsidRDefault="003568F4" w:rsidP="008E0C81">
      <w:pPr>
        <w:pStyle w:val="P1"/>
        <w:ind w:left="420" w:hanging="420"/>
        <w:rPr>
          <w:rStyle w:val="cf01"/>
          <w:rFonts w:ascii="Arial" w:hAnsi="Arial" w:cs="Arial"/>
          <w:sz w:val="14"/>
          <w:szCs w:val="14"/>
          <w:lang w:val="fi-FI"/>
        </w:rPr>
      </w:pPr>
      <w:r w:rsidRPr="00D15635">
        <w:rPr>
          <w:rStyle w:val="cf01"/>
          <w:rFonts w:ascii="Arial" w:hAnsi="Arial" w:cs="Arial"/>
          <w:sz w:val="14"/>
          <w:szCs w:val="14"/>
          <w:lang w:val="fi-FI"/>
        </w:rPr>
        <w:t>[44]</w:t>
      </w:r>
      <w:r w:rsidRPr="00D15635">
        <w:rPr>
          <w:rStyle w:val="cf01"/>
          <w:rFonts w:ascii="Arial" w:hAnsi="Arial" w:cs="Arial"/>
          <w:sz w:val="14"/>
          <w:szCs w:val="14"/>
          <w:lang w:val="fi-FI"/>
        </w:rPr>
        <w:tab/>
        <w:t xml:space="preserve">R. Barret, M. Daudon, </w:t>
      </w:r>
      <w:r w:rsidRPr="00D15635">
        <w:rPr>
          <w:rStyle w:val="cf01"/>
          <w:rFonts w:ascii="Arial" w:hAnsi="Arial" w:cs="Arial"/>
          <w:i/>
          <w:iCs/>
          <w:sz w:val="14"/>
          <w:szCs w:val="14"/>
          <w:lang w:val="fi-FI"/>
        </w:rPr>
        <w:t>Tetrahedron Lett.</w:t>
      </w:r>
      <w:r w:rsidRPr="00D15635">
        <w:rPr>
          <w:rStyle w:val="cf01"/>
          <w:rFonts w:ascii="Arial" w:hAnsi="Arial" w:cs="Arial"/>
          <w:sz w:val="14"/>
          <w:szCs w:val="14"/>
          <w:lang w:val="fi-FI"/>
        </w:rPr>
        <w:t xml:space="preserve"> </w:t>
      </w:r>
      <w:r w:rsidRPr="00D15635">
        <w:rPr>
          <w:rStyle w:val="cf01"/>
          <w:rFonts w:ascii="Arial" w:hAnsi="Arial" w:cs="Arial"/>
          <w:b/>
          <w:bCs/>
          <w:sz w:val="14"/>
          <w:szCs w:val="14"/>
          <w:lang w:val="fi-FI"/>
        </w:rPr>
        <w:t>1990</w:t>
      </w:r>
      <w:r w:rsidRPr="00D15635">
        <w:rPr>
          <w:rStyle w:val="cf01"/>
          <w:rFonts w:ascii="Arial" w:hAnsi="Arial" w:cs="Arial"/>
          <w:sz w:val="14"/>
          <w:szCs w:val="14"/>
          <w:lang w:val="fi-FI"/>
        </w:rPr>
        <w:t xml:space="preserve">, </w:t>
      </w:r>
      <w:r w:rsidRPr="00D15635">
        <w:rPr>
          <w:rStyle w:val="cf01"/>
          <w:rFonts w:ascii="Arial" w:hAnsi="Arial" w:cs="Arial"/>
          <w:i/>
          <w:iCs/>
          <w:sz w:val="14"/>
          <w:szCs w:val="14"/>
          <w:lang w:val="fi-FI"/>
        </w:rPr>
        <w:t>31</w:t>
      </w:r>
      <w:r w:rsidRPr="00D15635">
        <w:rPr>
          <w:rStyle w:val="cf01"/>
          <w:rFonts w:ascii="Arial" w:hAnsi="Arial" w:cs="Arial"/>
          <w:sz w:val="14"/>
          <w:szCs w:val="14"/>
          <w:lang w:val="fi-FI"/>
        </w:rPr>
        <w:t>, 4871–4872.</w:t>
      </w:r>
    </w:p>
    <w:p w14:paraId="6065E83C" w14:textId="77777777" w:rsidR="002C21F5" w:rsidRPr="00D15635" w:rsidRDefault="002C21F5" w:rsidP="00334EEC">
      <w:pPr>
        <w:pStyle w:val="P1"/>
        <w:ind w:left="420" w:hanging="420"/>
        <w:rPr>
          <w:rFonts w:ascii="MuseoSans-100" w:hAnsi="MuseoSans-100" w:cs="MuseoSans-100"/>
          <w:sz w:val="15"/>
          <w:szCs w:val="15"/>
          <w:lang w:val="fi-FI" w:eastAsia="en-GB"/>
        </w:rPr>
      </w:pPr>
    </w:p>
    <w:p w14:paraId="1DBD0301" w14:textId="09D3D031" w:rsidR="002C21F5" w:rsidRPr="00D15635" w:rsidRDefault="002C21F5" w:rsidP="00334EEC">
      <w:pPr>
        <w:pStyle w:val="P1"/>
        <w:ind w:left="420" w:hanging="420"/>
        <w:rPr>
          <w:lang w:val="fi-FI"/>
        </w:rPr>
        <w:sectPr w:rsidR="002C21F5" w:rsidRPr="00D15635" w:rsidSect="00372C5A">
          <w:type w:val="continuous"/>
          <w:pgSz w:w="11906" w:h="16838" w:code="9"/>
          <w:pgMar w:top="1673" w:right="936" w:bottom="1134" w:left="936" w:header="709" w:footer="709" w:gutter="0"/>
          <w:cols w:num="2" w:space="284"/>
          <w:docGrid w:linePitch="360"/>
        </w:sectPr>
      </w:pPr>
    </w:p>
    <w:p w14:paraId="7728FD80" w14:textId="77777777" w:rsidR="00CF143A" w:rsidRPr="00D15635" w:rsidRDefault="00CF143A" w:rsidP="00BA1339">
      <w:pPr>
        <w:pStyle w:val="P1"/>
        <w:rPr>
          <w:bCs/>
          <w:lang w:val="fi-FI"/>
        </w:rPr>
      </w:pPr>
    </w:p>
    <w:p w14:paraId="7A9203EB" w14:textId="6C04CB6F" w:rsidR="00CF143A" w:rsidRPr="00D15635" w:rsidRDefault="00CF143A" w:rsidP="00BA1339">
      <w:pPr>
        <w:pStyle w:val="P1"/>
        <w:rPr>
          <w:b/>
          <w:sz w:val="24"/>
        </w:rPr>
      </w:pPr>
      <w:r w:rsidRPr="00D15635">
        <w:rPr>
          <w:b/>
          <w:sz w:val="24"/>
        </w:rPr>
        <w:t>Table of Contents</w:t>
      </w:r>
    </w:p>
    <w:p w14:paraId="4EAD4847" w14:textId="77777777" w:rsidR="00CF143A" w:rsidRPr="00D15635" w:rsidRDefault="00CF143A" w:rsidP="00CF143A">
      <w:pPr>
        <w:pStyle w:val="TableOfContentText"/>
        <w:rPr>
          <w:lang w:val="en-US"/>
        </w:rPr>
      </w:pPr>
    </w:p>
    <w:p w14:paraId="79C852DC" w14:textId="77777777" w:rsidR="003C1C14" w:rsidRPr="00D15635" w:rsidRDefault="003C1C14" w:rsidP="003C1C14">
      <w:pPr>
        <w:pStyle w:val="TableOfContentText"/>
      </w:pPr>
      <w:r w:rsidRPr="00D15635">
        <w:object w:dxaOrig="7337" w:dyaOrig="1905" w14:anchorId="746C4CB9">
          <v:shape id="_x0000_i1032" type="#_x0000_t75" style="width:231pt;height:59.5pt" o:ole="">
            <v:imagedata r:id="rId27" o:title=""/>
          </v:shape>
          <o:OLEObject Type="Embed" ProgID="ChemDraw.Document.6.0" ShapeID="_x0000_i1032" DrawAspect="Content" ObjectID="_1772450581" r:id="rId28"/>
        </w:object>
      </w:r>
    </w:p>
    <w:p w14:paraId="151FB34B" w14:textId="77777777" w:rsidR="003C1C14" w:rsidRPr="00D15635" w:rsidRDefault="003C1C14" w:rsidP="003C1C14">
      <w:pPr>
        <w:pStyle w:val="TableOfContentText"/>
        <w:rPr>
          <w:color w:val="auto"/>
          <w:lang w:val="en-US"/>
        </w:rPr>
      </w:pPr>
    </w:p>
    <w:p w14:paraId="7C2DF0FA" w14:textId="77777777" w:rsidR="003C1C14" w:rsidRPr="00D15635" w:rsidRDefault="003C1C14" w:rsidP="003C1C14">
      <w:pPr>
        <w:pStyle w:val="TableOfContentText"/>
        <w:jc w:val="both"/>
      </w:pPr>
      <w:r w:rsidRPr="00D15635">
        <w:rPr>
          <w:lang w:val="en-US"/>
        </w:rPr>
        <w:t xml:space="preserve">The </w:t>
      </w:r>
      <w:bookmarkStart w:id="9" w:name="_Hlk154045632"/>
      <w:r w:rsidRPr="00D15635">
        <w:rPr>
          <w:lang w:val="en-US"/>
        </w:rPr>
        <w:t xml:space="preserve">first systematic exploration of the synthesis and reactivity of </w:t>
      </w:r>
      <w:proofErr w:type="spellStart"/>
      <w:r w:rsidRPr="00D15635">
        <w:rPr>
          <w:lang w:val="en-US"/>
        </w:rPr>
        <w:t>naphthoquinonynes</w:t>
      </w:r>
      <w:proofErr w:type="spellEnd"/>
      <w:r w:rsidRPr="00D15635">
        <w:rPr>
          <w:lang w:val="en-US"/>
        </w:rPr>
        <w:t xml:space="preserve"> </w:t>
      </w:r>
      <w:bookmarkEnd w:id="9"/>
      <w:r w:rsidRPr="00D15635">
        <w:rPr>
          <w:lang w:val="en-US"/>
        </w:rPr>
        <w:t xml:space="preserve">is described. Routes to two </w:t>
      </w:r>
      <w:proofErr w:type="spellStart"/>
      <w:r w:rsidRPr="00D15635">
        <w:rPr>
          <w:lang w:val="en-US"/>
        </w:rPr>
        <w:t>regiosomeric</w:t>
      </w:r>
      <w:proofErr w:type="spellEnd"/>
      <w:r w:rsidRPr="00D15635">
        <w:rPr>
          <w:lang w:val="en-US"/>
        </w:rPr>
        <w:t xml:space="preserve"> Kobayashi-type </w:t>
      </w:r>
      <w:proofErr w:type="spellStart"/>
      <w:r w:rsidRPr="00D15635">
        <w:rPr>
          <w:lang w:val="en-US"/>
        </w:rPr>
        <w:t>naphthoquinonyne</w:t>
      </w:r>
      <w:proofErr w:type="spellEnd"/>
      <w:r w:rsidRPr="00D15635">
        <w:rPr>
          <w:lang w:val="en-US"/>
        </w:rPr>
        <w:t xml:space="preserve"> precursors have been developed, and the reactivity of the ensuing aryne intermediates has been investigated. A broad range of cycloadditions, nucleophile additions and </w:t>
      </w:r>
      <w:proofErr w:type="spellStart"/>
      <w:r w:rsidRPr="00D15635">
        <w:rPr>
          <w:lang w:val="en-US"/>
        </w:rPr>
        <w:t>difunctionalizations</w:t>
      </w:r>
      <w:proofErr w:type="spellEnd"/>
      <w:r w:rsidRPr="00D15635">
        <w:rPr>
          <w:lang w:val="en-US"/>
        </w:rPr>
        <w:t xml:space="preserve"> can be achieved while maintaining the integrity of the highly sensitive quinone unit.</w:t>
      </w:r>
    </w:p>
    <w:p w14:paraId="068D5A89" w14:textId="2C08AF7C" w:rsidR="005755CC" w:rsidRPr="00D15635" w:rsidRDefault="005755CC" w:rsidP="00F611A1">
      <w:pPr>
        <w:pStyle w:val="TableOfContentText"/>
        <w:rPr>
          <w:color w:val="FF0000"/>
        </w:rPr>
      </w:pPr>
    </w:p>
    <w:sectPr w:rsidR="005755CC" w:rsidRPr="00D15635" w:rsidSect="00372C5A">
      <w:pgSz w:w="11906" w:h="16838" w:code="9"/>
      <w:pgMar w:top="1134" w:right="936" w:bottom="1134" w:left="936" w:header="1021" w:footer="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BD9CA" w14:textId="77777777" w:rsidR="00372C5A" w:rsidRDefault="00372C5A">
      <w:r>
        <w:separator/>
      </w:r>
    </w:p>
  </w:endnote>
  <w:endnote w:type="continuationSeparator" w:id="0">
    <w:p w14:paraId="7EE9927B" w14:textId="77777777" w:rsidR="00372C5A" w:rsidRDefault="00372C5A">
      <w:r>
        <w:continuationSeparator/>
      </w:r>
    </w:p>
  </w:endnote>
  <w:endnote w:type="continuationNotice" w:id="1">
    <w:p w14:paraId="2443AC67" w14:textId="77777777" w:rsidR="00372C5A" w:rsidRDefault="00372C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SCASF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Sans-1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89FA9" w14:textId="77777777" w:rsidR="00537793" w:rsidRDefault="0053779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351DCC1" w14:textId="77777777" w:rsidR="00537793" w:rsidRPr="0095126A" w:rsidRDefault="00537793" w:rsidP="00951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FBC55" w14:textId="77777777" w:rsidR="00372C5A" w:rsidRDefault="00372C5A">
      <w:r>
        <w:separator/>
      </w:r>
    </w:p>
  </w:footnote>
  <w:footnote w:type="continuationSeparator" w:id="0">
    <w:p w14:paraId="1B8433DB" w14:textId="77777777" w:rsidR="00372C5A" w:rsidRDefault="00372C5A">
      <w:r>
        <w:continuationSeparator/>
      </w:r>
    </w:p>
  </w:footnote>
  <w:footnote w:type="continuationNotice" w:id="1">
    <w:p w14:paraId="01E1B7BE" w14:textId="77777777" w:rsidR="00372C5A" w:rsidRDefault="00372C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32782" w14:textId="2E452C71" w:rsidR="00537793" w:rsidRPr="00863DFC" w:rsidRDefault="00537793" w:rsidP="00863DFC">
    <w:pPr>
      <w:pStyle w:val="Header"/>
      <w:pBdr>
        <w:bottom w:val="single" w:sz="18" w:space="1" w:color="C0C0C0"/>
      </w:pBdr>
    </w:pPr>
    <w:r>
      <w:rPr>
        <w:rFonts w:ascii="Arial Narrow" w:hAnsi="Arial Narrow" w:cs="Arial"/>
        <w:b/>
        <w:bCs/>
        <w:color w:val="C0C0C0"/>
        <w:sz w:val="32"/>
        <w:szCs w:val="36"/>
      </w:rPr>
      <w:t>RESEARCH ARTICLE</w:t>
    </w:r>
    <w:r w:rsidRPr="00971FC5">
      <w:rPr>
        <w:rFonts w:ascii="Arial Narrow" w:hAnsi="Arial Narrow" w:cs="Arial"/>
        <w:sz w:val="32"/>
        <w:szCs w:val="36"/>
      </w:rPr>
      <w:tab/>
    </w:r>
    <w:r w:rsidRPr="00971FC5">
      <w:rPr>
        <w:rFonts w:ascii="Arial Narrow" w:hAnsi="Arial Narrow" w:cs="Arial"/>
        <w:sz w:val="32"/>
        <w:szCs w:val="36"/>
      </w:rPr>
      <w:tab/>
    </w:r>
    <w:r>
      <w:rPr>
        <w:rFonts w:ascii="Arial Narrow" w:hAnsi="Arial Narrow" w:cs="Arial"/>
        <w:sz w:val="32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7F91"/>
    <w:multiLevelType w:val="hybridMultilevel"/>
    <w:tmpl w:val="6A0243E4"/>
    <w:lvl w:ilvl="0" w:tplc="92A2DA7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1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D00FE"/>
    <w:multiLevelType w:val="hybridMultilevel"/>
    <w:tmpl w:val="7B76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8572A"/>
    <w:multiLevelType w:val="hybridMultilevel"/>
    <w:tmpl w:val="9DC64E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F0189"/>
    <w:multiLevelType w:val="hybridMultilevel"/>
    <w:tmpl w:val="337479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A70BB"/>
    <w:multiLevelType w:val="multilevel"/>
    <w:tmpl w:val="0308C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030C3D"/>
    <w:multiLevelType w:val="hybridMultilevel"/>
    <w:tmpl w:val="A03246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B5FCE"/>
    <w:multiLevelType w:val="hybridMultilevel"/>
    <w:tmpl w:val="F29274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B3E18"/>
    <w:multiLevelType w:val="hybridMultilevel"/>
    <w:tmpl w:val="4DE6F3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07954"/>
    <w:multiLevelType w:val="hybridMultilevel"/>
    <w:tmpl w:val="E59AFE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D0EF8"/>
    <w:multiLevelType w:val="hybridMultilevel"/>
    <w:tmpl w:val="465CB64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4"/>
    <w:lvlOverride w:ilvl="0">
      <w:lvl w:ilvl="0">
        <w:numFmt w:val="lowerLetter"/>
        <w:lvlText w:val="%1."/>
        <w:lvlJc w:val="left"/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8">
      <o:colormru v:ext="edit" colors="#eaeae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BC"/>
    <w:rsid w:val="00001895"/>
    <w:rsid w:val="0000190F"/>
    <w:rsid w:val="0000214A"/>
    <w:rsid w:val="000025A1"/>
    <w:rsid w:val="00002B36"/>
    <w:rsid w:val="00002DBC"/>
    <w:rsid w:val="00003927"/>
    <w:rsid w:val="0000457A"/>
    <w:rsid w:val="00004FD3"/>
    <w:rsid w:val="00007307"/>
    <w:rsid w:val="00010410"/>
    <w:rsid w:val="00010834"/>
    <w:rsid w:val="000117B0"/>
    <w:rsid w:val="00011D51"/>
    <w:rsid w:val="00013AF2"/>
    <w:rsid w:val="00013DD7"/>
    <w:rsid w:val="00014997"/>
    <w:rsid w:val="0001668B"/>
    <w:rsid w:val="0001739C"/>
    <w:rsid w:val="000208F6"/>
    <w:rsid w:val="00021538"/>
    <w:rsid w:val="0002283A"/>
    <w:rsid w:val="00022DB4"/>
    <w:rsid w:val="0002458C"/>
    <w:rsid w:val="00030B49"/>
    <w:rsid w:val="00033C26"/>
    <w:rsid w:val="00033D1A"/>
    <w:rsid w:val="00033F43"/>
    <w:rsid w:val="00036490"/>
    <w:rsid w:val="00037C9F"/>
    <w:rsid w:val="0004033B"/>
    <w:rsid w:val="000408D1"/>
    <w:rsid w:val="0004091A"/>
    <w:rsid w:val="00042BF0"/>
    <w:rsid w:val="00043979"/>
    <w:rsid w:val="00043ECC"/>
    <w:rsid w:val="00044EE2"/>
    <w:rsid w:val="00044F0A"/>
    <w:rsid w:val="0004597F"/>
    <w:rsid w:val="00045AB9"/>
    <w:rsid w:val="0004652D"/>
    <w:rsid w:val="00047D79"/>
    <w:rsid w:val="0005096E"/>
    <w:rsid w:val="00050FCD"/>
    <w:rsid w:val="0005140E"/>
    <w:rsid w:val="000536D4"/>
    <w:rsid w:val="00054355"/>
    <w:rsid w:val="00055472"/>
    <w:rsid w:val="00055485"/>
    <w:rsid w:val="000560E5"/>
    <w:rsid w:val="00057C1E"/>
    <w:rsid w:val="00060837"/>
    <w:rsid w:val="0006281D"/>
    <w:rsid w:val="00062E53"/>
    <w:rsid w:val="00063E0F"/>
    <w:rsid w:val="00064828"/>
    <w:rsid w:val="0006489B"/>
    <w:rsid w:val="000650AB"/>
    <w:rsid w:val="0006694D"/>
    <w:rsid w:val="000669E3"/>
    <w:rsid w:val="00066B8E"/>
    <w:rsid w:val="00066F6C"/>
    <w:rsid w:val="00067679"/>
    <w:rsid w:val="00070A96"/>
    <w:rsid w:val="00070B55"/>
    <w:rsid w:val="00070E0D"/>
    <w:rsid w:val="000712E9"/>
    <w:rsid w:val="000725D1"/>
    <w:rsid w:val="00072A8F"/>
    <w:rsid w:val="0007315F"/>
    <w:rsid w:val="000738FC"/>
    <w:rsid w:val="000745C7"/>
    <w:rsid w:val="00074630"/>
    <w:rsid w:val="00076BC1"/>
    <w:rsid w:val="00077560"/>
    <w:rsid w:val="000806F8"/>
    <w:rsid w:val="0008077D"/>
    <w:rsid w:val="0008087D"/>
    <w:rsid w:val="000811C9"/>
    <w:rsid w:val="000814FE"/>
    <w:rsid w:val="00081D33"/>
    <w:rsid w:val="0008405F"/>
    <w:rsid w:val="0008450C"/>
    <w:rsid w:val="00084AB8"/>
    <w:rsid w:val="00085153"/>
    <w:rsid w:val="0008784F"/>
    <w:rsid w:val="00091230"/>
    <w:rsid w:val="00091323"/>
    <w:rsid w:val="00092908"/>
    <w:rsid w:val="000929D6"/>
    <w:rsid w:val="000939C7"/>
    <w:rsid w:val="00093B00"/>
    <w:rsid w:val="0009454D"/>
    <w:rsid w:val="000952EF"/>
    <w:rsid w:val="0009539C"/>
    <w:rsid w:val="00095542"/>
    <w:rsid w:val="00095BFD"/>
    <w:rsid w:val="00095C2F"/>
    <w:rsid w:val="00097FD9"/>
    <w:rsid w:val="000A07F5"/>
    <w:rsid w:val="000A37F3"/>
    <w:rsid w:val="000A412B"/>
    <w:rsid w:val="000A47DB"/>
    <w:rsid w:val="000A47FF"/>
    <w:rsid w:val="000A4C3B"/>
    <w:rsid w:val="000A611A"/>
    <w:rsid w:val="000A6CBE"/>
    <w:rsid w:val="000A70C5"/>
    <w:rsid w:val="000A749B"/>
    <w:rsid w:val="000A74FA"/>
    <w:rsid w:val="000A77DC"/>
    <w:rsid w:val="000A78FE"/>
    <w:rsid w:val="000B0800"/>
    <w:rsid w:val="000B0D71"/>
    <w:rsid w:val="000B11F6"/>
    <w:rsid w:val="000B2FF8"/>
    <w:rsid w:val="000B3EAD"/>
    <w:rsid w:val="000B4284"/>
    <w:rsid w:val="000B55B9"/>
    <w:rsid w:val="000B6BC4"/>
    <w:rsid w:val="000B6DF3"/>
    <w:rsid w:val="000B704C"/>
    <w:rsid w:val="000C0AB0"/>
    <w:rsid w:val="000C0BC7"/>
    <w:rsid w:val="000C1C4E"/>
    <w:rsid w:val="000C1DBD"/>
    <w:rsid w:val="000C4440"/>
    <w:rsid w:val="000C5384"/>
    <w:rsid w:val="000C53F1"/>
    <w:rsid w:val="000C5D6B"/>
    <w:rsid w:val="000C5EA8"/>
    <w:rsid w:val="000C6111"/>
    <w:rsid w:val="000C7459"/>
    <w:rsid w:val="000D0422"/>
    <w:rsid w:val="000D0520"/>
    <w:rsid w:val="000D0DDF"/>
    <w:rsid w:val="000D1715"/>
    <w:rsid w:val="000D211F"/>
    <w:rsid w:val="000D2BEC"/>
    <w:rsid w:val="000D2DA1"/>
    <w:rsid w:val="000D3BDB"/>
    <w:rsid w:val="000D50CE"/>
    <w:rsid w:val="000D564E"/>
    <w:rsid w:val="000D62F1"/>
    <w:rsid w:val="000D6E8D"/>
    <w:rsid w:val="000D6F09"/>
    <w:rsid w:val="000D70F8"/>
    <w:rsid w:val="000D730F"/>
    <w:rsid w:val="000D75B7"/>
    <w:rsid w:val="000D7701"/>
    <w:rsid w:val="000E0815"/>
    <w:rsid w:val="000E0CEA"/>
    <w:rsid w:val="000E0EC4"/>
    <w:rsid w:val="000E1C81"/>
    <w:rsid w:val="000E3205"/>
    <w:rsid w:val="000E3812"/>
    <w:rsid w:val="000E3A4A"/>
    <w:rsid w:val="000E454B"/>
    <w:rsid w:val="000E4D93"/>
    <w:rsid w:val="000E517A"/>
    <w:rsid w:val="000E5611"/>
    <w:rsid w:val="000E5FDC"/>
    <w:rsid w:val="000E6A62"/>
    <w:rsid w:val="000E76B8"/>
    <w:rsid w:val="000E77E4"/>
    <w:rsid w:val="000F29A4"/>
    <w:rsid w:val="000F2C63"/>
    <w:rsid w:val="000F2EA1"/>
    <w:rsid w:val="000F2F45"/>
    <w:rsid w:val="000F35A8"/>
    <w:rsid w:val="000F3D25"/>
    <w:rsid w:val="000F5BD1"/>
    <w:rsid w:val="000F6A2F"/>
    <w:rsid w:val="000F6CDE"/>
    <w:rsid w:val="000F7847"/>
    <w:rsid w:val="00100C03"/>
    <w:rsid w:val="00100EA5"/>
    <w:rsid w:val="001012C4"/>
    <w:rsid w:val="0010185D"/>
    <w:rsid w:val="0010313D"/>
    <w:rsid w:val="001033F5"/>
    <w:rsid w:val="001037A1"/>
    <w:rsid w:val="00103EF7"/>
    <w:rsid w:val="00104119"/>
    <w:rsid w:val="00104382"/>
    <w:rsid w:val="0010543E"/>
    <w:rsid w:val="00105887"/>
    <w:rsid w:val="00105F97"/>
    <w:rsid w:val="00107225"/>
    <w:rsid w:val="00107E8C"/>
    <w:rsid w:val="00107F15"/>
    <w:rsid w:val="00110769"/>
    <w:rsid w:val="001107FD"/>
    <w:rsid w:val="001110B8"/>
    <w:rsid w:val="00111C9B"/>
    <w:rsid w:val="00111D08"/>
    <w:rsid w:val="001124E3"/>
    <w:rsid w:val="00112D79"/>
    <w:rsid w:val="00114BC5"/>
    <w:rsid w:val="001158DE"/>
    <w:rsid w:val="00116772"/>
    <w:rsid w:val="001176FC"/>
    <w:rsid w:val="00120F2E"/>
    <w:rsid w:val="00120F89"/>
    <w:rsid w:val="001212F1"/>
    <w:rsid w:val="0012161E"/>
    <w:rsid w:val="001237B3"/>
    <w:rsid w:val="0012381E"/>
    <w:rsid w:val="001240B4"/>
    <w:rsid w:val="0012510E"/>
    <w:rsid w:val="0012565C"/>
    <w:rsid w:val="001265BC"/>
    <w:rsid w:val="0013029A"/>
    <w:rsid w:val="001322FF"/>
    <w:rsid w:val="001327E2"/>
    <w:rsid w:val="00132D0B"/>
    <w:rsid w:val="0013316F"/>
    <w:rsid w:val="001344F7"/>
    <w:rsid w:val="001348CD"/>
    <w:rsid w:val="001354FA"/>
    <w:rsid w:val="00136FA8"/>
    <w:rsid w:val="001371E9"/>
    <w:rsid w:val="0014018C"/>
    <w:rsid w:val="0014043E"/>
    <w:rsid w:val="00140CA0"/>
    <w:rsid w:val="00141356"/>
    <w:rsid w:val="00142329"/>
    <w:rsid w:val="001431D5"/>
    <w:rsid w:val="00143230"/>
    <w:rsid w:val="00143551"/>
    <w:rsid w:val="00143670"/>
    <w:rsid w:val="0014374D"/>
    <w:rsid w:val="00143B89"/>
    <w:rsid w:val="00145437"/>
    <w:rsid w:val="00145543"/>
    <w:rsid w:val="001473AD"/>
    <w:rsid w:val="001475BF"/>
    <w:rsid w:val="001476B9"/>
    <w:rsid w:val="00147DA2"/>
    <w:rsid w:val="00150B09"/>
    <w:rsid w:val="00151E2A"/>
    <w:rsid w:val="00152E29"/>
    <w:rsid w:val="00152E6D"/>
    <w:rsid w:val="00152E91"/>
    <w:rsid w:val="0015377C"/>
    <w:rsid w:val="0015466C"/>
    <w:rsid w:val="00155575"/>
    <w:rsid w:val="00155FB7"/>
    <w:rsid w:val="0015631F"/>
    <w:rsid w:val="00157C67"/>
    <w:rsid w:val="00157D49"/>
    <w:rsid w:val="00160F05"/>
    <w:rsid w:val="00161AA9"/>
    <w:rsid w:val="0016203E"/>
    <w:rsid w:val="00162EE3"/>
    <w:rsid w:val="00162FD5"/>
    <w:rsid w:val="0016323D"/>
    <w:rsid w:val="001639AE"/>
    <w:rsid w:val="001654DF"/>
    <w:rsid w:val="00165C7A"/>
    <w:rsid w:val="00166112"/>
    <w:rsid w:val="00166BEB"/>
    <w:rsid w:val="00166D41"/>
    <w:rsid w:val="001678B6"/>
    <w:rsid w:val="00170343"/>
    <w:rsid w:val="0017048F"/>
    <w:rsid w:val="00170D5C"/>
    <w:rsid w:val="00171974"/>
    <w:rsid w:val="00172B86"/>
    <w:rsid w:val="00172DB8"/>
    <w:rsid w:val="00172F48"/>
    <w:rsid w:val="001732A4"/>
    <w:rsid w:val="00173E48"/>
    <w:rsid w:val="00175C39"/>
    <w:rsid w:val="001800AA"/>
    <w:rsid w:val="001802D7"/>
    <w:rsid w:val="00180C8D"/>
    <w:rsid w:val="0018165B"/>
    <w:rsid w:val="00181774"/>
    <w:rsid w:val="00181B79"/>
    <w:rsid w:val="0018225A"/>
    <w:rsid w:val="00183B01"/>
    <w:rsid w:val="00183B49"/>
    <w:rsid w:val="00184021"/>
    <w:rsid w:val="00184380"/>
    <w:rsid w:val="001865A7"/>
    <w:rsid w:val="00186601"/>
    <w:rsid w:val="00186A52"/>
    <w:rsid w:val="001876C3"/>
    <w:rsid w:val="001878D0"/>
    <w:rsid w:val="00187A65"/>
    <w:rsid w:val="0019014F"/>
    <w:rsid w:val="00190B0F"/>
    <w:rsid w:val="00190B24"/>
    <w:rsid w:val="00190B34"/>
    <w:rsid w:val="00191111"/>
    <w:rsid w:val="00192C56"/>
    <w:rsid w:val="001939FC"/>
    <w:rsid w:val="00193D40"/>
    <w:rsid w:val="0019469C"/>
    <w:rsid w:val="00194818"/>
    <w:rsid w:val="00194A21"/>
    <w:rsid w:val="00194B32"/>
    <w:rsid w:val="00195159"/>
    <w:rsid w:val="001956B0"/>
    <w:rsid w:val="00196A01"/>
    <w:rsid w:val="00196B81"/>
    <w:rsid w:val="00196DEB"/>
    <w:rsid w:val="00197F42"/>
    <w:rsid w:val="001A0540"/>
    <w:rsid w:val="001A0D55"/>
    <w:rsid w:val="001A2541"/>
    <w:rsid w:val="001A2CA9"/>
    <w:rsid w:val="001A2FE3"/>
    <w:rsid w:val="001A3120"/>
    <w:rsid w:val="001A39AE"/>
    <w:rsid w:val="001A3B68"/>
    <w:rsid w:val="001A438D"/>
    <w:rsid w:val="001A4818"/>
    <w:rsid w:val="001A5FCD"/>
    <w:rsid w:val="001A65B2"/>
    <w:rsid w:val="001A6D76"/>
    <w:rsid w:val="001B02D9"/>
    <w:rsid w:val="001B0DFC"/>
    <w:rsid w:val="001B286E"/>
    <w:rsid w:val="001B2FA0"/>
    <w:rsid w:val="001B336F"/>
    <w:rsid w:val="001B3801"/>
    <w:rsid w:val="001B3DED"/>
    <w:rsid w:val="001B632A"/>
    <w:rsid w:val="001B7077"/>
    <w:rsid w:val="001B73B9"/>
    <w:rsid w:val="001B7620"/>
    <w:rsid w:val="001C02A5"/>
    <w:rsid w:val="001C0EE7"/>
    <w:rsid w:val="001C0F06"/>
    <w:rsid w:val="001C1039"/>
    <w:rsid w:val="001C21E3"/>
    <w:rsid w:val="001C244B"/>
    <w:rsid w:val="001C2580"/>
    <w:rsid w:val="001C2639"/>
    <w:rsid w:val="001C26A7"/>
    <w:rsid w:val="001C3066"/>
    <w:rsid w:val="001C3820"/>
    <w:rsid w:val="001C4B0F"/>
    <w:rsid w:val="001C4DEC"/>
    <w:rsid w:val="001C54A5"/>
    <w:rsid w:val="001C5676"/>
    <w:rsid w:val="001C58A7"/>
    <w:rsid w:val="001C5C02"/>
    <w:rsid w:val="001C6181"/>
    <w:rsid w:val="001C7584"/>
    <w:rsid w:val="001C7B23"/>
    <w:rsid w:val="001D0EB7"/>
    <w:rsid w:val="001D1155"/>
    <w:rsid w:val="001D13EA"/>
    <w:rsid w:val="001D2044"/>
    <w:rsid w:val="001D216B"/>
    <w:rsid w:val="001D29CA"/>
    <w:rsid w:val="001D4036"/>
    <w:rsid w:val="001D414C"/>
    <w:rsid w:val="001D54CA"/>
    <w:rsid w:val="001D6A63"/>
    <w:rsid w:val="001D6B73"/>
    <w:rsid w:val="001D6BED"/>
    <w:rsid w:val="001D6C02"/>
    <w:rsid w:val="001D6C6B"/>
    <w:rsid w:val="001D76F7"/>
    <w:rsid w:val="001D7ECC"/>
    <w:rsid w:val="001E164A"/>
    <w:rsid w:val="001E1AF7"/>
    <w:rsid w:val="001E2F1C"/>
    <w:rsid w:val="001E42C7"/>
    <w:rsid w:val="001E58F3"/>
    <w:rsid w:val="001E6833"/>
    <w:rsid w:val="001E7714"/>
    <w:rsid w:val="001E7E77"/>
    <w:rsid w:val="001F16EF"/>
    <w:rsid w:val="001F1A2D"/>
    <w:rsid w:val="001F1F32"/>
    <w:rsid w:val="001F252B"/>
    <w:rsid w:val="001F3ACC"/>
    <w:rsid w:val="001F4235"/>
    <w:rsid w:val="001F4568"/>
    <w:rsid w:val="001F45C3"/>
    <w:rsid w:val="001F4EE4"/>
    <w:rsid w:val="001F58E3"/>
    <w:rsid w:val="001F5B06"/>
    <w:rsid w:val="00200F24"/>
    <w:rsid w:val="00201E6E"/>
    <w:rsid w:val="002026A9"/>
    <w:rsid w:val="0020306E"/>
    <w:rsid w:val="0021016F"/>
    <w:rsid w:val="002119EC"/>
    <w:rsid w:val="002124FA"/>
    <w:rsid w:val="002130E2"/>
    <w:rsid w:val="002131EF"/>
    <w:rsid w:val="00213D0E"/>
    <w:rsid w:val="00213DEF"/>
    <w:rsid w:val="00214EE4"/>
    <w:rsid w:val="00215595"/>
    <w:rsid w:val="0021744D"/>
    <w:rsid w:val="002207BF"/>
    <w:rsid w:val="002221BA"/>
    <w:rsid w:val="00222D97"/>
    <w:rsid w:val="00223575"/>
    <w:rsid w:val="0022537E"/>
    <w:rsid w:val="00225382"/>
    <w:rsid w:val="0022582C"/>
    <w:rsid w:val="00225B1A"/>
    <w:rsid w:val="00226D4F"/>
    <w:rsid w:val="00227132"/>
    <w:rsid w:val="002301F8"/>
    <w:rsid w:val="00232C14"/>
    <w:rsid w:val="00233B5F"/>
    <w:rsid w:val="002359E2"/>
    <w:rsid w:val="002362C7"/>
    <w:rsid w:val="00237449"/>
    <w:rsid w:val="00237D49"/>
    <w:rsid w:val="00237EED"/>
    <w:rsid w:val="00241D85"/>
    <w:rsid w:val="00242073"/>
    <w:rsid w:val="002423BE"/>
    <w:rsid w:val="002426C7"/>
    <w:rsid w:val="00242C75"/>
    <w:rsid w:val="00242E54"/>
    <w:rsid w:val="00242F9C"/>
    <w:rsid w:val="002433F0"/>
    <w:rsid w:val="00243927"/>
    <w:rsid w:val="00243CD5"/>
    <w:rsid w:val="0024457E"/>
    <w:rsid w:val="002455A1"/>
    <w:rsid w:val="0025086C"/>
    <w:rsid w:val="00252572"/>
    <w:rsid w:val="002536AC"/>
    <w:rsid w:val="00255955"/>
    <w:rsid w:val="00257926"/>
    <w:rsid w:val="00260EDA"/>
    <w:rsid w:val="00260FCF"/>
    <w:rsid w:val="00261186"/>
    <w:rsid w:val="00261387"/>
    <w:rsid w:val="00261882"/>
    <w:rsid w:val="00261D3E"/>
    <w:rsid w:val="00265DCA"/>
    <w:rsid w:val="002679D6"/>
    <w:rsid w:val="00267AAD"/>
    <w:rsid w:val="00267F8A"/>
    <w:rsid w:val="002702BC"/>
    <w:rsid w:val="00270663"/>
    <w:rsid w:val="0027068B"/>
    <w:rsid w:val="002768A0"/>
    <w:rsid w:val="002816F5"/>
    <w:rsid w:val="002820EB"/>
    <w:rsid w:val="002826E6"/>
    <w:rsid w:val="00284E36"/>
    <w:rsid w:val="002853FF"/>
    <w:rsid w:val="002858A6"/>
    <w:rsid w:val="00285BF4"/>
    <w:rsid w:val="00287256"/>
    <w:rsid w:val="00287B32"/>
    <w:rsid w:val="00290483"/>
    <w:rsid w:val="00291C93"/>
    <w:rsid w:val="00294DEB"/>
    <w:rsid w:val="00295426"/>
    <w:rsid w:val="00295BB5"/>
    <w:rsid w:val="00296068"/>
    <w:rsid w:val="00297093"/>
    <w:rsid w:val="0029752E"/>
    <w:rsid w:val="00297A35"/>
    <w:rsid w:val="002A2130"/>
    <w:rsid w:val="002A2479"/>
    <w:rsid w:val="002A29B7"/>
    <w:rsid w:val="002A36FA"/>
    <w:rsid w:val="002A4818"/>
    <w:rsid w:val="002A4C54"/>
    <w:rsid w:val="002A561E"/>
    <w:rsid w:val="002A682D"/>
    <w:rsid w:val="002A69D1"/>
    <w:rsid w:val="002A6EFC"/>
    <w:rsid w:val="002B01A0"/>
    <w:rsid w:val="002B028A"/>
    <w:rsid w:val="002B1435"/>
    <w:rsid w:val="002B16E2"/>
    <w:rsid w:val="002B22BA"/>
    <w:rsid w:val="002B25E2"/>
    <w:rsid w:val="002B3B9B"/>
    <w:rsid w:val="002B3CD5"/>
    <w:rsid w:val="002B453B"/>
    <w:rsid w:val="002B488C"/>
    <w:rsid w:val="002B49D7"/>
    <w:rsid w:val="002B4A81"/>
    <w:rsid w:val="002B56C9"/>
    <w:rsid w:val="002B6164"/>
    <w:rsid w:val="002B7CA9"/>
    <w:rsid w:val="002C0283"/>
    <w:rsid w:val="002C0647"/>
    <w:rsid w:val="002C09C0"/>
    <w:rsid w:val="002C1753"/>
    <w:rsid w:val="002C19AB"/>
    <w:rsid w:val="002C219E"/>
    <w:rsid w:val="002C21F5"/>
    <w:rsid w:val="002C36E0"/>
    <w:rsid w:val="002C3AC3"/>
    <w:rsid w:val="002C51AB"/>
    <w:rsid w:val="002C67F6"/>
    <w:rsid w:val="002C7D1D"/>
    <w:rsid w:val="002D0B17"/>
    <w:rsid w:val="002D16EB"/>
    <w:rsid w:val="002D24CB"/>
    <w:rsid w:val="002D42FF"/>
    <w:rsid w:val="002D4867"/>
    <w:rsid w:val="002D4CAA"/>
    <w:rsid w:val="002D5148"/>
    <w:rsid w:val="002D5D1F"/>
    <w:rsid w:val="002D5DB9"/>
    <w:rsid w:val="002D6D41"/>
    <w:rsid w:val="002D6ED6"/>
    <w:rsid w:val="002E066F"/>
    <w:rsid w:val="002E0D85"/>
    <w:rsid w:val="002E1612"/>
    <w:rsid w:val="002E2CA8"/>
    <w:rsid w:val="002E3FFF"/>
    <w:rsid w:val="002E518F"/>
    <w:rsid w:val="002E6114"/>
    <w:rsid w:val="002F0269"/>
    <w:rsid w:val="002F0CC6"/>
    <w:rsid w:val="002F1479"/>
    <w:rsid w:val="002F17FB"/>
    <w:rsid w:val="002F1A7F"/>
    <w:rsid w:val="002F2BF8"/>
    <w:rsid w:val="002F5006"/>
    <w:rsid w:val="002F53B1"/>
    <w:rsid w:val="002F54CF"/>
    <w:rsid w:val="002F56D6"/>
    <w:rsid w:val="002F5975"/>
    <w:rsid w:val="002F5A35"/>
    <w:rsid w:val="002F6A4C"/>
    <w:rsid w:val="002F73A5"/>
    <w:rsid w:val="003006A7"/>
    <w:rsid w:val="00301167"/>
    <w:rsid w:val="00301D1E"/>
    <w:rsid w:val="0030353C"/>
    <w:rsid w:val="00303C6C"/>
    <w:rsid w:val="00303FBE"/>
    <w:rsid w:val="003040CB"/>
    <w:rsid w:val="0030547C"/>
    <w:rsid w:val="0030687C"/>
    <w:rsid w:val="003079D2"/>
    <w:rsid w:val="00307C5A"/>
    <w:rsid w:val="003116F4"/>
    <w:rsid w:val="00312733"/>
    <w:rsid w:val="00312ED2"/>
    <w:rsid w:val="00314925"/>
    <w:rsid w:val="003153A0"/>
    <w:rsid w:val="003157A9"/>
    <w:rsid w:val="0031617D"/>
    <w:rsid w:val="00317B76"/>
    <w:rsid w:val="0032022A"/>
    <w:rsid w:val="0032048F"/>
    <w:rsid w:val="00320CFA"/>
    <w:rsid w:val="003219A5"/>
    <w:rsid w:val="00322454"/>
    <w:rsid w:val="00322D02"/>
    <w:rsid w:val="00322E1F"/>
    <w:rsid w:val="00323033"/>
    <w:rsid w:val="003233F0"/>
    <w:rsid w:val="00323B68"/>
    <w:rsid w:val="00323FC3"/>
    <w:rsid w:val="003242FE"/>
    <w:rsid w:val="00324724"/>
    <w:rsid w:val="00325147"/>
    <w:rsid w:val="003254D1"/>
    <w:rsid w:val="00325516"/>
    <w:rsid w:val="003258BA"/>
    <w:rsid w:val="00326A7B"/>
    <w:rsid w:val="00326B99"/>
    <w:rsid w:val="00327016"/>
    <w:rsid w:val="003275FF"/>
    <w:rsid w:val="003279C6"/>
    <w:rsid w:val="00327A61"/>
    <w:rsid w:val="00327D1D"/>
    <w:rsid w:val="0033054D"/>
    <w:rsid w:val="00330CD4"/>
    <w:rsid w:val="00331B5E"/>
    <w:rsid w:val="00333F68"/>
    <w:rsid w:val="00333FAD"/>
    <w:rsid w:val="003341A8"/>
    <w:rsid w:val="00334EEC"/>
    <w:rsid w:val="00334FB5"/>
    <w:rsid w:val="00335335"/>
    <w:rsid w:val="0033586B"/>
    <w:rsid w:val="00336832"/>
    <w:rsid w:val="00336A5A"/>
    <w:rsid w:val="00336BDC"/>
    <w:rsid w:val="003371E3"/>
    <w:rsid w:val="003403BB"/>
    <w:rsid w:val="00340A08"/>
    <w:rsid w:val="00340D12"/>
    <w:rsid w:val="003411E3"/>
    <w:rsid w:val="00341273"/>
    <w:rsid w:val="003447D7"/>
    <w:rsid w:val="0034496B"/>
    <w:rsid w:val="00346837"/>
    <w:rsid w:val="0035087B"/>
    <w:rsid w:val="00351942"/>
    <w:rsid w:val="003546D2"/>
    <w:rsid w:val="00354B57"/>
    <w:rsid w:val="0035551B"/>
    <w:rsid w:val="00356469"/>
    <w:rsid w:val="003568F4"/>
    <w:rsid w:val="003604B1"/>
    <w:rsid w:val="00361634"/>
    <w:rsid w:val="00363AD8"/>
    <w:rsid w:val="00364753"/>
    <w:rsid w:val="0036493A"/>
    <w:rsid w:val="00364A2A"/>
    <w:rsid w:val="00364CFF"/>
    <w:rsid w:val="003655F7"/>
    <w:rsid w:val="003657B6"/>
    <w:rsid w:val="00366676"/>
    <w:rsid w:val="003674A7"/>
    <w:rsid w:val="003702AA"/>
    <w:rsid w:val="0037185F"/>
    <w:rsid w:val="0037273B"/>
    <w:rsid w:val="00372B39"/>
    <w:rsid w:val="00372C5A"/>
    <w:rsid w:val="003734EE"/>
    <w:rsid w:val="003738E8"/>
    <w:rsid w:val="00375146"/>
    <w:rsid w:val="00375415"/>
    <w:rsid w:val="00375674"/>
    <w:rsid w:val="00376792"/>
    <w:rsid w:val="00376F37"/>
    <w:rsid w:val="00380DBE"/>
    <w:rsid w:val="0038140F"/>
    <w:rsid w:val="00381F9A"/>
    <w:rsid w:val="00382B93"/>
    <w:rsid w:val="00382C05"/>
    <w:rsid w:val="00382C3E"/>
    <w:rsid w:val="00383C1A"/>
    <w:rsid w:val="003846D9"/>
    <w:rsid w:val="00384DDE"/>
    <w:rsid w:val="0038506F"/>
    <w:rsid w:val="00387378"/>
    <w:rsid w:val="00387715"/>
    <w:rsid w:val="00390BCC"/>
    <w:rsid w:val="00390DD7"/>
    <w:rsid w:val="003915FE"/>
    <w:rsid w:val="00391AC3"/>
    <w:rsid w:val="003927CB"/>
    <w:rsid w:val="00395CB9"/>
    <w:rsid w:val="003961A4"/>
    <w:rsid w:val="00396A0D"/>
    <w:rsid w:val="00396BE2"/>
    <w:rsid w:val="003A2666"/>
    <w:rsid w:val="003A35FF"/>
    <w:rsid w:val="003A3A39"/>
    <w:rsid w:val="003A5A1A"/>
    <w:rsid w:val="003A6168"/>
    <w:rsid w:val="003A7182"/>
    <w:rsid w:val="003B04BA"/>
    <w:rsid w:val="003B0693"/>
    <w:rsid w:val="003B07B0"/>
    <w:rsid w:val="003B0FC4"/>
    <w:rsid w:val="003B22D8"/>
    <w:rsid w:val="003B34BD"/>
    <w:rsid w:val="003B34FA"/>
    <w:rsid w:val="003B3934"/>
    <w:rsid w:val="003B6C2F"/>
    <w:rsid w:val="003B6C60"/>
    <w:rsid w:val="003B6CC1"/>
    <w:rsid w:val="003B70C8"/>
    <w:rsid w:val="003B72FE"/>
    <w:rsid w:val="003B7B63"/>
    <w:rsid w:val="003C01D0"/>
    <w:rsid w:val="003C05F1"/>
    <w:rsid w:val="003C0681"/>
    <w:rsid w:val="003C0CF8"/>
    <w:rsid w:val="003C130A"/>
    <w:rsid w:val="003C134A"/>
    <w:rsid w:val="003C1C14"/>
    <w:rsid w:val="003C1CCA"/>
    <w:rsid w:val="003C2972"/>
    <w:rsid w:val="003C2BB3"/>
    <w:rsid w:val="003C2C9C"/>
    <w:rsid w:val="003C3449"/>
    <w:rsid w:val="003C3921"/>
    <w:rsid w:val="003C3BD2"/>
    <w:rsid w:val="003C67A6"/>
    <w:rsid w:val="003C6E1A"/>
    <w:rsid w:val="003D0F51"/>
    <w:rsid w:val="003D1C1A"/>
    <w:rsid w:val="003D1F22"/>
    <w:rsid w:val="003D29D8"/>
    <w:rsid w:val="003D3F9A"/>
    <w:rsid w:val="003D4014"/>
    <w:rsid w:val="003D4E15"/>
    <w:rsid w:val="003D73D0"/>
    <w:rsid w:val="003E2E46"/>
    <w:rsid w:val="003E334F"/>
    <w:rsid w:val="003E345B"/>
    <w:rsid w:val="003E4B94"/>
    <w:rsid w:val="003E54CD"/>
    <w:rsid w:val="003E5AFD"/>
    <w:rsid w:val="003E5BED"/>
    <w:rsid w:val="003E7319"/>
    <w:rsid w:val="003E780A"/>
    <w:rsid w:val="003F024C"/>
    <w:rsid w:val="003F1223"/>
    <w:rsid w:val="003F204C"/>
    <w:rsid w:val="003F2556"/>
    <w:rsid w:val="003F3CBC"/>
    <w:rsid w:val="003F4310"/>
    <w:rsid w:val="003F44C5"/>
    <w:rsid w:val="003F50D4"/>
    <w:rsid w:val="003F5B8E"/>
    <w:rsid w:val="003F60E3"/>
    <w:rsid w:val="003F7D60"/>
    <w:rsid w:val="0040080D"/>
    <w:rsid w:val="00401520"/>
    <w:rsid w:val="0040270E"/>
    <w:rsid w:val="00403876"/>
    <w:rsid w:val="004047A6"/>
    <w:rsid w:val="00404977"/>
    <w:rsid w:val="00404BC6"/>
    <w:rsid w:val="00404CAA"/>
    <w:rsid w:val="00405576"/>
    <w:rsid w:val="004057CC"/>
    <w:rsid w:val="004062B1"/>
    <w:rsid w:val="00406833"/>
    <w:rsid w:val="004070B6"/>
    <w:rsid w:val="004072DD"/>
    <w:rsid w:val="004112BE"/>
    <w:rsid w:val="0041196A"/>
    <w:rsid w:val="00411AA6"/>
    <w:rsid w:val="00411D14"/>
    <w:rsid w:val="00414412"/>
    <w:rsid w:val="00415971"/>
    <w:rsid w:val="0041648C"/>
    <w:rsid w:val="004168B0"/>
    <w:rsid w:val="00416B05"/>
    <w:rsid w:val="00417C80"/>
    <w:rsid w:val="004210F9"/>
    <w:rsid w:val="00422AFE"/>
    <w:rsid w:val="00423593"/>
    <w:rsid w:val="00423968"/>
    <w:rsid w:val="00423A9F"/>
    <w:rsid w:val="00423B22"/>
    <w:rsid w:val="00424978"/>
    <w:rsid w:val="00425003"/>
    <w:rsid w:val="00425357"/>
    <w:rsid w:val="0042545B"/>
    <w:rsid w:val="0042597A"/>
    <w:rsid w:val="00425C96"/>
    <w:rsid w:val="00425CFE"/>
    <w:rsid w:val="00426F13"/>
    <w:rsid w:val="0042776B"/>
    <w:rsid w:val="00427CBD"/>
    <w:rsid w:val="00430CA1"/>
    <w:rsid w:val="00430E09"/>
    <w:rsid w:val="00431151"/>
    <w:rsid w:val="004319CE"/>
    <w:rsid w:val="00432307"/>
    <w:rsid w:val="00433D4B"/>
    <w:rsid w:val="004344FB"/>
    <w:rsid w:val="00435440"/>
    <w:rsid w:val="0043552C"/>
    <w:rsid w:val="00435D6F"/>
    <w:rsid w:val="00435ED9"/>
    <w:rsid w:val="00436086"/>
    <w:rsid w:val="00436338"/>
    <w:rsid w:val="00436580"/>
    <w:rsid w:val="00437B5A"/>
    <w:rsid w:val="00444E3C"/>
    <w:rsid w:val="00444FA7"/>
    <w:rsid w:val="00445249"/>
    <w:rsid w:val="00445D5C"/>
    <w:rsid w:val="004465F9"/>
    <w:rsid w:val="004466B0"/>
    <w:rsid w:val="004502B3"/>
    <w:rsid w:val="00450CE9"/>
    <w:rsid w:val="004532AA"/>
    <w:rsid w:val="00453E6B"/>
    <w:rsid w:val="00454A2D"/>
    <w:rsid w:val="00455223"/>
    <w:rsid w:val="004556E1"/>
    <w:rsid w:val="00455EA3"/>
    <w:rsid w:val="00456D68"/>
    <w:rsid w:val="004575B6"/>
    <w:rsid w:val="00457B4E"/>
    <w:rsid w:val="00460965"/>
    <w:rsid w:val="004609E1"/>
    <w:rsid w:val="00460C28"/>
    <w:rsid w:val="004615BE"/>
    <w:rsid w:val="00461BD2"/>
    <w:rsid w:val="004620FF"/>
    <w:rsid w:val="00462254"/>
    <w:rsid w:val="004622A2"/>
    <w:rsid w:val="00462A09"/>
    <w:rsid w:val="004644E1"/>
    <w:rsid w:val="00464C4F"/>
    <w:rsid w:val="004651DE"/>
    <w:rsid w:val="0046574E"/>
    <w:rsid w:val="004657E8"/>
    <w:rsid w:val="004677B7"/>
    <w:rsid w:val="00467E99"/>
    <w:rsid w:val="00470790"/>
    <w:rsid w:val="0047292C"/>
    <w:rsid w:val="00473029"/>
    <w:rsid w:val="004733EC"/>
    <w:rsid w:val="00473EE4"/>
    <w:rsid w:val="00475A95"/>
    <w:rsid w:val="00477ACC"/>
    <w:rsid w:val="00477B4C"/>
    <w:rsid w:val="00477B99"/>
    <w:rsid w:val="00480178"/>
    <w:rsid w:val="004805FE"/>
    <w:rsid w:val="00481C50"/>
    <w:rsid w:val="004823EF"/>
    <w:rsid w:val="004831B0"/>
    <w:rsid w:val="004841CA"/>
    <w:rsid w:val="00484A98"/>
    <w:rsid w:val="00485C84"/>
    <w:rsid w:val="00485FFD"/>
    <w:rsid w:val="00486215"/>
    <w:rsid w:val="0048630D"/>
    <w:rsid w:val="00490231"/>
    <w:rsid w:val="004917FB"/>
    <w:rsid w:val="004921CF"/>
    <w:rsid w:val="00492747"/>
    <w:rsid w:val="004930AA"/>
    <w:rsid w:val="004930F0"/>
    <w:rsid w:val="004952D8"/>
    <w:rsid w:val="004953E9"/>
    <w:rsid w:val="004955D9"/>
    <w:rsid w:val="00495ECE"/>
    <w:rsid w:val="00497D58"/>
    <w:rsid w:val="004A0BA8"/>
    <w:rsid w:val="004A102E"/>
    <w:rsid w:val="004A1929"/>
    <w:rsid w:val="004A1BAE"/>
    <w:rsid w:val="004A1D1C"/>
    <w:rsid w:val="004A489D"/>
    <w:rsid w:val="004A4A2E"/>
    <w:rsid w:val="004A4CD0"/>
    <w:rsid w:val="004A671B"/>
    <w:rsid w:val="004A675B"/>
    <w:rsid w:val="004A73A8"/>
    <w:rsid w:val="004A75D5"/>
    <w:rsid w:val="004A771F"/>
    <w:rsid w:val="004A78AE"/>
    <w:rsid w:val="004B004E"/>
    <w:rsid w:val="004B0589"/>
    <w:rsid w:val="004B0B74"/>
    <w:rsid w:val="004B1783"/>
    <w:rsid w:val="004B2A2A"/>
    <w:rsid w:val="004B4581"/>
    <w:rsid w:val="004B65AE"/>
    <w:rsid w:val="004B7661"/>
    <w:rsid w:val="004B7B2B"/>
    <w:rsid w:val="004C10A5"/>
    <w:rsid w:val="004C1836"/>
    <w:rsid w:val="004C1D04"/>
    <w:rsid w:val="004C22E6"/>
    <w:rsid w:val="004C25C6"/>
    <w:rsid w:val="004C275D"/>
    <w:rsid w:val="004C2834"/>
    <w:rsid w:val="004C2FAC"/>
    <w:rsid w:val="004C3157"/>
    <w:rsid w:val="004C3BF4"/>
    <w:rsid w:val="004C3CC9"/>
    <w:rsid w:val="004C471F"/>
    <w:rsid w:val="004C504B"/>
    <w:rsid w:val="004C57B4"/>
    <w:rsid w:val="004C5949"/>
    <w:rsid w:val="004C5F41"/>
    <w:rsid w:val="004C6D04"/>
    <w:rsid w:val="004D090A"/>
    <w:rsid w:val="004D0E39"/>
    <w:rsid w:val="004D293D"/>
    <w:rsid w:val="004D31C6"/>
    <w:rsid w:val="004D3EF1"/>
    <w:rsid w:val="004D4293"/>
    <w:rsid w:val="004D42DD"/>
    <w:rsid w:val="004D4562"/>
    <w:rsid w:val="004D5048"/>
    <w:rsid w:val="004D5ABB"/>
    <w:rsid w:val="004D5D31"/>
    <w:rsid w:val="004D6DB8"/>
    <w:rsid w:val="004E1E39"/>
    <w:rsid w:val="004E2995"/>
    <w:rsid w:val="004E2D29"/>
    <w:rsid w:val="004E3010"/>
    <w:rsid w:val="004E3F83"/>
    <w:rsid w:val="004E4A53"/>
    <w:rsid w:val="004E4DFF"/>
    <w:rsid w:val="004E5278"/>
    <w:rsid w:val="004E53DD"/>
    <w:rsid w:val="004E5E7A"/>
    <w:rsid w:val="004E63D2"/>
    <w:rsid w:val="004E7311"/>
    <w:rsid w:val="004E74F4"/>
    <w:rsid w:val="004F0129"/>
    <w:rsid w:val="004F257F"/>
    <w:rsid w:val="004F29D5"/>
    <w:rsid w:val="004F35CD"/>
    <w:rsid w:val="004F6BE2"/>
    <w:rsid w:val="004F7F41"/>
    <w:rsid w:val="00500F94"/>
    <w:rsid w:val="00501039"/>
    <w:rsid w:val="00501639"/>
    <w:rsid w:val="00501694"/>
    <w:rsid w:val="00501AAD"/>
    <w:rsid w:val="00501B98"/>
    <w:rsid w:val="00501E03"/>
    <w:rsid w:val="00501EBC"/>
    <w:rsid w:val="00501EFF"/>
    <w:rsid w:val="005023BC"/>
    <w:rsid w:val="0050277D"/>
    <w:rsid w:val="00502850"/>
    <w:rsid w:val="00502EB5"/>
    <w:rsid w:val="005035EB"/>
    <w:rsid w:val="00505565"/>
    <w:rsid w:val="0050689B"/>
    <w:rsid w:val="005068AA"/>
    <w:rsid w:val="00506D1E"/>
    <w:rsid w:val="00506EDB"/>
    <w:rsid w:val="00507553"/>
    <w:rsid w:val="00510E4F"/>
    <w:rsid w:val="00510E83"/>
    <w:rsid w:val="00511093"/>
    <w:rsid w:val="00511D27"/>
    <w:rsid w:val="00512A50"/>
    <w:rsid w:val="00512A8E"/>
    <w:rsid w:val="00513081"/>
    <w:rsid w:val="005143D5"/>
    <w:rsid w:val="0051479B"/>
    <w:rsid w:val="00515908"/>
    <w:rsid w:val="00517087"/>
    <w:rsid w:val="00517A6C"/>
    <w:rsid w:val="00517F3D"/>
    <w:rsid w:val="00520422"/>
    <w:rsid w:val="005207C0"/>
    <w:rsid w:val="0052085F"/>
    <w:rsid w:val="00521593"/>
    <w:rsid w:val="00521632"/>
    <w:rsid w:val="00521732"/>
    <w:rsid w:val="00521E50"/>
    <w:rsid w:val="00522451"/>
    <w:rsid w:val="0052393C"/>
    <w:rsid w:val="0052404D"/>
    <w:rsid w:val="00524EBD"/>
    <w:rsid w:val="00525046"/>
    <w:rsid w:val="00525423"/>
    <w:rsid w:val="0052559C"/>
    <w:rsid w:val="00525DB7"/>
    <w:rsid w:val="005278E2"/>
    <w:rsid w:val="00527FB0"/>
    <w:rsid w:val="00530284"/>
    <w:rsid w:val="005302E2"/>
    <w:rsid w:val="005321B0"/>
    <w:rsid w:val="005330BD"/>
    <w:rsid w:val="00534171"/>
    <w:rsid w:val="0053418A"/>
    <w:rsid w:val="00534862"/>
    <w:rsid w:val="005349D6"/>
    <w:rsid w:val="00535972"/>
    <w:rsid w:val="00535B76"/>
    <w:rsid w:val="00535F2D"/>
    <w:rsid w:val="00536BC1"/>
    <w:rsid w:val="00537793"/>
    <w:rsid w:val="00537F36"/>
    <w:rsid w:val="00540EEA"/>
    <w:rsid w:val="00541205"/>
    <w:rsid w:val="005415FF"/>
    <w:rsid w:val="005429A4"/>
    <w:rsid w:val="00542B99"/>
    <w:rsid w:val="005433DE"/>
    <w:rsid w:val="00543A44"/>
    <w:rsid w:val="00543A7B"/>
    <w:rsid w:val="0054420E"/>
    <w:rsid w:val="005442E0"/>
    <w:rsid w:val="00544A25"/>
    <w:rsid w:val="0054562D"/>
    <w:rsid w:val="005463C3"/>
    <w:rsid w:val="005472E5"/>
    <w:rsid w:val="00547AED"/>
    <w:rsid w:val="0055057E"/>
    <w:rsid w:val="00550B0C"/>
    <w:rsid w:val="00550C68"/>
    <w:rsid w:val="0055113D"/>
    <w:rsid w:val="0055202F"/>
    <w:rsid w:val="005529F5"/>
    <w:rsid w:val="00554859"/>
    <w:rsid w:val="005551F3"/>
    <w:rsid w:val="005567B6"/>
    <w:rsid w:val="0055686D"/>
    <w:rsid w:val="00556A65"/>
    <w:rsid w:val="00561049"/>
    <w:rsid w:val="00561C0E"/>
    <w:rsid w:val="00561D5B"/>
    <w:rsid w:val="0056267B"/>
    <w:rsid w:val="005630E2"/>
    <w:rsid w:val="00564CEC"/>
    <w:rsid w:val="005662EA"/>
    <w:rsid w:val="00566387"/>
    <w:rsid w:val="00566A98"/>
    <w:rsid w:val="00567B5A"/>
    <w:rsid w:val="00567C18"/>
    <w:rsid w:val="0057009B"/>
    <w:rsid w:val="0057011F"/>
    <w:rsid w:val="00570D18"/>
    <w:rsid w:val="0057197B"/>
    <w:rsid w:val="005725CF"/>
    <w:rsid w:val="00572ECF"/>
    <w:rsid w:val="005735B3"/>
    <w:rsid w:val="005755CC"/>
    <w:rsid w:val="0057611A"/>
    <w:rsid w:val="0057774B"/>
    <w:rsid w:val="005801F0"/>
    <w:rsid w:val="00580418"/>
    <w:rsid w:val="00581830"/>
    <w:rsid w:val="0058190A"/>
    <w:rsid w:val="005826CC"/>
    <w:rsid w:val="005839B9"/>
    <w:rsid w:val="00584008"/>
    <w:rsid w:val="00584195"/>
    <w:rsid w:val="005851CC"/>
    <w:rsid w:val="00585923"/>
    <w:rsid w:val="00586DF8"/>
    <w:rsid w:val="00587F54"/>
    <w:rsid w:val="00591262"/>
    <w:rsid w:val="00591AB8"/>
    <w:rsid w:val="005939D8"/>
    <w:rsid w:val="00594E0C"/>
    <w:rsid w:val="00597954"/>
    <w:rsid w:val="005A055B"/>
    <w:rsid w:val="005A1545"/>
    <w:rsid w:val="005A340C"/>
    <w:rsid w:val="005A3538"/>
    <w:rsid w:val="005A4593"/>
    <w:rsid w:val="005A5746"/>
    <w:rsid w:val="005A75C0"/>
    <w:rsid w:val="005B047D"/>
    <w:rsid w:val="005B10C2"/>
    <w:rsid w:val="005B15A7"/>
    <w:rsid w:val="005B1DC5"/>
    <w:rsid w:val="005B1DDE"/>
    <w:rsid w:val="005B3509"/>
    <w:rsid w:val="005B3FFD"/>
    <w:rsid w:val="005B430B"/>
    <w:rsid w:val="005B43B7"/>
    <w:rsid w:val="005B5D4F"/>
    <w:rsid w:val="005B6716"/>
    <w:rsid w:val="005B672D"/>
    <w:rsid w:val="005B6C80"/>
    <w:rsid w:val="005B71FC"/>
    <w:rsid w:val="005B7397"/>
    <w:rsid w:val="005B741C"/>
    <w:rsid w:val="005B7C7E"/>
    <w:rsid w:val="005B7F13"/>
    <w:rsid w:val="005C033C"/>
    <w:rsid w:val="005C0550"/>
    <w:rsid w:val="005C08BF"/>
    <w:rsid w:val="005C1008"/>
    <w:rsid w:val="005C3F78"/>
    <w:rsid w:val="005C4CEE"/>
    <w:rsid w:val="005C4F38"/>
    <w:rsid w:val="005C5196"/>
    <w:rsid w:val="005C5272"/>
    <w:rsid w:val="005C5858"/>
    <w:rsid w:val="005C7CDF"/>
    <w:rsid w:val="005C7E2F"/>
    <w:rsid w:val="005D14B4"/>
    <w:rsid w:val="005D17FD"/>
    <w:rsid w:val="005D1DBA"/>
    <w:rsid w:val="005D1EBB"/>
    <w:rsid w:val="005D23C0"/>
    <w:rsid w:val="005D2D58"/>
    <w:rsid w:val="005D43FD"/>
    <w:rsid w:val="005D5D38"/>
    <w:rsid w:val="005D65E6"/>
    <w:rsid w:val="005D7BB3"/>
    <w:rsid w:val="005E00E8"/>
    <w:rsid w:val="005E095A"/>
    <w:rsid w:val="005E0FC8"/>
    <w:rsid w:val="005E361C"/>
    <w:rsid w:val="005E3E51"/>
    <w:rsid w:val="005E3EBA"/>
    <w:rsid w:val="005E7379"/>
    <w:rsid w:val="005E76BE"/>
    <w:rsid w:val="005F0DDF"/>
    <w:rsid w:val="005F19CB"/>
    <w:rsid w:val="005F241F"/>
    <w:rsid w:val="005F43BA"/>
    <w:rsid w:val="005F4D0D"/>
    <w:rsid w:val="005F524C"/>
    <w:rsid w:val="005F5348"/>
    <w:rsid w:val="005F74E7"/>
    <w:rsid w:val="006011C8"/>
    <w:rsid w:val="00601E64"/>
    <w:rsid w:val="006024FD"/>
    <w:rsid w:val="00602C34"/>
    <w:rsid w:val="0060310C"/>
    <w:rsid w:val="00603B24"/>
    <w:rsid w:val="00603BD5"/>
    <w:rsid w:val="00605F97"/>
    <w:rsid w:val="00605FAC"/>
    <w:rsid w:val="0061096B"/>
    <w:rsid w:val="00611FE3"/>
    <w:rsid w:val="006134A3"/>
    <w:rsid w:val="00613A0E"/>
    <w:rsid w:val="00614C33"/>
    <w:rsid w:val="006150DB"/>
    <w:rsid w:val="00616065"/>
    <w:rsid w:val="00616135"/>
    <w:rsid w:val="006164DC"/>
    <w:rsid w:val="006200AB"/>
    <w:rsid w:val="00620359"/>
    <w:rsid w:val="00620416"/>
    <w:rsid w:val="00620450"/>
    <w:rsid w:val="00620753"/>
    <w:rsid w:val="00620911"/>
    <w:rsid w:val="00620AB8"/>
    <w:rsid w:val="00620C61"/>
    <w:rsid w:val="00621BBA"/>
    <w:rsid w:val="00621D54"/>
    <w:rsid w:val="006224CC"/>
    <w:rsid w:val="0062290B"/>
    <w:rsid w:val="00625F2E"/>
    <w:rsid w:val="006272B6"/>
    <w:rsid w:val="00627F57"/>
    <w:rsid w:val="0063005E"/>
    <w:rsid w:val="006310D1"/>
    <w:rsid w:val="00633263"/>
    <w:rsid w:val="00633ACD"/>
    <w:rsid w:val="00633CB7"/>
    <w:rsid w:val="00633FD8"/>
    <w:rsid w:val="00634DE0"/>
    <w:rsid w:val="00635B09"/>
    <w:rsid w:val="00636481"/>
    <w:rsid w:val="00637F7D"/>
    <w:rsid w:val="0064173E"/>
    <w:rsid w:val="00642B0C"/>
    <w:rsid w:val="00643144"/>
    <w:rsid w:val="006435FE"/>
    <w:rsid w:val="006441FC"/>
    <w:rsid w:val="00644209"/>
    <w:rsid w:val="0064595C"/>
    <w:rsid w:val="0064675F"/>
    <w:rsid w:val="00647525"/>
    <w:rsid w:val="006479FE"/>
    <w:rsid w:val="00650934"/>
    <w:rsid w:val="00653A42"/>
    <w:rsid w:val="00653B1C"/>
    <w:rsid w:val="00654E17"/>
    <w:rsid w:val="00654FD0"/>
    <w:rsid w:val="006556BB"/>
    <w:rsid w:val="006558A2"/>
    <w:rsid w:val="00656634"/>
    <w:rsid w:val="00656EF7"/>
    <w:rsid w:val="0065758E"/>
    <w:rsid w:val="00657B73"/>
    <w:rsid w:val="00660636"/>
    <w:rsid w:val="00660D01"/>
    <w:rsid w:val="00661B02"/>
    <w:rsid w:val="0066216C"/>
    <w:rsid w:val="006635F2"/>
    <w:rsid w:val="00663CE2"/>
    <w:rsid w:val="00664BEE"/>
    <w:rsid w:val="00665391"/>
    <w:rsid w:val="00665E34"/>
    <w:rsid w:val="006675EA"/>
    <w:rsid w:val="00670621"/>
    <w:rsid w:val="00670A41"/>
    <w:rsid w:val="00671E1E"/>
    <w:rsid w:val="006722A0"/>
    <w:rsid w:val="006724B9"/>
    <w:rsid w:val="00672587"/>
    <w:rsid w:val="006729B0"/>
    <w:rsid w:val="006733BC"/>
    <w:rsid w:val="00673DE7"/>
    <w:rsid w:val="00674BB0"/>
    <w:rsid w:val="00674DBE"/>
    <w:rsid w:val="00674EA8"/>
    <w:rsid w:val="0067512C"/>
    <w:rsid w:val="00675414"/>
    <w:rsid w:val="00675B00"/>
    <w:rsid w:val="00675EE8"/>
    <w:rsid w:val="00677AB5"/>
    <w:rsid w:val="00677C93"/>
    <w:rsid w:val="00677D6F"/>
    <w:rsid w:val="00680744"/>
    <w:rsid w:val="006812E2"/>
    <w:rsid w:val="00681A96"/>
    <w:rsid w:val="00685DA5"/>
    <w:rsid w:val="0068673B"/>
    <w:rsid w:val="006873FF"/>
    <w:rsid w:val="006902AF"/>
    <w:rsid w:val="00690921"/>
    <w:rsid w:val="00690F15"/>
    <w:rsid w:val="00691129"/>
    <w:rsid w:val="00694EC1"/>
    <w:rsid w:val="00695312"/>
    <w:rsid w:val="006956E5"/>
    <w:rsid w:val="0069644B"/>
    <w:rsid w:val="006976AD"/>
    <w:rsid w:val="006977FA"/>
    <w:rsid w:val="00697A33"/>
    <w:rsid w:val="00697E3B"/>
    <w:rsid w:val="006A108F"/>
    <w:rsid w:val="006A1F4A"/>
    <w:rsid w:val="006A2254"/>
    <w:rsid w:val="006A2516"/>
    <w:rsid w:val="006A5D78"/>
    <w:rsid w:val="006A6116"/>
    <w:rsid w:val="006A67FC"/>
    <w:rsid w:val="006A6BCE"/>
    <w:rsid w:val="006A6F9D"/>
    <w:rsid w:val="006A76C0"/>
    <w:rsid w:val="006A7E4F"/>
    <w:rsid w:val="006B04A7"/>
    <w:rsid w:val="006B369F"/>
    <w:rsid w:val="006B3D82"/>
    <w:rsid w:val="006B4DC6"/>
    <w:rsid w:val="006B4E8D"/>
    <w:rsid w:val="006B5049"/>
    <w:rsid w:val="006B50B4"/>
    <w:rsid w:val="006B5DE9"/>
    <w:rsid w:val="006B65E4"/>
    <w:rsid w:val="006B6806"/>
    <w:rsid w:val="006B6D47"/>
    <w:rsid w:val="006B72C2"/>
    <w:rsid w:val="006B7C3F"/>
    <w:rsid w:val="006B7F2E"/>
    <w:rsid w:val="006C0930"/>
    <w:rsid w:val="006C1123"/>
    <w:rsid w:val="006C29FF"/>
    <w:rsid w:val="006C2AAA"/>
    <w:rsid w:val="006C2DBE"/>
    <w:rsid w:val="006C35FE"/>
    <w:rsid w:val="006C5648"/>
    <w:rsid w:val="006C56F1"/>
    <w:rsid w:val="006C5C46"/>
    <w:rsid w:val="006C5F03"/>
    <w:rsid w:val="006C643D"/>
    <w:rsid w:val="006C6BFE"/>
    <w:rsid w:val="006C6D39"/>
    <w:rsid w:val="006C7502"/>
    <w:rsid w:val="006C7DF4"/>
    <w:rsid w:val="006C7E6F"/>
    <w:rsid w:val="006C7F18"/>
    <w:rsid w:val="006D02C0"/>
    <w:rsid w:val="006D184F"/>
    <w:rsid w:val="006D2D7B"/>
    <w:rsid w:val="006D2DD7"/>
    <w:rsid w:val="006D2FA8"/>
    <w:rsid w:val="006D311A"/>
    <w:rsid w:val="006D3595"/>
    <w:rsid w:val="006D4436"/>
    <w:rsid w:val="006D4D5B"/>
    <w:rsid w:val="006D4F77"/>
    <w:rsid w:val="006D6793"/>
    <w:rsid w:val="006D7954"/>
    <w:rsid w:val="006D7BC1"/>
    <w:rsid w:val="006E041E"/>
    <w:rsid w:val="006E0A9C"/>
    <w:rsid w:val="006E1134"/>
    <w:rsid w:val="006E1A82"/>
    <w:rsid w:val="006E5BEA"/>
    <w:rsid w:val="006E6817"/>
    <w:rsid w:val="006E71F2"/>
    <w:rsid w:val="006E777F"/>
    <w:rsid w:val="006E7CAA"/>
    <w:rsid w:val="006F0EB7"/>
    <w:rsid w:val="006F2AE5"/>
    <w:rsid w:val="006F391B"/>
    <w:rsid w:val="006F3B5F"/>
    <w:rsid w:val="006F3C80"/>
    <w:rsid w:val="006F4F5E"/>
    <w:rsid w:val="006F5345"/>
    <w:rsid w:val="006F5BAC"/>
    <w:rsid w:val="006F5D89"/>
    <w:rsid w:val="006F6671"/>
    <w:rsid w:val="006F6777"/>
    <w:rsid w:val="006F74A5"/>
    <w:rsid w:val="007007C2"/>
    <w:rsid w:val="00700F72"/>
    <w:rsid w:val="007013DE"/>
    <w:rsid w:val="0070175A"/>
    <w:rsid w:val="00701830"/>
    <w:rsid w:val="00701D11"/>
    <w:rsid w:val="00702F63"/>
    <w:rsid w:val="00707508"/>
    <w:rsid w:val="0070759C"/>
    <w:rsid w:val="00710543"/>
    <w:rsid w:val="00710812"/>
    <w:rsid w:val="00711E9D"/>
    <w:rsid w:val="00712589"/>
    <w:rsid w:val="007130CE"/>
    <w:rsid w:val="00713548"/>
    <w:rsid w:val="00713B1C"/>
    <w:rsid w:val="00714DB9"/>
    <w:rsid w:val="00714DC9"/>
    <w:rsid w:val="00715EF4"/>
    <w:rsid w:val="0071700B"/>
    <w:rsid w:val="00717BD5"/>
    <w:rsid w:val="0072026F"/>
    <w:rsid w:val="007208BF"/>
    <w:rsid w:val="00720CC1"/>
    <w:rsid w:val="00720FED"/>
    <w:rsid w:val="007214E4"/>
    <w:rsid w:val="0072323D"/>
    <w:rsid w:val="007249D7"/>
    <w:rsid w:val="007252DA"/>
    <w:rsid w:val="00730013"/>
    <w:rsid w:val="0073174E"/>
    <w:rsid w:val="00732412"/>
    <w:rsid w:val="00732798"/>
    <w:rsid w:val="007327CA"/>
    <w:rsid w:val="0073398F"/>
    <w:rsid w:val="0073464E"/>
    <w:rsid w:val="00736536"/>
    <w:rsid w:val="0073678F"/>
    <w:rsid w:val="00737264"/>
    <w:rsid w:val="0073753E"/>
    <w:rsid w:val="007406C2"/>
    <w:rsid w:val="007407AE"/>
    <w:rsid w:val="00740CE1"/>
    <w:rsid w:val="0074126C"/>
    <w:rsid w:val="00741B47"/>
    <w:rsid w:val="00741E27"/>
    <w:rsid w:val="0074388E"/>
    <w:rsid w:val="00744BF3"/>
    <w:rsid w:val="0074545C"/>
    <w:rsid w:val="00745DE7"/>
    <w:rsid w:val="00746098"/>
    <w:rsid w:val="007465E0"/>
    <w:rsid w:val="00746C0D"/>
    <w:rsid w:val="00746FEF"/>
    <w:rsid w:val="00750326"/>
    <w:rsid w:val="00750E7B"/>
    <w:rsid w:val="007511A9"/>
    <w:rsid w:val="00751E4C"/>
    <w:rsid w:val="0075278E"/>
    <w:rsid w:val="00752D1D"/>
    <w:rsid w:val="00753F25"/>
    <w:rsid w:val="00754686"/>
    <w:rsid w:val="00754F5F"/>
    <w:rsid w:val="00755A1A"/>
    <w:rsid w:val="00756324"/>
    <w:rsid w:val="007570F0"/>
    <w:rsid w:val="00757401"/>
    <w:rsid w:val="00757673"/>
    <w:rsid w:val="007576FA"/>
    <w:rsid w:val="00757C71"/>
    <w:rsid w:val="00757CFD"/>
    <w:rsid w:val="00760468"/>
    <w:rsid w:val="007608B0"/>
    <w:rsid w:val="00761DF8"/>
    <w:rsid w:val="0076236E"/>
    <w:rsid w:val="0076355C"/>
    <w:rsid w:val="00763D77"/>
    <w:rsid w:val="00763DCE"/>
    <w:rsid w:val="00763EDE"/>
    <w:rsid w:val="00764297"/>
    <w:rsid w:val="00764C37"/>
    <w:rsid w:val="00764F01"/>
    <w:rsid w:val="00765C4D"/>
    <w:rsid w:val="007663E0"/>
    <w:rsid w:val="007715F4"/>
    <w:rsid w:val="00773904"/>
    <w:rsid w:val="00773C4B"/>
    <w:rsid w:val="00773D16"/>
    <w:rsid w:val="007740A8"/>
    <w:rsid w:val="00775C8A"/>
    <w:rsid w:val="00775F73"/>
    <w:rsid w:val="007776E8"/>
    <w:rsid w:val="00781105"/>
    <w:rsid w:val="007815C4"/>
    <w:rsid w:val="00781F0A"/>
    <w:rsid w:val="00781FEF"/>
    <w:rsid w:val="00782437"/>
    <w:rsid w:val="00783D42"/>
    <w:rsid w:val="00783D86"/>
    <w:rsid w:val="00783FBE"/>
    <w:rsid w:val="00786088"/>
    <w:rsid w:val="0078628B"/>
    <w:rsid w:val="007867CB"/>
    <w:rsid w:val="00786912"/>
    <w:rsid w:val="0078784C"/>
    <w:rsid w:val="00790302"/>
    <w:rsid w:val="007917DB"/>
    <w:rsid w:val="00792F57"/>
    <w:rsid w:val="007933AB"/>
    <w:rsid w:val="0079373E"/>
    <w:rsid w:val="007957E8"/>
    <w:rsid w:val="00795888"/>
    <w:rsid w:val="007958BF"/>
    <w:rsid w:val="00796C6C"/>
    <w:rsid w:val="007A0A85"/>
    <w:rsid w:val="007A0D98"/>
    <w:rsid w:val="007A326A"/>
    <w:rsid w:val="007A47F8"/>
    <w:rsid w:val="007A506A"/>
    <w:rsid w:val="007A5462"/>
    <w:rsid w:val="007A59CC"/>
    <w:rsid w:val="007A6462"/>
    <w:rsid w:val="007A6D99"/>
    <w:rsid w:val="007A7E01"/>
    <w:rsid w:val="007B0009"/>
    <w:rsid w:val="007B05F5"/>
    <w:rsid w:val="007B267A"/>
    <w:rsid w:val="007B2D03"/>
    <w:rsid w:val="007B2E72"/>
    <w:rsid w:val="007B2F8B"/>
    <w:rsid w:val="007B42BB"/>
    <w:rsid w:val="007B46D7"/>
    <w:rsid w:val="007B4EB7"/>
    <w:rsid w:val="007B6A97"/>
    <w:rsid w:val="007C0863"/>
    <w:rsid w:val="007C1626"/>
    <w:rsid w:val="007C2805"/>
    <w:rsid w:val="007C2B2B"/>
    <w:rsid w:val="007C3D60"/>
    <w:rsid w:val="007C3F4D"/>
    <w:rsid w:val="007C43C2"/>
    <w:rsid w:val="007C5712"/>
    <w:rsid w:val="007C6074"/>
    <w:rsid w:val="007C672F"/>
    <w:rsid w:val="007D0337"/>
    <w:rsid w:val="007D0701"/>
    <w:rsid w:val="007D0E99"/>
    <w:rsid w:val="007D2A8B"/>
    <w:rsid w:val="007D2ED9"/>
    <w:rsid w:val="007D4305"/>
    <w:rsid w:val="007D5C62"/>
    <w:rsid w:val="007D68FB"/>
    <w:rsid w:val="007E045C"/>
    <w:rsid w:val="007E06DA"/>
    <w:rsid w:val="007E0A49"/>
    <w:rsid w:val="007E23ED"/>
    <w:rsid w:val="007E2CB8"/>
    <w:rsid w:val="007E356E"/>
    <w:rsid w:val="007E3A49"/>
    <w:rsid w:val="007E3BAA"/>
    <w:rsid w:val="007E52D5"/>
    <w:rsid w:val="007E6725"/>
    <w:rsid w:val="007E7187"/>
    <w:rsid w:val="007E7336"/>
    <w:rsid w:val="007E773A"/>
    <w:rsid w:val="007F00BA"/>
    <w:rsid w:val="007F023D"/>
    <w:rsid w:val="007F19B6"/>
    <w:rsid w:val="007F202F"/>
    <w:rsid w:val="007F20D9"/>
    <w:rsid w:val="007F46F6"/>
    <w:rsid w:val="007F4927"/>
    <w:rsid w:val="007F65FE"/>
    <w:rsid w:val="007F664A"/>
    <w:rsid w:val="007F66E6"/>
    <w:rsid w:val="007F68CC"/>
    <w:rsid w:val="007F75F9"/>
    <w:rsid w:val="007F7A78"/>
    <w:rsid w:val="00800A99"/>
    <w:rsid w:val="00801FAC"/>
    <w:rsid w:val="00802DCA"/>
    <w:rsid w:val="0080339D"/>
    <w:rsid w:val="00804822"/>
    <w:rsid w:val="00805C50"/>
    <w:rsid w:val="0080676D"/>
    <w:rsid w:val="0080710C"/>
    <w:rsid w:val="00807214"/>
    <w:rsid w:val="0081020F"/>
    <w:rsid w:val="008106D5"/>
    <w:rsid w:val="00813005"/>
    <w:rsid w:val="00813FEF"/>
    <w:rsid w:val="0081410C"/>
    <w:rsid w:val="00816397"/>
    <w:rsid w:val="008173EF"/>
    <w:rsid w:val="00817ACD"/>
    <w:rsid w:val="0082047C"/>
    <w:rsid w:val="00822FAE"/>
    <w:rsid w:val="00823310"/>
    <w:rsid w:val="008249B7"/>
    <w:rsid w:val="00824F2B"/>
    <w:rsid w:val="008250C7"/>
    <w:rsid w:val="008258D4"/>
    <w:rsid w:val="008259B7"/>
    <w:rsid w:val="00826879"/>
    <w:rsid w:val="008272FD"/>
    <w:rsid w:val="00827A4E"/>
    <w:rsid w:val="00827D59"/>
    <w:rsid w:val="00830886"/>
    <w:rsid w:val="00830F5C"/>
    <w:rsid w:val="00831BEC"/>
    <w:rsid w:val="00831EBA"/>
    <w:rsid w:val="00832469"/>
    <w:rsid w:val="00832891"/>
    <w:rsid w:val="00833567"/>
    <w:rsid w:val="008339A8"/>
    <w:rsid w:val="008342F9"/>
    <w:rsid w:val="008343F2"/>
    <w:rsid w:val="0083526B"/>
    <w:rsid w:val="00835532"/>
    <w:rsid w:val="00835C99"/>
    <w:rsid w:val="0083623B"/>
    <w:rsid w:val="00836959"/>
    <w:rsid w:val="00837948"/>
    <w:rsid w:val="008402BC"/>
    <w:rsid w:val="008408AB"/>
    <w:rsid w:val="0084169B"/>
    <w:rsid w:val="00841700"/>
    <w:rsid w:val="00842545"/>
    <w:rsid w:val="0084261D"/>
    <w:rsid w:val="00842B06"/>
    <w:rsid w:val="00843179"/>
    <w:rsid w:val="008445EB"/>
    <w:rsid w:val="008459F6"/>
    <w:rsid w:val="0084626D"/>
    <w:rsid w:val="00847684"/>
    <w:rsid w:val="00847CC6"/>
    <w:rsid w:val="00847D4E"/>
    <w:rsid w:val="008506B7"/>
    <w:rsid w:val="00851BB3"/>
    <w:rsid w:val="00851D03"/>
    <w:rsid w:val="00852ECF"/>
    <w:rsid w:val="008536CE"/>
    <w:rsid w:val="0085393B"/>
    <w:rsid w:val="0085415A"/>
    <w:rsid w:val="00854A3E"/>
    <w:rsid w:val="00854C3B"/>
    <w:rsid w:val="00855988"/>
    <w:rsid w:val="00855B62"/>
    <w:rsid w:val="00855C8B"/>
    <w:rsid w:val="00856171"/>
    <w:rsid w:val="00856B66"/>
    <w:rsid w:val="00856BAD"/>
    <w:rsid w:val="00856D80"/>
    <w:rsid w:val="0085774B"/>
    <w:rsid w:val="008579DE"/>
    <w:rsid w:val="00857DAA"/>
    <w:rsid w:val="00860B2A"/>
    <w:rsid w:val="00860C40"/>
    <w:rsid w:val="00862A5B"/>
    <w:rsid w:val="00862D4C"/>
    <w:rsid w:val="00863DFC"/>
    <w:rsid w:val="0086441B"/>
    <w:rsid w:val="008649F3"/>
    <w:rsid w:val="00865252"/>
    <w:rsid w:val="00865C7C"/>
    <w:rsid w:val="00866560"/>
    <w:rsid w:val="008676F9"/>
    <w:rsid w:val="00870558"/>
    <w:rsid w:val="00870F84"/>
    <w:rsid w:val="00871109"/>
    <w:rsid w:val="00871A3C"/>
    <w:rsid w:val="00872A32"/>
    <w:rsid w:val="008738CC"/>
    <w:rsid w:val="00873E64"/>
    <w:rsid w:val="008743A4"/>
    <w:rsid w:val="0087587E"/>
    <w:rsid w:val="00875FFC"/>
    <w:rsid w:val="00876FD0"/>
    <w:rsid w:val="00877386"/>
    <w:rsid w:val="008773A8"/>
    <w:rsid w:val="008777E0"/>
    <w:rsid w:val="00880861"/>
    <w:rsid w:val="00882BB2"/>
    <w:rsid w:val="00883F4A"/>
    <w:rsid w:val="0088453A"/>
    <w:rsid w:val="00884733"/>
    <w:rsid w:val="00884BA2"/>
    <w:rsid w:val="00885896"/>
    <w:rsid w:val="00886901"/>
    <w:rsid w:val="00887F60"/>
    <w:rsid w:val="008905E7"/>
    <w:rsid w:val="0089069D"/>
    <w:rsid w:val="00890875"/>
    <w:rsid w:val="00891A08"/>
    <w:rsid w:val="00892763"/>
    <w:rsid w:val="008927BD"/>
    <w:rsid w:val="008934B8"/>
    <w:rsid w:val="008935DC"/>
    <w:rsid w:val="00894151"/>
    <w:rsid w:val="008955EB"/>
    <w:rsid w:val="00895A2E"/>
    <w:rsid w:val="00896252"/>
    <w:rsid w:val="0089651C"/>
    <w:rsid w:val="00896608"/>
    <w:rsid w:val="00897230"/>
    <w:rsid w:val="00897908"/>
    <w:rsid w:val="008A0917"/>
    <w:rsid w:val="008A1332"/>
    <w:rsid w:val="008A233E"/>
    <w:rsid w:val="008A29A6"/>
    <w:rsid w:val="008A29CE"/>
    <w:rsid w:val="008A46B2"/>
    <w:rsid w:val="008A4961"/>
    <w:rsid w:val="008A4A5C"/>
    <w:rsid w:val="008A58C6"/>
    <w:rsid w:val="008A59DA"/>
    <w:rsid w:val="008A5F49"/>
    <w:rsid w:val="008A6B17"/>
    <w:rsid w:val="008A75A2"/>
    <w:rsid w:val="008A782F"/>
    <w:rsid w:val="008A7B64"/>
    <w:rsid w:val="008B319B"/>
    <w:rsid w:val="008B3E58"/>
    <w:rsid w:val="008B3F6B"/>
    <w:rsid w:val="008B40E3"/>
    <w:rsid w:val="008B40F9"/>
    <w:rsid w:val="008B4A7A"/>
    <w:rsid w:val="008B4B03"/>
    <w:rsid w:val="008B4ED4"/>
    <w:rsid w:val="008B52AF"/>
    <w:rsid w:val="008B5A1B"/>
    <w:rsid w:val="008B5DFD"/>
    <w:rsid w:val="008B6E21"/>
    <w:rsid w:val="008B7117"/>
    <w:rsid w:val="008C0905"/>
    <w:rsid w:val="008C1035"/>
    <w:rsid w:val="008C13B1"/>
    <w:rsid w:val="008C1EBA"/>
    <w:rsid w:val="008C26A3"/>
    <w:rsid w:val="008C39FC"/>
    <w:rsid w:val="008C4091"/>
    <w:rsid w:val="008C4A56"/>
    <w:rsid w:val="008D05CC"/>
    <w:rsid w:val="008D0D68"/>
    <w:rsid w:val="008D1E43"/>
    <w:rsid w:val="008D24BE"/>
    <w:rsid w:val="008D2B0F"/>
    <w:rsid w:val="008D306F"/>
    <w:rsid w:val="008D3292"/>
    <w:rsid w:val="008D3912"/>
    <w:rsid w:val="008D479B"/>
    <w:rsid w:val="008D5569"/>
    <w:rsid w:val="008D61C3"/>
    <w:rsid w:val="008D75A6"/>
    <w:rsid w:val="008E00FC"/>
    <w:rsid w:val="008E0130"/>
    <w:rsid w:val="008E0C81"/>
    <w:rsid w:val="008E0D3F"/>
    <w:rsid w:val="008E14A9"/>
    <w:rsid w:val="008E17D3"/>
    <w:rsid w:val="008E1877"/>
    <w:rsid w:val="008E4C32"/>
    <w:rsid w:val="008E50CA"/>
    <w:rsid w:val="008E56CA"/>
    <w:rsid w:val="008E5829"/>
    <w:rsid w:val="008E6078"/>
    <w:rsid w:val="008F0708"/>
    <w:rsid w:val="008F0B64"/>
    <w:rsid w:val="008F0E19"/>
    <w:rsid w:val="008F195C"/>
    <w:rsid w:val="008F1EDB"/>
    <w:rsid w:val="008F2721"/>
    <w:rsid w:val="008F2E41"/>
    <w:rsid w:val="008F3789"/>
    <w:rsid w:val="008F4BE9"/>
    <w:rsid w:val="008F525A"/>
    <w:rsid w:val="008F5663"/>
    <w:rsid w:val="008F6A01"/>
    <w:rsid w:val="008F6D3F"/>
    <w:rsid w:val="008F71A1"/>
    <w:rsid w:val="008F7242"/>
    <w:rsid w:val="008F7FE1"/>
    <w:rsid w:val="00900B9E"/>
    <w:rsid w:val="00901314"/>
    <w:rsid w:val="009016A7"/>
    <w:rsid w:val="00901A45"/>
    <w:rsid w:val="00902AF3"/>
    <w:rsid w:val="00903CA7"/>
    <w:rsid w:val="00905EED"/>
    <w:rsid w:val="0090782A"/>
    <w:rsid w:val="00913FD0"/>
    <w:rsid w:val="0091409E"/>
    <w:rsid w:val="00915FA4"/>
    <w:rsid w:val="009162EA"/>
    <w:rsid w:val="009168E7"/>
    <w:rsid w:val="00916F24"/>
    <w:rsid w:val="009179FB"/>
    <w:rsid w:val="009203FD"/>
    <w:rsid w:val="00921B7A"/>
    <w:rsid w:val="009221CD"/>
    <w:rsid w:val="009236B5"/>
    <w:rsid w:val="00923841"/>
    <w:rsid w:val="009238BC"/>
    <w:rsid w:val="00924370"/>
    <w:rsid w:val="0092483C"/>
    <w:rsid w:val="0092497B"/>
    <w:rsid w:val="00924F13"/>
    <w:rsid w:val="00925495"/>
    <w:rsid w:val="009264DF"/>
    <w:rsid w:val="0092655A"/>
    <w:rsid w:val="009267A4"/>
    <w:rsid w:val="00927707"/>
    <w:rsid w:val="009317ED"/>
    <w:rsid w:val="0093245F"/>
    <w:rsid w:val="0093355D"/>
    <w:rsid w:val="009348ED"/>
    <w:rsid w:val="0093588B"/>
    <w:rsid w:val="00935AA7"/>
    <w:rsid w:val="00935D88"/>
    <w:rsid w:val="00935D92"/>
    <w:rsid w:val="009361EB"/>
    <w:rsid w:val="00940788"/>
    <w:rsid w:val="00940F91"/>
    <w:rsid w:val="00941003"/>
    <w:rsid w:val="009410D1"/>
    <w:rsid w:val="009425B3"/>
    <w:rsid w:val="009429C5"/>
    <w:rsid w:val="00942F33"/>
    <w:rsid w:val="00944B21"/>
    <w:rsid w:val="0094555D"/>
    <w:rsid w:val="00945BF2"/>
    <w:rsid w:val="0094711E"/>
    <w:rsid w:val="0094724E"/>
    <w:rsid w:val="00947A78"/>
    <w:rsid w:val="0095126A"/>
    <w:rsid w:val="009525EC"/>
    <w:rsid w:val="00952951"/>
    <w:rsid w:val="00953643"/>
    <w:rsid w:val="00953A07"/>
    <w:rsid w:val="00954442"/>
    <w:rsid w:val="00955B6D"/>
    <w:rsid w:val="009570F0"/>
    <w:rsid w:val="00957398"/>
    <w:rsid w:val="009600AC"/>
    <w:rsid w:val="009608C3"/>
    <w:rsid w:val="00960C3F"/>
    <w:rsid w:val="00962133"/>
    <w:rsid w:val="0096219B"/>
    <w:rsid w:val="00962D82"/>
    <w:rsid w:val="0096327C"/>
    <w:rsid w:val="00963289"/>
    <w:rsid w:val="00963607"/>
    <w:rsid w:val="009658DA"/>
    <w:rsid w:val="00965993"/>
    <w:rsid w:val="00966678"/>
    <w:rsid w:val="009666A7"/>
    <w:rsid w:val="0096675F"/>
    <w:rsid w:val="00966884"/>
    <w:rsid w:val="00966B37"/>
    <w:rsid w:val="00966C08"/>
    <w:rsid w:val="009673DB"/>
    <w:rsid w:val="00970EE6"/>
    <w:rsid w:val="00971D8C"/>
    <w:rsid w:val="00972425"/>
    <w:rsid w:val="009725C1"/>
    <w:rsid w:val="009733F5"/>
    <w:rsid w:val="009738EF"/>
    <w:rsid w:val="009742AC"/>
    <w:rsid w:val="0097560B"/>
    <w:rsid w:val="009764C1"/>
    <w:rsid w:val="009767DE"/>
    <w:rsid w:val="00977ADE"/>
    <w:rsid w:val="009808F1"/>
    <w:rsid w:val="009815CC"/>
    <w:rsid w:val="009818C6"/>
    <w:rsid w:val="0098235B"/>
    <w:rsid w:val="00982892"/>
    <w:rsid w:val="009831DD"/>
    <w:rsid w:val="0098401D"/>
    <w:rsid w:val="009849E5"/>
    <w:rsid w:val="00984A7A"/>
    <w:rsid w:val="00984BD8"/>
    <w:rsid w:val="00985D3C"/>
    <w:rsid w:val="00985E5B"/>
    <w:rsid w:val="0098653A"/>
    <w:rsid w:val="00986578"/>
    <w:rsid w:val="0098683C"/>
    <w:rsid w:val="00986CC7"/>
    <w:rsid w:val="0098753E"/>
    <w:rsid w:val="00987C68"/>
    <w:rsid w:val="009905B6"/>
    <w:rsid w:val="009923A9"/>
    <w:rsid w:val="009926B1"/>
    <w:rsid w:val="00992CA7"/>
    <w:rsid w:val="009943A7"/>
    <w:rsid w:val="00995511"/>
    <w:rsid w:val="00996071"/>
    <w:rsid w:val="009964CD"/>
    <w:rsid w:val="009972FE"/>
    <w:rsid w:val="009973CC"/>
    <w:rsid w:val="00997637"/>
    <w:rsid w:val="0099774B"/>
    <w:rsid w:val="009A1037"/>
    <w:rsid w:val="009A2240"/>
    <w:rsid w:val="009A27D2"/>
    <w:rsid w:val="009A28FC"/>
    <w:rsid w:val="009A2DC3"/>
    <w:rsid w:val="009A4467"/>
    <w:rsid w:val="009A4F41"/>
    <w:rsid w:val="009A53C8"/>
    <w:rsid w:val="009A6414"/>
    <w:rsid w:val="009A7BED"/>
    <w:rsid w:val="009B0EAC"/>
    <w:rsid w:val="009B1ABB"/>
    <w:rsid w:val="009B1DD6"/>
    <w:rsid w:val="009B38D9"/>
    <w:rsid w:val="009B3BA0"/>
    <w:rsid w:val="009B3D65"/>
    <w:rsid w:val="009B426B"/>
    <w:rsid w:val="009B4F5A"/>
    <w:rsid w:val="009B5513"/>
    <w:rsid w:val="009B626F"/>
    <w:rsid w:val="009B65B4"/>
    <w:rsid w:val="009B7251"/>
    <w:rsid w:val="009B7815"/>
    <w:rsid w:val="009C0694"/>
    <w:rsid w:val="009C0980"/>
    <w:rsid w:val="009C0ABF"/>
    <w:rsid w:val="009C1176"/>
    <w:rsid w:val="009C1472"/>
    <w:rsid w:val="009C439C"/>
    <w:rsid w:val="009C43E7"/>
    <w:rsid w:val="009C494A"/>
    <w:rsid w:val="009C4BA2"/>
    <w:rsid w:val="009C69EA"/>
    <w:rsid w:val="009C7230"/>
    <w:rsid w:val="009D0941"/>
    <w:rsid w:val="009D0DB3"/>
    <w:rsid w:val="009D14CA"/>
    <w:rsid w:val="009D18CB"/>
    <w:rsid w:val="009D1F55"/>
    <w:rsid w:val="009D3A14"/>
    <w:rsid w:val="009D3DB6"/>
    <w:rsid w:val="009D4424"/>
    <w:rsid w:val="009D5757"/>
    <w:rsid w:val="009D5AEA"/>
    <w:rsid w:val="009D5DF8"/>
    <w:rsid w:val="009D6EB2"/>
    <w:rsid w:val="009D7DB0"/>
    <w:rsid w:val="009D7DD4"/>
    <w:rsid w:val="009E0DC8"/>
    <w:rsid w:val="009E1D78"/>
    <w:rsid w:val="009E20AB"/>
    <w:rsid w:val="009E21AC"/>
    <w:rsid w:val="009E28F1"/>
    <w:rsid w:val="009E295D"/>
    <w:rsid w:val="009E2B85"/>
    <w:rsid w:val="009E4BAD"/>
    <w:rsid w:val="009E5B17"/>
    <w:rsid w:val="009E5B68"/>
    <w:rsid w:val="009E78B5"/>
    <w:rsid w:val="009E7925"/>
    <w:rsid w:val="009E798E"/>
    <w:rsid w:val="009F09EF"/>
    <w:rsid w:val="009F1127"/>
    <w:rsid w:val="009F2AC9"/>
    <w:rsid w:val="009F2EFC"/>
    <w:rsid w:val="009F3B75"/>
    <w:rsid w:val="009F46C5"/>
    <w:rsid w:val="009F4B00"/>
    <w:rsid w:val="009F4CDB"/>
    <w:rsid w:val="009F4D3D"/>
    <w:rsid w:val="009F67B5"/>
    <w:rsid w:val="009F687E"/>
    <w:rsid w:val="009F6FBF"/>
    <w:rsid w:val="009F70DC"/>
    <w:rsid w:val="009F7418"/>
    <w:rsid w:val="00A001C3"/>
    <w:rsid w:val="00A007CB"/>
    <w:rsid w:val="00A00C42"/>
    <w:rsid w:val="00A017BE"/>
    <w:rsid w:val="00A01A72"/>
    <w:rsid w:val="00A02C15"/>
    <w:rsid w:val="00A02F01"/>
    <w:rsid w:val="00A02FFD"/>
    <w:rsid w:val="00A0349A"/>
    <w:rsid w:val="00A04427"/>
    <w:rsid w:val="00A04B91"/>
    <w:rsid w:val="00A04D83"/>
    <w:rsid w:val="00A054B0"/>
    <w:rsid w:val="00A06062"/>
    <w:rsid w:val="00A063BD"/>
    <w:rsid w:val="00A069E1"/>
    <w:rsid w:val="00A074B1"/>
    <w:rsid w:val="00A1019C"/>
    <w:rsid w:val="00A10517"/>
    <w:rsid w:val="00A10B4A"/>
    <w:rsid w:val="00A1103E"/>
    <w:rsid w:val="00A11648"/>
    <w:rsid w:val="00A12028"/>
    <w:rsid w:val="00A1214D"/>
    <w:rsid w:val="00A12892"/>
    <w:rsid w:val="00A12896"/>
    <w:rsid w:val="00A1610B"/>
    <w:rsid w:val="00A17483"/>
    <w:rsid w:val="00A17515"/>
    <w:rsid w:val="00A17AAB"/>
    <w:rsid w:val="00A2029A"/>
    <w:rsid w:val="00A20D6A"/>
    <w:rsid w:val="00A22E1D"/>
    <w:rsid w:val="00A23054"/>
    <w:rsid w:val="00A23DCF"/>
    <w:rsid w:val="00A24878"/>
    <w:rsid w:val="00A2500F"/>
    <w:rsid w:val="00A25CF2"/>
    <w:rsid w:val="00A25ED4"/>
    <w:rsid w:val="00A2628F"/>
    <w:rsid w:val="00A26E89"/>
    <w:rsid w:val="00A30DC0"/>
    <w:rsid w:val="00A32D0C"/>
    <w:rsid w:val="00A33868"/>
    <w:rsid w:val="00A34B22"/>
    <w:rsid w:val="00A3587B"/>
    <w:rsid w:val="00A369BC"/>
    <w:rsid w:val="00A36F28"/>
    <w:rsid w:val="00A37139"/>
    <w:rsid w:val="00A401A7"/>
    <w:rsid w:val="00A40BB6"/>
    <w:rsid w:val="00A41104"/>
    <w:rsid w:val="00A41956"/>
    <w:rsid w:val="00A42756"/>
    <w:rsid w:val="00A42B8D"/>
    <w:rsid w:val="00A43EB3"/>
    <w:rsid w:val="00A44DD4"/>
    <w:rsid w:val="00A4710A"/>
    <w:rsid w:val="00A47DD9"/>
    <w:rsid w:val="00A50FB9"/>
    <w:rsid w:val="00A51F4E"/>
    <w:rsid w:val="00A5397B"/>
    <w:rsid w:val="00A548F7"/>
    <w:rsid w:val="00A54DA6"/>
    <w:rsid w:val="00A55C7D"/>
    <w:rsid w:val="00A56874"/>
    <w:rsid w:val="00A57B20"/>
    <w:rsid w:val="00A57C55"/>
    <w:rsid w:val="00A57D58"/>
    <w:rsid w:val="00A6116D"/>
    <w:rsid w:val="00A6197F"/>
    <w:rsid w:val="00A629EE"/>
    <w:rsid w:val="00A6333D"/>
    <w:rsid w:val="00A63659"/>
    <w:rsid w:val="00A65018"/>
    <w:rsid w:val="00A65F2C"/>
    <w:rsid w:val="00A7002D"/>
    <w:rsid w:val="00A70CAF"/>
    <w:rsid w:val="00A71499"/>
    <w:rsid w:val="00A71DC3"/>
    <w:rsid w:val="00A72188"/>
    <w:rsid w:val="00A72A02"/>
    <w:rsid w:val="00A72B4E"/>
    <w:rsid w:val="00A72D57"/>
    <w:rsid w:val="00A734EF"/>
    <w:rsid w:val="00A737D3"/>
    <w:rsid w:val="00A73873"/>
    <w:rsid w:val="00A74812"/>
    <w:rsid w:val="00A74B2C"/>
    <w:rsid w:val="00A74ED7"/>
    <w:rsid w:val="00A75801"/>
    <w:rsid w:val="00A75EE3"/>
    <w:rsid w:val="00A7694A"/>
    <w:rsid w:val="00A76F5D"/>
    <w:rsid w:val="00A77189"/>
    <w:rsid w:val="00A77E9B"/>
    <w:rsid w:val="00A8041F"/>
    <w:rsid w:val="00A8062A"/>
    <w:rsid w:val="00A8075C"/>
    <w:rsid w:val="00A807A5"/>
    <w:rsid w:val="00A834F9"/>
    <w:rsid w:val="00A84016"/>
    <w:rsid w:val="00A842F8"/>
    <w:rsid w:val="00A8458D"/>
    <w:rsid w:val="00A84F71"/>
    <w:rsid w:val="00A85046"/>
    <w:rsid w:val="00A85105"/>
    <w:rsid w:val="00A863D9"/>
    <w:rsid w:val="00A87B0A"/>
    <w:rsid w:val="00A902E7"/>
    <w:rsid w:val="00A90920"/>
    <w:rsid w:val="00A9201B"/>
    <w:rsid w:val="00A93198"/>
    <w:rsid w:val="00A933DB"/>
    <w:rsid w:val="00A934DC"/>
    <w:rsid w:val="00A946FE"/>
    <w:rsid w:val="00A94FFF"/>
    <w:rsid w:val="00A956E9"/>
    <w:rsid w:val="00A95F41"/>
    <w:rsid w:val="00A96342"/>
    <w:rsid w:val="00A9668D"/>
    <w:rsid w:val="00A97137"/>
    <w:rsid w:val="00A97DE2"/>
    <w:rsid w:val="00AA04DE"/>
    <w:rsid w:val="00AA1BF0"/>
    <w:rsid w:val="00AA1DBA"/>
    <w:rsid w:val="00AA2316"/>
    <w:rsid w:val="00AA2D5D"/>
    <w:rsid w:val="00AA2D6A"/>
    <w:rsid w:val="00AA3059"/>
    <w:rsid w:val="00AA3A53"/>
    <w:rsid w:val="00AA3D94"/>
    <w:rsid w:val="00AA40CD"/>
    <w:rsid w:val="00AA4404"/>
    <w:rsid w:val="00AA4441"/>
    <w:rsid w:val="00AA5045"/>
    <w:rsid w:val="00AA5C2A"/>
    <w:rsid w:val="00AA62F1"/>
    <w:rsid w:val="00AA66BE"/>
    <w:rsid w:val="00AA73FE"/>
    <w:rsid w:val="00AA7D8F"/>
    <w:rsid w:val="00AB0BFD"/>
    <w:rsid w:val="00AB14AF"/>
    <w:rsid w:val="00AB28AD"/>
    <w:rsid w:val="00AB4ECD"/>
    <w:rsid w:val="00AB5028"/>
    <w:rsid w:val="00AB5354"/>
    <w:rsid w:val="00AB63BF"/>
    <w:rsid w:val="00AB7691"/>
    <w:rsid w:val="00AB78C1"/>
    <w:rsid w:val="00AC0D2F"/>
    <w:rsid w:val="00AC1214"/>
    <w:rsid w:val="00AC1CE7"/>
    <w:rsid w:val="00AC1E52"/>
    <w:rsid w:val="00AC1E72"/>
    <w:rsid w:val="00AC390C"/>
    <w:rsid w:val="00AC51F3"/>
    <w:rsid w:val="00AC52E5"/>
    <w:rsid w:val="00AC532F"/>
    <w:rsid w:val="00AC70F6"/>
    <w:rsid w:val="00AC710B"/>
    <w:rsid w:val="00AC7236"/>
    <w:rsid w:val="00AC768E"/>
    <w:rsid w:val="00AC7B67"/>
    <w:rsid w:val="00AD019C"/>
    <w:rsid w:val="00AD0B89"/>
    <w:rsid w:val="00AD24BE"/>
    <w:rsid w:val="00AD3A4B"/>
    <w:rsid w:val="00AD4390"/>
    <w:rsid w:val="00AD47D4"/>
    <w:rsid w:val="00AD4DBC"/>
    <w:rsid w:val="00AD5189"/>
    <w:rsid w:val="00AD60DA"/>
    <w:rsid w:val="00AD62D8"/>
    <w:rsid w:val="00AD67FC"/>
    <w:rsid w:val="00AD6DD4"/>
    <w:rsid w:val="00AD73BA"/>
    <w:rsid w:val="00AD78DA"/>
    <w:rsid w:val="00AD7C12"/>
    <w:rsid w:val="00AE116E"/>
    <w:rsid w:val="00AE11AE"/>
    <w:rsid w:val="00AE1546"/>
    <w:rsid w:val="00AE2467"/>
    <w:rsid w:val="00AE2B41"/>
    <w:rsid w:val="00AE33D9"/>
    <w:rsid w:val="00AE34A2"/>
    <w:rsid w:val="00AE4A46"/>
    <w:rsid w:val="00AE7A63"/>
    <w:rsid w:val="00AF1BA9"/>
    <w:rsid w:val="00AF267E"/>
    <w:rsid w:val="00AF293D"/>
    <w:rsid w:val="00AF3E9C"/>
    <w:rsid w:val="00AF4FBC"/>
    <w:rsid w:val="00AF5CF0"/>
    <w:rsid w:val="00AF5FA9"/>
    <w:rsid w:val="00AF63C3"/>
    <w:rsid w:val="00AF65BD"/>
    <w:rsid w:val="00AF71CF"/>
    <w:rsid w:val="00AF7CE1"/>
    <w:rsid w:val="00B0031B"/>
    <w:rsid w:val="00B00A0C"/>
    <w:rsid w:val="00B00B48"/>
    <w:rsid w:val="00B00E7C"/>
    <w:rsid w:val="00B011E3"/>
    <w:rsid w:val="00B012B4"/>
    <w:rsid w:val="00B0301F"/>
    <w:rsid w:val="00B0351C"/>
    <w:rsid w:val="00B03934"/>
    <w:rsid w:val="00B048B1"/>
    <w:rsid w:val="00B065A8"/>
    <w:rsid w:val="00B06D95"/>
    <w:rsid w:val="00B07169"/>
    <w:rsid w:val="00B07317"/>
    <w:rsid w:val="00B11686"/>
    <w:rsid w:val="00B11CD9"/>
    <w:rsid w:val="00B12BBA"/>
    <w:rsid w:val="00B12C6B"/>
    <w:rsid w:val="00B13276"/>
    <w:rsid w:val="00B13707"/>
    <w:rsid w:val="00B13764"/>
    <w:rsid w:val="00B139D9"/>
    <w:rsid w:val="00B14EAD"/>
    <w:rsid w:val="00B1571F"/>
    <w:rsid w:val="00B164F6"/>
    <w:rsid w:val="00B20C85"/>
    <w:rsid w:val="00B22DD8"/>
    <w:rsid w:val="00B23761"/>
    <w:rsid w:val="00B25891"/>
    <w:rsid w:val="00B25AAD"/>
    <w:rsid w:val="00B26826"/>
    <w:rsid w:val="00B279A8"/>
    <w:rsid w:val="00B27B2A"/>
    <w:rsid w:val="00B30757"/>
    <w:rsid w:val="00B31D15"/>
    <w:rsid w:val="00B31D8E"/>
    <w:rsid w:val="00B32E81"/>
    <w:rsid w:val="00B34146"/>
    <w:rsid w:val="00B34815"/>
    <w:rsid w:val="00B351C5"/>
    <w:rsid w:val="00B37CF2"/>
    <w:rsid w:val="00B40247"/>
    <w:rsid w:val="00B4039C"/>
    <w:rsid w:val="00B40490"/>
    <w:rsid w:val="00B42A53"/>
    <w:rsid w:val="00B42B5B"/>
    <w:rsid w:val="00B43132"/>
    <w:rsid w:val="00B4316E"/>
    <w:rsid w:val="00B437D7"/>
    <w:rsid w:val="00B43C10"/>
    <w:rsid w:val="00B44A22"/>
    <w:rsid w:val="00B455A7"/>
    <w:rsid w:val="00B46744"/>
    <w:rsid w:val="00B46D4D"/>
    <w:rsid w:val="00B477DB"/>
    <w:rsid w:val="00B50307"/>
    <w:rsid w:val="00B5050B"/>
    <w:rsid w:val="00B50EBF"/>
    <w:rsid w:val="00B511B1"/>
    <w:rsid w:val="00B51D7A"/>
    <w:rsid w:val="00B520BB"/>
    <w:rsid w:val="00B525D1"/>
    <w:rsid w:val="00B52978"/>
    <w:rsid w:val="00B53A23"/>
    <w:rsid w:val="00B53ED3"/>
    <w:rsid w:val="00B54D91"/>
    <w:rsid w:val="00B54E3D"/>
    <w:rsid w:val="00B55214"/>
    <w:rsid w:val="00B55FAF"/>
    <w:rsid w:val="00B5651D"/>
    <w:rsid w:val="00B603D3"/>
    <w:rsid w:val="00B628DF"/>
    <w:rsid w:val="00B62FE4"/>
    <w:rsid w:val="00B64AEB"/>
    <w:rsid w:val="00B64D08"/>
    <w:rsid w:val="00B70A39"/>
    <w:rsid w:val="00B70AB2"/>
    <w:rsid w:val="00B70AF6"/>
    <w:rsid w:val="00B71435"/>
    <w:rsid w:val="00B72EEE"/>
    <w:rsid w:val="00B731A8"/>
    <w:rsid w:val="00B73622"/>
    <w:rsid w:val="00B74C4C"/>
    <w:rsid w:val="00B75CB5"/>
    <w:rsid w:val="00B7643D"/>
    <w:rsid w:val="00B76F14"/>
    <w:rsid w:val="00B76F72"/>
    <w:rsid w:val="00B80669"/>
    <w:rsid w:val="00B809B1"/>
    <w:rsid w:val="00B80B00"/>
    <w:rsid w:val="00B8103B"/>
    <w:rsid w:val="00B81FF3"/>
    <w:rsid w:val="00B8204F"/>
    <w:rsid w:val="00B824F1"/>
    <w:rsid w:val="00B8374B"/>
    <w:rsid w:val="00B839A6"/>
    <w:rsid w:val="00B840D4"/>
    <w:rsid w:val="00B85317"/>
    <w:rsid w:val="00B87183"/>
    <w:rsid w:val="00B875B9"/>
    <w:rsid w:val="00B903E2"/>
    <w:rsid w:val="00B91173"/>
    <w:rsid w:val="00B92AD4"/>
    <w:rsid w:val="00B92F18"/>
    <w:rsid w:val="00B92FE2"/>
    <w:rsid w:val="00B94C34"/>
    <w:rsid w:val="00B94DD1"/>
    <w:rsid w:val="00B97AE2"/>
    <w:rsid w:val="00BA02C7"/>
    <w:rsid w:val="00BA0F0C"/>
    <w:rsid w:val="00BA1339"/>
    <w:rsid w:val="00BA1684"/>
    <w:rsid w:val="00BA1FF6"/>
    <w:rsid w:val="00BA42F1"/>
    <w:rsid w:val="00BA5A43"/>
    <w:rsid w:val="00BA771E"/>
    <w:rsid w:val="00BA7CF6"/>
    <w:rsid w:val="00BB008F"/>
    <w:rsid w:val="00BB1594"/>
    <w:rsid w:val="00BB1819"/>
    <w:rsid w:val="00BB29CC"/>
    <w:rsid w:val="00BB42DF"/>
    <w:rsid w:val="00BB4EBA"/>
    <w:rsid w:val="00BB5DA9"/>
    <w:rsid w:val="00BC014F"/>
    <w:rsid w:val="00BC0164"/>
    <w:rsid w:val="00BC11A0"/>
    <w:rsid w:val="00BC1773"/>
    <w:rsid w:val="00BC262E"/>
    <w:rsid w:val="00BC2653"/>
    <w:rsid w:val="00BC28D4"/>
    <w:rsid w:val="00BC2B6A"/>
    <w:rsid w:val="00BC2DA2"/>
    <w:rsid w:val="00BC4447"/>
    <w:rsid w:val="00BC445F"/>
    <w:rsid w:val="00BC4D2C"/>
    <w:rsid w:val="00BC5B54"/>
    <w:rsid w:val="00BC6272"/>
    <w:rsid w:val="00BC6E05"/>
    <w:rsid w:val="00BC78A2"/>
    <w:rsid w:val="00BC7C3E"/>
    <w:rsid w:val="00BD142D"/>
    <w:rsid w:val="00BD29BA"/>
    <w:rsid w:val="00BD2F34"/>
    <w:rsid w:val="00BD505D"/>
    <w:rsid w:val="00BD5BCF"/>
    <w:rsid w:val="00BD61A7"/>
    <w:rsid w:val="00BE06B8"/>
    <w:rsid w:val="00BE09CA"/>
    <w:rsid w:val="00BE114C"/>
    <w:rsid w:val="00BE1654"/>
    <w:rsid w:val="00BE351D"/>
    <w:rsid w:val="00BE3A9E"/>
    <w:rsid w:val="00BE48C0"/>
    <w:rsid w:val="00BE6E8F"/>
    <w:rsid w:val="00BE775B"/>
    <w:rsid w:val="00BE7761"/>
    <w:rsid w:val="00BF03A9"/>
    <w:rsid w:val="00BF0F57"/>
    <w:rsid w:val="00BF14BC"/>
    <w:rsid w:val="00BF1BD2"/>
    <w:rsid w:val="00BF1D6E"/>
    <w:rsid w:val="00BF434B"/>
    <w:rsid w:val="00BF666D"/>
    <w:rsid w:val="00BF6FFC"/>
    <w:rsid w:val="00C00948"/>
    <w:rsid w:val="00C00B45"/>
    <w:rsid w:val="00C00C0F"/>
    <w:rsid w:val="00C01854"/>
    <w:rsid w:val="00C036B7"/>
    <w:rsid w:val="00C047F9"/>
    <w:rsid w:val="00C06389"/>
    <w:rsid w:val="00C06CDB"/>
    <w:rsid w:val="00C06D0F"/>
    <w:rsid w:val="00C06E08"/>
    <w:rsid w:val="00C070FB"/>
    <w:rsid w:val="00C071D8"/>
    <w:rsid w:val="00C07B80"/>
    <w:rsid w:val="00C1090A"/>
    <w:rsid w:val="00C1361D"/>
    <w:rsid w:val="00C13799"/>
    <w:rsid w:val="00C15469"/>
    <w:rsid w:val="00C160D8"/>
    <w:rsid w:val="00C1656D"/>
    <w:rsid w:val="00C20830"/>
    <w:rsid w:val="00C213A7"/>
    <w:rsid w:val="00C231C0"/>
    <w:rsid w:val="00C243BB"/>
    <w:rsid w:val="00C2460C"/>
    <w:rsid w:val="00C2552A"/>
    <w:rsid w:val="00C262F2"/>
    <w:rsid w:val="00C308BE"/>
    <w:rsid w:val="00C30909"/>
    <w:rsid w:val="00C309E7"/>
    <w:rsid w:val="00C31720"/>
    <w:rsid w:val="00C31D19"/>
    <w:rsid w:val="00C31F5F"/>
    <w:rsid w:val="00C32053"/>
    <w:rsid w:val="00C329C8"/>
    <w:rsid w:val="00C33172"/>
    <w:rsid w:val="00C33976"/>
    <w:rsid w:val="00C33BC7"/>
    <w:rsid w:val="00C341F9"/>
    <w:rsid w:val="00C343FC"/>
    <w:rsid w:val="00C347B0"/>
    <w:rsid w:val="00C354AE"/>
    <w:rsid w:val="00C37773"/>
    <w:rsid w:val="00C40FD8"/>
    <w:rsid w:val="00C41034"/>
    <w:rsid w:val="00C41730"/>
    <w:rsid w:val="00C41733"/>
    <w:rsid w:val="00C41967"/>
    <w:rsid w:val="00C41A79"/>
    <w:rsid w:val="00C43D44"/>
    <w:rsid w:val="00C44F17"/>
    <w:rsid w:val="00C450BD"/>
    <w:rsid w:val="00C4627A"/>
    <w:rsid w:val="00C462C4"/>
    <w:rsid w:val="00C4713C"/>
    <w:rsid w:val="00C50AA7"/>
    <w:rsid w:val="00C545E3"/>
    <w:rsid w:val="00C55A65"/>
    <w:rsid w:val="00C60C71"/>
    <w:rsid w:val="00C61BC5"/>
    <w:rsid w:val="00C620AC"/>
    <w:rsid w:val="00C632B3"/>
    <w:rsid w:val="00C6350C"/>
    <w:rsid w:val="00C63B7C"/>
    <w:rsid w:val="00C65410"/>
    <w:rsid w:val="00C65F66"/>
    <w:rsid w:val="00C666BF"/>
    <w:rsid w:val="00C66B82"/>
    <w:rsid w:val="00C67CEC"/>
    <w:rsid w:val="00C67E1C"/>
    <w:rsid w:val="00C70D48"/>
    <w:rsid w:val="00C71038"/>
    <w:rsid w:val="00C71600"/>
    <w:rsid w:val="00C743A1"/>
    <w:rsid w:val="00C74B66"/>
    <w:rsid w:val="00C75797"/>
    <w:rsid w:val="00C7580E"/>
    <w:rsid w:val="00C764CE"/>
    <w:rsid w:val="00C77158"/>
    <w:rsid w:val="00C77579"/>
    <w:rsid w:val="00C77DFE"/>
    <w:rsid w:val="00C80D4B"/>
    <w:rsid w:val="00C822BE"/>
    <w:rsid w:val="00C8248D"/>
    <w:rsid w:val="00C8278A"/>
    <w:rsid w:val="00C83253"/>
    <w:rsid w:val="00C83581"/>
    <w:rsid w:val="00C83E71"/>
    <w:rsid w:val="00C8414E"/>
    <w:rsid w:val="00C8558C"/>
    <w:rsid w:val="00C85ABE"/>
    <w:rsid w:val="00C85ACE"/>
    <w:rsid w:val="00C85BC4"/>
    <w:rsid w:val="00C9088F"/>
    <w:rsid w:val="00C90A57"/>
    <w:rsid w:val="00C917DF"/>
    <w:rsid w:val="00C91BDC"/>
    <w:rsid w:val="00C91F07"/>
    <w:rsid w:val="00C92120"/>
    <w:rsid w:val="00C9227C"/>
    <w:rsid w:val="00C932F2"/>
    <w:rsid w:val="00C942FC"/>
    <w:rsid w:val="00C946C8"/>
    <w:rsid w:val="00C953D6"/>
    <w:rsid w:val="00C95627"/>
    <w:rsid w:val="00C9571C"/>
    <w:rsid w:val="00C966DA"/>
    <w:rsid w:val="00C96E48"/>
    <w:rsid w:val="00C976B2"/>
    <w:rsid w:val="00CA1213"/>
    <w:rsid w:val="00CA16E3"/>
    <w:rsid w:val="00CA1F20"/>
    <w:rsid w:val="00CA20C5"/>
    <w:rsid w:val="00CA2E29"/>
    <w:rsid w:val="00CA3607"/>
    <w:rsid w:val="00CA41A4"/>
    <w:rsid w:val="00CA4A55"/>
    <w:rsid w:val="00CA5CB7"/>
    <w:rsid w:val="00CA6446"/>
    <w:rsid w:val="00CA6A6B"/>
    <w:rsid w:val="00CA72F1"/>
    <w:rsid w:val="00CB062C"/>
    <w:rsid w:val="00CB184B"/>
    <w:rsid w:val="00CB2DCB"/>
    <w:rsid w:val="00CB2EDF"/>
    <w:rsid w:val="00CB4591"/>
    <w:rsid w:val="00CB6D8F"/>
    <w:rsid w:val="00CB6F85"/>
    <w:rsid w:val="00CC0473"/>
    <w:rsid w:val="00CC0556"/>
    <w:rsid w:val="00CC1E8D"/>
    <w:rsid w:val="00CC3616"/>
    <w:rsid w:val="00CC3970"/>
    <w:rsid w:val="00CC3ED1"/>
    <w:rsid w:val="00CC3F48"/>
    <w:rsid w:val="00CC4217"/>
    <w:rsid w:val="00CC4988"/>
    <w:rsid w:val="00CC49B2"/>
    <w:rsid w:val="00CC574C"/>
    <w:rsid w:val="00CC5BE7"/>
    <w:rsid w:val="00CC5FB9"/>
    <w:rsid w:val="00CC741F"/>
    <w:rsid w:val="00CD0282"/>
    <w:rsid w:val="00CD0695"/>
    <w:rsid w:val="00CD0EE8"/>
    <w:rsid w:val="00CD120D"/>
    <w:rsid w:val="00CD1C47"/>
    <w:rsid w:val="00CD2E16"/>
    <w:rsid w:val="00CD66D5"/>
    <w:rsid w:val="00CD6AD1"/>
    <w:rsid w:val="00CD7AEB"/>
    <w:rsid w:val="00CE0A40"/>
    <w:rsid w:val="00CE1852"/>
    <w:rsid w:val="00CE2946"/>
    <w:rsid w:val="00CE3E26"/>
    <w:rsid w:val="00CE4329"/>
    <w:rsid w:val="00CE5F5D"/>
    <w:rsid w:val="00CF0A9F"/>
    <w:rsid w:val="00CF1014"/>
    <w:rsid w:val="00CF143A"/>
    <w:rsid w:val="00CF1FFF"/>
    <w:rsid w:val="00CF5338"/>
    <w:rsid w:val="00CF58F2"/>
    <w:rsid w:val="00CF5F7D"/>
    <w:rsid w:val="00CF675B"/>
    <w:rsid w:val="00CF7286"/>
    <w:rsid w:val="00CF73B9"/>
    <w:rsid w:val="00CF7619"/>
    <w:rsid w:val="00CF7F10"/>
    <w:rsid w:val="00D00EA0"/>
    <w:rsid w:val="00D01999"/>
    <w:rsid w:val="00D01A50"/>
    <w:rsid w:val="00D0220F"/>
    <w:rsid w:val="00D02F3B"/>
    <w:rsid w:val="00D041B2"/>
    <w:rsid w:val="00D041FE"/>
    <w:rsid w:val="00D05C72"/>
    <w:rsid w:val="00D05D33"/>
    <w:rsid w:val="00D07D64"/>
    <w:rsid w:val="00D10F11"/>
    <w:rsid w:val="00D11097"/>
    <w:rsid w:val="00D114FB"/>
    <w:rsid w:val="00D1281F"/>
    <w:rsid w:val="00D1284D"/>
    <w:rsid w:val="00D1463C"/>
    <w:rsid w:val="00D15635"/>
    <w:rsid w:val="00D15D28"/>
    <w:rsid w:val="00D160F3"/>
    <w:rsid w:val="00D17B72"/>
    <w:rsid w:val="00D17E86"/>
    <w:rsid w:val="00D201E6"/>
    <w:rsid w:val="00D20FFB"/>
    <w:rsid w:val="00D21BE7"/>
    <w:rsid w:val="00D22AC5"/>
    <w:rsid w:val="00D23118"/>
    <w:rsid w:val="00D24AA1"/>
    <w:rsid w:val="00D2517E"/>
    <w:rsid w:val="00D25957"/>
    <w:rsid w:val="00D25AAD"/>
    <w:rsid w:val="00D25CD7"/>
    <w:rsid w:val="00D2617A"/>
    <w:rsid w:val="00D307A1"/>
    <w:rsid w:val="00D30CBA"/>
    <w:rsid w:val="00D30CDE"/>
    <w:rsid w:val="00D31C41"/>
    <w:rsid w:val="00D3261D"/>
    <w:rsid w:val="00D33A08"/>
    <w:rsid w:val="00D33DC0"/>
    <w:rsid w:val="00D33DE4"/>
    <w:rsid w:val="00D35C87"/>
    <w:rsid w:val="00D35E23"/>
    <w:rsid w:val="00D35F06"/>
    <w:rsid w:val="00D36192"/>
    <w:rsid w:val="00D36226"/>
    <w:rsid w:val="00D36450"/>
    <w:rsid w:val="00D3783E"/>
    <w:rsid w:val="00D40F41"/>
    <w:rsid w:val="00D4323A"/>
    <w:rsid w:val="00D43886"/>
    <w:rsid w:val="00D4518B"/>
    <w:rsid w:val="00D455D4"/>
    <w:rsid w:val="00D45E62"/>
    <w:rsid w:val="00D465B9"/>
    <w:rsid w:val="00D46DC4"/>
    <w:rsid w:val="00D5062B"/>
    <w:rsid w:val="00D525B9"/>
    <w:rsid w:val="00D52E1A"/>
    <w:rsid w:val="00D53107"/>
    <w:rsid w:val="00D53541"/>
    <w:rsid w:val="00D53DD1"/>
    <w:rsid w:val="00D55C9B"/>
    <w:rsid w:val="00D55E39"/>
    <w:rsid w:val="00D563C2"/>
    <w:rsid w:val="00D5675D"/>
    <w:rsid w:val="00D57277"/>
    <w:rsid w:val="00D60633"/>
    <w:rsid w:val="00D6181D"/>
    <w:rsid w:val="00D620FF"/>
    <w:rsid w:val="00D636D9"/>
    <w:rsid w:val="00D63E1C"/>
    <w:rsid w:val="00D64305"/>
    <w:rsid w:val="00D6506F"/>
    <w:rsid w:val="00D650A3"/>
    <w:rsid w:val="00D65A90"/>
    <w:rsid w:val="00D65BF3"/>
    <w:rsid w:val="00D67856"/>
    <w:rsid w:val="00D723CA"/>
    <w:rsid w:val="00D73D35"/>
    <w:rsid w:val="00D74C34"/>
    <w:rsid w:val="00D74E0A"/>
    <w:rsid w:val="00D750CB"/>
    <w:rsid w:val="00D7679A"/>
    <w:rsid w:val="00D76A00"/>
    <w:rsid w:val="00D76A3B"/>
    <w:rsid w:val="00D76F67"/>
    <w:rsid w:val="00D80821"/>
    <w:rsid w:val="00D812D2"/>
    <w:rsid w:val="00D816E9"/>
    <w:rsid w:val="00D81BC2"/>
    <w:rsid w:val="00D82A98"/>
    <w:rsid w:val="00D83505"/>
    <w:rsid w:val="00D84595"/>
    <w:rsid w:val="00D8699F"/>
    <w:rsid w:val="00D872B1"/>
    <w:rsid w:val="00D904AD"/>
    <w:rsid w:val="00D91D07"/>
    <w:rsid w:val="00D9287F"/>
    <w:rsid w:val="00D94D1E"/>
    <w:rsid w:val="00D951DB"/>
    <w:rsid w:val="00D965AF"/>
    <w:rsid w:val="00DA1F9A"/>
    <w:rsid w:val="00DA349A"/>
    <w:rsid w:val="00DA56F7"/>
    <w:rsid w:val="00DA6706"/>
    <w:rsid w:val="00DA6DE6"/>
    <w:rsid w:val="00DA7833"/>
    <w:rsid w:val="00DA7A50"/>
    <w:rsid w:val="00DB0BE4"/>
    <w:rsid w:val="00DB10B3"/>
    <w:rsid w:val="00DB3786"/>
    <w:rsid w:val="00DB4899"/>
    <w:rsid w:val="00DB4E7D"/>
    <w:rsid w:val="00DC0414"/>
    <w:rsid w:val="00DC1271"/>
    <w:rsid w:val="00DC1A9F"/>
    <w:rsid w:val="00DC1CBF"/>
    <w:rsid w:val="00DC1CC0"/>
    <w:rsid w:val="00DC273F"/>
    <w:rsid w:val="00DC27A0"/>
    <w:rsid w:val="00DC27A1"/>
    <w:rsid w:val="00DC38B8"/>
    <w:rsid w:val="00DC4035"/>
    <w:rsid w:val="00DC4475"/>
    <w:rsid w:val="00DC539E"/>
    <w:rsid w:val="00DC58C0"/>
    <w:rsid w:val="00DC6C4F"/>
    <w:rsid w:val="00DC6C69"/>
    <w:rsid w:val="00DD02FE"/>
    <w:rsid w:val="00DD0C65"/>
    <w:rsid w:val="00DD0F7E"/>
    <w:rsid w:val="00DD1118"/>
    <w:rsid w:val="00DD1AC7"/>
    <w:rsid w:val="00DD3A2B"/>
    <w:rsid w:val="00DD4EE1"/>
    <w:rsid w:val="00DD61DE"/>
    <w:rsid w:val="00DD72FC"/>
    <w:rsid w:val="00DE0CF1"/>
    <w:rsid w:val="00DE11A5"/>
    <w:rsid w:val="00DE2245"/>
    <w:rsid w:val="00DE25A0"/>
    <w:rsid w:val="00DE33F9"/>
    <w:rsid w:val="00DE47AB"/>
    <w:rsid w:val="00DE4BD9"/>
    <w:rsid w:val="00DE4E91"/>
    <w:rsid w:val="00DE5EE2"/>
    <w:rsid w:val="00DE6AA7"/>
    <w:rsid w:val="00DE7E3F"/>
    <w:rsid w:val="00DF01A7"/>
    <w:rsid w:val="00DF0B35"/>
    <w:rsid w:val="00DF2B28"/>
    <w:rsid w:val="00DF3545"/>
    <w:rsid w:val="00DF39D2"/>
    <w:rsid w:val="00DF4F7B"/>
    <w:rsid w:val="00DF56A7"/>
    <w:rsid w:val="00DF6BBB"/>
    <w:rsid w:val="00DF7125"/>
    <w:rsid w:val="00E017F3"/>
    <w:rsid w:val="00E01912"/>
    <w:rsid w:val="00E01E31"/>
    <w:rsid w:val="00E0256C"/>
    <w:rsid w:val="00E025B9"/>
    <w:rsid w:val="00E032B6"/>
    <w:rsid w:val="00E04695"/>
    <w:rsid w:val="00E04749"/>
    <w:rsid w:val="00E05F0E"/>
    <w:rsid w:val="00E06432"/>
    <w:rsid w:val="00E07A22"/>
    <w:rsid w:val="00E103E9"/>
    <w:rsid w:val="00E10B12"/>
    <w:rsid w:val="00E10FCC"/>
    <w:rsid w:val="00E12560"/>
    <w:rsid w:val="00E13A29"/>
    <w:rsid w:val="00E13A3A"/>
    <w:rsid w:val="00E1602B"/>
    <w:rsid w:val="00E16674"/>
    <w:rsid w:val="00E16DA3"/>
    <w:rsid w:val="00E16E8D"/>
    <w:rsid w:val="00E1737E"/>
    <w:rsid w:val="00E21612"/>
    <w:rsid w:val="00E2175B"/>
    <w:rsid w:val="00E21911"/>
    <w:rsid w:val="00E224E0"/>
    <w:rsid w:val="00E2297C"/>
    <w:rsid w:val="00E2417A"/>
    <w:rsid w:val="00E25B4B"/>
    <w:rsid w:val="00E26437"/>
    <w:rsid w:val="00E3093E"/>
    <w:rsid w:val="00E30E17"/>
    <w:rsid w:val="00E322DC"/>
    <w:rsid w:val="00E3343D"/>
    <w:rsid w:val="00E338A2"/>
    <w:rsid w:val="00E34D5E"/>
    <w:rsid w:val="00E351E2"/>
    <w:rsid w:val="00E36B3B"/>
    <w:rsid w:val="00E37F4B"/>
    <w:rsid w:val="00E40E88"/>
    <w:rsid w:val="00E411A9"/>
    <w:rsid w:val="00E4350D"/>
    <w:rsid w:val="00E4387D"/>
    <w:rsid w:val="00E43A22"/>
    <w:rsid w:val="00E44699"/>
    <w:rsid w:val="00E44960"/>
    <w:rsid w:val="00E46166"/>
    <w:rsid w:val="00E4616C"/>
    <w:rsid w:val="00E471B8"/>
    <w:rsid w:val="00E47AFD"/>
    <w:rsid w:val="00E50262"/>
    <w:rsid w:val="00E511CF"/>
    <w:rsid w:val="00E51DD5"/>
    <w:rsid w:val="00E5286A"/>
    <w:rsid w:val="00E5325E"/>
    <w:rsid w:val="00E5355E"/>
    <w:rsid w:val="00E54CEB"/>
    <w:rsid w:val="00E54DEC"/>
    <w:rsid w:val="00E557D7"/>
    <w:rsid w:val="00E55814"/>
    <w:rsid w:val="00E559FA"/>
    <w:rsid w:val="00E55A1B"/>
    <w:rsid w:val="00E55E85"/>
    <w:rsid w:val="00E560EA"/>
    <w:rsid w:val="00E570EA"/>
    <w:rsid w:val="00E60389"/>
    <w:rsid w:val="00E6093D"/>
    <w:rsid w:val="00E62588"/>
    <w:rsid w:val="00E6313E"/>
    <w:rsid w:val="00E633D7"/>
    <w:rsid w:val="00E65A9D"/>
    <w:rsid w:val="00E66E54"/>
    <w:rsid w:val="00E67D75"/>
    <w:rsid w:val="00E70CE3"/>
    <w:rsid w:val="00E70E67"/>
    <w:rsid w:val="00E71CC5"/>
    <w:rsid w:val="00E7396A"/>
    <w:rsid w:val="00E73FD6"/>
    <w:rsid w:val="00E74EFA"/>
    <w:rsid w:val="00E76CD4"/>
    <w:rsid w:val="00E81370"/>
    <w:rsid w:val="00E81941"/>
    <w:rsid w:val="00E81A53"/>
    <w:rsid w:val="00E83D75"/>
    <w:rsid w:val="00E85949"/>
    <w:rsid w:val="00E85BA5"/>
    <w:rsid w:val="00E86CA7"/>
    <w:rsid w:val="00E86CF4"/>
    <w:rsid w:val="00E90120"/>
    <w:rsid w:val="00E90586"/>
    <w:rsid w:val="00E90D10"/>
    <w:rsid w:val="00E91585"/>
    <w:rsid w:val="00E9183E"/>
    <w:rsid w:val="00E91C1D"/>
    <w:rsid w:val="00E92993"/>
    <w:rsid w:val="00E92B29"/>
    <w:rsid w:val="00E936B6"/>
    <w:rsid w:val="00E93A4E"/>
    <w:rsid w:val="00E94476"/>
    <w:rsid w:val="00E948E4"/>
    <w:rsid w:val="00E958F8"/>
    <w:rsid w:val="00E95E9F"/>
    <w:rsid w:val="00E960BA"/>
    <w:rsid w:val="00E96C90"/>
    <w:rsid w:val="00E97123"/>
    <w:rsid w:val="00E9768D"/>
    <w:rsid w:val="00EA02AA"/>
    <w:rsid w:val="00EA067A"/>
    <w:rsid w:val="00EA0AC8"/>
    <w:rsid w:val="00EA1A26"/>
    <w:rsid w:val="00EA1C55"/>
    <w:rsid w:val="00EA2659"/>
    <w:rsid w:val="00EA2F92"/>
    <w:rsid w:val="00EA5A23"/>
    <w:rsid w:val="00EA6814"/>
    <w:rsid w:val="00EA7141"/>
    <w:rsid w:val="00EA7D1C"/>
    <w:rsid w:val="00EB0AFB"/>
    <w:rsid w:val="00EB1156"/>
    <w:rsid w:val="00EB18ED"/>
    <w:rsid w:val="00EB1C60"/>
    <w:rsid w:val="00EB1ED2"/>
    <w:rsid w:val="00EB2008"/>
    <w:rsid w:val="00EB27E9"/>
    <w:rsid w:val="00EB3021"/>
    <w:rsid w:val="00EB3197"/>
    <w:rsid w:val="00EB387F"/>
    <w:rsid w:val="00EB4771"/>
    <w:rsid w:val="00EB47D2"/>
    <w:rsid w:val="00EB50E3"/>
    <w:rsid w:val="00EB5171"/>
    <w:rsid w:val="00EB52BD"/>
    <w:rsid w:val="00EB5774"/>
    <w:rsid w:val="00EB57D2"/>
    <w:rsid w:val="00EB6169"/>
    <w:rsid w:val="00EB64CF"/>
    <w:rsid w:val="00EB738C"/>
    <w:rsid w:val="00EB74A3"/>
    <w:rsid w:val="00EB7803"/>
    <w:rsid w:val="00EC0EE8"/>
    <w:rsid w:val="00EC193D"/>
    <w:rsid w:val="00EC1C8B"/>
    <w:rsid w:val="00EC1F3E"/>
    <w:rsid w:val="00EC2591"/>
    <w:rsid w:val="00EC2D76"/>
    <w:rsid w:val="00EC3749"/>
    <w:rsid w:val="00EC4129"/>
    <w:rsid w:val="00EC4A3E"/>
    <w:rsid w:val="00EC5AAA"/>
    <w:rsid w:val="00EC65CA"/>
    <w:rsid w:val="00EC7B90"/>
    <w:rsid w:val="00ED072B"/>
    <w:rsid w:val="00ED1CAE"/>
    <w:rsid w:val="00ED2C01"/>
    <w:rsid w:val="00ED4902"/>
    <w:rsid w:val="00ED5320"/>
    <w:rsid w:val="00ED5575"/>
    <w:rsid w:val="00ED5BE5"/>
    <w:rsid w:val="00ED7087"/>
    <w:rsid w:val="00ED7B9C"/>
    <w:rsid w:val="00EE0832"/>
    <w:rsid w:val="00EE15AF"/>
    <w:rsid w:val="00EE192E"/>
    <w:rsid w:val="00EE2331"/>
    <w:rsid w:val="00EE300D"/>
    <w:rsid w:val="00EE3131"/>
    <w:rsid w:val="00EE45F8"/>
    <w:rsid w:val="00EE5057"/>
    <w:rsid w:val="00EE6374"/>
    <w:rsid w:val="00EE6D9A"/>
    <w:rsid w:val="00EE7426"/>
    <w:rsid w:val="00EF0027"/>
    <w:rsid w:val="00EF0F49"/>
    <w:rsid w:val="00EF13E1"/>
    <w:rsid w:val="00EF173C"/>
    <w:rsid w:val="00EF19DF"/>
    <w:rsid w:val="00EF2073"/>
    <w:rsid w:val="00EF26EB"/>
    <w:rsid w:val="00EF291C"/>
    <w:rsid w:val="00EF47B4"/>
    <w:rsid w:val="00EF4C3A"/>
    <w:rsid w:val="00EF584E"/>
    <w:rsid w:val="00EF640F"/>
    <w:rsid w:val="00EF7663"/>
    <w:rsid w:val="00F007F5"/>
    <w:rsid w:val="00F01D4C"/>
    <w:rsid w:val="00F02583"/>
    <w:rsid w:val="00F02B68"/>
    <w:rsid w:val="00F03873"/>
    <w:rsid w:val="00F04176"/>
    <w:rsid w:val="00F045A3"/>
    <w:rsid w:val="00F04C12"/>
    <w:rsid w:val="00F052B6"/>
    <w:rsid w:val="00F0600C"/>
    <w:rsid w:val="00F062F8"/>
    <w:rsid w:val="00F066D5"/>
    <w:rsid w:val="00F06DA1"/>
    <w:rsid w:val="00F06EE6"/>
    <w:rsid w:val="00F115D4"/>
    <w:rsid w:val="00F1211E"/>
    <w:rsid w:val="00F132B2"/>
    <w:rsid w:val="00F14219"/>
    <w:rsid w:val="00F14A3D"/>
    <w:rsid w:val="00F1565A"/>
    <w:rsid w:val="00F156C3"/>
    <w:rsid w:val="00F15B65"/>
    <w:rsid w:val="00F21C6D"/>
    <w:rsid w:val="00F21F47"/>
    <w:rsid w:val="00F2455B"/>
    <w:rsid w:val="00F2513D"/>
    <w:rsid w:val="00F25E14"/>
    <w:rsid w:val="00F271F7"/>
    <w:rsid w:val="00F272CF"/>
    <w:rsid w:val="00F309CD"/>
    <w:rsid w:val="00F3114D"/>
    <w:rsid w:val="00F33D98"/>
    <w:rsid w:val="00F34A5A"/>
    <w:rsid w:val="00F34D26"/>
    <w:rsid w:val="00F366D9"/>
    <w:rsid w:val="00F36B32"/>
    <w:rsid w:val="00F36D0B"/>
    <w:rsid w:val="00F36F22"/>
    <w:rsid w:val="00F37B4A"/>
    <w:rsid w:val="00F4023D"/>
    <w:rsid w:val="00F4410F"/>
    <w:rsid w:val="00F444F7"/>
    <w:rsid w:val="00F44EDD"/>
    <w:rsid w:val="00F45722"/>
    <w:rsid w:val="00F45F21"/>
    <w:rsid w:val="00F462EB"/>
    <w:rsid w:val="00F465C0"/>
    <w:rsid w:val="00F46771"/>
    <w:rsid w:val="00F46B9C"/>
    <w:rsid w:val="00F47647"/>
    <w:rsid w:val="00F47BD1"/>
    <w:rsid w:val="00F50082"/>
    <w:rsid w:val="00F50B18"/>
    <w:rsid w:val="00F519C6"/>
    <w:rsid w:val="00F51B2D"/>
    <w:rsid w:val="00F51D95"/>
    <w:rsid w:val="00F5320F"/>
    <w:rsid w:val="00F54B9B"/>
    <w:rsid w:val="00F55497"/>
    <w:rsid w:val="00F55B5B"/>
    <w:rsid w:val="00F55E58"/>
    <w:rsid w:val="00F56075"/>
    <w:rsid w:val="00F56C19"/>
    <w:rsid w:val="00F57A5E"/>
    <w:rsid w:val="00F57E13"/>
    <w:rsid w:val="00F607AE"/>
    <w:rsid w:val="00F6117A"/>
    <w:rsid w:val="00F611A1"/>
    <w:rsid w:val="00F61318"/>
    <w:rsid w:val="00F61449"/>
    <w:rsid w:val="00F61AA8"/>
    <w:rsid w:val="00F62226"/>
    <w:rsid w:val="00F62394"/>
    <w:rsid w:val="00F62599"/>
    <w:rsid w:val="00F62C3C"/>
    <w:rsid w:val="00F637D5"/>
    <w:rsid w:val="00F63A98"/>
    <w:rsid w:val="00F63B47"/>
    <w:rsid w:val="00F64602"/>
    <w:rsid w:val="00F64DCC"/>
    <w:rsid w:val="00F65701"/>
    <w:rsid w:val="00F71BDF"/>
    <w:rsid w:val="00F7230C"/>
    <w:rsid w:val="00F726A3"/>
    <w:rsid w:val="00F72DC0"/>
    <w:rsid w:val="00F730D6"/>
    <w:rsid w:val="00F738F8"/>
    <w:rsid w:val="00F73C52"/>
    <w:rsid w:val="00F73D0B"/>
    <w:rsid w:val="00F74B55"/>
    <w:rsid w:val="00F74C22"/>
    <w:rsid w:val="00F765E9"/>
    <w:rsid w:val="00F76B8C"/>
    <w:rsid w:val="00F77002"/>
    <w:rsid w:val="00F80B2F"/>
    <w:rsid w:val="00F81D1A"/>
    <w:rsid w:val="00F82107"/>
    <w:rsid w:val="00F82768"/>
    <w:rsid w:val="00F84389"/>
    <w:rsid w:val="00F851EC"/>
    <w:rsid w:val="00F854CA"/>
    <w:rsid w:val="00F855A7"/>
    <w:rsid w:val="00F85FB8"/>
    <w:rsid w:val="00F86B1F"/>
    <w:rsid w:val="00F87AF0"/>
    <w:rsid w:val="00F90941"/>
    <w:rsid w:val="00F93EC4"/>
    <w:rsid w:val="00F94259"/>
    <w:rsid w:val="00F94673"/>
    <w:rsid w:val="00F96C2B"/>
    <w:rsid w:val="00F96F1F"/>
    <w:rsid w:val="00F97976"/>
    <w:rsid w:val="00FA0025"/>
    <w:rsid w:val="00FA004D"/>
    <w:rsid w:val="00FA0E7F"/>
    <w:rsid w:val="00FA1530"/>
    <w:rsid w:val="00FA24B0"/>
    <w:rsid w:val="00FA390B"/>
    <w:rsid w:val="00FA3B9A"/>
    <w:rsid w:val="00FA4314"/>
    <w:rsid w:val="00FA45BB"/>
    <w:rsid w:val="00FA5099"/>
    <w:rsid w:val="00FA53FC"/>
    <w:rsid w:val="00FA72FD"/>
    <w:rsid w:val="00FB04B7"/>
    <w:rsid w:val="00FB06FC"/>
    <w:rsid w:val="00FB070C"/>
    <w:rsid w:val="00FB2CDE"/>
    <w:rsid w:val="00FB4551"/>
    <w:rsid w:val="00FB494C"/>
    <w:rsid w:val="00FB5352"/>
    <w:rsid w:val="00FB5403"/>
    <w:rsid w:val="00FB5734"/>
    <w:rsid w:val="00FB613C"/>
    <w:rsid w:val="00FB625B"/>
    <w:rsid w:val="00FB6572"/>
    <w:rsid w:val="00FB698B"/>
    <w:rsid w:val="00FC08AB"/>
    <w:rsid w:val="00FC1380"/>
    <w:rsid w:val="00FC28EF"/>
    <w:rsid w:val="00FC2F44"/>
    <w:rsid w:val="00FC62BC"/>
    <w:rsid w:val="00FC63D2"/>
    <w:rsid w:val="00FC7E5A"/>
    <w:rsid w:val="00FD1481"/>
    <w:rsid w:val="00FD24C2"/>
    <w:rsid w:val="00FD2D34"/>
    <w:rsid w:val="00FD30D6"/>
    <w:rsid w:val="00FD47D6"/>
    <w:rsid w:val="00FD6378"/>
    <w:rsid w:val="00FD70EF"/>
    <w:rsid w:val="00FD75BB"/>
    <w:rsid w:val="00FE1BB8"/>
    <w:rsid w:val="00FE1D83"/>
    <w:rsid w:val="00FE1E55"/>
    <w:rsid w:val="00FE2612"/>
    <w:rsid w:val="00FE2DE8"/>
    <w:rsid w:val="00FE2F03"/>
    <w:rsid w:val="00FE4E94"/>
    <w:rsid w:val="00FE54B4"/>
    <w:rsid w:val="00FE562F"/>
    <w:rsid w:val="00FE7217"/>
    <w:rsid w:val="00FE7290"/>
    <w:rsid w:val="00FF018B"/>
    <w:rsid w:val="00FF0708"/>
    <w:rsid w:val="00FF09F3"/>
    <w:rsid w:val="00FF0CF2"/>
    <w:rsid w:val="00FF0E41"/>
    <w:rsid w:val="00FF170B"/>
    <w:rsid w:val="00FF3038"/>
    <w:rsid w:val="00FF3768"/>
    <w:rsid w:val="00FF3EC4"/>
    <w:rsid w:val="00FF432E"/>
    <w:rsid w:val="00FF47AC"/>
    <w:rsid w:val="00FF4849"/>
    <w:rsid w:val="00FF6206"/>
    <w:rsid w:val="00FF7048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o:colormru v:ext="edit" colors="#eaeaea"/>
    </o:shapedefaults>
    <o:shapelayout v:ext="edit">
      <o:idmap v:ext="edit" data="2"/>
    </o:shapelayout>
  </w:shapeDefaults>
  <w:decimalSymbol w:val="."/>
  <w:listSeparator w:val=","/>
  <w14:docId w14:val="62A11050"/>
  <w15:chartTrackingRefBased/>
  <w15:docId w15:val="{D3FB5914-1C1E-4E9C-B6AC-4391501B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de-DE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8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next w:val="Normal"/>
    <w:qFormat/>
    <w:rsid w:val="00411AA6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"/>
    <w:qFormat/>
    <w:rsid w:val="00656634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Dedication">
    <w:name w:val="Dedication"/>
    <w:basedOn w:val="Normal"/>
    <w:qFormat/>
    <w:rsid w:val="00D80821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P1withoutIndendation">
    <w:name w:val="P1_without_Indendation"/>
    <w:basedOn w:val="Normal"/>
    <w:qFormat/>
    <w:rsid w:val="008D3292"/>
    <w:pPr>
      <w:spacing w:line="225" w:lineRule="exact"/>
      <w:jc w:val="both"/>
    </w:pPr>
    <w:rPr>
      <w:rFonts w:ascii="Arial" w:hAnsi="Arial"/>
      <w:sz w:val="17"/>
    </w:rPr>
  </w:style>
  <w:style w:type="paragraph" w:customStyle="1" w:styleId="History">
    <w:name w:val="History"/>
    <w:basedOn w:val="Normal"/>
    <w:rsid w:val="00713548"/>
    <w:pPr>
      <w:spacing w:before="230" w:after="460" w:line="180" w:lineRule="exact"/>
    </w:pPr>
    <w:rPr>
      <w:rFonts w:ascii="Arial" w:hAnsi="Arial"/>
      <w:sz w:val="14"/>
      <w:szCs w:val="16"/>
    </w:rPr>
  </w:style>
  <w:style w:type="paragraph" w:customStyle="1" w:styleId="Adress">
    <w:name w:val="Adress"/>
    <w:basedOn w:val="Normal"/>
    <w:qFormat/>
    <w:rsid w:val="0095126A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Footnote">
    <w:name w:val="Footnote"/>
    <w:basedOn w:val="Adress"/>
    <w:rsid w:val="00E9183E"/>
    <w:pPr>
      <w:spacing w:before="120"/>
    </w:pPr>
    <w:rPr>
      <w:szCs w:val="14"/>
      <w:lang w:val="en-GB"/>
    </w:rPr>
  </w:style>
  <w:style w:type="paragraph" w:customStyle="1" w:styleId="References">
    <w:name w:val="References"/>
    <w:basedOn w:val="Normal"/>
    <w:qFormat/>
    <w:rsid w:val="00EB27E9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ColumnTitle">
    <w:name w:val="ColumnTitle"/>
    <w:basedOn w:val="Normal"/>
    <w:rsid w:val="005B15A7"/>
    <w:pPr>
      <w:pBdr>
        <w:bottom w:val="single" w:sz="36" w:space="1" w:color="DDDDDD"/>
      </w:pBdr>
      <w:spacing w:after="320"/>
      <w:jc w:val="right"/>
    </w:pPr>
    <w:rPr>
      <w:rFonts w:ascii="Arial" w:hAnsi="Arial" w:cs="Arial"/>
      <w:b/>
      <w:color w:val="C0C0C0"/>
      <w:sz w:val="36"/>
      <w:szCs w:val="36"/>
      <w:lang w:val="en-GB"/>
    </w:rPr>
  </w:style>
  <w:style w:type="paragraph" w:customStyle="1" w:styleId="ExperimentalSection">
    <w:name w:val="ExperimentalSection"/>
    <w:basedOn w:val="Normal"/>
    <w:qFormat/>
    <w:rsid w:val="00985D3C"/>
    <w:pPr>
      <w:spacing w:after="240" w:line="200" w:lineRule="exact"/>
      <w:jc w:val="both"/>
    </w:pPr>
    <w:rPr>
      <w:rFonts w:ascii="Arial" w:hAnsi="Arial"/>
      <w:sz w:val="15"/>
      <w:szCs w:val="14"/>
      <w:lang w:val="en-GB"/>
    </w:rPr>
  </w:style>
  <w:style w:type="paragraph" w:customStyle="1" w:styleId="HExperimentalSection">
    <w:name w:val="HExperimental_Section"/>
    <w:basedOn w:val="Normal"/>
    <w:autoRedefine/>
    <w:qFormat/>
    <w:rsid w:val="00955B6D"/>
    <w:pPr>
      <w:spacing w:before="460" w:after="230" w:line="230" w:lineRule="atLeast"/>
    </w:pPr>
    <w:rPr>
      <w:rFonts w:ascii="Arial" w:hAnsi="Arial"/>
      <w:b/>
      <w:sz w:val="22"/>
      <w:szCs w:val="20"/>
    </w:rPr>
  </w:style>
  <w:style w:type="paragraph" w:customStyle="1" w:styleId="SchemeCaption">
    <w:name w:val="SchemeCaption"/>
    <w:basedOn w:val="Normal"/>
    <w:rsid w:val="00BD505D"/>
    <w:pPr>
      <w:spacing w:before="230" w:after="460"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FigureCaption">
    <w:name w:val="FigureCaption"/>
    <w:basedOn w:val="Normal"/>
    <w:rsid w:val="00BD505D"/>
    <w:pPr>
      <w:spacing w:before="230" w:after="460"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TableCaption">
    <w:name w:val="TableCaption"/>
    <w:basedOn w:val="Normal"/>
    <w:qFormat/>
    <w:rsid w:val="0095126A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pacing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TableHead">
    <w:name w:val="TableHead"/>
    <w:basedOn w:val="TableCaption"/>
    <w:rsid w:val="009E20AB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</w:pPr>
  </w:style>
  <w:style w:type="paragraph" w:customStyle="1" w:styleId="TableBody">
    <w:name w:val="TableBody"/>
    <w:basedOn w:val="TableHead"/>
    <w:rsid w:val="00880861"/>
  </w:style>
  <w:style w:type="paragraph" w:customStyle="1" w:styleId="TableFoot">
    <w:name w:val="TableFoot"/>
    <w:basedOn w:val="TableBody"/>
    <w:rsid w:val="007E3A49"/>
    <w:pPr>
      <w:spacing w:before="60" w:after="60"/>
    </w:pPr>
  </w:style>
  <w:style w:type="paragraph" w:customStyle="1" w:styleId="Keywords">
    <w:name w:val="Keywords"/>
    <w:basedOn w:val="Normal"/>
    <w:qFormat/>
    <w:rsid w:val="00985D3C"/>
    <w:pPr>
      <w:spacing w:before="240" w:after="240" w:line="250" w:lineRule="exact"/>
    </w:pPr>
    <w:rPr>
      <w:rFonts w:ascii="Arial" w:hAnsi="Arial"/>
      <w:sz w:val="17"/>
      <w:szCs w:val="20"/>
      <w:lang w:val="en-GB"/>
    </w:rPr>
  </w:style>
  <w:style w:type="paragraph" w:customStyle="1" w:styleId="ManuscriptID">
    <w:name w:val="ManuscriptID"/>
    <w:basedOn w:val="Normal"/>
    <w:qFormat/>
    <w:rsid w:val="00EB27E9"/>
    <w:pPr>
      <w:spacing w:before="220" w:line="230" w:lineRule="exact"/>
    </w:pPr>
    <w:rPr>
      <w:rFonts w:ascii="Arial" w:hAnsi="Arial"/>
      <w:b/>
      <w:sz w:val="17"/>
      <w:szCs w:val="15"/>
      <w:lang w:val="en-GB"/>
    </w:rPr>
  </w:style>
  <w:style w:type="paragraph" w:customStyle="1" w:styleId="AuthorsTOC">
    <w:name w:val="Authors_TOC"/>
    <w:basedOn w:val="Authors"/>
    <w:rsid w:val="00CC3970"/>
    <w:pPr>
      <w:spacing w:after="0" w:line="225" w:lineRule="atLeast"/>
    </w:pPr>
    <w:rPr>
      <w:i/>
      <w:sz w:val="17"/>
      <w:szCs w:val="20"/>
    </w:rPr>
  </w:style>
  <w:style w:type="paragraph" w:customStyle="1" w:styleId="TitleTOC">
    <w:name w:val="Title_TOC"/>
    <w:basedOn w:val="AuthorsTOC"/>
    <w:rsid w:val="00C942FC"/>
    <w:rPr>
      <w:b/>
      <w:i w:val="0"/>
    </w:rPr>
  </w:style>
  <w:style w:type="paragraph" w:customStyle="1" w:styleId="TableOfContentText">
    <w:name w:val="TableOfContentText"/>
    <w:basedOn w:val="AuthorsTOC"/>
    <w:rsid w:val="003040CB"/>
    <w:rPr>
      <w:i w:val="0"/>
      <w:color w:val="000000"/>
    </w:rPr>
  </w:style>
  <w:style w:type="paragraph" w:customStyle="1" w:styleId="P1withIndendation">
    <w:name w:val="P1_with_Indendation"/>
    <w:basedOn w:val="TableCaption"/>
    <w:qFormat/>
    <w:rsid w:val="00EB27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25" w:lineRule="exact"/>
      <w:ind w:firstLine="284"/>
    </w:pPr>
    <w:rPr>
      <w:sz w:val="17"/>
    </w:rPr>
  </w:style>
  <w:style w:type="paragraph" w:customStyle="1" w:styleId="HAcknowledgements">
    <w:name w:val="HAcknowledgements"/>
    <w:basedOn w:val="Normal"/>
    <w:qFormat/>
    <w:rsid w:val="007A0D98"/>
    <w:pPr>
      <w:spacing w:before="480" w:after="230" w:line="230" w:lineRule="atLeast"/>
    </w:pPr>
    <w:rPr>
      <w:rFonts w:ascii="Arial" w:hAnsi="Arial"/>
      <w:b/>
      <w:sz w:val="22"/>
      <w:lang w:val="en-GB"/>
    </w:rPr>
  </w:style>
  <w:style w:type="paragraph" w:customStyle="1" w:styleId="Acknowledgements">
    <w:name w:val="Acknowledgements"/>
    <w:basedOn w:val="P1withoutIndendation"/>
    <w:qFormat/>
    <w:rsid w:val="007A0D98"/>
    <w:pPr>
      <w:spacing w:after="240" w:line="230" w:lineRule="atLeast"/>
    </w:pPr>
  </w:style>
  <w:style w:type="paragraph" w:customStyle="1" w:styleId="ColumnTitleTOC">
    <w:name w:val="ColumnTitle_TOC"/>
    <w:basedOn w:val="ColumnTitle"/>
    <w:rsid w:val="00F115D4"/>
    <w:pPr>
      <w:pBdr>
        <w:bottom w:val="single" w:sz="36" w:space="3" w:color="008080"/>
      </w:pBdr>
      <w:spacing w:after="0"/>
      <w:jc w:val="left"/>
    </w:pPr>
    <w:rPr>
      <w:b w:val="0"/>
      <w:color w:val="000000"/>
      <w:sz w:val="28"/>
      <w:szCs w:val="28"/>
    </w:rPr>
  </w:style>
  <w:style w:type="paragraph" w:customStyle="1" w:styleId="SubjectHeadingTOC">
    <w:name w:val="SubjectHeading_TOC"/>
    <w:basedOn w:val="Normal"/>
    <w:rsid w:val="000650AB"/>
    <w:pPr>
      <w:spacing w:before="60" w:after="60" w:line="230" w:lineRule="exact"/>
    </w:pPr>
    <w:rPr>
      <w:rFonts w:ascii="Arial" w:hAnsi="Arial"/>
      <w:b/>
      <w:i/>
      <w:color w:val="FFFFFF"/>
      <w:sz w:val="21"/>
      <w:szCs w:val="18"/>
      <w:lang w:val="en-GB"/>
    </w:rPr>
  </w:style>
  <w:style w:type="paragraph" w:customStyle="1" w:styleId="GAAuthors">
    <w:name w:val="GAAuthors"/>
    <w:basedOn w:val="Normal"/>
    <w:rsid w:val="000650AB"/>
    <w:pPr>
      <w:spacing w:before="360" w:after="60" w:line="220" w:lineRule="exact"/>
    </w:pPr>
    <w:rPr>
      <w:b/>
      <w:sz w:val="18"/>
      <w:szCs w:val="20"/>
      <w:lang w:val="en-GB"/>
    </w:rPr>
  </w:style>
  <w:style w:type="paragraph" w:customStyle="1" w:styleId="GACatchPhrase">
    <w:name w:val="GACatchPhrase"/>
    <w:basedOn w:val="Normal"/>
    <w:rsid w:val="000650AB"/>
    <w:pPr>
      <w:spacing w:before="40"/>
      <w:jc w:val="right"/>
    </w:pPr>
    <w:rPr>
      <w:rFonts w:cs="Arial"/>
      <w:b/>
      <w:color w:val="008080"/>
      <w:sz w:val="18"/>
      <w:szCs w:val="16"/>
      <w:lang w:val="en-GB"/>
    </w:rPr>
  </w:style>
  <w:style w:type="paragraph" w:customStyle="1" w:styleId="GAText">
    <w:name w:val="GAText"/>
    <w:basedOn w:val="Normal"/>
    <w:rsid w:val="000650AB"/>
    <w:pPr>
      <w:spacing w:before="120" w:line="220" w:lineRule="exact"/>
    </w:pPr>
    <w:rPr>
      <w:color w:val="000000"/>
      <w:sz w:val="18"/>
    </w:rPr>
  </w:style>
  <w:style w:type="paragraph" w:customStyle="1" w:styleId="GATitel">
    <w:name w:val="GATitel"/>
    <w:basedOn w:val="GAAuthors"/>
    <w:rsid w:val="000650AB"/>
    <w:pPr>
      <w:spacing w:before="240"/>
    </w:pPr>
    <w:rPr>
      <w:b w:val="0"/>
    </w:rPr>
  </w:style>
  <w:style w:type="paragraph" w:customStyle="1" w:styleId="GAKeywords">
    <w:name w:val="GAKeywords"/>
    <w:basedOn w:val="Keywords"/>
    <w:rsid w:val="000650AB"/>
    <w:pPr>
      <w:framePr w:hSpace="141" w:wrap="around" w:hAnchor="text" w:y="673"/>
      <w:spacing w:before="200" w:after="0" w:line="220" w:lineRule="exact"/>
    </w:pPr>
    <w:rPr>
      <w:rFonts w:ascii="Times New Roman" w:hAnsi="Times New Roman"/>
      <w:b/>
      <w:szCs w:val="24"/>
    </w:rPr>
  </w:style>
  <w:style w:type="paragraph" w:customStyle="1" w:styleId="MSType">
    <w:name w:val="MSType"/>
    <w:basedOn w:val="ColumnTitleTOC"/>
    <w:rsid w:val="000650AB"/>
    <w:pPr>
      <w:framePr w:hSpace="141" w:wrap="around" w:vAnchor="page" w:hAnchor="margin" w:y="1504"/>
      <w:pBdr>
        <w:bottom w:val="none" w:sz="0" w:space="0" w:color="auto"/>
      </w:pBdr>
      <w:spacing w:before="60" w:after="60"/>
    </w:pPr>
    <w:rPr>
      <w:rFonts w:ascii="Arial Black" w:hAnsi="Arial Black"/>
      <w:b/>
      <w:color w:val="FFFFFF"/>
      <w:spacing w:val="20"/>
      <w:sz w:val="20"/>
      <w:szCs w:val="20"/>
    </w:rPr>
  </w:style>
  <w:style w:type="paragraph" w:customStyle="1" w:styleId="PageNumbers">
    <w:name w:val="PageNumbers"/>
    <w:basedOn w:val="Normal"/>
    <w:rsid w:val="004B0B74"/>
    <w:pPr>
      <w:spacing w:before="230"/>
    </w:pPr>
    <w:rPr>
      <w:rFonts w:ascii="Arial" w:hAnsi="Arial"/>
      <w:b/>
      <w:i/>
      <w:sz w:val="17"/>
    </w:rPr>
  </w:style>
  <w:style w:type="paragraph" w:styleId="Header">
    <w:name w:val="header"/>
    <w:basedOn w:val="Normal"/>
    <w:link w:val="HeaderChar"/>
    <w:uiPriority w:val="99"/>
    <w:unhideWhenUsed/>
    <w:rsid w:val="001E2F1C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1E2F1C"/>
    <w:rPr>
      <w:sz w:val="24"/>
      <w:szCs w:val="24"/>
      <w:lang w:val="de-DE" w:eastAsia="ja-JP" w:bidi="ar-SA"/>
    </w:rPr>
  </w:style>
  <w:style w:type="paragraph" w:styleId="Footer">
    <w:name w:val="footer"/>
    <w:basedOn w:val="Normal"/>
    <w:link w:val="FooterChar"/>
    <w:uiPriority w:val="99"/>
    <w:unhideWhenUsed/>
    <w:rsid w:val="001E2F1C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1E2F1C"/>
    <w:rPr>
      <w:sz w:val="24"/>
      <w:szCs w:val="24"/>
      <w:lang w:val="de-DE"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7426"/>
    <w:rPr>
      <w:rFonts w:ascii="Tahoma" w:hAnsi="Tahoma" w:cs="Tahoma"/>
      <w:sz w:val="16"/>
      <w:szCs w:val="16"/>
      <w:lang w:val="de-DE" w:eastAsia="ja-JP" w:bidi="ar-SA"/>
    </w:rPr>
  </w:style>
  <w:style w:type="paragraph" w:customStyle="1" w:styleId="FormatvorlageHistoryObenEinfacheeinfarbigeLinie05PtZeilenbr">
    <w:name w:val="Formatvorlage History + Oben: (Einfache einfarbige Linie  05 Pt. Zeilenbr..."/>
    <w:basedOn w:val="History"/>
    <w:qFormat/>
    <w:rsid w:val="00955B6D"/>
    <w:pPr>
      <w:pBdr>
        <w:top w:val="single" w:sz="4" w:space="14" w:color="000000"/>
      </w:pBdr>
    </w:pPr>
    <w:rPr>
      <w:szCs w:val="20"/>
    </w:rPr>
  </w:style>
  <w:style w:type="paragraph" w:customStyle="1" w:styleId="FormatvorlageP1withoutIndendationVor36Pt">
    <w:name w:val="Formatvorlage P1_without_Indendation + Vor:  36 Pt."/>
    <w:basedOn w:val="P1withoutIndendation"/>
    <w:qFormat/>
    <w:rsid w:val="00EB27E9"/>
    <w:pPr>
      <w:spacing w:before="720"/>
    </w:pPr>
    <w:rPr>
      <w:szCs w:val="20"/>
    </w:rPr>
  </w:style>
  <w:style w:type="paragraph" w:customStyle="1" w:styleId="TableSpacer">
    <w:name w:val="TableSpacer"/>
    <w:basedOn w:val="Normal"/>
    <w:qFormat/>
    <w:rsid w:val="00C8278A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Normal"/>
    <w:qFormat/>
    <w:rsid w:val="00D80821"/>
    <w:pPr>
      <w:spacing w:after="600" w:line="225" w:lineRule="exact"/>
      <w:jc w:val="both"/>
    </w:pPr>
    <w:rPr>
      <w:rFonts w:ascii="Arial" w:hAnsi="Arial"/>
      <w:sz w:val="16"/>
      <w:szCs w:val="20"/>
      <w:lang w:val="en-GB"/>
    </w:rPr>
  </w:style>
  <w:style w:type="paragraph" w:customStyle="1" w:styleId="H1">
    <w:name w:val="H1"/>
    <w:basedOn w:val="Normal"/>
    <w:qFormat/>
    <w:rsid w:val="00C00B45"/>
    <w:pPr>
      <w:spacing w:before="480" w:after="230" w:line="225" w:lineRule="exact"/>
    </w:pPr>
    <w:rPr>
      <w:rFonts w:ascii="Arial" w:hAnsi="Arial"/>
      <w:b/>
      <w:sz w:val="22"/>
      <w:lang w:val="en-GB"/>
    </w:rPr>
  </w:style>
  <w:style w:type="paragraph" w:customStyle="1" w:styleId="P1">
    <w:name w:val="P1"/>
    <w:basedOn w:val="P1withoutIndendation"/>
    <w:qFormat/>
    <w:rsid w:val="00D80821"/>
    <w:rPr>
      <w:lang w:val="en-US"/>
    </w:rPr>
  </w:style>
  <w:style w:type="character" w:styleId="CommentReference">
    <w:name w:val="annotation reference"/>
    <w:uiPriority w:val="99"/>
    <w:semiHidden/>
    <w:unhideWhenUsed/>
    <w:rsid w:val="005E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E7379"/>
    <w:rPr>
      <w:lang w:eastAsia="ja-JP"/>
    </w:rPr>
  </w:style>
  <w:style w:type="paragraph" w:customStyle="1" w:styleId="ExperimentalText">
    <w:name w:val="Experimental Text"/>
    <w:basedOn w:val="Normal"/>
    <w:link w:val="ExperimentalTextChar"/>
    <w:rsid w:val="00B5651D"/>
    <w:pPr>
      <w:spacing w:line="480" w:lineRule="auto"/>
    </w:pPr>
    <w:rPr>
      <w:lang w:val="en-US"/>
    </w:rPr>
  </w:style>
  <w:style w:type="character" w:customStyle="1" w:styleId="ExperimentalTextChar">
    <w:name w:val="Experimental Text Char"/>
    <w:link w:val="ExperimentalText"/>
    <w:rsid w:val="00B5651D"/>
    <w:rPr>
      <w:sz w:val="24"/>
      <w:szCs w:val="24"/>
      <w:lang w:val="en-US" w:eastAsia="ja-JP"/>
    </w:rPr>
  </w:style>
  <w:style w:type="paragraph" w:customStyle="1" w:styleId="MainText">
    <w:name w:val="Main Text"/>
    <w:basedOn w:val="Normal"/>
    <w:link w:val="MainTextChar"/>
    <w:rsid w:val="00AC7236"/>
    <w:pPr>
      <w:spacing w:line="480" w:lineRule="auto"/>
    </w:pPr>
    <w:rPr>
      <w:lang w:val="en-US"/>
    </w:rPr>
  </w:style>
  <w:style w:type="character" w:customStyle="1" w:styleId="MainTextChar">
    <w:name w:val="Main Text Char"/>
    <w:link w:val="MainText"/>
    <w:rsid w:val="00AC7236"/>
    <w:rPr>
      <w:sz w:val="24"/>
      <w:szCs w:val="24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0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103B"/>
    <w:rPr>
      <w:b/>
      <w:bCs/>
      <w:lang w:eastAsia="ja-JP"/>
    </w:rPr>
  </w:style>
  <w:style w:type="character" w:styleId="Hyperlink">
    <w:name w:val="Hyperlink"/>
    <w:uiPriority w:val="99"/>
    <w:unhideWhenUsed/>
    <w:rsid w:val="002820E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820EB"/>
    <w:rPr>
      <w:color w:val="605E5C"/>
      <w:shd w:val="clear" w:color="auto" w:fill="E1DFDD"/>
    </w:rPr>
  </w:style>
  <w:style w:type="paragraph" w:customStyle="1" w:styleId="H2">
    <w:name w:val="H2"/>
    <w:basedOn w:val="H1"/>
    <w:next w:val="Normal"/>
    <w:qFormat/>
    <w:rsid w:val="00C06389"/>
    <w:pPr>
      <w:shd w:val="clear" w:color="auto" w:fill="DEEAF6"/>
      <w:tabs>
        <w:tab w:val="left" w:pos="709"/>
      </w:tabs>
      <w:spacing w:before="240" w:after="120" w:line="480" w:lineRule="exact"/>
      <w:ind w:left="709" w:hanging="709"/>
    </w:pPr>
    <w:rPr>
      <w:rFonts w:ascii="Times New Roman" w:eastAsia="Times New Roman" w:hAnsi="Times New Roman"/>
      <w:szCs w:val="22"/>
      <w:lang w:val="de-DE" w:eastAsia="de-DE"/>
    </w:rPr>
  </w:style>
  <w:style w:type="character" w:styleId="Strong">
    <w:name w:val="Strong"/>
    <w:basedOn w:val="DefaultParagraphFont"/>
    <w:uiPriority w:val="22"/>
    <w:qFormat/>
    <w:rsid w:val="001F58E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233F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012C4"/>
    <w:rPr>
      <w:sz w:val="24"/>
      <w:szCs w:val="24"/>
      <w:lang w:val="de-DE" w:eastAsia="ja-JP"/>
    </w:rPr>
  </w:style>
  <w:style w:type="character" w:customStyle="1" w:styleId="cf01">
    <w:name w:val="cf01"/>
    <w:basedOn w:val="DefaultParagraphFont"/>
    <w:rsid w:val="001012C4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1012C4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efaultParagraphFont"/>
    <w:rsid w:val="001012C4"/>
    <w:rPr>
      <w:rFonts w:ascii="Segoe UI" w:hAnsi="Segoe UI" w:cs="Segoe UI" w:hint="default"/>
      <w:b/>
      <w:bCs/>
      <w:sz w:val="18"/>
      <w:szCs w:val="18"/>
    </w:rPr>
  </w:style>
  <w:style w:type="paragraph" w:customStyle="1" w:styleId="pf0">
    <w:name w:val="pf0"/>
    <w:basedOn w:val="Normal"/>
    <w:rsid w:val="00F1211E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cf31">
    <w:name w:val="cf31"/>
    <w:basedOn w:val="DefaultParagraphFont"/>
    <w:rsid w:val="00F1211E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efaultParagraphFont"/>
    <w:rsid w:val="00F1211E"/>
    <w:rPr>
      <w:rFonts w:ascii="Segoe UI" w:hAnsi="Segoe UI" w:cs="Segoe UI" w:hint="default"/>
      <w:i/>
      <w:iCs/>
      <w:sz w:val="18"/>
      <w:szCs w:val="18"/>
    </w:rPr>
  </w:style>
  <w:style w:type="character" w:customStyle="1" w:styleId="cf51">
    <w:name w:val="cf51"/>
    <w:basedOn w:val="DefaultParagraphFont"/>
    <w:rsid w:val="00F1211E"/>
    <w:rPr>
      <w:rFonts w:ascii="Segoe UI" w:hAnsi="Segoe UI" w:cs="Segoe UI" w:hint="default"/>
      <w:b/>
      <w:bCs/>
      <w:sz w:val="18"/>
      <w:szCs w:val="18"/>
    </w:rPr>
  </w:style>
  <w:style w:type="character" w:customStyle="1" w:styleId="cf61">
    <w:name w:val="cf61"/>
    <w:basedOn w:val="DefaultParagraphFont"/>
    <w:rsid w:val="00F1211E"/>
    <w:rPr>
      <w:rFonts w:ascii="Segoe UI" w:hAnsi="Segoe UI" w:cs="Segoe UI" w:hint="default"/>
      <w:sz w:val="18"/>
      <w:szCs w:val="18"/>
    </w:rPr>
  </w:style>
  <w:style w:type="character" w:customStyle="1" w:styleId="fontstyle01">
    <w:name w:val="fontstyle01"/>
    <w:basedOn w:val="DefaultParagraphFont"/>
    <w:rsid w:val="008E17D3"/>
    <w:rPr>
      <w:rFonts w:ascii="AdvSCASF" w:hAnsi="AdvSCASF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258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openxmlformats.org/officeDocument/2006/relationships/customXml" Target="../customXml/item3.xml"/><Relationship Id="rId21" Type="http://schemas.openxmlformats.org/officeDocument/2006/relationships/image" Target="media/image5.emf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3.emf"/><Relationship Id="rId25" Type="http://schemas.openxmlformats.org/officeDocument/2006/relationships/image" Target="media/image7.e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oleObject" Target="embeddings/oleObject6.bin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23" Type="http://schemas.openxmlformats.org/officeDocument/2006/relationships/image" Target="media/image6.emf"/><Relationship Id="rId28" Type="http://schemas.openxmlformats.org/officeDocument/2006/relationships/oleObject" Target="embeddings/oleObject8.bin"/><Relationship Id="rId10" Type="http://schemas.openxmlformats.org/officeDocument/2006/relationships/endnotes" Target="endnotes.xml"/><Relationship Id="rId19" Type="http://schemas.openxmlformats.org/officeDocument/2006/relationships/image" Target="media/image4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8.emf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carv\Desktop\Renato%20Lucio\Aryne%20project\Manuscript\Research%20Article%20-%20Angew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B14E9453DC54D8D5B132F82825685" ma:contentTypeVersion="15" ma:contentTypeDescription="Create a new document." ma:contentTypeScope="" ma:versionID="bddaaa036b8c5f46b889d0e5a1f4e60d">
  <xsd:schema xmlns:xsd="http://www.w3.org/2001/XMLSchema" xmlns:xs="http://www.w3.org/2001/XMLSchema" xmlns:p="http://schemas.microsoft.com/office/2006/metadata/properties" xmlns:ns3="1829b1eb-b4f3-4735-9723-dff71395e274" xmlns:ns4="bd41ebf4-b26e-46ae-8c54-a18815c29d36" targetNamespace="http://schemas.microsoft.com/office/2006/metadata/properties" ma:root="true" ma:fieldsID="72071f036d292571d898fa853729ec8a" ns3:_="" ns4:_="">
    <xsd:import namespace="1829b1eb-b4f3-4735-9723-dff71395e274"/>
    <xsd:import namespace="bd41ebf4-b26e-46ae-8c54-a18815c29d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9b1eb-b4f3-4735-9723-dff71395e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1ebf4-b26e-46ae-8c54-a18815c29d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829b1eb-b4f3-4735-9723-dff71395e27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2FCBD-7DCF-47A6-9137-5DAF1187A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9b1eb-b4f3-4735-9723-dff71395e274"/>
    <ds:schemaRef ds:uri="bd41ebf4-b26e-46ae-8c54-a18815c29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02EA2C-2F81-4FF4-8767-EB10FDAD3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9B78E-15DB-4D73-A686-DE53BC1B9A91}">
  <ds:schemaRefs>
    <ds:schemaRef ds:uri="http://schemas.microsoft.com/office/infopath/2007/PartnerControls"/>
    <ds:schemaRef ds:uri="http://purl.org/dc/dcmitype/"/>
    <ds:schemaRef ds:uri="http://www.w3.org/XML/1998/namespace"/>
    <ds:schemaRef ds:uri="1829b1eb-b4f3-4735-9723-dff71395e274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bd41ebf4-b26e-46ae-8c54-a18815c29d3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9D725BF-7239-4D85-95C5-97375F9E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Research Article - Angew Template.dot</Template>
  <TotalTime>0</TotalTime>
  <Pages>8</Pages>
  <Words>4537</Words>
  <Characters>24515</Characters>
  <Application>Microsoft Office Word</Application>
  <DocSecurity>4</DocSecurity>
  <Lines>204</Lines>
  <Paragraphs>57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((Title))</vt:lpstr>
      <vt:lpstr>((Title))</vt:lpstr>
      <vt:lpstr>((Title))</vt:lpstr>
    </vt:vector>
  </TitlesOfParts>
  <Company>WILEY-VCH Verlag GmbH &amp; Co. KGaA</Company>
  <LinksUpToDate>false</LinksUpToDate>
  <CharactersWithSpaces>28995</CharactersWithSpaces>
  <SharedDoc>false</SharedDoc>
  <HLinks>
    <vt:vector size="6" baseType="variant">
      <vt:variant>
        <vt:i4>8</vt:i4>
      </vt:variant>
      <vt:variant>
        <vt:i4>48</vt:i4>
      </vt:variant>
      <vt:variant>
        <vt:i4>0</vt:i4>
      </vt:variant>
      <vt:variant>
        <vt:i4>5</vt:i4>
      </vt:variant>
      <vt:variant>
        <vt:lpwstr>http://www.ccdc.cam.ac.uk/structures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((Title))</dc:title>
  <dc:subject/>
  <dc:creator>De Carvalho, Renato Lucio</dc:creator>
  <cp:keywords/>
  <dc:description/>
  <cp:lastModifiedBy>Kamarudin, Ayesha</cp:lastModifiedBy>
  <cp:revision>2</cp:revision>
  <cp:lastPrinted>2024-02-28T23:05:00Z</cp:lastPrinted>
  <dcterms:created xsi:type="dcterms:W3CDTF">2024-03-20T14:36:00Z</dcterms:created>
  <dcterms:modified xsi:type="dcterms:W3CDTF">2024-03-20T14:36:00Z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0x0101007C8B14E9453DC54D8D5B132F82825685</vt:lpwstr>
  </property>
</Properties>
</file>