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25" w:rsidRPr="0054238D" w:rsidRDefault="00820A58" w:rsidP="008D6100">
      <w:pPr>
        <w:spacing w:line="480" w:lineRule="auto"/>
        <w:jc w:val="center"/>
        <w:rPr>
          <w:rFonts w:ascii="Calibri" w:hAnsi="Calibri"/>
          <w:sz w:val="22"/>
          <w:szCs w:val="22"/>
        </w:rPr>
      </w:pPr>
      <w:r w:rsidRPr="0054238D">
        <w:rPr>
          <w:rFonts w:ascii="Calibri" w:hAnsi="Calibri" w:cs="Calibri"/>
          <w:b/>
          <w:sz w:val="22"/>
          <w:szCs w:val="22"/>
        </w:rPr>
        <w:t>Outcomes from Minimal Access Retroperitoneal and Open Pancreatic Necrosectomy in 394 patients with Necrotizing Pancreatitis</w:t>
      </w:r>
    </w:p>
    <w:p w:rsidR="000336A3" w:rsidRPr="000336A3" w:rsidRDefault="00611E6A" w:rsidP="000336A3">
      <w:pPr>
        <w:spacing w:line="480" w:lineRule="auto"/>
        <w:jc w:val="center"/>
        <w:rPr>
          <w:rFonts w:ascii="Calibri" w:hAnsi="Calibri"/>
          <w:b/>
          <w:sz w:val="22"/>
          <w:szCs w:val="22"/>
        </w:rPr>
      </w:pPr>
      <w:r w:rsidRPr="000336A3">
        <w:rPr>
          <w:rFonts w:ascii="Calibri" w:hAnsi="Calibri"/>
          <w:b/>
        </w:rPr>
        <w:t>Ilias P Gomatos</w:t>
      </w:r>
      <w:r w:rsidR="00F23987" w:rsidRPr="000336A3">
        <w:rPr>
          <w:rFonts w:ascii="Calibri" w:hAnsi="Calibri"/>
          <w:b/>
        </w:rPr>
        <w:t xml:space="preserve"> MD, PhD</w:t>
      </w:r>
      <w:r w:rsidR="000336A3" w:rsidRPr="000336A3">
        <w:rPr>
          <w:rFonts w:ascii="Calibri" w:hAnsi="Calibri"/>
          <w:b/>
        </w:rPr>
        <w:t>,</w:t>
      </w:r>
      <w:r w:rsidR="00F23987" w:rsidRPr="000336A3">
        <w:rPr>
          <w:rFonts w:ascii="Calibri" w:hAnsi="Calibri"/>
          <w:b/>
          <w:sz w:val="22"/>
          <w:szCs w:val="22"/>
        </w:rPr>
        <w:t>*</w:t>
      </w:r>
      <w:r w:rsidRPr="000336A3">
        <w:rPr>
          <w:rFonts w:ascii="Calibri" w:hAnsi="Calibri"/>
          <w:b/>
        </w:rPr>
        <w:t xml:space="preserve"> </w:t>
      </w:r>
      <w:r w:rsidR="00F23987" w:rsidRPr="000336A3">
        <w:rPr>
          <w:rFonts w:ascii="Calibri" w:hAnsi="Calibri"/>
          <w:b/>
          <w:sz w:val="22"/>
          <w:szCs w:val="22"/>
        </w:rPr>
        <w:t xml:space="preserve">Christopher M. Halloran, MD, FRCS,* </w:t>
      </w:r>
      <w:r w:rsidR="000336A3" w:rsidRPr="000336A3">
        <w:rPr>
          <w:rFonts w:ascii="Calibri" w:hAnsi="Calibri"/>
          <w:b/>
          <w:sz w:val="22"/>
          <w:szCs w:val="22"/>
        </w:rPr>
        <w:t xml:space="preserve">Paula Ghaneh, MD, FRCS,* </w:t>
      </w:r>
      <w:r w:rsidR="00F23987" w:rsidRPr="000336A3">
        <w:rPr>
          <w:rFonts w:ascii="Calibri" w:hAnsi="Calibri"/>
          <w:b/>
          <w:sz w:val="22"/>
          <w:szCs w:val="22"/>
        </w:rPr>
        <w:t>Michael G. T. Raraty, PhD, FRCS,*</w:t>
      </w:r>
      <w:r w:rsidR="00F23987" w:rsidRPr="000336A3">
        <w:rPr>
          <w:rFonts w:ascii="Calibri" w:hAnsi="Calibri"/>
          <w:b/>
          <w:sz w:val="22"/>
          <w:szCs w:val="22"/>
        </w:rPr>
        <w:t xml:space="preserve"> </w:t>
      </w:r>
      <w:r w:rsidRPr="000336A3">
        <w:rPr>
          <w:rFonts w:ascii="Calibri" w:hAnsi="Calibri"/>
          <w:b/>
        </w:rPr>
        <w:t>Fotis Polydoros</w:t>
      </w:r>
      <w:r w:rsidR="00F23987" w:rsidRPr="000336A3">
        <w:rPr>
          <w:rFonts w:ascii="Calibri" w:hAnsi="Calibri"/>
          <w:b/>
        </w:rPr>
        <w:t xml:space="preserve"> MSc</w:t>
      </w:r>
      <w:proofErr w:type="gramStart"/>
      <w:r w:rsidR="000336A3" w:rsidRPr="000336A3">
        <w:rPr>
          <w:rFonts w:ascii="Calibri" w:hAnsi="Calibri"/>
          <w:b/>
        </w:rPr>
        <w:t>,</w:t>
      </w:r>
      <w:r w:rsidR="00F23987" w:rsidRPr="000336A3">
        <w:rPr>
          <w:rFonts w:ascii="Calibri" w:hAnsi="Calibri"/>
          <w:b/>
          <w:sz w:val="22"/>
          <w:szCs w:val="22"/>
        </w:rPr>
        <w:t>†</w:t>
      </w:r>
      <w:proofErr w:type="gramEnd"/>
      <w:r w:rsidRPr="000336A3">
        <w:rPr>
          <w:rFonts w:ascii="Calibri" w:hAnsi="Calibri"/>
          <w:b/>
          <w:vertAlign w:val="superscript"/>
        </w:rPr>
        <w:t xml:space="preserve"> </w:t>
      </w:r>
      <w:r w:rsidRPr="000336A3">
        <w:rPr>
          <w:rFonts w:ascii="Calibri" w:hAnsi="Calibri"/>
          <w:b/>
        </w:rPr>
        <w:t xml:space="preserve"> </w:t>
      </w:r>
      <w:r w:rsidR="000336A3" w:rsidRPr="000336A3">
        <w:rPr>
          <w:rFonts w:ascii="Calibri" w:hAnsi="Calibri"/>
          <w:b/>
          <w:sz w:val="22"/>
          <w:szCs w:val="22"/>
        </w:rPr>
        <w:t>Jonathan Evans, MRCP, DMRD,</w:t>
      </w:r>
      <w:r w:rsidR="000336A3" w:rsidRPr="000336A3">
        <w:rPr>
          <w:rFonts w:ascii="Calibri" w:hAnsi="Calibri"/>
          <w:b/>
          <w:sz w:val="22"/>
          <w:szCs w:val="22"/>
          <w:vertAlign w:val="superscript"/>
        </w:rPr>
        <w:t xml:space="preserve"> </w:t>
      </w:r>
      <w:r w:rsidR="000336A3" w:rsidRPr="000336A3">
        <w:rPr>
          <w:rFonts w:ascii="Calibri" w:hAnsi="Calibri"/>
          <w:b/>
          <w:sz w:val="22"/>
          <w:szCs w:val="22"/>
          <w:vertAlign w:val="superscript"/>
        </w:rPr>
        <w:t>‡</w:t>
      </w:r>
      <w:r w:rsidR="000336A3" w:rsidRPr="000336A3">
        <w:rPr>
          <w:rFonts w:ascii="Calibri" w:hAnsi="Calibri"/>
          <w:b/>
          <w:sz w:val="22"/>
          <w:szCs w:val="22"/>
        </w:rPr>
        <w:t xml:space="preserve"> </w:t>
      </w:r>
      <w:r w:rsidR="000336A3">
        <w:rPr>
          <w:rFonts w:ascii="Calibri" w:hAnsi="Calibri" w:cs="Calibri"/>
          <w:b/>
          <w:sz w:val="22"/>
          <w:szCs w:val="22"/>
        </w:rPr>
        <w:t>Howard</w:t>
      </w:r>
      <w:r w:rsidR="000336A3" w:rsidRPr="000336A3">
        <w:rPr>
          <w:rFonts w:ascii="Calibri" w:hAnsi="Calibri" w:cs="Calibri"/>
          <w:b/>
          <w:sz w:val="22"/>
          <w:szCs w:val="22"/>
        </w:rPr>
        <w:t xml:space="preserve"> Smart</w:t>
      </w:r>
      <w:r w:rsidR="000336A3" w:rsidRPr="000336A3">
        <w:rPr>
          <w:rFonts w:ascii="Calibri" w:hAnsi="Calibri" w:cs="Calibri"/>
          <w:b/>
          <w:sz w:val="22"/>
          <w:szCs w:val="22"/>
        </w:rPr>
        <w:t xml:space="preserve"> MD MRCP</w:t>
      </w:r>
      <w:r w:rsidR="000336A3" w:rsidRPr="000336A3">
        <w:rPr>
          <w:rFonts w:ascii="Calibri" w:hAnsi="Calibri" w:cs="Calibri"/>
          <w:b/>
          <w:sz w:val="22"/>
          <w:szCs w:val="22"/>
          <w:vertAlign w:val="superscript"/>
        </w:rPr>
        <w:t xml:space="preserve"> </w:t>
      </w:r>
      <w:r w:rsidR="000336A3" w:rsidRPr="000336A3">
        <w:rPr>
          <w:rFonts w:ascii="Calibri" w:hAnsi="Calibri" w:cs="Calibri"/>
          <w:b/>
          <w:sz w:val="22"/>
          <w:szCs w:val="22"/>
        </w:rPr>
        <w:t>,</w:t>
      </w:r>
      <w:r w:rsidR="000336A3" w:rsidRPr="000336A3">
        <w:rPr>
          <w:rFonts w:ascii="Calibri" w:hAnsi="Calibri"/>
          <w:b/>
          <w:sz w:val="22"/>
          <w:szCs w:val="22"/>
          <w:vertAlign w:val="superscript"/>
        </w:rPr>
        <w:t>§</w:t>
      </w:r>
      <w:r w:rsidR="000336A3" w:rsidRPr="000336A3">
        <w:rPr>
          <w:rFonts w:ascii="Calibri" w:hAnsi="Calibri"/>
          <w:b/>
          <w:sz w:val="22"/>
          <w:szCs w:val="22"/>
          <w:vertAlign w:val="superscript"/>
        </w:rPr>
        <w:t xml:space="preserve">  </w:t>
      </w:r>
      <w:r w:rsidR="000336A3" w:rsidRPr="000336A3">
        <w:rPr>
          <w:rFonts w:ascii="Calibri" w:hAnsi="Calibri" w:cs="Calibri"/>
          <w:b/>
          <w:sz w:val="22"/>
          <w:szCs w:val="22"/>
        </w:rPr>
        <w:t>R. Yagati-Satchidanand,</w:t>
      </w:r>
      <w:r w:rsidR="00DA2C6A">
        <w:rPr>
          <w:rFonts w:ascii="Calibri" w:hAnsi="Calibri" w:cs="Calibri"/>
          <w:b/>
          <w:sz w:val="22"/>
          <w:szCs w:val="22"/>
        </w:rPr>
        <w:t xml:space="preserve"> FRCS</w:t>
      </w:r>
      <w:r w:rsidR="000336A3" w:rsidRPr="000336A3">
        <w:rPr>
          <w:rFonts w:ascii="Calibri" w:hAnsi="Calibri" w:cs="Calibri"/>
          <w:b/>
          <w:sz w:val="22"/>
          <w:szCs w:val="22"/>
        </w:rPr>
        <w:t xml:space="preserve"> </w:t>
      </w:r>
      <w:r w:rsidR="000336A3" w:rsidRPr="000336A3">
        <w:rPr>
          <w:rFonts w:ascii="Calibri" w:hAnsi="Calibri"/>
          <w:b/>
          <w:sz w:val="22"/>
          <w:szCs w:val="22"/>
        </w:rPr>
        <w:t>*Robert Sutton, DPhil, FRCS,*</w:t>
      </w:r>
      <w:r w:rsidRPr="000336A3">
        <w:rPr>
          <w:rFonts w:ascii="Calibri" w:hAnsi="Calibri"/>
          <w:b/>
        </w:rPr>
        <w:t>, Jo Garry</w:t>
      </w:r>
      <w:r w:rsidR="000336A3" w:rsidRPr="000336A3">
        <w:rPr>
          <w:rFonts w:ascii="Calibri" w:hAnsi="Calibri"/>
          <w:b/>
        </w:rPr>
        <w:t xml:space="preserve"> BSc</w:t>
      </w:r>
      <w:r w:rsidRPr="000336A3">
        <w:rPr>
          <w:rFonts w:ascii="Calibri" w:hAnsi="Calibri"/>
          <w:b/>
        </w:rPr>
        <w:t>,</w:t>
      </w:r>
      <w:r w:rsidR="000336A3" w:rsidRPr="000336A3">
        <w:rPr>
          <w:rFonts w:ascii="Calibri" w:hAnsi="Calibri"/>
          <w:b/>
          <w:sz w:val="22"/>
          <w:szCs w:val="22"/>
        </w:rPr>
        <w:t>*</w:t>
      </w:r>
      <w:r w:rsidRPr="000336A3">
        <w:rPr>
          <w:rFonts w:ascii="Calibri" w:hAnsi="Calibri"/>
          <w:b/>
        </w:rPr>
        <w:t xml:space="preserve"> Phil Whelan</w:t>
      </w:r>
      <w:r w:rsidR="000336A3" w:rsidRPr="000336A3">
        <w:rPr>
          <w:rFonts w:ascii="Calibri" w:hAnsi="Calibri"/>
          <w:b/>
          <w:vertAlign w:val="superscript"/>
        </w:rPr>
        <w:t xml:space="preserve"> </w:t>
      </w:r>
      <w:r w:rsidR="000336A3" w:rsidRPr="000336A3">
        <w:rPr>
          <w:rFonts w:ascii="Calibri" w:hAnsi="Calibri"/>
          <w:b/>
        </w:rPr>
        <w:t>BSc,</w:t>
      </w:r>
      <w:r w:rsidR="000336A3" w:rsidRPr="000336A3">
        <w:rPr>
          <w:rFonts w:ascii="Calibri" w:hAnsi="Calibri"/>
          <w:b/>
          <w:sz w:val="22"/>
          <w:szCs w:val="22"/>
        </w:rPr>
        <w:t>*</w:t>
      </w:r>
      <w:r w:rsidR="000336A3" w:rsidRPr="000336A3">
        <w:rPr>
          <w:rFonts w:ascii="Calibri" w:hAnsi="Calibri"/>
          <w:b/>
          <w:sz w:val="22"/>
          <w:szCs w:val="22"/>
        </w:rPr>
        <w:t xml:space="preserve"> </w:t>
      </w:r>
      <w:r w:rsidR="00192B83">
        <w:rPr>
          <w:rFonts w:ascii="Calibri" w:hAnsi="Calibri"/>
          <w:b/>
        </w:rPr>
        <w:t>Faye Hughes</w:t>
      </w:r>
      <w:r w:rsidR="00192B83">
        <w:rPr>
          <w:rFonts w:ascii="Calibri" w:hAnsi="Calibri"/>
          <w:b/>
          <w:vertAlign w:val="superscript"/>
        </w:rPr>
        <w:t xml:space="preserve"> </w:t>
      </w:r>
      <w:r w:rsidR="00192B83">
        <w:rPr>
          <w:rFonts w:ascii="Calibri" w:hAnsi="Calibri"/>
          <w:b/>
        </w:rPr>
        <w:t>BSc,</w:t>
      </w:r>
      <w:r w:rsidR="00192B83">
        <w:rPr>
          <w:rFonts w:ascii="Calibri" w:hAnsi="Calibri"/>
          <w:b/>
          <w:sz w:val="22"/>
          <w:szCs w:val="22"/>
        </w:rPr>
        <w:t xml:space="preserve">* </w:t>
      </w:r>
      <w:r w:rsidR="000336A3" w:rsidRPr="000336A3">
        <w:rPr>
          <w:rFonts w:ascii="Calibri" w:hAnsi="Calibri"/>
          <w:b/>
          <w:sz w:val="22"/>
          <w:szCs w:val="22"/>
        </w:rPr>
        <w:t>and John P. Neoptolemos, MD, FRCS</w:t>
      </w:r>
      <w:r w:rsidR="000336A3" w:rsidRPr="000336A3">
        <w:rPr>
          <w:rFonts w:ascii="Calibri" w:hAnsi="Calibri"/>
          <w:b/>
          <w:sz w:val="22"/>
          <w:szCs w:val="22"/>
        </w:rPr>
        <w:t xml:space="preserve">, </w:t>
      </w:r>
      <w:proofErr w:type="spellStart"/>
      <w:r w:rsidR="000336A3" w:rsidRPr="000336A3">
        <w:rPr>
          <w:rFonts w:ascii="Calibri" w:hAnsi="Calibri"/>
          <w:b/>
          <w:sz w:val="22"/>
          <w:szCs w:val="22"/>
        </w:rPr>
        <w:t>FMedSci</w:t>
      </w:r>
      <w:proofErr w:type="spellEnd"/>
      <w:r w:rsidR="000336A3" w:rsidRPr="000336A3">
        <w:rPr>
          <w:rFonts w:ascii="Calibri" w:hAnsi="Calibri"/>
          <w:b/>
          <w:sz w:val="22"/>
          <w:szCs w:val="22"/>
        </w:rPr>
        <w:t>*</w:t>
      </w:r>
    </w:p>
    <w:p w:rsidR="00852525" w:rsidRPr="0054238D" w:rsidRDefault="00820A58" w:rsidP="008D6100">
      <w:pPr>
        <w:spacing w:line="480" w:lineRule="auto"/>
        <w:jc w:val="both"/>
        <w:rPr>
          <w:rFonts w:ascii="Calibri" w:hAnsi="Calibri"/>
          <w:sz w:val="22"/>
          <w:szCs w:val="22"/>
        </w:rPr>
      </w:pPr>
      <w:r w:rsidRPr="0054238D">
        <w:rPr>
          <w:rFonts w:ascii="Calibri" w:hAnsi="Calibri" w:cs="Calibri"/>
          <w:b/>
          <w:sz w:val="22"/>
          <w:szCs w:val="22"/>
        </w:rPr>
        <w:t>Departments and</w:t>
      </w:r>
      <w:r w:rsidRPr="0054238D">
        <w:rPr>
          <w:rFonts w:ascii="Calibri" w:hAnsi="Calibri" w:cs="Calibri"/>
          <w:sz w:val="22"/>
          <w:szCs w:val="22"/>
        </w:rPr>
        <w:t xml:space="preserve"> </w:t>
      </w:r>
      <w:r w:rsidRPr="0054238D">
        <w:rPr>
          <w:rFonts w:ascii="Calibri" w:hAnsi="Calibri" w:cs="Calibri"/>
          <w:b/>
          <w:sz w:val="22"/>
          <w:szCs w:val="22"/>
        </w:rPr>
        <w:t>Institutions:</w:t>
      </w:r>
    </w:p>
    <w:p w:rsidR="00852525" w:rsidRPr="000336A3" w:rsidRDefault="000336A3" w:rsidP="000336A3">
      <w:pPr>
        <w:spacing w:line="480" w:lineRule="auto"/>
        <w:ind w:left="426"/>
        <w:jc w:val="both"/>
        <w:rPr>
          <w:rFonts w:ascii="Calibri" w:hAnsi="Calibri"/>
          <w:sz w:val="22"/>
          <w:szCs w:val="22"/>
        </w:rPr>
      </w:pPr>
      <w:r>
        <w:rPr>
          <w:rFonts w:ascii="Calibri" w:hAnsi="Calibri"/>
          <w:sz w:val="22"/>
          <w:szCs w:val="22"/>
        </w:rPr>
        <w:t>*</w:t>
      </w:r>
      <w:r w:rsidR="00820A58" w:rsidRPr="000336A3">
        <w:rPr>
          <w:rFonts w:ascii="Calibri" w:hAnsi="Calibri" w:cs="Calibri"/>
          <w:sz w:val="22"/>
          <w:szCs w:val="22"/>
        </w:rPr>
        <w:t>National Institutes of Health Research Liverpool Pancreas Biomedical Research Unit and Clinical Directorate of General Surgery, Royal Liverpool and Broadgreen University Hospitals NHS Trust and the University of Liverpool, Liverpool L69 3GA, UK</w:t>
      </w:r>
    </w:p>
    <w:p w:rsidR="000336A3" w:rsidRPr="000336A3" w:rsidRDefault="000336A3" w:rsidP="000336A3">
      <w:pPr>
        <w:spacing w:line="480" w:lineRule="auto"/>
        <w:ind w:left="426"/>
        <w:jc w:val="both"/>
        <w:rPr>
          <w:rFonts w:ascii="Calibri" w:hAnsi="Calibri"/>
          <w:sz w:val="22"/>
          <w:szCs w:val="22"/>
        </w:rPr>
      </w:pPr>
      <w:r>
        <w:rPr>
          <w:rFonts w:ascii="Calibri" w:hAnsi="Calibri"/>
          <w:b/>
          <w:sz w:val="22"/>
          <w:szCs w:val="22"/>
        </w:rPr>
        <w:t>†</w:t>
      </w:r>
      <w:r w:rsidRPr="000336A3">
        <w:rPr>
          <w:rFonts w:ascii="Calibri" w:hAnsi="Calibri" w:cs="Calibri"/>
          <w:sz w:val="22"/>
          <w:szCs w:val="22"/>
        </w:rPr>
        <w:t>Liverpool Clinical Trials Unit, University of Liverpool, Block C Waterhouse Building, 1-3 Brownlow Street, Liverpool L69 3GA, UK.</w:t>
      </w:r>
    </w:p>
    <w:p w:rsidR="00852525" w:rsidRPr="000336A3" w:rsidRDefault="000336A3" w:rsidP="000336A3">
      <w:pPr>
        <w:spacing w:line="480" w:lineRule="auto"/>
        <w:ind w:left="426"/>
        <w:jc w:val="both"/>
        <w:rPr>
          <w:rFonts w:ascii="Calibri" w:hAnsi="Calibri"/>
          <w:sz w:val="22"/>
          <w:szCs w:val="22"/>
        </w:rPr>
      </w:pPr>
      <w:r>
        <w:rPr>
          <w:rFonts w:ascii="Calibri" w:hAnsi="Calibri"/>
          <w:b/>
          <w:sz w:val="22"/>
          <w:szCs w:val="22"/>
          <w:vertAlign w:val="superscript"/>
        </w:rPr>
        <w:t>‡</w:t>
      </w:r>
      <w:r w:rsidR="00820A58" w:rsidRPr="000336A3">
        <w:rPr>
          <w:rFonts w:ascii="Calibri" w:hAnsi="Calibri" w:cs="Calibri"/>
          <w:sz w:val="22"/>
          <w:szCs w:val="22"/>
        </w:rPr>
        <w:t>National Institutes of Health Research Liverpool Pancreas Biomedical Research Unit and Clinical Directorate of Radiology, Royal Liverpool and Broadgreen University Hospitals NHS Trust, Liverpool L69 3GA, UK.</w:t>
      </w:r>
    </w:p>
    <w:p w:rsidR="00852525" w:rsidRPr="000336A3" w:rsidRDefault="000336A3" w:rsidP="000336A3">
      <w:pPr>
        <w:spacing w:line="480" w:lineRule="auto"/>
        <w:ind w:left="426"/>
        <w:jc w:val="both"/>
        <w:rPr>
          <w:rFonts w:ascii="Calibri" w:hAnsi="Calibri"/>
          <w:sz w:val="22"/>
          <w:szCs w:val="22"/>
        </w:rPr>
      </w:pPr>
      <w:r>
        <w:rPr>
          <w:rFonts w:ascii="Calibri" w:hAnsi="Calibri"/>
          <w:b/>
          <w:sz w:val="22"/>
          <w:szCs w:val="22"/>
          <w:vertAlign w:val="superscript"/>
        </w:rPr>
        <w:t>§</w:t>
      </w:r>
      <w:r w:rsidR="00820A58" w:rsidRPr="000336A3">
        <w:rPr>
          <w:rFonts w:ascii="Calibri" w:hAnsi="Calibri" w:cs="Calibri"/>
          <w:sz w:val="22"/>
          <w:szCs w:val="22"/>
        </w:rPr>
        <w:t>National Institutes of Health Research Liverpool Pancreas Biomedical Research Unit and Clinical Directorate of Gastroenterology, Royal Liverpool University Hospital NHS Trust, Liverpool L69 3GA, UK.</w:t>
      </w:r>
    </w:p>
    <w:p w:rsidR="00C358CB" w:rsidRPr="00C358CB" w:rsidRDefault="00C358CB" w:rsidP="008D6100">
      <w:pPr>
        <w:spacing w:line="480" w:lineRule="auto"/>
        <w:jc w:val="both"/>
        <w:rPr>
          <w:rFonts w:ascii="Calibri" w:hAnsi="Calibri" w:cs="Calibri"/>
          <w:b/>
          <w:sz w:val="22"/>
          <w:szCs w:val="22"/>
        </w:rPr>
      </w:pPr>
      <w:r w:rsidRPr="00C358CB">
        <w:rPr>
          <w:rFonts w:ascii="Calibri" w:hAnsi="Calibri"/>
          <w:b/>
          <w:color w:val="000000"/>
          <w:sz w:val="22"/>
          <w:szCs w:val="22"/>
        </w:rPr>
        <w:t>S</w:t>
      </w:r>
      <w:r w:rsidRPr="00C358CB">
        <w:rPr>
          <w:rFonts w:ascii="Calibri" w:hAnsi="Calibri"/>
          <w:b/>
          <w:color w:val="000000"/>
          <w:sz w:val="22"/>
          <w:szCs w:val="22"/>
        </w:rPr>
        <w:t>hort running head</w:t>
      </w:r>
      <w:r w:rsidRPr="00C358CB">
        <w:rPr>
          <w:rFonts w:ascii="Calibri" w:hAnsi="Calibri"/>
          <w:b/>
          <w:color w:val="000000"/>
          <w:sz w:val="22"/>
          <w:szCs w:val="22"/>
        </w:rPr>
        <w:t>:</w:t>
      </w:r>
      <w:r w:rsidRPr="00C358CB">
        <w:rPr>
          <w:rFonts w:ascii="Calibri" w:hAnsi="Calibri"/>
          <w:color w:val="000000"/>
          <w:sz w:val="22"/>
          <w:szCs w:val="22"/>
        </w:rPr>
        <w:t xml:space="preserve"> </w:t>
      </w:r>
      <w:r>
        <w:rPr>
          <w:rFonts w:ascii="Calibri" w:hAnsi="Calibri" w:cs="Calibri"/>
          <w:sz w:val="22"/>
          <w:szCs w:val="22"/>
        </w:rPr>
        <w:t>R</w:t>
      </w:r>
      <w:r w:rsidRPr="00C358CB">
        <w:rPr>
          <w:rFonts w:ascii="Calibri" w:hAnsi="Calibri" w:cs="Calibri"/>
          <w:sz w:val="22"/>
          <w:szCs w:val="22"/>
        </w:rPr>
        <w:t>etroperitoneal</w:t>
      </w:r>
      <w:r w:rsidRPr="00C358CB">
        <w:rPr>
          <w:rFonts w:ascii="Calibri" w:hAnsi="Calibri" w:cs="Calibri"/>
          <w:sz w:val="22"/>
          <w:szCs w:val="22"/>
        </w:rPr>
        <w:t xml:space="preserve"> </w:t>
      </w:r>
      <w:r w:rsidRPr="00C358CB">
        <w:rPr>
          <w:rFonts w:ascii="Calibri" w:hAnsi="Calibri" w:cs="Calibri"/>
          <w:sz w:val="22"/>
          <w:szCs w:val="22"/>
        </w:rPr>
        <w:t>pancreatic necrosectomy</w:t>
      </w:r>
    </w:p>
    <w:p w:rsidR="00852525" w:rsidRPr="0054238D" w:rsidRDefault="00820A58" w:rsidP="008D6100">
      <w:pPr>
        <w:spacing w:line="480" w:lineRule="auto"/>
        <w:jc w:val="both"/>
        <w:rPr>
          <w:rFonts w:ascii="Calibri" w:hAnsi="Calibri"/>
          <w:sz w:val="22"/>
          <w:szCs w:val="22"/>
        </w:rPr>
      </w:pPr>
      <w:r w:rsidRPr="0054238D">
        <w:rPr>
          <w:rFonts w:ascii="Calibri" w:hAnsi="Calibri" w:cs="Calibri"/>
          <w:b/>
          <w:sz w:val="22"/>
          <w:szCs w:val="22"/>
        </w:rPr>
        <w:t xml:space="preserve">Article Type: </w:t>
      </w:r>
      <w:r w:rsidR="006D1AA6">
        <w:rPr>
          <w:rFonts w:ascii="Calibri" w:hAnsi="Calibri" w:cs="Calibri"/>
          <w:b/>
          <w:sz w:val="22"/>
          <w:szCs w:val="22"/>
        </w:rPr>
        <w:t xml:space="preserve"> </w:t>
      </w:r>
      <w:r w:rsidRPr="0054238D">
        <w:rPr>
          <w:rFonts w:ascii="Calibri" w:hAnsi="Calibri" w:cs="Calibri"/>
          <w:sz w:val="22"/>
          <w:szCs w:val="22"/>
        </w:rPr>
        <w:t>Original Article</w:t>
      </w:r>
    </w:p>
    <w:p w:rsidR="00852525" w:rsidRPr="0054238D" w:rsidRDefault="00820A58" w:rsidP="008D6100">
      <w:pPr>
        <w:spacing w:line="480" w:lineRule="auto"/>
        <w:jc w:val="both"/>
        <w:rPr>
          <w:rFonts w:ascii="Calibri" w:hAnsi="Calibri"/>
          <w:sz w:val="22"/>
          <w:szCs w:val="22"/>
        </w:rPr>
      </w:pPr>
      <w:r w:rsidRPr="0054238D">
        <w:rPr>
          <w:rFonts w:ascii="Calibri" w:hAnsi="Calibri" w:cs="Calibri"/>
          <w:b/>
          <w:sz w:val="22"/>
          <w:szCs w:val="22"/>
        </w:rPr>
        <w:t xml:space="preserve">Sources </w:t>
      </w:r>
      <w:proofErr w:type="gramStart"/>
      <w:r w:rsidRPr="0054238D">
        <w:rPr>
          <w:rFonts w:ascii="Calibri" w:hAnsi="Calibri" w:cs="Calibri"/>
          <w:b/>
          <w:sz w:val="22"/>
          <w:szCs w:val="22"/>
        </w:rPr>
        <w:t>Of</w:t>
      </w:r>
      <w:proofErr w:type="gramEnd"/>
      <w:r w:rsidRPr="0054238D">
        <w:rPr>
          <w:rFonts w:ascii="Calibri" w:hAnsi="Calibri" w:cs="Calibri"/>
          <w:b/>
          <w:sz w:val="22"/>
          <w:szCs w:val="22"/>
        </w:rPr>
        <w:t xml:space="preserve"> Funding For Research:</w:t>
      </w:r>
      <w:r w:rsidRPr="0054238D">
        <w:rPr>
          <w:rFonts w:ascii="Calibri" w:hAnsi="Calibri" w:cs="Calibri"/>
          <w:sz w:val="22"/>
          <w:szCs w:val="22"/>
        </w:rPr>
        <w:t xml:space="preserve"> The NIHR Liverpool Pancreas Biomedical Research Unit</w:t>
      </w:r>
      <w:r w:rsidR="006D1AA6">
        <w:rPr>
          <w:rFonts w:ascii="Calibri" w:hAnsi="Calibri" w:cs="Calibri"/>
          <w:sz w:val="22"/>
          <w:szCs w:val="22"/>
        </w:rPr>
        <w:t>.</w:t>
      </w:r>
    </w:p>
    <w:p w:rsidR="00547DF2" w:rsidRDefault="00547DF2" w:rsidP="00547DF2">
      <w:pPr>
        <w:shd w:val="clear" w:color="auto" w:fill="FFFFFF"/>
        <w:spacing w:line="480" w:lineRule="auto"/>
        <w:jc w:val="both"/>
        <w:rPr>
          <w:rFonts w:ascii="Calibri" w:hAnsi="Calibri"/>
          <w:b/>
          <w:bCs/>
          <w:iCs/>
          <w:sz w:val="22"/>
          <w:szCs w:val="22"/>
        </w:rPr>
      </w:pPr>
      <w:r w:rsidRPr="00547DF2">
        <w:rPr>
          <w:rFonts w:ascii="Calibri" w:hAnsi="Calibri"/>
          <w:b/>
          <w:bCs/>
          <w:iCs/>
          <w:sz w:val="22"/>
          <w:szCs w:val="22"/>
        </w:rPr>
        <w:t>Mini-Abstract</w:t>
      </w:r>
    </w:p>
    <w:p w:rsidR="00547DF2" w:rsidRPr="00547DF2" w:rsidRDefault="00547DF2" w:rsidP="00547DF2">
      <w:pPr>
        <w:shd w:val="clear" w:color="auto" w:fill="FFFFFF"/>
        <w:spacing w:line="480" w:lineRule="auto"/>
        <w:jc w:val="both"/>
        <w:rPr>
          <w:rFonts w:ascii="Calibri" w:hAnsi="Calibri" w:cs="Calibri"/>
          <w:sz w:val="22"/>
          <w:szCs w:val="22"/>
        </w:rPr>
      </w:pPr>
      <w:r w:rsidRPr="00547DF2">
        <w:rPr>
          <w:rFonts w:ascii="Calibri" w:hAnsi="Calibri"/>
          <w:b/>
          <w:bCs/>
          <w:iCs/>
          <w:sz w:val="22"/>
          <w:szCs w:val="22"/>
        </w:rPr>
        <w:t> </w:t>
      </w:r>
      <w:r w:rsidRPr="00547DF2">
        <w:rPr>
          <w:rFonts w:ascii="Calibri" w:hAnsi="Calibri" w:cs="Calibri"/>
          <w:sz w:val="22"/>
          <w:szCs w:val="22"/>
        </w:rPr>
        <w:t xml:space="preserve"> This is a single center experience in 394 patients with severe necrotizing pancreatitis, of whom 274 initially had minimal access retroperitoneal pancreatic necrosectomy (MARPN) and 120 had open necrosectomy. The overall mortality rate decreased between the periods 1997-2008 (23.8%) </w:t>
      </w:r>
      <w:r w:rsidR="006734D7">
        <w:rPr>
          <w:rFonts w:ascii="Calibri" w:hAnsi="Calibri" w:cs="Calibri"/>
          <w:sz w:val="22"/>
          <w:szCs w:val="22"/>
        </w:rPr>
        <w:t>and 2009</w:t>
      </w:r>
      <w:bookmarkStart w:id="0" w:name="_GoBack"/>
      <w:bookmarkEnd w:id="0"/>
      <w:r w:rsidRPr="00547DF2">
        <w:rPr>
          <w:rFonts w:ascii="Calibri" w:hAnsi="Calibri" w:cs="Calibri"/>
          <w:sz w:val="22"/>
          <w:szCs w:val="22"/>
        </w:rPr>
        <w:t>-2013 (11.2%) but MARPN independently reduced mortality risk by 73%.</w:t>
      </w:r>
    </w:p>
    <w:p w:rsidR="00852525" w:rsidRPr="0054238D" w:rsidRDefault="00820A58" w:rsidP="008D6100">
      <w:pPr>
        <w:spacing w:line="480" w:lineRule="auto"/>
        <w:jc w:val="both"/>
        <w:rPr>
          <w:rFonts w:ascii="Calibri" w:hAnsi="Calibri"/>
          <w:sz w:val="22"/>
          <w:szCs w:val="22"/>
        </w:rPr>
      </w:pPr>
      <w:r w:rsidRPr="0054238D">
        <w:rPr>
          <w:rFonts w:ascii="Calibri" w:hAnsi="Calibri" w:cs="Calibri"/>
          <w:b/>
          <w:sz w:val="22"/>
          <w:szCs w:val="22"/>
        </w:rPr>
        <w:lastRenderedPageBreak/>
        <w:t>Correspondence to:</w:t>
      </w:r>
    </w:p>
    <w:p w:rsidR="00852525" w:rsidRPr="0054238D" w:rsidRDefault="00820A58" w:rsidP="008D6100">
      <w:pPr>
        <w:spacing w:line="480" w:lineRule="auto"/>
        <w:jc w:val="both"/>
        <w:rPr>
          <w:rFonts w:ascii="Calibri" w:hAnsi="Calibri"/>
          <w:sz w:val="22"/>
          <w:szCs w:val="22"/>
        </w:rPr>
      </w:pPr>
      <w:r w:rsidRPr="0054238D">
        <w:rPr>
          <w:rFonts w:ascii="Calibri" w:hAnsi="Calibri" w:cs="Calibri"/>
          <w:sz w:val="22"/>
          <w:szCs w:val="22"/>
        </w:rPr>
        <w:t xml:space="preserve">Professor John P. Neoptolemos, </w:t>
      </w:r>
      <w:proofErr w:type="spellStart"/>
      <w:r w:rsidRPr="0054238D">
        <w:rPr>
          <w:rFonts w:ascii="Calibri" w:hAnsi="Calibri" w:cs="Calibri"/>
          <w:sz w:val="22"/>
          <w:szCs w:val="22"/>
        </w:rPr>
        <w:t>FMedSci</w:t>
      </w:r>
      <w:proofErr w:type="spellEnd"/>
      <w:r w:rsidR="006D1AA6">
        <w:rPr>
          <w:rFonts w:ascii="Calibri" w:hAnsi="Calibri" w:cs="Calibri"/>
          <w:sz w:val="22"/>
          <w:szCs w:val="22"/>
        </w:rPr>
        <w:t>,</w:t>
      </w:r>
    </w:p>
    <w:p w:rsidR="00852525" w:rsidRPr="0054238D" w:rsidRDefault="00820A58" w:rsidP="008D6100">
      <w:pPr>
        <w:spacing w:line="480" w:lineRule="auto"/>
        <w:jc w:val="both"/>
        <w:rPr>
          <w:rFonts w:ascii="Calibri" w:hAnsi="Calibri"/>
          <w:sz w:val="22"/>
          <w:szCs w:val="22"/>
        </w:rPr>
      </w:pPr>
      <w:r w:rsidRPr="0054238D">
        <w:rPr>
          <w:rFonts w:ascii="Calibri" w:hAnsi="Calibri" w:cs="Calibri"/>
          <w:sz w:val="22"/>
          <w:szCs w:val="22"/>
        </w:rPr>
        <w:t>The Owen and Ellen Evans Chair of Cancer Studies</w:t>
      </w:r>
      <w:r w:rsidR="006D1AA6">
        <w:rPr>
          <w:rFonts w:ascii="Calibri" w:hAnsi="Calibri" w:cs="Calibri"/>
          <w:sz w:val="22"/>
          <w:szCs w:val="22"/>
        </w:rPr>
        <w:t>,</w:t>
      </w:r>
    </w:p>
    <w:p w:rsidR="006D1AA6" w:rsidRDefault="000336A3" w:rsidP="008D6100">
      <w:pPr>
        <w:spacing w:line="480" w:lineRule="auto"/>
        <w:jc w:val="both"/>
        <w:rPr>
          <w:rFonts w:ascii="Calibri" w:hAnsi="Calibri" w:cs="Calibri"/>
          <w:sz w:val="22"/>
          <w:szCs w:val="22"/>
        </w:rPr>
      </w:pPr>
      <w:r>
        <w:rPr>
          <w:rFonts w:ascii="Calibri" w:hAnsi="Calibri" w:cs="Calibri"/>
          <w:sz w:val="22"/>
          <w:szCs w:val="22"/>
        </w:rPr>
        <w:t>Senior NI</w:t>
      </w:r>
      <w:r w:rsidR="006D1AA6">
        <w:rPr>
          <w:rFonts w:ascii="Calibri" w:hAnsi="Calibri" w:cs="Calibri"/>
          <w:sz w:val="22"/>
          <w:szCs w:val="22"/>
        </w:rPr>
        <w:t>HR Investigator,</w:t>
      </w:r>
    </w:p>
    <w:p w:rsidR="00852525" w:rsidRPr="0054238D" w:rsidRDefault="00820A58" w:rsidP="008D6100">
      <w:pPr>
        <w:spacing w:line="480" w:lineRule="auto"/>
        <w:jc w:val="both"/>
        <w:rPr>
          <w:rFonts w:ascii="Calibri" w:hAnsi="Calibri"/>
          <w:sz w:val="22"/>
          <w:szCs w:val="22"/>
        </w:rPr>
      </w:pPr>
      <w:r w:rsidRPr="0054238D">
        <w:rPr>
          <w:rFonts w:ascii="Calibri" w:hAnsi="Calibri" w:cs="Calibri"/>
          <w:sz w:val="22"/>
          <w:szCs w:val="22"/>
        </w:rPr>
        <w:t>NIHR Pancreas Biomedical Research Unit and Clinical Directorate of General Surgery, Royal Liverpool and Broadgreen University Hospitals NHS Trust,</w:t>
      </w:r>
    </w:p>
    <w:p w:rsidR="00852525" w:rsidRPr="0054238D" w:rsidRDefault="00820A58" w:rsidP="008D6100">
      <w:pPr>
        <w:spacing w:line="480" w:lineRule="auto"/>
        <w:jc w:val="both"/>
        <w:rPr>
          <w:rFonts w:ascii="Calibri" w:hAnsi="Calibri"/>
          <w:sz w:val="22"/>
          <w:szCs w:val="22"/>
        </w:rPr>
      </w:pPr>
      <w:r w:rsidRPr="0054238D">
        <w:rPr>
          <w:rFonts w:ascii="Calibri" w:hAnsi="Calibri" w:cs="Calibri"/>
          <w:sz w:val="22"/>
          <w:szCs w:val="22"/>
        </w:rPr>
        <w:t>University of Liverpool,</w:t>
      </w:r>
    </w:p>
    <w:p w:rsidR="00852525" w:rsidRPr="0054238D" w:rsidRDefault="00820A58" w:rsidP="008D6100">
      <w:pPr>
        <w:spacing w:line="480" w:lineRule="auto"/>
        <w:jc w:val="both"/>
        <w:rPr>
          <w:rFonts w:ascii="Calibri" w:hAnsi="Calibri"/>
          <w:sz w:val="22"/>
          <w:szCs w:val="22"/>
        </w:rPr>
      </w:pPr>
      <w:r w:rsidRPr="0054238D">
        <w:rPr>
          <w:rFonts w:ascii="Calibri" w:hAnsi="Calibri" w:cs="Calibri"/>
          <w:sz w:val="22"/>
          <w:szCs w:val="22"/>
        </w:rPr>
        <w:t xml:space="preserve">The Duncan Building, Daulby Street, </w:t>
      </w:r>
    </w:p>
    <w:p w:rsidR="00852525" w:rsidRPr="0054238D" w:rsidRDefault="00820A58" w:rsidP="008D6100">
      <w:pPr>
        <w:spacing w:line="480" w:lineRule="auto"/>
        <w:jc w:val="both"/>
        <w:rPr>
          <w:rFonts w:ascii="Calibri" w:hAnsi="Calibri"/>
          <w:sz w:val="22"/>
          <w:szCs w:val="22"/>
        </w:rPr>
      </w:pPr>
      <w:r w:rsidRPr="0054238D">
        <w:rPr>
          <w:rFonts w:ascii="Calibri" w:hAnsi="Calibri" w:cs="Calibri"/>
          <w:sz w:val="22"/>
          <w:szCs w:val="22"/>
        </w:rPr>
        <w:t xml:space="preserve">Liverpool L69 3GA, United Kingdom </w:t>
      </w:r>
    </w:p>
    <w:p w:rsidR="00852525" w:rsidRPr="0054238D" w:rsidRDefault="00820A58" w:rsidP="008D6100">
      <w:pPr>
        <w:spacing w:line="480" w:lineRule="auto"/>
        <w:jc w:val="both"/>
        <w:rPr>
          <w:rFonts w:ascii="Calibri" w:hAnsi="Calibri"/>
          <w:sz w:val="22"/>
          <w:szCs w:val="22"/>
        </w:rPr>
      </w:pPr>
      <w:r w:rsidRPr="0054238D">
        <w:rPr>
          <w:rFonts w:ascii="Calibri" w:hAnsi="Calibri" w:cs="Calibri"/>
          <w:sz w:val="22"/>
          <w:szCs w:val="22"/>
        </w:rPr>
        <w:t xml:space="preserve">E-mail: </w:t>
      </w:r>
      <w:r w:rsidRPr="0054238D">
        <w:rPr>
          <w:rFonts w:ascii="Calibri" w:hAnsi="Calibri" w:cs="Calibri"/>
          <w:color w:val="0000FF"/>
          <w:sz w:val="22"/>
          <w:szCs w:val="22"/>
          <w:u w:val="single" w:color="0000FF"/>
        </w:rPr>
        <w:t>j.p.neoptolemos@liv.ac.uk</w:t>
      </w:r>
      <w:r w:rsidRPr="0054238D">
        <w:rPr>
          <w:rFonts w:ascii="Calibri" w:hAnsi="Calibri" w:cs="Calibri"/>
          <w:sz w:val="22"/>
          <w:szCs w:val="22"/>
        </w:rPr>
        <w:t>.</w:t>
      </w:r>
    </w:p>
    <w:p w:rsidR="00852525" w:rsidRPr="0054238D" w:rsidRDefault="00852525" w:rsidP="008D6100">
      <w:pPr>
        <w:spacing w:line="480" w:lineRule="auto"/>
        <w:jc w:val="both"/>
        <w:rPr>
          <w:rFonts w:ascii="Calibri" w:hAnsi="Calibri"/>
          <w:sz w:val="22"/>
          <w:szCs w:val="22"/>
        </w:rPr>
      </w:pPr>
    </w:p>
    <w:p w:rsidR="00547DF2" w:rsidRPr="00547DF2" w:rsidRDefault="00820A58" w:rsidP="00547DF2">
      <w:pPr>
        <w:shd w:val="clear" w:color="auto" w:fill="FFFFFF"/>
        <w:spacing w:line="480" w:lineRule="auto"/>
        <w:jc w:val="both"/>
        <w:rPr>
          <w:rFonts w:ascii="Calibri" w:hAnsi="Calibri" w:cs="Calibri"/>
          <w:sz w:val="22"/>
          <w:szCs w:val="22"/>
        </w:rPr>
      </w:pPr>
      <w:r w:rsidRPr="0054238D">
        <w:rPr>
          <w:rFonts w:ascii="Calibri" w:hAnsi="Calibri" w:cs="Calibri"/>
          <w:sz w:val="22"/>
          <w:szCs w:val="22"/>
        </w:rPr>
        <w:br w:type="page"/>
      </w:r>
    </w:p>
    <w:p w:rsidR="00852525" w:rsidRPr="00C358CB" w:rsidRDefault="00C358CB" w:rsidP="00C358CB">
      <w:pPr>
        <w:spacing w:line="480" w:lineRule="auto"/>
        <w:jc w:val="both"/>
        <w:rPr>
          <w:rFonts w:ascii="Calibri" w:hAnsi="Calibri"/>
          <w:sz w:val="22"/>
          <w:szCs w:val="22"/>
        </w:rPr>
      </w:pPr>
      <w:r w:rsidRPr="00C358CB">
        <w:rPr>
          <w:rFonts w:ascii="Calibri" w:hAnsi="Calibri"/>
          <w:b/>
          <w:bCs/>
          <w:iCs/>
          <w:sz w:val="22"/>
          <w:szCs w:val="22"/>
        </w:rPr>
        <w:lastRenderedPageBreak/>
        <w:t>STRUCTURED</w:t>
      </w:r>
      <w:r w:rsidRPr="00C358CB">
        <w:rPr>
          <w:rFonts w:ascii="Calibri" w:hAnsi="Calibri" w:cs="Calibri"/>
          <w:b/>
          <w:sz w:val="22"/>
          <w:szCs w:val="22"/>
        </w:rPr>
        <w:t xml:space="preserve"> </w:t>
      </w:r>
      <w:r w:rsidR="00820A58" w:rsidRPr="00C358CB">
        <w:rPr>
          <w:rFonts w:ascii="Calibri" w:hAnsi="Calibri" w:cs="Calibri"/>
          <w:b/>
          <w:sz w:val="22"/>
          <w:szCs w:val="22"/>
        </w:rPr>
        <w:t xml:space="preserve">ABSTRACT </w:t>
      </w:r>
    </w:p>
    <w:p w:rsidR="00852525" w:rsidRPr="00C358CB" w:rsidRDefault="00C358CB" w:rsidP="00C358CB">
      <w:pPr>
        <w:spacing w:line="480" w:lineRule="auto"/>
        <w:jc w:val="both"/>
        <w:rPr>
          <w:rFonts w:ascii="Calibri" w:hAnsi="Calibri"/>
          <w:sz w:val="22"/>
          <w:szCs w:val="22"/>
        </w:rPr>
      </w:pPr>
      <w:r w:rsidRPr="00C358CB">
        <w:rPr>
          <w:rFonts w:ascii="Calibri" w:hAnsi="Calibri"/>
          <w:b/>
          <w:bCs/>
          <w:sz w:val="22"/>
          <w:szCs w:val="22"/>
        </w:rPr>
        <w:t>Objective</w:t>
      </w:r>
      <w:r w:rsidR="00820A58" w:rsidRPr="00C358CB">
        <w:rPr>
          <w:rFonts w:ascii="Calibri" w:hAnsi="Calibri" w:cs="Calibri"/>
          <w:sz w:val="22"/>
          <w:szCs w:val="22"/>
        </w:rPr>
        <w:t xml:space="preserve">: To examine the outcomes from minimal access retroperitoneal pancreatic necrosectomy (MARPN) and open pancreatic necrosectomy (OPN) for severe necrotizing pancreatitis in a single </w:t>
      </w:r>
      <w:r w:rsidR="00C4144C" w:rsidRPr="00C358CB">
        <w:rPr>
          <w:rFonts w:ascii="Calibri" w:hAnsi="Calibri" w:cs="Calibri"/>
          <w:sz w:val="22"/>
          <w:szCs w:val="22"/>
        </w:rPr>
        <w:t>center</w:t>
      </w:r>
      <w:r w:rsidR="00820A58" w:rsidRPr="00C358CB">
        <w:rPr>
          <w:rFonts w:ascii="Calibri" w:hAnsi="Calibri" w:cs="Calibri"/>
          <w:sz w:val="22"/>
          <w:szCs w:val="22"/>
        </w:rPr>
        <w:t>.</w:t>
      </w:r>
    </w:p>
    <w:p w:rsidR="00C358CB" w:rsidRPr="00C358CB" w:rsidRDefault="00C358CB" w:rsidP="00C358CB">
      <w:pPr>
        <w:spacing w:line="480" w:lineRule="auto"/>
        <w:jc w:val="both"/>
        <w:rPr>
          <w:rFonts w:ascii="Calibri" w:hAnsi="Calibri"/>
          <w:bCs/>
          <w:sz w:val="22"/>
          <w:szCs w:val="22"/>
        </w:rPr>
      </w:pPr>
      <w:r w:rsidRPr="00C358CB">
        <w:rPr>
          <w:rFonts w:ascii="Calibri" w:hAnsi="Calibri"/>
          <w:b/>
          <w:bCs/>
          <w:sz w:val="22"/>
          <w:szCs w:val="22"/>
        </w:rPr>
        <w:t>Summary Background Data</w:t>
      </w:r>
      <w:r w:rsidRPr="00C358CB">
        <w:rPr>
          <w:rFonts w:ascii="Calibri" w:hAnsi="Calibri"/>
          <w:b/>
          <w:bCs/>
          <w:sz w:val="22"/>
          <w:szCs w:val="22"/>
        </w:rPr>
        <w:t xml:space="preserve">: </w:t>
      </w:r>
      <w:r w:rsidRPr="00C358CB">
        <w:rPr>
          <w:rFonts w:ascii="Calibri" w:hAnsi="Calibri"/>
          <w:bCs/>
          <w:sz w:val="22"/>
          <w:szCs w:val="22"/>
        </w:rPr>
        <w:t>The optimal management of severe pancreatic necrosis is evolving with few large center single seri</w:t>
      </w:r>
      <w:r>
        <w:rPr>
          <w:rFonts w:ascii="Calibri" w:hAnsi="Calibri"/>
          <w:bCs/>
          <w:sz w:val="22"/>
          <w:szCs w:val="22"/>
        </w:rPr>
        <w:t>e</w:t>
      </w:r>
      <w:r w:rsidRPr="00C358CB">
        <w:rPr>
          <w:rFonts w:ascii="Calibri" w:hAnsi="Calibri"/>
          <w:bCs/>
          <w:sz w:val="22"/>
          <w:szCs w:val="22"/>
        </w:rPr>
        <w:t>s.</w:t>
      </w:r>
    </w:p>
    <w:p w:rsidR="00852525" w:rsidRPr="0054238D" w:rsidRDefault="00C358CB" w:rsidP="008D6100">
      <w:pPr>
        <w:spacing w:line="480" w:lineRule="auto"/>
        <w:jc w:val="both"/>
        <w:rPr>
          <w:rFonts w:ascii="Calibri" w:hAnsi="Calibri"/>
          <w:sz w:val="22"/>
          <w:szCs w:val="22"/>
        </w:rPr>
      </w:pPr>
      <w:r w:rsidRPr="0054238D">
        <w:rPr>
          <w:rFonts w:ascii="Calibri" w:hAnsi="Calibri" w:cs="Calibri"/>
          <w:b/>
          <w:sz w:val="22"/>
          <w:szCs w:val="22"/>
        </w:rPr>
        <w:t xml:space="preserve"> </w:t>
      </w:r>
      <w:r w:rsidR="00820A58" w:rsidRPr="0054238D">
        <w:rPr>
          <w:rFonts w:ascii="Calibri" w:hAnsi="Calibri" w:cs="Calibri"/>
          <w:b/>
          <w:sz w:val="22"/>
          <w:szCs w:val="22"/>
        </w:rPr>
        <w:t>Methods</w:t>
      </w:r>
      <w:r w:rsidR="00820A58" w:rsidRPr="0054238D">
        <w:rPr>
          <w:rFonts w:ascii="Calibri" w:hAnsi="Calibri" w:cs="Calibri"/>
          <w:sz w:val="22"/>
          <w:szCs w:val="22"/>
        </w:rPr>
        <w:t xml:space="preserve">: Between 1997 and 2013, patients with necrotizing pancreatitis at the Liverpool Pancreas Center were reviewed. Outcome measures were </w:t>
      </w:r>
      <w:r w:rsidR="00050759" w:rsidRPr="0054238D">
        <w:rPr>
          <w:rFonts w:ascii="Calibri" w:hAnsi="Calibri" w:cs="Calibri"/>
          <w:sz w:val="22"/>
          <w:szCs w:val="22"/>
        </w:rPr>
        <w:t>analyzed</w:t>
      </w:r>
      <w:r w:rsidR="00820A58" w:rsidRPr="0054238D">
        <w:rPr>
          <w:rFonts w:ascii="Calibri" w:hAnsi="Calibri" w:cs="Calibri"/>
          <w:sz w:val="22"/>
          <w:szCs w:val="22"/>
        </w:rPr>
        <w:t xml:space="preserve"> by intention to treat. </w:t>
      </w:r>
    </w:p>
    <w:p w:rsidR="00852525" w:rsidRPr="0054238D" w:rsidRDefault="00820A58" w:rsidP="008D6100">
      <w:pPr>
        <w:spacing w:line="480" w:lineRule="auto"/>
        <w:jc w:val="both"/>
        <w:rPr>
          <w:rFonts w:ascii="Calibri" w:hAnsi="Calibri"/>
          <w:sz w:val="22"/>
          <w:szCs w:val="22"/>
        </w:rPr>
      </w:pPr>
      <w:r w:rsidRPr="0054238D">
        <w:rPr>
          <w:rFonts w:ascii="Calibri" w:hAnsi="Calibri" w:cs="Calibri"/>
          <w:b/>
          <w:sz w:val="22"/>
          <w:szCs w:val="22"/>
        </w:rPr>
        <w:t>Results</w:t>
      </w:r>
      <w:r w:rsidRPr="0054238D">
        <w:rPr>
          <w:rFonts w:ascii="Calibri" w:hAnsi="Calibri" w:cs="Calibri"/>
          <w:sz w:val="22"/>
          <w:szCs w:val="22"/>
        </w:rPr>
        <w:t>: There were 39</w:t>
      </w:r>
      <w:r w:rsidR="00C4144C">
        <w:rPr>
          <w:rFonts w:ascii="Calibri" w:hAnsi="Calibri" w:cs="Calibri"/>
          <w:sz w:val="22"/>
          <w:szCs w:val="22"/>
        </w:rPr>
        <w:t>9</w:t>
      </w:r>
      <w:r w:rsidRPr="0054238D">
        <w:rPr>
          <w:rFonts w:ascii="Calibri" w:hAnsi="Calibri" w:cs="Calibri"/>
          <w:sz w:val="22"/>
          <w:szCs w:val="22"/>
        </w:rPr>
        <w:t xml:space="preserve"> patients that initially had either MARPN (274, 69.5%) or OPN (120, 30.4%); missing data in five (1.3%). Overall </w:t>
      </w:r>
      <w:r w:rsidR="00C4144C">
        <w:rPr>
          <w:rFonts w:ascii="Calibri" w:hAnsi="Calibri" w:cs="Calibri"/>
          <w:sz w:val="22"/>
          <w:szCs w:val="22"/>
        </w:rPr>
        <w:t>c</w:t>
      </w:r>
      <w:r w:rsidRPr="0054238D">
        <w:rPr>
          <w:rFonts w:ascii="Calibri" w:hAnsi="Calibri" w:cs="Calibri"/>
          <w:sz w:val="22"/>
          <w:szCs w:val="22"/>
        </w:rPr>
        <w:t>omplications occurred in 174 (63.5%) patients who had MARPN and 98 (81.7%) in OPN (p&lt;0.001); OPN was associated with increased postoperative multi-organ failure (42 (35%) vs 56 (20</w:t>
      </w:r>
      <w:r w:rsidR="002C52A8">
        <w:rPr>
          <w:rFonts w:ascii="Calibri" w:hAnsi="Calibri" w:cs="Calibri"/>
          <w:sz w:val="22"/>
          <w:szCs w:val="22"/>
        </w:rPr>
        <w:t>.4%), p=0.001) and median (inter</w:t>
      </w:r>
      <w:r w:rsidRPr="0054238D">
        <w:rPr>
          <w:rFonts w:ascii="Calibri" w:hAnsi="Calibri" w:cs="Calibri"/>
          <w:sz w:val="22"/>
          <w:szCs w:val="22"/>
        </w:rPr>
        <w:t>-quartile range, IQR) APACHE II score (9 (6-11.5) vs 8 (5-11), p&lt;0.001) with intensive care required less frequently in MARPN patients  (40</w:t>
      </w:r>
      <w:r w:rsidR="00C4144C">
        <w:rPr>
          <w:rFonts w:ascii="Calibri" w:hAnsi="Calibri" w:cs="Calibri"/>
          <w:sz w:val="22"/>
          <w:szCs w:val="22"/>
        </w:rPr>
        <w:t>.9% (112) vs 75% (90), p&lt;0.001)</w:t>
      </w:r>
      <w:r w:rsidRPr="0054238D">
        <w:rPr>
          <w:rFonts w:ascii="Calibri" w:hAnsi="Calibri" w:cs="Calibri"/>
          <w:sz w:val="22"/>
          <w:szCs w:val="22"/>
        </w:rPr>
        <w:t>.  The mortality rate was 42 (15.3%) in MARPNs and 28 (23.3%) in OPNs (p=0.064). Both the mortality and the overall complication rate</w:t>
      </w:r>
      <w:r w:rsidR="002C52A8">
        <w:rPr>
          <w:rFonts w:ascii="Calibri" w:hAnsi="Calibri" w:cs="Calibri"/>
          <w:sz w:val="22"/>
          <w:szCs w:val="22"/>
        </w:rPr>
        <w:t>s</w:t>
      </w:r>
      <w:r w:rsidRPr="0054238D">
        <w:rPr>
          <w:rFonts w:ascii="Calibri" w:hAnsi="Calibri" w:cs="Calibri"/>
          <w:sz w:val="22"/>
          <w:szCs w:val="22"/>
        </w:rPr>
        <w:t xml:space="preserve"> decreased between 1997-2008 and 2008-2013 (49 (23.8%) vs 25 (11.2%) p=0.001 respectively; 151 (73.3%) vs 121 (64.4%), p=0.080 respectively). </w:t>
      </w:r>
      <w:r w:rsidR="00C4144C">
        <w:rPr>
          <w:rFonts w:ascii="Calibri" w:hAnsi="Calibri" w:cs="Calibri"/>
          <w:sz w:val="22"/>
          <w:szCs w:val="22"/>
        </w:rPr>
        <w:t>Increased mortality was independently associated with a</w:t>
      </w:r>
      <w:r w:rsidRPr="0054238D">
        <w:rPr>
          <w:rFonts w:ascii="Calibri" w:hAnsi="Calibri" w:cs="Calibri"/>
          <w:sz w:val="22"/>
          <w:szCs w:val="22"/>
        </w:rPr>
        <w:t>ge (p&lt;0.001), preoperative</w:t>
      </w:r>
      <w:r w:rsidR="00C4144C">
        <w:rPr>
          <w:rFonts w:ascii="Calibri" w:hAnsi="Calibri" w:cs="Calibri"/>
          <w:sz w:val="22"/>
          <w:szCs w:val="22"/>
        </w:rPr>
        <w:t xml:space="preserve"> intensive care stay (p=0.014) and </w:t>
      </w:r>
      <w:r w:rsidRPr="0054238D">
        <w:rPr>
          <w:rFonts w:ascii="Calibri" w:hAnsi="Calibri" w:cs="Calibri"/>
          <w:sz w:val="22"/>
          <w:szCs w:val="22"/>
        </w:rPr>
        <w:t xml:space="preserve">multiple organ failure (p&lt;0.001), operation </w:t>
      </w:r>
      <w:r w:rsidR="00C4144C">
        <w:rPr>
          <w:rFonts w:ascii="Calibri" w:hAnsi="Calibri" w:cs="Calibri"/>
          <w:sz w:val="22"/>
          <w:szCs w:val="22"/>
        </w:rPr>
        <w:t xml:space="preserve">before 2008 (p&lt;0.001) </w:t>
      </w:r>
      <w:r w:rsidR="00C4144C" w:rsidRPr="0054238D">
        <w:rPr>
          <w:rFonts w:ascii="Calibri" w:hAnsi="Calibri" w:cs="Calibri"/>
          <w:sz w:val="22"/>
          <w:szCs w:val="22"/>
        </w:rPr>
        <w:t>and</w:t>
      </w:r>
      <w:r w:rsidR="00C4144C">
        <w:rPr>
          <w:rFonts w:ascii="Calibri" w:hAnsi="Calibri" w:cs="Calibri"/>
          <w:sz w:val="22"/>
          <w:szCs w:val="22"/>
        </w:rPr>
        <w:t xml:space="preserve"> </w:t>
      </w:r>
      <w:r w:rsidRPr="0054238D">
        <w:rPr>
          <w:rFonts w:ascii="Calibri" w:hAnsi="Calibri" w:cs="Calibri"/>
          <w:sz w:val="22"/>
          <w:szCs w:val="22"/>
        </w:rPr>
        <w:t>conversion to OPN (p=0.035)</w:t>
      </w:r>
      <w:r w:rsidR="00C4144C">
        <w:rPr>
          <w:rFonts w:ascii="Calibri" w:hAnsi="Calibri" w:cs="Calibri"/>
          <w:sz w:val="22"/>
          <w:szCs w:val="22"/>
        </w:rPr>
        <w:t xml:space="preserve">. </w:t>
      </w:r>
      <w:r w:rsidRPr="0054238D">
        <w:rPr>
          <w:rFonts w:ascii="Calibri" w:hAnsi="Calibri" w:cs="Calibri"/>
          <w:sz w:val="22"/>
          <w:szCs w:val="22"/>
        </w:rPr>
        <w:t xml:space="preserve">MARPN </w:t>
      </w:r>
      <w:r w:rsidR="00C4144C">
        <w:rPr>
          <w:rFonts w:ascii="Calibri" w:hAnsi="Calibri" w:cs="Calibri"/>
          <w:sz w:val="22"/>
          <w:szCs w:val="22"/>
        </w:rPr>
        <w:t>independently reduced mortality</w:t>
      </w:r>
      <w:r w:rsidR="00C358CB">
        <w:rPr>
          <w:rFonts w:ascii="Calibri" w:hAnsi="Calibri" w:cs="Calibri"/>
          <w:sz w:val="22"/>
          <w:szCs w:val="22"/>
        </w:rPr>
        <w:t xml:space="preserve"> risk</w:t>
      </w:r>
      <w:r w:rsidR="00C4144C">
        <w:rPr>
          <w:rFonts w:ascii="Calibri" w:hAnsi="Calibri" w:cs="Calibri"/>
          <w:sz w:val="22"/>
          <w:szCs w:val="22"/>
        </w:rPr>
        <w:t xml:space="preserve"> </w:t>
      </w:r>
      <w:r w:rsidR="00050759">
        <w:rPr>
          <w:rFonts w:ascii="Calibri" w:hAnsi="Calibri" w:cs="Calibri"/>
          <w:sz w:val="22"/>
          <w:szCs w:val="22"/>
        </w:rPr>
        <w:t>(Odds Ratio=0.27; 95% CI=0.12-</w:t>
      </w:r>
      <w:r w:rsidRPr="0054238D">
        <w:rPr>
          <w:rFonts w:ascii="Calibri" w:hAnsi="Calibri" w:cs="Calibri"/>
          <w:sz w:val="22"/>
          <w:szCs w:val="22"/>
        </w:rPr>
        <w:t xml:space="preserve">0.57; p&lt;0.001).  </w:t>
      </w:r>
    </w:p>
    <w:p w:rsidR="00852525" w:rsidRPr="0054238D" w:rsidRDefault="00820A58" w:rsidP="008D6100">
      <w:pPr>
        <w:spacing w:line="480" w:lineRule="auto"/>
        <w:jc w:val="both"/>
        <w:rPr>
          <w:rFonts w:ascii="Calibri" w:hAnsi="Calibri" w:cs="Calibri"/>
          <w:sz w:val="22"/>
          <w:szCs w:val="22"/>
        </w:rPr>
      </w:pPr>
      <w:r w:rsidRPr="0054238D">
        <w:rPr>
          <w:rFonts w:ascii="Calibri" w:hAnsi="Calibri" w:cs="Calibri"/>
          <w:b/>
          <w:sz w:val="22"/>
          <w:szCs w:val="22"/>
        </w:rPr>
        <w:t>Conclusions</w:t>
      </w:r>
      <w:r w:rsidRPr="0054238D">
        <w:rPr>
          <w:rFonts w:ascii="Calibri" w:hAnsi="Calibri" w:cs="Calibri"/>
          <w:sz w:val="22"/>
          <w:szCs w:val="22"/>
        </w:rPr>
        <w:t xml:space="preserve">: </w:t>
      </w:r>
      <w:r w:rsidR="00C4144C" w:rsidRPr="0054238D">
        <w:rPr>
          <w:rFonts w:ascii="Calibri" w:hAnsi="Calibri" w:cs="Calibri"/>
          <w:sz w:val="22"/>
          <w:szCs w:val="22"/>
        </w:rPr>
        <w:t xml:space="preserve">Increasing experience and advances in perioperative care have led to improvement </w:t>
      </w:r>
      <w:r w:rsidR="00C4144C">
        <w:rPr>
          <w:rFonts w:ascii="Calibri" w:hAnsi="Calibri" w:cs="Calibri"/>
          <w:sz w:val="22"/>
          <w:szCs w:val="22"/>
        </w:rPr>
        <w:t>in outcomes</w:t>
      </w:r>
      <w:r w:rsidR="00547DF2">
        <w:rPr>
          <w:rFonts w:ascii="Calibri" w:hAnsi="Calibri" w:cs="Calibri"/>
          <w:sz w:val="22"/>
          <w:szCs w:val="22"/>
        </w:rPr>
        <w:t>.</w:t>
      </w:r>
      <w:r w:rsidR="00C4144C">
        <w:rPr>
          <w:rFonts w:ascii="Calibri" w:hAnsi="Calibri" w:cs="Calibri"/>
          <w:sz w:val="22"/>
          <w:szCs w:val="22"/>
        </w:rPr>
        <w:t xml:space="preserve"> </w:t>
      </w:r>
      <w:r w:rsidR="00547DF2">
        <w:rPr>
          <w:rFonts w:ascii="Calibri" w:hAnsi="Calibri" w:cs="Calibri"/>
          <w:sz w:val="22"/>
          <w:szCs w:val="22"/>
        </w:rPr>
        <w:t>T</w:t>
      </w:r>
      <w:r w:rsidRPr="0054238D">
        <w:rPr>
          <w:rFonts w:ascii="Calibri" w:hAnsi="Calibri" w:cs="Calibri"/>
          <w:sz w:val="22"/>
          <w:szCs w:val="22"/>
        </w:rPr>
        <w:t>he role of MARPN in reducing complications and deaths within a multimodality approach</w:t>
      </w:r>
      <w:r w:rsidR="00547DF2">
        <w:rPr>
          <w:rFonts w:ascii="Calibri" w:hAnsi="Calibri" w:cs="Calibri"/>
          <w:sz w:val="22"/>
          <w:szCs w:val="22"/>
        </w:rPr>
        <w:t xml:space="preserve"> remains substantial and should be used initially if feasible.</w:t>
      </w:r>
    </w:p>
    <w:p w:rsidR="002C52A8" w:rsidRDefault="002C52A8">
      <w:pPr>
        <w:rPr>
          <w:rFonts w:ascii="Calibri" w:hAnsi="Calibri" w:cs="Calibri"/>
          <w:b/>
          <w:sz w:val="22"/>
          <w:szCs w:val="22"/>
        </w:rPr>
      </w:pPr>
      <w:r>
        <w:rPr>
          <w:rFonts w:ascii="Calibri" w:hAnsi="Calibri" w:cs="Calibri"/>
          <w:b/>
          <w:sz w:val="22"/>
          <w:szCs w:val="22"/>
        </w:rPr>
        <w:br w:type="page"/>
      </w:r>
    </w:p>
    <w:p w:rsidR="00852525" w:rsidRPr="0054238D" w:rsidRDefault="00820A58" w:rsidP="008D6100">
      <w:pPr>
        <w:spacing w:line="480" w:lineRule="auto"/>
        <w:jc w:val="both"/>
        <w:rPr>
          <w:rFonts w:ascii="Calibri" w:hAnsi="Calibri"/>
          <w:sz w:val="22"/>
          <w:szCs w:val="22"/>
        </w:rPr>
      </w:pPr>
      <w:r w:rsidRPr="0054238D">
        <w:rPr>
          <w:rFonts w:ascii="Calibri" w:hAnsi="Calibri" w:cs="Calibri"/>
          <w:b/>
          <w:sz w:val="22"/>
          <w:szCs w:val="22"/>
        </w:rPr>
        <w:lastRenderedPageBreak/>
        <w:t>INTRODUCTION</w:t>
      </w:r>
    </w:p>
    <w:p w:rsidR="00852525" w:rsidRPr="0054238D" w:rsidRDefault="00820A58" w:rsidP="008D6100">
      <w:pPr>
        <w:spacing w:line="480" w:lineRule="auto"/>
        <w:jc w:val="both"/>
        <w:rPr>
          <w:rFonts w:ascii="Calibri" w:hAnsi="Calibri" w:cs="Calibri"/>
          <w:sz w:val="22"/>
          <w:szCs w:val="22"/>
        </w:rPr>
      </w:pPr>
      <w:r w:rsidRPr="0054238D">
        <w:rPr>
          <w:rFonts w:ascii="Calibri" w:hAnsi="Calibri" w:cs="Calibri"/>
          <w:sz w:val="22"/>
          <w:szCs w:val="22"/>
        </w:rPr>
        <w:t xml:space="preserve">Pancreatic necrosis develops as a consequence of acute pancreatitis in approximately 20% of patients with infection </w:t>
      </w:r>
      <w:r w:rsidR="00522408" w:rsidRPr="0054238D">
        <w:rPr>
          <w:rFonts w:ascii="Calibri" w:hAnsi="Calibri" w:cs="Calibri"/>
          <w:sz w:val="22"/>
          <w:szCs w:val="22"/>
        </w:rPr>
        <w:t>occurring</w:t>
      </w:r>
      <w:r w:rsidRPr="0054238D">
        <w:rPr>
          <w:rFonts w:ascii="Calibri" w:hAnsi="Calibri" w:cs="Calibri"/>
          <w:sz w:val="22"/>
          <w:szCs w:val="22"/>
        </w:rPr>
        <w:t xml:space="preserve"> in </w:t>
      </w:r>
      <w:r w:rsidR="00522408" w:rsidRPr="0054238D">
        <w:rPr>
          <w:rFonts w:ascii="Calibri" w:hAnsi="Calibri" w:cs="Calibri"/>
          <w:sz w:val="22"/>
          <w:szCs w:val="22"/>
        </w:rPr>
        <w:t xml:space="preserve">around </w:t>
      </w:r>
      <w:r w:rsidRPr="0054238D">
        <w:rPr>
          <w:rFonts w:ascii="Calibri" w:hAnsi="Calibri" w:cs="Calibri"/>
          <w:sz w:val="22"/>
          <w:szCs w:val="22"/>
        </w:rPr>
        <w:t>30% of the</w:t>
      </w:r>
      <w:r w:rsidR="00522408" w:rsidRPr="0054238D">
        <w:rPr>
          <w:rFonts w:ascii="Calibri" w:hAnsi="Calibri" w:cs="Calibri"/>
          <w:sz w:val="22"/>
          <w:szCs w:val="22"/>
        </w:rPr>
        <w:t>se</w:t>
      </w:r>
      <w:r w:rsidR="002C52A8">
        <w:rPr>
          <w:rFonts w:ascii="Calibri" w:hAnsi="Calibri" w:cs="Calibri"/>
          <w:sz w:val="22"/>
          <w:szCs w:val="22"/>
        </w:rPr>
        <w:t xml:space="preserve"> cases (range 14-62%</w:t>
      </w:r>
      <w:proofErr w:type="gramStart"/>
      <w:r w:rsidR="002C52A8">
        <w:rPr>
          <w:rFonts w:ascii="Calibri" w:hAnsi="Calibri" w:cs="Calibri"/>
          <w:sz w:val="22"/>
          <w:szCs w:val="22"/>
        </w:rPr>
        <w:t>)</w:t>
      </w:r>
      <w:r w:rsidR="009B244A" w:rsidRPr="0054238D">
        <w:rPr>
          <w:rFonts w:ascii="Calibri" w:hAnsi="Calibri" w:cs="Calibri"/>
          <w:sz w:val="22"/>
          <w:szCs w:val="22"/>
          <w:vertAlign w:val="superscript"/>
        </w:rPr>
        <w:t>1</w:t>
      </w:r>
      <w:proofErr w:type="gramEnd"/>
      <w:r w:rsidR="009B244A" w:rsidRPr="0054238D">
        <w:rPr>
          <w:rFonts w:ascii="Calibri" w:hAnsi="Calibri" w:cs="Calibri"/>
          <w:sz w:val="22"/>
          <w:szCs w:val="22"/>
          <w:vertAlign w:val="superscript"/>
        </w:rPr>
        <w:t>-</w:t>
      </w:r>
      <w:r w:rsidR="0054238D" w:rsidRPr="0054238D">
        <w:rPr>
          <w:rFonts w:ascii="Calibri" w:hAnsi="Calibri" w:cs="Calibri"/>
          <w:sz w:val="22"/>
          <w:szCs w:val="22"/>
          <w:vertAlign w:val="superscript"/>
        </w:rPr>
        <w:t>7</w:t>
      </w:r>
      <w:r w:rsidRPr="0054238D">
        <w:rPr>
          <w:rFonts w:ascii="Calibri" w:hAnsi="Calibri" w:cs="Calibri"/>
          <w:sz w:val="22"/>
          <w:szCs w:val="22"/>
        </w:rPr>
        <w:t xml:space="preserve">. Infected pancreatic necrosis is associated with 8-39% mortality </w:t>
      </w:r>
      <w:r w:rsidR="009B244A" w:rsidRPr="0054238D">
        <w:rPr>
          <w:rFonts w:ascii="Calibri" w:hAnsi="Calibri" w:cs="Calibri"/>
          <w:sz w:val="22"/>
          <w:szCs w:val="22"/>
        </w:rPr>
        <w:t>rate and</w:t>
      </w:r>
      <w:r w:rsidRPr="0054238D">
        <w:rPr>
          <w:rFonts w:ascii="Calibri" w:hAnsi="Calibri" w:cs="Calibri"/>
          <w:sz w:val="22"/>
          <w:szCs w:val="22"/>
        </w:rPr>
        <w:t xml:space="preserve"> substantial morbidity</w:t>
      </w:r>
      <w:r w:rsidR="0054238D" w:rsidRPr="0054238D">
        <w:rPr>
          <w:rFonts w:ascii="Calibri" w:hAnsi="Calibri" w:cs="Calibri"/>
          <w:sz w:val="22"/>
          <w:szCs w:val="22"/>
          <w:vertAlign w:val="superscript"/>
        </w:rPr>
        <w:t>1-8</w:t>
      </w:r>
      <w:r w:rsidRPr="0054238D">
        <w:rPr>
          <w:rFonts w:ascii="Calibri" w:hAnsi="Calibri" w:cs="Calibri"/>
          <w:sz w:val="22"/>
          <w:szCs w:val="22"/>
        </w:rPr>
        <w:t xml:space="preserve">. Persistent organ failure </w:t>
      </w:r>
      <w:r w:rsidR="0070618D" w:rsidRPr="0054238D">
        <w:rPr>
          <w:rFonts w:ascii="Calibri" w:hAnsi="Calibri" w:cs="Calibri"/>
          <w:sz w:val="22"/>
          <w:szCs w:val="22"/>
        </w:rPr>
        <w:t>beyond 48 hours</w:t>
      </w:r>
      <w:r w:rsidRPr="0054238D">
        <w:rPr>
          <w:rFonts w:ascii="Calibri" w:hAnsi="Calibri" w:cs="Calibri"/>
          <w:sz w:val="22"/>
          <w:szCs w:val="22"/>
        </w:rPr>
        <w:t xml:space="preserve"> is the major cause of morbidity </w:t>
      </w:r>
      <w:r w:rsidR="00522408" w:rsidRPr="0054238D">
        <w:rPr>
          <w:rFonts w:ascii="Calibri" w:hAnsi="Calibri" w:cs="Calibri"/>
          <w:sz w:val="22"/>
          <w:szCs w:val="22"/>
        </w:rPr>
        <w:t>occurring</w:t>
      </w:r>
      <w:r w:rsidRPr="0054238D">
        <w:rPr>
          <w:rFonts w:ascii="Calibri" w:hAnsi="Calibri" w:cs="Calibri"/>
          <w:sz w:val="22"/>
          <w:szCs w:val="22"/>
        </w:rPr>
        <w:t xml:space="preserve"> in </w:t>
      </w:r>
      <w:r w:rsidR="0070618D" w:rsidRPr="0054238D">
        <w:rPr>
          <w:rFonts w:ascii="Calibri" w:hAnsi="Calibri" w:cs="Calibri"/>
          <w:sz w:val="22"/>
          <w:szCs w:val="22"/>
        </w:rPr>
        <w:t>around half</w:t>
      </w:r>
      <w:r w:rsidRPr="0054238D">
        <w:rPr>
          <w:rFonts w:ascii="Calibri" w:hAnsi="Calibri" w:cs="Calibri"/>
          <w:sz w:val="22"/>
          <w:szCs w:val="22"/>
        </w:rPr>
        <w:t xml:space="preserve"> of patients with pancreatic necrosis and in up to two thirds of those </w:t>
      </w:r>
      <w:r w:rsidR="0070618D" w:rsidRPr="0054238D">
        <w:rPr>
          <w:rFonts w:ascii="Calibri" w:hAnsi="Calibri" w:cs="Calibri"/>
          <w:sz w:val="22"/>
          <w:szCs w:val="22"/>
        </w:rPr>
        <w:t xml:space="preserve">with </w:t>
      </w:r>
      <w:r w:rsidR="002C52A8">
        <w:rPr>
          <w:rFonts w:ascii="Calibri" w:hAnsi="Calibri" w:cs="Calibri"/>
          <w:sz w:val="22"/>
          <w:szCs w:val="22"/>
        </w:rPr>
        <w:t>superimposed infection</w:t>
      </w:r>
      <w:r w:rsidR="0054238D" w:rsidRPr="0054238D">
        <w:rPr>
          <w:rFonts w:ascii="Calibri" w:hAnsi="Calibri" w:cs="Calibri"/>
          <w:b/>
          <w:sz w:val="22"/>
          <w:szCs w:val="22"/>
          <w:vertAlign w:val="superscript"/>
        </w:rPr>
        <w:t>3-9</w:t>
      </w:r>
      <w:r w:rsidRPr="0054238D">
        <w:rPr>
          <w:rFonts w:ascii="Calibri" w:hAnsi="Calibri" w:cs="Calibri"/>
          <w:sz w:val="22"/>
          <w:szCs w:val="22"/>
        </w:rPr>
        <w:t xml:space="preserve">. Unlike sterile necrosis, infected necrosis generally requires intervention in the form of debridement and/or drainage either surgical or radiological </w:t>
      </w:r>
      <w:r w:rsidR="00B211F9" w:rsidRPr="0054238D">
        <w:rPr>
          <w:rFonts w:ascii="Calibri" w:hAnsi="Calibri" w:cs="Calibri"/>
          <w:sz w:val="22"/>
          <w:szCs w:val="22"/>
          <w:vertAlign w:val="superscript"/>
        </w:rPr>
        <w:t>7-</w:t>
      </w:r>
      <w:r w:rsidRPr="0054238D">
        <w:rPr>
          <w:rFonts w:ascii="Calibri" w:hAnsi="Calibri" w:cs="Calibri"/>
          <w:sz w:val="22"/>
          <w:szCs w:val="22"/>
          <w:vertAlign w:val="superscript"/>
        </w:rPr>
        <w:t>10</w:t>
      </w:r>
      <w:r w:rsidRPr="0054238D">
        <w:rPr>
          <w:rFonts w:ascii="Calibri" w:hAnsi="Calibri" w:cs="Calibri"/>
          <w:sz w:val="22"/>
          <w:szCs w:val="22"/>
        </w:rPr>
        <w:t xml:space="preserve">. </w:t>
      </w:r>
    </w:p>
    <w:p w:rsidR="00852525" w:rsidRDefault="00820A58" w:rsidP="008D6100">
      <w:pPr>
        <w:spacing w:line="480" w:lineRule="auto"/>
        <w:jc w:val="both"/>
        <w:rPr>
          <w:rFonts w:ascii="Calibri" w:hAnsi="Calibri" w:cs="Calibri"/>
          <w:sz w:val="22"/>
          <w:szCs w:val="22"/>
        </w:rPr>
      </w:pPr>
      <w:r w:rsidRPr="0054238D">
        <w:rPr>
          <w:rFonts w:ascii="Calibri" w:hAnsi="Calibri" w:cs="Calibri"/>
          <w:sz w:val="22"/>
          <w:szCs w:val="22"/>
        </w:rPr>
        <w:t xml:space="preserve">During the past </w:t>
      </w:r>
      <w:r w:rsidR="00522408" w:rsidRPr="0054238D">
        <w:rPr>
          <w:rFonts w:ascii="Calibri" w:hAnsi="Calibri" w:cs="Calibri"/>
          <w:sz w:val="22"/>
          <w:szCs w:val="22"/>
        </w:rPr>
        <w:t>two</w:t>
      </w:r>
      <w:r w:rsidRPr="0054238D">
        <w:rPr>
          <w:rFonts w:ascii="Calibri" w:hAnsi="Calibri" w:cs="Calibri"/>
          <w:sz w:val="22"/>
          <w:szCs w:val="22"/>
        </w:rPr>
        <w:t xml:space="preserve"> decades the surgical management of infected or potentially infected pancreatic necrosis has undergone considerable changes. Percutaneous catheter drainage, minimally invasive retroperitoneal pancreatic necrosectomy (MARPN), the step-up approach and endoscopic </w:t>
      </w:r>
      <w:proofErr w:type="spellStart"/>
      <w:r w:rsidRPr="0054238D">
        <w:rPr>
          <w:rFonts w:ascii="Calibri" w:hAnsi="Calibri" w:cs="Calibri"/>
          <w:sz w:val="22"/>
          <w:szCs w:val="22"/>
        </w:rPr>
        <w:t>transgastric</w:t>
      </w:r>
      <w:proofErr w:type="spellEnd"/>
      <w:r w:rsidRPr="0054238D">
        <w:rPr>
          <w:rFonts w:ascii="Calibri" w:hAnsi="Calibri" w:cs="Calibri"/>
          <w:sz w:val="22"/>
          <w:szCs w:val="22"/>
        </w:rPr>
        <w:t xml:space="preserve"> procedures, have all been proposed as alternatives to ope</w:t>
      </w:r>
      <w:r w:rsidR="002C52A8">
        <w:rPr>
          <w:rFonts w:ascii="Calibri" w:hAnsi="Calibri" w:cs="Calibri"/>
          <w:sz w:val="22"/>
          <w:szCs w:val="22"/>
        </w:rPr>
        <w:t>n pancreatic necrosectomy (OPN</w:t>
      </w:r>
      <w:proofErr w:type="gramStart"/>
      <w:r w:rsidR="002C52A8">
        <w:rPr>
          <w:rFonts w:ascii="Calibri" w:hAnsi="Calibri" w:cs="Calibri"/>
          <w:sz w:val="22"/>
          <w:szCs w:val="22"/>
        </w:rPr>
        <w:t>)</w:t>
      </w:r>
      <w:r w:rsidR="0054238D" w:rsidRPr="0054238D">
        <w:rPr>
          <w:rFonts w:ascii="Calibri" w:hAnsi="Calibri" w:cs="Calibri"/>
          <w:sz w:val="22"/>
          <w:szCs w:val="22"/>
          <w:vertAlign w:val="superscript"/>
        </w:rPr>
        <w:t>10</w:t>
      </w:r>
      <w:proofErr w:type="gramEnd"/>
      <w:r w:rsidR="0054238D" w:rsidRPr="0054238D">
        <w:rPr>
          <w:rFonts w:ascii="Calibri" w:hAnsi="Calibri" w:cs="Calibri"/>
          <w:sz w:val="22"/>
          <w:szCs w:val="22"/>
          <w:vertAlign w:val="superscript"/>
        </w:rPr>
        <w:t>-21</w:t>
      </w:r>
      <w:r w:rsidRPr="0054238D">
        <w:rPr>
          <w:rFonts w:ascii="Calibri" w:hAnsi="Calibri" w:cs="Calibri"/>
          <w:sz w:val="22"/>
          <w:szCs w:val="22"/>
        </w:rPr>
        <w:t xml:space="preserve">, but the optimal approach addressing pancreatic necrosis cannot be accurately predicted upfront. In </w:t>
      </w:r>
      <w:r w:rsidR="002C52A8">
        <w:rPr>
          <w:rFonts w:ascii="Calibri" w:hAnsi="Calibri" w:cs="Calibri"/>
          <w:sz w:val="22"/>
          <w:szCs w:val="22"/>
        </w:rPr>
        <w:t>a prospective multicenter study</w:t>
      </w:r>
      <w:r w:rsidRPr="0054238D">
        <w:rPr>
          <w:rFonts w:ascii="Calibri" w:hAnsi="Calibri" w:cs="Calibri"/>
          <w:sz w:val="22"/>
          <w:szCs w:val="22"/>
          <w:vertAlign w:val="superscript"/>
        </w:rPr>
        <w:t>1</w:t>
      </w:r>
      <w:r w:rsidR="0054238D" w:rsidRPr="0054238D">
        <w:rPr>
          <w:rFonts w:ascii="Calibri" w:hAnsi="Calibri" w:cs="Calibri"/>
          <w:sz w:val="22"/>
          <w:szCs w:val="22"/>
          <w:vertAlign w:val="superscript"/>
        </w:rPr>
        <w:t>5</w:t>
      </w:r>
      <w:r w:rsidRPr="0054238D">
        <w:rPr>
          <w:rFonts w:ascii="Calibri" w:hAnsi="Calibri" w:cs="Calibri"/>
          <w:sz w:val="22"/>
          <w:szCs w:val="22"/>
        </w:rPr>
        <w:t>, 62% of patients with acute necrotizing pancreatitis were adequately managed without any kind of intervention but only 33% of the patients had infected pancreatic necros</w:t>
      </w:r>
      <w:r w:rsidR="0054238D">
        <w:rPr>
          <w:rFonts w:ascii="Calibri" w:hAnsi="Calibri" w:cs="Calibri"/>
          <w:sz w:val="22"/>
          <w:szCs w:val="22"/>
        </w:rPr>
        <w:t>is. In a recent systemic review</w:t>
      </w:r>
      <w:r w:rsidR="00B211F9" w:rsidRPr="0054238D">
        <w:rPr>
          <w:rFonts w:ascii="Calibri" w:hAnsi="Calibri" w:cs="Calibri"/>
          <w:sz w:val="22"/>
          <w:szCs w:val="22"/>
          <w:vertAlign w:val="superscript"/>
        </w:rPr>
        <w:t>1</w:t>
      </w:r>
      <w:r w:rsidR="0054238D" w:rsidRPr="0054238D">
        <w:rPr>
          <w:rFonts w:ascii="Calibri" w:hAnsi="Calibri" w:cs="Calibri"/>
          <w:sz w:val="22"/>
          <w:szCs w:val="22"/>
          <w:vertAlign w:val="superscript"/>
        </w:rPr>
        <w:t>6</w:t>
      </w:r>
      <w:r w:rsidR="00B211F9" w:rsidRPr="0054238D">
        <w:rPr>
          <w:rFonts w:ascii="Calibri" w:hAnsi="Calibri" w:cs="Calibri"/>
          <w:sz w:val="22"/>
          <w:szCs w:val="22"/>
        </w:rPr>
        <w:t xml:space="preserve"> it was suggested that up to</w:t>
      </w:r>
      <w:r w:rsidRPr="0054238D">
        <w:rPr>
          <w:rFonts w:ascii="Calibri" w:hAnsi="Calibri" w:cs="Calibri"/>
          <w:sz w:val="22"/>
          <w:szCs w:val="22"/>
        </w:rPr>
        <w:t xml:space="preserve"> 64% of patients with infected pancreatic necrosis</w:t>
      </w:r>
      <w:r w:rsidR="00B211F9" w:rsidRPr="0054238D">
        <w:rPr>
          <w:rFonts w:ascii="Calibri" w:hAnsi="Calibri" w:cs="Calibri"/>
          <w:sz w:val="22"/>
          <w:szCs w:val="22"/>
        </w:rPr>
        <w:t xml:space="preserve"> could be managed by non-surgical intervention</w:t>
      </w:r>
      <w:r w:rsidR="0054238D" w:rsidRPr="0054238D">
        <w:rPr>
          <w:rFonts w:ascii="Calibri" w:hAnsi="Calibri" w:cs="Calibri"/>
          <w:sz w:val="22"/>
          <w:szCs w:val="22"/>
        </w:rPr>
        <w:t xml:space="preserve"> but </w:t>
      </w:r>
      <w:r w:rsidR="0054238D">
        <w:rPr>
          <w:rFonts w:ascii="Calibri" w:hAnsi="Calibri" w:cs="Calibri"/>
          <w:sz w:val="22"/>
          <w:szCs w:val="22"/>
        </w:rPr>
        <w:t xml:space="preserve">all </w:t>
      </w:r>
      <w:r w:rsidR="0054238D" w:rsidRPr="0054238D">
        <w:rPr>
          <w:rFonts w:ascii="Calibri" w:hAnsi="Calibri" w:cs="Calibri"/>
          <w:sz w:val="22"/>
          <w:szCs w:val="22"/>
        </w:rPr>
        <w:t xml:space="preserve">the studies </w:t>
      </w:r>
      <w:r w:rsidR="0054238D">
        <w:rPr>
          <w:rFonts w:ascii="Calibri" w:hAnsi="Calibri" w:cs="Calibri"/>
          <w:sz w:val="22"/>
          <w:szCs w:val="22"/>
        </w:rPr>
        <w:t>we</w:t>
      </w:r>
      <w:r w:rsidR="0054238D" w:rsidRPr="0054238D">
        <w:rPr>
          <w:rFonts w:ascii="Calibri" w:hAnsi="Calibri" w:cs="Calibri"/>
          <w:sz w:val="22"/>
          <w:szCs w:val="22"/>
        </w:rPr>
        <w:t>re highly heterogeneous</w:t>
      </w:r>
      <w:r w:rsidRPr="0054238D">
        <w:rPr>
          <w:rFonts w:ascii="Calibri" w:hAnsi="Calibri" w:cs="Calibri"/>
          <w:sz w:val="22"/>
          <w:szCs w:val="22"/>
        </w:rPr>
        <w:t>. In anot</w:t>
      </w:r>
      <w:r w:rsidR="0054238D">
        <w:rPr>
          <w:rFonts w:ascii="Calibri" w:hAnsi="Calibri" w:cs="Calibri"/>
          <w:sz w:val="22"/>
          <w:szCs w:val="22"/>
        </w:rPr>
        <w:t>her systemic review</w:t>
      </w:r>
      <w:r w:rsidR="0054238D">
        <w:rPr>
          <w:rFonts w:ascii="Calibri" w:hAnsi="Calibri" w:cs="Calibri"/>
          <w:sz w:val="22"/>
          <w:szCs w:val="22"/>
          <w:vertAlign w:val="superscript"/>
        </w:rPr>
        <w:t>17</w:t>
      </w:r>
      <w:r w:rsidRPr="0054238D">
        <w:rPr>
          <w:rFonts w:ascii="Calibri" w:hAnsi="Calibri" w:cs="Calibri"/>
          <w:sz w:val="22"/>
          <w:szCs w:val="22"/>
        </w:rPr>
        <w:t xml:space="preserve"> percutaneous catheter drainage allowed surgical debridement </w:t>
      </w:r>
      <w:r w:rsidR="0054238D">
        <w:rPr>
          <w:rFonts w:ascii="Calibri" w:hAnsi="Calibri" w:cs="Calibri"/>
          <w:sz w:val="22"/>
          <w:szCs w:val="22"/>
        </w:rPr>
        <w:t>to be avoided in 55.7% of cases</w:t>
      </w:r>
      <w:r w:rsidRPr="0054238D">
        <w:rPr>
          <w:rFonts w:ascii="Calibri" w:hAnsi="Calibri" w:cs="Calibri"/>
          <w:sz w:val="22"/>
          <w:szCs w:val="22"/>
        </w:rPr>
        <w:t xml:space="preserve">. Consequently, the role of surgery as an initial procedure in necrotizing pancreatitis has been progressively </w:t>
      </w:r>
      <w:r w:rsidR="0054238D">
        <w:rPr>
          <w:rFonts w:ascii="Calibri" w:hAnsi="Calibri" w:cs="Calibri"/>
          <w:sz w:val="22"/>
          <w:szCs w:val="22"/>
        </w:rPr>
        <w:t>called into question</w:t>
      </w:r>
      <w:r w:rsidRPr="0054238D">
        <w:rPr>
          <w:rFonts w:ascii="Calibri" w:hAnsi="Calibri" w:cs="Calibri"/>
          <w:sz w:val="22"/>
          <w:szCs w:val="22"/>
        </w:rPr>
        <w:t>. R</w:t>
      </w:r>
      <w:r w:rsidR="002C52A8">
        <w:rPr>
          <w:rFonts w:ascii="Calibri" w:hAnsi="Calibri" w:cs="Calibri"/>
          <w:sz w:val="22"/>
          <w:szCs w:val="22"/>
        </w:rPr>
        <w:t>ecent IAP/APA guidelines</w:t>
      </w:r>
      <w:r w:rsidR="0054238D">
        <w:rPr>
          <w:rFonts w:ascii="Calibri" w:hAnsi="Calibri" w:cs="Calibri"/>
          <w:sz w:val="22"/>
          <w:szCs w:val="22"/>
          <w:vertAlign w:val="superscript"/>
        </w:rPr>
        <w:t>18</w:t>
      </w:r>
      <w:r w:rsidRPr="0054238D">
        <w:rPr>
          <w:rFonts w:ascii="Calibri" w:hAnsi="Calibri" w:cs="Calibri"/>
          <w:sz w:val="22"/>
          <w:szCs w:val="22"/>
        </w:rPr>
        <w:t xml:space="preserve"> suggested percutaneous catheter drainage or endoscopic </w:t>
      </w:r>
      <w:proofErr w:type="spellStart"/>
      <w:r w:rsidRPr="0054238D">
        <w:rPr>
          <w:rFonts w:ascii="Calibri" w:hAnsi="Calibri" w:cs="Calibri"/>
          <w:sz w:val="22"/>
          <w:szCs w:val="22"/>
        </w:rPr>
        <w:t>transmural</w:t>
      </w:r>
      <w:proofErr w:type="spellEnd"/>
      <w:r w:rsidRPr="0054238D">
        <w:rPr>
          <w:rFonts w:ascii="Calibri" w:hAnsi="Calibri" w:cs="Calibri"/>
          <w:sz w:val="22"/>
          <w:szCs w:val="22"/>
        </w:rPr>
        <w:t xml:space="preserve"> drainage to be the first step in the treatment of infected necrotizing pancreatitis.  </w:t>
      </w:r>
    </w:p>
    <w:p w:rsidR="00852525" w:rsidRPr="0054238D" w:rsidRDefault="00820A58" w:rsidP="008D6100">
      <w:pPr>
        <w:spacing w:line="480" w:lineRule="auto"/>
        <w:jc w:val="both"/>
        <w:rPr>
          <w:rFonts w:ascii="Calibri" w:hAnsi="Calibri"/>
          <w:sz w:val="22"/>
          <w:szCs w:val="22"/>
        </w:rPr>
      </w:pPr>
      <w:r w:rsidRPr="0054238D">
        <w:rPr>
          <w:rFonts w:ascii="Calibri" w:hAnsi="Calibri" w:cs="Calibri"/>
          <w:sz w:val="22"/>
          <w:szCs w:val="22"/>
        </w:rPr>
        <w:t>Debridement of infected pancreatic necrosis however, continues to be the mainstay of treatment when percutaneous drainage fails, which is the</w:t>
      </w:r>
      <w:r w:rsidR="002C52A8">
        <w:rPr>
          <w:rFonts w:ascii="Calibri" w:hAnsi="Calibri" w:cs="Calibri"/>
          <w:sz w:val="22"/>
          <w:szCs w:val="22"/>
        </w:rPr>
        <w:t xml:space="preserve"> case in 25% to 75% of patients</w:t>
      </w:r>
      <w:r w:rsidR="00911244">
        <w:rPr>
          <w:rFonts w:ascii="Calibri" w:hAnsi="Calibri" w:cs="Calibri"/>
          <w:sz w:val="22"/>
          <w:szCs w:val="22"/>
          <w:vertAlign w:val="superscript"/>
        </w:rPr>
        <w:t>10, 13,</w:t>
      </w:r>
      <w:proofErr w:type="gramStart"/>
      <w:r w:rsidR="00911244">
        <w:rPr>
          <w:rFonts w:ascii="Calibri" w:hAnsi="Calibri" w:cs="Calibri"/>
          <w:sz w:val="22"/>
          <w:szCs w:val="22"/>
          <w:vertAlign w:val="superscript"/>
        </w:rPr>
        <w:t>,19</w:t>
      </w:r>
      <w:proofErr w:type="gramEnd"/>
      <w:r w:rsidR="00911244">
        <w:rPr>
          <w:rFonts w:ascii="Calibri" w:hAnsi="Calibri" w:cs="Calibri"/>
          <w:sz w:val="22"/>
          <w:szCs w:val="22"/>
          <w:vertAlign w:val="superscript"/>
        </w:rPr>
        <w:t>-22</w:t>
      </w:r>
      <w:r w:rsidRPr="0054238D">
        <w:rPr>
          <w:rFonts w:ascii="Calibri" w:hAnsi="Calibri" w:cs="Calibri"/>
          <w:sz w:val="22"/>
          <w:szCs w:val="22"/>
        </w:rPr>
        <w:t>. OPN is a associated with 34-95% morbidity and 6-25% mortality depending on the series, existing expertise, and the severity of illness at the t</w:t>
      </w:r>
      <w:r w:rsidR="002C52A8">
        <w:rPr>
          <w:rFonts w:ascii="Calibri" w:hAnsi="Calibri" w:cs="Calibri"/>
          <w:sz w:val="22"/>
          <w:szCs w:val="22"/>
        </w:rPr>
        <w:t>ime of surgery</w:t>
      </w:r>
      <w:r w:rsidR="00911244">
        <w:rPr>
          <w:rFonts w:ascii="Calibri" w:hAnsi="Calibri" w:cs="Calibri"/>
          <w:sz w:val="22"/>
          <w:szCs w:val="22"/>
          <w:vertAlign w:val="superscript"/>
        </w:rPr>
        <w:t>2,</w:t>
      </w:r>
      <w:r w:rsidR="00136132">
        <w:rPr>
          <w:rFonts w:ascii="Calibri" w:hAnsi="Calibri" w:cs="Calibri"/>
          <w:sz w:val="22"/>
          <w:szCs w:val="22"/>
          <w:vertAlign w:val="superscript"/>
        </w:rPr>
        <w:t>8,11-</w:t>
      </w:r>
      <w:r w:rsidR="00911244">
        <w:rPr>
          <w:rFonts w:ascii="Calibri" w:hAnsi="Calibri" w:cs="Calibri"/>
          <w:sz w:val="22"/>
          <w:szCs w:val="22"/>
          <w:vertAlign w:val="superscript"/>
        </w:rPr>
        <w:t>13</w:t>
      </w:r>
      <w:r w:rsidR="00136132">
        <w:rPr>
          <w:rFonts w:ascii="Calibri" w:hAnsi="Calibri" w:cs="Calibri"/>
          <w:sz w:val="22"/>
          <w:szCs w:val="22"/>
          <w:vertAlign w:val="superscript"/>
        </w:rPr>
        <w:t>,20</w:t>
      </w:r>
      <w:r w:rsidRPr="0054238D">
        <w:rPr>
          <w:rFonts w:ascii="Calibri" w:hAnsi="Calibri" w:cs="Calibri"/>
          <w:sz w:val="22"/>
          <w:szCs w:val="22"/>
          <w:vertAlign w:val="superscript"/>
        </w:rPr>
        <w:t>,</w:t>
      </w:r>
      <w:r w:rsidR="00136132">
        <w:rPr>
          <w:rFonts w:ascii="Calibri" w:hAnsi="Calibri" w:cs="Calibri"/>
          <w:sz w:val="22"/>
          <w:szCs w:val="22"/>
          <w:vertAlign w:val="superscript"/>
        </w:rPr>
        <w:t xml:space="preserve"> 22-24</w:t>
      </w:r>
      <w:r w:rsidRPr="0054238D">
        <w:rPr>
          <w:rFonts w:ascii="Calibri" w:hAnsi="Calibri" w:cs="Calibri"/>
          <w:sz w:val="22"/>
          <w:szCs w:val="22"/>
        </w:rPr>
        <w:t xml:space="preserve">. The experience from OPN has shown </w:t>
      </w:r>
      <w:r w:rsidRPr="0054238D">
        <w:rPr>
          <w:rFonts w:ascii="Calibri" w:hAnsi="Calibri" w:cs="Calibri"/>
          <w:sz w:val="22"/>
          <w:szCs w:val="22"/>
        </w:rPr>
        <w:lastRenderedPageBreak/>
        <w:t xml:space="preserve">that failure to adequately control infected pancreatic necrosis results in </w:t>
      </w:r>
      <w:r w:rsidR="00136132">
        <w:rPr>
          <w:rFonts w:ascii="Calibri" w:hAnsi="Calibri" w:cs="Calibri"/>
          <w:sz w:val="22"/>
          <w:szCs w:val="22"/>
        </w:rPr>
        <w:t>a very high</w:t>
      </w:r>
      <w:r w:rsidRPr="0054238D">
        <w:rPr>
          <w:rFonts w:ascii="Calibri" w:hAnsi="Calibri" w:cs="Calibri"/>
          <w:sz w:val="22"/>
          <w:szCs w:val="22"/>
        </w:rPr>
        <w:t xml:space="preserve"> mortality, which to </w:t>
      </w:r>
      <w:r w:rsidR="00136132">
        <w:rPr>
          <w:rFonts w:ascii="Calibri" w:hAnsi="Calibri" w:cs="Calibri"/>
          <w:sz w:val="22"/>
          <w:szCs w:val="22"/>
        </w:rPr>
        <w:t>a &lt;20</w:t>
      </w:r>
      <w:r w:rsidRPr="0054238D">
        <w:rPr>
          <w:rFonts w:ascii="Calibri" w:hAnsi="Calibri" w:cs="Calibri"/>
          <w:sz w:val="22"/>
          <w:szCs w:val="22"/>
        </w:rPr>
        <w:t xml:space="preserve">% mortality rate achieved with </w:t>
      </w:r>
      <w:r w:rsidR="002C52A8">
        <w:rPr>
          <w:rFonts w:ascii="Calibri" w:hAnsi="Calibri" w:cs="Calibri"/>
          <w:sz w:val="22"/>
          <w:szCs w:val="22"/>
        </w:rPr>
        <w:t>successful surgical debridement</w:t>
      </w:r>
      <w:r w:rsidR="00136132">
        <w:rPr>
          <w:rFonts w:ascii="Calibri" w:hAnsi="Calibri" w:cs="Calibri"/>
          <w:sz w:val="22"/>
          <w:szCs w:val="22"/>
          <w:vertAlign w:val="superscript"/>
        </w:rPr>
        <w:t>2</w:t>
      </w:r>
      <w:proofErr w:type="gramStart"/>
      <w:r w:rsidR="00136132">
        <w:rPr>
          <w:rFonts w:ascii="Calibri" w:hAnsi="Calibri" w:cs="Calibri"/>
          <w:sz w:val="22"/>
          <w:szCs w:val="22"/>
          <w:vertAlign w:val="superscript"/>
        </w:rPr>
        <w:t>,8,11</w:t>
      </w:r>
      <w:proofErr w:type="gramEnd"/>
      <w:r w:rsidR="00136132">
        <w:rPr>
          <w:rFonts w:ascii="Calibri" w:hAnsi="Calibri" w:cs="Calibri"/>
          <w:sz w:val="22"/>
          <w:szCs w:val="22"/>
          <w:vertAlign w:val="superscript"/>
        </w:rPr>
        <w:t>-13</w:t>
      </w:r>
      <w:r w:rsidRPr="0054238D">
        <w:rPr>
          <w:rFonts w:ascii="Calibri" w:hAnsi="Calibri" w:cs="Calibri"/>
          <w:sz w:val="22"/>
          <w:szCs w:val="22"/>
        </w:rPr>
        <w:t>.</w:t>
      </w:r>
      <w:r w:rsidR="00136132">
        <w:rPr>
          <w:rFonts w:ascii="Calibri" w:hAnsi="Calibri" w:cs="Calibri"/>
          <w:sz w:val="22"/>
          <w:szCs w:val="22"/>
        </w:rPr>
        <w:t xml:space="preserve"> Improved technologies</w:t>
      </w:r>
      <w:r w:rsidRPr="0054238D">
        <w:rPr>
          <w:rFonts w:ascii="Calibri" w:hAnsi="Calibri" w:cs="Calibri"/>
          <w:sz w:val="22"/>
          <w:szCs w:val="22"/>
        </w:rPr>
        <w:t xml:space="preserve"> </w:t>
      </w:r>
      <w:r w:rsidR="00136132">
        <w:rPr>
          <w:rFonts w:ascii="Calibri" w:hAnsi="Calibri" w:cs="Calibri"/>
          <w:sz w:val="22"/>
          <w:szCs w:val="22"/>
        </w:rPr>
        <w:t>have enabled the development of increasingly minimally invasive procedures. R</w:t>
      </w:r>
      <w:r w:rsidRPr="0054238D">
        <w:rPr>
          <w:rFonts w:ascii="Calibri" w:hAnsi="Calibri" w:cs="Calibri"/>
          <w:sz w:val="22"/>
          <w:szCs w:val="22"/>
        </w:rPr>
        <w:t>etroperitonea</w:t>
      </w:r>
      <w:r w:rsidR="00136132">
        <w:rPr>
          <w:rFonts w:ascii="Calibri" w:hAnsi="Calibri" w:cs="Calibri"/>
          <w:sz w:val="22"/>
          <w:szCs w:val="22"/>
        </w:rPr>
        <w:t xml:space="preserve">l video assisted necrosectomy has been </w:t>
      </w:r>
      <w:r w:rsidRPr="0054238D">
        <w:rPr>
          <w:rFonts w:ascii="Calibri" w:hAnsi="Calibri" w:cs="Calibri"/>
          <w:sz w:val="22"/>
          <w:szCs w:val="22"/>
        </w:rPr>
        <w:t>performed with 0-20% mortali</w:t>
      </w:r>
      <w:r w:rsidR="002C52A8">
        <w:rPr>
          <w:rFonts w:ascii="Calibri" w:hAnsi="Calibri" w:cs="Calibri"/>
          <w:sz w:val="22"/>
          <w:szCs w:val="22"/>
        </w:rPr>
        <w:t>ty and 10-30% complication rate</w:t>
      </w:r>
      <w:r w:rsidR="009E16C2">
        <w:rPr>
          <w:rFonts w:ascii="Calibri" w:hAnsi="Calibri" w:cs="Calibri"/>
          <w:sz w:val="22"/>
          <w:szCs w:val="22"/>
          <w:vertAlign w:val="superscript"/>
        </w:rPr>
        <w:t>10</w:t>
      </w:r>
      <w:proofErr w:type="gramStart"/>
      <w:r w:rsidR="009E16C2">
        <w:rPr>
          <w:rFonts w:ascii="Calibri" w:hAnsi="Calibri" w:cs="Calibri"/>
          <w:sz w:val="22"/>
          <w:szCs w:val="22"/>
          <w:vertAlign w:val="superscript"/>
        </w:rPr>
        <w:t>,12,13,17,25</w:t>
      </w:r>
      <w:proofErr w:type="gramEnd"/>
      <w:r w:rsidR="009E16C2">
        <w:rPr>
          <w:rFonts w:ascii="Calibri" w:hAnsi="Calibri" w:cs="Calibri"/>
          <w:sz w:val="22"/>
          <w:szCs w:val="22"/>
          <w:vertAlign w:val="superscript"/>
        </w:rPr>
        <w:t>-30</w:t>
      </w:r>
      <w:r w:rsidRPr="0054238D">
        <w:rPr>
          <w:rFonts w:ascii="Calibri" w:hAnsi="Calibri" w:cs="Calibri"/>
          <w:sz w:val="22"/>
          <w:szCs w:val="22"/>
        </w:rPr>
        <w:t>. We have previously demonstrated the significant benefits of MARPN compared to OPN in t</w:t>
      </w:r>
      <w:r w:rsidR="002C52A8">
        <w:rPr>
          <w:rFonts w:ascii="Calibri" w:hAnsi="Calibri" w:cs="Calibri"/>
          <w:sz w:val="22"/>
          <w:szCs w:val="22"/>
        </w:rPr>
        <w:t>erms of morbidity and mortality</w:t>
      </w:r>
      <w:r w:rsidRPr="0054238D">
        <w:rPr>
          <w:rFonts w:ascii="Calibri" w:hAnsi="Calibri" w:cs="Calibri"/>
          <w:sz w:val="22"/>
          <w:szCs w:val="22"/>
          <w:vertAlign w:val="superscript"/>
        </w:rPr>
        <w:t>1</w:t>
      </w:r>
      <w:r w:rsidR="009E16C2">
        <w:rPr>
          <w:rFonts w:ascii="Calibri" w:hAnsi="Calibri" w:cs="Calibri"/>
          <w:sz w:val="22"/>
          <w:szCs w:val="22"/>
          <w:vertAlign w:val="superscript"/>
        </w:rPr>
        <w:t>0</w:t>
      </w:r>
      <w:r w:rsidRPr="0054238D">
        <w:rPr>
          <w:rFonts w:ascii="Calibri" w:hAnsi="Calibri" w:cs="Calibri"/>
          <w:sz w:val="22"/>
          <w:szCs w:val="22"/>
        </w:rPr>
        <w:t>. Both modalities have been used in the</w:t>
      </w:r>
      <w:r w:rsidR="00DC7568" w:rsidRPr="00DC7568">
        <w:rPr>
          <w:rFonts w:ascii="Calibri" w:hAnsi="Calibri" w:cs="Calibri"/>
          <w:sz w:val="22"/>
          <w:szCs w:val="22"/>
        </w:rPr>
        <w:t xml:space="preserve"> </w:t>
      </w:r>
      <w:r w:rsidR="00DC7568">
        <w:rPr>
          <w:rFonts w:ascii="Calibri" w:hAnsi="Calibri" w:cs="Calibri"/>
          <w:sz w:val="22"/>
          <w:szCs w:val="22"/>
        </w:rPr>
        <w:t>Regional Pancreas Unit associated with the</w:t>
      </w:r>
      <w:r w:rsidRPr="0054238D">
        <w:rPr>
          <w:rFonts w:ascii="Calibri" w:hAnsi="Calibri" w:cs="Calibri"/>
          <w:sz w:val="22"/>
          <w:szCs w:val="22"/>
        </w:rPr>
        <w:t xml:space="preserve"> N</w:t>
      </w:r>
      <w:r w:rsidR="009E16C2">
        <w:rPr>
          <w:rFonts w:ascii="Calibri" w:hAnsi="Calibri" w:cs="Calibri"/>
          <w:sz w:val="22"/>
          <w:szCs w:val="22"/>
        </w:rPr>
        <w:t xml:space="preserve">ational Institute of Health </w:t>
      </w:r>
      <w:r w:rsidR="009E16C2" w:rsidRPr="0054238D">
        <w:rPr>
          <w:rFonts w:ascii="Calibri" w:hAnsi="Calibri" w:cs="Calibri"/>
          <w:sz w:val="22"/>
          <w:szCs w:val="22"/>
        </w:rPr>
        <w:t xml:space="preserve">Liverpool </w:t>
      </w:r>
      <w:r w:rsidR="009E16C2">
        <w:rPr>
          <w:rFonts w:ascii="Calibri" w:hAnsi="Calibri" w:cs="Calibri"/>
          <w:sz w:val="22"/>
          <w:szCs w:val="22"/>
        </w:rPr>
        <w:t xml:space="preserve">Pancreas Biomedical Research Unit </w:t>
      </w:r>
      <w:r w:rsidRPr="0054238D">
        <w:rPr>
          <w:rFonts w:ascii="Calibri" w:hAnsi="Calibri" w:cs="Calibri"/>
          <w:sz w:val="22"/>
          <w:szCs w:val="22"/>
        </w:rPr>
        <w:t xml:space="preserve">to treat patients with pancreatic necrosis who were referred to or admitted </w:t>
      </w:r>
      <w:r w:rsidR="002C52A8">
        <w:rPr>
          <w:rFonts w:ascii="Calibri" w:hAnsi="Calibri" w:cs="Calibri"/>
          <w:sz w:val="22"/>
          <w:szCs w:val="22"/>
        </w:rPr>
        <w:t>to</w:t>
      </w:r>
      <w:r w:rsidRPr="0054238D">
        <w:rPr>
          <w:rFonts w:ascii="Calibri" w:hAnsi="Calibri" w:cs="Calibri"/>
          <w:sz w:val="22"/>
          <w:szCs w:val="22"/>
        </w:rPr>
        <w:t xml:space="preserve"> our Unit with severe acute pancreatitis. The purpose of this study was to reassess patient outcomes following MARPN or OPN on an intention to treat basis and identify predictors of death and postoperative complications.</w:t>
      </w:r>
    </w:p>
    <w:p w:rsidR="00852525" w:rsidRPr="009E16C2" w:rsidRDefault="009E16C2" w:rsidP="008D6100">
      <w:pPr>
        <w:spacing w:line="480" w:lineRule="auto"/>
        <w:jc w:val="both"/>
        <w:rPr>
          <w:rFonts w:ascii="Calibri" w:hAnsi="Calibri"/>
          <w:sz w:val="22"/>
          <w:szCs w:val="22"/>
        </w:rPr>
      </w:pPr>
      <w:r w:rsidRPr="009E16C2">
        <w:rPr>
          <w:rFonts w:ascii="Calibri" w:hAnsi="Calibri" w:cs="Calibri"/>
          <w:b/>
          <w:sz w:val="22"/>
          <w:szCs w:val="22"/>
        </w:rPr>
        <w:t>PATIENTS AND METHODS</w:t>
      </w:r>
    </w:p>
    <w:p w:rsidR="00852525" w:rsidRDefault="00820A58" w:rsidP="008D6100">
      <w:pPr>
        <w:spacing w:line="480" w:lineRule="auto"/>
        <w:jc w:val="both"/>
        <w:rPr>
          <w:rFonts w:ascii="Calibri" w:hAnsi="Calibri" w:cs="Calibri"/>
          <w:sz w:val="22"/>
          <w:szCs w:val="22"/>
        </w:rPr>
      </w:pPr>
      <w:r w:rsidRPr="0054238D">
        <w:rPr>
          <w:rFonts w:ascii="Calibri" w:hAnsi="Calibri" w:cs="Calibri"/>
          <w:sz w:val="22"/>
          <w:szCs w:val="22"/>
        </w:rPr>
        <w:t xml:space="preserve">All patients undergoing pancreatic necrosectomy in the </w:t>
      </w:r>
      <w:r w:rsidR="009E16C2">
        <w:rPr>
          <w:rFonts w:ascii="Calibri" w:hAnsi="Calibri" w:cs="Calibri"/>
          <w:sz w:val="22"/>
          <w:szCs w:val="22"/>
        </w:rPr>
        <w:t xml:space="preserve">Regional Pancreas Unit at the </w:t>
      </w:r>
      <w:r w:rsidR="00785171">
        <w:rPr>
          <w:rFonts w:ascii="Calibri" w:hAnsi="Calibri" w:cs="Calibri"/>
          <w:sz w:val="22"/>
          <w:szCs w:val="22"/>
        </w:rPr>
        <w:t>Royal Liverpool Hospital</w:t>
      </w:r>
      <w:r w:rsidR="002C52A8">
        <w:rPr>
          <w:rFonts w:ascii="Calibri" w:hAnsi="Calibri" w:cs="Calibri"/>
          <w:sz w:val="22"/>
          <w:szCs w:val="22"/>
        </w:rPr>
        <w:t xml:space="preserve"> were</w:t>
      </w:r>
      <w:r w:rsidR="00785171">
        <w:rPr>
          <w:rFonts w:ascii="Calibri" w:hAnsi="Calibri" w:cs="Calibri"/>
          <w:sz w:val="22"/>
          <w:szCs w:val="22"/>
        </w:rPr>
        <w:t xml:space="preserve"> </w:t>
      </w:r>
      <w:r w:rsidRPr="0054238D">
        <w:rPr>
          <w:rFonts w:ascii="Calibri" w:hAnsi="Calibri" w:cs="Calibri"/>
          <w:sz w:val="22"/>
          <w:szCs w:val="22"/>
        </w:rPr>
        <w:t>recorded in a prospectivel</w:t>
      </w:r>
      <w:r w:rsidR="009E16C2">
        <w:rPr>
          <w:rFonts w:ascii="Calibri" w:hAnsi="Calibri" w:cs="Calibri"/>
          <w:sz w:val="22"/>
          <w:szCs w:val="22"/>
        </w:rPr>
        <w:t>y kept electronic database</w:t>
      </w:r>
      <w:r w:rsidR="002C52A8">
        <w:rPr>
          <w:rFonts w:ascii="Calibri" w:hAnsi="Calibri" w:cs="Calibri"/>
          <w:sz w:val="22"/>
          <w:szCs w:val="22"/>
        </w:rPr>
        <w:t xml:space="preserve">. Data </w:t>
      </w:r>
      <w:proofErr w:type="gramStart"/>
      <w:r w:rsidR="002C52A8">
        <w:rPr>
          <w:rFonts w:ascii="Calibri" w:hAnsi="Calibri" w:cs="Calibri"/>
          <w:sz w:val="22"/>
          <w:szCs w:val="22"/>
        </w:rPr>
        <w:t>the</w:t>
      </w:r>
      <w:r w:rsidR="009E16C2">
        <w:rPr>
          <w:rFonts w:ascii="Calibri" w:hAnsi="Calibri" w:cs="Calibri"/>
          <w:sz w:val="22"/>
          <w:szCs w:val="22"/>
        </w:rPr>
        <w:t xml:space="preserve"> from</w:t>
      </w:r>
      <w:proofErr w:type="gramEnd"/>
      <w:r w:rsidR="00785171">
        <w:rPr>
          <w:rFonts w:ascii="Calibri" w:hAnsi="Calibri" w:cs="Calibri"/>
          <w:sz w:val="22"/>
          <w:szCs w:val="22"/>
        </w:rPr>
        <w:t xml:space="preserve"> </w:t>
      </w:r>
      <w:r w:rsidR="0083253F">
        <w:rPr>
          <w:rFonts w:ascii="Calibri" w:hAnsi="Calibri" w:cs="Calibri"/>
          <w:sz w:val="22"/>
          <w:szCs w:val="22"/>
        </w:rPr>
        <w:t>1</w:t>
      </w:r>
      <w:r w:rsidR="0083253F" w:rsidRPr="00785171">
        <w:rPr>
          <w:rFonts w:ascii="Calibri" w:hAnsi="Calibri" w:cs="Calibri"/>
          <w:sz w:val="22"/>
          <w:szCs w:val="22"/>
          <w:vertAlign w:val="superscript"/>
        </w:rPr>
        <w:t>st</w:t>
      </w:r>
      <w:r w:rsidR="0083253F">
        <w:rPr>
          <w:rFonts w:ascii="Calibri" w:hAnsi="Calibri" w:cs="Calibri"/>
          <w:sz w:val="22"/>
          <w:szCs w:val="22"/>
        </w:rPr>
        <w:t xml:space="preserve"> January</w:t>
      </w:r>
      <w:r w:rsidR="00785171">
        <w:rPr>
          <w:rFonts w:ascii="Calibri" w:hAnsi="Calibri" w:cs="Calibri"/>
          <w:sz w:val="22"/>
          <w:szCs w:val="22"/>
        </w:rPr>
        <w:t xml:space="preserve"> </w:t>
      </w:r>
      <w:r w:rsidRPr="0054238D">
        <w:rPr>
          <w:rFonts w:ascii="Calibri" w:hAnsi="Calibri" w:cs="Calibri"/>
          <w:sz w:val="22"/>
          <w:szCs w:val="22"/>
        </w:rPr>
        <w:t>1997</w:t>
      </w:r>
      <w:r w:rsidR="00785171">
        <w:rPr>
          <w:rFonts w:ascii="Calibri" w:hAnsi="Calibri" w:cs="Calibri"/>
          <w:sz w:val="22"/>
          <w:szCs w:val="22"/>
        </w:rPr>
        <w:t xml:space="preserve"> until the 31</w:t>
      </w:r>
      <w:r w:rsidR="00785171" w:rsidRPr="00785171">
        <w:rPr>
          <w:rFonts w:ascii="Calibri" w:hAnsi="Calibri" w:cs="Calibri"/>
          <w:sz w:val="22"/>
          <w:szCs w:val="22"/>
          <w:vertAlign w:val="superscript"/>
        </w:rPr>
        <w:t>st</w:t>
      </w:r>
      <w:r w:rsidR="00785171">
        <w:rPr>
          <w:rFonts w:ascii="Calibri" w:hAnsi="Calibri" w:cs="Calibri"/>
          <w:sz w:val="22"/>
          <w:szCs w:val="22"/>
        </w:rPr>
        <w:t xml:space="preserve"> December 2013 were used in this study</w:t>
      </w:r>
      <w:r w:rsidRPr="0054238D">
        <w:rPr>
          <w:rFonts w:ascii="Calibri" w:hAnsi="Calibri" w:cs="Calibri"/>
          <w:sz w:val="22"/>
          <w:szCs w:val="22"/>
        </w:rPr>
        <w:t xml:space="preserve">. </w:t>
      </w:r>
      <w:r w:rsidR="009E16C2">
        <w:rPr>
          <w:rFonts w:ascii="Calibri" w:hAnsi="Calibri" w:cs="Calibri"/>
          <w:sz w:val="22"/>
          <w:szCs w:val="22"/>
        </w:rPr>
        <w:t>P</w:t>
      </w:r>
      <w:r w:rsidRPr="0054238D">
        <w:rPr>
          <w:rFonts w:ascii="Calibri" w:hAnsi="Calibri" w:cs="Calibri"/>
          <w:sz w:val="22"/>
          <w:szCs w:val="22"/>
        </w:rPr>
        <w:t>atient characteristics and disease severity have been kept up to date according to revised disease severity classifications by going through individual patient notes.</w:t>
      </w:r>
      <w:r w:rsidR="00D910C5">
        <w:rPr>
          <w:rFonts w:ascii="Calibri" w:hAnsi="Calibri" w:cs="Calibri"/>
          <w:sz w:val="22"/>
          <w:szCs w:val="22"/>
        </w:rPr>
        <w:t xml:space="preserve"> </w:t>
      </w:r>
      <w:r w:rsidR="009E16C2">
        <w:rPr>
          <w:rFonts w:ascii="Calibri" w:hAnsi="Calibri" w:cs="Calibri"/>
          <w:sz w:val="22"/>
          <w:szCs w:val="22"/>
        </w:rPr>
        <w:t>P</w:t>
      </w:r>
      <w:r w:rsidRPr="0054238D">
        <w:rPr>
          <w:rFonts w:ascii="Calibri" w:hAnsi="Calibri" w:cs="Calibri"/>
          <w:sz w:val="22"/>
          <w:szCs w:val="22"/>
        </w:rPr>
        <w:t xml:space="preserve">atient demographics, preoperative, operative, interventional radiology and postoperative data as well as the duration of hospitalization and </w:t>
      </w:r>
      <w:r w:rsidR="009E16C2">
        <w:rPr>
          <w:rFonts w:ascii="Calibri" w:hAnsi="Calibri" w:cs="Calibri"/>
          <w:sz w:val="22"/>
          <w:szCs w:val="22"/>
        </w:rPr>
        <w:t>intensive therapy unit (</w:t>
      </w:r>
      <w:r w:rsidRPr="0054238D">
        <w:rPr>
          <w:rFonts w:ascii="Calibri" w:hAnsi="Calibri" w:cs="Calibri"/>
          <w:sz w:val="22"/>
          <w:szCs w:val="22"/>
        </w:rPr>
        <w:t>ITU stay</w:t>
      </w:r>
      <w:r w:rsidR="009E16C2">
        <w:rPr>
          <w:rFonts w:ascii="Calibri" w:hAnsi="Calibri" w:cs="Calibri"/>
          <w:sz w:val="22"/>
          <w:szCs w:val="22"/>
        </w:rPr>
        <w:t>) were retrieved</w:t>
      </w:r>
      <w:r w:rsidRPr="0054238D">
        <w:rPr>
          <w:rFonts w:ascii="Calibri" w:hAnsi="Calibri" w:cs="Calibri"/>
          <w:sz w:val="22"/>
          <w:szCs w:val="22"/>
        </w:rPr>
        <w:t xml:space="preserve">. Preoperative data </w:t>
      </w:r>
      <w:r w:rsidR="009E16C2">
        <w:rPr>
          <w:rFonts w:ascii="Calibri" w:hAnsi="Calibri" w:cs="Calibri"/>
          <w:sz w:val="22"/>
          <w:szCs w:val="22"/>
        </w:rPr>
        <w:t xml:space="preserve">analyzed </w:t>
      </w:r>
      <w:r w:rsidRPr="0054238D">
        <w:rPr>
          <w:rFonts w:ascii="Calibri" w:hAnsi="Calibri" w:cs="Calibri"/>
          <w:sz w:val="22"/>
          <w:szCs w:val="22"/>
        </w:rPr>
        <w:t>in</w:t>
      </w:r>
      <w:r w:rsidR="009E16C2">
        <w:rPr>
          <w:rFonts w:ascii="Calibri" w:hAnsi="Calibri" w:cs="Calibri"/>
          <w:sz w:val="22"/>
          <w:szCs w:val="22"/>
        </w:rPr>
        <w:t xml:space="preserve">cluded the initial and immediate </w:t>
      </w:r>
      <w:r w:rsidRPr="0054238D">
        <w:rPr>
          <w:rFonts w:ascii="Calibri" w:hAnsi="Calibri" w:cs="Calibri"/>
          <w:sz w:val="22"/>
          <w:szCs w:val="22"/>
        </w:rPr>
        <w:t xml:space="preserve">preoperative </w:t>
      </w:r>
      <w:r w:rsidR="009E16C2">
        <w:rPr>
          <w:rFonts w:ascii="Calibri" w:hAnsi="Calibri" w:cs="Calibri"/>
          <w:sz w:val="22"/>
          <w:szCs w:val="22"/>
        </w:rPr>
        <w:t>computed tomography (</w:t>
      </w:r>
      <w:r w:rsidRPr="0054238D">
        <w:rPr>
          <w:rFonts w:ascii="Calibri" w:hAnsi="Calibri" w:cs="Calibri"/>
          <w:sz w:val="22"/>
          <w:szCs w:val="22"/>
        </w:rPr>
        <w:t>CT</w:t>
      </w:r>
      <w:r w:rsidR="009E16C2">
        <w:rPr>
          <w:rFonts w:ascii="Calibri" w:hAnsi="Calibri" w:cs="Calibri"/>
          <w:sz w:val="22"/>
          <w:szCs w:val="22"/>
        </w:rPr>
        <w:t>) severity index (</w:t>
      </w:r>
      <w:r w:rsidRPr="0054238D">
        <w:rPr>
          <w:rFonts w:ascii="Calibri" w:hAnsi="Calibri" w:cs="Calibri"/>
          <w:sz w:val="22"/>
          <w:szCs w:val="22"/>
        </w:rPr>
        <w:t>SI</w:t>
      </w:r>
      <w:proofErr w:type="gramStart"/>
      <w:r w:rsidR="009E16C2">
        <w:rPr>
          <w:rFonts w:ascii="Calibri" w:hAnsi="Calibri" w:cs="Calibri"/>
          <w:sz w:val="22"/>
          <w:szCs w:val="22"/>
        </w:rPr>
        <w:t>)</w:t>
      </w:r>
      <w:r w:rsidR="00DC7568">
        <w:rPr>
          <w:rFonts w:ascii="Calibri" w:hAnsi="Calibri" w:cs="Calibri"/>
          <w:sz w:val="22"/>
          <w:szCs w:val="22"/>
          <w:vertAlign w:val="superscript"/>
        </w:rPr>
        <w:t>31</w:t>
      </w:r>
      <w:proofErr w:type="gramEnd"/>
      <w:r w:rsidRPr="0054238D">
        <w:rPr>
          <w:rFonts w:ascii="Calibri" w:hAnsi="Calibri" w:cs="Calibri"/>
          <w:sz w:val="22"/>
          <w:szCs w:val="22"/>
        </w:rPr>
        <w:t xml:space="preserve">, </w:t>
      </w:r>
      <w:r w:rsidR="009E16C2">
        <w:rPr>
          <w:rFonts w:ascii="Calibri" w:hAnsi="Calibri" w:cs="Calibri"/>
          <w:sz w:val="22"/>
          <w:szCs w:val="22"/>
        </w:rPr>
        <w:t xml:space="preserve">the </w:t>
      </w:r>
      <w:r w:rsidRPr="0054238D">
        <w:rPr>
          <w:rFonts w:ascii="Calibri" w:hAnsi="Calibri" w:cs="Calibri"/>
          <w:sz w:val="22"/>
          <w:szCs w:val="22"/>
        </w:rPr>
        <w:t>Acute Physiology and Chronic Heal</w:t>
      </w:r>
      <w:r w:rsidR="009E16C2">
        <w:rPr>
          <w:rFonts w:ascii="Calibri" w:hAnsi="Calibri" w:cs="Calibri"/>
          <w:sz w:val="22"/>
          <w:szCs w:val="22"/>
        </w:rPr>
        <w:t>th Evaluation (APACHE) II score</w:t>
      </w:r>
      <w:r w:rsidRPr="0054238D">
        <w:rPr>
          <w:rFonts w:ascii="Calibri" w:hAnsi="Calibri" w:cs="Calibri"/>
          <w:sz w:val="22"/>
          <w:szCs w:val="22"/>
        </w:rPr>
        <w:t>,</w:t>
      </w:r>
      <w:r w:rsidR="00DC7568">
        <w:rPr>
          <w:rFonts w:ascii="Calibri" w:hAnsi="Calibri" w:cs="Calibri"/>
          <w:sz w:val="22"/>
          <w:szCs w:val="22"/>
          <w:vertAlign w:val="superscript"/>
        </w:rPr>
        <w:t>32</w:t>
      </w:r>
      <w:r w:rsidR="009E16C2">
        <w:rPr>
          <w:rFonts w:ascii="Calibri" w:hAnsi="Calibri" w:cs="Calibri"/>
          <w:sz w:val="22"/>
          <w:szCs w:val="22"/>
        </w:rPr>
        <w:t xml:space="preserve"> and organ dysfunction score</w:t>
      </w:r>
      <w:r w:rsidR="00DC7568">
        <w:rPr>
          <w:rFonts w:ascii="Calibri" w:hAnsi="Calibri" w:cs="Calibri"/>
          <w:sz w:val="22"/>
          <w:szCs w:val="22"/>
          <w:vertAlign w:val="superscript"/>
        </w:rPr>
        <w:t>33,34</w:t>
      </w:r>
      <w:r w:rsidRPr="0054238D">
        <w:rPr>
          <w:rFonts w:ascii="Calibri" w:hAnsi="Calibri" w:cs="Calibri"/>
          <w:sz w:val="22"/>
          <w:szCs w:val="22"/>
        </w:rPr>
        <w:t xml:space="preserve">. Physiological and organ dysfunction scores were repeated 24 hours postoperatively. </w:t>
      </w:r>
      <w:r w:rsidR="00D910C5">
        <w:rPr>
          <w:rFonts w:ascii="Calibri" w:hAnsi="Calibri" w:cs="Calibri"/>
          <w:sz w:val="22"/>
          <w:szCs w:val="22"/>
        </w:rPr>
        <w:t>Severe acute pancreatitis was defined by the 2012 Atlanta classification</w:t>
      </w:r>
      <w:r w:rsidR="00D910C5">
        <w:rPr>
          <w:rFonts w:ascii="Calibri" w:hAnsi="Calibri" w:cs="Calibri"/>
          <w:sz w:val="22"/>
          <w:szCs w:val="22"/>
          <w:vertAlign w:val="superscript"/>
        </w:rPr>
        <w:t>35</w:t>
      </w:r>
      <w:r w:rsidR="00D910C5">
        <w:rPr>
          <w:rFonts w:ascii="Calibri" w:hAnsi="Calibri" w:cs="Calibri"/>
          <w:sz w:val="22"/>
          <w:szCs w:val="22"/>
        </w:rPr>
        <w:t xml:space="preserve">. </w:t>
      </w:r>
      <w:r w:rsidRPr="0054238D">
        <w:rPr>
          <w:rFonts w:ascii="Calibri" w:hAnsi="Calibri" w:cs="Calibri"/>
          <w:sz w:val="22"/>
          <w:szCs w:val="22"/>
        </w:rPr>
        <w:t xml:space="preserve">Outcome measures included overall as well as procedure related complications and mortality. Mortality was defined as death during admission or during the 3 months after discharge. Operation specific complications include bleeding, pancreatic fistulas, biliary strictures or leaks, gastrointestinal or bowel leaks, ischemic gut, wound complications, </w:t>
      </w:r>
      <w:r w:rsidRPr="0054238D">
        <w:rPr>
          <w:rFonts w:ascii="Calibri" w:hAnsi="Calibri" w:cs="Calibri"/>
          <w:sz w:val="22"/>
          <w:szCs w:val="22"/>
        </w:rPr>
        <w:lastRenderedPageBreak/>
        <w:t>intra</w:t>
      </w:r>
      <w:r w:rsidR="00DC7568">
        <w:rPr>
          <w:rFonts w:ascii="Calibri" w:hAnsi="Calibri" w:cs="Calibri"/>
          <w:sz w:val="22"/>
          <w:szCs w:val="22"/>
        </w:rPr>
        <w:t>-</w:t>
      </w:r>
      <w:r w:rsidRPr="0054238D">
        <w:rPr>
          <w:rFonts w:ascii="Calibri" w:hAnsi="Calibri" w:cs="Calibri"/>
          <w:sz w:val="22"/>
          <w:szCs w:val="22"/>
        </w:rPr>
        <w:t>abdominal abscesses, pseudo</w:t>
      </w:r>
      <w:r w:rsidR="00DC7568">
        <w:rPr>
          <w:rFonts w:ascii="Calibri" w:hAnsi="Calibri" w:cs="Calibri"/>
          <w:sz w:val="22"/>
          <w:szCs w:val="22"/>
        </w:rPr>
        <w:t>-</w:t>
      </w:r>
      <w:r w:rsidRPr="0054238D">
        <w:rPr>
          <w:rFonts w:ascii="Calibri" w:hAnsi="Calibri" w:cs="Calibri"/>
          <w:sz w:val="22"/>
          <w:szCs w:val="22"/>
        </w:rPr>
        <w:t>aneurysms and portal vein thrombosis developing in the postoperative period. All remain complications were categorized as operation non-specific.</w:t>
      </w:r>
    </w:p>
    <w:p w:rsidR="00852525" w:rsidRDefault="00820A58" w:rsidP="008D6100">
      <w:pPr>
        <w:spacing w:line="480" w:lineRule="auto"/>
        <w:jc w:val="both"/>
        <w:rPr>
          <w:rFonts w:ascii="Calibri" w:hAnsi="Calibri" w:cs="Calibri"/>
          <w:sz w:val="22"/>
          <w:szCs w:val="22"/>
        </w:rPr>
      </w:pPr>
      <w:r w:rsidRPr="0054238D">
        <w:rPr>
          <w:rFonts w:ascii="Calibri" w:hAnsi="Calibri" w:cs="Calibri"/>
          <w:sz w:val="22"/>
          <w:szCs w:val="22"/>
        </w:rPr>
        <w:t xml:space="preserve">The overall management plan as well as the indication, type and timing for any kind of intervention was set in the benign </w:t>
      </w:r>
      <w:r w:rsidR="00DC7568">
        <w:rPr>
          <w:rFonts w:ascii="Calibri" w:hAnsi="Calibri" w:cs="Calibri"/>
          <w:sz w:val="22"/>
          <w:szCs w:val="22"/>
        </w:rPr>
        <w:t xml:space="preserve">pancreas Multi-Disciplinary Team (MDT) </w:t>
      </w:r>
      <w:r w:rsidRPr="0054238D">
        <w:rPr>
          <w:rFonts w:ascii="Calibri" w:hAnsi="Calibri" w:cs="Calibri"/>
          <w:sz w:val="22"/>
          <w:szCs w:val="22"/>
        </w:rPr>
        <w:t xml:space="preserve">meeting by a panel of </w:t>
      </w:r>
      <w:r w:rsidR="00DC7568">
        <w:rPr>
          <w:rFonts w:ascii="Calibri" w:hAnsi="Calibri" w:cs="Calibri"/>
          <w:sz w:val="22"/>
          <w:szCs w:val="22"/>
        </w:rPr>
        <w:t xml:space="preserve">specialist </w:t>
      </w:r>
      <w:r w:rsidR="002C52A8">
        <w:rPr>
          <w:rFonts w:ascii="Calibri" w:hAnsi="Calibri" w:cs="Calibri"/>
          <w:sz w:val="22"/>
          <w:szCs w:val="22"/>
        </w:rPr>
        <w:t xml:space="preserve">pancreas </w:t>
      </w:r>
      <w:r w:rsidR="00DC7568">
        <w:rPr>
          <w:rFonts w:ascii="Calibri" w:hAnsi="Calibri" w:cs="Calibri"/>
          <w:sz w:val="22"/>
          <w:szCs w:val="22"/>
        </w:rPr>
        <w:t xml:space="preserve">consultant </w:t>
      </w:r>
      <w:r w:rsidRPr="0054238D">
        <w:rPr>
          <w:rFonts w:ascii="Calibri" w:hAnsi="Calibri" w:cs="Calibri"/>
          <w:sz w:val="22"/>
          <w:szCs w:val="22"/>
        </w:rPr>
        <w:t xml:space="preserve">surgeons, radiologists and gastroenterologists. Patients were escalated to a critical care setting for intensive organ support and monitoring whenever required. </w:t>
      </w:r>
      <w:r w:rsidR="00DC7568">
        <w:rPr>
          <w:rFonts w:ascii="Calibri" w:hAnsi="Calibri" w:cs="Calibri"/>
          <w:sz w:val="22"/>
          <w:szCs w:val="22"/>
        </w:rPr>
        <w:t>S</w:t>
      </w:r>
      <w:r w:rsidRPr="0054238D">
        <w:rPr>
          <w:rFonts w:ascii="Calibri" w:hAnsi="Calibri" w:cs="Calibri"/>
          <w:sz w:val="22"/>
          <w:szCs w:val="22"/>
        </w:rPr>
        <w:t>urgical intervention no earlier than 4 weeks after symptom onset</w:t>
      </w:r>
      <w:r w:rsidR="00DC7568">
        <w:rPr>
          <w:rFonts w:ascii="Calibri" w:hAnsi="Calibri" w:cs="Calibri"/>
          <w:sz w:val="22"/>
          <w:szCs w:val="22"/>
        </w:rPr>
        <w:t xml:space="preserve"> was intended unless the clinical state of the patient necessitated earlier necrosectomy</w:t>
      </w:r>
      <w:r w:rsidRPr="0054238D">
        <w:rPr>
          <w:rFonts w:ascii="Calibri" w:hAnsi="Calibri" w:cs="Calibri"/>
          <w:sz w:val="22"/>
          <w:szCs w:val="22"/>
        </w:rPr>
        <w:t>. Patients with severe acute pancreatitis</w:t>
      </w:r>
      <w:r w:rsidR="00D910C5">
        <w:rPr>
          <w:rFonts w:ascii="Calibri" w:hAnsi="Calibri" w:cs="Calibri"/>
          <w:sz w:val="22"/>
          <w:szCs w:val="22"/>
          <w:vertAlign w:val="superscript"/>
        </w:rPr>
        <w:t>35</w:t>
      </w:r>
      <w:r w:rsidRPr="0054238D">
        <w:rPr>
          <w:rFonts w:ascii="Calibri" w:hAnsi="Calibri" w:cs="Calibri"/>
          <w:sz w:val="22"/>
          <w:szCs w:val="22"/>
        </w:rPr>
        <w:t xml:space="preserve"> were managed according to the initial </w:t>
      </w:r>
      <w:r w:rsidR="00D910C5">
        <w:rPr>
          <w:rFonts w:ascii="Calibri" w:hAnsi="Calibri" w:cs="Calibri"/>
          <w:sz w:val="22"/>
          <w:szCs w:val="22"/>
        </w:rPr>
        <w:t>2002</w:t>
      </w:r>
      <w:r w:rsidRPr="0054238D">
        <w:rPr>
          <w:rFonts w:ascii="Calibri" w:hAnsi="Calibri" w:cs="Calibri"/>
          <w:sz w:val="22"/>
          <w:szCs w:val="22"/>
          <w:vertAlign w:val="superscript"/>
        </w:rPr>
        <w:t>1</w:t>
      </w:r>
      <w:r w:rsidR="00D910C5">
        <w:rPr>
          <w:rFonts w:ascii="Calibri" w:hAnsi="Calibri" w:cs="Calibri"/>
          <w:sz w:val="22"/>
          <w:szCs w:val="22"/>
        </w:rPr>
        <w:t xml:space="preserve"> and revised 2013</w:t>
      </w:r>
      <w:r w:rsidRPr="0054238D">
        <w:rPr>
          <w:rFonts w:ascii="Calibri" w:hAnsi="Calibri" w:cs="Calibri"/>
          <w:sz w:val="22"/>
          <w:szCs w:val="22"/>
        </w:rPr>
        <w:t xml:space="preserve"> IAP/APA evidence based guidelines</w:t>
      </w:r>
      <w:r w:rsidR="00D910C5">
        <w:rPr>
          <w:rFonts w:ascii="Calibri" w:hAnsi="Calibri" w:cs="Calibri"/>
          <w:sz w:val="22"/>
          <w:szCs w:val="22"/>
          <w:vertAlign w:val="superscript"/>
        </w:rPr>
        <w:t>18</w:t>
      </w:r>
      <w:r w:rsidRPr="0054238D">
        <w:rPr>
          <w:rFonts w:ascii="Calibri" w:hAnsi="Calibri" w:cs="Calibri"/>
          <w:sz w:val="22"/>
          <w:szCs w:val="22"/>
        </w:rPr>
        <w:t>. E</w:t>
      </w:r>
      <w:r w:rsidR="00D910C5">
        <w:rPr>
          <w:rFonts w:ascii="Calibri" w:hAnsi="Calibri" w:cs="Calibri"/>
          <w:sz w:val="22"/>
          <w:szCs w:val="22"/>
        </w:rPr>
        <w:t>ndoscopic sphincterotomy</w:t>
      </w:r>
      <w:r w:rsidRPr="0054238D">
        <w:rPr>
          <w:rFonts w:ascii="Calibri" w:hAnsi="Calibri" w:cs="Calibri"/>
          <w:sz w:val="22"/>
          <w:szCs w:val="22"/>
        </w:rPr>
        <w:t xml:space="preserve"> was p</w:t>
      </w:r>
      <w:r w:rsidR="00D910C5">
        <w:rPr>
          <w:rFonts w:ascii="Calibri" w:hAnsi="Calibri" w:cs="Calibri"/>
          <w:sz w:val="22"/>
          <w:szCs w:val="22"/>
        </w:rPr>
        <w:t xml:space="preserve">erformed early in </w:t>
      </w:r>
      <w:r w:rsidRPr="0054238D">
        <w:rPr>
          <w:rFonts w:ascii="Calibri" w:hAnsi="Calibri" w:cs="Calibri"/>
          <w:sz w:val="22"/>
          <w:szCs w:val="22"/>
        </w:rPr>
        <w:t xml:space="preserve">patients with biliary pancreatitis admitted with or developing acute cholangitis. </w:t>
      </w:r>
    </w:p>
    <w:p w:rsidR="00EA599A" w:rsidRPr="0054238D" w:rsidRDefault="00820A58" w:rsidP="00EA599A">
      <w:pPr>
        <w:spacing w:line="480" w:lineRule="auto"/>
        <w:jc w:val="both"/>
        <w:rPr>
          <w:rFonts w:ascii="Calibri" w:hAnsi="Calibri"/>
          <w:sz w:val="22"/>
          <w:szCs w:val="22"/>
        </w:rPr>
      </w:pPr>
      <w:r w:rsidRPr="0054238D">
        <w:rPr>
          <w:rFonts w:ascii="Calibri" w:hAnsi="Calibri" w:cs="Calibri"/>
          <w:sz w:val="22"/>
          <w:szCs w:val="22"/>
        </w:rPr>
        <w:t>A multi</w:t>
      </w:r>
      <w:r w:rsidR="007615AA">
        <w:rPr>
          <w:rFonts w:ascii="Calibri" w:hAnsi="Calibri" w:cs="Calibri"/>
          <w:sz w:val="22"/>
          <w:szCs w:val="22"/>
        </w:rPr>
        <w:t>-</w:t>
      </w:r>
      <w:r w:rsidRPr="0054238D">
        <w:rPr>
          <w:rFonts w:ascii="Calibri" w:hAnsi="Calibri" w:cs="Calibri"/>
          <w:sz w:val="22"/>
          <w:szCs w:val="22"/>
        </w:rPr>
        <w:t>dete</w:t>
      </w:r>
      <w:r w:rsidR="00D910C5">
        <w:rPr>
          <w:rFonts w:ascii="Calibri" w:hAnsi="Calibri" w:cs="Calibri"/>
          <w:sz w:val="22"/>
          <w:szCs w:val="22"/>
        </w:rPr>
        <w:t xml:space="preserve">ctor contrast enhanced CT scan using a pancreatic protocol </w:t>
      </w:r>
      <w:r w:rsidRPr="0054238D">
        <w:rPr>
          <w:rFonts w:ascii="Calibri" w:hAnsi="Calibri" w:cs="Calibri"/>
          <w:sz w:val="22"/>
          <w:szCs w:val="22"/>
        </w:rPr>
        <w:t xml:space="preserve">was </w:t>
      </w:r>
      <w:r w:rsidR="00D910C5">
        <w:rPr>
          <w:rFonts w:ascii="Calibri" w:hAnsi="Calibri" w:cs="Calibri"/>
          <w:sz w:val="22"/>
          <w:szCs w:val="22"/>
        </w:rPr>
        <w:t>undertaken</w:t>
      </w:r>
      <w:r w:rsidRPr="0054238D">
        <w:rPr>
          <w:rFonts w:ascii="Calibri" w:hAnsi="Calibri" w:cs="Calibri"/>
          <w:sz w:val="22"/>
          <w:szCs w:val="22"/>
        </w:rPr>
        <w:t xml:space="preserve"> in all patients within 72-96 hours from symptom onset or from hospital admission when the time of onset could not be verified. In patients with diagnostic uncertainty </w:t>
      </w:r>
      <w:r w:rsidR="00D910C5">
        <w:rPr>
          <w:rFonts w:ascii="Calibri" w:hAnsi="Calibri" w:cs="Calibri"/>
          <w:sz w:val="22"/>
          <w:szCs w:val="22"/>
        </w:rPr>
        <w:t xml:space="preserve">such as </w:t>
      </w:r>
      <w:r w:rsidRPr="0054238D">
        <w:rPr>
          <w:rFonts w:ascii="Calibri" w:hAnsi="Calibri" w:cs="Calibri"/>
          <w:sz w:val="22"/>
          <w:szCs w:val="22"/>
        </w:rPr>
        <w:t>sus</w:t>
      </w:r>
      <w:r w:rsidR="00D910C5">
        <w:rPr>
          <w:rFonts w:ascii="Calibri" w:hAnsi="Calibri" w:cs="Calibri"/>
          <w:sz w:val="22"/>
          <w:szCs w:val="22"/>
        </w:rPr>
        <w:t>picion for visceral perforation or</w:t>
      </w:r>
      <w:r w:rsidRPr="0054238D">
        <w:rPr>
          <w:rFonts w:ascii="Calibri" w:hAnsi="Calibri" w:cs="Calibri"/>
          <w:sz w:val="22"/>
          <w:szCs w:val="22"/>
        </w:rPr>
        <w:t xml:space="preserve"> ischemic gut a CT scan was </w:t>
      </w:r>
      <w:r w:rsidR="00D910C5">
        <w:rPr>
          <w:rFonts w:ascii="Calibri" w:hAnsi="Calibri" w:cs="Calibri"/>
          <w:sz w:val="22"/>
          <w:szCs w:val="22"/>
        </w:rPr>
        <w:t>undertaken immediately on</w:t>
      </w:r>
      <w:r w:rsidRPr="0054238D">
        <w:rPr>
          <w:rFonts w:ascii="Calibri" w:hAnsi="Calibri" w:cs="Calibri"/>
          <w:sz w:val="22"/>
          <w:szCs w:val="22"/>
        </w:rPr>
        <w:t xml:space="preserve"> hospital admission.  A repeat CT scan was </w:t>
      </w:r>
      <w:r w:rsidR="00D910C5">
        <w:rPr>
          <w:rFonts w:ascii="Calibri" w:hAnsi="Calibri" w:cs="Calibri"/>
          <w:sz w:val="22"/>
          <w:szCs w:val="22"/>
        </w:rPr>
        <w:t xml:space="preserve">undertaken </w:t>
      </w:r>
      <w:r w:rsidRPr="0054238D">
        <w:rPr>
          <w:rFonts w:ascii="Calibri" w:hAnsi="Calibri" w:cs="Calibri"/>
          <w:sz w:val="22"/>
          <w:szCs w:val="22"/>
        </w:rPr>
        <w:t xml:space="preserve">as dictated by the patient’s clinical condition, inflammatory markers, or whenever an invasive intervention was considered. </w:t>
      </w:r>
      <w:r w:rsidR="007615AA">
        <w:rPr>
          <w:rFonts w:ascii="Calibri" w:hAnsi="Calibri" w:cs="Calibri"/>
          <w:sz w:val="22"/>
          <w:szCs w:val="22"/>
        </w:rPr>
        <w:t>A</w:t>
      </w:r>
      <w:r w:rsidR="007615AA" w:rsidRPr="0054238D">
        <w:rPr>
          <w:rFonts w:ascii="Calibri" w:hAnsi="Calibri" w:cs="Calibri"/>
          <w:sz w:val="22"/>
          <w:szCs w:val="22"/>
        </w:rPr>
        <w:t xml:space="preserve"> CT guided fine needle aspiration for bacteriology (CT-FNAB) was advocated for most patients </w:t>
      </w:r>
      <w:r w:rsidR="007615AA">
        <w:rPr>
          <w:rFonts w:ascii="Calibri" w:hAnsi="Calibri" w:cs="Calibri"/>
          <w:sz w:val="22"/>
          <w:szCs w:val="22"/>
        </w:rPr>
        <w:t xml:space="preserve">with &gt;30% pancreatic necrosis and no gas, </w:t>
      </w:r>
      <w:r w:rsidR="007615AA" w:rsidRPr="0054238D">
        <w:rPr>
          <w:rFonts w:ascii="Calibri" w:hAnsi="Calibri" w:cs="Calibri"/>
          <w:sz w:val="22"/>
          <w:szCs w:val="22"/>
        </w:rPr>
        <w:t>failing to improve after &gt; 4 weeks of supportive care</w:t>
      </w:r>
      <w:r w:rsidR="002C52A8">
        <w:rPr>
          <w:rFonts w:ascii="Calibri" w:hAnsi="Calibri" w:cs="Calibri"/>
          <w:sz w:val="22"/>
          <w:szCs w:val="22"/>
        </w:rPr>
        <w:t xml:space="preserve"> (</w:t>
      </w:r>
      <w:r w:rsidR="00192B83">
        <w:rPr>
          <w:rFonts w:ascii="Calibri" w:hAnsi="Calibri" w:cs="Calibri"/>
          <w:sz w:val="22"/>
          <w:szCs w:val="22"/>
        </w:rPr>
        <w:t>or less if clinically indicated)</w:t>
      </w:r>
      <w:r w:rsidR="007615AA" w:rsidRPr="0054238D">
        <w:rPr>
          <w:rFonts w:ascii="Calibri" w:hAnsi="Calibri" w:cs="Calibri"/>
          <w:sz w:val="22"/>
          <w:szCs w:val="22"/>
        </w:rPr>
        <w:t>.</w:t>
      </w:r>
      <w:r w:rsidR="007615AA">
        <w:rPr>
          <w:rFonts w:ascii="Calibri" w:hAnsi="Calibri" w:cs="Calibri"/>
          <w:sz w:val="22"/>
          <w:szCs w:val="22"/>
        </w:rPr>
        <w:t xml:space="preserve"> </w:t>
      </w:r>
      <w:r w:rsidRPr="0054238D">
        <w:rPr>
          <w:rFonts w:ascii="Calibri" w:hAnsi="Calibri" w:cs="Calibri"/>
          <w:sz w:val="22"/>
          <w:szCs w:val="22"/>
        </w:rPr>
        <w:t xml:space="preserve">Aspirates were sent for Gram staining, bacteriology, and fungal culture. Positive stain or cultures were indications for urgent necrosectomy. </w:t>
      </w:r>
      <w:r w:rsidR="00EA599A" w:rsidRPr="0054238D">
        <w:rPr>
          <w:rFonts w:ascii="Calibri" w:hAnsi="Calibri" w:cs="Calibri"/>
          <w:sz w:val="22"/>
          <w:szCs w:val="22"/>
        </w:rPr>
        <w:t xml:space="preserve">Infected necrotic tissue was defined as: i) a positive FNAB from pancreatic or </w:t>
      </w:r>
      <w:proofErr w:type="spellStart"/>
      <w:r w:rsidR="00EA599A" w:rsidRPr="0054238D">
        <w:rPr>
          <w:rFonts w:ascii="Calibri" w:hAnsi="Calibri" w:cs="Calibri"/>
          <w:sz w:val="22"/>
          <w:szCs w:val="22"/>
        </w:rPr>
        <w:t>peripancreatic</w:t>
      </w:r>
      <w:proofErr w:type="spellEnd"/>
      <w:r w:rsidR="00EA599A" w:rsidRPr="0054238D">
        <w:rPr>
          <w:rFonts w:ascii="Calibri" w:hAnsi="Calibri" w:cs="Calibri"/>
          <w:sz w:val="22"/>
          <w:szCs w:val="22"/>
        </w:rPr>
        <w:t xml:space="preserve"> necrosis, ii) a positive sample retrieved during a drainage procedure or a pancreatic necrosectomy, or iii) the presence of </w:t>
      </w:r>
      <w:proofErr w:type="spellStart"/>
      <w:r w:rsidR="00EA599A" w:rsidRPr="0054238D">
        <w:rPr>
          <w:rFonts w:ascii="Calibri" w:hAnsi="Calibri" w:cs="Calibri"/>
          <w:sz w:val="22"/>
          <w:szCs w:val="22"/>
        </w:rPr>
        <w:t>extraluminal</w:t>
      </w:r>
      <w:proofErr w:type="spellEnd"/>
      <w:r w:rsidR="00EA599A" w:rsidRPr="0054238D">
        <w:rPr>
          <w:rFonts w:ascii="Calibri" w:hAnsi="Calibri" w:cs="Calibri"/>
          <w:sz w:val="22"/>
          <w:szCs w:val="22"/>
        </w:rPr>
        <w:t xml:space="preserve"> gas in a fluid collection or the </w:t>
      </w:r>
      <w:proofErr w:type="spellStart"/>
      <w:r w:rsidR="00EA599A" w:rsidRPr="0054238D">
        <w:rPr>
          <w:rFonts w:ascii="Calibri" w:hAnsi="Calibri" w:cs="Calibri"/>
          <w:sz w:val="22"/>
          <w:szCs w:val="22"/>
        </w:rPr>
        <w:t>retroperitoneum</w:t>
      </w:r>
      <w:proofErr w:type="spellEnd"/>
      <w:r w:rsidR="00EA599A" w:rsidRPr="0054238D">
        <w:rPr>
          <w:rFonts w:ascii="Calibri" w:hAnsi="Calibri" w:cs="Calibri"/>
          <w:sz w:val="22"/>
          <w:szCs w:val="22"/>
        </w:rPr>
        <w:t xml:space="preserve"> on contrast-enhanced CT. Suspected infected necrosis was defined as</w:t>
      </w:r>
      <w:r w:rsidR="00EA599A">
        <w:rPr>
          <w:rFonts w:ascii="Calibri" w:hAnsi="Calibri" w:cs="Calibri"/>
          <w:sz w:val="22"/>
          <w:szCs w:val="22"/>
        </w:rPr>
        <w:t>, positive blood cultures,</w:t>
      </w:r>
      <w:r w:rsidR="00EA599A" w:rsidRPr="0054238D">
        <w:rPr>
          <w:rFonts w:ascii="Calibri" w:hAnsi="Calibri" w:cs="Calibri"/>
          <w:sz w:val="22"/>
          <w:szCs w:val="22"/>
        </w:rPr>
        <w:t xml:space="preserve"> persistent sepsis </w:t>
      </w:r>
      <w:r w:rsidR="00EA599A">
        <w:rPr>
          <w:rFonts w:ascii="Calibri" w:hAnsi="Calibri" w:cs="Calibri"/>
          <w:sz w:val="22"/>
          <w:szCs w:val="22"/>
        </w:rPr>
        <w:t xml:space="preserve">syndrome </w:t>
      </w:r>
      <w:r w:rsidR="00EA599A" w:rsidRPr="0054238D">
        <w:rPr>
          <w:rFonts w:ascii="Calibri" w:hAnsi="Calibri" w:cs="Calibri"/>
          <w:sz w:val="22"/>
          <w:szCs w:val="22"/>
        </w:rPr>
        <w:t>or progressive clinical deterioration despite maximal support in the</w:t>
      </w:r>
      <w:r w:rsidR="00EA599A">
        <w:rPr>
          <w:rFonts w:ascii="Calibri" w:hAnsi="Calibri" w:cs="Calibri"/>
          <w:sz w:val="22"/>
          <w:szCs w:val="22"/>
        </w:rPr>
        <w:t xml:space="preserve"> ITU</w:t>
      </w:r>
      <w:r w:rsidR="00EA599A" w:rsidRPr="0054238D">
        <w:rPr>
          <w:rFonts w:ascii="Calibri" w:hAnsi="Calibri" w:cs="Calibri"/>
          <w:sz w:val="22"/>
          <w:szCs w:val="22"/>
        </w:rPr>
        <w:t xml:space="preserve">, without documentation of infected </w:t>
      </w:r>
      <w:r w:rsidR="002C52A8">
        <w:rPr>
          <w:rFonts w:ascii="Calibri" w:hAnsi="Calibri" w:cs="Calibri"/>
          <w:sz w:val="22"/>
          <w:szCs w:val="22"/>
        </w:rPr>
        <w:t xml:space="preserve">pancreatic </w:t>
      </w:r>
      <w:r w:rsidR="00EA599A" w:rsidRPr="0054238D">
        <w:rPr>
          <w:rFonts w:ascii="Calibri" w:hAnsi="Calibri" w:cs="Calibri"/>
          <w:sz w:val="22"/>
          <w:szCs w:val="22"/>
        </w:rPr>
        <w:t>necrosis.</w:t>
      </w:r>
    </w:p>
    <w:p w:rsidR="00852525" w:rsidRPr="007615AA" w:rsidRDefault="007615AA" w:rsidP="008D6100">
      <w:pPr>
        <w:spacing w:line="480" w:lineRule="auto"/>
        <w:jc w:val="both"/>
        <w:rPr>
          <w:rFonts w:ascii="Calibri" w:hAnsi="Calibri" w:cs="Calibri"/>
          <w:sz w:val="22"/>
          <w:szCs w:val="22"/>
        </w:rPr>
      </w:pPr>
      <w:r>
        <w:rPr>
          <w:rFonts w:ascii="Calibri" w:hAnsi="Calibri" w:cs="Calibri"/>
          <w:sz w:val="22"/>
          <w:szCs w:val="22"/>
        </w:rPr>
        <w:lastRenderedPageBreak/>
        <w:t xml:space="preserve">Patients with sterile pancreatic necrosis also underwent </w:t>
      </w:r>
      <w:r w:rsidRPr="0054238D">
        <w:rPr>
          <w:rFonts w:ascii="Calibri" w:hAnsi="Calibri" w:cs="Calibri"/>
          <w:sz w:val="22"/>
          <w:szCs w:val="22"/>
        </w:rPr>
        <w:t xml:space="preserve">pancreatic necrosectomy </w:t>
      </w:r>
      <w:r>
        <w:rPr>
          <w:rFonts w:ascii="Calibri" w:hAnsi="Calibri" w:cs="Calibri"/>
          <w:sz w:val="22"/>
          <w:szCs w:val="22"/>
        </w:rPr>
        <w:t xml:space="preserve">if they were unable to eat due to persistent pain and vomiting after </w:t>
      </w:r>
      <w:r w:rsidR="00192B83">
        <w:rPr>
          <w:rFonts w:ascii="Calibri" w:hAnsi="Calibri" w:cs="Calibri"/>
          <w:sz w:val="22"/>
          <w:szCs w:val="22"/>
        </w:rPr>
        <w:t>four-</w:t>
      </w:r>
      <w:r>
        <w:rPr>
          <w:rFonts w:ascii="Calibri" w:hAnsi="Calibri" w:cs="Calibri"/>
          <w:sz w:val="22"/>
          <w:szCs w:val="22"/>
        </w:rPr>
        <w:t xml:space="preserve">six weeks </w:t>
      </w:r>
      <w:r w:rsidR="00192B83">
        <w:rPr>
          <w:rFonts w:ascii="Calibri" w:hAnsi="Calibri" w:cs="Calibri"/>
          <w:sz w:val="22"/>
          <w:szCs w:val="22"/>
        </w:rPr>
        <w:t xml:space="preserve">or more </w:t>
      </w:r>
      <w:r w:rsidR="00192B83">
        <w:rPr>
          <w:rFonts w:ascii="Calibri" w:hAnsi="Calibri" w:cs="Calibri"/>
          <w:sz w:val="22"/>
          <w:szCs w:val="22"/>
        </w:rPr>
        <w:t xml:space="preserve">hospitalization </w:t>
      </w:r>
      <w:r>
        <w:rPr>
          <w:rFonts w:ascii="Calibri" w:hAnsi="Calibri" w:cs="Calibri"/>
          <w:sz w:val="22"/>
          <w:szCs w:val="22"/>
        </w:rPr>
        <w:t xml:space="preserve">despite perseverance with nutritional support. </w:t>
      </w:r>
      <w:r w:rsidR="00820A58" w:rsidRPr="0054238D">
        <w:rPr>
          <w:rFonts w:ascii="Calibri" w:hAnsi="Calibri" w:cs="Calibri"/>
          <w:sz w:val="22"/>
          <w:szCs w:val="22"/>
        </w:rPr>
        <w:t xml:space="preserve">Patients showing improvement were discharged and followed up for recurrent symptoms or </w:t>
      </w:r>
      <w:r>
        <w:rPr>
          <w:rFonts w:ascii="Calibri" w:hAnsi="Calibri" w:cs="Calibri"/>
          <w:sz w:val="22"/>
          <w:szCs w:val="22"/>
        </w:rPr>
        <w:t>the development of medium and late complications</w:t>
      </w:r>
      <w:r w:rsidR="00EA599A">
        <w:rPr>
          <w:rFonts w:ascii="Calibri" w:hAnsi="Calibri" w:cs="Calibri"/>
          <w:sz w:val="22"/>
          <w:szCs w:val="22"/>
          <w:vertAlign w:val="superscript"/>
        </w:rPr>
        <w:t>25</w:t>
      </w:r>
      <w:r w:rsidR="00820A58" w:rsidRPr="0054238D">
        <w:rPr>
          <w:rFonts w:ascii="Calibri" w:hAnsi="Calibri" w:cs="Calibri"/>
          <w:sz w:val="22"/>
          <w:szCs w:val="22"/>
        </w:rPr>
        <w:t>.</w:t>
      </w:r>
    </w:p>
    <w:p w:rsidR="00852525" w:rsidRPr="0054238D" w:rsidRDefault="00820A58" w:rsidP="008D6100">
      <w:pPr>
        <w:spacing w:line="480" w:lineRule="auto"/>
        <w:jc w:val="both"/>
        <w:rPr>
          <w:rFonts w:ascii="Calibri" w:hAnsi="Calibri"/>
          <w:sz w:val="22"/>
          <w:szCs w:val="22"/>
        </w:rPr>
      </w:pPr>
      <w:r w:rsidRPr="0054238D">
        <w:rPr>
          <w:rFonts w:ascii="Calibri" w:hAnsi="Calibri" w:cs="Calibri"/>
          <w:b/>
          <w:i/>
          <w:sz w:val="22"/>
          <w:szCs w:val="22"/>
        </w:rPr>
        <w:t xml:space="preserve">Surgical </w:t>
      </w:r>
      <w:r w:rsidR="00EE61E3">
        <w:rPr>
          <w:rFonts w:ascii="Calibri" w:hAnsi="Calibri" w:cs="Calibri"/>
          <w:b/>
          <w:i/>
          <w:sz w:val="22"/>
          <w:szCs w:val="22"/>
        </w:rPr>
        <w:t xml:space="preserve">and Interventional </w:t>
      </w:r>
      <w:r w:rsidRPr="0054238D">
        <w:rPr>
          <w:rFonts w:ascii="Calibri" w:hAnsi="Calibri" w:cs="Calibri"/>
          <w:b/>
          <w:i/>
          <w:sz w:val="22"/>
          <w:szCs w:val="22"/>
        </w:rPr>
        <w:t>Techniques</w:t>
      </w:r>
    </w:p>
    <w:p w:rsidR="009D568D" w:rsidRDefault="00EE61E3" w:rsidP="008D6100">
      <w:pPr>
        <w:spacing w:line="480" w:lineRule="auto"/>
        <w:jc w:val="both"/>
        <w:rPr>
          <w:rFonts w:ascii="Calibri" w:hAnsi="Calibri" w:cs="Calibri"/>
          <w:sz w:val="22"/>
          <w:szCs w:val="22"/>
        </w:rPr>
      </w:pPr>
      <w:r w:rsidRPr="00EE61E3">
        <w:rPr>
          <w:rFonts w:ascii="Calibri" w:hAnsi="Calibri" w:cs="Calibri"/>
          <w:b/>
          <w:sz w:val="22"/>
          <w:szCs w:val="22"/>
        </w:rPr>
        <w:t>Minimally invasive retroperitoneal pancreatic necrosectomy (MARPN)</w:t>
      </w:r>
      <w:r w:rsidR="009B7E73" w:rsidRPr="00EE61E3">
        <w:rPr>
          <w:rFonts w:ascii="Calibri" w:hAnsi="Calibri" w:cs="Calibri"/>
          <w:b/>
          <w:sz w:val="22"/>
          <w:szCs w:val="22"/>
        </w:rPr>
        <w:t>.</w:t>
      </w:r>
      <w:r w:rsidR="009B7E73">
        <w:rPr>
          <w:rFonts w:ascii="Calibri" w:hAnsi="Calibri" w:cs="Calibri"/>
          <w:sz w:val="22"/>
          <w:szCs w:val="22"/>
        </w:rPr>
        <w:t xml:space="preserve"> This</w:t>
      </w:r>
      <w:r w:rsidR="00820A58" w:rsidRPr="0054238D">
        <w:rPr>
          <w:rFonts w:ascii="Calibri" w:hAnsi="Calibri" w:cs="Calibri"/>
          <w:sz w:val="22"/>
          <w:szCs w:val="22"/>
        </w:rPr>
        <w:t xml:space="preserve"> were performed as previously described</w:t>
      </w:r>
      <w:r w:rsidR="00EA599A">
        <w:rPr>
          <w:rFonts w:ascii="Calibri" w:hAnsi="Calibri" w:cs="Calibri"/>
          <w:sz w:val="22"/>
          <w:szCs w:val="22"/>
          <w:vertAlign w:val="superscript"/>
        </w:rPr>
        <w:t>10,13.25.36</w:t>
      </w:r>
      <w:r w:rsidR="00EA599A">
        <w:rPr>
          <w:rFonts w:ascii="Calibri" w:hAnsi="Calibri" w:cs="Calibri"/>
          <w:sz w:val="22"/>
          <w:szCs w:val="22"/>
        </w:rPr>
        <w:t>. Briefly access to the necrotic cavity wa</w:t>
      </w:r>
      <w:r w:rsidR="00820A58" w:rsidRPr="0054238D">
        <w:rPr>
          <w:rFonts w:ascii="Calibri" w:hAnsi="Calibri" w:cs="Calibri"/>
          <w:sz w:val="22"/>
          <w:szCs w:val="22"/>
        </w:rPr>
        <w:t>s customarily obtained via the left flank with a 12F pigtail catheter inserted under C</w:t>
      </w:r>
      <w:r w:rsidR="00192B83">
        <w:rPr>
          <w:rFonts w:ascii="Calibri" w:hAnsi="Calibri" w:cs="Calibri"/>
          <w:sz w:val="22"/>
          <w:szCs w:val="22"/>
        </w:rPr>
        <w:t>T-guidance. The path of choice wa</w:t>
      </w:r>
      <w:r w:rsidR="00820A58" w:rsidRPr="0054238D">
        <w:rPr>
          <w:rFonts w:ascii="Calibri" w:hAnsi="Calibri" w:cs="Calibri"/>
          <w:sz w:val="22"/>
          <w:szCs w:val="22"/>
        </w:rPr>
        <w:t>s through the area extending between the lower pole of the spleen and the splenic flexure. In patients with significant (right-sided) pancreatic head necrosis not amenab</w:t>
      </w:r>
      <w:r w:rsidR="00341260">
        <w:rPr>
          <w:rFonts w:ascii="Calibri" w:hAnsi="Calibri" w:cs="Calibri"/>
          <w:sz w:val="22"/>
          <w:szCs w:val="22"/>
        </w:rPr>
        <w:t xml:space="preserve">le to left sided MARPN an anterior </w:t>
      </w:r>
      <w:r w:rsidR="00820A58" w:rsidRPr="0054238D">
        <w:rPr>
          <w:rFonts w:ascii="Calibri" w:hAnsi="Calibri" w:cs="Calibri"/>
          <w:sz w:val="22"/>
          <w:szCs w:val="22"/>
        </w:rPr>
        <w:t xml:space="preserve">duodenal path through the gastrocolic omentum was established and bilateral or right sided procedures were subsequently performed. In patients with pancreatic necrosis tracking down to the left </w:t>
      </w:r>
      <w:r w:rsidR="00192B83">
        <w:rPr>
          <w:rFonts w:ascii="Calibri" w:hAnsi="Calibri" w:cs="Calibri"/>
          <w:sz w:val="22"/>
          <w:szCs w:val="22"/>
        </w:rPr>
        <w:t xml:space="preserve">and/or right </w:t>
      </w:r>
      <w:r w:rsidR="00820A58" w:rsidRPr="0054238D">
        <w:rPr>
          <w:rFonts w:ascii="Calibri" w:hAnsi="Calibri" w:cs="Calibri"/>
          <w:sz w:val="22"/>
          <w:szCs w:val="22"/>
        </w:rPr>
        <w:t xml:space="preserve">retroperitoneal </w:t>
      </w:r>
      <w:r w:rsidR="00192B83">
        <w:rPr>
          <w:rFonts w:ascii="Calibri" w:hAnsi="Calibri" w:cs="Calibri"/>
          <w:sz w:val="22"/>
          <w:szCs w:val="22"/>
        </w:rPr>
        <w:t>gutters</w:t>
      </w:r>
      <w:r w:rsidR="00820A58" w:rsidRPr="0054238D">
        <w:rPr>
          <w:rFonts w:ascii="Calibri" w:hAnsi="Calibri" w:cs="Calibri"/>
          <w:sz w:val="22"/>
          <w:szCs w:val="22"/>
        </w:rPr>
        <w:t xml:space="preserve"> a second left sided drain was introduced in order to be later used as an accessory track for video assisted pancreatic necrosectomy. Patients with right sided MARPNs as well as those with necrosectomies performed though more than one ac</w:t>
      </w:r>
      <w:r w:rsidR="00EA599A">
        <w:rPr>
          <w:rFonts w:ascii="Calibri" w:hAnsi="Calibri" w:cs="Calibri"/>
          <w:sz w:val="22"/>
          <w:szCs w:val="22"/>
        </w:rPr>
        <w:t>cess sites were categorized as complex MARPNs</w:t>
      </w:r>
      <w:r w:rsidR="00820A58" w:rsidRPr="0054238D">
        <w:rPr>
          <w:rFonts w:ascii="Calibri" w:hAnsi="Calibri" w:cs="Calibri"/>
          <w:sz w:val="22"/>
          <w:szCs w:val="22"/>
        </w:rPr>
        <w:t xml:space="preserve">. </w:t>
      </w:r>
      <w:r w:rsidR="009B7E73">
        <w:rPr>
          <w:rFonts w:ascii="Calibri" w:hAnsi="Calibri" w:cs="Calibri"/>
          <w:sz w:val="22"/>
          <w:szCs w:val="22"/>
        </w:rPr>
        <w:t xml:space="preserve"> </w:t>
      </w:r>
      <w:r w:rsidR="00820A58" w:rsidRPr="0054238D">
        <w:rPr>
          <w:rFonts w:ascii="Calibri" w:hAnsi="Calibri" w:cs="Calibri"/>
          <w:sz w:val="22"/>
          <w:szCs w:val="22"/>
        </w:rPr>
        <w:t xml:space="preserve">With the </w:t>
      </w:r>
      <w:r w:rsidR="00341260">
        <w:rPr>
          <w:rFonts w:ascii="Calibri" w:hAnsi="Calibri" w:cs="Calibri"/>
          <w:sz w:val="22"/>
          <w:szCs w:val="22"/>
        </w:rPr>
        <w:t>guide wire</w:t>
      </w:r>
      <w:r w:rsidR="00EA599A">
        <w:rPr>
          <w:rFonts w:ascii="Calibri" w:hAnsi="Calibri" w:cs="Calibri"/>
          <w:sz w:val="22"/>
          <w:szCs w:val="22"/>
        </w:rPr>
        <w:t xml:space="preserve"> in place the patient wa</w:t>
      </w:r>
      <w:r w:rsidR="00820A58" w:rsidRPr="0054238D">
        <w:rPr>
          <w:rFonts w:ascii="Calibri" w:hAnsi="Calibri" w:cs="Calibri"/>
          <w:sz w:val="22"/>
          <w:szCs w:val="22"/>
        </w:rPr>
        <w:t xml:space="preserve">s transferred to the operating theatre and properly positioned </w:t>
      </w:r>
      <w:r w:rsidR="00192B83">
        <w:rPr>
          <w:rFonts w:ascii="Calibri" w:hAnsi="Calibri" w:cs="Calibri"/>
          <w:sz w:val="22"/>
          <w:szCs w:val="22"/>
        </w:rPr>
        <w:t xml:space="preserve">to so that the </w:t>
      </w:r>
      <w:proofErr w:type="gramStart"/>
      <w:r w:rsidR="00192B83">
        <w:rPr>
          <w:rFonts w:ascii="Calibri" w:hAnsi="Calibri" w:cs="Calibri"/>
          <w:sz w:val="22"/>
          <w:szCs w:val="22"/>
        </w:rPr>
        <w:t>access track</w:t>
      </w:r>
      <w:proofErr w:type="gramEnd"/>
      <w:r w:rsidR="00192B83">
        <w:rPr>
          <w:rFonts w:ascii="Calibri" w:hAnsi="Calibri" w:cs="Calibri"/>
          <w:sz w:val="22"/>
          <w:szCs w:val="22"/>
        </w:rPr>
        <w:t xml:space="preserve"> wa</w:t>
      </w:r>
      <w:r w:rsidR="00820A58" w:rsidRPr="0054238D">
        <w:rPr>
          <w:rFonts w:ascii="Calibri" w:hAnsi="Calibri" w:cs="Calibri"/>
          <w:sz w:val="22"/>
          <w:szCs w:val="22"/>
        </w:rPr>
        <w:t xml:space="preserve">s approximately horizontal. </w:t>
      </w:r>
      <w:r w:rsidR="00EA599A">
        <w:rPr>
          <w:rFonts w:ascii="Calibri" w:hAnsi="Calibri" w:cs="Calibri"/>
          <w:sz w:val="22"/>
          <w:szCs w:val="22"/>
        </w:rPr>
        <w:t xml:space="preserve">Depending on the general condition of the patient the procedure was conducted under general anesthesia or just sedation. </w:t>
      </w:r>
      <w:r w:rsidR="00820A58" w:rsidRPr="0054238D">
        <w:rPr>
          <w:rFonts w:ascii="Calibri" w:hAnsi="Calibri" w:cs="Calibri"/>
          <w:sz w:val="22"/>
          <w:szCs w:val="22"/>
        </w:rPr>
        <w:t xml:space="preserve">Under fluoroscopy the catheter </w:t>
      </w:r>
      <w:r w:rsidR="00EA599A">
        <w:rPr>
          <w:rFonts w:ascii="Calibri" w:hAnsi="Calibri" w:cs="Calibri"/>
          <w:sz w:val="22"/>
          <w:szCs w:val="22"/>
        </w:rPr>
        <w:t>wa</w:t>
      </w:r>
      <w:r w:rsidR="00820A58" w:rsidRPr="0054238D">
        <w:rPr>
          <w:rFonts w:ascii="Calibri" w:hAnsi="Calibri" w:cs="Calibri"/>
          <w:sz w:val="22"/>
          <w:szCs w:val="22"/>
        </w:rPr>
        <w:t xml:space="preserve">s exchanged over a guide wire and serial dilatations up to 30F </w:t>
      </w:r>
      <w:r w:rsidR="00192B83">
        <w:rPr>
          <w:rFonts w:ascii="Calibri" w:hAnsi="Calibri" w:cs="Calibri"/>
          <w:sz w:val="22"/>
          <w:szCs w:val="22"/>
        </w:rPr>
        <w:t xml:space="preserve">were routinely </w:t>
      </w:r>
      <w:r w:rsidR="00820A58" w:rsidRPr="0054238D">
        <w:rPr>
          <w:rFonts w:ascii="Calibri" w:hAnsi="Calibri" w:cs="Calibri"/>
          <w:sz w:val="22"/>
          <w:szCs w:val="22"/>
        </w:rPr>
        <w:t>performed. An operating nephroscope with a wide-bore operating ch</w:t>
      </w:r>
      <w:r w:rsidR="00192B83">
        <w:rPr>
          <w:rFonts w:ascii="Calibri" w:hAnsi="Calibri" w:cs="Calibri"/>
          <w:sz w:val="22"/>
          <w:szCs w:val="22"/>
        </w:rPr>
        <w:t>annel wa</w:t>
      </w:r>
      <w:r w:rsidR="00820A58" w:rsidRPr="0054238D">
        <w:rPr>
          <w:rFonts w:ascii="Calibri" w:hAnsi="Calibri" w:cs="Calibri"/>
          <w:sz w:val="22"/>
          <w:szCs w:val="22"/>
        </w:rPr>
        <w:t xml:space="preserve">s used for piecemeal removal of pancreatic necrosis and samples </w:t>
      </w:r>
      <w:r w:rsidR="00192B83">
        <w:rPr>
          <w:rFonts w:ascii="Calibri" w:hAnsi="Calibri" w:cs="Calibri"/>
          <w:sz w:val="22"/>
          <w:szCs w:val="22"/>
        </w:rPr>
        <w:t>were</w:t>
      </w:r>
      <w:r w:rsidR="00820A58" w:rsidRPr="0054238D">
        <w:rPr>
          <w:rFonts w:ascii="Calibri" w:hAnsi="Calibri" w:cs="Calibri"/>
          <w:sz w:val="22"/>
          <w:szCs w:val="22"/>
        </w:rPr>
        <w:t xml:space="preserve"> sent for mic</w:t>
      </w:r>
      <w:r w:rsidR="00192B83">
        <w:rPr>
          <w:rFonts w:ascii="Calibri" w:hAnsi="Calibri" w:cs="Calibri"/>
          <w:sz w:val="22"/>
          <w:szCs w:val="22"/>
        </w:rPr>
        <w:t>robiology. Initial debridement wa</w:t>
      </w:r>
      <w:r w:rsidR="00820A58" w:rsidRPr="0054238D">
        <w:rPr>
          <w:rFonts w:ascii="Calibri" w:hAnsi="Calibri" w:cs="Calibri"/>
          <w:sz w:val="22"/>
          <w:szCs w:val="22"/>
        </w:rPr>
        <w:t xml:space="preserve">s usually restricted by predominant immature necrosis and oozing from the cavity walls. Following </w:t>
      </w:r>
      <w:r w:rsidR="00EA599A">
        <w:rPr>
          <w:rFonts w:ascii="Calibri" w:hAnsi="Calibri" w:cs="Calibri"/>
          <w:sz w:val="22"/>
          <w:szCs w:val="22"/>
        </w:rPr>
        <w:t>a</w:t>
      </w:r>
      <w:r w:rsidR="00820A58" w:rsidRPr="0054238D">
        <w:rPr>
          <w:rFonts w:ascii="Calibri" w:hAnsi="Calibri" w:cs="Calibri"/>
          <w:sz w:val="22"/>
          <w:szCs w:val="22"/>
        </w:rPr>
        <w:t xml:space="preserve"> first time MARPN, an irrigating drain, consisting of a 28F chest drain and a 10F naso</w:t>
      </w:r>
      <w:r w:rsidR="00EA599A">
        <w:rPr>
          <w:rFonts w:ascii="Calibri" w:hAnsi="Calibri" w:cs="Calibri"/>
          <w:sz w:val="22"/>
          <w:szCs w:val="22"/>
        </w:rPr>
        <w:t>gastric tube sutured together, wa</w:t>
      </w:r>
      <w:r w:rsidR="00820A58" w:rsidRPr="0054238D">
        <w:rPr>
          <w:rFonts w:ascii="Calibri" w:hAnsi="Calibri" w:cs="Calibri"/>
          <w:sz w:val="22"/>
          <w:szCs w:val="22"/>
        </w:rPr>
        <w:t xml:space="preserve">s inserted into the cavity and 0.9% saline solution used to irrigate the cavity continuously at a rate of 125 mL/h. </w:t>
      </w:r>
      <w:r w:rsidR="00EA599A">
        <w:rPr>
          <w:rFonts w:ascii="Calibri" w:hAnsi="Calibri" w:cs="Calibri"/>
          <w:sz w:val="22"/>
          <w:szCs w:val="22"/>
        </w:rPr>
        <w:t>The</w:t>
      </w:r>
      <w:r w:rsidR="00054ECC">
        <w:rPr>
          <w:rFonts w:ascii="Calibri" w:hAnsi="Calibri" w:cs="Calibri"/>
          <w:sz w:val="22"/>
          <w:szCs w:val="22"/>
        </w:rPr>
        <w:t>re were two new mo</w:t>
      </w:r>
      <w:r w:rsidR="00EA599A">
        <w:rPr>
          <w:rFonts w:ascii="Calibri" w:hAnsi="Calibri" w:cs="Calibri"/>
          <w:sz w:val="22"/>
          <w:szCs w:val="22"/>
        </w:rPr>
        <w:t>di</w:t>
      </w:r>
      <w:r w:rsidR="00054ECC">
        <w:rPr>
          <w:rFonts w:ascii="Calibri" w:hAnsi="Calibri" w:cs="Calibri"/>
          <w:sz w:val="22"/>
          <w:szCs w:val="22"/>
        </w:rPr>
        <w:t>fi</w:t>
      </w:r>
      <w:r w:rsidR="00EA599A">
        <w:rPr>
          <w:rFonts w:ascii="Calibri" w:hAnsi="Calibri" w:cs="Calibri"/>
          <w:sz w:val="22"/>
          <w:szCs w:val="22"/>
        </w:rPr>
        <w:t>cations form that previously mentioned</w:t>
      </w:r>
      <w:r w:rsidR="00EA599A">
        <w:rPr>
          <w:rFonts w:ascii="Calibri" w:hAnsi="Calibri" w:cs="Calibri"/>
          <w:sz w:val="22"/>
          <w:szCs w:val="22"/>
          <w:vertAlign w:val="superscript"/>
        </w:rPr>
        <w:t>10</w:t>
      </w:r>
      <w:r w:rsidR="009D568D">
        <w:rPr>
          <w:rFonts w:ascii="Calibri" w:hAnsi="Calibri" w:cs="Calibri"/>
          <w:sz w:val="22"/>
          <w:szCs w:val="22"/>
        </w:rPr>
        <w:t>. (1) T</w:t>
      </w:r>
      <w:r w:rsidR="00EA599A">
        <w:rPr>
          <w:rFonts w:ascii="Calibri" w:hAnsi="Calibri" w:cs="Calibri"/>
          <w:sz w:val="22"/>
          <w:szCs w:val="22"/>
        </w:rPr>
        <w:t xml:space="preserve">he </w:t>
      </w:r>
      <w:r w:rsidR="009D568D">
        <w:rPr>
          <w:rFonts w:ascii="Calibri" w:hAnsi="Calibri" w:cs="Calibri"/>
          <w:sz w:val="22"/>
          <w:szCs w:val="22"/>
        </w:rPr>
        <w:t>guide wire</w:t>
      </w:r>
      <w:r w:rsidR="00EA599A">
        <w:rPr>
          <w:rFonts w:ascii="Calibri" w:hAnsi="Calibri" w:cs="Calibri"/>
          <w:sz w:val="22"/>
          <w:szCs w:val="22"/>
        </w:rPr>
        <w:t xml:space="preserve"> was kept in </w:t>
      </w:r>
      <w:r w:rsidR="009D568D">
        <w:rPr>
          <w:rFonts w:ascii="Calibri" w:hAnsi="Calibri" w:cs="Calibri"/>
          <w:sz w:val="22"/>
          <w:szCs w:val="22"/>
        </w:rPr>
        <w:t>place</w:t>
      </w:r>
      <w:r w:rsidR="00EA599A">
        <w:rPr>
          <w:rFonts w:ascii="Calibri" w:hAnsi="Calibri" w:cs="Calibri"/>
          <w:sz w:val="22"/>
          <w:szCs w:val="22"/>
        </w:rPr>
        <w:t xml:space="preserve"> during the </w:t>
      </w:r>
      <w:r w:rsidR="009D568D">
        <w:rPr>
          <w:rFonts w:ascii="Calibri" w:hAnsi="Calibri" w:cs="Calibri"/>
          <w:sz w:val="22"/>
          <w:szCs w:val="22"/>
        </w:rPr>
        <w:lastRenderedPageBreak/>
        <w:t xml:space="preserve">whole procedure including the </w:t>
      </w:r>
      <w:r w:rsidR="00EA599A">
        <w:rPr>
          <w:rFonts w:ascii="Calibri" w:hAnsi="Calibri" w:cs="Calibri"/>
          <w:sz w:val="22"/>
          <w:szCs w:val="22"/>
        </w:rPr>
        <w:t>necrosectomy</w:t>
      </w:r>
      <w:r w:rsidR="009D568D">
        <w:rPr>
          <w:rFonts w:ascii="Calibri" w:hAnsi="Calibri" w:cs="Calibri"/>
          <w:sz w:val="22"/>
          <w:szCs w:val="22"/>
        </w:rPr>
        <w:t xml:space="preserve"> </w:t>
      </w:r>
      <w:r w:rsidR="00A576D8">
        <w:rPr>
          <w:rFonts w:ascii="Calibri" w:hAnsi="Calibri" w:cs="Calibri"/>
          <w:sz w:val="22"/>
          <w:szCs w:val="22"/>
        </w:rPr>
        <w:t xml:space="preserve">itself </w:t>
      </w:r>
      <w:r w:rsidR="009D568D">
        <w:rPr>
          <w:rFonts w:ascii="Calibri" w:hAnsi="Calibri" w:cs="Calibri"/>
          <w:sz w:val="22"/>
          <w:szCs w:val="22"/>
        </w:rPr>
        <w:t>and placement of the</w:t>
      </w:r>
      <w:r w:rsidR="00EA599A">
        <w:rPr>
          <w:rFonts w:ascii="Calibri" w:hAnsi="Calibri" w:cs="Calibri"/>
          <w:sz w:val="22"/>
          <w:szCs w:val="22"/>
        </w:rPr>
        <w:t xml:space="preserve"> </w:t>
      </w:r>
      <w:r w:rsidR="009D568D">
        <w:rPr>
          <w:rFonts w:ascii="Calibri" w:hAnsi="Calibri" w:cs="Calibri"/>
          <w:sz w:val="22"/>
          <w:szCs w:val="22"/>
        </w:rPr>
        <w:t xml:space="preserve">irrigating drain </w:t>
      </w:r>
      <w:r w:rsidR="00EA599A">
        <w:rPr>
          <w:rFonts w:ascii="Calibri" w:hAnsi="Calibri" w:cs="Calibri"/>
          <w:sz w:val="22"/>
          <w:szCs w:val="22"/>
        </w:rPr>
        <w:t xml:space="preserve">in order to avoid </w:t>
      </w:r>
      <w:r w:rsidR="00A576D8">
        <w:rPr>
          <w:rFonts w:ascii="Calibri" w:hAnsi="Calibri" w:cs="Calibri"/>
          <w:sz w:val="22"/>
          <w:szCs w:val="22"/>
        </w:rPr>
        <w:t xml:space="preserve">the risk of </w:t>
      </w:r>
      <w:r w:rsidR="009D568D">
        <w:rPr>
          <w:rFonts w:ascii="Calibri" w:hAnsi="Calibri" w:cs="Calibri"/>
          <w:sz w:val="22"/>
          <w:szCs w:val="22"/>
        </w:rPr>
        <w:t>lo</w:t>
      </w:r>
      <w:r w:rsidR="002C52A8">
        <w:rPr>
          <w:rFonts w:ascii="Calibri" w:hAnsi="Calibri" w:cs="Calibri"/>
          <w:sz w:val="22"/>
          <w:szCs w:val="22"/>
        </w:rPr>
        <w:t>sing the</w:t>
      </w:r>
      <w:r w:rsidR="00A576D8">
        <w:rPr>
          <w:rFonts w:ascii="Calibri" w:hAnsi="Calibri" w:cs="Calibri"/>
          <w:sz w:val="22"/>
          <w:szCs w:val="22"/>
        </w:rPr>
        <w:t xml:space="preserve"> access</w:t>
      </w:r>
      <w:r w:rsidR="002C52A8">
        <w:rPr>
          <w:rFonts w:ascii="Calibri" w:hAnsi="Calibri" w:cs="Calibri"/>
          <w:sz w:val="22"/>
          <w:szCs w:val="22"/>
        </w:rPr>
        <w:t xml:space="preserve"> track. (2) The outer </w:t>
      </w:r>
      <w:r w:rsidR="009D568D">
        <w:rPr>
          <w:rFonts w:ascii="Calibri" w:hAnsi="Calibri" w:cs="Calibri"/>
          <w:sz w:val="22"/>
          <w:szCs w:val="22"/>
        </w:rPr>
        <w:t xml:space="preserve">sheath of the </w:t>
      </w:r>
      <w:proofErr w:type="spellStart"/>
      <w:r w:rsidR="009D568D">
        <w:rPr>
          <w:rFonts w:ascii="Calibri" w:hAnsi="Calibri" w:cs="Calibri"/>
          <w:sz w:val="22"/>
          <w:szCs w:val="22"/>
        </w:rPr>
        <w:t>nephroscope</w:t>
      </w:r>
      <w:proofErr w:type="spellEnd"/>
      <w:r w:rsidR="009D568D">
        <w:rPr>
          <w:rFonts w:ascii="Calibri" w:hAnsi="Calibri" w:cs="Calibri"/>
          <w:sz w:val="22"/>
          <w:szCs w:val="22"/>
        </w:rPr>
        <w:t xml:space="preserve"> was removed to enable larger pieces of necrosis to be removed with the grasping forceps. </w:t>
      </w:r>
      <w:r w:rsidR="00EA599A">
        <w:rPr>
          <w:rFonts w:ascii="Calibri" w:hAnsi="Calibri" w:cs="Calibri"/>
          <w:sz w:val="22"/>
          <w:szCs w:val="22"/>
        </w:rPr>
        <w:t>The MARPN session wa</w:t>
      </w:r>
      <w:r w:rsidR="00820A58" w:rsidRPr="0054238D">
        <w:rPr>
          <w:rFonts w:ascii="Calibri" w:hAnsi="Calibri" w:cs="Calibri"/>
          <w:sz w:val="22"/>
          <w:szCs w:val="22"/>
        </w:rPr>
        <w:t>s then repeated at</w:t>
      </w:r>
      <w:r w:rsidR="00A576D8">
        <w:rPr>
          <w:rFonts w:ascii="Calibri" w:hAnsi="Calibri" w:cs="Calibri"/>
          <w:sz w:val="22"/>
          <w:szCs w:val="22"/>
        </w:rPr>
        <w:t xml:space="preserve"> </w:t>
      </w:r>
      <w:r w:rsidR="00054ECC">
        <w:rPr>
          <w:rFonts w:ascii="Calibri" w:hAnsi="Calibri" w:cs="Calibri"/>
          <w:sz w:val="22"/>
          <w:szCs w:val="22"/>
        </w:rPr>
        <w:t>approximately</w:t>
      </w:r>
      <w:r w:rsidR="00820A58" w:rsidRPr="0054238D">
        <w:rPr>
          <w:rFonts w:ascii="Calibri" w:hAnsi="Calibri" w:cs="Calibri"/>
          <w:sz w:val="22"/>
          <w:szCs w:val="22"/>
        </w:rPr>
        <w:t xml:space="preserve"> 7-10 day inte</w:t>
      </w:r>
      <w:r w:rsidR="00A576D8">
        <w:rPr>
          <w:rFonts w:ascii="Calibri" w:hAnsi="Calibri" w:cs="Calibri"/>
          <w:sz w:val="22"/>
          <w:szCs w:val="22"/>
        </w:rPr>
        <w:t>rvals until all the necrosis had</w:t>
      </w:r>
      <w:r w:rsidR="00820A58" w:rsidRPr="0054238D">
        <w:rPr>
          <w:rFonts w:ascii="Calibri" w:hAnsi="Calibri" w:cs="Calibri"/>
          <w:sz w:val="22"/>
          <w:szCs w:val="22"/>
        </w:rPr>
        <w:t xml:space="preserve"> been removed and onl</w:t>
      </w:r>
      <w:r w:rsidR="009D568D">
        <w:rPr>
          <w:rFonts w:ascii="Calibri" w:hAnsi="Calibri" w:cs="Calibri"/>
          <w:sz w:val="22"/>
          <w:szCs w:val="22"/>
        </w:rPr>
        <w:t>y healthy granulation tissue could</w:t>
      </w:r>
      <w:r w:rsidR="00820A58" w:rsidRPr="0054238D">
        <w:rPr>
          <w:rFonts w:ascii="Calibri" w:hAnsi="Calibri" w:cs="Calibri"/>
          <w:sz w:val="22"/>
          <w:szCs w:val="22"/>
        </w:rPr>
        <w:t xml:space="preserve"> be visualized. </w:t>
      </w:r>
      <w:r w:rsidR="009D568D">
        <w:rPr>
          <w:rFonts w:ascii="Calibri" w:hAnsi="Calibri" w:cs="Calibri"/>
          <w:sz w:val="22"/>
          <w:szCs w:val="22"/>
        </w:rPr>
        <w:t xml:space="preserve">Improvement based on </w:t>
      </w:r>
      <w:r w:rsidR="00820A58" w:rsidRPr="0054238D">
        <w:rPr>
          <w:rFonts w:ascii="Calibri" w:hAnsi="Calibri" w:cs="Calibri"/>
          <w:sz w:val="22"/>
          <w:szCs w:val="22"/>
        </w:rPr>
        <w:t>the patient’s clinical condition, CT imaging and laborato</w:t>
      </w:r>
      <w:r w:rsidR="009D568D">
        <w:rPr>
          <w:rFonts w:ascii="Calibri" w:hAnsi="Calibri" w:cs="Calibri"/>
          <w:sz w:val="22"/>
          <w:szCs w:val="22"/>
        </w:rPr>
        <w:t>ry values, the irrigation rate wa</w:t>
      </w:r>
      <w:r w:rsidR="00820A58" w:rsidRPr="0054238D">
        <w:rPr>
          <w:rFonts w:ascii="Calibri" w:hAnsi="Calibri" w:cs="Calibri"/>
          <w:sz w:val="22"/>
          <w:szCs w:val="22"/>
        </w:rPr>
        <w:t xml:space="preserve">s progressively halved </w:t>
      </w:r>
      <w:r w:rsidR="009D568D">
        <w:rPr>
          <w:rFonts w:ascii="Calibri" w:hAnsi="Calibri" w:cs="Calibri"/>
          <w:sz w:val="22"/>
          <w:szCs w:val="22"/>
        </w:rPr>
        <w:t>to</w:t>
      </w:r>
      <w:r w:rsidR="00820A58" w:rsidRPr="0054238D">
        <w:rPr>
          <w:rFonts w:ascii="Calibri" w:hAnsi="Calibri" w:cs="Calibri"/>
          <w:sz w:val="22"/>
          <w:szCs w:val="22"/>
        </w:rPr>
        <w:t xml:space="preserve"> </w:t>
      </w:r>
      <w:r w:rsidR="009D568D">
        <w:rPr>
          <w:rFonts w:ascii="Calibri" w:hAnsi="Calibri" w:cs="Calibri"/>
          <w:sz w:val="22"/>
          <w:szCs w:val="22"/>
        </w:rPr>
        <w:t>30 mL/h then</w:t>
      </w:r>
      <w:r w:rsidR="00820A58" w:rsidRPr="0054238D">
        <w:rPr>
          <w:rFonts w:ascii="Calibri" w:hAnsi="Calibri" w:cs="Calibri"/>
          <w:sz w:val="22"/>
          <w:szCs w:val="22"/>
        </w:rPr>
        <w:t xml:space="preserve"> discontinued. </w:t>
      </w:r>
      <w:r w:rsidR="009D568D">
        <w:rPr>
          <w:rFonts w:ascii="Calibri" w:hAnsi="Calibri" w:cs="Calibri"/>
          <w:sz w:val="22"/>
          <w:szCs w:val="22"/>
        </w:rPr>
        <w:t>A fistulogram wa</w:t>
      </w:r>
      <w:r w:rsidR="00820A58" w:rsidRPr="0054238D">
        <w:rPr>
          <w:rFonts w:ascii="Calibri" w:hAnsi="Calibri" w:cs="Calibri"/>
          <w:sz w:val="22"/>
          <w:szCs w:val="22"/>
        </w:rPr>
        <w:t xml:space="preserve">s performed </w:t>
      </w:r>
      <w:r w:rsidR="009D568D">
        <w:rPr>
          <w:rFonts w:ascii="Calibri" w:hAnsi="Calibri" w:cs="Calibri"/>
          <w:sz w:val="22"/>
          <w:szCs w:val="22"/>
        </w:rPr>
        <w:t>to show complete collapse and control of the cavity. T</w:t>
      </w:r>
      <w:r w:rsidR="00820A58" w:rsidRPr="0054238D">
        <w:rPr>
          <w:rFonts w:ascii="Calibri" w:hAnsi="Calibri" w:cs="Calibri"/>
          <w:sz w:val="22"/>
          <w:szCs w:val="22"/>
        </w:rPr>
        <w:t>he drainage catheter</w:t>
      </w:r>
      <w:r w:rsidR="009D568D">
        <w:rPr>
          <w:rFonts w:ascii="Calibri" w:hAnsi="Calibri" w:cs="Calibri"/>
          <w:sz w:val="22"/>
          <w:szCs w:val="22"/>
        </w:rPr>
        <w:t xml:space="preserve"> was then downsized using a small nasogastric tube and the patient was</w:t>
      </w:r>
      <w:r w:rsidR="00820A58" w:rsidRPr="0054238D">
        <w:rPr>
          <w:rFonts w:ascii="Calibri" w:hAnsi="Calibri" w:cs="Calibri"/>
          <w:sz w:val="22"/>
          <w:szCs w:val="22"/>
        </w:rPr>
        <w:t xml:space="preserve"> discharged home under district nurse care an</w:t>
      </w:r>
      <w:r w:rsidR="009D568D">
        <w:rPr>
          <w:rFonts w:ascii="Calibri" w:hAnsi="Calibri" w:cs="Calibri"/>
          <w:sz w:val="22"/>
          <w:szCs w:val="22"/>
        </w:rPr>
        <w:t xml:space="preserve">d </w:t>
      </w:r>
      <w:r w:rsidR="00820A58" w:rsidRPr="0054238D">
        <w:rPr>
          <w:rFonts w:ascii="Calibri" w:hAnsi="Calibri" w:cs="Calibri"/>
          <w:sz w:val="22"/>
          <w:szCs w:val="22"/>
        </w:rPr>
        <w:t xml:space="preserve">followed up </w:t>
      </w:r>
      <w:r w:rsidR="009D568D">
        <w:rPr>
          <w:rFonts w:ascii="Calibri" w:hAnsi="Calibri" w:cs="Calibri"/>
          <w:sz w:val="22"/>
          <w:szCs w:val="22"/>
        </w:rPr>
        <w:t>at 21</w:t>
      </w:r>
      <w:r w:rsidR="00820A58" w:rsidRPr="0054238D">
        <w:rPr>
          <w:rFonts w:ascii="Calibri" w:hAnsi="Calibri" w:cs="Calibri"/>
          <w:sz w:val="22"/>
          <w:szCs w:val="22"/>
        </w:rPr>
        <w:t xml:space="preserve"> day intervals</w:t>
      </w:r>
      <w:r w:rsidR="009D568D">
        <w:rPr>
          <w:rFonts w:ascii="Calibri" w:hAnsi="Calibri" w:cs="Calibri"/>
          <w:sz w:val="22"/>
          <w:szCs w:val="22"/>
        </w:rPr>
        <w:t xml:space="preserve"> with drain shortening on each visit</w:t>
      </w:r>
      <w:r w:rsidR="00820A58" w:rsidRPr="0054238D">
        <w:rPr>
          <w:rFonts w:ascii="Calibri" w:hAnsi="Calibri" w:cs="Calibri"/>
          <w:sz w:val="22"/>
          <w:szCs w:val="22"/>
        </w:rPr>
        <w:t xml:space="preserve">. </w:t>
      </w:r>
    </w:p>
    <w:p w:rsidR="009B7E73" w:rsidRDefault="00EE61E3" w:rsidP="008D6100">
      <w:pPr>
        <w:spacing w:line="480" w:lineRule="auto"/>
        <w:jc w:val="both"/>
        <w:rPr>
          <w:rFonts w:ascii="Calibri" w:hAnsi="Calibri" w:cs="Calibri"/>
          <w:sz w:val="22"/>
          <w:szCs w:val="22"/>
        </w:rPr>
      </w:pPr>
      <w:r w:rsidRPr="00EE61E3">
        <w:rPr>
          <w:rFonts w:ascii="Calibri" w:hAnsi="Calibri" w:cs="Calibri"/>
          <w:b/>
          <w:sz w:val="22"/>
          <w:szCs w:val="22"/>
        </w:rPr>
        <w:t>Open pancreatic necrosectomy (OPN)</w:t>
      </w:r>
      <w:r>
        <w:rPr>
          <w:rFonts w:ascii="Calibri" w:hAnsi="Calibri" w:cs="Calibri"/>
          <w:b/>
          <w:sz w:val="22"/>
          <w:szCs w:val="22"/>
        </w:rPr>
        <w:t xml:space="preserve">. </w:t>
      </w:r>
      <w:r w:rsidR="009B7E73" w:rsidRPr="009B7E73">
        <w:rPr>
          <w:rFonts w:ascii="Calibri" w:hAnsi="Calibri"/>
          <w:sz w:val="22"/>
          <w:szCs w:val="22"/>
        </w:rPr>
        <w:t xml:space="preserve">This was performed with postoperative local lavage was undertaken as </w:t>
      </w:r>
      <w:r w:rsidR="00820A58" w:rsidRPr="009B7E73">
        <w:rPr>
          <w:rFonts w:ascii="Calibri" w:hAnsi="Calibri" w:cs="Calibri"/>
          <w:sz w:val="22"/>
          <w:szCs w:val="22"/>
        </w:rPr>
        <w:t>previously</w:t>
      </w:r>
      <w:r w:rsidR="00A576D8">
        <w:rPr>
          <w:rFonts w:ascii="Calibri" w:hAnsi="Calibri" w:cs="Calibri"/>
          <w:sz w:val="22"/>
          <w:szCs w:val="22"/>
        </w:rPr>
        <w:t xml:space="preserve"> described by Beger </w:t>
      </w:r>
      <w:proofErr w:type="gramStart"/>
      <w:r w:rsidR="00A576D8">
        <w:rPr>
          <w:rFonts w:ascii="Calibri" w:hAnsi="Calibri" w:cs="Calibri"/>
          <w:sz w:val="22"/>
          <w:szCs w:val="22"/>
        </w:rPr>
        <w:t>et</w:t>
      </w:r>
      <w:proofErr w:type="gramEnd"/>
      <w:r w:rsidR="00A576D8">
        <w:rPr>
          <w:rFonts w:ascii="Calibri" w:hAnsi="Calibri" w:cs="Calibri"/>
          <w:sz w:val="22"/>
          <w:szCs w:val="22"/>
        </w:rPr>
        <w:t xml:space="preserve"> al.</w:t>
      </w:r>
      <w:r w:rsidR="009B7E73">
        <w:rPr>
          <w:rFonts w:ascii="Calibri" w:hAnsi="Calibri" w:cs="Calibri"/>
          <w:sz w:val="22"/>
          <w:szCs w:val="22"/>
          <w:vertAlign w:val="superscript"/>
        </w:rPr>
        <w:t>37</w:t>
      </w:r>
      <w:r w:rsidR="00820A58" w:rsidRPr="0054238D">
        <w:rPr>
          <w:rFonts w:ascii="Calibri" w:hAnsi="Calibri" w:cs="Calibri"/>
          <w:sz w:val="22"/>
          <w:szCs w:val="22"/>
        </w:rPr>
        <w:t>. P</w:t>
      </w:r>
      <w:r w:rsidR="009B7E73">
        <w:rPr>
          <w:rFonts w:ascii="Calibri" w:hAnsi="Calibri" w:cs="Calibri"/>
          <w:sz w:val="22"/>
          <w:szCs w:val="22"/>
        </w:rPr>
        <w:t>ostoperative closed irrigation wa</w:t>
      </w:r>
      <w:r w:rsidR="00820A58" w:rsidRPr="0054238D">
        <w:rPr>
          <w:rFonts w:ascii="Calibri" w:hAnsi="Calibri" w:cs="Calibri"/>
          <w:sz w:val="22"/>
          <w:szCs w:val="22"/>
        </w:rPr>
        <w:t>s performed with</w:t>
      </w:r>
      <w:r w:rsidR="009B7E73">
        <w:rPr>
          <w:rFonts w:ascii="Calibri" w:hAnsi="Calibri" w:cs="Calibri"/>
          <w:sz w:val="22"/>
          <w:szCs w:val="22"/>
        </w:rPr>
        <w:t xml:space="preserve"> at least two</w:t>
      </w:r>
      <w:r w:rsidR="00820A58" w:rsidRPr="0054238D">
        <w:rPr>
          <w:rFonts w:ascii="Calibri" w:hAnsi="Calibri" w:cs="Calibri"/>
          <w:sz w:val="22"/>
          <w:szCs w:val="22"/>
        </w:rPr>
        <w:t xml:space="preserve"> wide bore drains similar to th</w:t>
      </w:r>
      <w:r w:rsidR="00A576D8">
        <w:rPr>
          <w:rFonts w:ascii="Calibri" w:hAnsi="Calibri" w:cs="Calibri"/>
          <w:sz w:val="22"/>
          <w:szCs w:val="22"/>
        </w:rPr>
        <w:t>ose described for MARPNs which we</w:t>
      </w:r>
      <w:r w:rsidR="00820A58" w:rsidRPr="0054238D">
        <w:rPr>
          <w:rFonts w:ascii="Calibri" w:hAnsi="Calibri" w:cs="Calibri"/>
          <w:sz w:val="22"/>
          <w:szCs w:val="22"/>
        </w:rPr>
        <w:t>re placed in the necrotic cavity through separate small inc</w:t>
      </w:r>
      <w:r w:rsidR="009B7E73">
        <w:rPr>
          <w:rFonts w:ascii="Calibri" w:hAnsi="Calibri" w:cs="Calibri"/>
          <w:sz w:val="22"/>
          <w:szCs w:val="22"/>
        </w:rPr>
        <w:t>isions. Packing of the abdomen wa</w:t>
      </w:r>
      <w:r w:rsidR="00820A58" w:rsidRPr="0054238D">
        <w:rPr>
          <w:rFonts w:ascii="Calibri" w:hAnsi="Calibri" w:cs="Calibri"/>
          <w:sz w:val="22"/>
          <w:szCs w:val="22"/>
        </w:rPr>
        <w:t xml:space="preserve">s not routinely employed.  Second look OPNs </w:t>
      </w:r>
      <w:r w:rsidR="009B7E73">
        <w:rPr>
          <w:rFonts w:ascii="Calibri" w:hAnsi="Calibri" w:cs="Calibri"/>
          <w:sz w:val="22"/>
          <w:szCs w:val="22"/>
        </w:rPr>
        <w:t>we</w:t>
      </w:r>
      <w:r w:rsidR="00820A58" w:rsidRPr="0054238D">
        <w:rPr>
          <w:rFonts w:ascii="Calibri" w:hAnsi="Calibri" w:cs="Calibri"/>
          <w:sz w:val="22"/>
          <w:szCs w:val="22"/>
        </w:rPr>
        <w:t>re reserved for patients who develop</w:t>
      </w:r>
      <w:r w:rsidR="009B7E73">
        <w:rPr>
          <w:rFonts w:ascii="Calibri" w:hAnsi="Calibri" w:cs="Calibri"/>
          <w:sz w:val="22"/>
          <w:szCs w:val="22"/>
        </w:rPr>
        <w:t>ed</w:t>
      </w:r>
      <w:r w:rsidR="00820A58" w:rsidRPr="0054238D">
        <w:rPr>
          <w:rFonts w:ascii="Calibri" w:hAnsi="Calibri" w:cs="Calibri"/>
          <w:sz w:val="22"/>
          <w:szCs w:val="22"/>
        </w:rPr>
        <w:t xml:space="preserve"> specific serious complications of pancreatic necrosis such as ischemic gut. </w:t>
      </w:r>
    </w:p>
    <w:p w:rsidR="009B7E73" w:rsidRDefault="009B7E73" w:rsidP="008D6100">
      <w:pPr>
        <w:spacing w:line="480" w:lineRule="auto"/>
        <w:jc w:val="both"/>
        <w:rPr>
          <w:rFonts w:ascii="Calibri" w:hAnsi="Calibri" w:cs="Calibri"/>
          <w:sz w:val="22"/>
          <w:szCs w:val="22"/>
        </w:rPr>
      </w:pPr>
      <w:r w:rsidRPr="009B7E73">
        <w:rPr>
          <w:rFonts w:ascii="Calibri" w:hAnsi="Calibri" w:cs="Calibri"/>
          <w:b/>
          <w:sz w:val="22"/>
          <w:szCs w:val="22"/>
        </w:rPr>
        <w:t xml:space="preserve">Interventional drains. </w:t>
      </w:r>
      <w:r w:rsidR="00820A58" w:rsidRPr="0054238D">
        <w:rPr>
          <w:rFonts w:ascii="Calibri" w:hAnsi="Calibri" w:cs="Calibri"/>
          <w:sz w:val="22"/>
          <w:szCs w:val="22"/>
        </w:rPr>
        <w:t>Additional radiologic drains were inserted to drain loculated residual fluid collections, areas of evolving necrosis, or symptomatic ascites irrespective of the type of initial treatment.</w:t>
      </w:r>
    </w:p>
    <w:p w:rsidR="00852525" w:rsidRPr="0054238D" w:rsidRDefault="009B7E73" w:rsidP="008D6100">
      <w:pPr>
        <w:spacing w:line="480" w:lineRule="auto"/>
        <w:jc w:val="both"/>
        <w:rPr>
          <w:rFonts w:ascii="Calibri" w:hAnsi="Calibri"/>
          <w:sz w:val="22"/>
          <w:szCs w:val="22"/>
        </w:rPr>
      </w:pPr>
      <w:r w:rsidRPr="009B7E73">
        <w:rPr>
          <w:rFonts w:ascii="Calibri" w:hAnsi="Calibri" w:cs="Calibri"/>
          <w:b/>
          <w:sz w:val="22"/>
          <w:szCs w:val="22"/>
        </w:rPr>
        <w:t>Endoluminal ultrasound (EUS) guided procedures.</w:t>
      </w:r>
      <w:r>
        <w:rPr>
          <w:rFonts w:ascii="Calibri" w:hAnsi="Calibri" w:cs="Calibri"/>
          <w:sz w:val="22"/>
          <w:szCs w:val="22"/>
        </w:rPr>
        <w:t xml:space="preserve"> </w:t>
      </w:r>
      <w:r w:rsidR="00820A58" w:rsidRPr="0054238D">
        <w:rPr>
          <w:rFonts w:ascii="Calibri" w:hAnsi="Calibri" w:cs="Calibri"/>
          <w:sz w:val="22"/>
          <w:szCs w:val="22"/>
        </w:rPr>
        <w:t xml:space="preserve">In a minority of patients EUS guided endoscopic pancreatic necrosectomy </w:t>
      </w:r>
      <w:r>
        <w:rPr>
          <w:rFonts w:ascii="Calibri" w:hAnsi="Calibri" w:cs="Calibri"/>
          <w:sz w:val="22"/>
          <w:szCs w:val="22"/>
        </w:rPr>
        <w:t xml:space="preserve">was </w:t>
      </w:r>
      <w:r w:rsidRPr="0054238D">
        <w:rPr>
          <w:rFonts w:ascii="Calibri" w:hAnsi="Calibri" w:cs="Calibri"/>
          <w:sz w:val="22"/>
          <w:szCs w:val="22"/>
        </w:rPr>
        <w:t xml:space="preserve">performed </w:t>
      </w:r>
      <w:r w:rsidR="00820A58" w:rsidRPr="0054238D">
        <w:rPr>
          <w:rFonts w:ascii="Calibri" w:hAnsi="Calibri" w:cs="Calibri"/>
          <w:sz w:val="22"/>
          <w:szCs w:val="22"/>
        </w:rPr>
        <w:t>as an index procedure for walled off pancreatic necrosis. All operations were performed by a single endoscopist using a standard technique in order to achieve access to</w:t>
      </w:r>
      <w:r w:rsidR="00A576D8">
        <w:rPr>
          <w:rFonts w:ascii="Calibri" w:hAnsi="Calibri" w:cs="Calibri"/>
          <w:sz w:val="22"/>
          <w:szCs w:val="22"/>
        </w:rPr>
        <w:t xml:space="preserve"> the pancreatic necrotic cavity</w:t>
      </w:r>
      <w:r>
        <w:rPr>
          <w:rFonts w:ascii="Calibri" w:hAnsi="Calibri" w:cs="Calibri"/>
          <w:sz w:val="22"/>
          <w:szCs w:val="22"/>
          <w:vertAlign w:val="superscript"/>
        </w:rPr>
        <w:t>21</w:t>
      </w:r>
      <w:proofErr w:type="gramStart"/>
      <w:r>
        <w:rPr>
          <w:rFonts w:ascii="Calibri" w:hAnsi="Calibri" w:cs="Calibri"/>
          <w:sz w:val="22"/>
          <w:szCs w:val="22"/>
          <w:vertAlign w:val="superscript"/>
        </w:rPr>
        <w:t>,38</w:t>
      </w:r>
      <w:proofErr w:type="gramEnd"/>
      <w:r w:rsidR="00820A58" w:rsidRPr="0054238D">
        <w:rPr>
          <w:rFonts w:ascii="Calibri" w:hAnsi="Calibri" w:cs="Calibri"/>
          <w:sz w:val="22"/>
          <w:szCs w:val="22"/>
        </w:rPr>
        <w:t xml:space="preserve">. Once the communication between the stomach and the walled off necrosis was established a balloon dilatation was performed and a 12 mm, 2-3 cm covered metal stent with flared ends was deployed in order to maintain track patency and active endoscopic removal of debris was performed using  snares and forceps. No pigtail or </w:t>
      </w:r>
      <w:proofErr w:type="spellStart"/>
      <w:r w:rsidR="00820A58" w:rsidRPr="0054238D">
        <w:rPr>
          <w:rFonts w:ascii="Calibri" w:hAnsi="Calibri" w:cs="Calibri"/>
          <w:sz w:val="22"/>
          <w:szCs w:val="22"/>
        </w:rPr>
        <w:t>naso</w:t>
      </w:r>
      <w:r>
        <w:rPr>
          <w:rFonts w:ascii="Calibri" w:hAnsi="Calibri" w:cs="Calibri"/>
          <w:sz w:val="22"/>
          <w:szCs w:val="22"/>
        </w:rPr>
        <w:t>-</w:t>
      </w:r>
      <w:r>
        <w:rPr>
          <w:rFonts w:ascii="Calibri" w:hAnsi="Calibri" w:cs="Calibri"/>
          <w:sz w:val="22"/>
          <w:szCs w:val="22"/>
        </w:rPr>
        <w:lastRenderedPageBreak/>
        <w:t>pseud</w:t>
      </w:r>
      <w:r w:rsidR="00820A58" w:rsidRPr="0054238D">
        <w:rPr>
          <w:rFonts w:ascii="Calibri" w:hAnsi="Calibri" w:cs="Calibri"/>
          <w:sz w:val="22"/>
          <w:szCs w:val="22"/>
        </w:rPr>
        <w:t>cystic</w:t>
      </w:r>
      <w:proofErr w:type="spellEnd"/>
      <w:r w:rsidR="00820A58" w:rsidRPr="0054238D">
        <w:rPr>
          <w:rFonts w:ascii="Calibri" w:hAnsi="Calibri" w:cs="Calibri"/>
          <w:sz w:val="22"/>
          <w:szCs w:val="22"/>
        </w:rPr>
        <w:t xml:space="preserve"> drains were left in situ postoperatively and the necrotic cavity was not kept on postoperative irrigation. No repeat sessions were performed. </w:t>
      </w:r>
    </w:p>
    <w:p w:rsidR="00852525" w:rsidRPr="0054238D" w:rsidRDefault="00820A58" w:rsidP="008D6100">
      <w:pPr>
        <w:spacing w:line="480" w:lineRule="auto"/>
        <w:jc w:val="both"/>
        <w:rPr>
          <w:rFonts w:ascii="Calibri" w:hAnsi="Calibri"/>
          <w:sz w:val="22"/>
          <w:szCs w:val="22"/>
        </w:rPr>
      </w:pPr>
      <w:r w:rsidRPr="0054238D">
        <w:rPr>
          <w:rFonts w:ascii="Calibri" w:hAnsi="Calibri" w:cs="Calibri"/>
          <w:sz w:val="22"/>
          <w:szCs w:val="22"/>
        </w:rPr>
        <w:t xml:space="preserve"> </w:t>
      </w:r>
      <w:r w:rsidRPr="0054238D">
        <w:rPr>
          <w:rFonts w:ascii="Calibri" w:hAnsi="Calibri" w:cs="Calibri"/>
          <w:b/>
          <w:sz w:val="22"/>
          <w:szCs w:val="22"/>
        </w:rPr>
        <w:t>Statistical Analysis</w:t>
      </w:r>
    </w:p>
    <w:p w:rsidR="00852525" w:rsidRPr="0054238D" w:rsidRDefault="009B7E73" w:rsidP="008D6100">
      <w:pPr>
        <w:spacing w:line="480" w:lineRule="auto"/>
        <w:jc w:val="both"/>
        <w:rPr>
          <w:rFonts w:ascii="Calibri" w:hAnsi="Calibri"/>
          <w:sz w:val="22"/>
          <w:szCs w:val="22"/>
        </w:rPr>
      </w:pPr>
      <w:r w:rsidRPr="0054238D">
        <w:rPr>
          <w:rFonts w:ascii="Calibri" w:hAnsi="Calibri" w:cs="Calibri"/>
          <w:sz w:val="22"/>
          <w:szCs w:val="22"/>
        </w:rPr>
        <w:t xml:space="preserve">Outcome measure </w:t>
      </w:r>
      <w:r>
        <w:rPr>
          <w:rFonts w:ascii="Calibri" w:hAnsi="Calibri" w:cs="Calibri"/>
          <w:sz w:val="22"/>
          <w:szCs w:val="22"/>
        </w:rPr>
        <w:t>c</w:t>
      </w:r>
      <w:r w:rsidR="00820A58" w:rsidRPr="0054238D">
        <w:rPr>
          <w:rFonts w:ascii="Calibri" w:hAnsi="Calibri" w:cs="Calibri"/>
          <w:sz w:val="22"/>
          <w:szCs w:val="22"/>
        </w:rPr>
        <w:t xml:space="preserve">omparisons between MARPN and OPN </w:t>
      </w:r>
      <w:r>
        <w:rPr>
          <w:rFonts w:ascii="Calibri" w:hAnsi="Calibri" w:cs="Calibri"/>
          <w:sz w:val="22"/>
          <w:szCs w:val="22"/>
        </w:rPr>
        <w:t>were performed</w:t>
      </w:r>
      <w:r w:rsidR="00820A58" w:rsidRPr="0054238D">
        <w:rPr>
          <w:rFonts w:ascii="Calibri" w:hAnsi="Calibri" w:cs="Calibri"/>
          <w:sz w:val="22"/>
          <w:szCs w:val="22"/>
        </w:rPr>
        <w:t xml:space="preserve"> by intention to treat. </w:t>
      </w:r>
      <w:r>
        <w:rPr>
          <w:rFonts w:ascii="Calibri" w:hAnsi="Calibri" w:cs="Calibri"/>
          <w:sz w:val="22"/>
          <w:szCs w:val="22"/>
        </w:rPr>
        <w:t xml:space="preserve">In order to take into account general improvements in </w:t>
      </w:r>
      <w:r w:rsidR="00785171">
        <w:rPr>
          <w:rFonts w:ascii="Calibri" w:hAnsi="Calibri" w:cs="Calibri"/>
          <w:sz w:val="22"/>
          <w:szCs w:val="22"/>
        </w:rPr>
        <w:t>patient</w:t>
      </w:r>
      <w:r w:rsidR="00341260">
        <w:rPr>
          <w:rFonts w:ascii="Calibri" w:hAnsi="Calibri" w:cs="Calibri"/>
          <w:sz w:val="22"/>
          <w:szCs w:val="22"/>
        </w:rPr>
        <w:t xml:space="preserve"> care</w:t>
      </w:r>
      <w:r>
        <w:rPr>
          <w:rFonts w:ascii="Calibri" w:hAnsi="Calibri" w:cs="Calibri"/>
          <w:sz w:val="22"/>
          <w:szCs w:val="22"/>
        </w:rPr>
        <w:t xml:space="preserve"> a </w:t>
      </w:r>
      <w:r w:rsidR="00341260">
        <w:rPr>
          <w:rFonts w:ascii="Calibri" w:hAnsi="Calibri" w:cs="Calibri"/>
          <w:sz w:val="22"/>
          <w:szCs w:val="22"/>
        </w:rPr>
        <w:t xml:space="preserve">time </w:t>
      </w:r>
      <w:r w:rsidR="00785171">
        <w:rPr>
          <w:rFonts w:ascii="Calibri" w:hAnsi="Calibri" w:cs="Calibri"/>
          <w:sz w:val="22"/>
          <w:szCs w:val="22"/>
        </w:rPr>
        <w:t>variable</w:t>
      </w:r>
      <w:r>
        <w:rPr>
          <w:rFonts w:ascii="Calibri" w:hAnsi="Calibri" w:cs="Calibri"/>
          <w:sz w:val="22"/>
          <w:szCs w:val="22"/>
        </w:rPr>
        <w:t xml:space="preserve"> was introduced before and after 2008 with </w:t>
      </w:r>
      <w:r w:rsidR="00A576D8">
        <w:rPr>
          <w:rFonts w:ascii="Calibri" w:hAnsi="Calibri" w:cs="Calibri"/>
          <w:sz w:val="22"/>
          <w:szCs w:val="22"/>
        </w:rPr>
        <w:t xml:space="preserve">a </w:t>
      </w:r>
      <w:r w:rsidR="00785171">
        <w:rPr>
          <w:rFonts w:ascii="Calibri" w:hAnsi="Calibri" w:cs="Calibri"/>
          <w:sz w:val="22"/>
          <w:szCs w:val="22"/>
        </w:rPr>
        <w:t>similar number of patients</w:t>
      </w:r>
      <w:r>
        <w:rPr>
          <w:rFonts w:ascii="Calibri" w:hAnsi="Calibri" w:cs="Calibri"/>
          <w:sz w:val="22"/>
          <w:szCs w:val="22"/>
        </w:rPr>
        <w:t xml:space="preserve"> </w:t>
      </w:r>
      <w:r w:rsidR="00A576D8">
        <w:rPr>
          <w:rFonts w:ascii="Calibri" w:hAnsi="Calibri" w:cs="Calibri"/>
          <w:sz w:val="22"/>
          <w:szCs w:val="22"/>
        </w:rPr>
        <w:t xml:space="preserve">in each period </w:t>
      </w:r>
      <w:r>
        <w:rPr>
          <w:rFonts w:ascii="Calibri" w:hAnsi="Calibri" w:cs="Calibri"/>
          <w:sz w:val="22"/>
          <w:szCs w:val="22"/>
        </w:rPr>
        <w:t xml:space="preserve">and </w:t>
      </w:r>
      <w:r w:rsidR="00785171">
        <w:rPr>
          <w:rFonts w:ascii="Calibri" w:hAnsi="Calibri" w:cs="Calibri"/>
          <w:sz w:val="22"/>
          <w:szCs w:val="22"/>
        </w:rPr>
        <w:t>coincided</w:t>
      </w:r>
      <w:r>
        <w:rPr>
          <w:rFonts w:ascii="Calibri" w:hAnsi="Calibri" w:cs="Calibri"/>
          <w:sz w:val="22"/>
          <w:szCs w:val="22"/>
        </w:rPr>
        <w:t xml:space="preserve"> with our </w:t>
      </w:r>
      <w:r w:rsidR="000C4A3B">
        <w:rPr>
          <w:rFonts w:ascii="Calibri" w:hAnsi="Calibri" w:cs="Calibri"/>
          <w:sz w:val="22"/>
          <w:szCs w:val="22"/>
        </w:rPr>
        <w:t xml:space="preserve">previous </w:t>
      </w:r>
      <w:r w:rsidR="000C4A3B" w:rsidRPr="0054238D">
        <w:rPr>
          <w:rFonts w:ascii="Calibri" w:hAnsi="Calibri" w:cs="Calibri"/>
          <w:sz w:val="22"/>
          <w:szCs w:val="22"/>
        </w:rPr>
        <w:t>report</w:t>
      </w:r>
      <w:r w:rsidR="00820A58" w:rsidRPr="0054238D">
        <w:rPr>
          <w:rFonts w:ascii="Calibri" w:hAnsi="Calibri" w:cs="Calibri"/>
          <w:sz w:val="22"/>
          <w:szCs w:val="22"/>
          <w:vertAlign w:val="superscript"/>
        </w:rPr>
        <w:t>1</w:t>
      </w:r>
      <w:r>
        <w:rPr>
          <w:rFonts w:ascii="Calibri" w:hAnsi="Calibri" w:cs="Calibri"/>
          <w:sz w:val="22"/>
          <w:szCs w:val="22"/>
          <w:vertAlign w:val="superscript"/>
        </w:rPr>
        <w:t>0</w:t>
      </w:r>
      <w:r w:rsidR="00820A58" w:rsidRPr="0054238D">
        <w:rPr>
          <w:rFonts w:ascii="Calibri" w:hAnsi="Calibri" w:cs="Calibri"/>
          <w:sz w:val="22"/>
          <w:szCs w:val="22"/>
        </w:rPr>
        <w:t xml:space="preserve">. Frequency counts and percentages were used to </w:t>
      </w:r>
      <w:r w:rsidR="00341260" w:rsidRPr="0054238D">
        <w:rPr>
          <w:rFonts w:ascii="Calibri" w:hAnsi="Calibri" w:cs="Calibri"/>
          <w:sz w:val="22"/>
          <w:szCs w:val="22"/>
        </w:rPr>
        <w:t>summarize</w:t>
      </w:r>
      <w:r w:rsidR="00820A58" w:rsidRPr="0054238D">
        <w:rPr>
          <w:rFonts w:ascii="Calibri" w:hAnsi="Calibri" w:cs="Calibri"/>
          <w:sz w:val="22"/>
          <w:szCs w:val="22"/>
        </w:rPr>
        <w:t xml:space="preserve"> c</w:t>
      </w:r>
      <w:r w:rsidR="000C4A3B">
        <w:rPr>
          <w:rFonts w:ascii="Calibri" w:hAnsi="Calibri" w:cs="Calibri"/>
          <w:sz w:val="22"/>
          <w:szCs w:val="22"/>
        </w:rPr>
        <w:t>ategorical variables and median and inter-quartile range (</w:t>
      </w:r>
      <w:r w:rsidR="00820A58" w:rsidRPr="0054238D">
        <w:rPr>
          <w:rFonts w:ascii="Calibri" w:hAnsi="Calibri" w:cs="Calibri"/>
          <w:sz w:val="22"/>
          <w:szCs w:val="22"/>
        </w:rPr>
        <w:t>IQR</w:t>
      </w:r>
      <w:r w:rsidR="000C4A3B">
        <w:rPr>
          <w:rFonts w:ascii="Calibri" w:hAnsi="Calibri" w:cs="Calibri"/>
          <w:sz w:val="22"/>
          <w:szCs w:val="22"/>
        </w:rPr>
        <w:t>)</w:t>
      </w:r>
      <w:r w:rsidR="00820A58" w:rsidRPr="0054238D">
        <w:rPr>
          <w:rFonts w:ascii="Calibri" w:hAnsi="Calibri" w:cs="Calibri"/>
          <w:sz w:val="22"/>
          <w:szCs w:val="22"/>
        </w:rPr>
        <w:t xml:space="preserve"> for continuous variables. Fisher’s exact test and the two-tailed Mann-Whitney U test were used to identify significant differences between groups of patients for categorical and continuous variables respectively. Univariable logistic regression analysis was performed to identify preoperative risk factors associated to mortality and overall complication rate and all risk factors reaching a univariate analysis p-value &lt;0.1 were included in a multivariable logistic regression analysis. A stepwise selection process was used to identify risk factors independently associated to mortality and overall complication rate and estimate their effect. No imputation was performed for missing data. Analysis was performed on an available case basis using software R version 3.0.1 </w:t>
      </w:r>
      <w:r w:rsidR="00785171">
        <w:rPr>
          <w:rFonts w:ascii="Calibri" w:hAnsi="Calibri" w:cs="Calibri"/>
          <w:sz w:val="22"/>
          <w:szCs w:val="22"/>
          <w:vertAlign w:val="superscript"/>
        </w:rPr>
        <w:t>39</w:t>
      </w:r>
      <w:r w:rsidR="00820A58" w:rsidRPr="0054238D">
        <w:rPr>
          <w:rFonts w:ascii="Calibri" w:hAnsi="Calibri" w:cs="Calibri"/>
          <w:sz w:val="22"/>
          <w:szCs w:val="22"/>
        </w:rPr>
        <w:t xml:space="preserve"> and significance level of a = 0.05 was applied for all statistical tests. </w:t>
      </w:r>
    </w:p>
    <w:p w:rsidR="00852525" w:rsidRPr="0054238D" w:rsidRDefault="00785171" w:rsidP="008D6100">
      <w:pPr>
        <w:spacing w:line="480" w:lineRule="auto"/>
        <w:jc w:val="both"/>
        <w:rPr>
          <w:rFonts w:ascii="Calibri" w:hAnsi="Calibri"/>
          <w:sz w:val="22"/>
          <w:szCs w:val="22"/>
        </w:rPr>
      </w:pPr>
      <w:r w:rsidRPr="0054238D">
        <w:rPr>
          <w:rFonts w:ascii="Calibri" w:hAnsi="Calibri" w:cs="Calibri"/>
          <w:b/>
          <w:sz w:val="22"/>
          <w:szCs w:val="22"/>
        </w:rPr>
        <w:t>RESULTS</w:t>
      </w:r>
    </w:p>
    <w:p w:rsidR="00852525" w:rsidRDefault="00015707" w:rsidP="008D6100">
      <w:pPr>
        <w:spacing w:line="480" w:lineRule="auto"/>
        <w:jc w:val="both"/>
        <w:rPr>
          <w:rFonts w:ascii="Calibri" w:hAnsi="Calibri" w:cs="Calibri"/>
          <w:sz w:val="22"/>
          <w:szCs w:val="22"/>
        </w:rPr>
      </w:pPr>
      <w:r w:rsidRPr="00015707">
        <w:rPr>
          <w:rFonts w:ascii="Calibri" w:hAnsi="Calibri" w:cs="Calibri"/>
          <w:b/>
          <w:sz w:val="22"/>
          <w:szCs w:val="22"/>
        </w:rPr>
        <w:t>Demographics, etiology and preoperative findings.</w:t>
      </w:r>
      <w:r>
        <w:rPr>
          <w:rFonts w:ascii="Calibri" w:hAnsi="Calibri" w:cs="Calibri"/>
          <w:sz w:val="22"/>
          <w:szCs w:val="22"/>
        </w:rPr>
        <w:t xml:space="preserve"> </w:t>
      </w:r>
      <w:r w:rsidR="00785171">
        <w:rPr>
          <w:rFonts w:ascii="Calibri" w:hAnsi="Calibri" w:cs="Calibri"/>
          <w:sz w:val="22"/>
          <w:szCs w:val="22"/>
        </w:rPr>
        <w:t>There were 399</w:t>
      </w:r>
      <w:r w:rsidR="00820A58" w:rsidRPr="0054238D">
        <w:rPr>
          <w:rFonts w:ascii="Calibri" w:hAnsi="Calibri" w:cs="Calibri"/>
          <w:sz w:val="22"/>
          <w:szCs w:val="22"/>
        </w:rPr>
        <w:t xml:space="preserve"> patients with acute necrotizing pancreatitis </w:t>
      </w:r>
      <w:r w:rsidR="00785171">
        <w:rPr>
          <w:rFonts w:ascii="Calibri" w:hAnsi="Calibri" w:cs="Calibri"/>
          <w:sz w:val="22"/>
          <w:szCs w:val="22"/>
        </w:rPr>
        <w:t xml:space="preserve">who </w:t>
      </w:r>
      <w:r w:rsidR="00820A58" w:rsidRPr="0054238D">
        <w:rPr>
          <w:rFonts w:ascii="Calibri" w:hAnsi="Calibri" w:cs="Calibri"/>
          <w:sz w:val="22"/>
          <w:szCs w:val="22"/>
        </w:rPr>
        <w:t>underwent pancreatic necrosectomy</w:t>
      </w:r>
      <w:r w:rsidR="00785171">
        <w:rPr>
          <w:rFonts w:ascii="Calibri" w:hAnsi="Calibri" w:cs="Calibri"/>
          <w:sz w:val="22"/>
          <w:szCs w:val="22"/>
        </w:rPr>
        <w:t xml:space="preserve"> during t</w:t>
      </w:r>
      <w:r w:rsidR="00A576D8">
        <w:rPr>
          <w:rFonts w:ascii="Calibri" w:hAnsi="Calibri" w:cs="Calibri"/>
          <w:sz w:val="22"/>
          <w:szCs w:val="22"/>
        </w:rPr>
        <w:t>he study period but five were ex</w:t>
      </w:r>
      <w:r w:rsidR="00785171">
        <w:rPr>
          <w:rFonts w:ascii="Calibri" w:hAnsi="Calibri" w:cs="Calibri"/>
          <w:sz w:val="22"/>
          <w:szCs w:val="22"/>
        </w:rPr>
        <w:t>cluded because of incomplete data</w:t>
      </w:r>
      <w:r w:rsidR="00820A58" w:rsidRPr="0054238D">
        <w:rPr>
          <w:rFonts w:ascii="Calibri" w:hAnsi="Calibri" w:cs="Calibri"/>
          <w:sz w:val="22"/>
          <w:szCs w:val="22"/>
        </w:rPr>
        <w:t xml:space="preserve">. </w:t>
      </w:r>
      <w:r w:rsidR="00785171">
        <w:rPr>
          <w:rFonts w:ascii="Calibri" w:hAnsi="Calibri" w:cs="Calibri"/>
          <w:sz w:val="22"/>
          <w:szCs w:val="22"/>
        </w:rPr>
        <w:t xml:space="preserve">There were 206 patients treated before 2009 and 188 after this time point. </w:t>
      </w:r>
      <w:r w:rsidR="00820A58" w:rsidRPr="0054238D">
        <w:rPr>
          <w:rFonts w:ascii="Calibri" w:hAnsi="Calibri" w:cs="Calibri"/>
          <w:sz w:val="22"/>
          <w:szCs w:val="22"/>
        </w:rPr>
        <w:t>MARPN was performed in 274 patients (69.5%) while 120 patients (30.5%) had an OPN</w:t>
      </w:r>
      <w:r>
        <w:rPr>
          <w:rFonts w:ascii="Calibri" w:hAnsi="Calibri" w:cs="Calibri"/>
          <w:sz w:val="22"/>
          <w:szCs w:val="22"/>
        </w:rPr>
        <w:t xml:space="preserve"> </w:t>
      </w:r>
      <w:r w:rsidR="00820A58" w:rsidRPr="0054238D">
        <w:rPr>
          <w:rFonts w:ascii="Calibri" w:hAnsi="Calibri" w:cs="Calibri"/>
          <w:sz w:val="22"/>
          <w:szCs w:val="22"/>
        </w:rPr>
        <w:t xml:space="preserve">(Table 1). </w:t>
      </w:r>
      <w:r w:rsidR="00785171">
        <w:rPr>
          <w:rFonts w:ascii="Calibri" w:hAnsi="Calibri" w:cs="Calibri"/>
          <w:sz w:val="22"/>
          <w:szCs w:val="22"/>
        </w:rPr>
        <w:t xml:space="preserve"> </w:t>
      </w:r>
      <w:r w:rsidR="00820A58" w:rsidRPr="0054238D">
        <w:rPr>
          <w:rFonts w:ascii="Calibri" w:hAnsi="Calibri" w:cs="Calibri"/>
          <w:sz w:val="22"/>
          <w:szCs w:val="22"/>
        </w:rPr>
        <w:t xml:space="preserve">The preoperative CT severity index was significantly higher in patients submitted to MARPN compared to those who </w:t>
      </w:r>
      <w:r w:rsidR="00785171">
        <w:rPr>
          <w:rFonts w:ascii="Calibri" w:hAnsi="Calibri" w:cs="Calibri"/>
          <w:sz w:val="22"/>
          <w:szCs w:val="22"/>
        </w:rPr>
        <w:t>had</w:t>
      </w:r>
      <w:r w:rsidR="00820A58" w:rsidRPr="0054238D">
        <w:rPr>
          <w:rFonts w:ascii="Calibri" w:hAnsi="Calibri" w:cs="Calibri"/>
          <w:sz w:val="22"/>
          <w:szCs w:val="22"/>
        </w:rPr>
        <w:t xml:space="preserve"> OPN (9 vs 8, p&lt;0.001), while more MARPN patients had &gt; 50% pancreatic necrosis on preoperative imaging (51.1% vs 32.5%, p&lt;0.001). There was no difference in preoperative APACHE II scores, the prevalence of preoperative MOF or the need for preoperative ITU stay between the two groups. MARPN patients however tended to spend significantly more time </w:t>
      </w:r>
      <w:r w:rsidR="00820A58" w:rsidRPr="0054238D">
        <w:rPr>
          <w:rFonts w:ascii="Calibri" w:hAnsi="Calibri" w:cs="Calibri"/>
          <w:sz w:val="22"/>
          <w:szCs w:val="22"/>
        </w:rPr>
        <w:lastRenderedPageBreak/>
        <w:t>in ITU preoperatively (median of 14 vs. 8 days, p=0.039). Overall, 289 patients were tertiary referrals (73.4%) with the transfer being made in a median of 16 (7.5-30) day</w:t>
      </w:r>
      <w:r w:rsidR="00054ECC">
        <w:rPr>
          <w:rFonts w:ascii="Calibri" w:hAnsi="Calibri" w:cs="Calibri"/>
          <w:sz w:val="22"/>
          <w:szCs w:val="22"/>
        </w:rPr>
        <w:t>s from the index admission. More</w:t>
      </w:r>
      <w:r w:rsidR="00820A58" w:rsidRPr="0054238D">
        <w:rPr>
          <w:rFonts w:ascii="Calibri" w:hAnsi="Calibri" w:cs="Calibri"/>
          <w:sz w:val="22"/>
          <w:szCs w:val="22"/>
        </w:rPr>
        <w:t xml:space="preserve"> of the tertiary referrals were treated with MARPNs compared to OPN (213 (77%) vs 76 (63.3%), p=0.005). Biliary stones and excessive ethanol consumption were the two principal etiologies of acute pancreatitis (n=289, 73.4%).</w:t>
      </w:r>
    </w:p>
    <w:p w:rsidR="00015707" w:rsidRDefault="00015707" w:rsidP="008D6100">
      <w:pPr>
        <w:spacing w:line="480" w:lineRule="auto"/>
        <w:jc w:val="both"/>
        <w:rPr>
          <w:rFonts w:ascii="Calibri" w:hAnsi="Calibri" w:cs="Calibri"/>
          <w:sz w:val="22"/>
          <w:szCs w:val="22"/>
        </w:rPr>
      </w:pPr>
      <w:r>
        <w:rPr>
          <w:rFonts w:ascii="Calibri" w:hAnsi="Calibri" w:cs="Calibri"/>
          <w:sz w:val="22"/>
          <w:szCs w:val="22"/>
        </w:rPr>
        <w:t>There were</w:t>
      </w:r>
      <w:r w:rsidR="00820A58" w:rsidRPr="0054238D">
        <w:rPr>
          <w:rFonts w:ascii="Calibri" w:hAnsi="Calibri" w:cs="Calibri"/>
          <w:sz w:val="22"/>
          <w:szCs w:val="22"/>
        </w:rPr>
        <w:t xml:space="preserve"> 166 (42.1%) patients </w:t>
      </w:r>
      <w:r>
        <w:rPr>
          <w:rFonts w:ascii="Calibri" w:hAnsi="Calibri" w:cs="Calibri"/>
          <w:sz w:val="22"/>
          <w:szCs w:val="22"/>
        </w:rPr>
        <w:t xml:space="preserve">who </w:t>
      </w:r>
      <w:r w:rsidR="00820A58" w:rsidRPr="0054238D">
        <w:rPr>
          <w:rFonts w:ascii="Calibri" w:hAnsi="Calibri" w:cs="Calibri"/>
          <w:sz w:val="22"/>
          <w:szCs w:val="22"/>
        </w:rPr>
        <w:t>were operated for infected necrosis</w:t>
      </w:r>
      <w:r>
        <w:rPr>
          <w:rFonts w:ascii="Calibri" w:hAnsi="Calibri" w:cs="Calibri"/>
          <w:sz w:val="22"/>
          <w:szCs w:val="22"/>
        </w:rPr>
        <w:t xml:space="preserve"> confirmed preoperatively</w:t>
      </w:r>
      <w:r w:rsidR="00820A58" w:rsidRPr="0054238D">
        <w:rPr>
          <w:rFonts w:ascii="Calibri" w:hAnsi="Calibri" w:cs="Calibri"/>
          <w:sz w:val="22"/>
          <w:szCs w:val="22"/>
        </w:rPr>
        <w:t>, 47 (11.9%) patients were operated for acute systemic deterioration due to sepsis and 153 (38.8%) patients were operated for a complicated</w:t>
      </w:r>
      <w:r>
        <w:rPr>
          <w:rFonts w:ascii="Calibri" w:hAnsi="Calibri" w:cs="Calibri"/>
          <w:sz w:val="22"/>
          <w:szCs w:val="22"/>
        </w:rPr>
        <w:t xml:space="preserve"> pancreatic</w:t>
      </w:r>
      <w:r w:rsidR="00820A58" w:rsidRPr="0054238D">
        <w:rPr>
          <w:rFonts w:ascii="Calibri" w:hAnsi="Calibri" w:cs="Calibri"/>
          <w:sz w:val="22"/>
          <w:szCs w:val="22"/>
        </w:rPr>
        <w:t xml:space="preserve"> </w:t>
      </w:r>
      <w:r w:rsidRPr="0054238D">
        <w:rPr>
          <w:rFonts w:ascii="Calibri" w:hAnsi="Calibri" w:cs="Calibri"/>
          <w:sz w:val="22"/>
          <w:szCs w:val="22"/>
        </w:rPr>
        <w:t xml:space="preserve">necrosis </w:t>
      </w:r>
      <w:r>
        <w:rPr>
          <w:rFonts w:ascii="Calibri" w:hAnsi="Calibri" w:cs="Calibri"/>
          <w:sz w:val="22"/>
          <w:szCs w:val="22"/>
        </w:rPr>
        <w:t>and extra-pancreatic necrotic fluid collections. The</w:t>
      </w:r>
      <w:r w:rsidR="00820A58" w:rsidRPr="0054238D">
        <w:rPr>
          <w:rFonts w:ascii="Calibri" w:hAnsi="Calibri" w:cs="Calibri"/>
          <w:sz w:val="22"/>
          <w:szCs w:val="22"/>
        </w:rPr>
        <w:t>se patients</w:t>
      </w:r>
      <w:r>
        <w:rPr>
          <w:rFonts w:ascii="Calibri" w:hAnsi="Calibri" w:cs="Calibri"/>
          <w:sz w:val="22"/>
          <w:szCs w:val="22"/>
        </w:rPr>
        <w:t xml:space="preserve"> who</w:t>
      </w:r>
      <w:r w:rsidR="00820A58" w:rsidRPr="0054238D">
        <w:rPr>
          <w:rFonts w:ascii="Calibri" w:hAnsi="Calibri" w:cs="Calibri"/>
          <w:sz w:val="22"/>
          <w:szCs w:val="22"/>
        </w:rPr>
        <w:t xml:space="preserve"> failed to improve under conservative/non-invasive management, developed local complications from an enlarging acute or walled off pancreatic necrosis, had persistently elevated inflammation markers despite optimal care. </w:t>
      </w:r>
      <w:r>
        <w:rPr>
          <w:rFonts w:ascii="Calibri" w:hAnsi="Calibri" w:cs="Calibri"/>
          <w:sz w:val="22"/>
          <w:szCs w:val="22"/>
        </w:rPr>
        <w:t xml:space="preserve"> P</w:t>
      </w:r>
      <w:r w:rsidRPr="0054238D">
        <w:rPr>
          <w:rFonts w:ascii="Calibri" w:hAnsi="Calibri" w:cs="Calibri"/>
          <w:sz w:val="22"/>
          <w:szCs w:val="22"/>
        </w:rPr>
        <w:t xml:space="preserve">atients </w:t>
      </w:r>
      <w:r>
        <w:rPr>
          <w:rFonts w:ascii="Calibri" w:hAnsi="Calibri" w:cs="Calibri"/>
          <w:sz w:val="22"/>
          <w:szCs w:val="22"/>
        </w:rPr>
        <w:t xml:space="preserve">who underwent </w:t>
      </w:r>
      <w:r w:rsidR="00820A58" w:rsidRPr="0054238D">
        <w:rPr>
          <w:rFonts w:ascii="Calibri" w:hAnsi="Calibri" w:cs="Calibri"/>
          <w:sz w:val="22"/>
          <w:szCs w:val="22"/>
        </w:rPr>
        <w:t xml:space="preserve">MARPN </w:t>
      </w:r>
      <w:r w:rsidR="00054ECC" w:rsidRPr="0054238D">
        <w:rPr>
          <w:rFonts w:ascii="Calibri" w:hAnsi="Calibri" w:cs="Calibri"/>
          <w:sz w:val="22"/>
          <w:szCs w:val="22"/>
        </w:rPr>
        <w:t>more</w:t>
      </w:r>
      <w:r w:rsidR="00054ECC" w:rsidRPr="0054238D">
        <w:rPr>
          <w:rFonts w:ascii="Calibri" w:hAnsi="Calibri" w:cs="Calibri"/>
          <w:sz w:val="22"/>
          <w:szCs w:val="22"/>
        </w:rPr>
        <w:t xml:space="preserve"> </w:t>
      </w:r>
      <w:r w:rsidRPr="0054238D">
        <w:rPr>
          <w:rFonts w:ascii="Calibri" w:hAnsi="Calibri" w:cs="Calibri"/>
          <w:sz w:val="22"/>
          <w:szCs w:val="22"/>
        </w:rPr>
        <w:t>f</w:t>
      </w:r>
      <w:r w:rsidR="00054ECC">
        <w:rPr>
          <w:rFonts w:ascii="Calibri" w:hAnsi="Calibri" w:cs="Calibri"/>
          <w:sz w:val="22"/>
          <w:szCs w:val="22"/>
        </w:rPr>
        <w:t xml:space="preserve">requently </w:t>
      </w:r>
      <w:r w:rsidR="00054ECC" w:rsidRPr="0054238D">
        <w:rPr>
          <w:rFonts w:ascii="Calibri" w:hAnsi="Calibri" w:cs="Calibri"/>
          <w:sz w:val="22"/>
          <w:szCs w:val="22"/>
        </w:rPr>
        <w:t xml:space="preserve">had </w:t>
      </w:r>
      <w:r>
        <w:rPr>
          <w:rFonts w:ascii="Calibri" w:hAnsi="Calibri" w:cs="Calibri"/>
          <w:sz w:val="22"/>
          <w:szCs w:val="22"/>
        </w:rPr>
        <w:t xml:space="preserve">CT- FNAB confirmed </w:t>
      </w:r>
      <w:r w:rsidR="00820A58" w:rsidRPr="0054238D">
        <w:rPr>
          <w:rFonts w:ascii="Calibri" w:hAnsi="Calibri" w:cs="Calibri"/>
          <w:sz w:val="22"/>
          <w:szCs w:val="22"/>
        </w:rPr>
        <w:t>infection</w:t>
      </w:r>
      <w:r>
        <w:rPr>
          <w:rFonts w:ascii="Calibri" w:hAnsi="Calibri" w:cs="Calibri"/>
          <w:sz w:val="22"/>
          <w:szCs w:val="22"/>
        </w:rPr>
        <w:t>s</w:t>
      </w:r>
      <w:r w:rsidR="00820A58" w:rsidRPr="0054238D">
        <w:rPr>
          <w:rFonts w:ascii="Calibri" w:hAnsi="Calibri" w:cs="Calibri"/>
          <w:sz w:val="22"/>
          <w:szCs w:val="22"/>
        </w:rPr>
        <w:t xml:space="preserve"> compared to </w:t>
      </w:r>
      <w:r w:rsidRPr="0054238D">
        <w:rPr>
          <w:rFonts w:ascii="Calibri" w:hAnsi="Calibri" w:cs="Calibri"/>
          <w:sz w:val="22"/>
          <w:szCs w:val="22"/>
        </w:rPr>
        <w:t xml:space="preserve">patients </w:t>
      </w:r>
      <w:r>
        <w:rPr>
          <w:rFonts w:ascii="Calibri" w:hAnsi="Calibri" w:cs="Calibri"/>
          <w:sz w:val="22"/>
          <w:szCs w:val="22"/>
        </w:rPr>
        <w:t xml:space="preserve">who had </w:t>
      </w:r>
      <w:r w:rsidR="00820A58" w:rsidRPr="0054238D">
        <w:rPr>
          <w:rFonts w:ascii="Calibri" w:hAnsi="Calibri" w:cs="Calibri"/>
          <w:sz w:val="22"/>
          <w:szCs w:val="22"/>
        </w:rPr>
        <w:t xml:space="preserve">OPN (34.3% vs. 12.5%), while complicated necrotic collections and pancreatic </w:t>
      </w:r>
      <w:r w:rsidRPr="0054238D">
        <w:rPr>
          <w:rFonts w:ascii="Calibri" w:hAnsi="Calibri" w:cs="Calibri"/>
          <w:sz w:val="22"/>
          <w:szCs w:val="22"/>
        </w:rPr>
        <w:t>necrosis</w:t>
      </w:r>
      <w:r w:rsidR="00820A58" w:rsidRPr="0054238D">
        <w:rPr>
          <w:rFonts w:ascii="Calibri" w:hAnsi="Calibri" w:cs="Calibri"/>
          <w:sz w:val="22"/>
          <w:szCs w:val="22"/>
        </w:rPr>
        <w:t xml:space="preserve"> with gas were both commoner indications among patients having an OPN (46.7% vs. 35.4% and 19.2% vs. 12.4%, respec</w:t>
      </w:r>
      <w:r>
        <w:rPr>
          <w:rFonts w:ascii="Calibri" w:hAnsi="Calibri" w:cs="Calibri"/>
          <w:sz w:val="22"/>
          <w:szCs w:val="22"/>
        </w:rPr>
        <w:t>tively) with an overall p&lt;0.001</w:t>
      </w:r>
      <w:r w:rsidR="00820A58" w:rsidRPr="0054238D">
        <w:rPr>
          <w:rFonts w:ascii="Calibri" w:hAnsi="Calibri" w:cs="Calibri"/>
          <w:sz w:val="22"/>
          <w:szCs w:val="22"/>
        </w:rPr>
        <w:t xml:space="preserve">.  </w:t>
      </w:r>
    </w:p>
    <w:p w:rsidR="00015707" w:rsidRDefault="00341260" w:rsidP="008D6100">
      <w:pPr>
        <w:spacing w:line="480" w:lineRule="auto"/>
        <w:jc w:val="both"/>
        <w:rPr>
          <w:rFonts w:ascii="Calibri" w:hAnsi="Calibri" w:cs="Calibri"/>
          <w:sz w:val="22"/>
          <w:szCs w:val="22"/>
        </w:rPr>
      </w:pPr>
      <w:r>
        <w:rPr>
          <w:rFonts w:ascii="Calibri" w:hAnsi="Calibri" w:cs="Calibri"/>
          <w:b/>
          <w:sz w:val="22"/>
          <w:szCs w:val="22"/>
        </w:rPr>
        <w:t xml:space="preserve">Post-operative </w:t>
      </w:r>
      <w:r w:rsidR="00015707" w:rsidRPr="00015707">
        <w:rPr>
          <w:rFonts w:ascii="Calibri" w:hAnsi="Calibri" w:cs="Calibri"/>
          <w:b/>
          <w:sz w:val="22"/>
          <w:szCs w:val="22"/>
        </w:rPr>
        <w:t xml:space="preserve">outcomes. </w:t>
      </w:r>
      <w:r w:rsidR="00820A58" w:rsidRPr="0054238D">
        <w:rPr>
          <w:rFonts w:ascii="Calibri" w:hAnsi="Calibri" w:cs="Calibri"/>
          <w:sz w:val="22"/>
          <w:szCs w:val="22"/>
        </w:rPr>
        <w:t xml:space="preserve">Infected </w:t>
      </w:r>
      <w:r w:rsidR="00015707">
        <w:rPr>
          <w:rFonts w:ascii="Calibri" w:hAnsi="Calibri" w:cs="Calibri"/>
          <w:sz w:val="22"/>
          <w:szCs w:val="22"/>
        </w:rPr>
        <w:t xml:space="preserve">pancreatic </w:t>
      </w:r>
      <w:r w:rsidR="00820A58" w:rsidRPr="0054238D">
        <w:rPr>
          <w:rFonts w:ascii="Calibri" w:hAnsi="Calibri" w:cs="Calibri"/>
          <w:sz w:val="22"/>
          <w:szCs w:val="22"/>
        </w:rPr>
        <w:t>necrosis was confirmed in 306 pancreatic necrosectomy specimens (77.7%), and were significantly more frequently encountered in patients submitted to MARPN (</w:t>
      </w:r>
      <w:r w:rsidR="00015707">
        <w:rPr>
          <w:rFonts w:ascii="Calibri" w:hAnsi="Calibri" w:cs="Calibri"/>
          <w:sz w:val="22"/>
          <w:szCs w:val="22"/>
        </w:rPr>
        <w:t>83.2% vs. 65%, p&lt;0.001) (Table 2</w:t>
      </w:r>
      <w:r w:rsidR="00820A58" w:rsidRPr="0054238D">
        <w:rPr>
          <w:rFonts w:ascii="Calibri" w:hAnsi="Calibri" w:cs="Calibri"/>
          <w:sz w:val="22"/>
          <w:szCs w:val="22"/>
        </w:rPr>
        <w:t>).</w:t>
      </w:r>
      <w:r w:rsidR="00015707">
        <w:rPr>
          <w:rFonts w:ascii="Calibri" w:hAnsi="Calibri" w:cs="Calibri"/>
          <w:sz w:val="22"/>
          <w:szCs w:val="22"/>
        </w:rPr>
        <w:t xml:space="preserve"> </w:t>
      </w:r>
      <w:r w:rsidR="00820A58" w:rsidRPr="0054238D">
        <w:rPr>
          <w:rFonts w:ascii="Calibri" w:hAnsi="Calibri" w:cs="Calibri"/>
          <w:sz w:val="22"/>
          <w:szCs w:val="22"/>
        </w:rPr>
        <w:t xml:space="preserve">Of the 274 patients in whom an MARPN was attempted, 36 (13.1%) required conversion to an open necrosectomy. Poor access to the necrotic cavity and inability to dilate the track was the reason in 16 patients, while in </w:t>
      </w:r>
      <w:r w:rsidR="00054ECC">
        <w:rPr>
          <w:rFonts w:ascii="Calibri" w:hAnsi="Calibri" w:cs="Calibri"/>
          <w:sz w:val="22"/>
          <w:szCs w:val="22"/>
        </w:rPr>
        <w:t>eight</w:t>
      </w:r>
      <w:r w:rsidR="00820A58" w:rsidRPr="0054238D">
        <w:rPr>
          <w:rFonts w:ascii="Calibri" w:hAnsi="Calibri" w:cs="Calibri"/>
          <w:sz w:val="22"/>
          <w:szCs w:val="22"/>
        </w:rPr>
        <w:t xml:space="preserve"> patients there was bleeding (during the initial or the repeat MARPNs) which could not be controlled by conservative measures or interventional radiology, in </w:t>
      </w:r>
      <w:r w:rsidR="00054ECC">
        <w:rPr>
          <w:rFonts w:ascii="Calibri" w:hAnsi="Calibri" w:cs="Calibri"/>
          <w:sz w:val="22"/>
          <w:szCs w:val="22"/>
        </w:rPr>
        <w:t>six</w:t>
      </w:r>
      <w:r w:rsidR="00820A58" w:rsidRPr="0054238D">
        <w:rPr>
          <w:rFonts w:ascii="Calibri" w:hAnsi="Calibri" w:cs="Calibri"/>
          <w:sz w:val="22"/>
          <w:szCs w:val="22"/>
        </w:rPr>
        <w:t xml:space="preserve"> patients there was a perforation either into a hollow viscous or into the peritoneal cavity, in </w:t>
      </w:r>
      <w:r w:rsidR="00054ECC">
        <w:rPr>
          <w:rFonts w:ascii="Calibri" w:hAnsi="Calibri" w:cs="Calibri"/>
          <w:sz w:val="22"/>
          <w:szCs w:val="22"/>
        </w:rPr>
        <w:t>four</w:t>
      </w:r>
      <w:r w:rsidR="00820A58" w:rsidRPr="0054238D">
        <w:rPr>
          <w:rFonts w:ascii="Calibri" w:hAnsi="Calibri" w:cs="Calibri"/>
          <w:sz w:val="22"/>
          <w:szCs w:val="22"/>
        </w:rPr>
        <w:t xml:space="preserve"> patients the debridement achieved was suboptimal and </w:t>
      </w:r>
      <w:r w:rsidR="00054ECC">
        <w:rPr>
          <w:rFonts w:ascii="Calibri" w:hAnsi="Calibri" w:cs="Calibri"/>
          <w:sz w:val="22"/>
          <w:szCs w:val="22"/>
        </w:rPr>
        <w:t>two</w:t>
      </w:r>
      <w:r w:rsidR="00820A58" w:rsidRPr="0054238D">
        <w:rPr>
          <w:rFonts w:ascii="Calibri" w:hAnsi="Calibri" w:cs="Calibri"/>
          <w:sz w:val="22"/>
          <w:szCs w:val="22"/>
        </w:rPr>
        <w:t xml:space="preserve"> patients developed ischemic colitis requiring urgent colectomy. All 36 patients were </w:t>
      </w:r>
      <w:r w:rsidR="00015707">
        <w:rPr>
          <w:rFonts w:ascii="Calibri" w:hAnsi="Calibri" w:cs="Calibri"/>
          <w:sz w:val="22"/>
          <w:szCs w:val="22"/>
        </w:rPr>
        <w:t>included</w:t>
      </w:r>
      <w:r w:rsidR="00820A58" w:rsidRPr="0054238D">
        <w:rPr>
          <w:rFonts w:ascii="Calibri" w:hAnsi="Calibri" w:cs="Calibri"/>
          <w:sz w:val="22"/>
          <w:szCs w:val="22"/>
        </w:rPr>
        <w:t xml:space="preserve"> in the MARPN group of patients on an intention to treat basis. </w:t>
      </w:r>
    </w:p>
    <w:p w:rsidR="00852525" w:rsidRDefault="00820A58" w:rsidP="008D6100">
      <w:pPr>
        <w:spacing w:line="480" w:lineRule="auto"/>
        <w:jc w:val="both"/>
        <w:rPr>
          <w:rFonts w:ascii="Calibri" w:hAnsi="Calibri" w:cs="Calibri"/>
          <w:sz w:val="22"/>
          <w:szCs w:val="22"/>
        </w:rPr>
      </w:pPr>
      <w:r w:rsidRPr="0054238D">
        <w:rPr>
          <w:rFonts w:ascii="Calibri" w:hAnsi="Calibri" w:cs="Calibri"/>
          <w:sz w:val="22"/>
          <w:szCs w:val="22"/>
        </w:rPr>
        <w:lastRenderedPageBreak/>
        <w:t xml:space="preserve">Five of the 120 patients who had an OPN required additional MARPN procedure to completely remove </w:t>
      </w:r>
      <w:r w:rsidR="00015707">
        <w:rPr>
          <w:rFonts w:ascii="Calibri" w:hAnsi="Calibri" w:cs="Calibri"/>
          <w:sz w:val="22"/>
          <w:szCs w:val="22"/>
        </w:rPr>
        <w:t>remaining</w:t>
      </w:r>
      <w:r w:rsidRPr="0054238D">
        <w:rPr>
          <w:rFonts w:ascii="Calibri" w:hAnsi="Calibri" w:cs="Calibri"/>
          <w:sz w:val="22"/>
          <w:szCs w:val="22"/>
        </w:rPr>
        <w:t xml:space="preserve"> pancreatic necrosis, </w:t>
      </w:r>
      <w:r w:rsidR="00015707">
        <w:rPr>
          <w:rFonts w:ascii="Calibri" w:hAnsi="Calibri" w:cs="Calibri"/>
          <w:sz w:val="22"/>
          <w:szCs w:val="22"/>
        </w:rPr>
        <w:t>and were included</w:t>
      </w:r>
      <w:r w:rsidRPr="0054238D">
        <w:rPr>
          <w:rFonts w:ascii="Calibri" w:hAnsi="Calibri" w:cs="Calibri"/>
          <w:sz w:val="22"/>
          <w:szCs w:val="22"/>
        </w:rPr>
        <w:t xml:space="preserve"> in the OPN group by intention to treat. All </w:t>
      </w:r>
      <w:r w:rsidR="00054ECC">
        <w:rPr>
          <w:rFonts w:ascii="Calibri" w:hAnsi="Calibri" w:cs="Calibri"/>
          <w:sz w:val="22"/>
          <w:szCs w:val="22"/>
        </w:rPr>
        <w:t xml:space="preserve">five </w:t>
      </w:r>
      <w:r w:rsidRPr="0054238D">
        <w:rPr>
          <w:rFonts w:ascii="Calibri" w:hAnsi="Calibri" w:cs="Calibri"/>
          <w:sz w:val="22"/>
          <w:szCs w:val="22"/>
        </w:rPr>
        <w:t xml:space="preserve">patients had their index procedure in the referring </w:t>
      </w:r>
      <w:r w:rsidR="00015707" w:rsidRPr="0054238D">
        <w:rPr>
          <w:rFonts w:ascii="Calibri" w:hAnsi="Calibri" w:cs="Calibri"/>
          <w:sz w:val="22"/>
          <w:szCs w:val="22"/>
        </w:rPr>
        <w:t>center</w:t>
      </w:r>
      <w:r w:rsidRPr="0054238D">
        <w:rPr>
          <w:rFonts w:ascii="Calibri" w:hAnsi="Calibri" w:cs="Calibri"/>
          <w:sz w:val="22"/>
          <w:szCs w:val="22"/>
        </w:rPr>
        <w:t xml:space="preserve"> prior to being transferred to our Unit. In two more patients a laparotomy was done in the referring </w:t>
      </w:r>
      <w:r w:rsidR="00015707" w:rsidRPr="0054238D">
        <w:rPr>
          <w:rFonts w:ascii="Calibri" w:hAnsi="Calibri" w:cs="Calibri"/>
          <w:sz w:val="22"/>
          <w:szCs w:val="22"/>
        </w:rPr>
        <w:t>center</w:t>
      </w:r>
      <w:r w:rsidRPr="0054238D">
        <w:rPr>
          <w:rFonts w:ascii="Calibri" w:hAnsi="Calibri" w:cs="Calibri"/>
          <w:sz w:val="22"/>
          <w:szCs w:val="22"/>
        </w:rPr>
        <w:t>, but no necrosectomy was performed at that time. Both patients were deemed suitable for MARPN based on subsequent imaging and were categorized as MARPNs on an intention to treat basis.</w:t>
      </w:r>
    </w:p>
    <w:p w:rsidR="00852525" w:rsidRPr="0054238D" w:rsidRDefault="00820A58" w:rsidP="008D6100">
      <w:pPr>
        <w:spacing w:line="480" w:lineRule="auto"/>
        <w:jc w:val="both"/>
        <w:rPr>
          <w:rFonts w:ascii="Calibri" w:hAnsi="Calibri"/>
          <w:sz w:val="22"/>
          <w:szCs w:val="22"/>
        </w:rPr>
      </w:pPr>
      <w:r w:rsidRPr="0054238D">
        <w:rPr>
          <w:rFonts w:ascii="Calibri" w:hAnsi="Calibri" w:cs="Calibri"/>
          <w:sz w:val="22"/>
          <w:szCs w:val="22"/>
        </w:rPr>
        <w:t xml:space="preserve">A median </w:t>
      </w:r>
      <w:r w:rsidR="000C4A3B">
        <w:rPr>
          <w:rFonts w:ascii="Calibri" w:hAnsi="Calibri" w:cs="Calibri"/>
          <w:sz w:val="22"/>
          <w:szCs w:val="22"/>
        </w:rPr>
        <w:t xml:space="preserve">(IQR) </w:t>
      </w:r>
      <w:r w:rsidRPr="0054238D">
        <w:rPr>
          <w:rFonts w:ascii="Calibri" w:hAnsi="Calibri" w:cs="Calibri"/>
          <w:sz w:val="22"/>
          <w:szCs w:val="22"/>
        </w:rPr>
        <w:t>of 3</w:t>
      </w:r>
      <w:r w:rsidR="000C4A3B">
        <w:rPr>
          <w:rFonts w:ascii="Calibri" w:hAnsi="Calibri" w:cs="Calibri"/>
          <w:sz w:val="22"/>
          <w:szCs w:val="22"/>
        </w:rPr>
        <w:t xml:space="preserve"> </w:t>
      </w:r>
      <w:r w:rsidR="000C4A3B" w:rsidRPr="0054238D">
        <w:rPr>
          <w:rFonts w:ascii="Calibri" w:hAnsi="Calibri" w:cs="Calibri"/>
          <w:sz w:val="22"/>
          <w:szCs w:val="22"/>
        </w:rPr>
        <w:t>(2-4)</w:t>
      </w:r>
      <w:r w:rsidR="000C4A3B">
        <w:rPr>
          <w:rFonts w:ascii="Calibri" w:hAnsi="Calibri" w:cs="Calibri"/>
          <w:sz w:val="22"/>
          <w:szCs w:val="22"/>
        </w:rPr>
        <w:t xml:space="preserve"> </w:t>
      </w:r>
      <w:r w:rsidR="000C4A3B" w:rsidRPr="0054238D">
        <w:rPr>
          <w:rFonts w:ascii="Calibri" w:hAnsi="Calibri" w:cs="Calibri"/>
          <w:sz w:val="22"/>
          <w:szCs w:val="22"/>
        </w:rPr>
        <w:t>MARPNs</w:t>
      </w:r>
      <w:r w:rsidRPr="0054238D">
        <w:rPr>
          <w:rFonts w:ascii="Calibri" w:hAnsi="Calibri" w:cs="Calibri"/>
          <w:sz w:val="22"/>
          <w:szCs w:val="22"/>
        </w:rPr>
        <w:t xml:space="preserve"> </w:t>
      </w:r>
      <w:r w:rsidR="00015707">
        <w:rPr>
          <w:rFonts w:ascii="Calibri" w:hAnsi="Calibri" w:cs="Calibri"/>
          <w:sz w:val="22"/>
          <w:szCs w:val="22"/>
        </w:rPr>
        <w:t>were performed. Difficult</w:t>
      </w:r>
      <w:r w:rsidRPr="0054238D">
        <w:rPr>
          <w:rFonts w:ascii="Calibri" w:hAnsi="Calibri" w:cs="Calibri"/>
          <w:sz w:val="22"/>
          <w:szCs w:val="22"/>
        </w:rPr>
        <w:t xml:space="preserve"> cases required more complex MARPN procedures to be performed or additional abdominal drains to be inserted. In </w:t>
      </w:r>
      <w:r w:rsidR="00054ECC">
        <w:rPr>
          <w:rFonts w:ascii="Calibri" w:hAnsi="Calibri" w:cs="Calibri"/>
          <w:sz w:val="22"/>
          <w:szCs w:val="22"/>
        </w:rPr>
        <w:t>nine</w:t>
      </w:r>
      <w:r w:rsidR="00015707">
        <w:rPr>
          <w:rFonts w:ascii="Calibri" w:hAnsi="Calibri" w:cs="Calibri"/>
          <w:sz w:val="22"/>
          <w:szCs w:val="22"/>
        </w:rPr>
        <w:t xml:space="preserve"> </w:t>
      </w:r>
      <w:r w:rsidR="00015707" w:rsidRPr="0054238D">
        <w:rPr>
          <w:rFonts w:ascii="Calibri" w:hAnsi="Calibri" w:cs="Calibri"/>
          <w:sz w:val="22"/>
          <w:szCs w:val="22"/>
        </w:rPr>
        <w:t>(3.3%)</w:t>
      </w:r>
      <w:r w:rsidRPr="0054238D">
        <w:rPr>
          <w:rFonts w:ascii="Calibri" w:hAnsi="Calibri" w:cs="Calibri"/>
          <w:sz w:val="22"/>
          <w:szCs w:val="22"/>
        </w:rPr>
        <w:t xml:space="preserve"> patients </w:t>
      </w:r>
      <w:r w:rsidR="000C4A3B" w:rsidRPr="0054238D">
        <w:rPr>
          <w:rFonts w:ascii="Calibri" w:hAnsi="Calibri" w:cs="Calibri"/>
          <w:sz w:val="22"/>
          <w:szCs w:val="22"/>
        </w:rPr>
        <w:t>bilateral MARPNs</w:t>
      </w:r>
      <w:r w:rsidR="000C4A3B">
        <w:rPr>
          <w:rFonts w:ascii="Calibri" w:hAnsi="Calibri" w:cs="Calibri"/>
          <w:sz w:val="22"/>
          <w:szCs w:val="22"/>
        </w:rPr>
        <w:t xml:space="preserve"> </w:t>
      </w:r>
      <w:r w:rsidR="00054ECC">
        <w:rPr>
          <w:rFonts w:ascii="Calibri" w:hAnsi="Calibri" w:cs="Calibri"/>
          <w:sz w:val="22"/>
          <w:szCs w:val="22"/>
        </w:rPr>
        <w:t>needed</w:t>
      </w:r>
      <w:r w:rsidR="000C4A3B" w:rsidRPr="0054238D">
        <w:rPr>
          <w:rFonts w:ascii="Calibri" w:hAnsi="Calibri" w:cs="Calibri"/>
          <w:sz w:val="22"/>
          <w:szCs w:val="22"/>
        </w:rPr>
        <w:t xml:space="preserve"> </w:t>
      </w:r>
      <w:r w:rsidRPr="0054238D">
        <w:rPr>
          <w:rFonts w:ascii="Calibri" w:hAnsi="Calibri" w:cs="Calibri"/>
          <w:sz w:val="22"/>
          <w:szCs w:val="22"/>
        </w:rPr>
        <w:t>in order to achieve adequate ac</w:t>
      </w:r>
      <w:r w:rsidR="000C4A3B">
        <w:rPr>
          <w:rFonts w:ascii="Calibri" w:hAnsi="Calibri" w:cs="Calibri"/>
          <w:sz w:val="22"/>
          <w:szCs w:val="22"/>
        </w:rPr>
        <w:t>cess to the pancreatic necrosis</w:t>
      </w:r>
      <w:r w:rsidRPr="0054238D">
        <w:rPr>
          <w:rFonts w:ascii="Calibri" w:hAnsi="Calibri" w:cs="Calibri"/>
          <w:sz w:val="22"/>
          <w:szCs w:val="22"/>
        </w:rPr>
        <w:t xml:space="preserve">. In </w:t>
      </w:r>
      <w:r w:rsidR="00054ECC">
        <w:rPr>
          <w:rFonts w:ascii="Calibri" w:hAnsi="Calibri" w:cs="Calibri"/>
          <w:sz w:val="22"/>
          <w:szCs w:val="22"/>
        </w:rPr>
        <w:t>six</w:t>
      </w:r>
      <w:r w:rsidRPr="0054238D">
        <w:rPr>
          <w:rFonts w:ascii="Calibri" w:hAnsi="Calibri" w:cs="Calibri"/>
          <w:sz w:val="22"/>
          <w:szCs w:val="22"/>
        </w:rPr>
        <w:t xml:space="preserve"> </w:t>
      </w:r>
      <w:r w:rsidR="000C4A3B" w:rsidRPr="0054238D">
        <w:rPr>
          <w:rFonts w:ascii="Calibri" w:hAnsi="Calibri" w:cs="Calibri"/>
          <w:sz w:val="22"/>
          <w:szCs w:val="22"/>
        </w:rPr>
        <w:t xml:space="preserve">(2.2%) </w:t>
      </w:r>
      <w:r w:rsidRPr="0054238D">
        <w:rPr>
          <w:rFonts w:ascii="Calibri" w:hAnsi="Calibri" w:cs="Calibri"/>
          <w:sz w:val="22"/>
          <w:szCs w:val="22"/>
        </w:rPr>
        <w:t>patients two left sided drains were inserted towards the necrotic cavity and video-assisted necrosectomies were later p</w:t>
      </w:r>
      <w:r w:rsidR="000C4A3B">
        <w:rPr>
          <w:rFonts w:ascii="Calibri" w:hAnsi="Calibri" w:cs="Calibri"/>
          <w:sz w:val="22"/>
          <w:szCs w:val="22"/>
        </w:rPr>
        <w:t xml:space="preserve">erformed from both tracks. One </w:t>
      </w:r>
      <w:r w:rsidR="000C4A3B" w:rsidRPr="0054238D">
        <w:rPr>
          <w:rFonts w:ascii="Calibri" w:hAnsi="Calibri" w:cs="Calibri"/>
          <w:sz w:val="22"/>
          <w:szCs w:val="22"/>
        </w:rPr>
        <w:t xml:space="preserve">(0.8%) </w:t>
      </w:r>
      <w:r w:rsidRPr="0054238D">
        <w:rPr>
          <w:rFonts w:ascii="Calibri" w:hAnsi="Calibri" w:cs="Calibri"/>
          <w:sz w:val="22"/>
          <w:szCs w:val="22"/>
        </w:rPr>
        <w:t xml:space="preserve">patient </w:t>
      </w:r>
      <w:r w:rsidR="000C4A3B">
        <w:rPr>
          <w:rFonts w:ascii="Calibri" w:hAnsi="Calibri" w:cs="Calibri"/>
          <w:sz w:val="22"/>
          <w:szCs w:val="22"/>
        </w:rPr>
        <w:t xml:space="preserve">had </w:t>
      </w:r>
      <w:r w:rsidRPr="0054238D">
        <w:rPr>
          <w:rFonts w:ascii="Calibri" w:hAnsi="Calibri" w:cs="Calibri"/>
          <w:sz w:val="22"/>
          <w:szCs w:val="22"/>
        </w:rPr>
        <w:t xml:space="preserve">a right sided access to the pancreatic necrosis and an ipsilateral video assisted necrosectomy was performed. This patient had </w:t>
      </w:r>
      <w:r w:rsidR="000C4A3B">
        <w:rPr>
          <w:rFonts w:ascii="Calibri" w:hAnsi="Calibri" w:cs="Calibri"/>
          <w:sz w:val="22"/>
          <w:szCs w:val="22"/>
        </w:rPr>
        <w:t xml:space="preserve">had </w:t>
      </w:r>
      <w:r w:rsidRPr="0054238D">
        <w:rPr>
          <w:rFonts w:ascii="Calibri" w:hAnsi="Calibri" w:cs="Calibri"/>
          <w:sz w:val="22"/>
          <w:szCs w:val="22"/>
        </w:rPr>
        <w:t xml:space="preserve">initially an OPN which yielded unsatisfactory results. </w:t>
      </w:r>
      <w:r w:rsidR="000C4A3B">
        <w:rPr>
          <w:rFonts w:ascii="Calibri" w:hAnsi="Calibri" w:cs="Calibri"/>
          <w:sz w:val="22"/>
          <w:szCs w:val="22"/>
        </w:rPr>
        <w:t>P</w:t>
      </w:r>
      <w:r w:rsidRPr="0054238D">
        <w:rPr>
          <w:rFonts w:ascii="Calibri" w:hAnsi="Calibri" w:cs="Calibri"/>
          <w:sz w:val="22"/>
          <w:szCs w:val="22"/>
        </w:rPr>
        <w:t xml:space="preserve">ercutaneous interventional radiology drains </w:t>
      </w:r>
      <w:r w:rsidR="00054ECC">
        <w:rPr>
          <w:rFonts w:ascii="Calibri" w:hAnsi="Calibri" w:cs="Calibri"/>
          <w:sz w:val="22"/>
          <w:szCs w:val="22"/>
        </w:rPr>
        <w:t xml:space="preserve">additionally </w:t>
      </w:r>
      <w:r w:rsidRPr="0054238D">
        <w:rPr>
          <w:rFonts w:ascii="Calibri" w:hAnsi="Calibri" w:cs="Calibri"/>
          <w:sz w:val="22"/>
          <w:szCs w:val="22"/>
        </w:rPr>
        <w:t xml:space="preserve">had to be inserted </w:t>
      </w:r>
      <w:r w:rsidR="000C4A3B">
        <w:rPr>
          <w:rFonts w:ascii="Calibri" w:hAnsi="Calibri" w:cs="Calibri"/>
          <w:sz w:val="22"/>
          <w:szCs w:val="22"/>
        </w:rPr>
        <w:t>for</w:t>
      </w:r>
      <w:r w:rsidRPr="0054238D">
        <w:rPr>
          <w:rFonts w:ascii="Calibri" w:hAnsi="Calibri" w:cs="Calibri"/>
          <w:sz w:val="22"/>
          <w:szCs w:val="22"/>
        </w:rPr>
        <w:t xml:space="preserve"> intra</w:t>
      </w:r>
      <w:r w:rsidR="000C4A3B">
        <w:rPr>
          <w:rFonts w:ascii="Calibri" w:hAnsi="Calibri" w:cs="Calibri"/>
          <w:sz w:val="22"/>
          <w:szCs w:val="22"/>
        </w:rPr>
        <w:t>-</w:t>
      </w:r>
      <w:r w:rsidRPr="0054238D">
        <w:rPr>
          <w:rFonts w:ascii="Calibri" w:hAnsi="Calibri" w:cs="Calibri"/>
          <w:sz w:val="22"/>
          <w:szCs w:val="22"/>
        </w:rPr>
        <w:t xml:space="preserve">abdominal collections in 80 </w:t>
      </w:r>
      <w:r w:rsidR="000C4A3B" w:rsidRPr="0054238D">
        <w:rPr>
          <w:rFonts w:ascii="Calibri" w:hAnsi="Calibri" w:cs="Calibri"/>
          <w:sz w:val="22"/>
          <w:szCs w:val="22"/>
        </w:rPr>
        <w:t xml:space="preserve">(29.2%) </w:t>
      </w:r>
      <w:r w:rsidRPr="0054238D">
        <w:rPr>
          <w:rFonts w:ascii="Calibri" w:hAnsi="Calibri" w:cs="Calibri"/>
          <w:sz w:val="22"/>
          <w:szCs w:val="22"/>
        </w:rPr>
        <w:t xml:space="preserve">MARPN and 26 </w:t>
      </w:r>
      <w:r w:rsidR="000C4A3B" w:rsidRPr="0054238D">
        <w:rPr>
          <w:rFonts w:ascii="Calibri" w:hAnsi="Calibri" w:cs="Calibri"/>
          <w:sz w:val="22"/>
          <w:szCs w:val="22"/>
        </w:rPr>
        <w:t xml:space="preserve">(21.7%) </w:t>
      </w:r>
      <w:r w:rsidRPr="0054238D">
        <w:rPr>
          <w:rFonts w:ascii="Calibri" w:hAnsi="Calibri" w:cs="Calibri"/>
          <w:sz w:val="22"/>
          <w:szCs w:val="22"/>
        </w:rPr>
        <w:t xml:space="preserve">OPN </w:t>
      </w:r>
      <w:r w:rsidR="000C4A3B">
        <w:rPr>
          <w:rFonts w:ascii="Calibri" w:hAnsi="Calibri" w:cs="Calibri"/>
          <w:sz w:val="22"/>
          <w:szCs w:val="22"/>
        </w:rPr>
        <w:t>cases</w:t>
      </w:r>
      <w:r w:rsidRPr="0054238D">
        <w:rPr>
          <w:rFonts w:ascii="Calibri" w:hAnsi="Calibri" w:cs="Calibri"/>
          <w:sz w:val="22"/>
          <w:szCs w:val="22"/>
        </w:rPr>
        <w:t xml:space="preserve">. EUS-assisted endoscopic pancreatic necrosectomy was performed in </w:t>
      </w:r>
      <w:r w:rsidR="00054ECC">
        <w:rPr>
          <w:rFonts w:ascii="Calibri" w:hAnsi="Calibri" w:cs="Calibri"/>
          <w:sz w:val="22"/>
          <w:szCs w:val="22"/>
        </w:rPr>
        <w:t xml:space="preserve">acutely in </w:t>
      </w:r>
      <w:r w:rsidRPr="0054238D">
        <w:rPr>
          <w:rFonts w:ascii="Calibri" w:hAnsi="Calibri" w:cs="Calibri"/>
          <w:sz w:val="22"/>
          <w:szCs w:val="22"/>
        </w:rPr>
        <w:t xml:space="preserve">three </w:t>
      </w:r>
      <w:r w:rsidR="000C4A3B" w:rsidRPr="0054238D">
        <w:rPr>
          <w:rFonts w:ascii="Calibri" w:hAnsi="Calibri" w:cs="Calibri"/>
          <w:sz w:val="22"/>
          <w:szCs w:val="22"/>
        </w:rPr>
        <w:t xml:space="preserve">(0.76%) </w:t>
      </w:r>
      <w:r w:rsidRPr="0054238D">
        <w:rPr>
          <w:rFonts w:ascii="Calibri" w:hAnsi="Calibri" w:cs="Calibri"/>
          <w:sz w:val="22"/>
          <w:szCs w:val="22"/>
        </w:rPr>
        <w:t xml:space="preserve">patients. Two of them were converted to MARPN owing to technical failure and the third was converted to OPN. Six more </w:t>
      </w:r>
      <w:r w:rsidR="000C4A3B">
        <w:rPr>
          <w:rFonts w:ascii="Calibri" w:hAnsi="Calibri" w:cs="Calibri"/>
          <w:sz w:val="22"/>
          <w:szCs w:val="22"/>
        </w:rPr>
        <w:t xml:space="preserve">EUS </w:t>
      </w:r>
      <w:r w:rsidRPr="0054238D">
        <w:rPr>
          <w:rFonts w:ascii="Calibri" w:hAnsi="Calibri" w:cs="Calibri"/>
          <w:sz w:val="22"/>
          <w:szCs w:val="22"/>
        </w:rPr>
        <w:t xml:space="preserve">drainage procedures were performed </w:t>
      </w:r>
      <w:r w:rsidR="000C4A3B">
        <w:rPr>
          <w:rFonts w:ascii="Calibri" w:hAnsi="Calibri" w:cs="Calibri"/>
          <w:sz w:val="22"/>
          <w:szCs w:val="22"/>
        </w:rPr>
        <w:t>&lt;</w:t>
      </w:r>
      <w:r w:rsidRPr="0054238D">
        <w:rPr>
          <w:rFonts w:ascii="Calibri" w:hAnsi="Calibri" w:cs="Calibri"/>
          <w:sz w:val="22"/>
          <w:szCs w:val="22"/>
        </w:rPr>
        <w:t>1 year from the index (MARPN) procedure in order to treat symptomati</w:t>
      </w:r>
      <w:r w:rsidR="000C4A3B">
        <w:rPr>
          <w:rFonts w:ascii="Calibri" w:hAnsi="Calibri" w:cs="Calibri"/>
          <w:sz w:val="22"/>
          <w:szCs w:val="22"/>
        </w:rPr>
        <w:t>c recurrent walled off necrosis, successfully in three</w:t>
      </w:r>
      <w:r w:rsidRPr="0054238D">
        <w:rPr>
          <w:rFonts w:ascii="Calibri" w:hAnsi="Calibri" w:cs="Calibri"/>
          <w:sz w:val="22"/>
          <w:szCs w:val="22"/>
        </w:rPr>
        <w:t xml:space="preserve">.   </w:t>
      </w:r>
    </w:p>
    <w:p w:rsidR="00852525" w:rsidRDefault="00820A58" w:rsidP="008D6100">
      <w:pPr>
        <w:spacing w:line="480" w:lineRule="auto"/>
        <w:jc w:val="both"/>
        <w:rPr>
          <w:rFonts w:ascii="Calibri" w:hAnsi="Calibri" w:cs="Calibri"/>
          <w:sz w:val="22"/>
          <w:szCs w:val="22"/>
        </w:rPr>
      </w:pPr>
      <w:r w:rsidRPr="0054238D">
        <w:rPr>
          <w:rFonts w:ascii="Calibri" w:hAnsi="Calibri" w:cs="Calibri"/>
          <w:sz w:val="22"/>
          <w:szCs w:val="22"/>
        </w:rPr>
        <w:t>Postoperative mortality was higher, though not significantly, in patients undergoing OPN compared to MARPN (23.3% vs 15.3%, p=0</w:t>
      </w:r>
      <w:r w:rsidR="000C4A3B">
        <w:rPr>
          <w:rFonts w:ascii="Calibri" w:hAnsi="Calibri" w:cs="Calibri"/>
          <w:sz w:val="22"/>
          <w:szCs w:val="22"/>
        </w:rPr>
        <w:t xml:space="preserve">.064). OPN was associated with </w:t>
      </w:r>
      <w:r w:rsidRPr="0054238D">
        <w:rPr>
          <w:rFonts w:ascii="Calibri" w:hAnsi="Calibri" w:cs="Calibri"/>
          <w:sz w:val="22"/>
          <w:szCs w:val="22"/>
        </w:rPr>
        <w:t xml:space="preserve">higher overall (81.7% vs 63.5%, p&lt;0.001) and procedure related complication rate (51.7% vs 35.4%, p&lt;0.001). Postoperatively, 98 </w:t>
      </w:r>
      <w:r w:rsidR="000C4A3B" w:rsidRPr="0054238D">
        <w:rPr>
          <w:rFonts w:ascii="Calibri" w:hAnsi="Calibri" w:cs="Calibri"/>
          <w:sz w:val="22"/>
          <w:szCs w:val="22"/>
        </w:rPr>
        <w:t xml:space="preserve">(24.9%) </w:t>
      </w:r>
      <w:r w:rsidRPr="0054238D">
        <w:rPr>
          <w:rFonts w:ascii="Calibri" w:hAnsi="Calibri" w:cs="Calibri"/>
          <w:sz w:val="22"/>
          <w:szCs w:val="22"/>
        </w:rPr>
        <w:t xml:space="preserve">patients had multiple organ failure (MOF) with a median APACHE II score of 8 (2-14). Postoperative multiple organ failure </w:t>
      </w:r>
      <w:r w:rsidR="000C4A3B">
        <w:rPr>
          <w:rFonts w:ascii="Calibri" w:hAnsi="Calibri" w:cs="Calibri"/>
          <w:sz w:val="22"/>
          <w:szCs w:val="22"/>
        </w:rPr>
        <w:t xml:space="preserve">was </w:t>
      </w:r>
      <w:r w:rsidRPr="0054238D">
        <w:rPr>
          <w:rFonts w:ascii="Calibri" w:hAnsi="Calibri" w:cs="Calibri"/>
          <w:sz w:val="22"/>
          <w:szCs w:val="22"/>
        </w:rPr>
        <w:t>associated more frequently with OPN compared to MARPN (35% vs. 20.4</w:t>
      </w:r>
      <w:r w:rsidR="000C4A3B">
        <w:rPr>
          <w:rFonts w:ascii="Calibri" w:hAnsi="Calibri" w:cs="Calibri"/>
          <w:sz w:val="22"/>
          <w:szCs w:val="22"/>
        </w:rPr>
        <w:t xml:space="preserve">%; </w:t>
      </w:r>
      <w:r w:rsidRPr="0054238D">
        <w:rPr>
          <w:rFonts w:ascii="Calibri" w:hAnsi="Calibri" w:cs="Calibri"/>
          <w:sz w:val="22"/>
          <w:szCs w:val="22"/>
        </w:rPr>
        <w:t>p=0.001), with OPN patients having higher postoperative median APACHE II score</w:t>
      </w:r>
      <w:r w:rsidR="000C4A3B">
        <w:rPr>
          <w:rFonts w:ascii="Calibri" w:hAnsi="Calibri" w:cs="Calibri"/>
          <w:sz w:val="22"/>
          <w:szCs w:val="22"/>
        </w:rPr>
        <w:t>s</w:t>
      </w:r>
      <w:r w:rsidR="00341260">
        <w:rPr>
          <w:rFonts w:ascii="Calibri" w:hAnsi="Calibri" w:cs="Calibri"/>
          <w:sz w:val="22"/>
          <w:szCs w:val="22"/>
        </w:rPr>
        <w:t xml:space="preserve"> (9 vs. 8, p&lt;0.001)</w:t>
      </w:r>
      <w:r w:rsidRPr="0054238D">
        <w:rPr>
          <w:rFonts w:ascii="Calibri" w:hAnsi="Calibri" w:cs="Calibri"/>
          <w:sz w:val="22"/>
          <w:szCs w:val="22"/>
        </w:rPr>
        <w:t xml:space="preserve">. A higher proportion of OPN patients required ITU admission </w:t>
      </w:r>
      <w:r w:rsidR="00856849">
        <w:rPr>
          <w:rFonts w:ascii="Calibri" w:hAnsi="Calibri" w:cs="Calibri"/>
          <w:sz w:val="22"/>
          <w:szCs w:val="22"/>
        </w:rPr>
        <w:t xml:space="preserve">than </w:t>
      </w:r>
      <w:proofErr w:type="spellStart"/>
      <w:r w:rsidR="00856849">
        <w:rPr>
          <w:rFonts w:ascii="Calibri" w:hAnsi="Calibri" w:cs="Calibri"/>
          <w:sz w:val="22"/>
          <w:szCs w:val="22"/>
        </w:rPr>
        <w:t>patienst</w:t>
      </w:r>
      <w:proofErr w:type="spellEnd"/>
      <w:r w:rsidR="00856849">
        <w:rPr>
          <w:rFonts w:ascii="Calibri" w:hAnsi="Calibri" w:cs="Calibri"/>
          <w:sz w:val="22"/>
          <w:szCs w:val="22"/>
        </w:rPr>
        <w:t xml:space="preserve"> who </w:t>
      </w:r>
      <w:r w:rsidR="00856849">
        <w:rPr>
          <w:rFonts w:ascii="Calibri" w:hAnsi="Calibri" w:cs="Calibri"/>
          <w:sz w:val="22"/>
          <w:szCs w:val="22"/>
        </w:rPr>
        <w:lastRenderedPageBreak/>
        <w:t xml:space="preserve">had MARPN </w:t>
      </w:r>
      <w:r w:rsidRPr="0054238D">
        <w:rPr>
          <w:rFonts w:ascii="Calibri" w:hAnsi="Calibri" w:cs="Calibri"/>
          <w:sz w:val="22"/>
          <w:szCs w:val="22"/>
        </w:rPr>
        <w:t xml:space="preserve">(75% vs. 40.9%, </w:t>
      </w:r>
      <w:r w:rsidR="00856849">
        <w:rPr>
          <w:rFonts w:ascii="Calibri" w:hAnsi="Calibri" w:cs="Calibri"/>
          <w:sz w:val="22"/>
          <w:szCs w:val="22"/>
        </w:rPr>
        <w:t xml:space="preserve">p&lt;0.001) but </w:t>
      </w:r>
      <w:r w:rsidR="00054ECC" w:rsidRPr="0054238D">
        <w:rPr>
          <w:rFonts w:ascii="Calibri" w:hAnsi="Calibri" w:cs="Calibri"/>
          <w:sz w:val="22"/>
          <w:szCs w:val="22"/>
        </w:rPr>
        <w:t xml:space="preserve">ITU stay </w:t>
      </w:r>
      <w:r w:rsidR="00856849">
        <w:rPr>
          <w:rFonts w:ascii="Calibri" w:hAnsi="Calibri" w:cs="Calibri"/>
          <w:sz w:val="22"/>
          <w:szCs w:val="22"/>
        </w:rPr>
        <w:t xml:space="preserve">was longer in the latter </w:t>
      </w:r>
      <w:r w:rsidR="00054ECC" w:rsidRPr="0054238D">
        <w:rPr>
          <w:rFonts w:ascii="Calibri" w:hAnsi="Calibri" w:cs="Calibri"/>
          <w:sz w:val="22"/>
          <w:szCs w:val="22"/>
        </w:rPr>
        <w:t>(12.5 days vs 6 days, p=0.018)</w:t>
      </w:r>
      <w:r w:rsidR="00856849">
        <w:rPr>
          <w:rFonts w:ascii="Calibri" w:hAnsi="Calibri" w:cs="Calibri"/>
          <w:sz w:val="22"/>
          <w:szCs w:val="22"/>
        </w:rPr>
        <w:t xml:space="preserve"> reflecting the preoperative state</w:t>
      </w:r>
      <w:r w:rsidR="00054ECC" w:rsidRPr="0054238D">
        <w:rPr>
          <w:rFonts w:ascii="Calibri" w:hAnsi="Calibri" w:cs="Calibri"/>
          <w:sz w:val="22"/>
          <w:szCs w:val="22"/>
        </w:rPr>
        <w:t xml:space="preserve">. </w:t>
      </w:r>
      <w:r w:rsidRPr="0054238D">
        <w:rPr>
          <w:rFonts w:ascii="Calibri" w:hAnsi="Calibri" w:cs="Calibri"/>
          <w:sz w:val="22"/>
          <w:szCs w:val="22"/>
        </w:rPr>
        <w:t>MARPN patients required significantly more prolonged total hospitalizatio</w:t>
      </w:r>
      <w:r w:rsidR="00856849">
        <w:rPr>
          <w:rFonts w:ascii="Calibri" w:hAnsi="Calibri" w:cs="Calibri"/>
          <w:sz w:val="22"/>
          <w:szCs w:val="22"/>
        </w:rPr>
        <w:t>n (98 days vs 71 days, p&lt;0.001). S</w:t>
      </w:r>
      <w:r w:rsidRPr="0054238D">
        <w:rPr>
          <w:rFonts w:ascii="Calibri" w:hAnsi="Calibri" w:cs="Calibri"/>
          <w:sz w:val="22"/>
          <w:szCs w:val="22"/>
        </w:rPr>
        <w:t xml:space="preserve">pecific complications, persistent pancreatic fistulas (11.7% vs 5.1%, p=0.032) and postoperative sepsis with MOF (25% vs 12%, p=0.003) were significantly more prevalent following OPN, while MARPNs </w:t>
      </w:r>
      <w:r w:rsidR="00341260">
        <w:rPr>
          <w:rFonts w:ascii="Calibri" w:hAnsi="Calibri" w:cs="Calibri"/>
          <w:sz w:val="22"/>
          <w:szCs w:val="22"/>
        </w:rPr>
        <w:t xml:space="preserve">were </w:t>
      </w:r>
      <w:r w:rsidRPr="0054238D">
        <w:rPr>
          <w:rFonts w:ascii="Calibri" w:hAnsi="Calibri" w:cs="Calibri"/>
          <w:sz w:val="22"/>
          <w:szCs w:val="22"/>
        </w:rPr>
        <w:t xml:space="preserve">associated with significantly higher postoperative DVT rates </w:t>
      </w:r>
      <w:r w:rsidR="00341260">
        <w:rPr>
          <w:rFonts w:ascii="Calibri" w:hAnsi="Calibri" w:cs="Calibri"/>
          <w:sz w:val="22"/>
          <w:szCs w:val="22"/>
        </w:rPr>
        <w:t>(6.6% vs 1.7%, p=0.046) (Table 3</w:t>
      </w:r>
      <w:r w:rsidRPr="0054238D">
        <w:rPr>
          <w:rFonts w:ascii="Calibri" w:hAnsi="Calibri" w:cs="Calibri"/>
          <w:sz w:val="22"/>
          <w:szCs w:val="22"/>
        </w:rPr>
        <w:t>).</w:t>
      </w:r>
    </w:p>
    <w:p w:rsidR="00852525" w:rsidRPr="0054238D" w:rsidRDefault="00EE61E3" w:rsidP="008D6100">
      <w:pPr>
        <w:spacing w:line="480" w:lineRule="auto"/>
        <w:jc w:val="both"/>
        <w:rPr>
          <w:rFonts w:ascii="Calibri" w:hAnsi="Calibri"/>
          <w:sz w:val="22"/>
          <w:szCs w:val="22"/>
        </w:rPr>
      </w:pPr>
      <w:r w:rsidRPr="00EE61E3">
        <w:rPr>
          <w:rFonts w:ascii="Calibri" w:hAnsi="Calibri" w:cs="Calibri"/>
          <w:b/>
          <w:sz w:val="22"/>
          <w:szCs w:val="22"/>
        </w:rPr>
        <w:t xml:space="preserve">Comparison of outcomes between </w:t>
      </w:r>
      <w:r>
        <w:rPr>
          <w:rFonts w:ascii="Calibri" w:hAnsi="Calibri" w:cs="Calibri"/>
          <w:b/>
          <w:sz w:val="22"/>
          <w:szCs w:val="22"/>
        </w:rPr>
        <w:t>1997-2008 and 2009</w:t>
      </w:r>
      <w:r w:rsidRPr="00EE61E3">
        <w:rPr>
          <w:rFonts w:ascii="Calibri" w:hAnsi="Calibri" w:cs="Calibri"/>
          <w:b/>
          <w:sz w:val="22"/>
          <w:szCs w:val="22"/>
        </w:rPr>
        <w:t>-2013.</w:t>
      </w:r>
      <w:r>
        <w:rPr>
          <w:rFonts w:ascii="Calibri" w:hAnsi="Calibri" w:cs="Calibri"/>
          <w:sz w:val="22"/>
          <w:szCs w:val="22"/>
        </w:rPr>
        <w:t xml:space="preserve"> </w:t>
      </w:r>
      <w:r w:rsidR="00341260">
        <w:rPr>
          <w:rFonts w:ascii="Calibri" w:hAnsi="Calibri" w:cs="Calibri"/>
          <w:sz w:val="22"/>
          <w:szCs w:val="22"/>
        </w:rPr>
        <w:t>T</w:t>
      </w:r>
      <w:r w:rsidR="00820A58" w:rsidRPr="0054238D">
        <w:rPr>
          <w:rFonts w:ascii="Calibri" w:hAnsi="Calibri" w:cs="Calibri"/>
          <w:sz w:val="22"/>
          <w:szCs w:val="22"/>
        </w:rPr>
        <w:t xml:space="preserve">here </w:t>
      </w:r>
      <w:r w:rsidR="00341260">
        <w:rPr>
          <w:rFonts w:ascii="Calibri" w:hAnsi="Calibri" w:cs="Calibri"/>
          <w:sz w:val="22"/>
          <w:szCs w:val="22"/>
        </w:rPr>
        <w:t>was</w:t>
      </w:r>
      <w:r w:rsidR="00820A58" w:rsidRPr="0054238D">
        <w:rPr>
          <w:rFonts w:ascii="Calibri" w:hAnsi="Calibri" w:cs="Calibri"/>
          <w:sz w:val="22"/>
          <w:szCs w:val="22"/>
        </w:rPr>
        <w:t xml:space="preserve"> a significant decrease </w:t>
      </w:r>
      <w:r w:rsidR="00341260">
        <w:rPr>
          <w:rFonts w:ascii="Calibri" w:hAnsi="Calibri" w:cs="Calibri"/>
          <w:sz w:val="22"/>
          <w:szCs w:val="22"/>
        </w:rPr>
        <w:t xml:space="preserve">in </w:t>
      </w:r>
      <w:r w:rsidR="00341260" w:rsidRPr="0054238D">
        <w:rPr>
          <w:rFonts w:ascii="Calibri" w:hAnsi="Calibri" w:cs="Calibri"/>
          <w:sz w:val="22"/>
          <w:szCs w:val="22"/>
        </w:rPr>
        <w:t>mortality rates after 2008</w:t>
      </w:r>
      <w:r w:rsidR="00341260">
        <w:rPr>
          <w:rFonts w:ascii="Calibri" w:hAnsi="Calibri" w:cs="Calibri"/>
          <w:sz w:val="22"/>
          <w:szCs w:val="22"/>
        </w:rPr>
        <w:t xml:space="preserve"> falling </w:t>
      </w:r>
      <w:r w:rsidR="00820A58" w:rsidRPr="0054238D">
        <w:rPr>
          <w:rFonts w:ascii="Calibri" w:hAnsi="Calibri" w:cs="Calibri"/>
          <w:sz w:val="22"/>
          <w:szCs w:val="22"/>
        </w:rPr>
        <w:t>from 23.8% to 11.2% (p=0.00</w:t>
      </w:r>
      <w:r w:rsidR="00341260">
        <w:rPr>
          <w:rFonts w:ascii="Calibri" w:hAnsi="Calibri" w:cs="Calibri"/>
          <w:sz w:val="22"/>
          <w:szCs w:val="22"/>
        </w:rPr>
        <w:t>1)</w:t>
      </w:r>
      <w:r w:rsidR="00BA23B0">
        <w:rPr>
          <w:rFonts w:ascii="Calibri" w:hAnsi="Calibri" w:cs="Calibri"/>
          <w:sz w:val="22"/>
          <w:szCs w:val="22"/>
        </w:rPr>
        <w:t xml:space="preserve"> (Table 4)</w:t>
      </w:r>
      <w:r w:rsidR="00341260">
        <w:rPr>
          <w:rFonts w:ascii="Calibri" w:hAnsi="Calibri" w:cs="Calibri"/>
          <w:sz w:val="22"/>
          <w:szCs w:val="22"/>
        </w:rPr>
        <w:t>. T</w:t>
      </w:r>
      <w:r w:rsidR="00341260" w:rsidRPr="0054238D">
        <w:rPr>
          <w:rFonts w:ascii="Calibri" w:hAnsi="Calibri" w:cs="Calibri"/>
          <w:sz w:val="22"/>
          <w:szCs w:val="22"/>
        </w:rPr>
        <w:t xml:space="preserve">here </w:t>
      </w:r>
      <w:r w:rsidR="00341260">
        <w:rPr>
          <w:rFonts w:ascii="Calibri" w:hAnsi="Calibri" w:cs="Calibri"/>
          <w:sz w:val="22"/>
          <w:szCs w:val="22"/>
        </w:rPr>
        <w:t>was</w:t>
      </w:r>
      <w:r w:rsidR="00341260" w:rsidRPr="0054238D">
        <w:rPr>
          <w:rFonts w:ascii="Calibri" w:hAnsi="Calibri" w:cs="Calibri"/>
          <w:sz w:val="22"/>
          <w:szCs w:val="22"/>
        </w:rPr>
        <w:t xml:space="preserve"> also a significant decline in operation non-specific complicat</w:t>
      </w:r>
      <w:r w:rsidR="00341260">
        <w:rPr>
          <w:rFonts w:ascii="Calibri" w:hAnsi="Calibri" w:cs="Calibri"/>
          <w:sz w:val="22"/>
          <w:szCs w:val="22"/>
        </w:rPr>
        <w:t>ions (13.8% vs. 27.2%, p=0.001)</w:t>
      </w:r>
      <w:r w:rsidR="00341260" w:rsidRPr="0054238D">
        <w:rPr>
          <w:rFonts w:ascii="Calibri" w:hAnsi="Calibri" w:cs="Calibri"/>
          <w:sz w:val="22"/>
          <w:szCs w:val="22"/>
        </w:rPr>
        <w:t xml:space="preserve"> </w:t>
      </w:r>
      <w:r w:rsidR="00341260">
        <w:rPr>
          <w:rFonts w:ascii="Calibri" w:hAnsi="Calibri" w:cs="Calibri"/>
          <w:sz w:val="22"/>
          <w:szCs w:val="22"/>
        </w:rPr>
        <w:t>and</w:t>
      </w:r>
      <w:r w:rsidR="00820A58" w:rsidRPr="0054238D">
        <w:rPr>
          <w:rFonts w:ascii="Calibri" w:hAnsi="Calibri" w:cs="Calibri"/>
          <w:sz w:val="22"/>
          <w:szCs w:val="22"/>
        </w:rPr>
        <w:t xml:space="preserve"> a </w:t>
      </w:r>
      <w:r w:rsidR="00341260">
        <w:rPr>
          <w:rFonts w:ascii="Calibri" w:hAnsi="Calibri" w:cs="Calibri"/>
          <w:sz w:val="22"/>
          <w:szCs w:val="22"/>
        </w:rPr>
        <w:t xml:space="preserve">smaller </w:t>
      </w:r>
      <w:r w:rsidR="00820A58" w:rsidRPr="0054238D">
        <w:rPr>
          <w:rFonts w:ascii="Calibri" w:hAnsi="Calibri" w:cs="Calibri"/>
          <w:sz w:val="22"/>
          <w:szCs w:val="22"/>
        </w:rPr>
        <w:t xml:space="preserve">reduction in the overall (64.4% vs. 73.3%, p=0.080) and procedure related morbidity (41.5% vs 44.6%, p=0.543). </w:t>
      </w:r>
      <w:r w:rsidR="00341260">
        <w:rPr>
          <w:rFonts w:ascii="Calibri" w:hAnsi="Calibri" w:cs="Calibri"/>
          <w:sz w:val="22"/>
          <w:szCs w:val="22"/>
        </w:rPr>
        <w:t xml:space="preserve"> There was</w:t>
      </w:r>
      <w:r w:rsidR="00820A58" w:rsidRPr="0054238D">
        <w:rPr>
          <w:rFonts w:ascii="Calibri" w:hAnsi="Calibri" w:cs="Calibri"/>
          <w:sz w:val="22"/>
          <w:szCs w:val="22"/>
        </w:rPr>
        <w:t xml:space="preserve"> a decrease in the median duration of hospitalization (88 days vs. 96 days, p=0.015). </w:t>
      </w:r>
      <w:r w:rsidR="008500EC">
        <w:rPr>
          <w:rFonts w:ascii="Calibri" w:hAnsi="Calibri" w:cs="Calibri"/>
          <w:sz w:val="22"/>
          <w:szCs w:val="22"/>
        </w:rPr>
        <w:t>T</w:t>
      </w:r>
      <w:r w:rsidR="00820A58" w:rsidRPr="0054238D">
        <w:rPr>
          <w:rFonts w:ascii="Calibri" w:hAnsi="Calibri" w:cs="Calibri"/>
          <w:sz w:val="22"/>
          <w:szCs w:val="22"/>
        </w:rPr>
        <w:t xml:space="preserve">here </w:t>
      </w:r>
      <w:r w:rsidR="008500EC">
        <w:rPr>
          <w:rFonts w:ascii="Calibri" w:hAnsi="Calibri" w:cs="Calibri"/>
          <w:sz w:val="22"/>
          <w:szCs w:val="22"/>
        </w:rPr>
        <w:t>was</w:t>
      </w:r>
      <w:r w:rsidR="00820A58" w:rsidRPr="0054238D">
        <w:rPr>
          <w:rFonts w:ascii="Calibri" w:hAnsi="Calibri" w:cs="Calibri"/>
          <w:sz w:val="22"/>
          <w:szCs w:val="22"/>
        </w:rPr>
        <w:t xml:space="preserve"> a rise in the proportion of OPNs</w:t>
      </w:r>
      <w:r w:rsidR="00856849">
        <w:rPr>
          <w:rFonts w:ascii="Calibri" w:hAnsi="Calibri" w:cs="Calibri"/>
          <w:sz w:val="22"/>
          <w:szCs w:val="22"/>
        </w:rPr>
        <w:t xml:space="preserve"> undertaken</w:t>
      </w:r>
      <w:r w:rsidR="00820A58" w:rsidRPr="0054238D">
        <w:rPr>
          <w:rFonts w:ascii="Calibri" w:hAnsi="Calibri" w:cs="Calibri"/>
          <w:sz w:val="22"/>
          <w:szCs w:val="22"/>
        </w:rPr>
        <w:t xml:space="preserve"> (34% vs. 27.2%, p=0.155), a decrease in the procedure conversion </w:t>
      </w:r>
      <w:r w:rsidR="008500EC">
        <w:rPr>
          <w:rFonts w:ascii="Calibri" w:hAnsi="Calibri" w:cs="Calibri"/>
          <w:sz w:val="22"/>
          <w:szCs w:val="22"/>
        </w:rPr>
        <w:t xml:space="preserve">rate (7.4% vs. 10.7%, p=0.141) and a </w:t>
      </w:r>
      <w:r w:rsidR="00820A58" w:rsidRPr="0054238D">
        <w:rPr>
          <w:rFonts w:ascii="Calibri" w:hAnsi="Calibri" w:cs="Calibri"/>
          <w:sz w:val="22"/>
          <w:szCs w:val="22"/>
        </w:rPr>
        <w:t xml:space="preserve">wider application of complex MARPNs (5.3% vs 2.9%, p=0.580) as well as an increase in the postoperative application of percutaneous radiologic drains (36.7% vs 18%, p=0.601). </w:t>
      </w:r>
      <w:r w:rsidR="00856849">
        <w:rPr>
          <w:rFonts w:ascii="Calibri" w:hAnsi="Calibri" w:cs="Calibri"/>
          <w:sz w:val="22"/>
          <w:szCs w:val="22"/>
        </w:rPr>
        <w:t>A lower proportion of</w:t>
      </w:r>
      <w:r w:rsidR="00820A58" w:rsidRPr="0054238D">
        <w:rPr>
          <w:rFonts w:ascii="Calibri" w:hAnsi="Calibri" w:cs="Calibri"/>
          <w:sz w:val="22"/>
          <w:szCs w:val="22"/>
        </w:rPr>
        <w:t xml:space="preserve"> patients with preoperative MOF (20.2% vs. 27.2%, p=0.029) or &gt;50% pancreatic necrosis (38.3% vs 51.9%, p&lt;0.001) were submitted to a pancreatic necrosectomy after 2008 with higher prevalence of postoperative MOF (35% vs. 20.4%, p=0.001). While before 2008, FNAB confirmed infected pancreatic necrosis was the primary indication for intervention (34%), complicated necrotic collections were the main indication for necrosectomy after 2008 (51.1%) (</w:t>
      </w:r>
      <w:proofErr w:type="gramStart"/>
      <w:r w:rsidR="00820A58" w:rsidRPr="0054238D">
        <w:rPr>
          <w:rFonts w:ascii="Calibri" w:hAnsi="Calibri" w:cs="Calibri"/>
          <w:sz w:val="22"/>
          <w:szCs w:val="22"/>
        </w:rPr>
        <w:t>p</w:t>
      </w:r>
      <w:proofErr w:type="gramEnd"/>
      <w:r w:rsidR="00820A58" w:rsidRPr="0054238D">
        <w:rPr>
          <w:rFonts w:ascii="Calibri" w:hAnsi="Calibri" w:cs="Calibri"/>
          <w:sz w:val="22"/>
          <w:szCs w:val="22"/>
        </w:rPr>
        <w:t xml:space="preserve">&lt; 0.001) </w:t>
      </w:r>
      <w:proofErr w:type="gramStart"/>
      <w:r w:rsidR="00820A58" w:rsidRPr="0054238D">
        <w:rPr>
          <w:rFonts w:ascii="Calibri" w:hAnsi="Calibri" w:cs="Calibri"/>
          <w:sz w:val="22"/>
          <w:szCs w:val="22"/>
        </w:rPr>
        <w:t>(Table 5).</w:t>
      </w:r>
      <w:proofErr w:type="gramEnd"/>
      <w:r w:rsidR="00820A58" w:rsidRPr="0054238D">
        <w:rPr>
          <w:rFonts w:ascii="Calibri" w:hAnsi="Calibri" w:cs="Calibri"/>
          <w:sz w:val="22"/>
          <w:szCs w:val="22"/>
        </w:rPr>
        <w:t xml:space="preserve"> </w:t>
      </w:r>
    </w:p>
    <w:p w:rsidR="000C4A3B" w:rsidRPr="00EE61E3" w:rsidRDefault="006D1AA6" w:rsidP="008D6100">
      <w:pPr>
        <w:spacing w:line="480" w:lineRule="auto"/>
        <w:jc w:val="both"/>
        <w:rPr>
          <w:rFonts w:ascii="Calibri" w:hAnsi="Calibri" w:cs="Calibri"/>
          <w:sz w:val="22"/>
          <w:szCs w:val="22"/>
        </w:rPr>
      </w:pPr>
      <w:r w:rsidRPr="00EE61E3">
        <w:rPr>
          <w:rFonts w:ascii="Calibri" w:hAnsi="Calibri" w:cs="Calibri"/>
          <w:b/>
          <w:sz w:val="22"/>
          <w:szCs w:val="22"/>
        </w:rPr>
        <w:t>Uni</w:t>
      </w:r>
      <w:r>
        <w:rPr>
          <w:rFonts w:ascii="Calibri" w:hAnsi="Calibri" w:cs="Calibri"/>
          <w:b/>
          <w:sz w:val="22"/>
          <w:szCs w:val="22"/>
        </w:rPr>
        <w:t>variate</w:t>
      </w:r>
      <w:r w:rsidR="00EE61E3">
        <w:rPr>
          <w:rFonts w:ascii="Calibri" w:hAnsi="Calibri" w:cs="Calibri"/>
          <w:b/>
          <w:sz w:val="22"/>
          <w:szCs w:val="22"/>
        </w:rPr>
        <w:t xml:space="preserve"> and multi</w:t>
      </w:r>
      <w:r w:rsidR="00EE61E3" w:rsidRPr="00EE61E3">
        <w:rPr>
          <w:rFonts w:ascii="Calibri" w:hAnsi="Calibri" w:cs="Calibri"/>
          <w:b/>
          <w:sz w:val="22"/>
          <w:szCs w:val="22"/>
        </w:rPr>
        <w:t xml:space="preserve">variate logistic regression analysis. </w:t>
      </w:r>
      <w:r w:rsidR="00820A58" w:rsidRPr="0054238D">
        <w:rPr>
          <w:rFonts w:ascii="Calibri" w:hAnsi="Calibri" w:cs="Calibri"/>
          <w:sz w:val="22"/>
          <w:szCs w:val="22"/>
        </w:rPr>
        <w:t xml:space="preserve">The results of the univariate logistic regression analysis for </w:t>
      </w:r>
      <w:r w:rsidR="00EE61E3">
        <w:rPr>
          <w:rFonts w:ascii="Calibri" w:hAnsi="Calibri" w:cs="Calibri"/>
          <w:sz w:val="22"/>
          <w:szCs w:val="22"/>
        </w:rPr>
        <w:t xml:space="preserve">complications and </w:t>
      </w:r>
      <w:r w:rsidR="00820A58" w:rsidRPr="0054238D">
        <w:rPr>
          <w:rFonts w:ascii="Calibri" w:hAnsi="Calibri" w:cs="Calibri"/>
          <w:sz w:val="22"/>
          <w:szCs w:val="22"/>
        </w:rPr>
        <w:t>mor</w:t>
      </w:r>
      <w:r w:rsidR="00EE61E3">
        <w:rPr>
          <w:rFonts w:ascii="Calibri" w:hAnsi="Calibri" w:cs="Calibri"/>
          <w:sz w:val="22"/>
          <w:szCs w:val="22"/>
        </w:rPr>
        <w:t>tality are summarized in Table 5</w:t>
      </w:r>
      <w:r w:rsidR="00820A58" w:rsidRPr="0054238D">
        <w:rPr>
          <w:rFonts w:ascii="Calibri" w:hAnsi="Calibri" w:cs="Calibri"/>
          <w:sz w:val="22"/>
          <w:szCs w:val="22"/>
        </w:rPr>
        <w:t>.</w:t>
      </w:r>
      <w:r w:rsidR="00856849">
        <w:rPr>
          <w:rFonts w:ascii="Calibri" w:hAnsi="Calibri" w:cs="Calibri"/>
          <w:sz w:val="22"/>
          <w:szCs w:val="22"/>
        </w:rPr>
        <w:t xml:space="preserve"> Increased risk of complications was associated independently with increasing p</w:t>
      </w:r>
      <w:r w:rsidR="00EE61E3" w:rsidRPr="0054238D">
        <w:rPr>
          <w:rFonts w:ascii="Calibri" w:hAnsi="Calibri" w:cs="Calibri"/>
          <w:sz w:val="22"/>
          <w:szCs w:val="22"/>
        </w:rPr>
        <w:t xml:space="preserve">atient age (p=0.015), male gender (p=0.006), tertiary referral (p=0.015), preoperative ITU stay (p&lt;0.001), insertion of additional percutaneous radiologic drains (p&lt;0.001) and conversion to OPN (p=0.005) </w:t>
      </w:r>
      <w:r w:rsidR="00856849">
        <w:rPr>
          <w:rFonts w:ascii="Calibri" w:hAnsi="Calibri" w:cs="Calibri"/>
          <w:sz w:val="22"/>
          <w:szCs w:val="22"/>
        </w:rPr>
        <w:t xml:space="preserve">whilst </w:t>
      </w:r>
      <w:r w:rsidR="00856849">
        <w:rPr>
          <w:rFonts w:ascii="Calibri" w:hAnsi="Calibri" w:cs="Calibri"/>
          <w:sz w:val="22"/>
          <w:szCs w:val="22"/>
        </w:rPr>
        <w:t xml:space="preserve">independent </w:t>
      </w:r>
      <w:r w:rsidR="00856849" w:rsidRPr="0054238D">
        <w:rPr>
          <w:rFonts w:ascii="Calibri" w:hAnsi="Calibri" w:cs="Calibri"/>
          <w:sz w:val="22"/>
          <w:szCs w:val="22"/>
        </w:rPr>
        <w:t>com</w:t>
      </w:r>
      <w:r w:rsidR="00856849">
        <w:rPr>
          <w:rFonts w:ascii="Calibri" w:hAnsi="Calibri" w:cs="Calibri"/>
          <w:sz w:val="22"/>
          <w:szCs w:val="22"/>
        </w:rPr>
        <w:t>plication</w:t>
      </w:r>
      <w:r w:rsidR="00856849">
        <w:rPr>
          <w:rFonts w:ascii="Calibri" w:hAnsi="Calibri" w:cs="Calibri"/>
          <w:sz w:val="22"/>
          <w:szCs w:val="22"/>
        </w:rPr>
        <w:t xml:space="preserve"> </w:t>
      </w:r>
      <w:r w:rsidR="00856849">
        <w:rPr>
          <w:rFonts w:ascii="Calibri" w:hAnsi="Calibri" w:cs="Calibri"/>
          <w:sz w:val="22"/>
          <w:szCs w:val="22"/>
        </w:rPr>
        <w:t xml:space="preserve">risk reduction was associated with </w:t>
      </w:r>
      <w:r w:rsidR="00856849">
        <w:rPr>
          <w:rFonts w:ascii="Calibri" w:hAnsi="Calibri" w:cs="Calibri"/>
          <w:sz w:val="22"/>
          <w:szCs w:val="22"/>
        </w:rPr>
        <w:t xml:space="preserve">use of </w:t>
      </w:r>
      <w:r w:rsidR="00856849" w:rsidRPr="0054238D">
        <w:rPr>
          <w:rFonts w:ascii="Calibri" w:hAnsi="Calibri" w:cs="Calibri"/>
          <w:sz w:val="22"/>
          <w:szCs w:val="22"/>
        </w:rPr>
        <w:t>MARPN</w:t>
      </w:r>
      <w:r w:rsidR="00856849" w:rsidRPr="0054238D">
        <w:rPr>
          <w:rFonts w:ascii="Calibri" w:hAnsi="Calibri" w:cs="Calibri"/>
          <w:sz w:val="22"/>
          <w:szCs w:val="22"/>
        </w:rPr>
        <w:t xml:space="preserve"> </w:t>
      </w:r>
      <w:r w:rsidR="00856849" w:rsidRPr="0054238D">
        <w:rPr>
          <w:rFonts w:ascii="Calibri" w:hAnsi="Calibri" w:cs="Calibri"/>
          <w:sz w:val="22"/>
          <w:szCs w:val="22"/>
        </w:rPr>
        <w:t xml:space="preserve">(p&lt;0.001), </w:t>
      </w:r>
      <w:r w:rsidR="00EE61E3">
        <w:rPr>
          <w:rFonts w:ascii="Calibri" w:hAnsi="Calibri" w:cs="Calibri"/>
          <w:sz w:val="22"/>
          <w:szCs w:val="22"/>
        </w:rPr>
        <w:t>(Table 6</w:t>
      </w:r>
      <w:r w:rsidR="00EE61E3" w:rsidRPr="0054238D">
        <w:rPr>
          <w:rFonts w:ascii="Calibri" w:hAnsi="Calibri" w:cs="Calibri"/>
          <w:sz w:val="22"/>
          <w:szCs w:val="22"/>
        </w:rPr>
        <w:t>).</w:t>
      </w:r>
      <w:r w:rsidR="00EE61E3">
        <w:rPr>
          <w:rFonts w:ascii="Calibri" w:hAnsi="Calibri" w:cs="Calibri"/>
          <w:sz w:val="22"/>
          <w:szCs w:val="22"/>
        </w:rPr>
        <w:t xml:space="preserve"> </w:t>
      </w:r>
      <w:r w:rsidR="00856849">
        <w:rPr>
          <w:rFonts w:ascii="Calibri" w:hAnsi="Calibri" w:cs="Calibri"/>
          <w:sz w:val="22"/>
          <w:szCs w:val="22"/>
        </w:rPr>
        <w:t xml:space="preserve">Increased </w:t>
      </w:r>
      <w:r w:rsidR="00856849">
        <w:rPr>
          <w:rFonts w:ascii="Calibri" w:hAnsi="Calibri" w:cs="Calibri"/>
          <w:sz w:val="22"/>
          <w:szCs w:val="22"/>
        </w:rPr>
        <w:lastRenderedPageBreak/>
        <w:t xml:space="preserve">mortality was </w:t>
      </w:r>
      <w:r w:rsidR="00856849" w:rsidRPr="0054238D">
        <w:rPr>
          <w:rFonts w:ascii="Calibri" w:hAnsi="Calibri" w:cs="Calibri"/>
          <w:sz w:val="22"/>
          <w:szCs w:val="22"/>
        </w:rPr>
        <w:t>independent</w:t>
      </w:r>
      <w:r w:rsidR="00856849">
        <w:rPr>
          <w:rFonts w:ascii="Calibri" w:hAnsi="Calibri" w:cs="Calibri"/>
          <w:sz w:val="22"/>
          <w:szCs w:val="22"/>
        </w:rPr>
        <w:t>ly</w:t>
      </w:r>
      <w:r w:rsidR="00856849">
        <w:rPr>
          <w:rFonts w:ascii="Calibri" w:hAnsi="Calibri" w:cs="Calibri"/>
          <w:sz w:val="22"/>
          <w:szCs w:val="22"/>
        </w:rPr>
        <w:t xml:space="preserve"> </w:t>
      </w:r>
      <w:r w:rsidR="00856849">
        <w:rPr>
          <w:rFonts w:ascii="Calibri" w:hAnsi="Calibri" w:cs="Calibri"/>
          <w:sz w:val="22"/>
          <w:szCs w:val="22"/>
        </w:rPr>
        <w:t>associated with increased p</w:t>
      </w:r>
      <w:r w:rsidR="00820A58" w:rsidRPr="0054238D">
        <w:rPr>
          <w:rFonts w:ascii="Calibri" w:hAnsi="Calibri" w:cs="Calibri"/>
          <w:sz w:val="22"/>
          <w:szCs w:val="22"/>
        </w:rPr>
        <w:t xml:space="preserve">atient age (p&lt;0.001), preoperative ITU stay (p=0.014), preoperative MOF (p&lt;0.001) and conversion to open necrosectomy (p=0.035) </w:t>
      </w:r>
      <w:r w:rsidR="00856849">
        <w:rPr>
          <w:rFonts w:ascii="Calibri" w:hAnsi="Calibri" w:cs="Calibri"/>
          <w:sz w:val="22"/>
          <w:szCs w:val="22"/>
        </w:rPr>
        <w:t xml:space="preserve">and independent mortality risk reduction was associated with </w:t>
      </w:r>
      <w:r w:rsidR="00856849" w:rsidRPr="0054238D">
        <w:rPr>
          <w:rFonts w:ascii="Calibri" w:hAnsi="Calibri" w:cs="Calibri"/>
          <w:sz w:val="22"/>
          <w:szCs w:val="22"/>
        </w:rPr>
        <w:t xml:space="preserve">admission after 2008 (p&lt;0.001), </w:t>
      </w:r>
      <w:r w:rsidR="00856849">
        <w:rPr>
          <w:rFonts w:ascii="Calibri" w:hAnsi="Calibri" w:cs="Calibri"/>
          <w:sz w:val="22"/>
          <w:szCs w:val="22"/>
        </w:rPr>
        <w:t xml:space="preserve">and use of </w:t>
      </w:r>
      <w:r w:rsidR="00856849" w:rsidRPr="0054238D">
        <w:rPr>
          <w:rFonts w:ascii="Calibri" w:hAnsi="Calibri" w:cs="Calibri"/>
          <w:sz w:val="22"/>
          <w:szCs w:val="22"/>
        </w:rPr>
        <w:t xml:space="preserve">MARPN (p&lt;0.001), </w:t>
      </w:r>
      <w:r w:rsidR="00EE61E3">
        <w:rPr>
          <w:rFonts w:ascii="Calibri" w:hAnsi="Calibri" w:cs="Calibri"/>
          <w:sz w:val="22"/>
          <w:szCs w:val="22"/>
        </w:rPr>
        <w:t>(Table 6</w:t>
      </w:r>
      <w:r w:rsidR="00820A58" w:rsidRPr="0054238D">
        <w:rPr>
          <w:rFonts w:ascii="Calibri" w:hAnsi="Calibri" w:cs="Calibri"/>
          <w:sz w:val="22"/>
          <w:szCs w:val="22"/>
        </w:rPr>
        <w:t>).</w:t>
      </w:r>
    </w:p>
    <w:p w:rsidR="00852525" w:rsidRPr="0054238D" w:rsidRDefault="000C4A3B" w:rsidP="008D6100">
      <w:pPr>
        <w:spacing w:line="480" w:lineRule="auto"/>
        <w:jc w:val="both"/>
        <w:rPr>
          <w:rFonts w:ascii="Calibri" w:hAnsi="Calibri"/>
          <w:sz w:val="22"/>
          <w:szCs w:val="22"/>
        </w:rPr>
      </w:pPr>
      <w:r w:rsidRPr="0054238D">
        <w:rPr>
          <w:rFonts w:ascii="Calibri" w:hAnsi="Calibri" w:cs="Calibri"/>
          <w:b/>
          <w:sz w:val="22"/>
          <w:szCs w:val="22"/>
        </w:rPr>
        <w:t>DISCUSSION</w:t>
      </w:r>
    </w:p>
    <w:p w:rsidR="00EA662B" w:rsidRDefault="00DA0FDF" w:rsidP="001A14F4">
      <w:pPr>
        <w:spacing w:line="480" w:lineRule="auto"/>
        <w:jc w:val="both"/>
        <w:rPr>
          <w:rFonts w:ascii="Calibri" w:hAnsi="Calibri" w:cs="Calibri"/>
          <w:sz w:val="22"/>
          <w:szCs w:val="22"/>
        </w:rPr>
      </w:pPr>
      <w:r>
        <w:rPr>
          <w:rFonts w:ascii="Calibri" w:hAnsi="Calibri" w:cs="Calibri"/>
          <w:sz w:val="22"/>
          <w:szCs w:val="22"/>
        </w:rPr>
        <w:t>A very high proportion of our patients</w:t>
      </w:r>
      <w:r w:rsidR="006D1AA6">
        <w:rPr>
          <w:rFonts w:ascii="Calibri" w:hAnsi="Calibri" w:cs="Calibri"/>
          <w:sz w:val="22"/>
          <w:szCs w:val="22"/>
        </w:rPr>
        <w:t xml:space="preserve"> wer</w:t>
      </w:r>
      <w:r>
        <w:rPr>
          <w:rFonts w:ascii="Calibri" w:hAnsi="Calibri" w:cs="Calibri"/>
          <w:sz w:val="22"/>
          <w:szCs w:val="22"/>
        </w:rPr>
        <w:t xml:space="preserve">e tertiary referrals, </w:t>
      </w:r>
      <w:r w:rsidR="00EA662B">
        <w:rPr>
          <w:rFonts w:ascii="Calibri" w:hAnsi="Calibri" w:cs="Calibri"/>
          <w:sz w:val="22"/>
          <w:szCs w:val="22"/>
        </w:rPr>
        <w:t xml:space="preserve">representing </w:t>
      </w:r>
      <w:r>
        <w:rPr>
          <w:rFonts w:ascii="Calibri" w:hAnsi="Calibri" w:cs="Calibri"/>
          <w:sz w:val="22"/>
          <w:szCs w:val="22"/>
        </w:rPr>
        <w:t>289 (73.4%) out of 394 patients treated</w:t>
      </w:r>
      <w:r w:rsidR="00EA662B">
        <w:rPr>
          <w:rFonts w:ascii="Calibri" w:hAnsi="Calibri" w:cs="Calibri"/>
          <w:sz w:val="22"/>
          <w:szCs w:val="22"/>
        </w:rPr>
        <w:t>,</w:t>
      </w:r>
      <w:r>
        <w:rPr>
          <w:rFonts w:ascii="Calibri" w:hAnsi="Calibri" w:cs="Calibri"/>
          <w:sz w:val="22"/>
          <w:szCs w:val="22"/>
        </w:rPr>
        <w:t xml:space="preserve"> with the more conservative approaches not being suitable or having already been utilized before transfer. </w:t>
      </w:r>
      <w:r w:rsidR="00EA662B">
        <w:rPr>
          <w:rFonts w:ascii="Calibri" w:hAnsi="Calibri" w:cs="Calibri"/>
          <w:sz w:val="22"/>
          <w:szCs w:val="22"/>
        </w:rPr>
        <w:t xml:space="preserve">There was a general reduction in mortality between the earlier and later time periods, reflecting newer techniques and a more integrated approach. Nevertheless MARPN was the only independent factor associated with a significant reduced risk of mortality with an estimated 73% risk reduction. This was also observed in relation to complications with MARPN being the </w:t>
      </w:r>
      <w:r>
        <w:rPr>
          <w:rFonts w:ascii="Calibri" w:hAnsi="Calibri" w:cs="Calibri"/>
          <w:sz w:val="22"/>
          <w:szCs w:val="22"/>
        </w:rPr>
        <w:t xml:space="preserve">only independent factor associated with a </w:t>
      </w:r>
      <w:r w:rsidR="00EA662B">
        <w:rPr>
          <w:rFonts w:ascii="Calibri" w:hAnsi="Calibri" w:cs="Calibri"/>
          <w:sz w:val="22"/>
          <w:szCs w:val="22"/>
        </w:rPr>
        <w:t xml:space="preserve">similarly large </w:t>
      </w:r>
      <w:r>
        <w:rPr>
          <w:rFonts w:ascii="Calibri" w:hAnsi="Calibri" w:cs="Calibri"/>
          <w:sz w:val="22"/>
          <w:szCs w:val="22"/>
        </w:rPr>
        <w:t xml:space="preserve">complication </w:t>
      </w:r>
      <w:r w:rsidR="00EA662B">
        <w:rPr>
          <w:rFonts w:ascii="Calibri" w:hAnsi="Calibri" w:cs="Calibri"/>
          <w:sz w:val="22"/>
          <w:szCs w:val="22"/>
        </w:rPr>
        <w:t>risk reduction.</w:t>
      </w:r>
    </w:p>
    <w:p w:rsidR="00852525" w:rsidRDefault="00820A58" w:rsidP="001A14F4">
      <w:pPr>
        <w:spacing w:line="480" w:lineRule="auto"/>
        <w:jc w:val="both"/>
        <w:rPr>
          <w:rFonts w:ascii="Calibri" w:hAnsi="Calibri" w:cs="Calibri"/>
          <w:sz w:val="22"/>
          <w:szCs w:val="22"/>
        </w:rPr>
      </w:pPr>
      <w:r w:rsidRPr="0054238D">
        <w:rPr>
          <w:rFonts w:ascii="Calibri" w:hAnsi="Calibri" w:cs="Calibri"/>
          <w:sz w:val="22"/>
          <w:szCs w:val="22"/>
        </w:rPr>
        <w:t>Infected pancreatic necrosis, acute complications not amenable to interventional radiology and deteriorating organ failure in patients with necrotizing pancreatitis are potentially life threatening complications of acute pancreat</w:t>
      </w:r>
      <w:r w:rsidR="00856849">
        <w:rPr>
          <w:rFonts w:ascii="Calibri" w:hAnsi="Calibri" w:cs="Calibri"/>
          <w:sz w:val="22"/>
          <w:szCs w:val="22"/>
        </w:rPr>
        <w:t>itis which require intervention</w:t>
      </w:r>
      <w:r w:rsidR="0083253F">
        <w:rPr>
          <w:rFonts w:ascii="Calibri" w:hAnsi="Calibri" w:cs="Calibri"/>
          <w:sz w:val="22"/>
          <w:szCs w:val="22"/>
          <w:vertAlign w:val="superscript"/>
        </w:rPr>
        <w:t>1</w:t>
      </w:r>
      <w:proofErr w:type="gramStart"/>
      <w:r w:rsidR="0083253F">
        <w:rPr>
          <w:rFonts w:ascii="Calibri" w:hAnsi="Calibri" w:cs="Calibri"/>
          <w:sz w:val="22"/>
          <w:szCs w:val="22"/>
          <w:vertAlign w:val="superscript"/>
        </w:rPr>
        <w:t>,4,5,7,9,18</w:t>
      </w:r>
      <w:proofErr w:type="gramEnd"/>
      <w:r w:rsidRPr="0054238D">
        <w:rPr>
          <w:rFonts w:ascii="Calibri" w:hAnsi="Calibri" w:cs="Calibri"/>
          <w:sz w:val="22"/>
          <w:szCs w:val="22"/>
        </w:rPr>
        <w:t xml:space="preserve">. </w:t>
      </w:r>
      <w:r w:rsidR="00EE61E3">
        <w:rPr>
          <w:rFonts w:ascii="Calibri" w:hAnsi="Calibri" w:cs="Calibri"/>
          <w:sz w:val="22"/>
          <w:szCs w:val="22"/>
        </w:rPr>
        <w:t>Apparently</w:t>
      </w:r>
      <w:r w:rsidRPr="0054238D">
        <w:rPr>
          <w:rFonts w:ascii="Calibri" w:hAnsi="Calibri" w:cs="Calibri"/>
          <w:sz w:val="22"/>
          <w:szCs w:val="22"/>
        </w:rPr>
        <w:t xml:space="preserve"> sterile but highly symptomatic </w:t>
      </w:r>
      <w:r w:rsidR="0083253F" w:rsidRPr="0054238D">
        <w:rPr>
          <w:rFonts w:ascii="Calibri" w:hAnsi="Calibri" w:cs="Calibri"/>
          <w:sz w:val="22"/>
          <w:szCs w:val="22"/>
        </w:rPr>
        <w:t>necrosis</w:t>
      </w:r>
      <w:r w:rsidRPr="0054238D">
        <w:rPr>
          <w:rFonts w:ascii="Calibri" w:hAnsi="Calibri" w:cs="Calibri"/>
          <w:sz w:val="22"/>
          <w:szCs w:val="22"/>
        </w:rPr>
        <w:t>, manifesting as disabling pain, gastric outlet or biliary obstruction, or failure to thrive, represent further indications for catheter drain</w:t>
      </w:r>
      <w:r w:rsidR="00856849">
        <w:rPr>
          <w:rFonts w:ascii="Calibri" w:hAnsi="Calibri" w:cs="Calibri"/>
          <w:sz w:val="22"/>
          <w:szCs w:val="22"/>
        </w:rPr>
        <w:t>age, or a debridement procedure</w:t>
      </w:r>
      <w:r w:rsidR="0083253F">
        <w:rPr>
          <w:rFonts w:ascii="Calibri" w:hAnsi="Calibri" w:cs="Calibri"/>
          <w:sz w:val="22"/>
          <w:szCs w:val="22"/>
          <w:vertAlign w:val="superscript"/>
        </w:rPr>
        <w:t>9,18,40</w:t>
      </w:r>
      <w:r w:rsidRPr="0054238D">
        <w:rPr>
          <w:rFonts w:ascii="Calibri" w:hAnsi="Calibri" w:cs="Calibri"/>
          <w:sz w:val="22"/>
          <w:szCs w:val="22"/>
        </w:rPr>
        <w:t xml:space="preserve">. Pancreatic necrosis can be managed by many different techniques including open </w:t>
      </w:r>
      <w:r w:rsidR="00856849">
        <w:rPr>
          <w:rFonts w:ascii="Calibri" w:hAnsi="Calibri" w:cs="Calibri"/>
          <w:sz w:val="22"/>
          <w:szCs w:val="22"/>
        </w:rPr>
        <w:t>necrosectomy and closed packing</w:t>
      </w:r>
      <w:r w:rsidR="0083253F">
        <w:rPr>
          <w:rFonts w:ascii="Calibri" w:hAnsi="Calibri" w:cs="Calibri"/>
          <w:sz w:val="22"/>
          <w:szCs w:val="22"/>
          <w:vertAlign w:val="superscript"/>
        </w:rPr>
        <w:t>41</w:t>
      </w:r>
      <w:r w:rsidRPr="0054238D">
        <w:rPr>
          <w:rFonts w:ascii="Calibri" w:hAnsi="Calibri" w:cs="Calibri"/>
          <w:sz w:val="22"/>
          <w:szCs w:val="22"/>
        </w:rPr>
        <w:t>, laparoscopi</w:t>
      </w:r>
      <w:r w:rsidR="00856849">
        <w:rPr>
          <w:rFonts w:ascii="Calibri" w:hAnsi="Calibri" w:cs="Calibri"/>
          <w:sz w:val="22"/>
          <w:szCs w:val="22"/>
        </w:rPr>
        <w:t>c transperitoneal necrosectomy</w:t>
      </w:r>
      <w:r w:rsidR="0083253F">
        <w:rPr>
          <w:rFonts w:ascii="Calibri" w:hAnsi="Calibri" w:cs="Calibri"/>
          <w:sz w:val="22"/>
          <w:szCs w:val="22"/>
          <w:vertAlign w:val="superscript"/>
        </w:rPr>
        <w:t>42</w:t>
      </w:r>
      <w:r w:rsidRPr="0054238D">
        <w:rPr>
          <w:rFonts w:ascii="Calibri" w:hAnsi="Calibri" w:cs="Calibri"/>
          <w:sz w:val="22"/>
          <w:szCs w:val="22"/>
        </w:rPr>
        <w:t>,  minimal access retroperitonea</w:t>
      </w:r>
      <w:r w:rsidR="0083253F">
        <w:rPr>
          <w:rFonts w:ascii="Calibri" w:hAnsi="Calibri" w:cs="Calibri"/>
          <w:sz w:val="22"/>
          <w:szCs w:val="22"/>
        </w:rPr>
        <w:t>l (video assisted) necrosectomy</w:t>
      </w:r>
      <w:r w:rsidR="0083253F">
        <w:rPr>
          <w:rFonts w:ascii="Calibri" w:hAnsi="Calibri" w:cs="Calibri"/>
          <w:sz w:val="22"/>
          <w:szCs w:val="22"/>
          <w:vertAlign w:val="superscript"/>
        </w:rPr>
        <w:t>10,12,13,17,25-30</w:t>
      </w:r>
      <w:r w:rsidR="00856849">
        <w:rPr>
          <w:rFonts w:ascii="Calibri" w:hAnsi="Calibri" w:cs="Calibri"/>
          <w:sz w:val="22"/>
          <w:szCs w:val="22"/>
        </w:rPr>
        <w:t>, endoscopic necrosectomy</w:t>
      </w:r>
      <w:r w:rsidR="007814C7">
        <w:rPr>
          <w:rFonts w:ascii="Calibri" w:hAnsi="Calibri" w:cs="Calibri"/>
          <w:b/>
          <w:sz w:val="22"/>
          <w:szCs w:val="22"/>
          <w:vertAlign w:val="superscript"/>
        </w:rPr>
        <w:t>24,43,44</w:t>
      </w:r>
      <w:r w:rsidR="00856849">
        <w:rPr>
          <w:rFonts w:ascii="Calibri" w:hAnsi="Calibri" w:cs="Calibri"/>
          <w:sz w:val="22"/>
          <w:szCs w:val="22"/>
        </w:rPr>
        <w:t xml:space="preserve"> or drainage</w:t>
      </w:r>
      <w:r w:rsidR="007814C7">
        <w:rPr>
          <w:rFonts w:ascii="Calibri" w:hAnsi="Calibri" w:cs="Calibri"/>
          <w:sz w:val="22"/>
          <w:szCs w:val="22"/>
          <w:vertAlign w:val="superscript"/>
        </w:rPr>
        <w:t>45</w:t>
      </w:r>
      <w:r w:rsidRPr="0054238D">
        <w:rPr>
          <w:rFonts w:ascii="Calibri" w:hAnsi="Calibri" w:cs="Calibri"/>
          <w:sz w:val="22"/>
          <w:szCs w:val="22"/>
        </w:rPr>
        <w:t xml:space="preserve">, </w:t>
      </w:r>
      <w:r w:rsidR="007814C7">
        <w:rPr>
          <w:rFonts w:ascii="Calibri" w:hAnsi="Calibri" w:cs="Calibri"/>
          <w:sz w:val="22"/>
          <w:szCs w:val="22"/>
        </w:rPr>
        <w:t xml:space="preserve">or step-up </w:t>
      </w:r>
      <w:r w:rsidRPr="0054238D">
        <w:rPr>
          <w:rFonts w:ascii="Calibri" w:hAnsi="Calibri" w:cs="Calibri"/>
          <w:sz w:val="22"/>
          <w:szCs w:val="22"/>
        </w:rPr>
        <w:t xml:space="preserve">combination approaches using percutaneous techniques and surgery </w:t>
      </w:r>
      <w:r w:rsidRPr="0054238D">
        <w:rPr>
          <w:rFonts w:ascii="Calibri" w:hAnsi="Calibri" w:cs="Calibri"/>
          <w:sz w:val="22"/>
          <w:szCs w:val="22"/>
          <w:vertAlign w:val="superscript"/>
        </w:rPr>
        <w:t>2</w:t>
      </w:r>
      <w:r w:rsidR="007814C7">
        <w:rPr>
          <w:rFonts w:ascii="Calibri" w:hAnsi="Calibri" w:cs="Calibri"/>
          <w:sz w:val="22"/>
          <w:szCs w:val="22"/>
          <w:vertAlign w:val="superscript"/>
        </w:rPr>
        <w:t>0</w:t>
      </w:r>
      <w:r w:rsidRPr="0054238D">
        <w:rPr>
          <w:rFonts w:ascii="Calibri" w:hAnsi="Calibri" w:cs="Calibri"/>
          <w:sz w:val="22"/>
          <w:szCs w:val="22"/>
        </w:rPr>
        <w:t xml:space="preserve">,  or </w:t>
      </w:r>
      <w:proofErr w:type="spellStart"/>
      <w:r w:rsidRPr="0054238D">
        <w:rPr>
          <w:rFonts w:ascii="Calibri" w:hAnsi="Calibri" w:cs="Calibri"/>
          <w:sz w:val="22"/>
          <w:szCs w:val="22"/>
        </w:rPr>
        <w:t>transmural</w:t>
      </w:r>
      <w:proofErr w:type="spellEnd"/>
      <w:r w:rsidRPr="0054238D">
        <w:rPr>
          <w:rFonts w:ascii="Calibri" w:hAnsi="Calibri" w:cs="Calibri"/>
          <w:sz w:val="22"/>
          <w:szCs w:val="22"/>
        </w:rPr>
        <w:t xml:space="preserve"> drain</w:t>
      </w:r>
      <w:r w:rsidR="00220622">
        <w:rPr>
          <w:rFonts w:ascii="Calibri" w:hAnsi="Calibri" w:cs="Calibri"/>
          <w:sz w:val="22"/>
          <w:szCs w:val="22"/>
        </w:rPr>
        <w:t>age and endoscopic necrosectomy</w:t>
      </w:r>
      <w:r w:rsidR="007814C7">
        <w:rPr>
          <w:rFonts w:ascii="Calibri" w:hAnsi="Calibri" w:cs="Calibri"/>
          <w:sz w:val="22"/>
          <w:szCs w:val="22"/>
          <w:vertAlign w:val="superscript"/>
        </w:rPr>
        <w:t>46</w:t>
      </w:r>
      <w:r w:rsidRPr="0054238D">
        <w:rPr>
          <w:rFonts w:ascii="Calibri" w:hAnsi="Calibri" w:cs="Calibri"/>
          <w:sz w:val="22"/>
          <w:szCs w:val="22"/>
        </w:rPr>
        <w:t xml:space="preserve">. When the intended benefits from simple drainage of an acute necrotic collection are </w:t>
      </w:r>
      <w:r w:rsidR="006D1AA6">
        <w:rPr>
          <w:rFonts w:ascii="Calibri" w:hAnsi="Calibri" w:cs="Calibri"/>
          <w:sz w:val="22"/>
          <w:szCs w:val="22"/>
        </w:rPr>
        <w:t xml:space="preserve">poor </w:t>
      </w:r>
      <w:r w:rsidR="006D1AA6" w:rsidRPr="0054238D">
        <w:rPr>
          <w:rFonts w:ascii="Calibri" w:hAnsi="Calibri" w:cs="Calibri"/>
          <w:sz w:val="22"/>
          <w:szCs w:val="22"/>
        </w:rPr>
        <w:t xml:space="preserve">however, </w:t>
      </w:r>
      <w:r w:rsidRPr="0054238D">
        <w:rPr>
          <w:rFonts w:ascii="Calibri" w:hAnsi="Calibri" w:cs="Calibri"/>
          <w:sz w:val="22"/>
          <w:szCs w:val="22"/>
        </w:rPr>
        <w:t xml:space="preserve">surgical debridement should be </w:t>
      </w:r>
      <w:r w:rsidR="007814C7">
        <w:rPr>
          <w:rFonts w:ascii="Calibri" w:hAnsi="Calibri" w:cs="Calibri"/>
          <w:sz w:val="22"/>
          <w:szCs w:val="22"/>
        </w:rPr>
        <w:t xml:space="preserve">implemented as soon as possible. </w:t>
      </w:r>
      <w:r w:rsidRPr="0054238D">
        <w:rPr>
          <w:rFonts w:ascii="Calibri" w:hAnsi="Calibri" w:cs="Calibri"/>
          <w:sz w:val="22"/>
          <w:szCs w:val="22"/>
        </w:rPr>
        <w:t xml:space="preserve">The two approaches that have risen to </w:t>
      </w:r>
      <w:r w:rsidR="007814C7" w:rsidRPr="0054238D">
        <w:rPr>
          <w:rFonts w:ascii="Calibri" w:hAnsi="Calibri" w:cs="Calibri"/>
          <w:sz w:val="22"/>
          <w:szCs w:val="22"/>
        </w:rPr>
        <w:t>favor</w:t>
      </w:r>
      <w:r w:rsidR="007814C7">
        <w:rPr>
          <w:rFonts w:ascii="Calibri" w:hAnsi="Calibri" w:cs="Calibri"/>
          <w:sz w:val="22"/>
          <w:szCs w:val="22"/>
        </w:rPr>
        <w:t xml:space="preserve"> in this regard, are the</w:t>
      </w:r>
      <w:r w:rsidRPr="0054238D">
        <w:rPr>
          <w:rFonts w:ascii="Calibri" w:hAnsi="Calibri" w:cs="Calibri"/>
          <w:sz w:val="22"/>
          <w:szCs w:val="22"/>
        </w:rPr>
        <w:t xml:space="preserve"> retroperitoneal route (MARPN)</w:t>
      </w:r>
      <w:r w:rsidR="00220622" w:rsidRPr="00220622">
        <w:rPr>
          <w:rFonts w:ascii="Calibri" w:hAnsi="Calibri" w:cs="Calibri"/>
          <w:sz w:val="22"/>
          <w:szCs w:val="22"/>
          <w:vertAlign w:val="superscript"/>
        </w:rPr>
        <w:t xml:space="preserve"> </w:t>
      </w:r>
      <w:r w:rsidR="00220622">
        <w:rPr>
          <w:rFonts w:ascii="Calibri" w:hAnsi="Calibri" w:cs="Calibri"/>
          <w:sz w:val="22"/>
          <w:szCs w:val="22"/>
          <w:vertAlign w:val="superscript"/>
        </w:rPr>
        <w:t>10</w:t>
      </w:r>
      <w:proofErr w:type="gramStart"/>
      <w:r w:rsidR="00220622">
        <w:rPr>
          <w:rFonts w:ascii="Calibri" w:hAnsi="Calibri" w:cs="Calibri"/>
          <w:sz w:val="22"/>
          <w:szCs w:val="22"/>
          <w:vertAlign w:val="superscript"/>
        </w:rPr>
        <w:t>,12,13,17,25</w:t>
      </w:r>
      <w:proofErr w:type="gramEnd"/>
      <w:r w:rsidR="00220622">
        <w:rPr>
          <w:rFonts w:ascii="Calibri" w:hAnsi="Calibri" w:cs="Calibri"/>
          <w:sz w:val="22"/>
          <w:szCs w:val="22"/>
          <w:vertAlign w:val="superscript"/>
        </w:rPr>
        <w:t>-30</w:t>
      </w:r>
      <w:r w:rsidR="00220622">
        <w:rPr>
          <w:rFonts w:ascii="Calibri" w:hAnsi="Calibri" w:cs="Calibri"/>
          <w:sz w:val="22"/>
          <w:szCs w:val="22"/>
          <w:vertAlign w:val="superscript"/>
        </w:rPr>
        <w:t xml:space="preserve"> </w:t>
      </w:r>
      <w:r w:rsidRPr="0054238D">
        <w:rPr>
          <w:rFonts w:ascii="Calibri" w:hAnsi="Calibri" w:cs="Calibri"/>
          <w:sz w:val="22"/>
          <w:szCs w:val="22"/>
        </w:rPr>
        <w:t xml:space="preserve"> and the endoscopic </w:t>
      </w:r>
      <w:proofErr w:type="spellStart"/>
      <w:r w:rsidRPr="0054238D">
        <w:rPr>
          <w:rFonts w:ascii="Calibri" w:hAnsi="Calibri" w:cs="Calibri"/>
          <w:sz w:val="22"/>
          <w:szCs w:val="22"/>
        </w:rPr>
        <w:t>transgastric</w:t>
      </w:r>
      <w:proofErr w:type="spellEnd"/>
      <w:r w:rsidRPr="0054238D">
        <w:rPr>
          <w:rFonts w:ascii="Calibri" w:hAnsi="Calibri" w:cs="Calibri"/>
          <w:sz w:val="22"/>
          <w:szCs w:val="22"/>
        </w:rPr>
        <w:t xml:space="preserve"> necrosectomy</w:t>
      </w:r>
      <w:r w:rsidR="00220622">
        <w:rPr>
          <w:rFonts w:ascii="Calibri" w:hAnsi="Calibri" w:cs="Calibri"/>
          <w:b/>
          <w:sz w:val="22"/>
          <w:szCs w:val="22"/>
          <w:vertAlign w:val="superscript"/>
        </w:rPr>
        <w:t>24,43-45</w:t>
      </w:r>
      <w:r w:rsidRPr="0054238D">
        <w:rPr>
          <w:rFonts w:ascii="Calibri" w:hAnsi="Calibri" w:cs="Calibri"/>
          <w:sz w:val="22"/>
          <w:szCs w:val="22"/>
        </w:rPr>
        <w:t xml:space="preserve">. </w:t>
      </w:r>
    </w:p>
    <w:p w:rsidR="00612E94" w:rsidRDefault="00820A58" w:rsidP="008D6100">
      <w:pPr>
        <w:spacing w:line="480" w:lineRule="auto"/>
        <w:jc w:val="both"/>
        <w:rPr>
          <w:rFonts w:ascii="Calibri" w:hAnsi="Calibri" w:cs="Calibri"/>
          <w:sz w:val="22"/>
          <w:szCs w:val="22"/>
        </w:rPr>
      </w:pPr>
      <w:r w:rsidRPr="0054238D">
        <w:rPr>
          <w:rFonts w:ascii="Calibri" w:hAnsi="Calibri" w:cs="Calibri"/>
          <w:sz w:val="22"/>
          <w:szCs w:val="22"/>
        </w:rPr>
        <w:lastRenderedPageBreak/>
        <w:t>When debridement is not amenable to a minimally invasive technique due to poor radiologic access, for other technical reasons, or when other acute intra</w:t>
      </w:r>
      <w:r w:rsidR="00DA0FDF">
        <w:rPr>
          <w:rFonts w:ascii="Calibri" w:hAnsi="Calibri" w:cs="Calibri"/>
          <w:sz w:val="22"/>
          <w:szCs w:val="22"/>
        </w:rPr>
        <w:t>-</w:t>
      </w:r>
      <w:r w:rsidRPr="0054238D">
        <w:rPr>
          <w:rFonts w:ascii="Calibri" w:hAnsi="Calibri" w:cs="Calibri"/>
          <w:sz w:val="22"/>
          <w:szCs w:val="22"/>
        </w:rPr>
        <w:t>abdominal conditio</w:t>
      </w:r>
      <w:r w:rsidR="00612E94">
        <w:rPr>
          <w:rFonts w:ascii="Calibri" w:hAnsi="Calibri" w:cs="Calibri"/>
          <w:sz w:val="22"/>
          <w:szCs w:val="22"/>
        </w:rPr>
        <w:t>ns come into play, patients were r</w:t>
      </w:r>
      <w:r w:rsidRPr="0054238D">
        <w:rPr>
          <w:rFonts w:ascii="Calibri" w:hAnsi="Calibri" w:cs="Calibri"/>
          <w:sz w:val="22"/>
          <w:szCs w:val="22"/>
        </w:rPr>
        <w:t xml:space="preserve">eassigned to OPN. Complex variations to the classic MARPN including bilateral, multiple unilateral and right-sided procedures have been increasingly performed during the </w:t>
      </w:r>
      <w:r w:rsidR="00612E94">
        <w:rPr>
          <w:rFonts w:ascii="Calibri" w:hAnsi="Calibri" w:cs="Calibri"/>
          <w:sz w:val="22"/>
          <w:szCs w:val="22"/>
        </w:rPr>
        <w:t xml:space="preserve">past few </w:t>
      </w:r>
      <w:r w:rsidRPr="0054238D">
        <w:rPr>
          <w:rFonts w:ascii="Calibri" w:hAnsi="Calibri" w:cs="Calibri"/>
          <w:sz w:val="22"/>
          <w:szCs w:val="22"/>
        </w:rPr>
        <w:t xml:space="preserve">years in our Unit in an effort to minimize the need for OPN. Similarly, postoperative percutaneous catheter drainage has customarily been used to </w:t>
      </w:r>
      <w:r w:rsidR="00220622">
        <w:rPr>
          <w:rFonts w:ascii="Calibri" w:hAnsi="Calibri" w:cs="Calibri"/>
          <w:sz w:val="22"/>
          <w:szCs w:val="22"/>
        </w:rPr>
        <w:t>help manage</w:t>
      </w:r>
      <w:r w:rsidRPr="0054238D">
        <w:rPr>
          <w:rFonts w:ascii="Calibri" w:hAnsi="Calibri" w:cs="Calibri"/>
          <w:sz w:val="22"/>
          <w:szCs w:val="22"/>
        </w:rPr>
        <w:t xml:space="preserve"> infectious </w:t>
      </w:r>
      <w:proofErr w:type="spellStart"/>
      <w:r w:rsidRPr="0054238D">
        <w:rPr>
          <w:rFonts w:ascii="Calibri" w:hAnsi="Calibri" w:cs="Calibri"/>
          <w:sz w:val="22"/>
          <w:szCs w:val="22"/>
        </w:rPr>
        <w:t>sequela</w:t>
      </w:r>
      <w:proofErr w:type="spellEnd"/>
      <w:r w:rsidRPr="0054238D">
        <w:rPr>
          <w:rFonts w:ascii="Calibri" w:hAnsi="Calibri" w:cs="Calibri"/>
          <w:sz w:val="22"/>
          <w:szCs w:val="22"/>
        </w:rPr>
        <w:t xml:space="preserve"> following both types of pancreatic necrosectomy. Endoscopic drainage and necrosectomy have been introduced </w:t>
      </w:r>
      <w:r w:rsidR="00220622">
        <w:rPr>
          <w:rFonts w:ascii="Calibri" w:hAnsi="Calibri" w:cs="Calibri"/>
          <w:sz w:val="22"/>
          <w:szCs w:val="22"/>
        </w:rPr>
        <w:t>but with limited success in this group of patients</w:t>
      </w:r>
      <w:r w:rsidRPr="0054238D">
        <w:rPr>
          <w:rFonts w:ascii="Calibri" w:hAnsi="Calibri" w:cs="Calibri"/>
          <w:sz w:val="22"/>
          <w:szCs w:val="22"/>
        </w:rPr>
        <w:t xml:space="preserve">. Infected </w:t>
      </w:r>
      <w:r w:rsidR="00612E94">
        <w:rPr>
          <w:rFonts w:ascii="Calibri" w:hAnsi="Calibri" w:cs="Calibri"/>
          <w:sz w:val="22"/>
          <w:szCs w:val="22"/>
        </w:rPr>
        <w:t xml:space="preserve">pancreatic </w:t>
      </w:r>
      <w:r w:rsidRPr="0054238D">
        <w:rPr>
          <w:rFonts w:ascii="Calibri" w:hAnsi="Calibri" w:cs="Calibri"/>
          <w:sz w:val="22"/>
          <w:szCs w:val="22"/>
        </w:rPr>
        <w:t>necrosis was found in 77.7% of our patients and 83.2% of those undergoing MARPN justifying our dec</w:t>
      </w:r>
      <w:r w:rsidR="00220622">
        <w:rPr>
          <w:rFonts w:ascii="Calibri" w:hAnsi="Calibri" w:cs="Calibri"/>
          <w:sz w:val="22"/>
          <w:szCs w:val="22"/>
        </w:rPr>
        <w:t>ision to perform a necrosectomy</w:t>
      </w:r>
      <w:r w:rsidR="009B7026" w:rsidRPr="009B7026">
        <w:rPr>
          <w:rFonts w:ascii="Calibri" w:hAnsi="Calibri" w:cs="Calibri"/>
          <w:sz w:val="22"/>
          <w:szCs w:val="22"/>
          <w:vertAlign w:val="superscript"/>
        </w:rPr>
        <w:t>2</w:t>
      </w:r>
      <w:proofErr w:type="gramStart"/>
      <w:r w:rsidR="009B7026" w:rsidRPr="009B7026">
        <w:rPr>
          <w:rFonts w:ascii="Calibri" w:hAnsi="Calibri" w:cs="Calibri"/>
          <w:sz w:val="22"/>
          <w:szCs w:val="22"/>
          <w:vertAlign w:val="superscript"/>
        </w:rPr>
        <w:t>,</w:t>
      </w:r>
      <w:r w:rsidR="009B7026">
        <w:rPr>
          <w:rFonts w:ascii="Calibri" w:hAnsi="Calibri" w:cs="Calibri"/>
          <w:sz w:val="22"/>
          <w:szCs w:val="22"/>
          <w:vertAlign w:val="superscript"/>
        </w:rPr>
        <w:t>6,</w:t>
      </w:r>
      <w:r w:rsidR="009B7026" w:rsidRPr="009B7026">
        <w:rPr>
          <w:rFonts w:ascii="Calibri" w:hAnsi="Calibri" w:cs="Calibri"/>
          <w:sz w:val="22"/>
          <w:szCs w:val="22"/>
          <w:vertAlign w:val="superscript"/>
        </w:rPr>
        <w:t>41,47,48</w:t>
      </w:r>
      <w:proofErr w:type="gramEnd"/>
      <w:r w:rsidRPr="0054238D">
        <w:rPr>
          <w:rFonts w:ascii="Calibri" w:hAnsi="Calibri" w:cs="Calibri"/>
          <w:sz w:val="22"/>
          <w:szCs w:val="22"/>
        </w:rPr>
        <w:t xml:space="preserve"> while the CT-SI score</w:t>
      </w:r>
      <w:r w:rsidR="009B7026">
        <w:rPr>
          <w:rFonts w:ascii="Calibri" w:hAnsi="Calibri" w:cs="Calibri"/>
          <w:sz w:val="22"/>
          <w:szCs w:val="22"/>
          <w:vertAlign w:val="superscript"/>
        </w:rPr>
        <w:t>6,11,20</w:t>
      </w:r>
      <w:r w:rsidR="009B7026">
        <w:rPr>
          <w:rFonts w:ascii="Calibri" w:hAnsi="Calibri" w:cs="Calibri"/>
          <w:sz w:val="22"/>
          <w:szCs w:val="22"/>
        </w:rPr>
        <w:t>,</w:t>
      </w:r>
      <w:r w:rsidR="00220622">
        <w:rPr>
          <w:rFonts w:ascii="Calibri" w:hAnsi="Calibri" w:cs="Calibri"/>
          <w:sz w:val="22"/>
          <w:szCs w:val="22"/>
        </w:rPr>
        <w:t xml:space="preserve"> the APACHE II score</w:t>
      </w:r>
      <w:r w:rsidR="009B7026">
        <w:rPr>
          <w:rFonts w:ascii="Calibri" w:hAnsi="Calibri" w:cs="Calibri"/>
          <w:sz w:val="22"/>
          <w:szCs w:val="22"/>
          <w:vertAlign w:val="superscript"/>
        </w:rPr>
        <w:t>6,11</w:t>
      </w:r>
      <w:r w:rsidR="00220622">
        <w:rPr>
          <w:rFonts w:ascii="Calibri" w:hAnsi="Calibri" w:cs="Calibri"/>
          <w:sz w:val="22"/>
          <w:szCs w:val="22"/>
        </w:rPr>
        <w:t xml:space="preserve"> and the prevalence of MOF</w:t>
      </w:r>
      <w:r w:rsidR="009B7026">
        <w:rPr>
          <w:rFonts w:ascii="Calibri" w:hAnsi="Calibri" w:cs="Calibri"/>
          <w:sz w:val="22"/>
          <w:szCs w:val="22"/>
          <w:vertAlign w:val="superscript"/>
        </w:rPr>
        <w:t>6,15</w:t>
      </w:r>
      <w:r w:rsidRPr="0054238D">
        <w:rPr>
          <w:rFonts w:ascii="Calibri" w:hAnsi="Calibri" w:cs="Calibri"/>
          <w:sz w:val="22"/>
          <w:szCs w:val="22"/>
        </w:rPr>
        <w:t xml:space="preserve"> reflect the severity of acute pancreatitis in our series. </w:t>
      </w:r>
      <w:r w:rsidR="00220622">
        <w:rPr>
          <w:rFonts w:ascii="Calibri" w:hAnsi="Calibri" w:cs="Calibri"/>
          <w:sz w:val="22"/>
          <w:szCs w:val="22"/>
        </w:rPr>
        <w:t>In addition to</w:t>
      </w:r>
      <w:r w:rsidR="00612E94">
        <w:rPr>
          <w:rFonts w:ascii="Calibri" w:hAnsi="Calibri" w:cs="Calibri"/>
          <w:sz w:val="22"/>
          <w:szCs w:val="22"/>
        </w:rPr>
        <w:t xml:space="preserve"> a </w:t>
      </w:r>
      <w:r w:rsidR="00612E94" w:rsidRPr="0054238D">
        <w:rPr>
          <w:rFonts w:ascii="Calibri" w:hAnsi="Calibri" w:cs="Calibri"/>
          <w:sz w:val="22"/>
          <w:szCs w:val="22"/>
        </w:rPr>
        <w:t xml:space="preserve">reduced overall </w:t>
      </w:r>
      <w:r w:rsidR="00612E94">
        <w:rPr>
          <w:rFonts w:ascii="Calibri" w:hAnsi="Calibri" w:cs="Calibri"/>
          <w:sz w:val="22"/>
          <w:szCs w:val="22"/>
        </w:rPr>
        <w:t xml:space="preserve">complication rate </w:t>
      </w:r>
      <w:r w:rsidRPr="0054238D">
        <w:rPr>
          <w:rFonts w:ascii="Calibri" w:hAnsi="Calibri" w:cs="Calibri"/>
          <w:sz w:val="22"/>
          <w:szCs w:val="22"/>
        </w:rPr>
        <w:t xml:space="preserve">MARPN was associated with significantly </w:t>
      </w:r>
      <w:r w:rsidR="00612E94">
        <w:rPr>
          <w:rFonts w:ascii="Calibri" w:hAnsi="Calibri" w:cs="Calibri"/>
          <w:sz w:val="22"/>
          <w:szCs w:val="22"/>
        </w:rPr>
        <w:t xml:space="preserve">lower </w:t>
      </w:r>
      <w:r w:rsidRPr="0054238D">
        <w:rPr>
          <w:rFonts w:ascii="Calibri" w:hAnsi="Calibri" w:cs="Calibri"/>
          <w:sz w:val="22"/>
          <w:szCs w:val="22"/>
        </w:rPr>
        <w:t xml:space="preserve">operation specific complication rates. </w:t>
      </w:r>
    </w:p>
    <w:p w:rsidR="00D803B0" w:rsidRDefault="00612E94" w:rsidP="008D6100">
      <w:pPr>
        <w:spacing w:line="480" w:lineRule="auto"/>
        <w:jc w:val="both"/>
        <w:rPr>
          <w:rFonts w:ascii="Calibri" w:hAnsi="Calibri" w:cs="Calibri"/>
          <w:sz w:val="22"/>
          <w:szCs w:val="22"/>
        </w:rPr>
      </w:pPr>
      <w:r>
        <w:rPr>
          <w:rFonts w:ascii="Calibri" w:hAnsi="Calibri" w:cs="Calibri"/>
          <w:sz w:val="22"/>
          <w:szCs w:val="22"/>
        </w:rPr>
        <w:t>As well as a general reduction in mortality between the two periods</w:t>
      </w:r>
      <w:r w:rsidR="00D803B0">
        <w:rPr>
          <w:rFonts w:ascii="Calibri" w:hAnsi="Calibri" w:cs="Calibri"/>
          <w:sz w:val="22"/>
          <w:szCs w:val="22"/>
        </w:rPr>
        <w:t>,</w:t>
      </w:r>
      <w:r>
        <w:rPr>
          <w:rFonts w:ascii="Calibri" w:hAnsi="Calibri" w:cs="Calibri"/>
          <w:sz w:val="22"/>
          <w:szCs w:val="22"/>
        </w:rPr>
        <w:t xml:space="preserve"> there </w:t>
      </w:r>
      <w:r w:rsidR="00220622">
        <w:rPr>
          <w:rFonts w:ascii="Calibri" w:hAnsi="Calibri" w:cs="Calibri"/>
          <w:sz w:val="22"/>
          <w:szCs w:val="22"/>
        </w:rPr>
        <w:t>w</w:t>
      </w:r>
      <w:r>
        <w:rPr>
          <w:rFonts w:ascii="Calibri" w:hAnsi="Calibri" w:cs="Calibri"/>
          <w:sz w:val="22"/>
          <w:szCs w:val="22"/>
        </w:rPr>
        <w:t>as been a steady</w:t>
      </w:r>
      <w:r w:rsidR="00820A58" w:rsidRPr="0054238D">
        <w:rPr>
          <w:rFonts w:ascii="Calibri" w:hAnsi="Calibri" w:cs="Calibri"/>
          <w:sz w:val="22"/>
          <w:szCs w:val="22"/>
        </w:rPr>
        <w:t xml:space="preserve"> decrease in t</w:t>
      </w:r>
      <w:r>
        <w:rPr>
          <w:rFonts w:ascii="Calibri" w:hAnsi="Calibri" w:cs="Calibri"/>
          <w:sz w:val="22"/>
          <w:szCs w:val="22"/>
        </w:rPr>
        <w:t xml:space="preserve">he operation related morbidity and in </w:t>
      </w:r>
      <w:r w:rsidR="00820A58" w:rsidRPr="0054238D">
        <w:rPr>
          <w:rFonts w:ascii="Calibri" w:hAnsi="Calibri" w:cs="Calibri"/>
          <w:sz w:val="22"/>
          <w:szCs w:val="22"/>
        </w:rPr>
        <w:t xml:space="preserve">the operation non-specific complication rate. </w:t>
      </w:r>
      <w:r w:rsidR="00220622">
        <w:rPr>
          <w:rFonts w:ascii="Calibri" w:hAnsi="Calibri" w:cs="Calibri"/>
          <w:sz w:val="22"/>
          <w:szCs w:val="22"/>
        </w:rPr>
        <w:t>This means that there w</w:t>
      </w:r>
      <w:r>
        <w:rPr>
          <w:rFonts w:ascii="Calibri" w:hAnsi="Calibri" w:cs="Calibri"/>
          <w:sz w:val="22"/>
          <w:szCs w:val="22"/>
        </w:rPr>
        <w:t xml:space="preserve">as improvement </w:t>
      </w:r>
      <w:r w:rsidR="00D803B0">
        <w:rPr>
          <w:rFonts w:ascii="Calibri" w:hAnsi="Calibri" w:cs="Calibri"/>
          <w:sz w:val="22"/>
          <w:szCs w:val="22"/>
        </w:rPr>
        <w:t xml:space="preserve">from OPN in keeping with </w:t>
      </w:r>
      <w:r w:rsidR="00D803B0" w:rsidRPr="009B7026">
        <w:rPr>
          <w:rFonts w:ascii="Calibri" w:hAnsi="Calibri" w:cs="Calibri"/>
          <w:sz w:val="22"/>
          <w:szCs w:val="22"/>
        </w:rPr>
        <w:t>other studies</w:t>
      </w:r>
      <w:r w:rsidR="009B7026">
        <w:rPr>
          <w:rFonts w:ascii="Calibri" w:hAnsi="Calibri" w:cs="Calibri"/>
          <w:sz w:val="22"/>
          <w:szCs w:val="22"/>
          <w:vertAlign w:val="superscript"/>
        </w:rPr>
        <w:t>12</w:t>
      </w:r>
      <w:proofErr w:type="gramStart"/>
      <w:r w:rsidR="009B7026">
        <w:rPr>
          <w:rFonts w:ascii="Calibri" w:hAnsi="Calibri" w:cs="Calibri"/>
          <w:sz w:val="22"/>
          <w:szCs w:val="22"/>
          <w:vertAlign w:val="superscript"/>
        </w:rPr>
        <w:t>,23,49</w:t>
      </w:r>
      <w:proofErr w:type="gramEnd"/>
      <w:r w:rsidR="009B7026">
        <w:rPr>
          <w:rFonts w:ascii="Calibri" w:hAnsi="Calibri" w:cs="Calibri"/>
          <w:sz w:val="22"/>
          <w:szCs w:val="22"/>
          <w:vertAlign w:val="superscript"/>
        </w:rPr>
        <w:t>-51</w:t>
      </w:r>
      <w:r w:rsidR="009B7026" w:rsidRPr="009B7026">
        <w:rPr>
          <w:rFonts w:ascii="Calibri" w:hAnsi="Calibri" w:cs="Calibri"/>
          <w:sz w:val="22"/>
          <w:szCs w:val="22"/>
          <w:vertAlign w:val="superscript"/>
        </w:rPr>
        <w:t xml:space="preserve"> </w:t>
      </w:r>
      <w:r w:rsidR="009B7026" w:rsidRPr="009B7026">
        <w:rPr>
          <w:rFonts w:ascii="Calibri" w:hAnsi="Calibri" w:cs="Calibri"/>
          <w:sz w:val="22"/>
          <w:szCs w:val="22"/>
        </w:rPr>
        <w:t>. Nevertheless</w:t>
      </w:r>
      <w:r w:rsidR="009B7026">
        <w:rPr>
          <w:rFonts w:ascii="Calibri" w:hAnsi="Calibri" w:cs="Calibri"/>
          <w:sz w:val="22"/>
          <w:szCs w:val="22"/>
        </w:rPr>
        <w:t xml:space="preserve"> patients</w:t>
      </w:r>
      <w:r w:rsidR="00D803B0" w:rsidRPr="0054238D">
        <w:rPr>
          <w:rFonts w:ascii="Calibri" w:hAnsi="Calibri" w:cs="Calibri"/>
          <w:sz w:val="22"/>
          <w:szCs w:val="22"/>
        </w:rPr>
        <w:t xml:space="preserve"> undergoing MARPN had more severe disease </w:t>
      </w:r>
      <w:r w:rsidR="00D803B0">
        <w:rPr>
          <w:rFonts w:ascii="Calibri" w:hAnsi="Calibri" w:cs="Calibri"/>
          <w:sz w:val="22"/>
          <w:szCs w:val="22"/>
        </w:rPr>
        <w:t>based on preoperative imaging and posto</w:t>
      </w:r>
      <w:r w:rsidR="00D803B0" w:rsidRPr="0054238D">
        <w:rPr>
          <w:rFonts w:ascii="Calibri" w:hAnsi="Calibri" w:cs="Calibri"/>
          <w:sz w:val="22"/>
          <w:szCs w:val="22"/>
        </w:rPr>
        <w:t xml:space="preserve">peratively MOF was more common and median APACHE II score was higher following OPN. These findings demonstrate the detrimental effect of OPN on organ function.  </w:t>
      </w:r>
      <w:r w:rsidR="00D803B0">
        <w:rPr>
          <w:rFonts w:ascii="Calibri" w:hAnsi="Calibri" w:cs="Calibri"/>
          <w:sz w:val="22"/>
          <w:szCs w:val="22"/>
        </w:rPr>
        <w:t xml:space="preserve">Since our study is </w:t>
      </w:r>
      <w:r w:rsidR="006D1AA6">
        <w:rPr>
          <w:rFonts w:ascii="Calibri" w:hAnsi="Calibri" w:cs="Calibri"/>
          <w:sz w:val="22"/>
          <w:szCs w:val="22"/>
        </w:rPr>
        <w:t xml:space="preserve">very large and is </w:t>
      </w:r>
      <w:r w:rsidR="00D803B0">
        <w:rPr>
          <w:rFonts w:ascii="Calibri" w:hAnsi="Calibri" w:cs="Calibri"/>
          <w:sz w:val="22"/>
          <w:szCs w:val="22"/>
        </w:rPr>
        <w:t xml:space="preserve">from a single center it can compare OPN with MARPN taking into account preoperative risk factors and clearly shows that MARPN is the procedure of choice, although technically this is not possible for </w:t>
      </w:r>
      <w:r w:rsidR="00220622">
        <w:rPr>
          <w:rFonts w:ascii="Calibri" w:hAnsi="Calibri" w:cs="Calibri"/>
          <w:sz w:val="22"/>
          <w:szCs w:val="22"/>
        </w:rPr>
        <w:t xml:space="preserve">mainly </w:t>
      </w:r>
      <w:r w:rsidR="00D803B0">
        <w:rPr>
          <w:rFonts w:ascii="Calibri" w:hAnsi="Calibri" w:cs="Calibri"/>
          <w:sz w:val="22"/>
          <w:szCs w:val="22"/>
        </w:rPr>
        <w:t xml:space="preserve">access reasons in around 30% of cases. </w:t>
      </w:r>
    </w:p>
    <w:p w:rsidR="00852525" w:rsidRPr="0054238D" w:rsidRDefault="00820A58" w:rsidP="008D6100">
      <w:pPr>
        <w:spacing w:line="480" w:lineRule="auto"/>
        <w:jc w:val="both"/>
        <w:rPr>
          <w:rFonts w:ascii="Calibri" w:hAnsi="Calibri"/>
          <w:sz w:val="22"/>
          <w:szCs w:val="22"/>
        </w:rPr>
      </w:pPr>
      <w:r w:rsidRPr="0054238D">
        <w:rPr>
          <w:rFonts w:ascii="Calibri" w:hAnsi="Calibri" w:cs="Calibri"/>
          <w:sz w:val="22"/>
          <w:szCs w:val="22"/>
        </w:rPr>
        <w:t xml:space="preserve">Our study provides an updated comparison of short-term outcomes between MARPN and OPN in patients with necrotizing pancreatitis. Despite the obvious advantages of MARPNs, this later period of our work has been associated with further decline in postoperative mortality, highlighting a wide margin for quality improvement especially in patients submitted to OPN. In a group of patients who </w:t>
      </w:r>
      <w:r w:rsidRPr="0054238D">
        <w:rPr>
          <w:rFonts w:ascii="Calibri" w:hAnsi="Calibri" w:cs="Calibri"/>
          <w:sz w:val="22"/>
          <w:szCs w:val="22"/>
        </w:rPr>
        <w:lastRenderedPageBreak/>
        <w:t xml:space="preserve">have been principally admitted to another hospital and referred to our Unit for definitive treatment, complex MARPNs, postoperative insertion of percutaneous catheters and conversion from one type of necrosectomy to the other, as well as liberal repetition of MARPNs until necrosis-free pancreatic margins are achieved, suggest some of the technical reasons for this improvement. Further refinements in </w:t>
      </w:r>
      <w:r w:rsidR="006D1AA6">
        <w:rPr>
          <w:rFonts w:ascii="Calibri" w:hAnsi="Calibri" w:cs="Calibri"/>
          <w:sz w:val="22"/>
          <w:szCs w:val="22"/>
        </w:rPr>
        <w:t>the MARPN</w:t>
      </w:r>
      <w:r w:rsidRPr="0054238D">
        <w:rPr>
          <w:rFonts w:ascii="Calibri" w:hAnsi="Calibri" w:cs="Calibri"/>
          <w:sz w:val="22"/>
          <w:szCs w:val="22"/>
        </w:rPr>
        <w:t xml:space="preserve"> technique, increasing application of endoscopic necrosectomies as well</w:t>
      </w:r>
      <w:r w:rsidR="006D1AA6">
        <w:rPr>
          <w:rFonts w:ascii="Calibri" w:hAnsi="Calibri" w:cs="Calibri"/>
          <w:sz w:val="22"/>
          <w:szCs w:val="22"/>
        </w:rPr>
        <w:t xml:space="preserve"> as the introduction of hybrid </w:t>
      </w:r>
      <w:r w:rsidRPr="0054238D">
        <w:rPr>
          <w:rFonts w:ascii="Calibri" w:hAnsi="Calibri" w:cs="Calibri"/>
          <w:sz w:val="22"/>
          <w:szCs w:val="22"/>
        </w:rPr>
        <w:t xml:space="preserve">step up approaches may provide even better results in the future.  </w:t>
      </w:r>
    </w:p>
    <w:p w:rsidR="00852525" w:rsidRPr="002C0EAA" w:rsidRDefault="00820A58" w:rsidP="002C0EAA">
      <w:pPr>
        <w:spacing w:line="480" w:lineRule="auto"/>
        <w:jc w:val="both"/>
        <w:rPr>
          <w:rFonts w:ascii="Calibri" w:hAnsi="Calibri"/>
          <w:sz w:val="22"/>
          <w:szCs w:val="22"/>
        </w:rPr>
      </w:pPr>
      <w:r w:rsidRPr="002C0EAA">
        <w:rPr>
          <w:rFonts w:ascii="Calibri" w:hAnsi="Calibri" w:cs="Calibri"/>
          <w:b/>
          <w:sz w:val="22"/>
          <w:szCs w:val="22"/>
        </w:rPr>
        <w:t>LEGENDS FOR TABLES</w:t>
      </w:r>
    </w:p>
    <w:p w:rsidR="002C0EAA" w:rsidRPr="00C4144C" w:rsidRDefault="00820A58" w:rsidP="00C4144C">
      <w:pPr>
        <w:spacing w:line="480" w:lineRule="auto"/>
        <w:jc w:val="both"/>
        <w:rPr>
          <w:rFonts w:ascii="Calibri" w:hAnsi="Calibri"/>
          <w:sz w:val="22"/>
          <w:szCs w:val="22"/>
        </w:rPr>
      </w:pPr>
      <w:r w:rsidRPr="00C4144C">
        <w:rPr>
          <w:rFonts w:ascii="Calibri" w:hAnsi="Calibri" w:cs="Calibri"/>
          <w:b/>
          <w:sz w:val="22"/>
          <w:szCs w:val="22"/>
        </w:rPr>
        <w:t>Table 1</w:t>
      </w:r>
      <w:r w:rsidRPr="00C4144C">
        <w:rPr>
          <w:rFonts w:ascii="Calibri" w:hAnsi="Calibri" w:cs="Calibri"/>
          <w:sz w:val="22"/>
          <w:szCs w:val="22"/>
        </w:rPr>
        <w:t xml:space="preserve">. </w:t>
      </w:r>
      <w:r w:rsidR="002C0EAA" w:rsidRPr="00C4144C">
        <w:rPr>
          <w:rFonts w:ascii="Calibri" w:hAnsi="Calibri"/>
          <w:sz w:val="22"/>
          <w:szCs w:val="22"/>
        </w:rPr>
        <w:t>Demographic and preoperative data.</w:t>
      </w:r>
    </w:p>
    <w:p w:rsidR="002C0EAA" w:rsidRPr="00C4144C" w:rsidRDefault="00820A58" w:rsidP="00C4144C">
      <w:pPr>
        <w:spacing w:line="480" w:lineRule="auto"/>
        <w:jc w:val="both"/>
        <w:rPr>
          <w:rFonts w:ascii="Calibri" w:hAnsi="Calibri"/>
          <w:sz w:val="22"/>
          <w:szCs w:val="22"/>
        </w:rPr>
      </w:pPr>
      <w:r w:rsidRPr="00C4144C">
        <w:rPr>
          <w:rFonts w:ascii="Calibri" w:hAnsi="Calibri" w:cs="Calibri"/>
          <w:b/>
          <w:sz w:val="22"/>
          <w:szCs w:val="22"/>
        </w:rPr>
        <w:t>Table 2</w:t>
      </w:r>
      <w:r w:rsidRPr="00C4144C">
        <w:rPr>
          <w:rFonts w:ascii="Calibri" w:hAnsi="Calibri" w:cs="Calibri"/>
          <w:sz w:val="22"/>
          <w:szCs w:val="22"/>
        </w:rPr>
        <w:t xml:space="preserve">. </w:t>
      </w:r>
      <w:r w:rsidR="002C0EAA" w:rsidRPr="00C4144C">
        <w:rPr>
          <w:rFonts w:ascii="Calibri" w:hAnsi="Calibri"/>
          <w:sz w:val="22"/>
          <w:szCs w:val="22"/>
        </w:rPr>
        <w:t>.Postoperative outcomes between the two groups.</w:t>
      </w:r>
    </w:p>
    <w:p w:rsidR="002C0EAA" w:rsidRPr="00C4144C" w:rsidRDefault="00820A58" w:rsidP="00C4144C">
      <w:pPr>
        <w:spacing w:line="480" w:lineRule="auto"/>
        <w:jc w:val="both"/>
        <w:rPr>
          <w:rFonts w:ascii="Calibri" w:hAnsi="Calibri"/>
          <w:sz w:val="22"/>
          <w:szCs w:val="22"/>
        </w:rPr>
      </w:pPr>
      <w:r w:rsidRPr="00C4144C">
        <w:rPr>
          <w:rFonts w:ascii="Calibri" w:hAnsi="Calibri" w:cs="Calibri"/>
          <w:b/>
          <w:sz w:val="22"/>
          <w:szCs w:val="22"/>
        </w:rPr>
        <w:t>Table 3.</w:t>
      </w:r>
      <w:r w:rsidRPr="00C4144C">
        <w:rPr>
          <w:rFonts w:ascii="Calibri" w:hAnsi="Calibri" w:cs="Calibri"/>
          <w:sz w:val="22"/>
          <w:szCs w:val="22"/>
        </w:rPr>
        <w:t xml:space="preserve"> </w:t>
      </w:r>
      <w:r w:rsidR="002C0EAA" w:rsidRPr="00C4144C">
        <w:rPr>
          <w:rFonts w:ascii="Calibri" w:hAnsi="Calibri"/>
          <w:sz w:val="22"/>
          <w:szCs w:val="22"/>
        </w:rPr>
        <w:t>Details of postoperative complications between the two groups.</w:t>
      </w:r>
    </w:p>
    <w:p w:rsidR="002C0EAA" w:rsidRPr="00C4144C" w:rsidRDefault="00820A58" w:rsidP="00C4144C">
      <w:pPr>
        <w:spacing w:line="480" w:lineRule="auto"/>
        <w:jc w:val="both"/>
        <w:rPr>
          <w:rFonts w:ascii="Calibri" w:hAnsi="Calibri"/>
          <w:sz w:val="22"/>
          <w:szCs w:val="22"/>
        </w:rPr>
      </w:pPr>
      <w:r w:rsidRPr="00C4144C">
        <w:rPr>
          <w:rFonts w:ascii="Calibri" w:hAnsi="Calibri" w:cs="Calibri"/>
          <w:b/>
          <w:sz w:val="22"/>
          <w:szCs w:val="22"/>
        </w:rPr>
        <w:t>Table 4.</w:t>
      </w:r>
      <w:r w:rsidRPr="00C4144C">
        <w:rPr>
          <w:rFonts w:ascii="Calibri" w:hAnsi="Calibri" w:cs="Calibri"/>
          <w:sz w:val="22"/>
          <w:szCs w:val="22"/>
        </w:rPr>
        <w:t xml:space="preserve"> </w:t>
      </w:r>
      <w:r w:rsidR="002C0EAA" w:rsidRPr="00C4144C">
        <w:rPr>
          <w:rFonts w:ascii="Calibri" w:hAnsi="Calibri"/>
          <w:sz w:val="22"/>
          <w:szCs w:val="22"/>
        </w:rPr>
        <w:t>Patient characteristics and outcomes before and after 2008.</w:t>
      </w:r>
    </w:p>
    <w:p w:rsidR="002C0EAA" w:rsidRPr="00C4144C" w:rsidRDefault="002C0EAA" w:rsidP="00C4144C">
      <w:pPr>
        <w:spacing w:line="480" w:lineRule="auto"/>
        <w:jc w:val="both"/>
        <w:rPr>
          <w:rFonts w:ascii="Calibri" w:hAnsi="Calibri" w:cs="Calibri"/>
          <w:b/>
          <w:sz w:val="22"/>
          <w:szCs w:val="22"/>
        </w:rPr>
      </w:pPr>
      <w:r w:rsidRPr="00C4144C">
        <w:rPr>
          <w:rFonts w:ascii="Calibri" w:hAnsi="Calibri" w:cs="Calibri"/>
          <w:b/>
          <w:sz w:val="22"/>
          <w:szCs w:val="22"/>
        </w:rPr>
        <w:t xml:space="preserve">Table 5. </w:t>
      </w:r>
      <w:r w:rsidR="00C4144C" w:rsidRPr="00C4144C">
        <w:rPr>
          <w:rFonts w:ascii="Calibri" w:hAnsi="Calibri"/>
          <w:sz w:val="22"/>
          <w:szCs w:val="22"/>
        </w:rPr>
        <w:t>Univariable Logistic Regression: Risk factors for complications and death</w:t>
      </w:r>
      <w:r w:rsidR="00220622">
        <w:rPr>
          <w:rFonts w:ascii="Calibri" w:hAnsi="Calibri"/>
          <w:sz w:val="22"/>
          <w:szCs w:val="22"/>
        </w:rPr>
        <w:t>.</w:t>
      </w:r>
    </w:p>
    <w:p w:rsidR="002C0EAA" w:rsidRPr="00C4144C" w:rsidRDefault="002C0EAA" w:rsidP="00C4144C">
      <w:pPr>
        <w:spacing w:line="480" w:lineRule="auto"/>
        <w:jc w:val="both"/>
        <w:rPr>
          <w:rFonts w:ascii="Calibri" w:hAnsi="Calibri" w:cs="Calibri"/>
          <w:b/>
          <w:sz w:val="22"/>
          <w:szCs w:val="22"/>
        </w:rPr>
      </w:pPr>
      <w:proofErr w:type="gramStart"/>
      <w:r w:rsidRPr="00C4144C">
        <w:rPr>
          <w:rFonts w:ascii="Calibri" w:hAnsi="Calibri" w:cs="Calibri"/>
          <w:b/>
          <w:sz w:val="22"/>
          <w:szCs w:val="22"/>
        </w:rPr>
        <w:t>Table 6.</w:t>
      </w:r>
      <w:proofErr w:type="gramEnd"/>
      <w:r w:rsidR="00C4144C" w:rsidRPr="00C4144C">
        <w:rPr>
          <w:rFonts w:ascii="Calibri" w:hAnsi="Calibri"/>
          <w:bCs/>
          <w:sz w:val="22"/>
          <w:szCs w:val="22"/>
        </w:rPr>
        <w:t xml:space="preserve"> Multivariable Logistic Regression:</w:t>
      </w:r>
      <w:r w:rsidR="00220622">
        <w:rPr>
          <w:rFonts w:ascii="Calibri" w:hAnsi="Calibri"/>
          <w:bCs/>
          <w:sz w:val="22"/>
          <w:szCs w:val="22"/>
        </w:rPr>
        <w:t xml:space="preserve"> Independent predictors for complications and death</w:t>
      </w:r>
      <w:r w:rsidR="00C4144C">
        <w:rPr>
          <w:rFonts w:ascii="Calibri" w:hAnsi="Calibri"/>
          <w:bCs/>
          <w:sz w:val="22"/>
          <w:szCs w:val="22"/>
        </w:rPr>
        <w:t>.</w:t>
      </w:r>
    </w:p>
    <w:p w:rsidR="002C0EAA" w:rsidRDefault="002C0EAA" w:rsidP="002C0EAA">
      <w:pPr>
        <w:jc w:val="both"/>
      </w:pPr>
    </w:p>
    <w:p w:rsidR="00852525" w:rsidRPr="0054238D" w:rsidRDefault="00820A58" w:rsidP="008D6100">
      <w:pPr>
        <w:spacing w:line="480" w:lineRule="auto"/>
        <w:jc w:val="both"/>
        <w:rPr>
          <w:rFonts w:ascii="Calibri" w:hAnsi="Calibri"/>
          <w:sz w:val="22"/>
          <w:szCs w:val="22"/>
        </w:rPr>
      </w:pPr>
      <w:r w:rsidRPr="0054238D">
        <w:rPr>
          <w:rFonts w:ascii="Calibri" w:hAnsi="Calibri" w:cs="Calibri"/>
          <w:b/>
          <w:sz w:val="22"/>
          <w:szCs w:val="22"/>
        </w:rPr>
        <w:t>AUTHOR CONTRIBUTIONS</w:t>
      </w:r>
    </w:p>
    <w:p w:rsidR="00852525" w:rsidRPr="009C7602" w:rsidRDefault="009C7602" w:rsidP="008D6100">
      <w:pPr>
        <w:spacing w:line="480" w:lineRule="auto"/>
        <w:jc w:val="both"/>
        <w:rPr>
          <w:rFonts w:ascii="Calibri" w:hAnsi="Calibri"/>
          <w:sz w:val="22"/>
          <w:szCs w:val="22"/>
        </w:rPr>
      </w:pPr>
      <w:r w:rsidRPr="009C7602">
        <w:rPr>
          <w:rFonts w:ascii="Calibri" w:hAnsi="Calibri" w:cs="Calibri"/>
          <w:sz w:val="22"/>
          <w:szCs w:val="22"/>
        </w:rPr>
        <w:t>The lead statistician was Fotis Polydoros; a</w:t>
      </w:r>
      <w:r w:rsidR="00820A58" w:rsidRPr="009C7602">
        <w:rPr>
          <w:rFonts w:ascii="Calibri" w:hAnsi="Calibri" w:cs="Calibri"/>
          <w:sz w:val="22"/>
          <w:szCs w:val="22"/>
        </w:rPr>
        <w:t xml:space="preserve">ll </w:t>
      </w:r>
      <w:r w:rsidRPr="009C7602">
        <w:rPr>
          <w:rFonts w:ascii="Calibri" w:hAnsi="Calibri" w:cs="Calibri"/>
          <w:sz w:val="22"/>
          <w:szCs w:val="22"/>
        </w:rPr>
        <w:t>other co-authors we</w:t>
      </w:r>
      <w:r w:rsidR="00820A58" w:rsidRPr="009C7602">
        <w:rPr>
          <w:rFonts w:ascii="Calibri" w:hAnsi="Calibri" w:cs="Calibri"/>
          <w:sz w:val="22"/>
          <w:szCs w:val="22"/>
        </w:rPr>
        <w:t xml:space="preserve">re members of the Liverpool Pancreas </w:t>
      </w:r>
      <w:r w:rsidRPr="009C7602">
        <w:rPr>
          <w:rFonts w:ascii="Calibri" w:hAnsi="Calibri" w:cs="Calibri"/>
          <w:sz w:val="22"/>
          <w:szCs w:val="22"/>
        </w:rPr>
        <w:t>Multidisciplinary Team</w:t>
      </w:r>
      <w:r w:rsidR="00820A58" w:rsidRPr="009C7602">
        <w:rPr>
          <w:rFonts w:ascii="Calibri" w:hAnsi="Calibri" w:cs="Calibri"/>
          <w:sz w:val="22"/>
          <w:szCs w:val="22"/>
        </w:rPr>
        <w:t>. All authors contributed to this study in accordance to the International Committee of Medical Journal Editors guidelines and conform to substantive contributions by all of the authors towards the conception and design, acquisition of data, analysis and interpretation of data, drafting the article and revising it critically for important intellectual content and approval of the final version.  The data quality assurance, analysis, interpretation and writing of the manuscript was initially conducted by Ilias P Gomatos, Fotis Polydoros</w:t>
      </w:r>
      <w:r w:rsidR="00820A58" w:rsidRPr="009C7602">
        <w:rPr>
          <w:rFonts w:ascii="Calibri" w:hAnsi="Calibri" w:cs="Calibri"/>
          <w:sz w:val="22"/>
          <w:szCs w:val="22"/>
          <w:vertAlign w:val="superscript"/>
        </w:rPr>
        <w:t xml:space="preserve"> </w:t>
      </w:r>
      <w:r w:rsidR="00820A58" w:rsidRPr="009C7602">
        <w:rPr>
          <w:rFonts w:ascii="Calibri" w:hAnsi="Calibri" w:cs="Calibri"/>
          <w:sz w:val="22"/>
          <w:szCs w:val="22"/>
        </w:rPr>
        <w:t>and John P Neoptolemos. Subsequent amendments and contributions with final approval was made by all of the authors.</w:t>
      </w:r>
    </w:p>
    <w:p w:rsidR="00852525" w:rsidRPr="0054238D" w:rsidRDefault="00820A58" w:rsidP="008D6100">
      <w:pPr>
        <w:spacing w:line="480" w:lineRule="auto"/>
        <w:jc w:val="both"/>
        <w:rPr>
          <w:rFonts w:ascii="Calibri" w:hAnsi="Calibri"/>
          <w:sz w:val="22"/>
          <w:szCs w:val="22"/>
        </w:rPr>
      </w:pPr>
      <w:r w:rsidRPr="0054238D">
        <w:rPr>
          <w:rFonts w:ascii="Calibri" w:hAnsi="Calibri" w:cs="Calibri"/>
          <w:b/>
          <w:sz w:val="22"/>
          <w:szCs w:val="22"/>
        </w:rPr>
        <w:t xml:space="preserve">CONFLICTS OF INTEREST </w:t>
      </w:r>
    </w:p>
    <w:p w:rsidR="00852525" w:rsidRPr="0054238D" w:rsidRDefault="00820A58" w:rsidP="008D6100">
      <w:pPr>
        <w:spacing w:line="480" w:lineRule="auto"/>
        <w:jc w:val="both"/>
        <w:rPr>
          <w:rFonts w:ascii="Calibri" w:hAnsi="Calibri"/>
          <w:sz w:val="22"/>
          <w:szCs w:val="22"/>
        </w:rPr>
      </w:pPr>
      <w:r w:rsidRPr="0054238D">
        <w:rPr>
          <w:rFonts w:ascii="Calibri" w:hAnsi="Calibri" w:cs="Calibri"/>
          <w:sz w:val="22"/>
          <w:szCs w:val="22"/>
        </w:rPr>
        <w:t>All of the authors declare that they do not have any conflicts of interest.</w:t>
      </w:r>
    </w:p>
    <w:p w:rsidR="00852525" w:rsidRPr="0054238D" w:rsidRDefault="00820A58" w:rsidP="008D6100">
      <w:pPr>
        <w:spacing w:line="480" w:lineRule="auto"/>
        <w:jc w:val="both"/>
        <w:rPr>
          <w:rFonts w:ascii="Calibri" w:hAnsi="Calibri"/>
          <w:sz w:val="22"/>
          <w:szCs w:val="22"/>
        </w:rPr>
      </w:pPr>
      <w:r w:rsidRPr="0054238D">
        <w:rPr>
          <w:rFonts w:ascii="Calibri" w:hAnsi="Calibri" w:cs="Calibri"/>
          <w:b/>
          <w:sz w:val="22"/>
          <w:szCs w:val="22"/>
        </w:rPr>
        <w:lastRenderedPageBreak/>
        <w:t>ACKNOWLEDGEMENTS</w:t>
      </w:r>
    </w:p>
    <w:p w:rsidR="00852525" w:rsidRPr="0054238D" w:rsidRDefault="00820A58" w:rsidP="008D6100">
      <w:pPr>
        <w:spacing w:line="480" w:lineRule="auto"/>
        <w:jc w:val="both"/>
        <w:rPr>
          <w:rFonts w:ascii="Calibri" w:hAnsi="Calibri"/>
          <w:sz w:val="22"/>
          <w:szCs w:val="22"/>
        </w:rPr>
      </w:pPr>
      <w:r w:rsidRPr="0054238D">
        <w:rPr>
          <w:rFonts w:ascii="Calibri" w:hAnsi="Calibri" w:cs="Calibri"/>
          <w:sz w:val="22"/>
          <w:szCs w:val="22"/>
        </w:rPr>
        <w:t xml:space="preserve">Professor John P Neoptolemos, </w:t>
      </w:r>
      <w:proofErr w:type="spellStart"/>
      <w:r w:rsidRPr="0054238D">
        <w:rPr>
          <w:rFonts w:ascii="Calibri" w:hAnsi="Calibri" w:cs="Calibri"/>
          <w:sz w:val="22"/>
          <w:szCs w:val="22"/>
        </w:rPr>
        <w:t>FMedSci</w:t>
      </w:r>
      <w:proofErr w:type="spellEnd"/>
      <w:r w:rsidRPr="0054238D">
        <w:rPr>
          <w:rFonts w:ascii="Calibri" w:hAnsi="Calibri" w:cs="Calibri"/>
          <w:sz w:val="22"/>
          <w:szCs w:val="22"/>
        </w:rPr>
        <w:t>, The Owen and Ellen Evans Chair of Surgery, is an NIHR Senior Investigator.</w:t>
      </w:r>
      <w:r w:rsidR="006D1AA6">
        <w:rPr>
          <w:rFonts w:ascii="Calibri" w:hAnsi="Calibri" w:cs="Calibri"/>
          <w:sz w:val="22"/>
          <w:szCs w:val="22"/>
        </w:rPr>
        <w:t xml:space="preserve"> Ilias Gomatos was partly funded by the NIHR Liverpool Pancreas Biomedical Research Unit.</w:t>
      </w:r>
    </w:p>
    <w:p w:rsidR="009C7602" w:rsidRPr="009C7602" w:rsidRDefault="009C7602" w:rsidP="009C7602">
      <w:pPr>
        <w:spacing w:line="480" w:lineRule="auto"/>
        <w:jc w:val="both"/>
        <w:rPr>
          <w:rFonts w:ascii="Calibri" w:hAnsi="Calibri"/>
          <w:b/>
          <w:sz w:val="22"/>
          <w:szCs w:val="22"/>
        </w:rPr>
      </w:pPr>
      <w:r w:rsidRPr="009C7602">
        <w:rPr>
          <w:rFonts w:ascii="Calibri" w:hAnsi="Calibri"/>
          <w:b/>
          <w:sz w:val="22"/>
          <w:szCs w:val="22"/>
        </w:rPr>
        <w:t>REFERENCES</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proofErr w:type="spellStart"/>
      <w:r w:rsidRPr="009C7602">
        <w:rPr>
          <w:rFonts w:ascii="Calibri" w:hAnsi="Calibri"/>
          <w:sz w:val="22"/>
          <w:szCs w:val="22"/>
        </w:rPr>
        <w:t>Uhl</w:t>
      </w:r>
      <w:proofErr w:type="spellEnd"/>
      <w:r w:rsidRPr="009C7602">
        <w:rPr>
          <w:rFonts w:ascii="Calibri" w:hAnsi="Calibri"/>
          <w:sz w:val="22"/>
          <w:szCs w:val="22"/>
        </w:rPr>
        <w:t xml:space="preserve"> W, </w:t>
      </w:r>
      <w:proofErr w:type="spellStart"/>
      <w:r w:rsidRPr="009C7602">
        <w:rPr>
          <w:rFonts w:ascii="Calibri" w:hAnsi="Calibri"/>
          <w:sz w:val="22"/>
          <w:szCs w:val="22"/>
        </w:rPr>
        <w:t>Warshaw</w:t>
      </w:r>
      <w:proofErr w:type="spellEnd"/>
      <w:r w:rsidRPr="009C7602">
        <w:rPr>
          <w:rFonts w:ascii="Calibri" w:hAnsi="Calibri"/>
          <w:sz w:val="22"/>
          <w:szCs w:val="22"/>
        </w:rPr>
        <w:t xml:space="preserve"> A, Imrie C, et al. IAP Guidelines for the Surgical Management of Acute Pancreatitis. Pancreatology. 2002</w:t>
      </w:r>
      <w:proofErr w:type="gramStart"/>
      <w:r w:rsidRPr="009C7602">
        <w:rPr>
          <w:rFonts w:ascii="Calibri" w:hAnsi="Calibri"/>
          <w:sz w:val="22"/>
          <w:szCs w:val="22"/>
        </w:rPr>
        <w:t>;2:565</w:t>
      </w:r>
      <w:proofErr w:type="gramEnd"/>
      <w:r w:rsidRPr="009C7602">
        <w:rPr>
          <w:rFonts w:ascii="Calibri" w:hAnsi="Calibri"/>
          <w:sz w:val="22"/>
          <w:szCs w:val="22"/>
        </w:rPr>
        <w:t>-573.</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proofErr w:type="spellStart"/>
      <w:r w:rsidRPr="009C7602">
        <w:rPr>
          <w:rFonts w:ascii="Calibri" w:hAnsi="Calibri"/>
          <w:sz w:val="22"/>
          <w:szCs w:val="22"/>
        </w:rPr>
        <w:t>Götzinger</w:t>
      </w:r>
      <w:proofErr w:type="spellEnd"/>
      <w:r w:rsidRPr="009C7602">
        <w:rPr>
          <w:rFonts w:ascii="Calibri" w:hAnsi="Calibri"/>
          <w:sz w:val="22"/>
          <w:szCs w:val="22"/>
        </w:rPr>
        <w:t xml:space="preserve"> P, </w:t>
      </w:r>
      <w:proofErr w:type="spellStart"/>
      <w:r w:rsidRPr="009C7602">
        <w:rPr>
          <w:rFonts w:ascii="Calibri" w:hAnsi="Calibri"/>
          <w:sz w:val="22"/>
          <w:szCs w:val="22"/>
        </w:rPr>
        <w:t>Sautner</w:t>
      </w:r>
      <w:proofErr w:type="spellEnd"/>
      <w:r w:rsidRPr="009C7602">
        <w:rPr>
          <w:rFonts w:ascii="Calibri" w:hAnsi="Calibri"/>
          <w:sz w:val="22"/>
          <w:szCs w:val="22"/>
        </w:rPr>
        <w:t xml:space="preserve"> T, </w:t>
      </w:r>
      <w:proofErr w:type="spellStart"/>
      <w:proofErr w:type="gramStart"/>
      <w:r w:rsidRPr="009C7602">
        <w:rPr>
          <w:rFonts w:ascii="Calibri" w:hAnsi="Calibri"/>
          <w:sz w:val="22"/>
          <w:szCs w:val="22"/>
        </w:rPr>
        <w:t>Kriwanek</w:t>
      </w:r>
      <w:proofErr w:type="spellEnd"/>
      <w:proofErr w:type="gramEnd"/>
      <w:r w:rsidRPr="009C7602">
        <w:rPr>
          <w:rFonts w:ascii="Calibri" w:hAnsi="Calibri"/>
          <w:sz w:val="22"/>
          <w:szCs w:val="22"/>
        </w:rPr>
        <w:t xml:space="preserve"> S, et al. Surgical treatment for severe acute pancreatitis: extent and surgical control of necrosis determine outcome. World J Surg. 2002</w:t>
      </w:r>
      <w:proofErr w:type="gramStart"/>
      <w:r w:rsidRPr="009C7602">
        <w:rPr>
          <w:rFonts w:ascii="Calibri" w:hAnsi="Calibri"/>
          <w:sz w:val="22"/>
          <w:szCs w:val="22"/>
        </w:rPr>
        <w:t>;26:474</w:t>
      </w:r>
      <w:proofErr w:type="gramEnd"/>
      <w:r w:rsidRPr="009C7602">
        <w:rPr>
          <w:rFonts w:ascii="Calibri" w:hAnsi="Calibri"/>
          <w:sz w:val="22"/>
          <w:szCs w:val="22"/>
        </w:rPr>
        <w:t xml:space="preserve">-478. </w:t>
      </w:r>
    </w:p>
    <w:p w:rsidR="009C7602" w:rsidRPr="009C7602" w:rsidRDefault="009C7602" w:rsidP="009C7602">
      <w:pPr>
        <w:pStyle w:val="ListParagraph"/>
        <w:numPr>
          <w:ilvl w:val="0"/>
          <w:numId w:val="1"/>
        </w:numPr>
        <w:tabs>
          <w:tab w:val="center" w:pos="-1080"/>
          <w:tab w:val="left" w:pos="426"/>
          <w:tab w:val="left" w:pos="8460"/>
          <w:tab w:val="right" w:pos="8640"/>
        </w:tabs>
        <w:spacing w:line="480" w:lineRule="auto"/>
        <w:ind w:left="0"/>
        <w:jc w:val="both"/>
        <w:rPr>
          <w:rFonts w:ascii="Calibri" w:hAnsi="Calibri"/>
          <w:sz w:val="22"/>
          <w:szCs w:val="22"/>
        </w:rPr>
      </w:pPr>
      <w:r w:rsidRPr="009C7602">
        <w:rPr>
          <w:rFonts w:ascii="Calibri" w:hAnsi="Calibri"/>
          <w:sz w:val="22"/>
          <w:szCs w:val="22"/>
        </w:rPr>
        <w:t xml:space="preserve">Raraty MG, </w:t>
      </w:r>
      <w:r w:rsidRPr="009C7602">
        <w:rPr>
          <w:rFonts w:ascii="Calibri" w:hAnsi="Calibri"/>
          <w:bCs/>
          <w:sz w:val="22"/>
          <w:szCs w:val="22"/>
        </w:rPr>
        <w:t>Neoptolemos JP.</w:t>
      </w:r>
      <w:r w:rsidRPr="009C7602">
        <w:rPr>
          <w:rFonts w:ascii="Calibri" w:hAnsi="Calibri"/>
          <w:sz w:val="22"/>
          <w:szCs w:val="22"/>
        </w:rPr>
        <w:t xml:space="preserve"> Compartments that cause the real damage in severe acute pancreatitis. </w:t>
      </w:r>
      <w:r w:rsidRPr="009C7602">
        <w:rPr>
          <w:rFonts w:ascii="Calibri" w:hAnsi="Calibri"/>
          <w:bCs/>
          <w:sz w:val="22"/>
          <w:szCs w:val="22"/>
        </w:rPr>
        <w:t>American Journal of Respiratory and Critical Care Medicine</w:t>
      </w:r>
      <w:r w:rsidRPr="009C7602">
        <w:rPr>
          <w:rFonts w:ascii="Calibri" w:hAnsi="Calibri"/>
          <w:sz w:val="22"/>
          <w:szCs w:val="22"/>
        </w:rPr>
        <w:t xml:space="preserve"> 2003</w:t>
      </w:r>
      <w:proofErr w:type="gramStart"/>
      <w:r w:rsidRPr="009C7602">
        <w:rPr>
          <w:rFonts w:ascii="Calibri" w:hAnsi="Calibri"/>
          <w:sz w:val="22"/>
          <w:szCs w:val="22"/>
        </w:rPr>
        <w:t>;168</w:t>
      </w:r>
      <w:proofErr w:type="gramEnd"/>
      <w:r w:rsidRPr="009C7602">
        <w:rPr>
          <w:rFonts w:ascii="Calibri" w:hAnsi="Calibri"/>
          <w:sz w:val="22"/>
          <w:szCs w:val="22"/>
        </w:rPr>
        <w:t>(2):141-2.</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Banks PA, Freeman ML. Practice guidelines in acute pancreatitis. Am J Gastroenterol. 2006</w:t>
      </w:r>
      <w:proofErr w:type="gramStart"/>
      <w:r w:rsidRPr="009C7602">
        <w:rPr>
          <w:rFonts w:ascii="Calibri" w:hAnsi="Calibri"/>
          <w:sz w:val="22"/>
          <w:szCs w:val="22"/>
        </w:rPr>
        <w:t>;101:2379</w:t>
      </w:r>
      <w:proofErr w:type="gramEnd"/>
      <w:r w:rsidRPr="009C7602">
        <w:rPr>
          <w:rFonts w:ascii="Calibri" w:hAnsi="Calibri"/>
          <w:sz w:val="22"/>
          <w:szCs w:val="22"/>
        </w:rPr>
        <w:t>-2400.</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Whitcomb DC. Acute pancreatitis. N </w:t>
      </w:r>
      <w:proofErr w:type="spellStart"/>
      <w:r w:rsidRPr="009C7602">
        <w:rPr>
          <w:rFonts w:ascii="Calibri" w:hAnsi="Calibri"/>
          <w:sz w:val="22"/>
          <w:szCs w:val="22"/>
        </w:rPr>
        <w:t>Engl</w:t>
      </w:r>
      <w:proofErr w:type="spellEnd"/>
      <w:r w:rsidRPr="009C7602">
        <w:rPr>
          <w:rFonts w:ascii="Calibri" w:hAnsi="Calibri"/>
          <w:sz w:val="22"/>
          <w:szCs w:val="22"/>
        </w:rPr>
        <w:t xml:space="preserve"> J Med 2006</w:t>
      </w:r>
      <w:proofErr w:type="gramStart"/>
      <w:r w:rsidRPr="009C7602">
        <w:rPr>
          <w:rFonts w:ascii="Calibri" w:hAnsi="Calibri"/>
          <w:sz w:val="22"/>
          <w:szCs w:val="22"/>
        </w:rPr>
        <w:t>;354:2142</w:t>
      </w:r>
      <w:proofErr w:type="gramEnd"/>
      <w:r w:rsidRPr="009C7602">
        <w:rPr>
          <w:rFonts w:ascii="Calibri" w:hAnsi="Calibri"/>
          <w:sz w:val="22"/>
          <w:szCs w:val="22"/>
        </w:rPr>
        <w:t>-50.</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Gomatos IP, </w:t>
      </w:r>
      <w:proofErr w:type="spellStart"/>
      <w:r w:rsidRPr="009C7602">
        <w:rPr>
          <w:rFonts w:ascii="Calibri" w:hAnsi="Calibri"/>
          <w:sz w:val="22"/>
          <w:szCs w:val="22"/>
        </w:rPr>
        <w:t>Xiaodong</w:t>
      </w:r>
      <w:proofErr w:type="spellEnd"/>
      <w:r w:rsidRPr="009C7602">
        <w:rPr>
          <w:rFonts w:ascii="Calibri" w:hAnsi="Calibri"/>
          <w:sz w:val="22"/>
          <w:szCs w:val="22"/>
        </w:rPr>
        <w:t xml:space="preserve"> X, Ghaneh P, et al. Prognostic markers in acute pancreatitis. Expert Rev </w:t>
      </w:r>
      <w:proofErr w:type="spellStart"/>
      <w:r w:rsidRPr="009C7602">
        <w:rPr>
          <w:rFonts w:ascii="Calibri" w:hAnsi="Calibri"/>
          <w:sz w:val="22"/>
          <w:szCs w:val="22"/>
        </w:rPr>
        <w:t>Mol</w:t>
      </w:r>
      <w:proofErr w:type="spellEnd"/>
      <w:r w:rsidRPr="009C7602">
        <w:rPr>
          <w:rFonts w:ascii="Calibri" w:hAnsi="Calibri"/>
          <w:sz w:val="22"/>
          <w:szCs w:val="22"/>
        </w:rPr>
        <w:t xml:space="preserve"> </w:t>
      </w:r>
      <w:proofErr w:type="spellStart"/>
      <w:r w:rsidRPr="009C7602">
        <w:rPr>
          <w:rFonts w:ascii="Calibri" w:hAnsi="Calibri"/>
          <w:sz w:val="22"/>
          <w:szCs w:val="22"/>
        </w:rPr>
        <w:t>Diagn</w:t>
      </w:r>
      <w:proofErr w:type="spellEnd"/>
      <w:r w:rsidRPr="009C7602">
        <w:rPr>
          <w:rFonts w:ascii="Calibri" w:hAnsi="Calibri"/>
          <w:sz w:val="22"/>
          <w:szCs w:val="22"/>
        </w:rPr>
        <w:t>. 2014</w:t>
      </w:r>
      <w:proofErr w:type="gramStart"/>
      <w:r w:rsidRPr="009C7602">
        <w:rPr>
          <w:rFonts w:ascii="Calibri" w:hAnsi="Calibri"/>
          <w:sz w:val="22"/>
          <w:szCs w:val="22"/>
        </w:rPr>
        <w:t>;14:333</w:t>
      </w:r>
      <w:proofErr w:type="gramEnd"/>
      <w:r w:rsidRPr="009C7602">
        <w:rPr>
          <w:rFonts w:ascii="Calibri" w:hAnsi="Calibri"/>
          <w:sz w:val="22"/>
          <w:szCs w:val="22"/>
        </w:rPr>
        <w:t xml:space="preserve">-346. </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Neoptolemos JP, Raraty M, Finch M, et al. Acute pancreatitis: the substantial human and financial costs. Gut. 1998</w:t>
      </w:r>
      <w:proofErr w:type="gramStart"/>
      <w:r w:rsidRPr="009C7602">
        <w:rPr>
          <w:rFonts w:ascii="Calibri" w:hAnsi="Calibri"/>
          <w:sz w:val="22"/>
          <w:szCs w:val="22"/>
        </w:rPr>
        <w:t>;42:886</w:t>
      </w:r>
      <w:proofErr w:type="gramEnd"/>
      <w:r w:rsidRPr="009C7602">
        <w:rPr>
          <w:rFonts w:ascii="Calibri" w:hAnsi="Calibri"/>
          <w:sz w:val="22"/>
          <w:szCs w:val="22"/>
        </w:rPr>
        <w:t>-891.</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Werner J, Feuerbach S, </w:t>
      </w:r>
      <w:proofErr w:type="spellStart"/>
      <w:r w:rsidRPr="009C7602">
        <w:rPr>
          <w:rFonts w:ascii="Calibri" w:hAnsi="Calibri"/>
          <w:sz w:val="22"/>
          <w:szCs w:val="22"/>
        </w:rPr>
        <w:t>Uhl</w:t>
      </w:r>
      <w:proofErr w:type="spellEnd"/>
      <w:r w:rsidRPr="009C7602">
        <w:rPr>
          <w:rFonts w:ascii="Calibri" w:hAnsi="Calibri"/>
          <w:sz w:val="22"/>
          <w:szCs w:val="22"/>
        </w:rPr>
        <w:t xml:space="preserve"> W, et al. Management of acute pancreatitis: from surgery to interventional intensive care. Gut. 2005</w:t>
      </w:r>
      <w:proofErr w:type="gramStart"/>
      <w:r w:rsidRPr="009C7602">
        <w:rPr>
          <w:rFonts w:ascii="Calibri" w:hAnsi="Calibri"/>
          <w:sz w:val="22"/>
          <w:szCs w:val="22"/>
        </w:rPr>
        <w:t>;54:426</w:t>
      </w:r>
      <w:proofErr w:type="gramEnd"/>
      <w:r w:rsidRPr="009C7602">
        <w:rPr>
          <w:rFonts w:ascii="Calibri" w:hAnsi="Calibri"/>
          <w:sz w:val="22"/>
          <w:szCs w:val="22"/>
        </w:rPr>
        <w:t>-436.</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Working Party of the British Society of Gastroenterology. UK guidelines for the management of acute pancreatitis. Gut. 2005</w:t>
      </w:r>
      <w:proofErr w:type="gramStart"/>
      <w:r w:rsidRPr="009C7602">
        <w:rPr>
          <w:rFonts w:ascii="Calibri" w:hAnsi="Calibri"/>
          <w:sz w:val="22"/>
          <w:szCs w:val="22"/>
        </w:rPr>
        <w:t>;54</w:t>
      </w:r>
      <w:proofErr w:type="gramEnd"/>
      <w:r w:rsidRPr="009C7602">
        <w:rPr>
          <w:rFonts w:ascii="Calibri" w:hAnsi="Calibri"/>
          <w:sz w:val="22"/>
          <w:szCs w:val="22"/>
        </w:rPr>
        <w:t xml:space="preserve"> </w:t>
      </w:r>
      <w:proofErr w:type="spellStart"/>
      <w:r w:rsidRPr="009C7602">
        <w:rPr>
          <w:rFonts w:ascii="Calibri" w:hAnsi="Calibri"/>
          <w:sz w:val="22"/>
          <w:szCs w:val="22"/>
        </w:rPr>
        <w:t>Suppl</w:t>
      </w:r>
      <w:proofErr w:type="spellEnd"/>
      <w:r w:rsidRPr="009C7602">
        <w:rPr>
          <w:rFonts w:ascii="Calibri" w:hAnsi="Calibri"/>
          <w:sz w:val="22"/>
          <w:szCs w:val="22"/>
        </w:rPr>
        <w:t xml:space="preserve"> 3:iii1-9.</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Raraty MG, Halloran CM, Dodd S, et al. Minimal access retroperitoneal pancreatic necrosectomy: improvement in morbidity and mortality with a less invasive approach. Ann Surg. 2010</w:t>
      </w:r>
      <w:proofErr w:type="gramStart"/>
      <w:r w:rsidRPr="009C7602">
        <w:rPr>
          <w:rFonts w:ascii="Calibri" w:hAnsi="Calibri"/>
          <w:sz w:val="22"/>
          <w:szCs w:val="22"/>
        </w:rPr>
        <w:t>;251:787</w:t>
      </w:r>
      <w:proofErr w:type="gramEnd"/>
      <w:r w:rsidRPr="009C7602">
        <w:rPr>
          <w:rFonts w:ascii="Calibri" w:hAnsi="Calibri"/>
          <w:sz w:val="22"/>
          <w:szCs w:val="22"/>
        </w:rPr>
        <w:t>-793.</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proofErr w:type="spellStart"/>
      <w:r w:rsidRPr="009C7602">
        <w:rPr>
          <w:rFonts w:ascii="Calibri" w:hAnsi="Calibri"/>
          <w:sz w:val="22"/>
          <w:szCs w:val="22"/>
        </w:rPr>
        <w:t>Babu</w:t>
      </w:r>
      <w:proofErr w:type="spellEnd"/>
      <w:r w:rsidRPr="009C7602">
        <w:rPr>
          <w:rFonts w:ascii="Calibri" w:hAnsi="Calibri"/>
          <w:sz w:val="22"/>
          <w:szCs w:val="22"/>
        </w:rPr>
        <w:t xml:space="preserve"> RY, Gupta R, Kang M, et al. Predictors of surgery in patients with severe acute pancreatitis managed by the step-up approach. Ann Surg. 2013</w:t>
      </w:r>
      <w:proofErr w:type="gramStart"/>
      <w:r w:rsidRPr="009C7602">
        <w:rPr>
          <w:rFonts w:ascii="Calibri" w:hAnsi="Calibri"/>
          <w:sz w:val="22"/>
          <w:szCs w:val="22"/>
        </w:rPr>
        <w:t>;257:737</w:t>
      </w:r>
      <w:proofErr w:type="gramEnd"/>
      <w:r w:rsidRPr="009C7602">
        <w:rPr>
          <w:rFonts w:ascii="Calibri" w:hAnsi="Calibri"/>
          <w:sz w:val="22"/>
          <w:szCs w:val="22"/>
        </w:rPr>
        <w:t>-750.</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lastRenderedPageBreak/>
        <w:t>Carter CR, McKay CJ, Imrie CW. Percutaneous necrosectomy and sinus tract endoscopy in the management of infected pancreatic necrosis: an initial experience. Ann Surg. 2000</w:t>
      </w:r>
      <w:proofErr w:type="gramStart"/>
      <w:r w:rsidRPr="009C7602">
        <w:rPr>
          <w:rFonts w:ascii="Calibri" w:hAnsi="Calibri"/>
          <w:sz w:val="22"/>
          <w:szCs w:val="22"/>
        </w:rPr>
        <w:t>;232:175</w:t>
      </w:r>
      <w:proofErr w:type="gramEnd"/>
      <w:r w:rsidRPr="009C7602">
        <w:rPr>
          <w:rFonts w:ascii="Calibri" w:hAnsi="Calibri"/>
          <w:sz w:val="22"/>
          <w:szCs w:val="22"/>
        </w:rPr>
        <w:t>-180.</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Connor S, Ghaneh P, Raraty M, et al. Minimally invasive retroperitoneal pancreatic necrosectomy. Dig Surg. 2003</w:t>
      </w:r>
      <w:proofErr w:type="gramStart"/>
      <w:r w:rsidRPr="009C7602">
        <w:rPr>
          <w:rFonts w:ascii="Calibri" w:hAnsi="Calibri"/>
          <w:sz w:val="22"/>
          <w:szCs w:val="22"/>
        </w:rPr>
        <w:t>;20:270</w:t>
      </w:r>
      <w:proofErr w:type="gramEnd"/>
      <w:r w:rsidRPr="009C7602">
        <w:rPr>
          <w:rFonts w:ascii="Calibri" w:hAnsi="Calibri"/>
          <w:sz w:val="22"/>
          <w:szCs w:val="22"/>
        </w:rPr>
        <w:t xml:space="preserve">-277. </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Horvath KD, Kao LS, </w:t>
      </w:r>
      <w:proofErr w:type="spellStart"/>
      <w:r w:rsidRPr="009C7602">
        <w:rPr>
          <w:rFonts w:ascii="Calibri" w:hAnsi="Calibri"/>
          <w:sz w:val="22"/>
          <w:szCs w:val="22"/>
        </w:rPr>
        <w:t>Wherry</w:t>
      </w:r>
      <w:proofErr w:type="spellEnd"/>
      <w:r w:rsidRPr="009C7602">
        <w:rPr>
          <w:rFonts w:ascii="Calibri" w:hAnsi="Calibri"/>
          <w:sz w:val="22"/>
          <w:szCs w:val="22"/>
        </w:rPr>
        <w:t xml:space="preserve"> KL, et al. A technique for laparoscopic-assisted percutaneous drainage of infected pancreatic necrosis and pancreatic abscess. Surg Endosc. 2001</w:t>
      </w:r>
      <w:proofErr w:type="gramStart"/>
      <w:r w:rsidRPr="009C7602">
        <w:rPr>
          <w:rFonts w:ascii="Calibri" w:hAnsi="Calibri"/>
          <w:sz w:val="22"/>
          <w:szCs w:val="22"/>
        </w:rPr>
        <w:t>;15:1221</w:t>
      </w:r>
      <w:proofErr w:type="gramEnd"/>
      <w:r w:rsidRPr="009C7602">
        <w:rPr>
          <w:rFonts w:ascii="Calibri" w:hAnsi="Calibri"/>
          <w:sz w:val="22"/>
          <w:szCs w:val="22"/>
        </w:rPr>
        <w:t>-1225.</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proofErr w:type="gramStart"/>
      <w:r w:rsidRPr="009C7602">
        <w:rPr>
          <w:rFonts w:ascii="Calibri" w:hAnsi="Calibri"/>
          <w:sz w:val="22"/>
          <w:szCs w:val="22"/>
        </w:rPr>
        <w:t>van</w:t>
      </w:r>
      <w:proofErr w:type="gramEnd"/>
      <w:r w:rsidRPr="009C7602">
        <w:rPr>
          <w:rFonts w:ascii="Calibri" w:hAnsi="Calibri"/>
          <w:sz w:val="22"/>
          <w:szCs w:val="22"/>
        </w:rPr>
        <w:t xml:space="preserve"> </w:t>
      </w:r>
      <w:proofErr w:type="spellStart"/>
      <w:r w:rsidRPr="009C7602">
        <w:rPr>
          <w:rFonts w:ascii="Calibri" w:hAnsi="Calibri"/>
          <w:sz w:val="22"/>
          <w:szCs w:val="22"/>
        </w:rPr>
        <w:t>Santvoort</w:t>
      </w:r>
      <w:proofErr w:type="spellEnd"/>
      <w:r w:rsidRPr="009C7602">
        <w:rPr>
          <w:rFonts w:ascii="Calibri" w:hAnsi="Calibri"/>
          <w:sz w:val="22"/>
          <w:szCs w:val="22"/>
        </w:rPr>
        <w:t xml:space="preserve"> HC, Bakker OJ, </w:t>
      </w:r>
      <w:proofErr w:type="spellStart"/>
      <w:r w:rsidRPr="009C7602">
        <w:rPr>
          <w:rFonts w:ascii="Calibri" w:hAnsi="Calibri"/>
          <w:sz w:val="22"/>
          <w:szCs w:val="22"/>
        </w:rPr>
        <w:t>Bollen</w:t>
      </w:r>
      <w:proofErr w:type="spellEnd"/>
      <w:r w:rsidRPr="009C7602">
        <w:rPr>
          <w:rFonts w:ascii="Calibri" w:hAnsi="Calibri"/>
          <w:sz w:val="22"/>
          <w:szCs w:val="22"/>
        </w:rPr>
        <w:t xml:space="preserve"> TL, et al. A conservative and minimally invasive approach to necrotizing pancreatitis improves outcome. Gastroenterology. 2011</w:t>
      </w:r>
      <w:proofErr w:type="gramStart"/>
      <w:r w:rsidRPr="009C7602">
        <w:rPr>
          <w:rFonts w:ascii="Calibri" w:hAnsi="Calibri"/>
          <w:sz w:val="22"/>
          <w:szCs w:val="22"/>
        </w:rPr>
        <w:t>;141:1254</w:t>
      </w:r>
      <w:proofErr w:type="gramEnd"/>
      <w:r w:rsidRPr="009C7602">
        <w:rPr>
          <w:rFonts w:ascii="Calibri" w:hAnsi="Calibri"/>
          <w:sz w:val="22"/>
          <w:szCs w:val="22"/>
        </w:rPr>
        <w:t xml:space="preserve">-1263. </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proofErr w:type="spellStart"/>
      <w:r w:rsidRPr="009C7602">
        <w:rPr>
          <w:rFonts w:ascii="Calibri" w:hAnsi="Calibri"/>
          <w:sz w:val="22"/>
          <w:szCs w:val="22"/>
        </w:rPr>
        <w:t>Mouli</w:t>
      </w:r>
      <w:proofErr w:type="spellEnd"/>
      <w:r w:rsidRPr="009C7602">
        <w:rPr>
          <w:rFonts w:ascii="Calibri" w:hAnsi="Calibri"/>
          <w:sz w:val="22"/>
          <w:szCs w:val="22"/>
        </w:rPr>
        <w:t xml:space="preserve"> VP, </w:t>
      </w:r>
      <w:proofErr w:type="spellStart"/>
      <w:r w:rsidRPr="009C7602">
        <w:rPr>
          <w:rFonts w:ascii="Calibri" w:hAnsi="Calibri"/>
          <w:sz w:val="22"/>
          <w:szCs w:val="22"/>
        </w:rPr>
        <w:t>Sreenivas</w:t>
      </w:r>
      <w:proofErr w:type="spellEnd"/>
      <w:r w:rsidRPr="009C7602">
        <w:rPr>
          <w:rFonts w:ascii="Calibri" w:hAnsi="Calibri"/>
          <w:sz w:val="22"/>
          <w:szCs w:val="22"/>
        </w:rPr>
        <w:t xml:space="preserve"> V, Garg PK. Efficacy of conservative treatment, without necrosectomy, for infected pancreatic necrosis: a systematic review and meta-analysis. Gastroenterology. 2013</w:t>
      </w:r>
      <w:proofErr w:type="gramStart"/>
      <w:r w:rsidRPr="009C7602">
        <w:rPr>
          <w:rFonts w:ascii="Calibri" w:hAnsi="Calibri"/>
          <w:sz w:val="22"/>
          <w:szCs w:val="22"/>
        </w:rPr>
        <w:t>;144:333</w:t>
      </w:r>
      <w:proofErr w:type="gramEnd"/>
      <w:r w:rsidRPr="009C7602">
        <w:rPr>
          <w:rFonts w:ascii="Calibri" w:hAnsi="Calibri"/>
          <w:sz w:val="22"/>
          <w:szCs w:val="22"/>
        </w:rPr>
        <w:t>-340.</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proofErr w:type="gramStart"/>
      <w:r w:rsidRPr="009C7602">
        <w:rPr>
          <w:rFonts w:ascii="Calibri" w:hAnsi="Calibri"/>
          <w:sz w:val="22"/>
          <w:szCs w:val="22"/>
        </w:rPr>
        <w:t>van</w:t>
      </w:r>
      <w:proofErr w:type="gramEnd"/>
      <w:r w:rsidRPr="009C7602">
        <w:rPr>
          <w:rFonts w:ascii="Calibri" w:hAnsi="Calibri"/>
          <w:sz w:val="22"/>
          <w:szCs w:val="22"/>
        </w:rPr>
        <w:t xml:space="preserve"> Baal MC, van </w:t>
      </w:r>
      <w:proofErr w:type="spellStart"/>
      <w:r w:rsidRPr="009C7602">
        <w:rPr>
          <w:rFonts w:ascii="Calibri" w:hAnsi="Calibri"/>
          <w:sz w:val="22"/>
          <w:szCs w:val="22"/>
        </w:rPr>
        <w:t>Santvoort</w:t>
      </w:r>
      <w:proofErr w:type="spellEnd"/>
      <w:r w:rsidRPr="009C7602">
        <w:rPr>
          <w:rFonts w:ascii="Calibri" w:hAnsi="Calibri"/>
          <w:sz w:val="22"/>
          <w:szCs w:val="22"/>
        </w:rPr>
        <w:t xml:space="preserve"> HC, </w:t>
      </w:r>
      <w:proofErr w:type="spellStart"/>
      <w:r w:rsidRPr="009C7602">
        <w:rPr>
          <w:rFonts w:ascii="Calibri" w:hAnsi="Calibri"/>
          <w:sz w:val="22"/>
          <w:szCs w:val="22"/>
        </w:rPr>
        <w:t>Bollen</w:t>
      </w:r>
      <w:proofErr w:type="spellEnd"/>
      <w:r w:rsidRPr="009C7602">
        <w:rPr>
          <w:rFonts w:ascii="Calibri" w:hAnsi="Calibri"/>
          <w:sz w:val="22"/>
          <w:szCs w:val="22"/>
        </w:rPr>
        <w:t xml:space="preserve"> TL, et al. Systematic review of percutaneous catheter drainage as primary treatment for necrotizing pancreatitis. Br J Surg. 2011</w:t>
      </w:r>
      <w:proofErr w:type="gramStart"/>
      <w:r w:rsidRPr="009C7602">
        <w:rPr>
          <w:rFonts w:ascii="Calibri" w:hAnsi="Calibri"/>
          <w:sz w:val="22"/>
          <w:szCs w:val="22"/>
        </w:rPr>
        <w:t>;98:18</w:t>
      </w:r>
      <w:proofErr w:type="gramEnd"/>
      <w:r w:rsidRPr="009C7602">
        <w:rPr>
          <w:rFonts w:ascii="Calibri" w:hAnsi="Calibri"/>
          <w:sz w:val="22"/>
          <w:szCs w:val="22"/>
        </w:rPr>
        <w:t xml:space="preserve">-27. </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Working Group IAP/APA Acute Pancreatitis Guidelines. IAP/APA evidence-based guidelines for the management of acute pancreatitis. Pancreatology. 2013</w:t>
      </w:r>
      <w:proofErr w:type="gramStart"/>
      <w:r w:rsidRPr="009C7602">
        <w:rPr>
          <w:rFonts w:ascii="Calibri" w:hAnsi="Calibri"/>
          <w:sz w:val="22"/>
          <w:szCs w:val="22"/>
        </w:rPr>
        <w:t>;13</w:t>
      </w:r>
      <w:proofErr w:type="gramEnd"/>
      <w:r w:rsidRPr="009C7602">
        <w:rPr>
          <w:rFonts w:ascii="Calibri" w:hAnsi="Calibri"/>
          <w:sz w:val="22"/>
          <w:szCs w:val="22"/>
        </w:rPr>
        <w:t xml:space="preserve">(4 </w:t>
      </w:r>
      <w:proofErr w:type="spellStart"/>
      <w:r w:rsidRPr="009C7602">
        <w:rPr>
          <w:rFonts w:ascii="Calibri" w:hAnsi="Calibri"/>
          <w:sz w:val="22"/>
          <w:szCs w:val="22"/>
        </w:rPr>
        <w:t>Suppl</w:t>
      </w:r>
      <w:proofErr w:type="spellEnd"/>
      <w:r w:rsidRPr="009C7602">
        <w:rPr>
          <w:rFonts w:ascii="Calibri" w:hAnsi="Calibri"/>
          <w:sz w:val="22"/>
          <w:szCs w:val="22"/>
        </w:rPr>
        <w:t xml:space="preserve"> 2):e1-15.</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proofErr w:type="spellStart"/>
      <w:r w:rsidRPr="009C7602">
        <w:rPr>
          <w:rFonts w:ascii="Calibri" w:hAnsi="Calibri"/>
          <w:sz w:val="22"/>
          <w:szCs w:val="22"/>
        </w:rPr>
        <w:t>Rische</w:t>
      </w:r>
      <w:proofErr w:type="spellEnd"/>
      <w:r w:rsidRPr="009C7602">
        <w:rPr>
          <w:rFonts w:ascii="Calibri" w:hAnsi="Calibri"/>
          <w:sz w:val="22"/>
          <w:szCs w:val="22"/>
        </w:rPr>
        <w:t xml:space="preserve"> S, </w:t>
      </w:r>
      <w:proofErr w:type="spellStart"/>
      <w:r w:rsidRPr="009C7602">
        <w:rPr>
          <w:rFonts w:ascii="Calibri" w:hAnsi="Calibri"/>
          <w:sz w:val="22"/>
          <w:szCs w:val="22"/>
        </w:rPr>
        <w:t>Riecken</w:t>
      </w:r>
      <w:proofErr w:type="spellEnd"/>
      <w:r w:rsidRPr="009C7602">
        <w:rPr>
          <w:rFonts w:ascii="Calibri" w:hAnsi="Calibri"/>
          <w:sz w:val="22"/>
          <w:szCs w:val="22"/>
        </w:rPr>
        <w:t xml:space="preserve"> B, </w:t>
      </w:r>
      <w:proofErr w:type="spellStart"/>
      <w:r w:rsidRPr="009C7602">
        <w:rPr>
          <w:rFonts w:ascii="Calibri" w:hAnsi="Calibri"/>
          <w:sz w:val="22"/>
          <w:szCs w:val="22"/>
        </w:rPr>
        <w:t>Degenkolb</w:t>
      </w:r>
      <w:proofErr w:type="spellEnd"/>
      <w:r w:rsidRPr="009C7602">
        <w:rPr>
          <w:rFonts w:ascii="Calibri" w:hAnsi="Calibri"/>
          <w:sz w:val="22"/>
          <w:szCs w:val="22"/>
        </w:rPr>
        <w:t xml:space="preserve"> J, et al. </w:t>
      </w:r>
      <w:proofErr w:type="spellStart"/>
      <w:r w:rsidRPr="009C7602">
        <w:rPr>
          <w:rFonts w:ascii="Calibri" w:hAnsi="Calibri"/>
          <w:sz w:val="22"/>
          <w:szCs w:val="22"/>
        </w:rPr>
        <w:t>Transmural</w:t>
      </w:r>
      <w:proofErr w:type="spellEnd"/>
      <w:r w:rsidRPr="009C7602">
        <w:rPr>
          <w:rFonts w:ascii="Calibri" w:hAnsi="Calibri"/>
          <w:sz w:val="22"/>
          <w:szCs w:val="22"/>
        </w:rPr>
        <w:t xml:space="preserve"> endoscopic necrosectomy of infected pancreatic </w:t>
      </w:r>
      <w:proofErr w:type="spellStart"/>
      <w:r w:rsidRPr="009C7602">
        <w:rPr>
          <w:rFonts w:ascii="Calibri" w:hAnsi="Calibri"/>
          <w:sz w:val="22"/>
          <w:szCs w:val="22"/>
        </w:rPr>
        <w:t>necroses</w:t>
      </w:r>
      <w:proofErr w:type="spellEnd"/>
      <w:r w:rsidRPr="009C7602">
        <w:rPr>
          <w:rFonts w:ascii="Calibri" w:hAnsi="Calibri"/>
          <w:sz w:val="22"/>
          <w:szCs w:val="22"/>
        </w:rPr>
        <w:t xml:space="preserve"> and drainage of infected </w:t>
      </w:r>
      <w:proofErr w:type="spellStart"/>
      <w:r w:rsidRPr="009C7602">
        <w:rPr>
          <w:rFonts w:ascii="Calibri" w:hAnsi="Calibri"/>
          <w:sz w:val="22"/>
          <w:szCs w:val="22"/>
        </w:rPr>
        <w:t>pseudocysts</w:t>
      </w:r>
      <w:proofErr w:type="spellEnd"/>
      <w:r w:rsidRPr="009C7602">
        <w:rPr>
          <w:rFonts w:ascii="Calibri" w:hAnsi="Calibri"/>
          <w:sz w:val="22"/>
          <w:szCs w:val="22"/>
        </w:rPr>
        <w:t xml:space="preserve">: a tailored approach. </w:t>
      </w:r>
      <w:proofErr w:type="spellStart"/>
      <w:r w:rsidRPr="009C7602">
        <w:rPr>
          <w:rFonts w:ascii="Calibri" w:hAnsi="Calibri"/>
          <w:sz w:val="22"/>
          <w:szCs w:val="22"/>
        </w:rPr>
        <w:t>Scand</w:t>
      </w:r>
      <w:proofErr w:type="spellEnd"/>
      <w:r w:rsidRPr="009C7602">
        <w:rPr>
          <w:rFonts w:ascii="Calibri" w:hAnsi="Calibri"/>
          <w:sz w:val="22"/>
          <w:szCs w:val="22"/>
        </w:rPr>
        <w:t xml:space="preserve"> J </w:t>
      </w:r>
      <w:proofErr w:type="spellStart"/>
      <w:r w:rsidRPr="009C7602">
        <w:rPr>
          <w:rFonts w:ascii="Calibri" w:hAnsi="Calibri"/>
          <w:sz w:val="22"/>
          <w:szCs w:val="22"/>
        </w:rPr>
        <w:t>Gastroenterol</w:t>
      </w:r>
      <w:proofErr w:type="spellEnd"/>
      <w:r w:rsidRPr="009C7602">
        <w:rPr>
          <w:rFonts w:ascii="Calibri" w:hAnsi="Calibri"/>
          <w:sz w:val="22"/>
          <w:szCs w:val="22"/>
        </w:rPr>
        <w:t>. 2013</w:t>
      </w:r>
      <w:proofErr w:type="gramStart"/>
      <w:r w:rsidRPr="009C7602">
        <w:rPr>
          <w:rFonts w:ascii="Calibri" w:hAnsi="Calibri"/>
          <w:sz w:val="22"/>
          <w:szCs w:val="22"/>
        </w:rPr>
        <w:t>;48:231</w:t>
      </w:r>
      <w:proofErr w:type="gramEnd"/>
      <w:r w:rsidRPr="009C7602">
        <w:rPr>
          <w:rFonts w:ascii="Calibri" w:hAnsi="Calibri"/>
          <w:sz w:val="22"/>
          <w:szCs w:val="22"/>
        </w:rPr>
        <w:t xml:space="preserve">-240. </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proofErr w:type="gramStart"/>
      <w:r w:rsidRPr="009C7602">
        <w:rPr>
          <w:rFonts w:ascii="Calibri" w:hAnsi="Calibri"/>
          <w:sz w:val="22"/>
          <w:szCs w:val="22"/>
        </w:rPr>
        <w:t>van</w:t>
      </w:r>
      <w:proofErr w:type="gramEnd"/>
      <w:r w:rsidRPr="009C7602">
        <w:rPr>
          <w:rFonts w:ascii="Calibri" w:hAnsi="Calibri"/>
          <w:sz w:val="22"/>
          <w:szCs w:val="22"/>
        </w:rPr>
        <w:t xml:space="preserve"> </w:t>
      </w:r>
      <w:proofErr w:type="spellStart"/>
      <w:r w:rsidRPr="009C7602">
        <w:rPr>
          <w:rFonts w:ascii="Calibri" w:hAnsi="Calibri"/>
          <w:sz w:val="22"/>
          <w:szCs w:val="22"/>
        </w:rPr>
        <w:t>Santvoort</w:t>
      </w:r>
      <w:proofErr w:type="spellEnd"/>
      <w:r w:rsidRPr="009C7602">
        <w:rPr>
          <w:rFonts w:ascii="Calibri" w:hAnsi="Calibri"/>
          <w:sz w:val="22"/>
          <w:szCs w:val="22"/>
        </w:rPr>
        <w:t xml:space="preserve"> HC, Besselink MG, Bakker OJ, et al. A step-up approach or open necrosectomy for necrotizing pancreatitis. N </w:t>
      </w:r>
      <w:proofErr w:type="spellStart"/>
      <w:r w:rsidRPr="009C7602">
        <w:rPr>
          <w:rFonts w:ascii="Calibri" w:hAnsi="Calibri"/>
          <w:sz w:val="22"/>
          <w:szCs w:val="22"/>
        </w:rPr>
        <w:t>Engl</w:t>
      </w:r>
      <w:proofErr w:type="spellEnd"/>
      <w:r w:rsidRPr="009C7602">
        <w:rPr>
          <w:rFonts w:ascii="Calibri" w:hAnsi="Calibri"/>
          <w:sz w:val="22"/>
          <w:szCs w:val="22"/>
        </w:rPr>
        <w:t xml:space="preserve"> J Med. 2010</w:t>
      </w:r>
      <w:proofErr w:type="gramStart"/>
      <w:r w:rsidRPr="009C7602">
        <w:rPr>
          <w:rFonts w:ascii="Calibri" w:hAnsi="Calibri"/>
          <w:sz w:val="22"/>
          <w:szCs w:val="22"/>
        </w:rPr>
        <w:t>;362:1491</w:t>
      </w:r>
      <w:proofErr w:type="gramEnd"/>
      <w:r w:rsidRPr="009C7602">
        <w:rPr>
          <w:rFonts w:ascii="Calibri" w:hAnsi="Calibri"/>
          <w:sz w:val="22"/>
          <w:szCs w:val="22"/>
        </w:rPr>
        <w:t xml:space="preserve">-1502. </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Kumar N, Conwell DL, Thompson CC. Direct endoscopic necrosectomy versus step-up approach for walled-off pancreatic necrosis: comparison of clinical outcome and health care utilization. Pancreas. 2014 43(8):1334-9.</w:t>
      </w:r>
    </w:p>
    <w:p w:rsidR="009C7602" w:rsidRPr="009C7602" w:rsidRDefault="009C7602" w:rsidP="009C7602">
      <w:pPr>
        <w:pStyle w:val="ListParagraph"/>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Howard TJ, Patel JB, </w:t>
      </w:r>
      <w:proofErr w:type="spellStart"/>
      <w:r w:rsidRPr="009C7602">
        <w:rPr>
          <w:rFonts w:ascii="Calibri" w:hAnsi="Calibri"/>
          <w:sz w:val="22"/>
          <w:szCs w:val="22"/>
        </w:rPr>
        <w:t>Zyromski</w:t>
      </w:r>
      <w:proofErr w:type="spellEnd"/>
      <w:r w:rsidRPr="009C7602">
        <w:rPr>
          <w:rFonts w:ascii="Calibri" w:hAnsi="Calibri"/>
          <w:sz w:val="22"/>
          <w:szCs w:val="22"/>
        </w:rPr>
        <w:t xml:space="preserve"> N, et al. Declining morbidity and mortality rates in the surgical management of pancreatic necrosis. J Gastrointest Surg. 2007</w:t>
      </w:r>
      <w:proofErr w:type="gramStart"/>
      <w:r w:rsidRPr="009C7602">
        <w:rPr>
          <w:rFonts w:ascii="Calibri" w:hAnsi="Calibri"/>
          <w:sz w:val="22"/>
          <w:szCs w:val="22"/>
        </w:rPr>
        <w:t>;11:43</w:t>
      </w:r>
      <w:proofErr w:type="gramEnd"/>
      <w:r w:rsidRPr="009C7602">
        <w:rPr>
          <w:rFonts w:ascii="Calibri" w:hAnsi="Calibri"/>
          <w:sz w:val="22"/>
          <w:szCs w:val="22"/>
        </w:rPr>
        <w:t>-49.</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lastRenderedPageBreak/>
        <w:t xml:space="preserve">Parikh PY, Pitt HA, </w:t>
      </w:r>
      <w:proofErr w:type="spellStart"/>
      <w:proofErr w:type="gramStart"/>
      <w:r w:rsidRPr="009C7602">
        <w:rPr>
          <w:rFonts w:ascii="Calibri" w:hAnsi="Calibri"/>
          <w:sz w:val="22"/>
          <w:szCs w:val="22"/>
        </w:rPr>
        <w:t>Kilbane</w:t>
      </w:r>
      <w:proofErr w:type="spellEnd"/>
      <w:proofErr w:type="gramEnd"/>
      <w:r w:rsidRPr="009C7602">
        <w:rPr>
          <w:rFonts w:ascii="Calibri" w:hAnsi="Calibri"/>
          <w:sz w:val="22"/>
          <w:szCs w:val="22"/>
        </w:rPr>
        <w:t xml:space="preserve"> M, et al. Pancreatic necrosectomy: North American mortality is much lower than expected. J Am </w:t>
      </w:r>
      <w:proofErr w:type="spellStart"/>
      <w:r w:rsidRPr="009C7602">
        <w:rPr>
          <w:rFonts w:ascii="Calibri" w:hAnsi="Calibri"/>
          <w:sz w:val="22"/>
          <w:szCs w:val="22"/>
        </w:rPr>
        <w:t>Coll</w:t>
      </w:r>
      <w:proofErr w:type="spellEnd"/>
      <w:r w:rsidRPr="009C7602">
        <w:rPr>
          <w:rFonts w:ascii="Calibri" w:hAnsi="Calibri"/>
          <w:sz w:val="22"/>
          <w:szCs w:val="22"/>
        </w:rPr>
        <w:t xml:space="preserve"> Surg. 2009</w:t>
      </w:r>
      <w:proofErr w:type="gramStart"/>
      <w:r w:rsidRPr="009C7602">
        <w:rPr>
          <w:rFonts w:ascii="Calibri" w:hAnsi="Calibri"/>
          <w:sz w:val="22"/>
          <w:szCs w:val="22"/>
        </w:rPr>
        <w:t>;209:712</w:t>
      </w:r>
      <w:proofErr w:type="gramEnd"/>
      <w:r w:rsidRPr="009C7602">
        <w:rPr>
          <w:rFonts w:ascii="Calibri" w:hAnsi="Calibri"/>
          <w:sz w:val="22"/>
          <w:szCs w:val="22"/>
        </w:rPr>
        <w:t xml:space="preserve">-719. </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Bakker OJ, van </w:t>
      </w:r>
      <w:proofErr w:type="spellStart"/>
      <w:r w:rsidRPr="009C7602">
        <w:rPr>
          <w:rFonts w:ascii="Calibri" w:hAnsi="Calibri"/>
          <w:sz w:val="22"/>
          <w:szCs w:val="22"/>
        </w:rPr>
        <w:t>Santvoort</w:t>
      </w:r>
      <w:proofErr w:type="spellEnd"/>
      <w:r w:rsidRPr="009C7602">
        <w:rPr>
          <w:rFonts w:ascii="Calibri" w:hAnsi="Calibri"/>
          <w:sz w:val="22"/>
          <w:szCs w:val="22"/>
        </w:rPr>
        <w:t xml:space="preserve"> HC, van </w:t>
      </w:r>
      <w:proofErr w:type="spellStart"/>
      <w:r w:rsidRPr="009C7602">
        <w:rPr>
          <w:rFonts w:ascii="Calibri" w:hAnsi="Calibri"/>
          <w:sz w:val="22"/>
          <w:szCs w:val="22"/>
        </w:rPr>
        <w:t>Brunschot</w:t>
      </w:r>
      <w:proofErr w:type="spellEnd"/>
      <w:r w:rsidRPr="009C7602">
        <w:rPr>
          <w:rFonts w:ascii="Calibri" w:hAnsi="Calibri"/>
          <w:sz w:val="22"/>
          <w:szCs w:val="22"/>
        </w:rPr>
        <w:t xml:space="preserve"> S, et al. Endoscopic </w:t>
      </w:r>
      <w:proofErr w:type="spellStart"/>
      <w:r w:rsidRPr="009C7602">
        <w:rPr>
          <w:rFonts w:ascii="Calibri" w:hAnsi="Calibri"/>
          <w:sz w:val="22"/>
          <w:szCs w:val="22"/>
        </w:rPr>
        <w:t>transgastric</w:t>
      </w:r>
      <w:proofErr w:type="spellEnd"/>
      <w:r w:rsidRPr="009C7602">
        <w:rPr>
          <w:rFonts w:ascii="Calibri" w:hAnsi="Calibri"/>
          <w:sz w:val="22"/>
          <w:szCs w:val="22"/>
        </w:rPr>
        <w:t xml:space="preserve"> vs surgical necrosectomy for infected necrotizing pancreatitis: a randomized trial. JAMA. 2012</w:t>
      </w:r>
      <w:proofErr w:type="gramStart"/>
      <w:r w:rsidRPr="009C7602">
        <w:rPr>
          <w:rFonts w:ascii="Calibri" w:hAnsi="Calibri"/>
          <w:sz w:val="22"/>
          <w:szCs w:val="22"/>
        </w:rPr>
        <w:t>;307:1053</w:t>
      </w:r>
      <w:proofErr w:type="gramEnd"/>
      <w:r w:rsidRPr="009C7602">
        <w:rPr>
          <w:rFonts w:ascii="Calibri" w:hAnsi="Calibri"/>
          <w:sz w:val="22"/>
          <w:szCs w:val="22"/>
        </w:rPr>
        <w:t>-1061.</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Connor S, </w:t>
      </w:r>
      <w:proofErr w:type="spellStart"/>
      <w:r w:rsidRPr="009C7602">
        <w:rPr>
          <w:rFonts w:ascii="Calibri" w:hAnsi="Calibri"/>
          <w:sz w:val="22"/>
          <w:szCs w:val="22"/>
        </w:rPr>
        <w:t>Alexakis</w:t>
      </w:r>
      <w:proofErr w:type="spellEnd"/>
      <w:r w:rsidRPr="009C7602">
        <w:rPr>
          <w:rFonts w:ascii="Calibri" w:hAnsi="Calibri"/>
          <w:sz w:val="22"/>
          <w:szCs w:val="22"/>
        </w:rPr>
        <w:t xml:space="preserve"> N, Raraty MG, et al. Early and late complications after pancreatic necrosectomy. Surgery. 2005</w:t>
      </w:r>
      <w:proofErr w:type="gramStart"/>
      <w:r w:rsidRPr="009C7602">
        <w:rPr>
          <w:rFonts w:ascii="Calibri" w:hAnsi="Calibri"/>
          <w:sz w:val="22"/>
          <w:szCs w:val="22"/>
        </w:rPr>
        <w:t>;137:499</w:t>
      </w:r>
      <w:proofErr w:type="gramEnd"/>
      <w:r w:rsidRPr="009C7602">
        <w:rPr>
          <w:rFonts w:ascii="Calibri" w:hAnsi="Calibri"/>
          <w:sz w:val="22"/>
          <w:szCs w:val="22"/>
        </w:rPr>
        <w:t>-505.</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Horvath K, Brody F, Davis B, et al. Minimally invasive management of pancreatic disease: SAGES and SSAT pancreas symposium, Ft. Lauderdale, Florida, April 2005. Surg Endosc. 2007</w:t>
      </w:r>
      <w:proofErr w:type="gramStart"/>
      <w:r w:rsidRPr="009C7602">
        <w:rPr>
          <w:rFonts w:ascii="Calibri" w:hAnsi="Calibri"/>
          <w:sz w:val="22"/>
          <w:szCs w:val="22"/>
        </w:rPr>
        <w:t>;21:367</w:t>
      </w:r>
      <w:proofErr w:type="gramEnd"/>
      <w:r w:rsidRPr="009C7602">
        <w:rPr>
          <w:rFonts w:ascii="Calibri" w:hAnsi="Calibri"/>
          <w:sz w:val="22"/>
          <w:szCs w:val="22"/>
        </w:rPr>
        <w:t xml:space="preserve">-372. </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Bucher P, </w:t>
      </w:r>
      <w:proofErr w:type="spellStart"/>
      <w:r w:rsidRPr="009C7602">
        <w:rPr>
          <w:rFonts w:ascii="Calibri" w:hAnsi="Calibri"/>
          <w:sz w:val="22"/>
          <w:szCs w:val="22"/>
        </w:rPr>
        <w:t>Pugin</w:t>
      </w:r>
      <w:proofErr w:type="spellEnd"/>
      <w:r w:rsidRPr="009C7602">
        <w:rPr>
          <w:rFonts w:ascii="Calibri" w:hAnsi="Calibri"/>
          <w:sz w:val="22"/>
          <w:szCs w:val="22"/>
        </w:rPr>
        <w:t xml:space="preserve"> F, Morel P. Minimally invasive necrosectomy for infected necrotizing pancreatitis. Pancreas. 2008</w:t>
      </w:r>
      <w:proofErr w:type="gramStart"/>
      <w:r w:rsidRPr="009C7602">
        <w:rPr>
          <w:rFonts w:ascii="Calibri" w:hAnsi="Calibri"/>
          <w:sz w:val="22"/>
          <w:szCs w:val="22"/>
        </w:rPr>
        <w:t>;36:113</w:t>
      </w:r>
      <w:proofErr w:type="gramEnd"/>
      <w:r w:rsidRPr="009C7602">
        <w:rPr>
          <w:rFonts w:ascii="Calibri" w:hAnsi="Calibri"/>
          <w:sz w:val="22"/>
          <w:szCs w:val="22"/>
        </w:rPr>
        <w:t>-119.</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Horvath K, </w:t>
      </w:r>
      <w:proofErr w:type="spellStart"/>
      <w:r w:rsidRPr="009C7602">
        <w:rPr>
          <w:rFonts w:ascii="Calibri" w:hAnsi="Calibri"/>
          <w:sz w:val="22"/>
          <w:szCs w:val="22"/>
        </w:rPr>
        <w:t>Freeny</w:t>
      </w:r>
      <w:proofErr w:type="spellEnd"/>
      <w:r w:rsidRPr="009C7602">
        <w:rPr>
          <w:rFonts w:ascii="Calibri" w:hAnsi="Calibri"/>
          <w:sz w:val="22"/>
          <w:szCs w:val="22"/>
        </w:rPr>
        <w:t xml:space="preserve"> P, </w:t>
      </w:r>
      <w:proofErr w:type="spellStart"/>
      <w:r w:rsidRPr="009C7602">
        <w:rPr>
          <w:rFonts w:ascii="Calibri" w:hAnsi="Calibri"/>
          <w:sz w:val="22"/>
          <w:szCs w:val="22"/>
        </w:rPr>
        <w:t>Escallon</w:t>
      </w:r>
      <w:proofErr w:type="spellEnd"/>
      <w:r w:rsidRPr="009C7602">
        <w:rPr>
          <w:rFonts w:ascii="Calibri" w:hAnsi="Calibri"/>
          <w:sz w:val="22"/>
          <w:szCs w:val="22"/>
        </w:rPr>
        <w:t xml:space="preserve"> J, et al. Safety and efficacy of video-assisted retroperitoneal debridement for infected pancreatic collections: a multicenter, prospective, single-arm phase 2 study. Arch Surg. 2010</w:t>
      </w:r>
      <w:proofErr w:type="gramStart"/>
      <w:r w:rsidRPr="009C7602">
        <w:rPr>
          <w:rFonts w:ascii="Calibri" w:hAnsi="Calibri"/>
          <w:sz w:val="22"/>
          <w:szCs w:val="22"/>
        </w:rPr>
        <w:t>;145:817</w:t>
      </w:r>
      <w:proofErr w:type="gramEnd"/>
      <w:r w:rsidRPr="009C7602">
        <w:rPr>
          <w:rFonts w:ascii="Calibri" w:hAnsi="Calibri"/>
          <w:sz w:val="22"/>
          <w:szCs w:val="22"/>
        </w:rPr>
        <w:t xml:space="preserve">-825. </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Segal D, </w:t>
      </w:r>
      <w:proofErr w:type="spellStart"/>
      <w:r w:rsidRPr="009C7602">
        <w:rPr>
          <w:rFonts w:ascii="Calibri" w:hAnsi="Calibri"/>
          <w:sz w:val="22"/>
          <w:szCs w:val="22"/>
        </w:rPr>
        <w:t>Mortele</w:t>
      </w:r>
      <w:proofErr w:type="spellEnd"/>
      <w:r w:rsidRPr="009C7602">
        <w:rPr>
          <w:rFonts w:ascii="Calibri" w:hAnsi="Calibri"/>
          <w:sz w:val="22"/>
          <w:szCs w:val="22"/>
        </w:rPr>
        <w:t xml:space="preserve"> KJ, Banks PA, et al. Acute necrotizing pancreatitis: role of CT-guided percutaneous catheter drainage. </w:t>
      </w:r>
      <w:proofErr w:type="spellStart"/>
      <w:r w:rsidRPr="009C7602">
        <w:rPr>
          <w:rFonts w:ascii="Calibri" w:hAnsi="Calibri"/>
          <w:sz w:val="22"/>
          <w:szCs w:val="22"/>
        </w:rPr>
        <w:t>Abdom</w:t>
      </w:r>
      <w:proofErr w:type="spellEnd"/>
      <w:r w:rsidRPr="009C7602">
        <w:rPr>
          <w:rFonts w:ascii="Calibri" w:hAnsi="Calibri"/>
          <w:sz w:val="22"/>
          <w:szCs w:val="22"/>
        </w:rPr>
        <w:t xml:space="preserve"> Imaging. 2007</w:t>
      </w:r>
      <w:proofErr w:type="gramStart"/>
      <w:r w:rsidRPr="009C7602">
        <w:rPr>
          <w:rFonts w:ascii="Calibri" w:hAnsi="Calibri"/>
          <w:sz w:val="22"/>
          <w:szCs w:val="22"/>
        </w:rPr>
        <w:t>;32:351</w:t>
      </w:r>
      <w:proofErr w:type="gramEnd"/>
      <w:r w:rsidRPr="009C7602">
        <w:rPr>
          <w:rFonts w:ascii="Calibri" w:hAnsi="Calibri"/>
          <w:sz w:val="22"/>
          <w:szCs w:val="22"/>
        </w:rPr>
        <w:t>-361.</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Rocha FG, Benoit E, </w:t>
      </w:r>
      <w:proofErr w:type="spellStart"/>
      <w:r w:rsidRPr="009C7602">
        <w:rPr>
          <w:rFonts w:ascii="Calibri" w:hAnsi="Calibri"/>
          <w:sz w:val="22"/>
          <w:szCs w:val="22"/>
        </w:rPr>
        <w:t>Zinner</w:t>
      </w:r>
      <w:proofErr w:type="spellEnd"/>
      <w:r w:rsidRPr="009C7602">
        <w:rPr>
          <w:rFonts w:ascii="Calibri" w:hAnsi="Calibri"/>
          <w:sz w:val="22"/>
          <w:szCs w:val="22"/>
        </w:rPr>
        <w:t xml:space="preserve"> MJ, et al. Impact of radiologic intervention on mortality in necrotizing pancreatitis: the role of organ failure. Arch Surg. 2009</w:t>
      </w:r>
      <w:proofErr w:type="gramStart"/>
      <w:r w:rsidRPr="009C7602">
        <w:rPr>
          <w:rFonts w:ascii="Calibri" w:hAnsi="Calibri"/>
          <w:sz w:val="22"/>
          <w:szCs w:val="22"/>
        </w:rPr>
        <w:t>;144:261</w:t>
      </w:r>
      <w:proofErr w:type="gramEnd"/>
      <w:r w:rsidRPr="009C7602">
        <w:rPr>
          <w:rFonts w:ascii="Calibri" w:hAnsi="Calibri"/>
          <w:sz w:val="22"/>
          <w:szCs w:val="22"/>
        </w:rPr>
        <w:t>-265.</w:t>
      </w:r>
    </w:p>
    <w:p w:rsidR="009C7602" w:rsidRPr="009C7602" w:rsidRDefault="009C7602" w:rsidP="006D1AA6">
      <w:pPr>
        <w:numPr>
          <w:ilvl w:val="0"/>
          <w:numId w:val="1"/>
        </w:numPr>
        <w:tabs>
          <w:tab w:val="left" w:pos="426"/>
        </w:tabs>
        <w:spacing w:line="480" w:lineRule="auto"/>
        <w:ind w:left="0" w:hanging="426"/>
        <w:jc w:val="both"/>
        <w:rPr>
          <w:rFonts w:ascii="Calibri" w:hAnsi="Calibri"/>
          <w:sz w:val="22"/>
          <w:szCs w:val="22"/>
        </w:rPr>
      </w:pPr>
      <w:proofErr w:type="spellStart"/>
      <w:r w:rsidRPr="009C7602">
        <w:rPr>
          <w:rFonts w:ascii="Calibri" w:hAnsi="Calibri"/>
          <w:sz w:val="22"/>
          <w:szCs w:val="22"/>
        </w:rPr>
        <w:t>Bollen</w:t>
      </w:r>
      <w:proofErr w:type="spellEnd"/>
      <w:r w:rsidRPr="009C7602">
        <w:rPr>
          <w:rFonts w:ascii="Calibri" w:hAnsi="Calibri"/>
          <w:sz w:val="22"/>
          <w:szCs w:val="22"/>
        </w:rPr>
        <w:t xml:space="preserve"> TL, Singh VK, Maurer R, et al. A comparative evaluation of radiologic and clinical scoring systems in the early prediction of severity in acute pancreatitis. Am J Gastroenterol. 2012; 107(4):612-9.</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proofErr w:type="spellStart"/>
      <w:r w:rsidRPr="009C7602">
        <w:rPr>
          <w:rFonts w:ascii="Calibri" w:hAnsi="Calibri"/>
          <w:sz w:val="22"/>
          <w:szCs w:val="22"/>
        </w:rPr>
        <w:t>Knaus</w:t>
      </w:r>
      <w:proofErr w:type="spellEnd"/>
      <w:r w:rsidRPr="009C7602">
        <w:rPr>
          <w:rFonts w:ascii="Calibri" w:hAnsi="Calibri"/>
          <w:sz w:val="22"/>
          <w:szCs w:val="22"/>
        </w:rPr>
        <w:t xml:space="preserve"> WA, Draper EA, Wagner DP, et al. APACHE-II: a severity of disease classification system. </w:t>
      </w:r>
      <w:proofErr w:type="spellStart"/>
      <w:r w:rsidRPr="009C7602">
        <w:rPr>
          <w:rFonts w:ascii="Calibri" w:hAnsi="Calibri"/>
          <w:sz w:val="22"/>
          <w:szCs w:val="22"/>
        </w:rPr>
        <w:t>Crit</w:t>
      </w:r>
      <w:proofErr w:type="spellEnd"/>
      <w:r w:rsidRPr="009C7602">
        <w:rPr>
          <w:rFonts w:ascii="Calibri" w:hAnsi="Calibri"/>
          <w:sz w:val="22"/>
          <w:szCs w:val="22"/>
        </w:rPr>
        <w:t xml:space="preserve"> Care Med. 1985</w:t>
      </w:r>
      <w:proofErr w:type="gramStart"/>
      <w:r w:rsidRPr="009C7602">
        <w:rPr>
          <w:rFonts w:ascii="Calibri" w:hAnsi="Calibri"/>
          <w:sz w:val="22"/>
          <w:szCs w:val="22"/>
        </w:rPr>
        <w:t>;13:818</w:t>
      </w:r>
      <w:proofErr w:type="gramEnd"/>
      <w:r w:rsidRPr="009C7602">
        <w:rPr>
          <w:rFonts w:ascii="Calibri" w:hAnsi="Calibri"/>
          <w:sz w:val="22"/>
          <w:szCs w:val="22"/>
        </w:rPr>
        <w:t>–829.</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Marshall JC, Cook DJ, </w:t>
      </w:r>
      <w:proofErr w:type="spellStart"/>
      <w:r w:rsidRPr="009C7602">
        <w:rPr>
          <w:rFonts w:ascii="Calibri" w:hAnsi="Calibri"/>
          <w:sz w:val="22"/>
          <w:szCs w:val="22"/>
        </w:rPr>
        <w:t>Christou</w:t>
      </w:r>
      <w:proofErr w:type="spellEnd"/>
      <w:r w:rsidRPr="009C7602">
        <w:rPr>
          <w:rFonts w:ascii="Calibri" w:hAnsi="Calibri"/>
          <w:sz w:val="22"/>
          <w:szCs w:val="22"/>
        </w:rPr>
        <w:t xml:space="preserve"> NV, et al. </w:t>
      </w:r>
      <w:proofErr w:type="gramStart"/>
      <w:r w:rsidRPr="009C7602">
        <w:rPr>
          <w:rFonts w:ascii="Calibri" w:hAnsi="Calibri"/>
          <w:sz w:val="22"/>
          <w:szCs w:val="22"/>
        </w:rPr>
        <w:t>Multiple</w:t>
      </w:r>
      <w:proofErr w:type="gramEnd"/>
      <w:r w:rsidRPr="009C7602">
        <w:rPr>
          <w:rFonts w:ascii="Calibri" w:hAnsi="Calibri"/>
          <w:sz w:val="22"/>
          <w:szCs w:val="22"/>
        </w:rPr>
        <w:t xml:space="preserve"> organ dysfunction score: a reliable descriptor of a complex clinical outcome. </w:t>
      </w:r>
      <w:proofErr w:type="spellStart"/>
      <w:r w:rsidRPr="009C7602">
        <w:rPr>
          <w:rFonts w:ascii="Calibri" w:hAnsi="Calibri"/>
          <w:sz w:val="22"/>
          <w:szCs w:val="22"/>
        </w:rPr>
        <w:t>Crit</w:t>
      </w:r>
      <w:proofErr w:type="spellEnd"/>
      <w:r w:rsidRPr="009C7602">
        <w:rPr>
          <w:rFonts w:ascii="Calibri" w:hAnsi="Calibri"/>
          <w:sz w:val="22"/>
          <w:szCs w:val="22"/>
        </w:rPr>
        <w:t xml:space="preserve"> Care Med 1995</w:t>
      </w:r>
      <w:proofErr w:type="gramStart"/>
      <w:r w:rsidRPr="009C7602">
        <w:rPr>
          <w:rFonts w:ascii="Calibri" w:hAnsi="Calibri"/>
          <w:sz w:val="22"/>
          <w:szCs w:val="22"/>
        </w:rPr>
        <w:t>;23:1638</w:t>
      </w:r>
      <w:proofErr w:type="gramEnd"/>
      <w:r w:rsidRPr="009C7602">
        <w:rPr>
          <w:rFonts w:ascii="Calibri" w:hAnsi="Calibri"/>
          <w:sz w:val="22"/>
          <w:szCs w:val="22"/>
        </w:rPr>
        <w:t>–52.</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Cook R, Cook D, Tilley J, et al. </w:t>
      </w:r>
      <w:proofErr w:type="gramStart"/>
      <w:r w:rsidRPr="009C7602">
        <w:rPr>
          <w:rFonts w:ascii="Calibri" w:hAnsi="Calibri"/>
          <w:sz w:val="22"/>
          <w:szCs w:val="22"/>
        </w:rPr>
        <w:t>Multiple</w:t>
      </w:r>
      <w:proofErr w:type="gramEnd"/>
      <w:r w:rsidRPr="009C7602">
        <w:rPr>
          <w:rFonts w:ascii="Calibri" w:hAnsi="Calibri"/>
          <w:sz w:val="22"/>
          <w:szCs w:val="22"/>
        </w:rPr>
        <w:t xml:space="preserve"> organ dysfunction: baseline and serial component scores. </w:t>
      </w:r>
      <w:proofErr w:type="spellStart"/>
      <w:r w:rsidRPr="009C7602">
        <w:rPr>
          <w:rFonts w:ascii="Calibri" w:hAnsi="Calibri"/>
          <w:sz w:val="22"/>
          <w:szCs w:val="22"/>
        </w:rPr>
        <w:t>Crit</w:t>
      </w:r>
      <w:proofErr w:type="spellEnd"/>
      <w:r w:rsidRPr="009C7602">
        <w:rPr>
          <w:rFonts w:ascii="Calibri" w:hAnsi="Calibri"/>
          <w:sz w:val="22"/>
          <w:szCs w:val="22"/>
        </w:rPr>
        <w:t xml:space="preserve"> Care Med. 2001</w:t>
      </w:r>
      <w:proofErr w:type="gramStart"/>
      <w:r w:rsidRPr="009C7602">
        <w:rPr>
          <w:rFonts w:ascii="Calibri" w:hAnsi="Calibri"/>
          <w:sz w:val="22"/>
          <w:szCs w:val="22"/>
        </w:rPr>
        <w:t>;29:2046</w:t>
      </w:r>
      <w:proofErr w:type="gramEnd"/>
      <w:r w:rsidRPr="009C7602">
        <w:rPr>
          <w:rFonts w:ascii="Calibri" w:hAnsi="Calibri"/>
          <w:sz w:val="22"/>
          <w:szCs w:val="22"/>
        </w:rPr>
        <w:t xml:space="preserve"> –2050.</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lastRenderedPageBreak/>
        <w:t xml:space="preserve">Banks PA, </w:t>
      </w:r>
      <w:proofErr w:type="spellStart"/>
      <w:r w:rsidRPr="009C7602">
        <w:rPr>
          <w:rFonts w:ascii="Calibri" w:hAnsi="Calibri"/>
          <w:sz w:val="22"/>
          <w:szCs w:val="22"/>
        </w:rPr>
        <w:t>Bollen</w:t>
      </w:r>
      <w:proofErr w:type="spellEnd"/>
      <w:r w:rsidRPr="009C7602">
        <w:rPr>
          <w:rFonts w:ascii="Calibri" w:hAnsi="Calibri"/>
          <w:sz w:val="22"/>
          <w:szCs w:val="22"/>
        </w:rPr>
        <w:t xml:space="preserve"> TL, Dervenis C, et al. Classification of acute pancreatitis--2012: revision of the Atlanta classification and definitions by international consensus. Gut. 2013</w:t>
      </w:r>
      <w:proofErr w:type="gramStart"/>
      <w:r w:rsidRPr="009C7602">
        <w:rPr>
          <w:rFonts w:ascii="Calibri" w:hAnsi="Calibri"/>
          <w:sz w:val="22"/>
          <w:szCs w:val="22"/>
        </w:rPr>
        <w:t>;62:102</w:t>
      </w:r>
      <w:proofErr w:type="gramEnd"/>
      <w:r w:rsidRPr="009C7602">
        <w:rPr>
          <w:rFonts w:ascii="Calibri" w:hAnsi="Calibri"/>
          <w:sz w:val="22"/>
          <w:szCs w:val="22"/>
        </w:rPr>
        <w:t xml:space="preserve">-111. </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Connor S, Raraty MG, Howes N, et al. Surgery in the treatment of acute pancreatitis–minimal access pancreatic necrosectomy. </w:t>
      </w:r>
      <w:proofErr w:type="spellStart"/>
      <w:r w:rsidRPr="009C7602">
        <w:rPr>
          <w:rFonts w:ascii="Calibri" w:hAnsi="Calibri"/>
          <w:sz w:val="22"/>
          <w:szCs w:val="22"/>
        </w:rPr>
        <w:t>Scand</w:t>
      </w:r>
      <w:proofErr w:type="spellEnd"/>
      <w:r w:rsidRPr="009C7602">
        <w:rPr>
          <w:rFonts w:ascii="Calibri" w:hAnsi="Calibri"/>
          <w:sz w:val="22"/>
          <w:szCs w:val="22"/>
        </w:rPr>
        <w:t xml:space="preserve"> J Surg. 2005</w:t>
      </w:r>
      <w:proofErr w:type="gramStart"/>
      <w:r w:rsidRPr="009C7602">
        <w:rPr>
          <w:rFonts w:ascii="Calibri" w:hAnsi="Calibri"/>
          <w:sz w:val="22"/>
          <w:szCs w:val="22"/>
        </w:rPr>
        <w:t>;94:135</w:t>
      </w:r>
      <w:proofErr w:type="gramEnd"/>
      <w:r w:rsidRPr="009C7602">
        <w:rPr>
          <w:rFonts w:ascii="Calibri" w:hAnsi="Calibri"/>
          <w:sz w:val="22"/>
          <w:szCs w:val="22"/>
        </w:rPr>
        <w:t>–142.</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Beger HG, Büchler M, Bittner R, et al. Necrosectomy and postoperative local lavage in necrotizing pancreatitis. Br J Surg. 1988</w:t>
      </w:r>
      <w:proofErr w:type="gramStart"/>
      <w:r w:rsidRPr="009C7602">
        <w:rPr>
          <w:rFonts w:ascii="Calibri" w:hAnsi="Calibri"/>
          <w:sz w:val="22"/>
          <w:szCs w:val="22"/>
        </w:rPr>
        <w:t>;75:207</w:t>
      </w:r>
      <w:proofErr w:type="gramEnd"/>
      <w:r w:rsidRPr="009C7602">
        <w:rPr>
          <w:rFonts w:ascii="Calibri" w:hAnsi="Calibri"/>
          <w:sz w:val="22"/>
          <w:szCs w:val="22"/>
        </w:rPr>
        <w:t>–212.</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Seifert H, </w:t>
      </w:r>
      <w:proofErr w:type="spellStart"/>
      <w:r w:rsidRPr="009C7602">
        <w:rPr>
          <w:rFonts w:ascii="Calibri" w:hAnsi="Calibri"/>
          <w:sz w:val="22"/>
          <w:szCs w:val="22"/>
        </w:rPr>
        <w:t>Biermer</w:t>
      </w:r>
      <w:proofErr w:type="spellEnd"/>
      <w:r w:rsidRPr="009C7602">
        <w:rPr>
          <w:rFonts w:ascii="Calibri" w:hAnsi="Calibri"/>
          <w:sz w:val="22"/>
          <w:szCs w:val="22"/>
        </w:rPr>
        <w:t xml:space="preserve"> M, Schmitt W, et al. Transluminal endoscopic necrosectomy after acute pancreatitis: a </w:t>
      </w:r>
      <w:proofErr w:type="spellStart"/>
      <w:r w:rsidRPr="009C7602">
        <w:rPr>
          <w:rFonts w:ascii="Calibri" w:hAnsi="Calibri"/>
          <w:sz w:val="22"/>
          <w:szCs w:val="22"/>
        </w:rPr>
        <w:t>multicentre</w:t>
      </w:r>
      <w:proofErr w:type="spellEnd"/>
      <w:r w:rsidRPr="009C7602">
        <w:rPr>
          <w:rFonts w:ascii="Calibri" w:hAnsi="Calibri"/>
          <w:sz w:val="22"/>
          <w:szCs w:val="22"/>
        </w:rPr>
        <w:t xml:space="preserve"> study with long-term follow-up (the GEPARD Study). Gut. 2009</w:t>
      </w:r>
      <w:proofErr w:type="gramStart"/>
      <w:r w:rsidRPr="009C7602">
        <w:rPr>
          <w:rFonts w:ascii="Calibri" w:hAnsi="Calibri"/>
          <w:sz w:val="22"/>
          <w:szCs w:val="22"/>
        </w:rPr>
        <w:t>;58:1260</w:t>
      </w:r>
      <w:proofErr w:type="gramEnd"/>
      <w:r w:rsidRPr="009C7602">
        <w:rPr>
          <w:rFonts w:ascii="Calibri" w:hAnsi="Calibri"/>
          <w:sz w:val="22"/>
          <w:szCs w:val="22"/>
        </w:rPr>
        <w:t>-1266.</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R Core Team (2013). R: A language and environment for statistical computing. R Foundation for Statistical Computing, Vienna, Austria. URL </w:t>
      </w:r>
      <w:hyperlink r:id="rId9" w:history="1">
        <w:r w:rsidRPr="009C7602">
          <w:rPr>
            <w:rStyle w:val="Hyperlink"/>
            <w:rFonts w:ascii="Calibri" w:hAnsi="Calibri"/>
            <w:sz w:val="22"/>
            <w:szCs w:val="22"/>
          </w:rPr>
          <w:t>http://www.R-project.org/</w:t>
        </w:r>
      </w:hyperlink>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Beck WC, </w:t>
      </w:r>
      <w:proofErr w:type="spellStart"/>
      <w:r w:rsidRPr="009C7602">
        <w:rPr>
          <w:rFonts w:ascii="Calibri" w:hAnsi="Calibri"/>
          <w:sz w:val="22"/>
          <w:szCs w:val="22"/>
        </w:rPr>
        <w:t>Bhutani</w:t>
      </w:r>
      <w:proofErr w:type="spellEnd"/>
      <w:r w:rsidRPr="009C7602">
        <w:rPr>
          <w:rFonts w:ascii="Calibri" w:hAnsi="Calibri"/>
          <w:sz w:val="22"/>
          <w:szCs w:val="22"/>
        </w:rPr>
        <w:t xml:space="preserve"> MS, Raju GS, et al. Surgical management of late </w:t>
      </w:r>
      <w:proofErr w:type="spellStart"/>
      <w:r w:rsidRPr="009C7602">
        <w:rPr>
          <w:rFonts w:ascii="Calibri" w:hAnsi="Calibri"/>
          <w:sz w:val="22"/>
          <w:szCs w:val="22"/>
        </w:rPr>
        <w:t>sequelae</w:t>
      </w:r>
      <w:proofErr w:type="spellEnd"/>
      <w:r w:rsidRPr="009C7602">
        <w:rPr>
          <w:rFonts w:ascii="Calibri" w:hAnsi="Calibri"/>
          <w:sz w:val="22"/>
          <w:szCs w:val="22"/>
        </w:rPr>
        <w:t xml:space="preserve"> in survivors of an episode of acute necrotizing pancreatitis. J Am </w:t>
      </w:r>
      <w:proofErr w:type="spellStart"/>
      <w:r w:rsidRPr="009C7602">
        <w:rPr>
          <w:rFonts w:ascii="Calibri" w:hAnsi="Calibri"/>
          <w:sz w:val="22"/>
          <w:szCs w:val="22"/>
        </w:rPr>
        <w:t>Coll</w:t>
      </w:r>
      <w:proofErr w:type="spellEnd"/>
      <w:r w:rsidRPr="009C7602">
        <w:rPr>
          <w:rFonts w:ascii="Calibri" w:hAnsi="Calibri"/>
          <w:sz w:val="22"/>
          <w:szCs w:val="22"/>
        </w:rPr>
        <w:t xml:space="preserve"> Surg. 2012</w:t>
      </w:r>
      <w:proofErr w:type="gramStart"/>
      <w:r w:rsidRPr="009C7602">
        <w:rPr>
          <w:rFonts w:ascii="Calibri" w:hAnsi="Calibri"/>
          <w:sz w:val="22"/>
          <w:szCs w:val="22"/>
        </w:rPr>
        <w:t>;214:682</w:t>
      </w:r>
      <w:proofErr w:type="gramEnd"/>
      <w:r w:rsidRPr="009C7602">
        <w:rPr>
          <w:rFonts w:ascii="Calibri" w:hAnsi="Calibri"/>
          <w:sz w:val="22"/>
          <w:szCs w:val="22"/>
        </w:rPr>
        <w:t>-688.</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Rodriguez JR, Razo AO, </w:t>
      </w:r>
      <w:proofErr w:type="spellStart"/>
      <w:r w:rsidRPr="009C7602">
        <w:rPr>
          <w:rFonts w:ascii="Calibri" w:hAnsi="Calibri"/>
          <w:sz w:val="22"/>
          <w:szCs w:val="22"/>
        </w:rPr>
        <w:t>Targarona</w:t>
      </w:r>
      <w:proofErr w:type="spellEnd"/>
      <w:r w:rsidRPr="009C7602">
        <w:rPr>
          <w:rFonts w:ascii="Calibri" w:hAnsi="Calibri"/>
          <w:sz w:val="22"/>
          <w:szCs w:val="22"/>
        </w:rPr>
        <w:t xml:space="preserve"> J, et al. Debridement and closed packing for sterile or infected necrotizing pancreatitis: insights into indications and outcomes in 167 patients. Ann Surg. 2008</w:t>
      </w:r>
      <w:proofErr w:type="gramStart"/>
      <w:r w:rsidRPr="009C7602">
        <w:rPr>
          <w:rFonts w:ascii="Calibri" w:hAnsi="Calibri"/>
          <w:sz w:val="22"/>
          <w:szCs w:val="22"/>
        </w:rPr>
        <w:t>;247:294</w:t>
      </w:r>
      <w:proofErr w:type="gramEnd"/>
      <w:r w:rsidRPr="009C7602">
        <w:rPr>
          <w:rFonts w:ascii="Calibri" w:hAnsi="Calibri"/>
          <w:sz w:val="22"/>
          <w:szCs w:val="22"/>
        </w:rPr>
        <w:t>-299.</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Parekh D. Laparoscopic-assisted pancreatic necrosectomy: A new surgical option for treatment of severe necrotizing pancreatitis. Arch Surg. 2006</w:t>
      </w:r>
      <w:proofErr w:type="gramStart"/>
      <w:r w:rsidRPr="009C7602">
        <w:rPr>
          <w:rFonts w:ascii="Calibri" w:hAnsi="Calibri"/>
          <w:sz w:val="22"/>
          <w:szCs w:val="22"/>
        </w:rPr>
        <w:t>;141:895</w:t>
      </w:r>
      <w:proofErr w:type="gramEnd"/>
      <w:r w:rsidRPr="009C7602">
        <w:rPr>
          <w:rFonts w:ascii="Calibri" w:hAnsi="Calibri"/>
          <w:sz w:val="22"/>
          <w:szCs w:val="22"/>
        </w:rPr>
        <w:t>-902.</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Seifert H, </w:t>
      </w:r>
      <w:proofErr w:type="spellStart"/>
      <w:r w:rsidRPr="009C7602">
        <w:rPr>
          <w:rFonts w:ascii="Calibri" w:hAnsi="Calibri"/>
          <w:sz w:val="22"/>
          <w:szCs w:val="22"/>
        </w:rPr>
        <w:t>Wehrmann</w:t>
      </w:r>
      <w:proofErr w:type="spellEnd"/>
      <w:r w:rsidRPr="009C7602">
        <w:rPr>
          <w:rFonts w:ascii="Calibri" w:hAnsi="Calibri"/>
          <w:sz w:val="22"/>
          <w:szCs w:val="22"/>
        </w:rPr>
        <w:t xml:space="preserve"> T, Schmitt T, et al. Retroperitoneal endoscopic debridement for infected </w:t>
      </w:r>
      <w:proofErr w:type="spellStart"/>
      <w:r w:rsidRPr="009C7602">
        <w:rPr>
          <w:rFonts w:ascii="Calibri" w:hAnsi="Calibri"/>
          <w:sz w:val="22"/>
          <w:szCs w:val="22"/>
        </w:rPr>
        <w:t>peripancreatic</w:t>
      </w:r>
      <w:proofErr w:type="spellEnd"/>
      <w:r w:rsidRPr="009C7602">
        <w:rPr>
          <w:rFonts w:ascii="Calibri" w:hAnsi="Calibri"/>
          <w:sz w:val="22"/>
          <w:szCs w:val="22"/>
        </w:rPr>
        <w:t xml:space="preserve"> necrosis. Lancet. 2000</w:t>
      </w:r>
      <w:proofErr w:type="gramStart"/>
      <w:r w:rsidRPr="009C7602">
        <w:rPr>
          <w:rFonts w:ascii="Calibri" w:hAnsi="Calibri"/>
          <w:sz w:val="22"/>
          <w:szCs w:val="22"/>
        </w:rPr>
        <w:t>;356:653</w:t>
      </w:r>
      <w:proofErr w:type="gramEnd"/>
      <w:r w:rsidRPr="009C7602">
        <w:rPr>
          <w:rFonts w:ascii="Calibri" w:hAnsi="Calibri"/>
          <w:sz w:val="22"/>
          <w:szCs w:val="22"/>
        </w:rPr>
        <w:t>-655.</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Charnley RM, </w:t>
      </w:r>
      <w:proofErr w:type="spellStart"/>
      <w:r w:rsidRPr="009C7602">
        <w:rPr>
          <w:rFonts w:ascii="Calibri" w:hAnsi="Calibri"/>
          <w:sz w:val="22"/>
          <w:szCs w:val="22"/>
        </w:rPr>
        <w:t>Lochan</w:t>
      </w:r>
      <w:proofErr w:type="spellEnd"/>
      <w:r w:rsidRPr="009C7602">
        <w:rPr>
          <w:rFonts w:ascii="Calibri" w:hAnsi="Calibri"/>
          <w:sz w:val="22"/>
          <w:szCs w:val="22"/>
        </w:rPr>
        <w:t xml:space="preserve"> R, Gray H, et al. Endoscopic necrosectomy as primary therapy in the management of infected pancreatic necrosis. Endoscopy. 2006</w:t>
      </w:r>
      <w:proofErr w:type="gramStart"/>
      <w:r w:rsidRPr="009C7602">
        <w:rPr>
          <w:rFonts w:ascii="Calibri" w:hAnsi="Calibri"/>
          <w:sz w:val="22"/>
          <w:szCs w:val="22"/>
        </w:rPr>
        <w:t>;38:925</w:t>
      </w:r>
      <w:proofErr w:type="gramEnd"/>
      <w:r w:rsidRPr="009C7602">
        <w:rPr>
          <w:rFonts w:ascii="Calibri" w:hAnsi="Calibri"/>
          <w:sz w:val="22"/>
          <w:szCs w:val="22"/>
        </w:rPr>
        <w:t>–928.</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proofErr w:type="spellStart"/>
      <w:r w:rsidRPr="009C7602">
        <w:rPr>
          <w:rFonts w:ascii="Calibri" w:hAnsi="Calibri"/>
          <w:sz w:val="22"/>
          <w:szCs w:val="22"/>
        </w:rPr>
        <w:t>Papachristou</w:t>
      </w:r>
      <w:proofErr w:type="spellEnd"/>
      <w:r w:rsidRPr="009C7602">
        <w:rPr>
          <w:rFonts w:ascii="Calibri" w:hAnsi="Calibri"/>
          <w:sz w:val="22"/>
          <w:szCs w:val="22"/>
        </w:rPr>
        <w:t xml:space="preserve"> GI, Takahashi N, </w:t>
      </w:r>
      <w:proofErr w:type="spellStart"/>
      <w:r w:rsidRPr="009C7602">
        <w:rPr>
          <w:rFonts w:ascii="Calibri" w:hAnsi="Calibri"/>
          <w:sz w:val="22"/>
          <w:szCs w:val="22"/>
        </w:rPr>
        <w:t>Chahal</w:t>
      </w:r>
      <w:proofErr w:type="spellEnd"/>
      <w:r w:rsidRPr="009C7602">
        <w:rPr>
          <w:rFonts w:ascii="Calibri" w:hAnsi="Calibri"/>
          <w:sz w:val="22"/>
          <w:szCs w:val="22"/>
        </w:rPr>
        <w:t xml:space="preserve"> P, et al. </w:t>
      </w:r>
      <w:proofErr w:type="spellStart"/>
      <w:r w:rsidRPr="009C7602">
        <w:rPr>
          <w:rFonts w:ascii="Calibri" w:hAnsi="Calibri"/>
          <w:sz w:val="22"/>
          <w:szCs w:val="22"/>
        </w:rPr>
        <w:t>Peroral</w:t>
      </w:r>
      <w:proofErr w:type="spellEnd"/>
      <w:r w:rsidRPr="009C7602">
        <w:rPr>
          <w:rFonts w:ascii="Calibri" w:hAnsi="Calibri"/>
          <w:sz w:val="22"/>
          <w:szCs w:val="22"/>
        </w:rPr>
        <w:t xml:space="preserve"> endoscopic drainage/debridement of walled-off pancreatic necrosis. Ann Surg. 2007</w:t>
      </w:r>
      <w:proofErr w:type="gramStart"/>
      <w:r w:rsidRPr="009C7602">
        <w:rPr>
          <w:rFonts w:ascii="Calibri" w:hAnsi="Calibri"/>
          <w:sz w:val="22"/>
          <w:szCs w:val="22"/>
        </w:rPr>
        <w:t>;245:943</w:t>
      </w:r>
      <w:proofErr w:type="gramEnd"/>
      <w:r w:rsidRPr="009C7602">
        <w:rPr>
          <w:rFonts w:ascii="Calibri" w:hAnsi="Calibri"/>
          <w:sz w:val="22"/>
          <w:szCs w:val="22"/>
        </w:rPr>
        <w:t>–951.</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proofErr w:type="gramStart"/>
      <w:r w:rsidRPr="009C7602">
        <w:rPr>
          <w:rFonts w:ascii="Calibri" w:hAnsi="Calibri"/>
          <w:sz w:val="22"/>
          <w:szCs w:val="22"/>
        </w:rPr>
        <w:t>van</w:t>
      </w:r>
      <w:proofErr w:type="gramEnd"/>
      <w:r w:rsidRPr="009C7602">
        <w:rPr>
          <w:rFonts w:ascii="Calibri" w:hAnsi="Calibri"/>
          <w:sz w:val="22"/>
          <w:szCs w:val="22"/>
        </w:rPr>
        <w:t xml:space="preserve"> </w:t>
      </w:r>
      <w:proofErr w:type="spellStart"/>
      <w:r w:rsidRPr="009C7602">
        <w:rPr>
          <w:rFonts w:ascii="Calibri" w:hAnsi="Calibri"/>
          <w:sz w:val="22"/>
          <w:szCs w:val="22"/>
        </w:rPr>
        <w:t>Brunschot</w:t>
      </w:r>
      <w:proofErr w:type="spellEnd"/>
      <w:r w:rsidRPr="009C7602">
        <w:rPr>
          <w:rFonts w:ascii="Calibri" w:hAnsi="Calibri"/>
          <w:sz w:val="22"/>
          <w:szCs w:val="22"/>
        </w:rPr>
        <w:t xml:space="preserve"> S, van </w:t>
      </w:r>
      <w:proofErr w:type="spellStart"/>
      <w:r w:rsidRPr="009C7602">
        <w:rPr>
          <w:rFonts w:ascii="Calibri" w:hAnsi="Calibri"/>
          <w:sz w:val="22"/>
          <w:szCs w:val="22"/>
        </w:rPr>
        <w:t>Grinsven</w:t>
      </w:r>
      <w:proofErr w:type="spellEnd"/>
      <w:r w:rsidRPr="009C7602">
        <w:rPr>
          <w:rFonts w:ascii="Calibri" w:hAnsi="Calibri"/>
          <w:sz w:val="22"/>
          <w:szCs w:val="22"/>
        </w:rPr>
        <w:t xml:space="preserve"> J, </w:t>
      </w:r>
      <w:proofErr w:type="spellStart"/>
      <w:r w:rsidRPr="009C7602">
        <w:rPr>
          <w:rFonts w:ascii="Calibri" w:hAnsi="Calibri"/>
          <w:sz w:val="22"/>
          <w:szCs w:val="22"/>
        </w:rPr>
        <w:t>Voermans</w:t>
      </w:r>
      <w:proofErr w:type="spellEnd"/>
      <w:r w:rsidRPr="009C7602">
        <w:rPr>
          <w:rFonts w:ascii="Calibri" w:hAnsi="Calibri"/>
          <w:sz w:val="22"/>
          <w:szCs w:val="22"/>
        </w:rPr>
        <w:t xml:space="preserve"> RP, et al. Transluminal endoscopic step-up approach versus minimally invasive surgical step-up approach in patients with infected </w:t>
      </w:r>
      <w:proofErr w:type="spellStart"/>
      <w:r w:rsidRPr="009C7602">
        <w:rPr>
          <w:rFonts w:ascii="Calibri" w:hAnsi="Calibri"/>
          <w:sz w:val="22"/>
          <w:szCs w:val="22"/>
        </w:rPr>
        <w:t>necrotising</w:t>
      </w:r>
      <w:proofErr w:type="spellEnd"/>
      <w:r w:rsidRPr="009C7602">
        <w:rPr>
          <w:rFonts w:ascii="Calibri" w:hAnsi="Calibri"/>
          <w:sz w:val="22"/>
          <w:szCs w:val="22"/>
        </w:rPr>
        <w:t xml:space="preserve"> pancreatitis </w:t>
      </w:r>
      <w:r w:rsidRPr="009C7602">
        <w:rPr>
          <w:rFonts w:ascii="Calibri" w:hAnsi="Calibri"/>
          <w:sz w:val="22"/>
          <w:szCs w:val="22"/>
        </w:rPr>
        <w:lastRenderedPageBreak/>
        <w:t xml:space="preserve">(TENSION trial): design and rationale of a </w:t>
      </w:r>
      <w:proofErr w:type="spellStart"/>
      <w:r w:rsidRPr="009C7602">
        <w:rPr>
          <w:rFonts w:ascii="Calibri" w:hAnsi="Calibri"/>
          <w:sz w:val="22"/>
          <w:szCs w:val="22"/>
        </w:rPr>
        <w:t>randomised</w:t>
      </w:r>
      <w:proofErr w:type="spellEnd"/>
      <w:r w:rsidRPr="009C7602">
        <w:rPr>
          <w:rFonts w:ascii="Calibri" w:hAnsi="Calibri"/>
          <w:sz w:val="22"/>
          <w:szCs w:val="22"/>
        </w:rPr>
        <w:t xml:space="preserve"> controlled multicenter trial [ISRCTN09186711]. BMC Gastroenterol. 2013</w:t>
      </w:r>
      <w:proofErr w:type="gramStart"/>
      <w:r w:rsidRPr="009C7602">
        <w:rPr>
          <w:rFonts w:ascii="Calibri" w:hAnsi="Calibri"/>
          <w:sz w:val="22"/>
          <w:szCs w:val="22"/>
        </w:rPr>
        <w:t>;13:161</w:t>
      </w:r>
      <w:proofErr w:type="gramEnd"/>
      <w:r w:rsidRPr="009C7602">
        <w:rPr>
          <w:rFonts w:ascii="Calibri" w:hAnsi="Calibri"/>
          <w:sz w:val="22"/>
          <w:szCs w:val="22"/>
        </w:rPr>
        <w:t xml:space="preserve">. </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proofErr w:type="spellStart"/>
      <w:r w:rsidRPr="009C7602">
        <w:rPr>
          <w:rFonts w:ascii="Calibri" w:hAnsi="Calibri"/>
          <w:sz w:val="22"/>
          <w:szCs w:val="22"/>
        </w:rPr>
        <w:t>Fagenholz</w:t>
      </w:r>
      <w:proofErr w:type="spellEnd"/>
      <w:r w:rsidRPr="009C7602">
        <w:rPr>
          <w:rFonts w:ascii="Calibri" w:hAnsi="Calibri"/>
          <w:sz w:val="22"/>
          <w:szCs w:val="22"/>
        </w:rPr>
        <w:t xml:space="preserve"> PJ, </w:t>
      </w:r>
      <w:proofErr w:type="spellStart"/>
      <w:r w:rsidRPr="009C7602">
        <w:rPr>
          <w:rFonts w:ascii="Calibri" w:hAnsi="Calibri"/>
          <w:sz w:val="22"/>
          <w:szCs w:val="22"/>
        </w:rPr>
        <w:t>Fernández</w:t>
      </w:r>
      <w:proofErr w:type="spellEnd"/>
      <w:r w:rsidRPr="009C7602">
        <w:rPr>
          <w:rFonts w:ascii="Calibri" w:hAnsi="Calibri"/>
          <w:sz w:val="22"/>
          <w:szCs w:val="22"/>
        </w:rPr>
        <w:t>-del Castillo C, Harris NS, et al. Direct medical costs of acute pancreatitis hospitalizations in the United States. Pancreas 2007</w:t>
      </w:r>
      <w:proofErr w:type="gramStart"/>
      <w:r w:rsidRPr="009C7602">
        <w:rPr>
          <w:rFonts w:ascii="Calibri" w:hAnsi="Calibri"/>
          <w:sz w:val="22"/>
          <w:szCs w:val="22"/>
        </w:rPr>
        <w:t>;35:302</w:t>
      </w:r>
      <w:proofErr w:type="gramEnd"/>
      <w:r w:rsidRPr="009C7602">
        <w:rPr>
          <w:rFonts w:ascii="Calibri" w:hAnsi="Calibri"/>
          <w:sz w:val="22"/>
          <w:szCs w:val="22"/>
        </w:rPr>
        <w:t>-307.</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Bausch D, </w:t>
      </w:r>
      <w:proofErr w:type="spellStart"/>
      <w:r w:rsidRPr="009C7602">
        <w:rPr>
          <w:rFonts w:ascii="Calibri" w:hAnsi="Calibri"/>
          <w:sz w:val="22"/>
          <w:szCs w:val="22"/>
        </w:rPr>
        <w:t>Wellner</w:t>
      </w:r>
      <w:proofErr w:type="spellEnd"/>
      <w:r w:rsidRPr="009C7602">
        <w:rPr>
          <w:rFonts w:ascii="Calibri" w:hAnsi="Calibri"/>
          <w:sz w:val="22"/>
          <w:szCs w:val="22"/>
        </w:rPr>
        <w:t xml:space="preserve"> U, </w:t>
      </w:r>
      <w:proofErr w:type="spellStart"/>
      <w:r w:rsidRPr="009C7602">
        <w:rPr>
          <w:rFonts w:ascii="Calibri" w:hAnsi="Calibri"/>
          <w:sz w:val="22"/>
          <w:szCs w:val="22"/>
        </w:rPr>
        <w:t>Kahl</w:t>
      </w:r>
      <w:proofErr w:type="spellEnd"/>
      <w:r w:rsidRPr="009C7602">
        <w:rPr>
          <w:rFonts w:ascii="Calibri" w:hAnsi="Calibri"/>
          <w:sz w:val="22"/>
          <w:szCs w:val="22"/>
        </w:rPr>
        <w:t xml:space="preserve"> S, et al. Minimally invasive operations for acute necrotizing pancreatitis: comparison of minimally invasive retroperitoneal necrosectomy with endoscopic </w:t>
      </w:r>
      <w:proofErr w:type="spellStart"/>
      <w:r w:rsidRPr="009C7602">
        <w:rPr>
          <w:rFonts w:ascii="Calibri" w:hAnsi="Calibri"/>
          <w:sz w:val="22"/>
          <w:szCs w:val="22"/>
        </w:rPr>
        <w:t>transgastric</w:t>
      </w:r>
      <w:proofErr w:type="spellEnd"/>
      <w:r w:rsidRPr="009C7602">
        <w:rPr>
          <w:rFonts w:ascii="Calibri" w:hAnsi="Calibri"/>
          <w:sz w:val="22"/>
          <w:szCs w:val="22"/>
        </w:rPr>
        <w:t xml:space="preserve"> necrosectomy. Surgery. 2012</w:t>
      </w:r>
      <w:proofErr w:type="gramStart"/>
      <w:r w:rsidRPr="009C7602">
        <w:rPr>
          <w:rFonts w:ascii="Calibri" w:hAnsi="Calibri"/>
          <w:sz w:val="22"/>
          <w:szCs w:val="22"/>
        </w:rPr>
        <w:t>;152:S128</w:t>
      </w:r>
      <w:proofErr w:type="gramEnd"/>
      <w:r w:rsidRPr="009C7602">
        <w:rPr>
          <w:rFonts w:ascii="Calibri" w:hAnsi="Calibri"/>
          <w:sz w:val="22"/>
          <w:szCs w:val="22"/>
        </w:rPr>
        <w:t xml:space="preserve">-S134. </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De Rai P, </w:t>
      </w:r>
      <w:proofErr w:type="spellStart"/>
      <w:r w:rsidRPr="009C7602">
        <w:rPr>
          <w:rFonts w:ascii="Calibri" w:hAnsi="Calibri"/>
          <w:sz w:val="22"/>
          <w:szCs w:val="22"/>
        </w:rPr>
        <w:t>Zerbi</w:t>
      </w:r>
      <w:proofErr w:type="spellEnd"/>
      <w:r w:rsidRPr="009C7602">
        <w:rPr>
          <w:rFonts w:ascii="Calibri" w:hAnsi="Calibri"/>
          <w:sz w:val="22"/>
          <w:szCs w:val="22"/>
        </w:rPr>
        <w:t xml:space="preserve"> A, </w:t>
      </w:r>
      <w:proofErr w:type="spellStart"/>
      <w:r w:rsidRPr="009C7602">
        <w:rPr>
          <w:rFonts w:ascii="Calibri" w:hAnsi="Calibri"/>
          <w:sz w:val="22"/>
          <w:szCs w:val="22"/>
        </w:rPr>
        <w:t>Castoldi</w:t>
      </w:r>
      <w:proofErr w:type="spellEnd"/>
      <w:r w:rsidRPr="009C7602">
        <w:rPr>
          <w:rFonts w:ascii="Calibri" w:hAnsi="Calibri"/>
          <w:sz w:val="22"/>
          <w:szCs w:val="22"/>
        </w:rPr>
        <w:t xml:space="preserve"> L, et al. Surgical management of acute pancreatitis in Italy: lessons from a prospective </w:t>
      </w:r>
      <w:proofErr w:type="spellStart"/>
      <w:r w:rsidRPr="009C7602">
        <w:rPr>
          <w:rFonts w:ascii="Calibri" w:hAnsi="Calibri"/>
          <w:sz w:val="22"/>
          <w:szCs w:val="22"/>
        </w:rPr>
        <w:t>multicentre</w:t>
      </w:r>
      <w:proofErr w:type="spellEnd"/>
      <w:r w:rsidRPr="009C7602">
        <w:rPr>
          <w:rFonts w:ascii="Calibri" w:hAnsi="Calibri"/>
          <w:sz w:val="22"/>
          <w:szCs w:val="22"/>
        </w:rPr>
        <w:t xml:space="preserve"> study. HPB (Oxford). 2010</w:t>
      </w:r>
      <w:proofErr w:type="gramStart"/>
      <w:r w:rsidRPr="009C7602">
        <w:rPr>
          <w:rFonts w:ascii="Calibri" w:hAnsi="Calibri"/>
          <w:sz w:val="22"/>
          <w:szCs w:val="22"/>
        </w:rPr>
        <w:t>;12:597</w:t>
      </w:r>
      <w:proofErr w:type="gramEnd"/>
      <w:r w:rsidRPr="009C7602">
        <w:rPr>
          <w:rFonts w:ascii="Calibri" w:hAnsi="Calibri"/>
          <w:sz w:val="22"/>
          <w:szCs w:val="22"/>
        </w:rPr>
        <w:t xml:space="preserve">-604. </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 xml:space="preserve">Gou S, </w:t>
      </w:r>
      <w:proofErr w:type="spellStart"/>
      <w:r w:rsidRPr="009C7602">
        <w:rPr>
          <w:rFonts w:ascii="Calibri" w:hAnsi="Calibri"/>
          <w:sz w:val="22"/>
          <w:szCs w:val="22"/>
        </w:rPr>
        <w:t>Xiong</w:t>
      </w:r>
      <w:proofErr w:type="spellEnd"/>
      <w:r w:rsidRPr="009C7602">
        <w:rPr>
          <w:rFonts w:ascii="Calibri" w:hAnsi="Calibri"/>
          <w:sz w:val="22"/>
          <w:szCs w:val="22"/>
        </w:rPr>
        <w:t xml:space="preserve"> J, Wu H, et al. Five-year cohort study of open pancreatic necrosectomy for </w:t>
      </w:r>
      <w:proofErr w:type="spellStart"/>
      <w:r w:rsidRPr="009C7602">
        <w:rPr>
          <w:rFonts w:ascii="Calibri" w:hAnsi="Calibri"/>
          <w:sz w:val="22"/>
          <w:szCs w:val="22"/>
        </w:rPr>
        <w:t>necotizing</w:t>
      </w:r>
      <w:proofErr w:type="spellEnd"/>
      <w:r w:rsidRPr="009C7602">
        <w:rPr>
          <w:rFonts w:ascii="Calibri" w:hAnsi="Calibri"/>
          <w:sz w:val="22"/>
          <w:szCs w:val="22"/>
        </w:rPr>
        <w:t xml:space="preserve"> pancreatitis suggests it is a safe and effective operation. J Gastrointest Surg. 2013</w:t>
      </w:r>
      <w:proofErr w:type="gramStart"/>
      <w:r w:rsidRPr="009C7602">
        <w:rPr>
          <w:rFonts w:ascii="Calibri" w:hAnsi="Calibri"/>
          <w:sz w:val="22"/>
          <w:szCs w:val="22"/>
        </w:rPr>
        <w:t>;17:1634</w:t>
      </w:r>
      <w:proofErr w:type="gramEnd"/>
      <w:r w:rsidRPr="009C7602">
        <w:rPr>
          <w:rFonts w:ascii="Calibri" w:hAnsi="Calibri"/>
          <w:sz w:val="22"/>
          <w:szCs w:val="22"/>
        </w:rPr>
        <w:t xml:space="preserve">-1642. </w:t>
      </w:r>
    </w:p>
    <w:p w:rsidR="009C7602" w:rsidRPr="009C7602" w:rsidRDefault="009C7602" w:rsidP="009C7602">
      <w:pPr>
        <w:numPr>
          <w:ilvl w:val="0"/>
          <w:numId w:val="1"/>
        </w:numPr>
        <w:tabs>
          <w:tab w:val="left" w:pos="426"/>
        </w:tabs>
        <w:spacing w:line="480" w:lineRule="auto"/>
        <w:ind w:left="0"/>
        <w:jc w:val="both"/>
        <w:rPr>
          <w:rFonts w:ascii="Calibri" w:hAnsi="Calibri"/>
          <w:sz w:val="22"/>
          <w:szCs w:val="22"/>
        </w:rPr>
      </w:pPr>
      <w:r w:rsidRPr="009C7602">
        <w:rPr>
          <w:rFonts w:ascii="Calibri" w:hAnsi="Calibri"/>
          <w:sz w:val="22"/>
          <w:szCs w:val="22"/>
        </w:rPr>
        <w:t>Wormer BA, Swan RZ, Williams KB, et al. Outcomes of pancreatic debridement in acute pancreatitis: analysis of the nationwide inpatient sample from 1998 to 2010. Am J Surg. 2014</w:t>
      </w:r>
      <w:proofErr w:type="gramStart"/>
      <w:r w:rsidRPr="009C7602">
        <w:rPr>
          <w:rFonts w:ascii="Calibri" w:hAnsi="Calibri"/>
          <w:sz w:val="22"/>
          <w:szCs w:val="22"/>
        </w:rPr>
        <w:t>;208:350</w:t>
      </w:r>
      <w:proofErr w:type="gramEnd"/>
      <w:r w:rsidRPr="009C7602">
        <w:rPr>
          <w:rFonts w:ascii="Calibri" w:hAnsi="Calibri"/>
          <w:sz w:val="22"/>
          <w:szCs w:val="22"/>
        </w:rPr>
        <w:t xml:space="preserve">-362. </w:t>
      </w:r>
    </w:p>
    <w:p w:rsidR="009C7602" w:rsidRDefault="009C7602" w:rsidP="009C7602">
      <w:pPr>
        <w:rPr>
          <w:rFonts w:ascii="Calibri" w:hAnsi="Calibri"/>
          <w:sz w:val="22"/>
          <w:szCs w:val="22"/>
        </w:rPr>
      </w:pPr>
    </w:p>
    <w:p w:rsidR="008D6100" w:rsidRPr="008D6100" w:rsidRDefault="008D6100">
      <w:pPr>
        <w:spacing w:line="480" w:lineRule="auto"/>
        <w:jc w:val="both"/>
        <w:rPr>
          <w:rFonts w:ascii="Calibri" w:hAnsi="Calibri"/>
          <w:sz w:val="22"/>
          <w:szCs w:val="22"/>
        </w:rPr>
      </w:pPr>
    </w:p>
    <w:sectPr w:rsidR="008D6100" w:rsidRPr="008D6100">
      <w:headerReference w:type="default" r:id="rId10"/>
      <w:footerReference w:type="even" r:id="rId11"/>
      <w:footerReference w:type="default" r:id="rId12"/>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C66" w:rsidRDefault="00F60C66" w:rsidP="00655ABE">
      <w:r>
        <w:separator/>
      </w:r>
    </w:p>
  </w:endnote>
  <w:endnote w:type="continuationSeparator" w:id="0">
    <w:p w:rsidR="00F60C66" w:rsidRDefault="00F60C66" w:rsidP="0065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3B" w:rsidRDefault="000C4A3B" w:rsidP="000C4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4A3B" w:rsidRDefault="000C4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3B" w:rsidRDefault="000C4A3B" w:rsidP="000C4A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34D7">
      <w:rPr>
        <w:rStyle w:val="PageNumber"/>
        <w:noProof/>
      </w:rPr>
      <w:t>5</w:t>
    </w:r>
    <w:r>
      <w:rPr>
        <w:rStyle w:val="PageNumber"/>
      </w:rPr>
      <w:fldChar w:fldCharType="end"/>
    </w:r>
  </w:p>
  <w:p w:rsidR="000C4A3B" w:rsidRDefault="000C4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C66" w:rsidRDefault="00F60C66" w:rsidP="00655ABE">
      <w:r>
        <w:separator/>
      </w:r>
    </w:p>
  </w:footnote>
  <w:footnote w:type="continuationSeparator" w:id="0">
    <w:p w:rsidR="00F60C66" w:rsidRDefault="00F60C66" w:rsidP="00655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A3B" w:rsidRPr="00655ABE" w:rsidRDefault="000C4A3B">
    <w:pPr>
      <w:pStyle w:val="Header"/>
      <w:rPr>
        <w:rFonts w:ascii="Calibri" w:hAnsi="Calibri"/>
        <w:b/>
        <w:sz w:val="22"/>
      </w:rPr>
    </w:pPr>
    <w:r w:rsidRPr="00655ABE">
      <w:rPr>
        <w:rFonts w:ascii="Calibri" w:hAnsi="Calibri"/>
        <w:b/>
        <w:sz w:val="22"/>
      </w:rPr>
      <w:t>MARPN/</w:t>
    </w:r>
    <w:proofErr w:type="spellStart"/>
    <w:r w:rsidRPr="00655ABE">
      <w:rPr>
        <w:rFonts w:ascii="Calibri" w:hAnsi="Calibri"/>
        <w:b/>
        <w:sz w:val="22"/>
      </w:rPr>
      <w:t>AnnSurg</w:t>
    </w:r>
    <w:proofErr w:type="spellEnd"/>
    <w:r w:rsidRPr="00655ABE">
      <w:rPr>
        <w:rFonts w:ascii="Calibri" w:hAnsi="Calibri"/>
        <w:b/>
        <w:sz w:val="22"/>
      </w:rPr>
      <w:t>/v</w:t>
    </w:r>
    <w:r>
      <w:rPr>
        <w:rFonts w:ascii="Calibri" w:hAnsi="Calibri"/>
        <w:b/>
        <w:sz w:val="22"/>
      </w:rPr>
      <w:t>3</w:t>
    </w:r>
    <w:r w:rsidRPr="00655ABE">
      <w:rPr>
        <w:rFonts w:ascii="Calibri" w:hAnsi="Calibri"/>
        <w:b/>
        <w:sz w:val="22"/>
      </w:rPr>
      <w:t xml:space="preserve">                                                                                      </w:t>
    </w:r>
    <w:r>
      <w:rPr>
        <w:rFonts w:ascii="Calibri" w:hAnsi="Calibri"/>
        <w:b/>
        <w:sz w:val="22"/>
      </w:rPr>
      <w:t xml:space="preserve">           5</w:t>
    </w:r>
    <w:r w:rsidRPr="00127421">
      <w:rPr>
        <w:rFonts w:ascii="Calibri" w:hAnsi="Calibri"/>
        <w:b/>
        <w:sz w:val="22"/>
        <w:vertAlign w:val="superscript"/>
      </w:rPr>
      <w:t>th</w:t>
    </w:r>
    <w:r>
      <w:rPr>
        <w:rFonts w:ascii="Calibri" w:hAnsi="Calibri"/>
        <w:b/>
        <w:sz w:val="22"/>
      </w:rPr>
      <w:t xml:space="preserve">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03189"/>
    <w:multiLevelType w:val="hybridMultilevel"/>
    <w:tmpl w:val="A0B27D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76F4A75"/>
    <w:multiLevelType w:val="hybridMultilevel"/>
    <w:tmpl w:val="80A0F3A6"/>
    <w:lvl w:ilvl="0" w:tplc="94CCD330">
      <w:start w:val="1"/>
      <w:numFmt w:val="decimal"/>
      <w:lvlText w:val="%1."/>
      <w:lvlJc w:val="left"/>
      <w:pPr>
        <w:ind w:left="786" w:hanging="360"/>
      </w:pPr>
      <w:rPr>
        <w:rFonts w:cs="Calibri"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4D270763"/>
    <w:multiLevelType w:val="hybridMultilevel"/>
    <w:tmpl w:val="287EE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25"/>
    <w:rsid w:val="00015707"/>
    <w:rsid w:val="000336A3"/>
    <w:rsid w:val="00050759"/>
    <w:rsid w:val="00054ECC"/>
    <w:rsid w:val="000C4A3B"/>
    <w:rsid w:val="00127421"/>
    <w:rsid w:val="00136132"/>
    <w:rsid w:val="00192B83"/>
    <w:rsid w:val="001A14F4"/>
    <w:rsid w:val="00220622"/>
    <w:rsid w:val="002C0EAA"/>
    <w:rsid w:val="002C52A8"/>
    <w:rsid w:val="002D6AA0"/>
    <w:rsid w:val="00341260"/>
    <w:rsid w:val="00364C9E"/>
    <w:rsid w:val="00522408"/>
    <w:rsid w:val="0054238D"/>
    <w:rsid w:val="00547DF2"/>
    <w:rsid w:val="00611E6A"/>
    <w:rsid w:val="00612E94"/>
    <w:rsid w:val="0064082D"/>
    <w:rsid w:val="00655ABE"/>
    <w:rsid w:val="006734D7"/>
    <w:rsid w:val="006A6022"/>
    <w:rsid w:val="006D1AA6"/>
    <w:rsid w:val="0070618D"/>
    <w:rsid w:val="007615AA"/>
    <w:rsid w:val="007814C7"/>
    <w:rsid w:val="00785171"/>
    <w:rsid w:val="00820A58"/>
    <w:rsid w:val="0083253F"/>
    <w:rsid w:val="008500EC"/>
    <w:rsid w:val="00852525"/>
    <w:rsid w:val="00856849"/>
    <w:rsid w:val="008D6100"/>
    <w:rsid w:val="00911244"/>
    <w:rsid w:val="009B244A"/>
    <w:rsid w:val="009B4E40"/>
    <w:rsid w:val="009B7026"/>
    <w:rsid w:val="009B7E73"/>
    <w:rsid w:val="009C7602"/>
    <w:rsid w:val="009D568D"/>
    <w:rsid w:val="009E16C2"/>
    <w:rsid w:val="00A576D8"/>
    <w:rsid w:val="00B211F9"/>
    <w:rsid w:val="00BA23B0"/>
    <w:rsid w:val="00C16125"/>
    <w:rsid w:val="00C358CB"/>
    <w:rsid w:val="00C4144C"/>
    <w:rsid w:val="00D803B0"/>
    <w:rsid w:val="00D910C5"/>
    <w:rsid w:val="00DA0FDF"/>
    <w:rsid w:val="00DA2C6A"/>
    <w:rsid w:val="00DC7568"/>
    <w:rsid w:val="00EA599A"/>
    <w:rsid w:val="00EA662B"/>
    <w:rsid w:val="00EE61E3"/>
    <w:rsid w:val="00F23987"/>
    <w:rsid w:val="00F60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BE"/>
    <w:pPr>
      <w:ind w:left="720"/>
      <w:contextualSpacing/>
    </w:pPr>
  </w:style>
  <w:style w:type="paragraph" w:styleId="Header">
    <w:name w:val="header"/>
    <w:basedOn w:val="Normal"/>
    <w:link w:val="HeaderChar"/>
    <w:uiPriority w:val="99"/>
    <w:unhideWhenUsed/>
    <w:rsid w:val="00655ABE"/>
    <w:pPr>
      <w:tabs>
        <w:tab w:val="center" w:pos="4320"/>
        <w:tab w:val="right" w:pos="8640"/>
      </w:tabs>
    </w:pPr>
  </w:style>
  <w:style w:type="character" w:customStyle="1" w:styleId="HeaderChar">
    <w:name w:val="Header Char"/>
    <w:basedOn w:val="DefaultParagraphFont"/>
    <w:link w:val="Header"/>
    <w:uiPriority w:val="99"/>
    <w:rsid w:val="00655ABE"/>
  </w:style>
  <w:style w:type="paragraph" w:styleId="Footer">
    <w:name w:val="footer"/>
    <w:basedOn w:val="Normal"/>
    <w:link w:val="FooterChar"/>
    <w:uiPriority w:val="99"/>
    <w:unhideWhenUsed/>
    <w:rsid w:val="00655ABE"/>
    <w:pPr>
      <w:tabs>
        <w:tab w:val="center" w:pos="4320"/>
        <w:tab w:val="right" w:pos="8640"/>
      </w:tabs>
    </w:pPr>
  </w:style>
  <w:style w:type="character" w:customStyle="1" w:styleId="FooterChar">
    <w:name w:val="Footer Char"/>
    <w:basedOn w:val="DefaultParagraphFont"/>
    <w:link w:val="Footer"/>
    <w:uiPriority w:val="99"/>
    <w:rsid w:val="00655ABE"/>
  </w:style>
  <w:style w:type="character" w:styleId="PageNumber">
    <w:name w:val="page number"/>
    <w:basedOn w:val="DefaultParagraphFont"/>
    <w:uiPriority w:val="99"/>
    <w:semiHidden/>
    <w:unhideWhenUsed/>
    <w:rsid w:val="00655ABE"/>
  </w:style>
  <w:style w:type="character" w:styleId="Hyperlink">
    <w:name w:val="Hyperlink"/>
    <w:basedOn w:val="DefaultParagraphFont"/>
    <w:uiPriority w:val="99"/>
    <w:semiHidden/>
    <w:unhideWhenUsed/>
    <w:rsid w:val="009C76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ABE"/>
    <w:pPr>
      <w:ind w:left="720"/>
      <w:contextualSpacing/>
    </w:pPr>
  </w:style>
  <w:style w:type="paragraph" w:styleId="Header">
    <w:name w:val="header"/>
    <w:basedOn w:val="Normal"/>
    <w:link w:val="HeaderChar"/>
    <w:uiPriority w:val="99"/>
    <w:unhideWhenUsed/>
    <w:rsid w:val="00655ABE"/>
    <w:pPr>
      <w:tabs>
        <w:tab w:val="center" w:pos="4320"/>
        <w:tab w:val="right" w:pos="8640"/>
      </w:tabs>
    </w:pPr>
  </w:style>
  <w:style w:type="character" w:customStyle="1" w:styleId="HeaderChar">
    <w:name w:val="Header Char"/>
    <w:basedOn w:val="DefaultParagraphFont"/>
    <w:link w:val="Header"/>
    <w:uiPriority w:val="99"/>
    <w:rsid w:val="00655ABE"/>
  </w:style>
  <w:style w:type="paragraph" w:styleId="Footer">
    <w:name w:val="footer"/>
    <w:basedOn w:val="Normal"/>
    <w:link w:val="FooterChar"/>
    <w:uiPriority w:val="99"/>
    <w:unhideWhenUsed/>
    <w:rsid w:val="00655ABE"/>
    <w:pPr>
      <w:tabs>
        <w:tab w:val="center" w:pos="4320"/>
        <w:tab w:val="right" w:pos="8640"/>
      </w:tabs>
    </w:pPr>
  </w:style>
  <w:style w:type="character" w:customStyle="1" w:styleId="FooterChar">
    <w:name w:val="Footer Char"/>
    <w:basedOn w:val="DefaultParagraphFont"/>
    <w:link w:val="Footer"/>
    <w:uiPriority w:val="99"/>
    <w:rsid w:val="00655ABE"/>
  </w:style>
  <w:style w:type="character" w:styleId="PageNumber">
    <w:name w:val="page number"/>
    <w:basedOn w:val="DefaultParagraphFont"/>
    <w:uiPriority w:val="99"/>
    <w:semiHidden/>
    <w:unhideWhenUsed/>
    <w:rsid w:val="00655ABE"/>
  </w:style>
  <w:style w:type="character" w:styleId="Hyperlink">
    <w:name w:val="Hyperlink"/>
    <w:basedOn w:val="DefaultParagraphFont"/>
    <w:uiPriority w:val="99"/>
    <w:semiHidden/>
    <w:unhideWhenUsed/>
    <w:rsid w:val="009C7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6673">
      <w:bodyDiv w:val="1"/>
      <w:marLeft w:val="0"/>
      <w:marRight w:val="0"/>
      <w:marTop w:val="0"/>
      <w:marBottom w:val="0"/>
      <w:divBdr>
        <w:top w:val="none" w:sz="0" w:space="0" w:color="auto"/>
        <w:left w:val="none" w:sz="0" w:space="0" w:color="auto"/>
        <w:bottom w:val="none" w:sz="0" w:space="0" w:color="auto"/>
        <w:right w:val="none" w:sz="0" w:space="0" w:color="auto"/>
      </w:divBdr>
    </w:div>
    <w:div w:id="430591937">
      <w:bodyDiv w:val="1"/>
      <w:marLeft w:val="0"/>
      <w:marRight w:val="0"/>
      <w:marTop w:val="0"/>
      <w:marBottom w:val="0"/>
      <w:divBdr>
        <w:top w:val="none" w:sz="0" w:space="0" w:color="auto"/>
        <w:left w:val="none" w:sz="0" w:space="0" w:color="auto"/>
        <w:bottom w:val="none" w:sz="0" w:space="0" w:color="auto"/>
        <w:right w:val="none" w:sz="0" w:space="0" w:color="auto"/>
      </w:divBdr>
    </w:div>
    <w:div w:id="604460491">
      <w:bodyDiv w:val="1"/>
      <w:marLeft w:val="0"/>
      <w:marRight w:val="0"/>
      <w:marTop w:val="0"/>
      <w:marBottom w:val="0"/>
      <w:divBdr>
        <w:top w:val="none" w:sz="0" w:space="0" w:color="auto"/>
        <w:left w:val="none" w:sz="0" w:space="0" w:color="auto"/>
        <w:bottom w:val="none" w:sz="0" w:space="0" w:color="auto"/>
        <w:right w:val="none" w:sz="0" w:space="0" w:color="auto"/>
      </w:divBdr>
    </w:div>
    <w:div w:id="1178619839">
      <w:bodyDiv w:val="1"/>
      <w:marLeft w:val="0"/>
      <w:marRight w:val="0"/>
      <w:marTop w:val="0"/>
      <w:marBottom w:val="0"/>
      <w:divBdr>
        <w:top w:val="none" w:sz="0" w:space="0" w:color="auto"/>
        <w:left w:val="none" w:sz="0" w:space="0" w:color="auto"/>
        <w:bottom w:val="none" w:sz="0" w:space="0" w:color="auto"/>
        <w:right w:val="none" w:sz="0" w:space="0" w:color="auto"/>
      </w:divBdr>
    </w:div>
    <w:div w:id="1263226171">
      <w:bodyDiv w:val="1"/>
      <w:marLeft w:val="0"/>
      <w:marRight w:val="0"/>
      <w:marTop w:val="0"/>
      <w:marBottom w:val="0"/>
      <w:divBdr>
        <w:top w:val="none" w:sz="0" w:space="0" w:color="auto"/>
        <w:left w:val="none" w:sz="0" w:space="0" w:color="auto"/>
        <w:bottom w:val="none" w:sz="0" w:space="0" w:color="auto"/>
        <w:right w:val="none" w:sz="0" w:space="0" w:color="auto"/>
      </w:divBdr>
    </w:div>
    <w:div w:id="1538932801">
      <w:bodyDiv w:val="1"/>
      <w:marLeft w:val="0"/>
      <w:marRight w:val="0"/>
      <w:marTop w:val="0"/>
      <w:marBottom w:val="0"/>
      <w:divBdr>
        <w:top w:val="none" w:sz="0" w:space="0" w:color="auto"/>
        <w:left w:val="none" w:sz="0" w:space="0" w:color="auto"/>
        <w:bottom w:val="none" w:sz="0" w:space="0" w:color="auto"/>
        <w:right w:val="none" w:sz="0" w:space="0" w:color="auto"/>
      </w:divBdr>
    </w:div>
    <w:div w:id="1598370521">
      <w:bodyDiv w:val="1"/>
      <w:marLeft w:val="0"/>
      <w:marRight w:val="0"/>
      <w:marTop w:val="0"/>
      <w:marBottom w:val="0"/>
      <w:divBdr>
        <w:top w:val="none" w:sz="0" w:space="0" w:color="auto"/>
        <w:left w:val="none" w:sz="0" w:space="0" w:color="auto"/>
        <w:bottom w:val="none" w:sz="0" w:space="0" w:color="auto"/>
        <w:right w:val="none" w:sz="0" w:space="0" w:color="auto"/>
      </w:divBdr>
    </w:div>
    <w:div w:id="1620410107">
      <w:bodyDiv w:val="1"/>
      <w:marLeft w:val="0"/>
      <w:marRight w:val="0"/>
      <w:marTop w:val="0"/>
      <w:marBottom w:val="0"/>
      <w:divBdr>
        <w:top w:val="none" w:sz="0" w:space="0" w:color="auto"/>
        <w:left w:val="none" w:sz="0" w:space="0" w:color="auto"/>
        <w:bottom w:val="none" w:sz="0" w:space="0" w:color="auto"/>
        <w:right w:val="none" w:sz="0" w:space="0" w:color="auto"/>
      </w:divBdr>
    </w:div>
    <w:div w:id="1785733010">
      <w:bodyDiv w:val="1"/>
      <w:marLeft w:val="0"/>
      <w:marRight w:val="0"/>
      <w:marTop w:val="0"/>
      <w:marBottom w:val="0"/>
      <w:divBdr>
        <w:top w:val="none" w:sz="0" w:space="0" w:color="auto"/>
        <w:left w:val="none" w:sz="0" w:space="0" w:color="auto"/>
        <w:bottom w:val="none" w:sz="0" w:space="0" w:color="auto"/>
        <w:right w:val="none" w:sz="0" w:space="0" w:color="auto"/>
      </w:divBdr>
    </w:div>
    <w:div w:id="2010908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project.org/" TargetMode="External"/><Relationship Id="rId14"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CocoaOOXMLWriter/1265.21</generator>
</meta>
</file>

<file path=customXml/itemProps1.xml><?xml version="1.0" encoding="utf-8"?>
<ds:datastoreItem xmlns:ds="http://schemas.openxmlformats.org/officeDocument/2006/customXml" ds:itemID="{0ECC7283-17DF-B041-AF58-F8AC06172A6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6096</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igomatos</dc:creator>
  <cp:lastModifiedBy>Neoptolemos, John</cp:lastModifiedBy>
  <cp:revision>2</cp:revision>
  <dcterms:created xsi:type="dcterms:W3CDTF">2015-01-06T12:05:00Z</dcterms:created>
  <dcterms:modified xsi:type="dcterms:W3CDTF">2015-01-06T12:05:00Z</dcterms:modified>
</cp:coreProperties>
</file>