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52646" w14:textId="5BB9FEC1" w:rsidR="00E5479A" w:rsidRPr="00E5479A" w:rsidRDefault="00E5479A" w:rsidP="002C01B8">
      <w:pPr>
        <w:spacing w:line="480" w:lineRule="auto"/>
        <w:jc w:val="center"/>
      </w:pPr>
      <w:bookmarkStart w:id="0" w:name="_GoBack"/>
      <w:bookmarkEnd w:id="0"/>
      <w:r w:rsidRPr="00E5479A">
        <w:rPr>
          <w:b/>
          <w:bCs/>
          <w:u w:val="single"/>
        </w:rPr>
        <w:t>Evaluation of the ACR and SLICC Clas</w:t>
      </w:r>
      <w:r w:rsidR="002C01B8">
        <w:rPr>
          <w:b/>
          <w:bCs/>
          <w:u w:val="single"/>
        </w:rPr>
        <w:t>sification Criteria in Juvenile-o</w:t>
      </w:r>
      <w:r w:rsidRPr="00E5479A">
        <w:rPr>
          <w:b/>
          <w:bCs/>
          <w:u w:val="single"/>
        </w:rPr>
        <w:t>nset Systemic Lupus Erythematosus: A longitudinal analysis</w:t>
      </w:r>
    </w:p>
    <w:p w14:paraId="58DA300F" w14:textId="77777777" w:rsidR="00E5479A" w:rsidRPr="00E5479A" w:rsidRDefault="00E5479A" w:rsidP="002C01B8">
      <w:pPr>
        <w:spacing w:line="480" w:lineRule="auto"/>
      </w:pPr>
      <w:r w:rsidRPr="00E5479A">
        <w:t> </w:t>
      </w:r>
    </w:p>
    <w:p w14:paraId="4572871E" w14:textId="77777777" w:rsidR="00E5479A" w:rsidRPr="00E5479A" w:rsidRDefault="00E5479A" w:rsidP="002C01B8">
      <w:pPr>
        <w:spacing w:line="480" w:lineRule="auto"/>
      </w:pPr>
      <w:r w:rsidRPr="00E5479A">
        <w:rPr>
          <w:u w:val="single"/>
        </w:rPr>
        <w:t>Authors</w:t>
      </w:r>
      <w:r w:rsidRPr="00E5479A">
        <w:t> </w:t>
      </w:r>
    </w:p>
    <w:p w14:paraId="55B6514E" w14:textId="77777777" w:rsidR="00E5479A" w:rsidRPr="00E5479A" w:rsidRDefault="00E5479A" w:rsidP="002C01B8">
      <w:pPr>
        <w:spacing w:line="480" w:lineRule="auto"/>
      </w:pPr>
      <w:r w:rsidRPr="00E5479A">
        <w:t>H. Lythgoe</w:t>
      </w:r>
      <w:r w:rsidRPr="00E5479A">
        <w:rPr>
          <w:vertAlign w:val="superscript"/>
        </w:rPr>
        <w:t>1,2</w:t>
      </w:r>
      <w:r w:rsidRPr="00E5479A">
        <w:t>, T. Morgan</w:t>
      </w:r>
      <w:r w:rsidRPr="00E5479A">
        <w:rPr>
          <w:vertAlign w:val="superscript"/>
        </w:rPr>
        <w:t>1</w:t>
      </w:r>
      <w:r w:rsidRPr="00E5479A">
        <w:t>, E. Heaf</w:t>
      </w:r>
      <w:r w:rsidRPr="00E5479A">
        <w:rPr>
          <w:vertAlign w:val="superscript"/>
        </w:rPr>
        <w:t>3</w:t>
      </w:r>
      <w:r w:rsidRPr="00E5479A">
        <w:t>, O. Lloyd</w:t>
      </w:r>
      <w:r w:rsidRPr="00E5479A">
        <w:rPr>
          <w:vertAlign w:val="superscript"/>
        </w:rPr>
        <w:t>3</w:t>
      </w:r>
      <w:r w:rsidRPr="00E5479A">
        <w:t>, E. Al-Abadi</w:t>
      </w:r>
      <w:r w:rsidRPr="00E5479A">
        <w:rPr>
          <w:vertAlign w:val="superscript"/>
        </w:rPr>
        <w:t>4</w:t>
      </w:r>
      <w:r w:rsidRPr="00E5479A">
        <w:t>, K. Armon</w:t>
      </w:r>
      <w:r w:rsidRPr="00E5479A">
        <w:rPr>
          <w:vertAlign w:val="superscript"/>
        </w:rPr>
        <w:t>5</w:t>
      </w:r>
      <w:r w:rsidRPr="00E5479A">
        <w:t>, K. Bailey</w:t>
      </w:r>
      <w:r w:rsidRPr="00E5479A">
        <w:rPr>
          <w:vertAlign w:val="superscript"/>
        </w:rPr>
        <w:t>6</w:t>
      </w:r>
      <w:r w:rsidRPr="00E5479A">
        <w:t>, J. Davidson</w:t>
      </w:r>
      <w:r w:rsidRPr="00E5479A">
        <w:rPr>
          <w:vertAlign w:val="superscript"/>
        </w:rPr>
        <w:t>7</w:t>
      </w:r>
      <w:r w:rsidRPr="00E5479A">
        <w:t>, M. Friswell</w:t>
      </w:r>
      <w:r w:rsidRPr="00E5479A">
        <w:rPr>
          <w:vertAlign w:val="superscript"/>
        </w:rPr>
        <w:t>8</w:t>
      </w:r>
      <w:r w:rsidRPr="00E5479A">
        <w:t>, J. Gardner-Medwin</w:t>
      </w:r>
      <w:r w:rsidRPr="00E5479A">
        <w:rPr>
          <w:vertAlign w:val="superscript"/>
        </w:rPr>
        <w:t>9</w:t>
      </w:r>
      <w:r w:rsidRPr="00E5479A">
        <w:t>, K. Haslam</w:t>
      </w:r>
      <w:r w:rsidRPr="00E5479A">
        <w:rPr>
          <w:vertAlign w:val="superscript"/>
        </w:rPr>
        <w:t>10</w:t>
      </w:r>
      <w:r w:rsidRPr="00E5479A">
        <w:t>, Y. Ioannou</w:t>
      </w:r>
      <w:r w:rsidRPr="00E5479A">
        <w:rPr>
          <w:vertAlign w:val="superscript"/>
        </w:rPr>
        <w:t>11</w:t>
      </w:r>
      <w:r w:rsidRPr="00E5479A">
        <w:t>, A. Leahy</w:t>
      </w:r>
      <w:r w:rsidRPr="00E5479A">
        <w:rPr>
          <w:vertAlign w:val="superscript"/>
        </w:rPr>
        <w:t>12</w:t>
      </w:r>
      <w:r w:rsidRPr="00E5479A">
        <w:t>, V. Leone</w:t>
      </w:r>
      <w:r w:rsidRPr="00E5479A">
        <w:rPr>
          <w:vertAlign w:val="superscript"/>
        </w:rPr>
        <w:t>13</w:t>
      </w:r>
      <w:r w:rsidRPr="00E5479A">
        <w:t>, C. Pilkington</w:t>
      </w:r>
      <w:r w:rsidRPr="00E5479A">
        <w:rPr>
          <w:vertAlign w:val="superscript"/>
        </w:rPr>
        <w:t>14</w:t>
      </w:r>
      <w:r w:rsidRPr="00E5479A">
        <w:t>, S. Rangaraj</w:t>
      </w:r>
      <w:r w:rsidRPr="00E5479A">
        <w:rPr>
          <w:vertAlign w:val="superscript"/>
        </w:rPr>
        <w:t>15</w:t>
      </w:r>
      <w:r w:rsidRPr="00E5479A">
        <w:t>, P. Riley</w:t>
      </w:r>
      <w:r w:rsidRPr="00E5479A">
        <w:rPr>
          <w:vertAlign w:val="superscript"/>
        </w:rPr>
        <w:t>16</w:t>
      </w:r>
      <w:r w:rsidRPr="00E5479A">
        <w:t>, E.J. Tizard</w:t>
      </w:r>
      <w:r w:rsidRPr="00E5479A">
        <w:rPr>
          <w:vertAlign w:val="superscript"/>
        </w:rPr>
        <w:t>17</w:t>
      </w:r>
      <w:r w:rsidRPr="00E5479A">
        <w:t>, N. Wilkinson</w:t>
      </w:r>
      <w:r w:rsidRPr="00E5479A">
        <w:rPr>
          <w:vertAlign w:val="superscript"/>
        </w:rPr>
        <w:t>18</w:t>
      </w:r>
      <w:r w:rsidRPr="00E5479A">
        <w:t> and M.W. Beresford</w:t>
      </w:r>
      <w:r w:rsidRPr="00E5479A">
        <w:rPr>
          <w:vertAlign w:val="superscript"/>
        </w:rPr>
        <w:t>1,2,3</w:t>
      </w:r>
      <w:r w:rsidRPr="00E5479A">
        <w:t>  on behalf of the UK JSLE Study Group </w:t>
      </w:r>
    </w:p>
    <w:p w14:paraId="4E59FB25" w14:textId="77777777" w:rsidR="00E5479A" w:rsidRPr="00E5479A" w:rsidRDefault="00E5479A" w:rsidP="002C01B8">
      <w:pPr>
        <w:spacing w:line="480" w:lineRule="auto"/>
      </w:pPr>
      <w:r w:rsidRPr="00E5479A">
        <w:rPr>
          <w:vertAlign w:val="superscript"/>
        </w:rPr>
        <w:t>1</w:t>
      </w:r>
      <w:r w:rsidRPr="00E5479A">
        <w:t>Department of Women’s and Children’s Health, Institute of Translational Medicine, University of Liverpool, UK; </w:t>
      </w:r>
      <w:r w:rsidRPr="00E5479A">
        <w:rPr>
          <w:vertAlign w:val="superscript"/>
        </w:rPr>
        <w:t>2</w:t>
      </w:r>
      <w:r w:rsidRPr="00E5479A">
        <w:t>NIHR Alder Hey Clinical Research Facility, Alder Hey Children’s NHS Foundation Trust, Liverpool, UK; </w:t>
      </w:r>
      <w:r w:rsidRPr="00E5479A">
        <w:rPr>
          <w:vertAlign w:val="superscript"/>
        </w:rPr>
        <w:t>3</w:t>
      </w:r>
      <w:r w:rsidRPr="00E5479A">
        <w:t>Department of Paediatric Rheumatology, Alder Hey Children’s NHS Foundation Trust, Liverpool, UK; </w:t>
      </w:r>
      <w:r w:rsidRPr="00E5479A">
        <w:rPr>
          <w:vertAlign w:val="superscript"/>
        </w:rPr>
        <w:t>4</w:t>
      </w:r>
      <w:r w:rsidRPr="00E5479A">
        <w:t>Birmingham Children’s Hospital NHS Foundation Trust, Birmingham, UK; </w:t>
      </w:r>
      <w:r w:rsidRPr="00E5479A">
        <w:rPr>
          <w:vertAlign w:val="superscript"/>
        </w:rPr>
        <w:t>5</w:t>
      </w:r>
      <w:r w:rsidRPr="00E5479A">
        <w:t>Addenbrookes Hospital, Cambridge University Hospitals NHS Foundation Trust, Cambridge, UK; </w:t>
      </w:r>
      <w:r w:rsidRPr="00E5479A">
        <w:rPr>
          <w:vertAlign w:val="superscript"/>
        </w:rPr>
        <w:t>6</w:t>
      </w:r>
      <w:r w:rsidRPr="00E5479A">
        <w:t>Nuffield Orthopaedic Centre, Oxford University Hospitals NHS Foundation Trust, UK; </w:t>
      </w:r>
      <w:r w:rsidRPr="00E5479A">
        <w:rPr>
          <w:vertAlign w:val="superscript"/>
        </w:rPr>
        <w:t>7</w:t>
      </w:r>
      <w:r w:rsidRPr="00E5479A">
        <w:t>Royal Hospital for Sick Children, Edinburgh, UK; </w:t>
      </w:r>
      <w:r w:rsidRPr="00E5479A">
        <w:rPr>
          <w:vertAlign w:val="superscript"/>
        </w:rPr>
        <w:t>8</w:t>
      </w:r>
      <w:r w:rsidRPr="00E5479A">
        <w:t>The Great North Children’s Hospital, The Newcastle upon Tyne Hospitals NHS Foundation Trust, Newcastle, UK; </w:t>
      </w:r>
      <w:r w:rsidRPr="00E5479A">
        <w:rPr>
          <w:vertAlign w:val="superscript"/>
        </w:rPr>
        <w:t>9</w:t>
      </w:r>
      <w:r w:rsidRPr="00E5479A">
        <w:t>Royal Hospital for Children, Glasgow, UK; </w:t>
      </w:r>
      <w:r w:rsidRPr="00E5479A">
        <w:rPr>
          <w:vertAlign w:val="superscript"/>
        </w:rPr>
        <w:t>10</w:t>
      </w:r>
      <w:r w:rsidRPr="00E5479A">
        <w:t>Bradford Teaching Hospitals NHS Foundation Trust, Bradford, UK; </w:t>
      </w:r>
      <w:r w:rsidRPr="00E5479A">
        <w:rPr>
          <w:vertAlign w:val="superscript"/>
        </w:rPr>
        <w:t>11</w:t>
      </w:r>
      <w:r w:rsidRPr="00E5479A">
        <w:t>Arthritis Research UK Centre for Adolescent Rheumatology, University College London, London, UK; </w:t>
      </w:r>
      <w:r w:rsidRPr="00E5479A">
        <w:rPr>
          <w:vertAlign w:val="superscript"/>
        </w:rPr>
        <w:t>12</w:t>
      </w:r>
      <w:r w:rsidRPr="00E5479A">
        <w:t>Southampton Children’s Hospital, University Hospital Southampton NHS Foundation Trust, Southampton, UK; </w:t>
      </w:r>
      <w:r w:rsidRPr="00E5479A">
        <w:rPr>
          <w:vertAlign w:val="superscript"/>
        </w:rPr>
        <w:t>13</w:t>
      </w:r>
      <w:r w:rsidRPr="00E5479A">
        <w:t>Leeds Children’s Hospital NHS Trust, Leeds, UK; </w:t>
      </w:r>
      <w:r w:rsidRPr="00E5479A">
        <w:rPr>
          <w:vertAlign w:val="superscript"/>
        </w:rPr>
        <w:t>14</w:t>
      </w:r>
      <w:r w:rsidRPr="00E5479A">
        <w:t>Great Ormond Street Hospital for Children NHS Foundation Trust, London, UK; </w:t>
      </w:r>
      <w:r w:rsidRPr="00E5479A">
        <w:rPr>
          <w:vertAlign w:val="superscript"/>
        </w:rPr>
        <w:t>15</w:t>
      </w:r>
      <w:r w:rsidRPr="00E5479A">
        <w:t>Nottingham Children’s Hospital, Nottingham University Hospitals NHS Trust; </w:t>
      </w:r>
      <w:r w:rsidRPr="00E5479A">
        <w:rPr>
          <w:vertAlign w:val="superscript"/>
        </w:rPr>
        <w:t>16</w:t>
      </w:r>
      <w:r w:rsidRPr="00E5479A">
        <w:t>Royal Manchester Children’s Hospital, Central Manchester University Hospitals NHS Foundation Trust, Manchester, UK;  </w:t>
      </w:r>
      <w:r w:rsidRPr="00E5479A">
        <w:rPr>
          <w:vertAlign w:val="superscript"/>
        </w:rPr>
        <w:t>17</w:t>
      </w:r>
      <w:r w:rsidRPr="00E5479A">
        <w:t xml:space="preserve">Bristol Royal Hospital for Children, University </w:t>
      </w:r>
      <w:r w:rsidRPr="00E5479A">
        <w:lastRenderedPageBreak/>
        <w:t>Hospitals Bristol NHS Foundation Trust; </w:t>
      </w:r>
      <w:r w:rsidRPr="00E5479A">
        <w:rPr>
          <w:vertAlign w:val="superscript"/>
        </w:rPr>
        <w:t>18</w:t>
      </w:r>
      <w:r w:rsidRPr="00E5479A">
        <w:t>Evelina London Children’s Hospital, Guy’s and St Thomas’ NHS Foundation Trust. </w:t>
      </w:r>
    </w:p>
    <w:p w14:paraId="6D04A42A" w14:textId="77777777" w:rsidR="00E5479A" w:rsidRPr="00E5479A" w:rsidRDefault="00E5479A" w:rsidP="002C01B8">
      <w:pPr>
        <w:spacing w:line="480" w:lineRule="auto"/>
      </w:pPr>
      <w:r w:rsidRPr="00E5479A">
        <w:t> </w:t>
      </w:r>
    </w:p>
    <w:p w14:paraId="661AC469" w14:textId="77777777" w:rsidR="00E5479A" w:rsidRPr="00E5479A" w:rsidRDefault="00E5479A" w:rsidP="002C01B8">
      <w:pPr>
        <w:spacing w:line="480" w:lineRule="auto"/>
      </w:pPr>
      <w:r w:rsidRPr="00E5479A">
        <w:rPr>
          <w:u w:val="single"/>
        </w:rPr>
        <w:t>Corresponding Author</w:t>
      </w:r>
      <w:r w:rsidRPr="00E5479A">
        <w:t> </w:t>
      </w:r>
    </w:p>
    <w:p w14:paraId="2BEDD261" w14:textId="77777777" w:rsidR="00E5479A" w:rsidRPr="00E5479A" w:rsidRDefault="00E5479A" w:rsidP="002C01B8">
      <w:pPr>
        <w:spacing w:line="480" w:lineRule="auto"/>
      </w:pPr>
      <w:r w:rsidRPr="00E5479A">
        <w:t>Dr H Lythgoe </w:t>
      </w:r>
    </w:p>
    <w:p w14:paraId="5DAC8BBC" w14:textId="77777777" w:rsidR="00E5479A" w:rsidRPr="00E5479A" w:rsidRDefault="00117AA0" w:rsidP="002C01B8">
      <w:pPr>
        <w:spacing w:line="480" w:lineRule="auto"/>
      </w:pPr>
      <w:hyperlink r:id="rId6" w:tgtFrame="_blank" w:history="1">
        <w:r w:rsidR="00E5479A" w:rsidRPr="00E5479A">
          <w:rPr>
            <w:rStyle w:val="Hyperlink"/>
          </w:rPr>
          <w:t>hannalythgoe@doctors.org.uk</w:t>
        </w:r>
      </w:hyperlink>
      <w:r w:rsidR="00E5479A" w:rsidRPr="00E5479A">
        <w:t> </w:t>
      </w:r>
    </w:p>
    <w:p w14:paraId="3F79837D" w14:textId="77777777" w:rsidR="00E5479A" w:rsidRPr="00E5479A" w:rsidRDefault="00E5479A" w:rsidP="002C01B8">
      <w:pPr>
        <w:spacing w:line="480" w:lineRule="auto"/>
      </w:pPr>
      <w:r w:rsidRPr="00E5479A">
        <w:t xml:space="preserve">Institute </w:t>
      </w:r>
      <w:proofErr w:type="gramStart"/>
      <w:r w:rsidRPr="00E5479A">
        <w:t>In The</w:t>
      </w:r>
      <w:proofErr w:type="gramEnd"/>
      <w:r w:rsidRPr="00E5479A">
        <w:t xml:space="preserve"> Park, Alder Hey Children’s NHS Foundation Trust, Eaton Road, Liverpool, L12 2AP </w:t>
      </w:r>
    </w:p>
    <w:p w14:paraId="33B6243C" w14:textId="77777777" w:rsidR="00E5479A" w:rsidRPr="00E5479A" w:rsidRDefault="00E5479A" w:rsidP="002C01B8">
      <w:pPr>
        <w:spacing w:line="480" w:lineRule="auto"/>
      </w:pPr>
      <w:r w:rsidRPr="00E5479A">
        <w:t> </w:t>
      </w:r>
    </w:p>
    <w:p w14:paraId="6D98D2C2" w14:textId="77777777" w:rsidR="00E5479A" w:rsidRPr="00E5479A" w:rsidRDefault="00E5479A" w:rsidP="002C01B8">
      <w:pPr>
        <w:spacing w:line="480" w:lineRule="auto"/>
      </w:pPr>
      <w:r w:rsidRPr="00E5479A">
        <w:rPr>
          <w:u w:val="single"/>
        </w:rPr>
        <w:t>Word Count</w:t>
      </w:r>
      <w:r w:rsidRPr="00E5479A">
        <w:t> </w:t>
      </w:r>
    </w:p>
    <w:p w14:paraId="1ADA48D3" w14:textId="77777777" w:rsidR="00E5479A" w:rsidRPr="00E5479A" w:rsidRDefault="00E5479A" w:rsidP="002C01B8">
      <w:pPr>
        <w:spacing w:line="480" w:lineRule="auto"/>
      </w:pPr>
      <w:r w:rsidRPr="00E5479A">
        <w:t>Abstract: 189 words </w:t>
      </w:r>
    </w:p>
    <w:p w14:paraId="4328934E" w14:textId="0A9EB414" w:rsidR="00E5479A" w:rsidRPr="00E5479A" w:rsidRDefault="00E5479A" w:rsidP="002C01B8">
      <w:pPr>
        <w:spacing w:line="480" w:lineRule="auto"/>
      </w:pPr>
      <w:r w:rsidRPr="00E5479A">
        <w:t>Article: 2</w:t>
      </w:r>
      <w:r w:rsidR="00B62208">
        <w:t>323</w:t>
      </w:r>
      <w:r w:rsidRPr="00E5479A">
        <w:t> words </w:t>
      </w:r>
    </w:p>
    <w:p w14:paraId="06A7EA36" w14:textId="77777777" w:rsidR="00E5479A" w:rsidRDefault="00E5479A" w:rsidP="002C01B8">
      <w:pPr>
        <w:spacing w:line="480" w:lineRule="auto"/>
      </w:pPr>
      <w:r w:rsidRPr="00E5479A">
        <w:t> </w:t>
      </w:r>
    </w:p>
    <w:p w14:paraId="096F12D9" w14:textId="77777777" w:rsidR="002C01B8" w:rsidRDefault="002C01B8" w:rsidP="002C01B8">
      <w:pPr>
        <w:spacing w:line="480" w:lineRule="auto"/>
      </w:pPr>
    </w:p>
    <w:p w14:paraId="0532D56B" w14:textId="77777777" w:rsidR="002C01B8" w:rsidRDefault="002C01B8" w:rsidP="002C01B8">
      <w:pPr>
        <w:spacing w:line="480" w:lineRule="auto"/>
      </w:pPr>
    </w:p>
    <w:p w14:paraId="0A322166" w14:textId="77777777" w:rsidR="002C01B8" w:rsidRDefault="002C01B8" w:rsidP="002C01B8">
      <w:pPr>
        <w:spacing w:line="480" w:lineRule="auto"/>
      </w:pPr>
    </w:p>
    <w:p w14:paraId="4037EA05" w14:textId="77777777" w:rsidR="002C01B8" w:rsidRDefault="002C01B8" w:rsidP="002C01B8">
      <w:pPr>
        <w:spacing w:line="480" w:lineRule="auto"/>
      </w:pPr>
    </w:p>
    <w:p w14:paraId="3C19A2D9" w14:textId="77777777" w:rsidR="002C01B8" w:rsidRDefault="002C01B8" w:rsidP="002C01B8">
      <w:pPr>
        <w:spacing w:line="480" w:lineRule="auto"/>
      </w:pPr>
    </w:p>
    <w:p w14:paraId="3E89414A" w14:textId="77777777" w:rsidR="002C01B8" w:rsidRDefault="002C01B8" w:rsidP="002C01B8">
      <w:pPr>
        <w:spacing w:line="480" w:lineRule="auto"/>
      </w:pPr>
    </w:p>
    <w:p w14:paraId="329A8149" w14:textId="77777777" w:rsidR="002C01B8" w:rsidRPr="00E5479A" w:rsidRDefault="002C01B8" w:rsidP="002C01B8">
      <w:pPr>
        <w:spacing w:line="480" w:lineRule="auto"/>
      </w:pPr>
    </w:p>
    <w:p w14:paraId="72D0C90B" w14:textId="77777777" w:rsidR="00E5479A" w:rsidRPr="00E5479A" w:rsidRDefault="00E5479A" w:rsidP="002C01B8">
      <w:pPr>
        <w:spacing w:line="480" w:lineRule="auto"/>
      </w:pPr>
      <w:r w:rsidRPr="00E5479A">
        <w:rPr>
          <w:b/>
          <w:bCs/>
          <w:u w:val="single"/>
        </w:rPr>
        <w:t>Abstract </w:t>
      </w:r>
      <w:r w:rsidRPr="00E5479A">
        <w:t> </w:t>
      </w:r>
    </w:p>
    <w:p w14:paraId="4EBDAA60" w14:textId="77777777" w:rsidR="00E5479A" w:rsidRPr="00E5479A" w:rsidRDefault="00E5479A" w:rsidP="002C01B8">
      <w:pPr>
        <w:spacing w:line="480" w:lineRule="auto"/>
      </w:pPr>
      <w:r w:rsidRPr="00E5479A">
        <w:t> </w:t>
      </w:r>
    </w:p>
    <w:p w14:paraId="5D3DF69F" w14:textId="77777777" w:rsidR="00E5479A" w:rsidRPr="00E5479A" w:rsidRDefault="00E5479A" w:rsidP="002C01B8">
      <w:pPr>
        <w:spacing w:line="480" w:lineRule="auto"/>
      </w:pPr>
      <w:r w:rsidRPr="00E5479A">
        <w:rPr>
          <w:u w:val="single"/>
        </w:rPr>
        <w:t>Objectives</w:t>
      </w:r>
      <w:r w:rsidRPr="00E5479A">
        <w:t> </w:t>
      </w:r>
    </w:p>
    <w:p w14:paraId="2D2B121F" w14:textId="77777777" w:rsidR="00E5479A" w:rsidRPr="00E5479A" w:rsidRDefault="00E5479A" w:rsidP="002C01B8">
      <w:pPr>
        <w:spacing w:line="480" w:lineRule="auto"/>
      </w:pPr>
      <w:r w:rsidRPr="00E5479A">
        <w:t>The Systemic Lupus International Collaborating Clinics (SLICC) group proposed revised classification criteria for systemic lupus erythematosus (SLICC-2012 criteria). This study aimed to compare these criteria with the well-established American College of Rheumatology classification criteria (ACR-1997 criteria) in a national cohort of juvenile-onset systemic lupus erythematosus (JSLE) patients and evaluate how patients’ classification criteria evolved over time. </w:t>
      </w:r>
    </w:p>
    <w:p w14:paraId="6862F95D" w14:textId="77777777" w:rsidR="00E5479A" w:rsidRPr="00E5479A" w:rsidRDefault="00E5479A" w:rsidP="002C01B8">
      <w:pPr>
        <w:spacing w:line="480" w:lineRule="auto"/>
      </w:pPr>
      <w:r w:rsidRPr="00E5479A">
        <w:rPr>
          <w:u w:val="single"/>
        </w:rPr>
        <w:t>Methods</w:t>
      </w:r>
      <w:r w:rsidRPr="00E5479A">
        <w:t> </w:t>
      </w:r>
    </w:p>
    <w:p w14:paraId="38055747" w14:textId="77777777" w:rsidR="00E5479A" w:rsidRPr="00E5479A" w:rsidRDefault="00E5479A" w:rsidP="002C01B8">
      <w:pPr>
        <w:spacing w:line="480" w:lineRule="auto"/>
      </w:pPr>
      <w:r w:rsidRPr="00E5479A">
        <w:t>Data from patients in the UK JSLE Cohort Study with a senior clinician diagnosis of probable evolving, or definite JSLE, were analysed. Patients were assessed using both classification criteria within one year of diagnosis and at latest follow-up (following a minimum twelve month follow-up period). </w:t>
      </w:r>
    </w:p>
    <w:p w14:paraId="3FF20740" w14:textId="77777777" w:rsidR="00E5479A" w:rsidRPr="00E5479A" w:rsidRDefault="00E5479A" w:rsidP="002C01B8">
      <w:pPr>
        <w:spacing w:line="480" w:lineRule="auto"/>
      </w:pPr>
      <w:r w:rsidRPr="00E5479A">
        <w:rPr>
          <w:u w:val="single"/>
        </w:rPr>
        <w:t>Results</w:t>
      </w:r>
      <w:r w:rsidRPr="00E5479A">
        <w:t> </w:t>
      </w:r>
    </w:p>
    <w:p w14:paraId="430CEE87" w14:textId="77777777" w:rsidR="00E5479A" w:rsidRPr="00E5479A" w:rsidRDefault="00E5479A" w:rsidP="002C01B8">
      <w:pPr>
        <w:spacing w:line="480" w:lineRule="auto"/>
      </w:pPr>
      <w:r w:rsidRPr="00E5479A">
        <w:t>226 patients were included. The SLICC-2012 was more sensitive than ACR-1997 at diagnosis (92.9% vs 84.1% p&lt;0.001) and after follow-up (100% vs 92.0% p&lt;0.001). Most patients meeting the SLICC-2012 criteria and not the ACR-1997 met more than one additional criterion on the SLICC-2012. </w:t>
      </w:r>
    </w:p>
    <w:p w14:paraId="6227876F" w14:textId="77777777" w:rsidR="00E5479A" w:rsidRPr="00E5479A" w:rsidRDefault="00E5479A" w:rsidP="002C01B8">
      <w:pPr>
        <w:spacing w:line="480" w:lineRule="auto"/>
      </w:pPr>
      <w:r w:rsidRPr="00E5479A">
        <w:rPr>
          <w:u w:val="single"/>
        </w:rPr>
        <w:t>Conclusions</w:t>
      </w:r>
      <w:r w:rsidRPr="00E5479A">
        <w:t> </w:t>
      </w:r>
    </w:p>
    <w:p w14:paraId="218397B9" w14:textId="77777777" w:rsidR="00E5479A" w:rsidRPr="00E5479A" w:rsidRDefault="00E5479A" w:rsidP="002C01B8">
      <w:pPr>
        <w:spacing w:line="480" w:lineRule="auto"/>
      </w:pPr>
      <w:r w:rsidRPr="00E5479A">
        <w:t>The SLICC-2012 was better able to classify patients with JSLE than the ACR-1997 and did so at an earlier stage in their disease course. SLICC-2012 should be considered for classification of JSLE patients in observational studies and clinical trial eligibility. </w:t>
      </w:r>
    </w:p>
    <w:p w14:paraId="50606B59" w14:textId="77777777" w:rsidR="00E5479A" w:rsidRPr="00E5479A" w:rsidRDefault="00E5479A" w:rsidP="002C01B8">
      <w:pPr>
        <w:spacing w:line="480" w:lineRule="auto"/>
      </w:pPr>
      <w:r w:rsidRPr="00E5479A">
        <w:t> </w:t>
      </w:r>
    </w:p>
    <w:p w14:paraId="1E0318B0" w14:textId="77777777" w:rsidR="00E5479A" w:rsidRPr="00E5479A" w:rsidRDefault="00E5479A" w:rsidP="002C01B8">
      <w:pPr>
        <w:spacing w:line="480" w:lineRule="auto"/>
      </w:pPr>
      <w:r w:rsidRPr="00E5479A">
        <w:rPr>
          <w:u w:val="single"/>
        </w:rPr>
        <w:t>Key words</w:t>
      </w:r>
      <w:r w:rsidRPr="00E5479A">
        <w:t> </w:t>
      </w:r>
    </w:p>
    <w:p w14:paraId="77D6EC3B" w14:textId="77777777" w:rsidR="00E5479A" w:rsidRPr="00E5479A" w:rsidRDefault="00E5479A" w:rsidP="002C01B8">
      <w:pPr>
        <w:spacing w:line="480" w:lineRule="auto"/>
      </w:pPr>
      <w:r w:rsidRPr="00E5479A">
        <w:t>Juvenile-onset systemic lupus erythematosus; ACR classification criteria; SLICC classification criteria </w:t>
      </w:r>
    </w:p>
    <w:p w14:paraId="0B317A8A" w14:textId="77777777" w:rsidR="00E5479A" w:rsidRPr="00E5479A" w:rsidRDefault="00E5479A" w:rsidP="002C01B8">
      <w:pPr>
        <w:spacing w:line="480" w:lineRule="auto"/>
      </w:pPr>
      <w:r w:rsidRPr="00E5479A">
        <w:t> </w:t>
      </w:r>
    </w:p>
    <w:p w14:paraId="0436B137" w14:textId="77777777" w:rsidR="00E5479A" w:rsidRPr="00E5479A" w:rsidRDefault="00E5479A" w:rsidP="002C01B8">
      <w:pPr>
        <w:spacing w:line="480" w:lineRule="auto"/>
      </w:pPr>
      <w:r w:rsidRPr="00E5479A">
        <w:t> </w:t>
      </w:r>
    </w:p>
    <w:p w14:paraId="41393D7B" w14:textId="77777777" w:rsidR="00E5479A" w:rsidRPr="00E5479A" w:rsidRDefault="00E5479A" w:rsidP="002C01B8">
      <w:pPr>
        <w:spacing w:line="480" w:lineRule="auto"/>
      </w:pPr>
      <w:r w:rsidRPr="00E5479A">
        <w:t> </w:t>
      </w:r>
    </w:p>
    <w:p w14:paraId="4BF881DB" w14:textId="77777777" w:rsidR="00E5479A" w:rsidRPr="00E5479A" w:rsidRDefault="00E5479A" w:rsidP="002C01B8">
      <w:pPr>
        <w:spacing w:line="480" w:lineRule="auto"/>
      </w:pPr>
      <w:r w:rsidRPr="00E5479A">
        <w:t> </w:t>
      </w:r>
    </w:p>
    <w:p w14:paraId="179A9729" w14:textId="77777777" w:rsidR="00E5479A" w:rsidRDefault="00E5479A" w:rsidP="002C01B8">
      <w:pPr>
        <w:spacing w:line="480" w:lineRule="auto"/>
      </w:pPr>
    </w:p>
    <w:p w14:paraId="20A5C940" w14:textId="77777777" w:rsidR="00E5479A" w:rsidRDefault="00E5479A" w:rsidP="002C01B8">
      <w:pPr>
        <w:spacing w:line="480" w:lineRule="auto"/>
      </w:pPr>
    </w:p>
    <w:p w14:paraId="6C5E9958" w14:textId="77777777" w:rsidR="002C01B8" w:rsidRDefault="002C01B8" w:rsidP="002C01B8">
      <w:pPr>
        <w:spacing w:line="480" w:lineRule="auto"/>
      </w:pPr>
    </w:p>
    <w:p w14:paraId="042DBE48" w14:textId="77777777" w:rsidR="002C01B8" w:rsidRDefault="002C01B8" w:rsidP="002C01B8">
      <w:pPr>
        <w:spacing w:line="480" w:lineRule="auto"/>
      </w:pPr>
    </w:p>
    <w:p w14:paraId="69E986A0" w14:textId="77777777" w:rsidR="002C01B8" w:rsidRDefault="002C01B8" w:rsidP="002C01B8">
      <w:pPr>
        <w:spacing w:line="480" w:lineRule="auto"/>
      </w:pPr>
    </w:p>
    <w:p w14:paraId="3EDEAA5A" w14:textId="77777777" w:rsidR="002C01B8" w:rsidRDefault="002C01B8" w:rsidP="002C01B8">
      <w:pPr>
        <w:spacing w:line="480" w:lineRule="auto"/>
      </w:pPr>
    </w:p>
    <w:p w14:paraId="7F3A0CB1" w14:textId="77777777" w:rsidR="002C01B8" w:rsidRDefault="002C01B8" w:rsidP="002C01B8">
      <w:pPr>
        <w:spacing w:line="480" w:lineRule="auto"/>
      </w:pPr>
    </w:p>
    <w:p w14:paraId="7105E5DF" w14:textId="77777777" w:rsidR="002C01B8" w:rsidRDefault="002C01B8" w:rsidP="002C01B8">
      <w:pPr>
        <w:spacing w:line="480" w:lineRule="auto"/>
      </w:pPr>
    </w:p>
    <w:p w14:paraId="0A509AB8" w14:textId="77777777" w:rsidR="002C01B8" w:rsidRDefault="002C01B8" w:rsidP="002C01B8">
      <w:pPr>
        <w:spacing w:line="480" w:lineRule="auto"/>
      </w:pPr>
    </w:p>
    <w:p w14:paraId="514C3E50" w14:textId="77777777" w:rsidR="002C01B8" w:rsidRDefault="002C01B8" w:rsidP="002C01B8">
      <w:pPr>
        <w:spacing w:line="480" w:lineRule="auto"/>
      </w:pPr>
    </w:p>
    <w:p w14:paraId="74FF691D" w14:textId="77777777" w:rsidR="002C01B8" w:rsidRDefault="002C01B8" w:rsidP="002C01B8">
      <w:pPr>
        <w:spacing w:line="480" w:lineRule="auto"/>
      </w:pPr>
    </w:p>
    <w:p w14:paraId="13266F6C" w14:textId="77777777" w:rsidR="00E5479A" w:rsidRDefault="00E5479A" w:rsidP="002C01B8">
      <w:pPr>
        <w:spacing w:line="480" w:lineRule="auto"/>
      </w:pPr>
    </w:p>
    <w:p w14:paraId="448D4D8A" w14:textId="77777777" w:rsidR="00E5479A" w:rsidRDefault="00E5479A" w:rsidP="002C01B8">
      <w:pPr>
        <w:spacing w:line="480" w:lineRule="auto"/>
      </w:pPr>
    </w:p>
    <w:p w14:paraId="7BE46FA9" w14:textId="77777777" w:rsidR="00E5479A" w:rsidRPr="00E5479A" w:rsidRDefault="00E5479A" w:rsidP="002C01B8">
      <w:pPr>
        <w:spacing w:line="480" w:lineRule="auto"/>
      </w:pPr>
      <w:r w:rsidRPr="00E5479A">
        <w:rPr>
          <w:u w:val="single"/>
        </w:rPr>
        <w:t>Introduction</w:t>
      </w:r>
      <w:r w:rsidRPr="00E5479A">
        <w:t> </w:t>
      </w:r>
    </w:p>
    <w:p w14:paraId="059CA002" w14:textId="77777777" w:rsidR="00E5479A" w:rsidRPr="00E5479A" w:rsidRDefault="00E5479A" w:rsidP="002C01B8">
      <w:pPr>
        <w:spacing w:line="480" w:lineRule="auto"/>
      </w:pPr>
      <w:r w:rsidRPr="00E5479A">
        <w:t> </w:t>
      </w:r>
    </w:p>
    <w:p w14:paraId="64B318B5" w14:textId="77777777" w:rsidR="00E5479A" w:rsidRPr="00E5479A" w:rsidRDefault="00E5479A" w:rsidP="002C01B8">
      <w:pPr>
        <w:spacing w:line="480" w:lineRule="auto"/>
      </w:pPr>
      <w:r w:rsidRPr="00E5479A">
        <w:t>Juvenile-onset systemic lupus erythematosus (JSLE) is a severe, multi-system inflammatory disease characterised by the presence of autoantibodies directed against nuclear auto-antigens.  Diagnosis and classification can prove challenging due to very varied clinical manifestations and disease course.  Classification criteria are important to ensure consistent definition, particularly in relation to clinical trials. </w:t>
      </w:r>
    </w:p>
    <w:p w14:paraId="45C7C97F" w14:textId="77777777" w:rsidR="00E5479A" w:rsidRPr="00E5479A" w:rsidRDefault="00E5479A" w:rsidP="002C01B8">
      <w:pPr>
        <w:spacing w:line="480" w:lineRule="auto"/>
      </w:pPr>
      <w:r w:rsidRPr="00E5479A">
        <w:t> </w:t>
      </w:r>
    </w:p>
    <w:p w14:paraId="1C89DCA3" w14:textId="44870E03" w:rsidR="00E5479A" w:rsidRPr="00E5479A" w:rsidRDefault="00E5479A" w:rsidP="002C01B8">
      <w:pPr>
        <w:spacing w:line="480" w:lineRule="auto"/>
      </w:pPr>
      <w:r w:rsidRPr="00E5479A">
        <w:t>The American College of Rheumatology (ACR) </w:t>
      </w:r>
      <w:r w:rsidR="007A423C">
        <w:t xml:space="preserve">initially established </w:t>
      </w:r>
      <w:r w:rsidRPr="00E5479A">
        <w:t>classification criteria</w:t>
      </w:r>
      <w:r w:rsidR="007A423C">
        <w:t xml:space="preserve"> in 1982[1], however they were updated in 1997</w:t>
      </w:r>
      <w:r w:rsidR="00D619F9">
        <w:t>[2]</w:t>
      </w:r>
      <w:r w:rsidR="007A423C">
        <w:t xml:space="preserve"> and </w:t>
      </w:r>
      <w:r w:rsidR="003A0C46">
        <w:t xml:space="preserve">although never validated </w:t>
      </w:r>
      <w:r w:rsidR="007A423C">
        <w:t>these classification criteria (ACR-1997)</w:t>
      </w:r>
      <w:r w:rsidRPr="00E5479A">
        <w:t xml:space="preserve"> are well established. However, there are concerns that the ACR-1997 criteria may limit classification of patients with early or evolving lupus, lupus nephritis or neurological </w:t>
      </w:r>
      <w:proofErr w:type="gramStart"/>
      <w:r w:rsidRPr="00E5479A">
        <w:t>lupus[</w:t>
      </w:r>
      <w:proofErr w:type="gramEnd"/>
      <w:r w:rsidRPr="00E5479A">
        <w:t xml:space="preserve">3]. These limitations are of particular relevance in JSLE where there may be an evolving, but also generally more severe disease course than its adult-onset </w:t>
      </w:r>
      <w:proofErr w:type="gramStart"/>
      <w:r w:rsidRPr="00E5479A">
        <w:t>counterpart[</w:t>
      </w:r>
      <w:proofErr w:type="gramEnd"/>
      <w:r w:rsidRPr="00E5479A">
        <w:t xml:space="preserve">4-6]. As the ACR-1997 criteria do not permit the classification of SLE with isolated lupus nephritis, and as lupus nephritis is more common in JSLE </w:t>
      </w:r>
      <w:proofErr w:type="gramStart"/>
      <w:r w:rsidRPr="00E5479A">
        <w:t>patients[</w:t>
      </w:r>
      <w:proofErr w:type="gramEnd"/>
      <w:r w:rsidRPr="00E5479A">
        <w:t>5], under-representation of these patients when using the ACR-1997 criteria alone may be of more significance in this group. </w:t>
      </w:r>
    </w:p>
    <w:p w14:paraId="6FE22856" w14:textId="77777777" w:rsidR="00E5479A" w:rsidRPr="00E5479A" w:rsidRDefault="00E5479A" w:rsidP="002C01B8">
      <w:pPr>
        <w:spacing w:line="480" w:lineRule="auto"/>
      </w:pPr>
      <w:r w:rsidRPr="00E5479A">
        <w:t> </w:t>
      </w:r>
    </w:p>
    <w:p w14:paraId="52326440" w14:textId="77777777" w:rsidR="00E5479A" w:rsidRPr="00E5479A" w:rsidRDefault="00E5479A" w:rsidP="002C01B8">
      <w:pPr>
        <w:spacing w:line="480" w:lineRule="auto"/>
      </w:pPr>
      <w:r w:rsidRPr="00E5479A">
        <w:t xml:space="preserve">The Systemic Lupus International Collaborating Clinics (SLICC) group revised SLE classification criteria in adults in an attempt to address some of the concerns with the ACR-1997 </w:t>
      </w:r>
      <w:proofErr w:type="gramStart"/>
      <w:r w:rsidRPr="00E5479A">
        <w:t>criteria[</w:t>
      </w:r>
      <w:proofErr w:type="gramEnd"/>
      <w:r w:rsidRPr="00E5479A">
        <w:t>7].  SLICC-2012 has 17 criteria (compared to 11 criteria in ACR-1997), divided into 11 clinical criteria and 6 immunological criteria. Both classifications require patients to have at least 4 criteria to be classified with SLE but SLICC-2012 requires at least one clinical and immunological criterion. Important differences include: SLICC-2012 allows patients with lupus nephritis in the presence of </w:t>
      </w:r>
      <w:r w:rsidR="00ED26B8">
        <w:t>antinuclear antibodies (</w:t>
      </w:r>
      <w:r w:rsidRPr="00E5479A">
        <w:t>ANA</w:t>
      </w:r>
      <w:r w:rsidR="00ED26B8">
        <w:t>)</w:t>
      </w:r>
      <w:r w:rsidRPr="00E5479A">
        <w:t xml:space="preserve"> or </w:t>
      </w:r>
      <w:r w:rsidR="00ED26B8">
        <w:t>anti-double stranded DNA (</w:t>
      </w:r>
      <w:r w:rsidR="00FA4422">
        <w:t>anti-</w:t>
      </w:r>
      <w:r w:rsidRPr="00E5479A">
        <w:t>dsDNA</w:t>
      </w:r>
      <w:r w:rsidR="00ED26B8">
        <w:t>)</w:t>
      </w:r>
      <w:r w:rsidRPr="00E5479A">
        <w:t> to be classified with SLE in the absence of any further criteria; the definition of cutaneous and neurological lupus have been extended; additional new criteria are included such as alopecia and low complement; the disaggregation of the ACR-1997 haematological and immunological criteria.  </w:t>
      </w:r>
    </w:p>
    <w:p w14:paraId="723CD293" w14:textId="77777777" w:rsidR="00E5479A" w:rsidRPr="00E5479A" w:rsidRDefault="00E5479A" w:rsidP="002C01B8">
      <w:pPr>
        <w:spacing w:line="480" w:lineRule="auto"/>
      </w:pPr>
      <w:r w:rsidRPr="00E5479A">
        <w:t> </w:t>
      </w:r>
    </w:p>
    <w:p w14:paraId="22673DC0" w14:textId="620EE40B" w:rsidR="00E5479A" w:rsidRPr="00E5479A" w:rsidRDefault="00E5479A" w:rsidP="002C01B8">
      <w:pPr>
        <w:spacing w:line="480" w:lineRule="auto"/>
      </w:pPr>
      <w:r w:rsidRPr="00E5479A">
        <w:t>SLICC-2012 has been demonstrated to result in fewer misclassifications with a higher sensitivity than ACR-1997 in adult </w:t>
      </w:r>
      <w:proofErr w:type="gramStart"/>
      <w:r w:rsidRPr="00E5479A">
        <w:t>patients</w:t>
      </w:r>
      <w:r w:rsidR="00ED26B8">
        <w:t>[</w:t>
      </w:r>
      <w:proofErr w:type="gramEnd"/>
      <w:r w:rsidR="00ED26B8">
        <w:t>7,8]. There are only two small studies in patients with childhood-onset lupus suggesting higher sensitivity [9,10].</w:t>
      </w:r>
      <w:r w:rsidRPr="00E5479A">
        <w:t> </w:t>
      </w:r>
      <w:r w:rsidR="0052091B" w:rsidRPr="00E5479A" w:rsidDel="0052091B">
        <w:t xml:space="preserve"> </w:t>
      </w:r>
      <w:r w:rsidR="0052091B">
        <w:t>T</w:t>
      </w:r>
      <w:r w:rsidR="00FB39DA">
        <w:t>wo</w:t>
      </w:r>
      <w:r w:rsidRPr="00E5479A">
        <w:t xml:space="preserve"> studies </w:t>
      </w:r>
      <w:r w:rsidR="0052091B">
        <w:t>suggest</w:t>
      </w:r>
      <w:r w:rsidR="0052091B" w:rsidRPr="00E5479A">
        <w:t> </w:t>
      </w:r>
      <w:r w:rsidRPr="00E5479A">
        <w:t>lower specificity of SLICC-2012</w:t>
      </w:r>
      <w:r w:rsidR="00FB39DA">
        <w:t>[7</w:t>
      </w:r>
      <w:proofErr w:type="gramStart"/>
      <w:r w:rsidR="00FB39DA">
        <w:t>,9</w:t>
      </w:r>
      <w:proofErr w:type="gramEnd"/>
      <w:r w:rsidR="00FB39DA">
        <w:t>]</w:t>
      </w:r>
      <w:r w:rsidRPr="00E5479A">
        <w:t xml:space="preserve">. A large study of adult patients with SLE demonstrated that the difference in sensitivity between ACR-1997 and SLICC-2012 decreased over time, indicating SLICC-2012 may enable classification of SLE at an earlier stage in the disease </w:t>
      </w:r>
      <w:proofErr w:type="gramStart"/>
      <w:r w:rsidRPr="00E5479A">
        <w:t>course[</w:t>
      </w:r>
      <w:proofErr w:type="gramEnd"/>
      <w:r w:rsidR="00ED26B8">
        <w:t>8</w:t>
      </w:r>
      <w:r w:rsidRPr="00E5479A">
        <w:t>]. </w:t>
      </w:r>
    </w:p>
    <w:p w14:paraId="6DB8BB66" w14:textId="77777777" w:rsidR="00E5479A" w:rsidRPr="00E5479A" w:rsidRDefault="00E5479A" w:rsidP="002C01B8">
      <w:pPr>
        <w:spacing w:line="480" w:lineRule="auto"/>
      </w:pPr>
      <w:r w:rsidRPr="00E5479A">
        <w:t> </w:t>
      </w:r>
    </w:p>
    <w:p w14:paraId="62FA3149" w14:textId="77777777" w:rsidR="00E5479A" w:rsidRPr="00E5479A" w:rsidRDefault="00E5479A" w:rsidP="002C01B8">
      <w:pPr>
        <w:spacing w:line="480" w:lineRule="auto"/>
      </w:pPr>
      <w:r w:rsidRPr="00E5479A">
        <w:t>This present study aims to compare the ACR-1997 and SLICC-2012 classification criteria in a large national cohort of children and young people with a clinician diagnosis of JSLE and determine how the classification criteria that individual patients meet, evolves over time.  </w:t>
      </w:r>
    </w:p>
    <w:p w14:paraId="3341B9D4" w14:textId="77777777" w:rsidR="00E5479A" w:rsidRPr="00E5479A" w:rsidRDefault="00E5479A" w:rsidP="002C01B8">
      <w:pPr>
        <w:spacing w:line="480" w:lineRule="auto"/>
      </w:pPr>
      <w:r w:rsidRPr="00E5479A">
        <w:t>  </w:t>
      </w:r>
    </w:p>
    <w:p w14:paraId="7B82BA9A" w14:textId="77777777" w:rsidR="00E5479A" w:rsidRPr="00E5479A" w:rsidRDefault="00E5479A" w:rsidP="002C01B8">
      <w:pPr>
        <w:spacing w:line="480" w:lineRule="auto"/>
      </w:pPr>
      <w:r w:rsidRPr="00E5479A">
        <w:rPr>
          <w:u w:val="single"/>
        </w:rPr>
        <w:t>Patients and Methods</w:t>
      </w:r>
      <w:r w:rsidRPr="00E5479A">
        <w:t> </w:t>
      </w:r>
    </w:p>
    <w:p w14:paraId="613D95D0" w14:textId="77777777" w:rsidR="00E5479A" w:rsidRPr="00E5479A" w:rsidRDefault="00E5479A" w:rsidP="002C01B8">
      <w:pPr>
        <w:spacing w:line="480" w:lineRule="auto"/>
      </w:pPr>
      <w:r w:rsidRPr="00E5479A">
        <w:t> </w:t>
      </w:r>
    </w:p>
    <w:p w14:paraId="12A92DBF" w14:textId="77777777" w:rsidR="00E5479A" w:rsidRPr="00E5479A" w:rsidRDefault="00E5479A" w:rsidP="002C01B8">
      <w:pPr>
        <w:spacing w:line="480" w:lineRule="auto"/>
      </w:pPr>
      <w:r w:rsidRPr="00E5479A">
        <w:t>Patients participating in the U</w:t>
      </w:r>
      <w:r w:rsidR="002A2B11">
        <w:t xml:space="preserve">nited </w:t>
      </w:r>
      <w:r w:rsidRPr="00E5479A">
        <w:t>K</w:t>
      </w:r>
      <w:r w:rsidR="002A2B11">
        <w:t>ingdom (UK)</w:t>
      </w:r>
      <w:r w:rsidRPr="00E5479A">
        <w:t xml:space="preserve"> JSLE Cohort Study were included in this </w:t>
      </w:r>
      <w:proofErr w:type="gramStart"/>
      <w:r w:rsidRPr="00E5479A">
        <w:t>study[</w:t>
      </w:r>
      <w:proofErr w:type="gramEnd"/>
      <w:r w:rsidRPr="00E5479A">
        <w:t>11].  The UK JSLE Cohort Study, started in 2006, collects data from almost all UK centres (n=21) treating patients diagnosed with JSLE.  It recruits patients who meet four or more ACR classification criteria for SLE. It also recruits patients with ‘probable,’ ‘evolving’ lupus in the opinion of the experienced consultant clinician looking after that patient, but currently fulfilling only 2 or 3 ACR criteria.  Data is collected prospectively at baseline, annually and at review visits.  The study has full ethical approvals and all patients / parents provided appropriate written assent / consent to participate.   </w:t>
      </w:r>
    </w:p>
    <w:p w14:paraId="7F4CC26A" w14:textId="77777777" w:rsidR="00E5479A" w:rsidRPr="00E5479A" w:rsidRDefault="00E5479A" w:rsidP="002C01B8">
      <w:pPr>
        <w:spacing w:line="480" w:lineRule="auto"/>
      </w:pPr>
      <w:r w:rsidRPr="00E5479A">
        <w:t> </w:t>
      </w:r>
    </w:p>
    <w:p w14:paraId="3ECB4808" w14:textId="77777777" w:rsidR="00E5479A" w:rsidRPr="00E5479A" w:rsidRDefault="00E5479A" w:rsidP="002C01B8">
      <w:pPr>
        <w:spacing w:line="480" w:lineRule="auto"/>
      </w:pPr>
      <w:r w:rsidRPr="00E5479A">
        <w:t>Data collected at baseline and annually includes ACR-1997 classification criteria for SLE and disease activity data, collected using the paediatric adaptation of the 2004 update of the British Isles Lupus Assessment Group index (pBILAG-2004).  Disaggregated data for both of these is available.  The study does not collect data on non-JSLE patient cohorts. Having been started before the development of the SLICC-2012 criteria, the dataset does not currently collect the specific parameters of SLICC-2012 score separately.  </w:t>
      </w:r>
    </w:p>
    <w:p w14:paraId="17972790" w14:textId="77777777" w:rsidR="00E5479A" w:rsidRPr="00E5479A" w:rsidRDefault="00E5479A" w:rsidP="002C01B8">
      <w:pPr>
        <w:spacing w:line="480" w:lineRule="auto"/>
      </w:pPr>
      <w:r w:rsidRPr="00E5479A">
        <w:t> </w:t>
      </w:r>
    </w:p>
    <w:p w14:paraId="1CD56BD3" w14:textId="77777777" w:rsidR="00E5479A" w:rsidRPr="00E5479A" w:rsidRDefault="00E5479A" w:rsidP="002C01B8">
      <w:pPr>
        <w:spacing w:line="480" w:lineRule="auto"/>
      </w:pPr>
      <w:r w:rsidRPr="00E5479A">
        <w:t>Each patient’s SLICC-2012 score was therefore derived from disaggregated ACR-1997 and pBILAG-2004 data.  For all parameters of the SLICC-2012 criteria we matched as accurately as possible the definitions and data available. We additionally obtained detailed information regarding renal biopsies. </w:t>
      </w:r>
    </w:p>
    <w:p w14:paraId="42962D15" w14:textId="77777777" w:rsidR="00E5479A" w:rsidRPr="00E5479A" w:rsidRDefault="00E5479A" w:rsidP="002C01B8">
      <w:pPr>
        <w:spacing w:line="480" w:lineRule="auto"/>
      </w:pPr>
      <w:r w:rsidRPr="00E5479A">
        <w:t> </w:t>
      </w:r>
    </w:p>
    <w:p w14:paraId="164C57A6" w14:textId="77777777" w:rsidR="00E5479A" w:rsidRPr="00E5479A" w:rsidRDefault="00E5479A" w:rsidP="002C01B8">
      <w:pPr>
        <w:spacing w:line="480" w:lineRule="auto"/>
      </w:pPr>
      <w:r w:rsidRPr="00E5479A">
        <w:t>Each patient was classified using ACR-1997 and SLICC-2012 within one year of diagnosis (by a consultant paediatric rheumatologist or paediatric nephrologist) of JSLE and at their latest follow-up.  Patients were only included if they had a minimum of one year follow-up and sufficient data to facilitate classification by both sets of criteria. </w:t>
      </w:r>
    </w:p>
    <w:p w14:paraId="09CB26B1" w14:textId="77777777" w:rsidR="00E5479A" w:rsidRPr="00E5479A" w:rsidRDefault="00E5479A" w:rsidP="002C01B8">
      <w:pPr>
        <w:spacing w:line="480" w:lineRule="auto"/>
      </w:pPr>
      <w:r w:rsidRPr="00E5479A">
        <w:t> </w:t>
      </w:r>
    </w:p>
    <w:p w14:paraId="516943B6" w14:textId="704F6E35" w:rsidR="00E5479A" w:rsidRPr="00E5479A" w:rsidRDefault="00E5479A" w:rsidP="002C01B8">
      <w:pPr>
        <w:spacing w:line="480" w:lineRule="auto"/>
      </w:pPr>
      <w:r w:rsidRPr="00E5479A">
        <w:t>Data are primarily expressed descriptively. McNemar’s test was used to compare the sensitivity of ACR-1997 and SLICC-2012 at diagnosis and after follow-up. Time to event analysis was performed using the Kaplan Meier method with the log-rank test used to compare the difference in time to classification using ACR-199</w:t>
      </w:r>
      <w:r w:rsidR="002A2B11">
        <w:t>7</w:t>
      </w:r>
      <w:r w:rsidRPr="00E5479A">
        <w:t xml:space="preserve"> and SLICC-2012. Results were considered significant if the p value was less than 0.05.  </w:t>
      </w:r>
    </w:p>
    <w:p w14:paraId="69E4DADD" w14:textId="77777777" w:rsidR="00B62208" w:rsidRDefault="00B62208" w:rsidP="002C01B8">
      <w:pPr>
        <w:spacing w:line="480" w:lineRule="auto"/>
        <w:rPr>
          <w:u w:val="single"/>
        </w:rPr>
      </w:pPr>
    </w:p>
    <w:p w14:paraId="4E578F9B" w14:textId="77777777" w:rsidR="00E5479A" w:rsidRPr="00E5479A" w:rsidRDefault="00E5479A" w:rsidP="002C01B8">
      <w:pPr>
        <w:spacing w:line="480" w:lineRule="auto"/>
      </w:pPr>
      <w:r w:rsidRPr="00E5479A">
        <w:rPr>
          <w:u w:val="single"/>
        </w:rPr>
        <w:t>Results</w:t>
      </w:r>
      <w:r w:rsidRPr="00E5479A">
        <w:t> </w:t>
      </w:r>
    </w:p>
    <w:p w14:paraId="102D1C21" w14:textId="77777777" w:rsidR="00E5479A" w:rsidRPr="00E5479A" w:rsidRDefault="00E5479A" w:rsidP="002C01B8">
      <w:pPr>
        <w:spacing w:line="480" w:lineRule="auto"/>
      </w:pPr>
      <w:r w:rsidRPr="00E5479A">
        <w:t> </w:t>
      </w:r>
    </w:p>
    <w:p w14:paraId="2D9CEA44" w14:textId="77777777" w:rsidR="00E5479A" w:rsidRPr="00E5479A" w:rsidRDefault="00E5479A" w:rsidP="002C01B8">
      <w:pPr>
        <w:spacing w:line="480" w:lineRule="auto"/>
      </w:pPr>
      <w:r w:rsidRPr="00E5479A">
        <w:rPr>
          <w:b/>
          <w:bCs/>
        </w:rPr>
        <w:t>Patients</w:t>
      </w:r>
      <w:r w:rsidRPr="00E5479A">
        <w:t> </w:t>
      </w:r>
    </w:p>
    <w:p w14:paraId="77D40918" w14:textId="77777777" w:rsidR="00E5479A" w:rsidRPr="00E5479A" w:rsidRDefault="00E5479A" w:rsidP="002C01B8">
      <w:pPr>
        <w:spacing w:line="480" w:lineRule="auto"/>
      </w:pPr>
      <w:r w:rsidRPr="00E5479A">
        <w:t>226 patients were identified and included in this study.  The median age at diagnosis was 12.8 years (range 2.0 – 17.9 years, IQR 10.5 – 14.5 years) with a female-to-male ratio of 5:1.  The median follow-up was 3.6 years (range 1.0 – 14.8 years, IQR 2.3 – 5.3 years). </w:t>
      </w:r>
    </w:p>
    <w:p w14:paraId="1C6DC81F" w14:textId="77777777" w:rsidR="00E5479A" w:rsidRPr="00E5479A" w:rsidRDefault="00E5479A" w:rsidP="002C01B8">
      <w:pPr>
        <w:spacing w:line="480" w:lineRule="auto"/>
      </w:pPr>
      <w:r w:rsidRPr="00E5479A">
        <w:t> </w:t>
      </w:r>
    </w:p>
    <w:p w14:paraId="3AA2FE0A" w14:textId="77777777" w:rsidR="00E5479A" w:rsidRPr="00E5479A" w:rsidRDefault="00E5479A" w:rsidP="002C01B8">
      <w:pPr>
        <w:spacing w:line="480" w:lineRule="auto"/>
      </w:pPr>
      <w:r w:rsidRPr="00E5479A">
        <w:rPr>
          <w:b/>
          <w:bCs/>
        </w:rPr>
        <w:t>Classification at diagnosis</w:t>
      </w:r>
      <w:r w:rsidRPr="00E5479A">
        <w:t> </w:t>
      </w:r>
    </w:p>
    <w:p w14:paraId="19F8A8FE" w14:textId="77777777" w:rsidR="00E5479A" w:rsidRPr="00E5479A" w:rsidRDefault="00E5479A" w:rsidP="002C01B8">
      <w:pPr>
        <w:spacing w:line="480" w:lineRule="auto"/>
      </w:pPr>
      <w:r w:rsidRPr="00E5479A">
        <w:t>At diagnosis (by a consultant paediatric rheumatologist or paediatric nephrologist who assessed that they had definite, or probable, evolving JSLE), 187/226 met both ACR-1997 and SLICC-2012 (figure 1).  Thirteen patients met neither classification criteria at ‘diagnosis’.  A total of 190/226 met ACR-1997 at diagnosis compared to 210/226 meeting SLICC-2012. The SLICC-2012 was therefore more sensitive (84.1% vs 92.9% p&lt;0.001). </w:t>
      </w:r>
    </w:p>
    <w:p w14:paraId="7377C634" w14:textId="77777777" w:rsidR="00E5479A" w:rsidRPr="00E5479A" w:rsidRDefault="00E5479A" w:rsidP="002C01B8">
      <w:pPr>
        <w:spacing w:line="480" w:lineRule="auto"/>
      </w:pPr>
      <w:r w:rsidRPr="00E5479A">
        <w:t> </w:t>
      </w:r>
    </w:p>
    <w:p w14:paraId="54FB9FFE" w14:textId="77777777" w:rsidR="00E5479A" w:rsidRPr="00E5479A" w:rsidRDefault="00E5479A" w:rsidP="002C01B8">
      <w:pPr>
        <w:spacing w:line="480" w:lineRule="auto"/>
      </w:pPr>
      <w:r w:rsidRPr="00E5479A">
        <w:rPr>
          <w:i/>
          <w:iCs/>
        </w:rPr>
        <w:t>Figure 1: Summary of classification criteria met by patients at diagnosis and follow-up</w:t>
      </w:r>
      <w:r w:rsidRPr="00E5479A">
        <w:t> </w:t>
      </w:r>
    </w:p>
    <w:p w14:paraId="5435AAB7" w14:textId="77777777" w:rsidR="00E5479A" w:rsidRPr="00E5479A" w:rsidRDefault="00E5479A" w:rsidP="002C01B8">
      <w:pPr>
        <w:spacing w:line="480" w:lineRule="auto"/>
      </w:pPr>
      <w:r w:rsidRPr="00E5479A">
        <w:t> </w:t>
      </w:r>
    </w:p>
    <w:p w14:paraId="29E30759" w14:textId="77777777" w:rsidR="00E5479A" w:rsidRPr="00E5479A" w:rsidRDefault="00E5479A" w:rsidP="002C01B8">
      <w:pPr>
        <w:spacing w:line="480" w:lineRule="auto"/>
      </w:pPr>
      <w:r w:rsidRPr="00E5479A">
        <w:t>The median number of ACR-1997 criteria met at diagnosis was 4 (range 2 – 9, IQR 4 – 5).  The median number of SLICC-2012 criteria met at diagnosis was 6 (range 2 – 12, IQR 5 – 8).  Four patients with ≥4 SLICC-2012 criteria did not have at least one clinical and one immunological criterion and therefore did not meet SLICC-2012.   </w:t>
      </w:r>
    </w:p>
    <w:p w14:paraId="059DA525" w14:textId="77777777" w:rsidR="00E5479A" w:rsidRPr="00E5479A" w:rsidRDefault="00E5479A" w:rsidP="002C01B8">
      <w:pPr>
        <w:spacing w:line="480" w:lineRule="auto"/>
      </w:pPr>
      <w:r w:rsidRPr="00E5479A">
        <w:t> </w:t>
      </w:r>
    </w:p>
    <w:p w14:paraId="0BD53EAE" w14:textId="77777777" w:rsidR="00E5479A" w:rsidRPr="00E5479A" w:rsidRDefault="00E5479A" w:rsidP="002C01B8">
      <w:pPr>
        <w:spacing w:line="480" w:lineRule="auto"/>
      </w:pPr>
      <w:r w:rsidRPr="00E5479A">
        <w:t>Three patients met ACR-1997 and not SLICC-2012. One patient had malar rash and photosensitivity fulfilling two criteria on ACR-1997 (plus two other criteria to give a total of 4 criteria) but only one criterion (acute cutaneous) on SLICC-2012 (to give a total of 3 criteria). One patient met the ACR-1997 criterion for low lymphocyte count but not the lower SLICC-2012 criterion. One patient met four criteria on both classification systems but did not meet any of the SLICC-2012 immunological criteria. </w:t>
      </w:r>
    </w:p>
    <w:p w14:paraId="0ED26292" w14:textId="77777777" w:rsidR="00E5479A" w:rsidRPr="00E5479A" w:rsidRDefault="00E5479A" w:rsidP="002C01B8">
      <w:pPr>
        <w:spacing w:line="480" w:lineRule="auto"/>
      </w:pPr>
      <w:r w:rsidRPr="00E5479A">
        <w:t> </w:t>
      </w:r>
    </w:p>
    <w:p w14:paraId="2B317B23" w14:textId="0FC821AF" w:rsidR="00E5479A" w:rsidRPr="00E5479A" w:rsidRDefault="00E5479A" w:rsidP="002C01B8">
      <w:pPr>
        <w:spacing w:line="480" w:lineRule="auto"/>
      </w:pPr>
      <w:r w:rsidRPr="00E5479A">
        <w:t>Twenty-three patients met SLICC-2012 but not ACR-1997 criteria. Only one patient met SLICC-2012 for biopsy-proven nephritis and positive </w:t>
      </w:r>
      <w:r w:rsidR="002A2B11">
        <w:t>ANA</w:t>
      </w:r>
      <w:r w:rsidRPr="00E5479A">
        <w:t> alone. Of the 22 patients meeting SLICC-2012 clinical and immunology criteria (but not ACR-1997 criteria), 14 patients met more than one ‘additional’ criterion on SLICC-2012 when compared to ACR-1997 (Table 1).</w:t>
      </w:r>
      <w:r w:rsidR="00A623CD">
        <w:t xml:space="preserve"> Table 1 describes how patients met additional criteria on SLICC-2012 and highlights where a single additional criterion allowed a patient to m</w:t>
      </w:r>
      <w:r w:rsidR="002C01B8">
        <w:t>e</w:t>
      </w:r>
      <w:r w:rsidR="00A623CD">
        <w:t>et SLICC-2012 but not ACR-1997).</w:t>
      </w:r>
      <w:r w:rsidRPr="00E5479A">
        <w:t> Additional criteria were noted (when comparing the criteria) as illustrated in this example: one patient met three criteria on the ACR-1997 but met an additional 4 criteria on SLICC-2012</w:t>
      </w:r>
      <w:r w:rsidR="002C01B8">
        <w:t xml:space="preserve"> (meeting 7 SLICC criteria in total)</w:t>
      </w:r>
      <w:r w:rsidRPr="00E5479A">
        <w:t xml:space="preserve">; arthritis scored 1 point on each criteria; ANA scored 1 point on each criteria; anti-dsDNA and anti-Sm antibodies scored 1 point on ACR-1997 but 2 points on SLICC-2012; the patient also scored one additional point on SLICC-2012 for each of alopecia, low complement and positive </w:t>
      </w:r>
      <w:r w:rsidR="00FA4422">
        <w:t>direct coomb’s test</w:t>
      </w:r>
      <w:r w:rsidRPr="00E5479A">
        <w:t xml:space="preserve"> in the absence of haemolytic anaemia. Hence, they were deemed to have four ‘additional’ criteria. </w:t>
      </w:r>
    </w:p>
    <w:p w14:paraId="244DB63F" w14:textId="77777777" w:rsidR="00E5479A" w:rsidRPr="00E5479A" w:rsidRDefault="00E5479A" w:rsidP="002C01B8">
      <w:pPr>
        <w:spacing w:line="480" w:lineRule="auto"/>
        <w:rPr>
          <w:i/>
          <w:iCs/>
        </w:rPr>
      </w:pPr>
      <w:r w:rsidRPr="00E5479A">
        <w:rPr>
          <w:i/>
          <w:iCs/>
        </w:rPr>
        <w:t>Table 1: Summary of additional criteria met on SLICC-2012 compared to ACR-1997  </w:t>
      </w:r>
    </w:p>
    <w:p w14:paraId="54556222" w14:textId="77777777" w:rsidR="00E5479A" w:rsidRPr="00E5479A" w:rsidRDefault="00E5479A" w:rsidP="002C01B8">
      <w:pPr>
        <w:spacing w:line="480" w:lineRule="auto"/>
      </w:pPr>
      <w:r w:rsidRPr="00E5479A">
        <w:t> </w:t>
      </w:r>
    </w:p>
    <w:p w14:paraId="6AA2849F" w14:textId="77777777" w:rsidR="00E5479A" w:rsidRPr="00E5479A" w:rsidRDefault="00E5479A" w:rsidP="002C01B8">
      <w:pPr>
        <w:spacing w:line="480" w:lineRule="auto"/>
      </w:pPr>
      <w:r w:rsidRPr="00E5479A">
        <w:t>Of note, 6 patients met SLICC-2012 and not ACR-1997 only due to them meeting the ‘low complement’ criterion on SLICC-2012, increasing their score to 4 on SLICC-2012</w:t>
      </w:r>
      <w:r w:rsidR="00A623CD">
        <w:t xml:space="preserve"> (Table 1)</w:t>
      </w:r>
      <w:r w:rsidRPr="00E5479A">
        <w:t>. </w:t>
      </w:r>
    </w:p>
    <w:p w14:paraId="77C6B288" w14:textId="77777777" w:rsidR="00E5479A" w:rsidRPr="00E5479A" w:rsidRDefault="00E5479A" w:rsidP="002C01B8">
      <w:pPr>
        <w:spacing w:line="480" w:lineRule="auto"/>
      </w:pPr>
      <w:r w:rsidRPr="00E5479A">
        <w:t> </w:t>
      </w:r>
    </w:p>
    <w:p w14:paraId="1CBC0564" w14:textId="77777777" w:rsidR="00E5479A" w:rsidRPr="00E5479A" w:rsidRDefault="00E5479A" w:rsidP="002C01B8">
      <w:pPr>
        <w:spacing w:line="480" w:lineRule="auto"/>
      </w:pPr>
      <w:r w:rsidRPr="00E5479A">
        <w:t>There were 40 patients who had lupus nephritis confirmed by renal biopsy at diagnosis (18%). 38 patients met SLICC-2012 criteria: 36 patients had positive antinuclear or anti-dsDNA antibodies and therefore automatically met SLICC-2012 classification with one of these patients meeting SLICC-2012 solely because of this (and this patient did not meet ACR-1997 criteria). Two patients with negative antinuclear and anti-dsDNA antibodies met SLICC-2012 clinical and immunology criteria. Thirty-six of the lupus nephritis patients met the ACR-1997 criteria. Two patients met neither classification criteria at diagnosis. </w:t>
      </w:r>
    </w:p>
    <w:p w14:paraId="74279C13" w14:textId="77777777" w:rsidR="00E5479A" w:rsidRPr="00E5479A" w:rsidRDefault="00E5479A" w:rsidP="002C01B8">
      <w:pPr>
        <w:spacing w:line="480" w:lineRule="auto"/>
      </w:pPr>
      <w:r w:rsidRPr="00E5479A">
        <w:t> </w:t>
      </w:r>
    </w:p>
    <w:p w14:paraId="2E9B816F" w14:textId="77777777" w:rsidR="00E5479A" w:rsidRPr="00E5479A" w:rsidRDefault="00E5479A" w:rsidP="002C01B8">
      <w:pPr>
        <w:spacing w:line="480" w:lineRule="auto"/>
      </w:pPr>
      <w:r w:rsidRPr="00E5479A">
        <w:t>There were 18 patients with neurological features of JSLE at diagnosis. Seventeen patients met SLICC-2012 and 16 patients met ACR-1997 with one patient meeting neither classification criteria. </w:t>
      </w:r>
    </w:p>
    <w:p w14:paraId="1EC154F8" w14:textId="77777777" w:rsidR="00E5479A" w:rsidRPr="00E5479A" w:rsidRDefault="00E5479A" w:rsidP="002C01B8">
      <w:pPr>
        <w:spacing w:line="480" w:lineRule="auto"/>
      </w:pPr>
      <w:r w:rsidRPr="00E5479A">
        <w:t> </w:t>
      </w:r>
    </w:p>
    <w:p w14:paraId="79E5792B" w14:textId="77777777" w:rsidR="00E5479A" w:rsidRPr="00E5479A" w:rsidRDefault="00E5479A" w:rsidP="002C01B8">
      <w:pPr>
        <w:spacing w:line="480" w:lineRule="auto"/>
      </w:pPr>
      <w:r w:rsidRPr="00E5479A">
        <w:rPr>
          <w:b/>
          <w:bCs/>
        </w:rPr>
        <w:t>Classification at latest follow-up</w:t>
      </w:r>
      <w:r w:rsidRPr="00E5479A">
        <w:t> </w:t>
      </w:r>
    </w:p>
    <w:p w14:paraId="736666F8" w14:textId="77777777" w:rsidR="00E5479A" w:rsidRPr="00E5479A" w:rsidRDefault="00E5479A" w:rsidP="002C01B8">
      <w:pPr>
        <w:spacing w:line="480" w:lineRule="auto"/>
      </w:pPr>
      <w:r w:rsidRPr="00E5479A">
        <w:t>At latest follow-up 208/226 met ACR-1997 and all patients met SLICC-2012. SLICC-2012 was therefore still more sensitive after follow-up (92.0% vs 100% p&lt;0.001). Nine patients meeting SLICC-2012 but not ACR-1997 criteria at diagnosis had gone on to meet ACR-1997 during the follow-up period (figure 1).  </w:t>
      </w:r>
    </w:p>
    <w:p w14:paraId="3A893E24" w14:textId="77777777" w:rsidR="00E5479A" w:rsidRPr="00E5479A" w:rsidRDefault="00E5479A" w:rsidP="002C01B8">
      <w:pPr>
        <w:spacing w:line="480" w:lineRule="auto"/>
      </w:pPr>
      <w:r w:rsidRPr="00E5479A">
        <w:t> </w:t>
      </w:r>
    </w:p>
    <w:p w14:paraId="3E21C345" w14:textId="77777777" w:rsidR="00E5479A" w:rsidRPr="00E5479A" w:rsidRDefault="00E5479A" w:rsidP="002C01B8">
      <w:pPr>
        <w:spacing w:line="480" w:lineRule="auto"/>
      </w:pPr>
      <w:r w:rsidRPr="00E5479A">
        <w:t>The sensitivity of both criteria and their components at diagnosis and after follow up is shown in Table 2, with those that have greater than 60% sensitivity in bold. As the study does not collect data on other patient cohorts, specificity and positive and negative predictive value of both classification criteria could not be compared. </w:t>
      </w:r>
    </w:p>
    <w:p w14:paraId="304CFFE4" w14:textId="77777777" w:rsidR="00E5479A" w:rsidRPr="00E5479A" w:rsidRDefault="00E5479A" w:rsidP="002C01B8">
      <w:pPr>
        <w:spacing w:line="480" w:lineRule="auto"/>
      </w:pPr>
      <w:r w:rsidRPr="00E5479A">
        <w:t> </w:t>
      </w:r>
    </w:p>
    <w:p w14:paraId="15018ECB" w14:textId="77777777" w:rsidR="00E5479A" w:rsidRPr="00E5479A" w:rsidRDefault="00E5479A" w:rsidP="002C01B8">
      <w:pPr>
        <w:spacing w:line="480" w:lineRule="auto"/>
        <w:rPr>
          <w:i/>
          <w:iCs/>
        </w:rPr>
      </w:pPr>
      <w:r w:rsidRPr="00E5479A">
        <w:rPr>
          <w:i/>
          <w:iCs/>
        </w:rPr>
        <w:t>Table 2: Sensitivity of ACR-1997 and SLICC-2012 at diagnosis and on latest follow-up </w:t>
      </w:r>
    </w:p>
    <w:p w14:paraId="77CFC7BA" w14:textId="77777777" w:rsidR="00E5479A" w:rsidRPr="00E5479A" w:rsidRDefault="00E5479A" w:rsidP="002C01B8">
      <w:pPr>
        <w:spacing w:line="480" w:lineRule="auto"/>
      </w:pPr>
      <w:r w:rsidRPr="00E5479A">
        <w:t> </w:t>
      </w:r>
    </w:p>
    <w:p w14:paraId="792E1D6F" w14:textId="77777777" w:rsidR="00E5479A" w:rsidRPr="00E5479A" w:rsidRDefault="00E5479A" w:rsidP="002C01B8">
      <w:pPr>
        <w:spacing w:line="480" w:lineRule="auto"/>
      </w:pPr>
      <w:r w:rsidRPr="00E5479A">
        <w:t>The median ACR-1997 score at latest follow-up was 5 (range 2 – 10, IQR 4 – 7). The median SLICC-2012 classification score at latest follow-up was 8 (range 4 – 15, IQR 6 – 9).  </w:t>
      </w:r>
    </w:p>
    <w:p w14:paraId="792C16B1" w14:textId="77777777" w:rsidR="00E5479A" w:rsidRPr="00E5479A" w:rsidRDefault="00E5479A" w:rsidP="002C01B8">
      <w:pPr>
        <w:spacing w:line="480" w:lineRule="auto"/>
      </w:pPr>
      <w:r w:rsidRPr="00E5479A">
        <w:t> </w:t>
      </w:r>
    </w:p>
    <w:p w14:paraId="2B6F8FBE" w14:textId="77777777" w:rsidR="00E5479A" w:rsidRPr="00E5479A" w:rsidRDefault="00E5479A" w:rsidP="002C01B8">
      <w:pPr>
        <w:spacing w:line="480" w:lineRule="auto"/>
      </w:pPr>
      <w:r w:rsidRPr="00E5479A">
        <w:t>Of the 18 patients meeting SLICC-2012 criteria but not ACR-1997 criteria, 11 patients met more than one additional criterion on SLICC-2012 (Table 1).  </w:t>
      </w:r>
    </w:p>
    <w:p w14:paraId="71EA4735" w14:textId="77777777" w:rsidR="00E5479A" w:rsidRPr="00E5479A" w:rsidRDefault="00E5479A" w:rsidP="002C01B8">
      <w:pPr>
        <w:spacing w:line="480" w:lineRule="auto"/>
      </w:pPr>
      <w:r w:rsidRPr="00E5479A">
        <w:t>Time to event analysis demonstrated mean time to classification by ACR-1997 criteria to be 254 days (CI 152 – 356) compared to 38 days (CI 16 – 60 days) for SLICC-2012 criteria, which was statistically significant (p&lt;0.001). </w:t>
      </w:r>
    </w:p>
    <w:p w14:paraId="4F2F3700" w14:textId="615DCC12" w:rsidR="00B62208" w:rsidRPr="00E5479A" w:rsidRDefault="00E5479A" w:rsidP="002C01B8">
      <w:pPr>
        <w:spacing w:line="480" w:lineRule="auto"/>
      </w:pPr>
      <w:r w:rsidRPr="00E5479A">
        <w:t> </w:t>
      </w:r>
    </w:p>
    <w:p w14:paraId="6E30026C" w14:textId="77777777" w:rsidR="00E5479A" w:rsidRPr="00E5479A" w:rsidRDefault="00E5479A" w:rsidP="002C01B8">
      <w:pPr>
        <w:spacing w:line="480" w:lineRule="auto"/>
      </w:pPr>
      <w:r w:rsidRPr="00E5479A">
        <w:rPr>
          <w:u w:val="single"/>
        </w:rPr>
        <w:t>Discussion</w:t>
      </w:r>
      <w:r w:rsidRPr="00E5479A">
        <w:t> </w:t>
      </w:r>
    </w:p>
    <w:p w14:paraId="42D9E491" w14:textId="77777777" w:rsidR="00E5479A" w:rsidRPr="00E5479A" w:rsidRDefault="00E5479A" w:rsidP="002C01B8">
      <w:pPr>
        <w:spacing w:line="480" w:lineRule="auto"/>
      </w:pPr>
      <w:r w:rsidRPr="00E5479A">
        <w:t> </w:t>
      </w:r>
    </w:p>
    <w:p w14:paraId="3C2267EA" w14:textId="77777777" w:rsidR="00E5479A" w:rsidRPr="00E5479A" w:rsidRDefault="00E5479A" w:rsidP="002C01B8">
      <w:pPr>
        <w:spacing w:line="480" w:lineRule="auto"/>
      </w:pPr>
      <w:r w:rsidRPr="00E5479A">
        <w:t>This study demonstrates using national, real world data that the SLICC-2012 is more sensitive in classifying patients with a clinician diagnosis of JSLE than the ACR-1997, and does so at an earlier stage in their disease course.  </w:t>
      </w:r>
    </w:p>
    <w:p w14:paraId="0EF962AA" w14:textId="77777777" w:rsidR="00E5479A" w:rsidRPr="00E5479A" w:rsidRDefault="00E5479A" w:rsidP="002C01B8">
      <w:pPr>
        <w:spacing w:line="480" w:lineRule="auto"/>
      </w:pPr>
      <w:r w:rsidRPr="00E5479A">
        <w:t> </w:t>
      </w:r>
    </w:p>
    <w:p w14:paraId="104AC164" w14:textId="4EBAFC4B" w:rsidR="00E5479A" w:rsidRPr="00E5479A" w:rsidRDefault="00E5479A" w:rsidP="002C01B8">
      <w:pPr>
        <w:spacing w:line="480" w:lineRule="auto"/>
      </w:pPr>
      <w:r w:rsidRPr="00E5479A">
        <w:t xml:space="preserve">As far as we are aware this is the largest comparison of these classification criteria in JSLE patients and the only study looking at how their classification evolves beyond the first year of diagnosis. Our results are consistent with previous studies demonstrating the SLICC-2012 criteria to have greater </w:t>
      </w:r>
      <w:proofErr w:type="gramStart"/>
      <w:r w:rsidRPr="00E5479A">
        <w:t>sensitivity[</w:t>
      </w:r>
      <w:proofErr w:type="gramEnd"/>
      <w:r w:rsidRPr="00E5479A">
        <w:t xml:space="preserve">7-9]. Our results confirm that using SLICC-2012 for classification for clinical trials or observational studies would allow inclusion of more patients with a clinical diagnosis of JSLE.  </w:t>
      </w:r>
      <w:r w:rsidR="00C0304E">
        <w:t>The fact that the SLICC-2012 criteria are more sensitive and able to classify disease at an earlier stage in the disease course gives hope that proper diagnostic criteria might be developed in the future.</w:t>
      </w:r>
    </w:p>
    <w:p w14:paraId="43C179D6" w14:textId="77777777" w:rsidR="006F4F78" w:rsidRDefault="006F4F78" w:rsidP="002C01B8">
      <w:pPr>
        <w:spacing w:line="480" w:lineRule="auto"/>
      </w:pPr>
    </w:p>
    <w:p w14:paraId="1EE9E48F" w14:textId="766DB930" w:rsidR="00E5479A" w:rsidRDefault="00FA4422" w:rsidP="002C01B8">
      <w:pPr>
        <w:spacing w:line="480" w:lineRule="auto"/>
      </w:pPr>
      <w:r>
        <w:t>Interestingly the low complement criteria in SLICC-2012 particularly contributed to its increased sensitivity (</w:t>
      </w:r>
      <w:r w:rsidR="00A623CD">
        <w:t>T</w:t>
      </w:r>
      <w:r>
        <w:t xml:space="preserve">able 1). </w:t>
      </w:r>
      <w:r w:rsidR="000266A2">
        <w:t>The impact of low complement at diagnosis on prognosis is not well understood. Further studies aiming to determine whether earlier classification using SLICC-2012 is able to impact on prognosis may be useful.</w:t>
      </w:r>
    </w:p>
    <w:p w14:paraId="1FBD7509" w14:textId="77777777" w:rsidR="002C01B8" w:rsidRPr="00E5479A" w:rsidRDefault="002C01B8" w:rsidP="002C01B8">
      <w:pPr>
        <w:spacing w:line="480" w:lineRule="auto"/>
      </w:pPr>
    </w:p>
    <w:p w14:paraId="0DF20384" w14:textId="77777777" w:rsidR="00E5479A" w:rsidRPr="00E5479A" w:rsidRDefault="00E5479A" w:rsidP="002C01B8">
      <w:pPr>
        <w:spacing w:line="480" w:lineRule="auto"/>
      </w:pPr>
      <w:r w:rsidRPr="00E5479A">
        <w:t>Previous research has shown that the difference in sensitivity between ACR-1997 and SLICC-2012 diminishes over time in adults with SLE, no longer being significant in patients with &gt;20 years disease duration[</w:t>
      </w:r>
      <w:r w:rsidR="00ED26B8">
        <w:t>8</w:t>
      </w:r>
      <w:r w:rsidRPr="00E5479A">
        <w:t>]. Our median follow-up was 3.6 years and the difference in sensitivity of ACR-1997 and SLICC-2012 remained consistent during this time. If our patients were to follow the pattern identified in the previous study it may be possible that many more would go on to meet the ACR-1997 if followed long-term into adulthood.  </w:t>
      </w:r>
    </w:p>
    <w:p w14:paraId="187D8FF5" w14:textId="77777777" w:rsidR="00E5479A" w:rsidRPr="00E5479A" w:rsidRDefault="00E5479A" w:rsidP="002C01B8">
      <w:pPr>
        <w:spacing w:line="480" w:lineRule="auto"/>
      </w:pPr>
      <w:r w:rsidRPr="00E5479A">
        <w:t> </w:t>
      </w:r>
    </w:p>
    <w:p w14:paraId="24087BE7" w14:textId="556073C6" w:rsidR="00E5479A" w:rsidRPr="00E5479A" w:rsidRDefault="00E5479A" w:rsidP="002C01B8">
      <w:pPr>
        <w:spacing w:line="480" w:lineRule="auto"/>
      </w:pPr>
      <w:r w:rsidRPr="00E5479A">
        <w:t>Specificity of classification criteria is also important, particularly in relation to clinical trials. Two studies of JSLE patients evaluate specificity of SLICC-2012</w:t>
      </w:r>
      <w:r w:rsidR="00A92E0B">
        <w:t>.</w:t>
      </w:r>
      <w:r w:rsidRPr="00E5479A">
        <w:t xml:space="preserve"> </w:t>
      </w:r>
      <w:r w:rsidR="00A92E0B">
        <w:t xml:space="preserve"> T</w:t>
      </w:r>
      <w:r w:rsidRPr="00E5479A">
        <w:t xml:space="preserve">he first </w:t>
      </w:r>
      <w:r w:rsidR="00A92E0B" w:rsidRPr="00E5479A">
        <w:t>suggest</w:t>
      </w:r>
      <w:r w:rsidR="00A92E0B">
        <w:t>ed</w:t>
      </w:r>
      <w:r w:rsidR="00A92E0B" w:rsidRPr="00E5479A">
        <w:t xml:space="preserve"> </w:t>
      </w:r>
      <w:r w:rsidRPr="00E5479A">
        <w:t>the ACR-1997 to be significantly more spe</w:t>
      </w:r>
      <w:r w:rsidR="00386ECC">
        <w:t>cific (93.4% vs 85.</w:t>
      </w:r>
      <w:r w:rsidR="00A92E0B">
        <w:t>3</w:t>
      </w:r>
      <w:r w:rsidR="00386ECC">
        <w:t>%, p&lt;0.001)</w:t>
      </w:r>
      <w:r w:rsidR="00A92E0B">
        <w:t xml:space="preserve">, </w:t>
      </w:r>
      <w:r w:rsidR="00195E73">
        <w:t>but despite this</w:t>
      </w:r>
      <w:r w:rsidR="00A92E0B">
        <w:t xml:space="preserve"> SLICC-2012 was better able to accurately classify patients with </w:t>
      </w:r>
      <w:r w:rsidR="00195E73">
        <w:t xml:space="preserve">lupus or </w:t>
      </w:r>
      <w:proofErr w:type="gramStart"/>
      <w:r w:rsidR="00195E73">
        <w:t>not</w:t>
      </w:r>
      <w:r w:rsidR="00A92E0B">
        <w:t>[</w:t>
      </w:r>
      <w:proofErr w:type="gramEnd"/>
      <w:r w:rsidR="00A92E0B">
        <w:t>9]</w:t>
      </w:r>
      <w:r w:rsidR="00386ECC">
        <w:t xml:space="preserve">. </w:t>
      </w:r>
      <w:r w:rsidRPr="00E5479A">
        <w:t>. The second study suggested there was no significant difference in specificity (93.4% vs 93.5%, p=1</w:t>
      </w:r>
      <w:proofErr w:type="gramStart"/>
      <w:r w:rsidRPr="00E5479A">
        <w:t>)</w:t>
      </w:r>
      <w:r w:rsidR="00195E73">
        <w:t>[</w:t>
      </w:r>
      <w:proofErr w:type="gramEnd"/>
      <w:r w:rsidR="00195E73">
        <w:t>10]</w:t>
      </w:r>
      <w:r w:rsidRPr="00E5479A">
        <w:t>. We suggest that the significant increase in sensitivity and earlier classification of JSLE demonstrated in our study would favour a move towards using the SLICC-2012 criteria for clinical trials involving JSLE patients.  </w:t>
      </w:r>
    </w:p>
    <w:p w14:paraId="748614D9" w14:textId="77777777" w:rsidR="00E5479A" w:rsidRPr="00E5479A" w:rsidRDefault="00E5479A" w:rsidP="002C01B8">
      <w:pPr>
        <w:spacing w:line="480" w:lineRule="auto"/>
      </w:pPr>
      <w:r w:rsidRPr="00E5479A">
        <w:t> </w:t>
      </w:r>
    </w:p>
    <w:p w14:paraId="56DAB10E" w14:textId="70465396" w:rsidR="00E5479A" w:rsidRPr="00E5479A" w:rsidRDefault="007A423C" w:rsidP="002C01B8">
      <w:pPr>
        <w:spacing w:line="480" w:lineRule="auto"/>
      </w:pPr>
      <w:r>
        <w:t xml:space="preserve">The clinical phenotype of lupus is different in adults and children. </w:t>
      </w:r>
      <w:r w:rsidR="00E5479A" w:rsidRPr="00E5479A">
        <w:t>Our study had relatively small numbers of patients with lupus nephritis and neurological lupus, but importantly did find that </w:t>
      </w:r>
      <w:r w:rsidR="00A623CD">
        <w:t>three</w:t>
      </w:r>
      <w:r w:rsidR="00380B98">
        <w:t xml:space="preserve"> patients</w:t>
      </w:r>
      <w:r w:rsidR="00E5479A" w:rsidRPr="00E5479A">
        <w:t xml:space="preserve"> in these groups could be classified using SLICC-2012 but not ACR-1997.  </w:t>
      </w:r>
      <w:r>
        <w:t xml:space="preserve">Although the SLICC-2012 was not developed for children, it does recognise a wider spectrum of presentations and sharing a classification system with adults is advantageous in allowing direct comparison. </w:t>
      </w:r>
    </w:p>
    <w:p w14:paraId="1EC75967" w14:textId="77777777" w:rsidR="00E5479A" w:rsidRPr="00E5479A" w:rsidRDefault="00E5479A" w:rsidP="002C01B8">
      <w:pPr>
        <w:spacing w:line="480" w:lineRule="auto"/>
      </w:pPr>
      <w:r w:rsidRPr="00E5479A">
        <w:t> </w:t>
      </w:r>
    </w:p>
    <w:p w14:paraId="60BD8CCC" w14:textId="036C4C80" w:rsidR="00E5479A" w:rsidRPr="00E5479A" w:rsidRDefault="00E5479A" w:rsidP="002C01B8">
      <w:pPr>
        <w:spacing w:line="480" w:lineRule="auto"/>
      </w:pPr>
      <w:r w:rsidRPr="00E5479A">
        <w:t xml:space="preserve">There were some limitations to our study. There is an inherent lack of objective diagnosis as the standard of reference and treating clinician diagnosis was therefore used (based on meeting at least 2 ACR criteria and a strong senior, experienced clinical judgment). It may be argued that this could lead to inconsistency, however, it does allow evaluation of classification criteria in a real world setting. It is also the largest cohort of JSLE patients within which the SLICC-2012 criteria have been evaluated. We retrospectively classified patients for the SLICC-2012 using existing data, and some data was not available: mucosal lupus (distinct from oral and nasal ulceration), lupus erythematous tumidus and anti-β2 glycoprotein 1. However, lupus erythematous tumidus is only reported in adults and mucosal lupus is very rare in </w:t>
      </w:r>
      <w:proofErr w:type="gramStart"/>
      <w:r w:rsidRPr="00E5479A">
        <w:t>children[</w:t>
      </w:r>
      <w:proofErr w:type="gramEnd"/>
      <w:r w:rsidRPr="00E5479A">
        <w:t>12]. </w:t>
      </w:r>
      <w:r w:rsidR="00C0304E">
        <w:t xml:space="preserve">This may mean that our reported sensitivities may even be slightly </w:t>
      </w:r>
      <w:r w:rsidR="003A0C46">
        <w:t>higher</w:t>
      </w:r>
      <w:r w:rsidR="00C0304E">
        <w:t xml:space="preserve"> if these data were available. </w:t>
      </w:r>
      <w:r w:rsidRPr="00E5479A">
        <w:t>We defined criteria within a year of diagnosis as the sensitivity for ‘diagnosis’. This may lead to artificially higher sensitivity in both criteria than if classification criteria were performed at the exact point of diagnosis, however, a sub-analysis of 170 patients where data was available within a week of diagnosis demonstrated similar sensitivities (85.3% on sub-analysis vs 84.1% on main analysis met ACR-1997 and 94.7% vs 92.9% for SLICC-2012 respectively). As the UK JSLE Cohort Study focuses on patients with a diagnosis of definite or probable evolving JSLE and does not include other patient cohorts, comparing the specificity of both classification criteria was beyond the scope of this present study. </w:t>
      </w:r>
      <w:r w:rsidR="000266A2">
        <w:t>A further large study with a comparator group would be important to understand fully how the SLICC-2012 would perform as eligibility criteria for clinical trials.</w:t>
      </w:r>
    </w:p>
    <w:p w14:paraId="62CF59C8" w14:textId="77777777" w:rsidR="00E5479A" w:rsidRPr="00E5479A" w:rsidRDefault="00E5479A" w:rsidP="002C01B8">
      <w:pPr>
        <w:spacing w:line="480" w:lineRule="auto"/>
      </w:pPr>
      <w:r w:rsidRPr="00E5479A">
        <w:t> </w:t>
      </w:r>
    </w:p>
    <w:p w14:paraId="47B4282B" w14:textId="55018778" w:rsidR="00E5479A" w:rsidRPr="00E5479A" w:rsidRDefault="00E5479A" w:rsidP="002C01B8">
      <w:pPr>
        <w:spacing w:line="480" w:lineRule="auto"/>
      </w:pPr>
      <w:r w:rsidRPr="00E5479A">
        <w:t xml:space="preserve">In summary, this study demonstrates that SLICC-2012 is more sensitive in classifying UK patients with clinically suspected JSLE and at an earlier stage of the disease course. We suggest the SLICC-2012 </w:t>
      </w:r>
      <w:r w:rsidR="00A623CD">
        <w:t>c</w:t>
      </w:r>
      <w:r w:rsidR="00A623CD" w:rsidRPr="00E5479A">
        <w:t xml:space="preserve">ould </w:t>
      </w:r>
      <w:r w:rsidRPr="00E5479A">
        <w:t>be considered for classification of JSLE patients for the purpose of observational and clinical trial eligibility</w:t>
      </w:r>
      <w:r w:rsidR="00A623CD">
        <w:t xml:space="preserve"> when additional data on specificity is available</w:t>
      </w:r>
      <w:r w:rsidRPr="00E5479A">
        <w:t>. Further studies should focus on specificity and prospective validation of the criteria, and consider whether our UK findings are replicated within international cohorts. </w:t>
      </w:r>
    </w:p>
    <w:p w14:paraId="1FD4666D" w14:textId="77777777" w:rsidR="006F4F78" w:rsidRDefault="006F4F78" w:rsidP="002C01B8">
      <w:pPr>
        <w:spacing w:line="480" w:lineRule="auto"/>
      </w:pPr>
    </w:p>
    <w:p w14:paraId="326A1B1F" w14:textId="77777777" w:rsidR="006F4F78" w:rsidRDefault="006F4F78" w:rsidP="002C01B8">
      <w:pPr>
        <w:spacing w:line="480" w:lineRule="auto"/>
      </w:pPr>
    </w:p>
    <w:p w14:paraId="2B9F3E98" w14:textId="77777777" w:rsidR="006F4F78" w:rsidRDefault="006F4F78" w:rsidP="002C01B8">
      <w:pPr>
        <w:spacing w:line="480" w:lineRule="auto"/>
      </w:pPr>
    </w:p>
    <w:p w14:paraId="173107E4" w14:textId="77777777" w:rsidR="006F4F78" w:rsidRDefault="006F4F78" w:rsidP="002C01B8">
      <w:pPr>
        <w:spacing w:line="480" w:lineRule="auto"/>
      </w:pPr>
    </w:p>
    <w:p w14:paraId="4F0871EC" w14:textId="77777777" w:rsidR="006F4F78" w:rsidRDefault="006F4F78" w:rsidP="002C01B8">
      <w:pPr>
        <w:spacing w:line="480" w:lineRule="auto"/>
      </w:pPr>
    </w:p>
    <w:p w14:paraId="12073823" w14:textId="77777777" w:rsidR="006F4F78" w:rsidRDefault="006F4F78" w:rsidP="002C01B8">
      <w:pPr>
        <w:spacing w:line="480" w:lineRule="auto"/>
      </w:pPr>
    </w:p>
    <w:p w14:paraId="3A01628B" w14:textId="77777777" w:rsidR="006F4F78" w:rsidRDefault="006F4F78" w:rsidP="002C01B8">
      <w:pPr>
        <w:spacing w:line="480" w:lineRule="auto"/>
      </w:pPr>
    </w:p>
    <w:p w14:paraId="622E4171" w14:textId="77777777" w:rsidR="006F4F78" w:rsidRDefault="006F4F78" w:rsidP="002C01B8">
      <w:pPr>
        <w:spacing w:line="480" w:lineRule="auto"/>
      </w:pPr>
    </w:p>
    <w:p w14:paraId="239168D0" w14:textId="77777777" w:rsidR="006F4F78" w:rsidRDefault="006F4F78" w:rsidP="002C01B8">
      <w:pPr>
        <w:spacing w:line="480" w:lineRule="auto"/>
      </w:pPr>
    </w:p>
    <w:p w14:paraId="4C5E78DF" w14:textId="1E6984D1" w:rsidR="00E5479A" w:rsidRPr="00E5479A" w:rsidRDefault="00E5479A" w:rsidP="002C01B8">
      <w:pPr>
        <w:spacing w:line="480" w:lineRule="auto"/>
      </w:pPr>
      <w:r w:rsidRPr="00E5479A">
        <w:t> </w:t>
      </w:r>
    </w:p>
    <w:p w14:paraId="5F4FEC22" w14:textId="77777777" w:rsidR="00E5479A" w:rsidRPr="00E5479A" w:rsidRDefault="00E5479A" w:rsidP="002C01B8">
      <w:pPr>
        <w:spacing w:line="480" w:lineRule="auto"/>
      </w:pPr>
      <w:r w:rsidRPr="00E5479A">
        <w:rPr>
          <w:u w:val="single"/>
        </w:rPr>
        <w:t>Acknowledgements</w:t>
      </w:r>
      <w:r w:rsidRPr="00E5479A">
        <w:t> </w:t>
      </w:r>
    </w:p>
    <w:p w14:paraId="0A5847BD" w14:textId="051BCCAA" w:rsidR="00E5479A" w:rsidRDefault="00E5479A" w:rsidP="002C01B8">
      <w:pPr>
        <w:spacing w:line="480" w:lineRule="auto"/>
      </w:pPr>
      <w:r w:rsidRPr="00E5479A">
        <w:t>We would like to thank all of the patients and their families for participating in this study, and acknowledge the support given by all of the multidisciplinary teams within each paediatric centre. In addition, special recognition is made to LUPUS UK for financially supporting the administration costs of the UK JSLE Cohort Study. Special recognition also goes to Mrs Carla Roberts for her continued support of the UK JSLE Cohort Study and Mr Duncan Appleby for database and information technology support. We appreciate the support of the National Institute of Health Research (NIHR) Clinical Research Network: Children and the support of the NIHR Alder Hey Clinical Research Facility. We specifically note the support of the Arthritis Research UK funded Experimental Arthritis Treatment Centre for Children that carried out this study. YI is supported by the National Institute for Health Research University College London Hospitals Biomedical Research Centre and Arthritis Research UK Grant 20164. </w:t>
      </w:r>
    </w:p>
    <w:p w14:paraId="75D5A2D3" w14:textId="77777777" w:rsidR="006F4F78" w:rsidRPr="00E5479A" w:rsidRDefault="006F4F78" w:rsidP="002C01B8">
      <w:pPr>
        <w:spacing w:line="480" w:lineRule="auto"/>
      </w:pPr>
    </w:p>
    <w:p w14:paraId="77C4C538" w14:textId="77777777" w:rsidR="00E5479A" w:rsidRPr="00E5479A" w:rsidRDefault="00E5479A" w:rsidP="002C01B8">
      <w:pPr>
        <w:spacing w:line="480" w:lineRule="auto"/>
      </w:pPr>
      <w:r w:rsidRPr="00E5479A">
        <w:rPr>
          <w:u w:val="single"/>
        </w:rPr>
        <w:t>Funding</w:t>
      </w:r>
      <w:r w:rsidRPr="00E5479A">
        <w:t> </w:t>
      </w:r>
    </w:p>
    <w:p w14:paraId="52CEF1F3" w14:textId="77777777" w:rsidR="00E5479A" w:rsidRPr="00E5479A" w:rsidRDefault="00E5479A" w:rsidP="002C01B8">
      <w:pPr>
        <w:spacing w:line="480" w:lineRule="auto"/>
      </w:pPr>
      <w:r w:rsidRPr="00E5479A">
        <w:t>LUPUS UK financially supported the administration costs of the UK JSLE Cohort Study. </w:t>
      </w:r>
    </w:p>
    <w:p w14:paraId="6824D3D0" w14:textId="706BE24D" w:rsidR="00E5479A" w:rsidRPr="00E5479A" w:rsidRDefault="00E5479A" w:rsidP="002C01B8">
      <w:pPr>
        <w:spacing w:line="480" w:lineRule="auto"/>
      </w:pPr>
    </w:p>
    <w:p w14:paraId="67DEB8EA" w14:textId="77777777" w:rsidR="00E5479A" w:rsidRPr="00E5479A" w:rsidRDefault="00E5479A" w:rsidP="002C01B8">
      <w:pPr>
        <w:spacing w:line="480" w:lineRule="auto"/>
      </w:pPr>
      <w:r w:rsidRPr="00E5479A">
        <w:rPr>
          <w:u w:val="single"/>
        </w:rPr>
        <w:t>Conflicts of Interest</w:t>
      </w:r>
      <w:r w:rsidRPr="00E5479A">
        <w:t> </w:t>
      </w:r>
    </w:p>
    <w:p w14:paraId="6668C77E" w14:textId="77777777" w:rsidR="00E5479A" w:rsidRPr="00E5479A" w:rsidRDefault="00E5479A" w:rsidP="002C01B8">
      <w:pPr>
        <w:spacing w:line="480" w:lineRule="auto"/>
      </w:pPr>
      <w:r w:rsidRPr="00E5479A">
        <w:t>There are no conflicts of interest</w:t>
      </w:r>
    </w:p>
    <w:p w14:paraId="5CBA087C" w14:textId="77777777" w:rsidR="002A2B11" w:rsidRDefault="002A2B11" w:rsidP="002C01B8">
      <w:pPr>
        <w:spacing w:line="480" w:lineRule="auto"/>
      </w:pPr>
    </w:p>
    <w:p w14:paraId="5118FB59" w14:textId="77777777" w:rsidR="002C01B8" w:rsidRDefault="002C01B8" w:rsidP="002C01B8">
      <w:pPr>
        <w:spacing w:line="480" w:lineRule="auto"/>
      </w:pPr>
    </w:p>
    <w:p w14:paraId="16873A53" w14:textId="77777777" w:rsidR="00B62208" w:rsidRDefault="00B62208" w:rsidP="002C01B8">
      <w:pPr>
        <w:spacing w:line="480" w:lineRule="auto"/>
      </w:pPr>
    </w:p>
    <w:p w14:paraId="5CD54E34" w14:textId="77777777" w:rsidR="00B62208" w:rsidRDefault="00B62208" w:rsidP="002C01B8">
      <w:pPr>
        <w:spacing w:line="480" w:lineRule="auto"/>
      </w:pPr>
    </w:p>
    <w:p w14:paraId="67E46379" w14:textId="77777777" w:rsidR="007A423C" w:rsidRPr="006F4F78" w:rsidRDefault="007A423C" w:rsidP="002C01B8">
      <w:pPr>
        <w:spacing w:after="0" w:line="480" w:lineRule="auto"/>
        <w:textAlignment w:val="baseline"/>
        <w:rPr>
          <w:rFonts w:eastAsia="Times New Roman" w:cstheme="minorHAnsi"/>
          <w:lang w:eastAsia="en-GB"/>
        </w:rPr>
      </w:pPr>
      <w:r w:rsidRPr="006F4F78">
        <w:rPr>
          <w:rFonts w:eastAsia="Times New Roman" w:cstheme="minorHAnsi"/>
          <w:u w:val="single"/>
          <w:lang w:eastAsia="en-GB"/>
        </w:rPr>
        <w:t>References</w:t>
      </w:r>
      <w:r w:rsidRPr="006F4F78">
        <w:rPr>
          <w:rFonts w:eastAsia="Times New Roman" w:cstheme="minorHAnsi"/>
          <w:lang w:eastAsia="en-GB"/>
        </w:rPr>
        <w:t> </w:t>
      </w:r>
    </w:p>
    <w:p w14:paraId="3FC8FE69" w14:textId="77777777" w:rsidR="007A423C" w:rsidRPr="006F4F78" w:rsidRDefault="007A423C" w:rsidP="002C01B8">
      <w:pPr>
        <w:numPr>
          <w:ilvl w:val="0"/>
          <w:numId w:val="1"/>
        </w:numPr>
        <w:spacing w:after="0" w:line="480" w:lineRule="auto"/>
        <w:textAlignment w:val="baseline"/>
        <w:rPr>
          <w:rFonts w:eastAsia="Times New Roman" w:cstheme="minorHAnsi"/>
          <w:lang w:eastAsia="en-GB"/>
        </w:rPr>
      </w:pPr>
      <w:r w:rsidRPr="006F4F78">
        <w:rPr>
          <w:rFonts w:eastAsia="Times New Roman" w:cstheme="minorHAnsi"/>
          <w:color w:val="000000"/>
          <w:shd w:val="clear" w:color="auto" w:fill="E1E3E6"/>
          <w:lang w:eastAsia="en-GB"/>
        </w:rPr>
        <w:t xml:space="preserve">Tan E, Cohen A, Fries J, </w:t>
      </w:r>
      <w:proofErr w:type="spellStart"/>
      <w:r w:rsidRPr="006F4F78">
        <w:rPr>
          <w:rFonts w:eastAsia="Times New Roman" w:cstheme="minorHAnsi"/>
          <w:color w:val="000000"/>
          <w:shd w:val="clear" w:color="auto" w:fill="E1E3E6"/>
          <w:lang w:eastAsia="en-GB"/>
        </w:rPr>
        <w:t>Masi</w:t>
      </w:r>
      <w:proofErr w:type="spellEnd"/>
      <w:r w:rsidRPr="006F4F78">
        <w:rPr>
          <w:rFonts w:eastAsia="Times New Roman" w:cstheme="minorHAnsi"/>
          <w:color w:val="000000"/>
          <w:shd w:val="clear" w:color="auto" w:fill="E1E3E6"/>
          <w:lang w:eastAsia="en-GB"/>
        </w:rPr>
        <w:t xml:space="preserve"> AT, McShane DJ, </w:t>
      </w:r>
      <w:proofErr w:type="spellStart"/>
      <w:r w:rsidRPr="006F4F78">
        <w:rPr>
          <w:rFonts w:eastAsia="Times New Roman" w:cstheme="minorHAnsi"/>
          <w:color w:val="000000"/>
          <w:shd w:val="clear" w:color="auto" w:fill="E1E3E6"/>
          <w:lang w:eastAsia="en-GB"/>
        </w:rPr>
        <w:t>Rothfield</w:t>
      </w:r>
      <w:proofErr w:type="spellEnd"/>
      <w:r w:rsidRPr="006F4F78">
        <w:rPr>
          <w:rFonts w:eastAsia="Times New Roman" w:cstheme="minorHAnsi"/>
          <w:color w:val="000000"/>
          <w:shd w:val="clear" w:color="auto" w:fill="E1E3E6"/>
          <w:lang w:eastAsia="en-GB"/>
        </w:rPr>
        <w:t xml:space="preserve"> NF, et al</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The 1982 revised criteria for the classification of systemic lupus erythematosus. </w:t>
      </w:r>
      <w:r w:rsidRPr="006F4F78">
        <w:rPr>
          <w:rFonts w:eastAsia="Times New Roman" w:cstheme="minorHAnsi"/>
          <w:i/>
          <w:iCs/>
          <w:color w:val="000000"/>
          <w:shd w:val="clear" w:color="auto" w:fill="E1E3E6"/>
          <w:lang w:eastAsia="en-GB"/>
        </w:rPr>
        <w:t>Arthritis Rheum </w:t>
      </w:r>
      <w:r w:rsidRPr="006F4F78">
        <w:rPr>
          <w:rFonts w:eastAsia="Times New Roman" w:cstheme="minorHAnsi"/>
          <w:color w:val="000000"/>
          <w:shd w:val="clear" w:color="auto" w:fill="E1E3E6"/>
          <w:lang w:eastAsia="en-GB"/>
        </w:rPr>
        <w:t>1982</w:t>
      </w:r>
      <w:proofErr w:type="gramStart"/>
      <w:r w:rsidRPr="006F4F78">
        <w:rPr>
          <w:rFonts w:eastAsia="Times New Roman" w:cstheme="minorHAnsi"/>
          <w:color w:val="000000"/>
          <w:shd w:val="clear" w:color="auto" w:fill="E1E3E6"/>
          <w:lang w:eastAsia="en-GB"/>
        </w:rPr>
        <w:t>;25:1271</w:t>
      </w:r>
      <w:proofErr w:type="gramEnd"/>
      <w:r w:rsidRPr="006F4F78">
        <w:rPr>
          <w:rFonts w:eastAsia="Times New Roman" w:cstheme="minorHAnsi"/>
          <w:color w:val="000000"/>
          <w:shd w:val="clear" w:color="auto" w:fill="E1E3E6"/>
          <w:lang w:eastAsia="en-GB"/>
        </w:rPr>
        <w:t>–7.</w:t>
      </w:r>
      <w:r w:rsidRPr="006F4F78">
        <w:rPr>
          <w:rFonts w:eastAsia="Times New Roman" w:cstheme="minorHAnsi"/>
          <w:lang w:eastAsia="en-GB"/>
        </w:rPr>
        <w:t> </w:t>
      </w:r>
    </w:p>
    <w:p w14:paraId="1CD4D9BD" w14:textId="77777777" w:rsidR="007A423C" w:rsidRPr="006F4F78" w:rsidRDefault="007A423C" w:rsidP="002C01B8">
      <w:pPr>
        <w:numPr>
          <w:ilvl w:val="0"/>
          <w:numId w:val="1"/>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Hochberg M. Updating the American college of rheumatology revised criteria for the classification of systemic lupus erythematosus. </w:t>
      </w:r>
      <w:r w:rsidRPr="006F4F78">
        <w:rPr>
          <w:rFonts w:eastAsia="Times New Roman" w:cstheme="minorHAnsi"/>
          <w:i/>
          <w:iCs/>
          <w:color w:val="000000"/>
          <w:shd w:val="clear" w:color="auto" w:fill="E1E3E6"/>
          <w:lang w:eastAsia="en-GB"/>
        </w:rPr>
        <w:t>Arthritis Rheum </w:t>
      </w:r>
      <w:r w:rsidRPr="006F4F78">
        <w:rPr>
          <w:rFonts w:eastAsia="Times New Roman" w:cstheme="minorHAnsi"/>
          <w:color w:val="000000"/>
          <w:shd w:val="clear" w:color="auto" w:fill="E1E3E6"/>
          <w:lang w:eastAsia="en-GB"/>
        </w:rPr>
        <w:t>1997</w:t>
      </w:r>
      <w:proofErr w:type="gramStart"/>
      <w:r w:rsidRPr="006F4F78">
        <w:rPr>
          <w:rFonts w:eastAsia="Times New Roman" w:cstheme="minorHAnsi"/>
          <w:color w:val="000000"/>
          <w:shd w:val="clear" w:color="auto" w:fill="E1E3E6"/>
          <w:lang w:eastAsia="en-GB"/>
        </w:rPr>
        <w:t>;40:1725</w:t>
      </w:r>
      <w:proofErr w:type="gramEnd"/>
      <w:r w:rsidRPr="006F4F78">
        <w:rPr>
          <w:rFonts w:eastAsia="Times New Roman" w:cstheme="minorHAnsi"/>
          <w:color w:val="000000"/>
          <w:shd w:val="clear" w:color="auto" w:fill="E1E3E6"/>
          <w:lang w:eastAsia="en-GB"/>
        </w:rPr>
        <w:t>.</w:t>
      </w:r>
      <w:r w:rsidRPr="006F4F78">
        <w:rPr>
          <w:rFonts w:eastAsia="Times New Roman" w:cstheme="minorHAnsi"/>
          <w:lang w:eastAsia="en-GB"/>
        </w:rPr>
        <w:t> </w:t>
      </w:r>
    </w:p>
    <w:p w14:paraId="2CB1E81A" w14:textId="77777777" w:rsidR="007A423C" w:rsidRPr="006F4F78" w:rsidRDefault="007A423C" w:rsidP="002C01B8">
      <w:pPr>
        <w:numPr>
          <w:ilvl w:val="0"/>
          <w:numId w:val="3"/>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Petri M and </w:t>
      </w:r>
      <w:proofErr w:type="spellStart"/>
      <w:r w:rsidRPr="006F4F78">
        <w:rPr>
          <w:rFonts w:eastAsia="Times New Roman" w:cstheme="minorHAnsi"/>
          <w:color w:val="000000"/>
          <w:shd w:val="clear" w:color="auto" w:fill="E1E3E6"/>
          <w:lang w:eastAsia="en-GB"/>
        </w:rPr>
        <w:t>Magder</w:t>
      </w:r>
      <w:proofErr w:type="spellEnd"/>
      <w:r w:rsidRPr="006F4F78">
        <w:rPr>
          <w:rFonts w:eastAsia="Times New Roman" w:cstheme="minorHAnsi"/>
          <w:color w:val="000000"/>
          <w:shd w:val="clear" w:color="auto" w:fill="E1E3E6"/>
          <w:lang w:eastAsia="en-GB"/>
        </w:rPr>
        <w:t xml:space="preserve"> L. Classification criteria for systemic lupus erythematosus: a review. </w:t>
      </w:r>
      <w:r w:rsidRPr="006F4F78">
        <w:rPr>
          <w:rFonts w:eastAsia="Times New Roman" w:cstheme="minorHAnsi"/>
          <w:i/>
          <w:iCs/>
          <w:color w:val="000000"/>
          <w:shd w:val="clear" w:color="auto" w:fill="E1E3E6"/>
          <w:lang w:eastAsia="en-GB"/>
        </w:rPr>
        <w:t>Lupus</w:t>
      </w:r>
      <w:r w:rsidRPr="006F4F78">
        <w:rPr>
          <w:rFonts w:eastAsia="Times New Roman" w:cstheme="minorHAnsi"/>
          <w:color w:val="000000"/>
          <w:shd w:val="clear" w:color="auto" w:fill="E1E3E6"/>
          <w:lang w:eastAsia="en-GB"/>
        </w:rPr>
        <w:t> 2004</w:t>
      </w:r>
      <w:proofErr w:type="gramStart"/>
      <w:r w:rsidRPr="006F4F78">
        <w:rPr>
          <w:rFonts w:eastAsia="Times New Roman" w:cstheme="minorHAnsi"/>
          <w:color w:val="000000"/>
          <w:shd w:val="clear" w:color="auto" w:fill="E1E3E6"/>
          <w:lang w:eastAsia="en-GB"/>
        </w:rPr>
        <w:t>;13:829</w:t>
      </w:r>
      <w:proofErr w:type="gramEnd"/>
      <w:r w:rsidRPr="006F4F78">
        <w:rPr>
          <w:rFonts w:eastAsia="Times New Roman" w:cstheme="minorHAnsi"/>
          <w:color w:val="000000"/>
          <w:shd w:val="clear" w:color="auto" w:fill="E1E3E6"/>
          <w:lang w:eastAsia="en-GB"/>
        </w:rPr>
        <w:t>–37.</w:t>
      </w:r>
      <w:r w:rsidRPr="006F4F78">
        <w:rPr>
          <w:rFonts w:eastAsia="Times New Roman" w:cstheme="minorHAnsi"/>
          <w:lang w:eastAsia="en-GB"/>
        </w:rPr>
        <w:t> </w:t>
      </w:r>
    </w:p>
    <w:p w14:paraId="4021E903" w14:textId="77777777" w:rsidR="007A423C" w:rsidRPr="006F4F78" w:rsidRDefault="007A423C" w:rsidP="002C01B8">
      <w:pPr>
        <w:numPr>
          <w:ilvl w:val="0"/>
          <w:numId w:val="4"/>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Morgan T, Watson L, McCann L and Beresford MW. Children and adolescents with SLE: not just little adults. </w:t>
      </w:r>
      <w:r w:rsidRPr="006F4F78">
        <w:rPr>
          <w:rFonts w:eastAsia="Times New Roman" w:cstheme="minorHAnsi"/>
          <w:i/>
          <w:iCs/>
          <w:color w:val="000000"/>
          <w:shd w:val="clear" w:color="auto" w:fill="E1E3E6"/>
          <w:lang w:eastAsia="en-GB"/>
        </w:rPr>
        <w:t>Lupus</w:t>
      </w:r>
      <w:r w:rsidRPr="006F4F78">
        <w:rPr>
          <w:rFonts w:eastAsia="Times New Roman" w:cstheme="minorHAnsi"/>
          <w:color w:val="000000"/>
          <w:shd w:val="clear" w:color="auto" w:fill="E1E3E6"/>
          <w:lang w:eastAsia="en-GB"/>
        </w:rPr>
        <w:t> 2013</w:t>
      </w:r>
      <w:proofErr w:type="gramStart"/>
      <w:r w:rsidRPr="006F4F78">
        <w:rPr>
          <w:rFonts w:eastAsia="Times New Roman" w:cstheme="minorHAnsi"/>
          <w:color w:val="000000"/>
          <w:shd w:val="clear" w:color="auto" w:fill="E1E3E6"/>
          <w:lang w:eastAsia="en-GB"/>
        </w:rPr>
        <w:t>;22:1309</w:t>
      </w:r>
      <w:proofErr w:type="gramEnd"/>
      <w:r w:rsidRPr="006F4F78">
        <w:rPr>
          <w:rFonts w:eastAsia="Times New Roman" w:cstheme="minorHAnsi"/>
          <w:color w:val="000000"/>
          <w:shd w:val="clear" w:color="auto" w:fill="E1E3E6"/>
          <w:lang w:eastAsia="en-GB"/>
        </w:rPr>
        <w:t>-19.</w:t>
      </w:r>
      <w:r w:rsidRPr="006F4F78">
        <w:rPr>
          <w:rFonts w:eastAsia="Times New Roman" w:cstheme="minorHAnsi"/>
          <w:lang w:eastAsia="en-GB"/>
        </w:rPr>
        <w:t> </w:t>
      </w:r>
    </w:p>
    <w:p w14:paraId="6FF50170" w14:textId="77777777" w:rsidR="007A423C" w:rsidRPr="006F4F78" w:rsidRDefault="007A423C" w:rsidP="002C01B8">
      <w:pPr>
        <w:numPr>
          <w:ilvl w:val="0"/>
          <w:numId w:val="5"/>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 xml:space="preserve">Tucker L, Uribe A, Fernandez M, Vila LM, </w:t>
      </w:r>
      <w:proofErr w:type="spellStart"/>
      <w:r w:rsidRPr="006F4F78">
        <w:rPr>
          <w:rFonts w:eastAsia="Times New Roman" w:cstheme="minorHAnsi"/>
          <w:color w:val="000000"/>
          <w:shd w:val="clear" w:color="auto" w:fill="E1E3E6"/>
          <w:lang w:eastAsia="en-GB"/>
        </w:rPr>
        <w:t>McGwin</w:t>
      </w:r>
      <w:proofErr w:type="spellEnd"/>
      <w:r w:rsidRPr="006F4F78">
        <w:rPr>
          <w:rFonts w:eastAsia="Times New Roman" w:cstheme="minorHAnsi"/>
          <w:color w:val="000000"/>
          <w:shd w:val="clear" w:color="auto" w:fill="E1E3E6"/>
          <w:lang w:eastAsia="en-GB"/>
        </w:rPr>
        <w:t xml:space="preserve"> G, </w:t>
      </w:r>
      <w:proofErr w:type="spellStart"/>
      <w:r w:rsidRPr="006F4F78">
        <w:rPr>
          <w:rFonts w:eastAsia="Times New Roman" w:cstheme="minorHAnsi"/>
          <w:color w:val="000000"/>
          <w:shd w:val="clear" w:color="auto" w:fill="E1E3E6"/>
          <w:lang w:eastAsia="en-GB"/>
        </w:rPr>
        <w:t>Apte</w:t>
      </w:r>
      <w:proofErr w:type="spellEnd"/>
      <w:r w:rsidRPr="006F4F78">
        <w:rPr>
          <w:rFonts w:eastAsia="Times New Roman" w:cstheme="minorHAnsi"/>
          <w:color w:val="000000"/>
          <w:shd w:val="clear" w:color="auto" w:fill="E1E3E6"/>
          <w:lang w:eastAsia="en-GB"/>
        </w:rPr>
        <w:t xml:space="preserve"> M, et al</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xml:space="preserve"> Adolescent onset of lupus results in more aggressive disease and worse outcomes: results of a nested matched case-control study within LUMINA, a </w:t>
      </w:r>
      <w:proofErr w:type="spellStart"/>
      <w:r w:rsidRPr="006F4F78">
        <w:rPr>
          <w:rFonts w:eastAsia="Times New Roman" w:cstheme="minorHAnsi"/>
          <w:color w:val="000000"/>
          <w:shd w:val="clear" w:color="auto" w:fill="E1E3E6"/>
          <w:lang w:eastAsia="en-GB"/>
        </w:rPr>
        <w:t>multiethnic</w:t>
      </w:r>
      <w:proofErr w:type="spellEnd"/>
      <w:r w:rsidRPr="006F4F78">
        <w:rPr>
          <w:rFonts w:eastAsia="Times New Roman" w:cstheme="minorHAnsi"/>
          <w:color w:val="000000"/>
          <w:shd w:val="clear" w:color="auto" w:fill="E1E3E6"/>
          <w:lang w:eastAsia="en-GB"/>
        </w:rPr>
        <w:t xml:space="preserve"> US cohort (LUMINA LVII). </w:t>
      </w:r>
      <w:r w:rsidRPr="006F4F78">
        <w:rPr>
          <w:rFonts w:eastAsia="Times New Roman" w:cstheme="minorHAnsi"/>
          <w:i/>
          <w:iCs/>
          <w:color w:val="000000"/>
          <w:shd w:val="clear" w:color="auto" w:fill="E1E3E6"/>
          <w:lang w:eastAsia="en-GB"/>
        </w:rPr>
        <w:t>Lupus</w:t>
      </w:r>
      <w:r w:rsidRPr="006F4F78">
        <w:rPr>
          <w:rFonts w:eastAsia="Times New Roman" w:cstheme="minorHAnsi"/>
          <w:color w:val="000000"/>
          <w:shd w:val="clear" w:color="auto" w:fill="E1E3E6"/>
          <w:lang w:eastAsia="en-GB"/>
        </w:rPr>
        <w:t> 2008</w:t>
      </w:r>
      <w:proofErr w:type="gramStart"/>
      <w:r w:rsidRPr="006F4F78">
        <w:rPr>
          <w:rFonts w:eastAsia="Times New Roman" w:cstheme="minorHAnsi"/>
          <w:color w:val="000000"/>
          <w:shd w:val="clear" w:color="auto" w:fill="E1E3E6"/>
          <w:lang w:eastAsia="en-GB"/>
        </w:rPr>
        <w:t>;17:314</w:t>
      </w:r>
      <w:proofErr w:type="gramEnd"/>
      <w:r w:rsidRPr="006F4F78">
        <w:rPr>
          <w:rFonts w:eastAsia="Times New Roman" w:cstheme="minorHAnsi"/>
          <w:color w:val="000000"/>
          <w:shd w:val="clear" w:color="auto" w:fill="E1E3E6"/>
          <w:lang w:eastAsia="en-GB"/>
        </w:rPr>
        <w:t>–22.</w:t>
      </w:r>
      <w:r w:rsidRPr="006F4F78">
        <w:rPr>
          <w:rFonts w:eastAsia="Times New Roman" w:cstheme="minorHAnsi"/>
          <w:lang w:eastAsia="en-GB"/>
        </w:rPr>
        <w:t> </w:t>
      </w:r>
    </w:p>
    <w:p w14:paraId="25450E5D" w14:textId="77777777" w:rsidR="007A423C" w:rsidRPr="006F4F78" w:rsidRDefault="007A423C" w:rsidP="002C01B8">
      <w:pPr>
        <w:numPr>
          <w:ilvl w:val="0"/>
          <w:numId w:val="6"/>
        </w:numPr>
        <w:spacing w:after="0" w:line="480" w:lineRule="auto"/>
        <w:ind w:left="255" w:firstLine="0"/>
        <w:textAlignment w:val="baseline"/>
        <w:rPr>
          <w:rFonts w:eastAsia="Times New Roman" w:cstheme="minorHAnsi"/>
          <w:lang w:eastAsia="en-GB"/>
        </w:rPr>
      </w:pPr>
      <w:proofErr w:type="spellStart"/>
      <w:r w:rsidRPr="006F4F78">
        <w:rPr>
          <w:rFonts w:eastAsia="Times New Roman" w:cstheme="minorHAnsi"/>
          <w:color w:val="000000"/>
          <w:shd w:val="clear" w:color="auto" w:fill="E1E3E6"/>
          <w:lang w:eastAsia="en-GB"/>
        </w:rPr>
        <w:t>Hiraki</w:t>
      </w:r>
      <w:proofErr w:type="spellEnd"/>
      <w:r w:rsidRPr="006F4F78">
        <w:rPr>
          <w:rFonts w:eastAsia="Times New Roman" w:cstheme="minorHAnsi"/>
          <w:color w:val="000000"/>
          <w:shd w:val="clear" w:color="auto" w:fill="E1E3E6"/>
          <w:lang w:eastAsia="en-GB"/>
        </w:rPr>
        <w:t xml:space="preserve">, L, </w:t>
      </w:r>
      <w:proofErr w:type="spellStart"/>
      <w:r w:rsidRPr="006F4F78">
        <w:rPr>
          <w:rFonts w:eastAsia="Times New Roman" w:cstheme="minorHAnsi"/>
          <w:color w:val="000000"/>
          <w:shd w:val="clear" w:color="auto" w:fill="E1E3E6"/>
          <w:lang w:eastAsia="en-GB"/>
        </w:rPr>
        <w:t>Benseler</w:t>
      </w:r>
      <w:proofErr w:type="spellEnd"/>
      <w:r w:rsidRPr="006F4F78">
        <w:rPr>
          <w:rFonts w:eastAsia="Times New Roman" w:cstheme="minorHAnsi"/>
          <w:color w:val="000000"/>
          <w:shd w:val="clear" w:color="auto" w:fill="E1E3E6"/>
          <w:lang w:eastAsia="en-GB"/>
        </w:rPr>
        <w:t xml:space="preserve"> S, </w:t>
      </w:r>
      <w:proofErr w:type="spellStart"/>
      <w:r w:rsidRPr="006F4F78">
        <w:rPr>
          <w:rFonts w:eastAsia="Times New Roman" w:cstheme="minorHAnsi"/>
          <w:color w:val="000000"/>
          <w:shd w:val="clear" w:color="auto" w:fill="E1E3E6"/>
          <w:lang w:eastAsia="en-GB"/>
        </w:rPr>
        <w:t>Tyrrell</w:t>
      </w:r>
      <w:proofErr w:type="spellEnd"/>
      <w:r w:rsidRPr="006F4F78">
        <w:rPr>
          <w:rFonts w:eastAsia="Times New Roman" w:cstheme="minorHAnsi"/>
          <w:color w:val="000000"/>
          <w:shd w:val="clear" w:color="auto" w:fill="E1E3E6"/>
          <w:lang w:eastAsia="en-GB"/>
        </w:rPr>
        <w:t xml:space="preserve"> P, Hebert D, Harvey E and Silverman ED</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xml:space="preserve"> Clinical and laboratory characteristics and long-term outcome of </w:t>
      </w:r>
      <w:proofErr w:type="spellStart"/>
      <w:r w:rsidRPr="006F4F78">
        <w:rPr>
          <w:rFonts w:eastAsia="Times New Roman" w:cstheme="minorHAnsi"/>
          <w:color w:val="000000"/>
          <w:shd w:val="clear" w:color="auto" w:fill="E1E3E6"/>
          <w:lang w:eastAsia="en-GB"/>
        </w:rPr>
        <w:t>pediatric</w:t>
      </w:r>
      <w:proofErr w:type="spellEnd"/>
      <w:r w:rsidRPr="006F4F78">
        <w:rPr>
          <w:rFonts w:eastAsia="Times New Roman" w:cstheme="minorHAnsi"/>
          <w:color w:val="000000"/>
          <w:shd w:val="clear" w:color="auto" w:fill="E1E3E6"/>
          <w:lang w:eastAsia="en-GB"/>
        </w:rPr>
        <w:t xml:space="preserve"> systemic lupus erythematosus: a longitudinal study. </w:t>
      </w:r>
      <w:r w:rsidRPr="006F4F78">
        <w:rPr>
          <w:rFonts w:eastAsia="Times New Roman" w:cstheme="minorHAnsi"/>
          <w:i/>
          <w:iCs/>
          <w:color w:val="000000"/>
          <w:shd w:val="clear" w:color="auto" w:fill="E1E3E6"/>
          <w:lang w:eastAsia="en-GB"/>
        </w:rPr>
        <w:t xml:space="preserve">J </w:t>
      </w:r>
      <w:proofErr w:type="spellStart"/>
      <w:proofErr w:type="gramStart"/>
      <w:r w:rsidRPr="006F4F78">
        <w:rPr>
          <w:rFonts w:eastAsia="Times New Roman" w:cstheme="minorHAnsi"/>
          <w:i/>
          <w:iCs/>
          <w:color w:val="000000"/>
          <w:shd w:val="clear" w:color="auto" w:fill="E1E3E6"/>
          <w:lang w:eastAsia="en-GB"/>
        </w:rPr>
        <w:t>Pediatr</w:t>
      </w:r>
      <w:proofErr w:type="spellEnd"/>
      <w:r w:rsidRPr="006F4F78">
        <w:rPr>
          <w:rFonts w:eastAsia="Times New Roman" w:cstheme="minorHAnsi"/>
          <w:i/>
          <w:iCs/>
          <w:color w:val="000000"/>
          <w:shd w:val="clear" w:color="auto" w:fill="E1E3E6"/>
          <w:lang w:eastAsia="en-GB"/>
        </w:rPr>
        <w:t> </w:t>
      </w:r>
      <w:r w:rsidRPr="006F4F78">
        <w:rPr>
          <w:rFonts w:eastAsia="Times New Roman" w:cstheme="minorHAnsi"/>
          <w:color w:val="000000"/>
          <w:shd w:val="clear" w:color="auto" w:fill="E1E3E6"/>
          <w:lang w:eastAsia="en-GB"/>
        </w:rPr>
        <w:t>;2008</w:t>
      </w:r>
      <w:proofErr w:type="gramEnd"/>
      <w:r w:rsidRPr="006F4F78">
        <w:rPr>
          <w:rFonts w:eastAsia="Times New Roman" w:cstheme="minorHAnsi"/>
          <w:color w:val="000000"/>
          <w:shd w:val="clear" w:color="auto" w:fill="E1E3E6"/>
          <w:lang w:eastAsia="en-GB"/>
        </w:rPr>
        <w:t>;152:550–6.</w:t>
      </w:r>
      <w:r w:rsidRPr="006F4F78">
        <w:rPr>
          <w:rFonts w:eastAsia="Times New Roman" w:cstheme="minorHAnsi"/>
          <w:lang w:eastAsia="en-GB"/>
        </w:rPr>
        <w:t> </w:t>
      </w:r>
    </w:p>
    <w:p w14:paraId="384FFB05" w14:textId="77777777" w:rsidR="002C6B31" w:rsidRPr="006F4F78" w:rsidRDefault="007A423C" w:rsidP="002C01B8">
      <w:pPr>
        <w:numPr>
          <w:ilvl w:val="0"/>
          <w:numId w:val="7"/>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 xml:space="preserve">Petri M, </w:t>
      </w:r>
      <w:proofErr w:type="spellStart"/>
      <w:r w:rsidRPr="006F4F78">
        <w:rPr>
          <w:rFonts w:eastAsia="Times New Roman" w:cstheme="minorHAnsi"/>
          <w:color w:val="000000"/>
          <w:shd w:val="clear" w:color="auto" w:fill="E1E3E6"/>
          <w:lang w:eastAsia="en-GB"/>
        </w:rPr>
        <w:t>Orbai</w:t>
      </w:r>
      <w:proofErr w:type="spellEnd"/>
      <w:r w:rsidRPr="006F4F78">
        <w:rPr>
          <w:rFonts w:eastAsia="Times New Roman" w:cstheme="minorHAnsi"/>
          <w:color w:val="000000"/>
          <w:shd w:val="clear" w:color="auto" w:fill="E1E3E6"/>
          <w:lang w:eastAsia="en-GB"/>
        </w:rPr>
        <w:t xml:space="preserve"> A, Alarcon G, Gordon C, Merrill JT, Fortin PR, et al</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Derivation and validation of the Systemic Lupus International Collaborating Clinics classification criteria for systemic lupus erythematosus. </w:t>
      </w:r>
      <w:r w:rsidRPr="006F4F78">
        <w:rPr>
          <w:rFonts w:eastAsia="Times New Roman" w:cstheme="minorHAnsi"/>
          <w:i/>
          <w:iCs/>
          <w:color w:val="000000"/>
          <w:shd w:val="clear" w:color="auto" w:fill="E1E3E6"/>
          <w:lang w:eastAsia="en-GB"/>
        </w:rPr>
        <w:t>Arthritis Rheum </w:t>
      </w:r>
      <w:r w:rsidRPr="006F4F78">
        <w:rPr>
          <w:rFonts w:eastAsia="Times New Roman" w:cstheme="minorHAnsi"/>
          <w:color w:val="000000"/>
          <w:shd w:val="clear" w:color="auto" w:fill="E1E3E6"/>
          <w:lang w:eastAsia="en-GB"/>
        </w:rPr>
        <w:t>2012</w:t>
      </w:r>
      <w:proofErr w:type="gramStart"/>
      <w:r w:rsidRPr="006F4F78">
        <w:rPr>
          <w:rFonts w:eastAsia="Times New Roman" w:cstheme="minorHAnsi"/>
          <w:color w:val="000000"/>
          <w:shd w:val="clear" w:color="auto" w:fill="E1E3E6"/>
          <w:lang w:eastAsia="en-GB"/>
        </w:rPr>
        <w:t>;64:2677</w:t>
      </w:r>
      <w:proofErr w:type="gramEnd"/>
      <w:r w:rsidRPr="006F4F78">
        <w:rPr>
          <w:rFonts w:eastAsia="Times New Roman" w:cstheme="minorHAnsi"/>
          <w:color w:val="000000"/>
          <w:shd w:val="clear" w:color="auto" w:fill="E1E3E6"/>
          <w:lang w:eastAsia="en-GB"/>
        </w:rPr>
        <w:t>–86.</w:t>
      </w:r>
      <w:r w:rsidRPr="006F4F78">
        <w:rPr>
          <w:rFonts w:eastAsia="Times New Roman" w:cstheme="minorHAnsi"/>
          <w:lang w:eastAsia="en-GB"/>
        </w:rPr>
        <w:t> </w:t>
      </w:r>
    </w:p>
    <w:p w14:paraId="667F5261" w14:textId="77777777" w:rsidR="002C6B31" w:rsidRPr="006F4F78" w:rsidRDefault="00ED26B8" w:rsidP="002C01B8">
      <w:pPr>
        <w:numPr>
          <w:ilvl w:val="0"/>
          <w:numId w:val="7"/>
        </w:numPr>
        <w:spacing w:after="0" w:line="480" w:lineRule="auto"/>
        <w:ind w:left="255" w:firstLine="0"/>
        <w:textAlignment w:val="baseline"/>
        <w:rPr>
          <w:rFonts w:eastAsia="Times New Roman" w:cstheme="minorHAnsi"/>
          <w:lang w:eastAsia="en-GB"/>
        </w:rPr>
      </w:pPr>
      <w:proofErr w:type="spellStart"/>
      <w:r w:rsidRPr="006F4F78">
        <w:rPr>
          <w:rFonts w:eastAsia="Times New Roman" w:cstheme="minorHAnsi"/>
          <w:color w:val="000000"/>
          <w:shd w:val="clear" w:color="auto" w:fill="E1E3E6"/>
          <w:lang w:eastAsia="en-GB"/>
        </w:rPr>
        <w:t>Inês</w:t>
      </w:r>
      <w:proofErr w:type="spellEnd"/>
      <w:r w:rsidRPr="006F4F78">
        <w:rPr>
          <w:rFonts w:eastAsia="Times New Roman" w:cstheme="minorHAnsi"/>
          <w:color w:val="000000"/>
          <w:shd w:val="clear" w:color="auto" w:fill="E1E3E6"/>
          <w:lang w:eastAsia="en-GB"/>
        </w:rPr>
        <w:t xml:space="preserve"> L, Silva C, Galindo M, Lopez-Longo FJ, </w:t>
      </w:r>
      <w:proofErr w:type="spellStart"/>
      <w:r w:rsidRPr="006F4F78">
        <w:rPr>
          <w:rFonts w:eastAsia="Times New Roman" w:cstheme="minorHAnsi"/>
          <w:color w:val="000000"/>
          <w:shd w:val="clear" w:color="auto" w:fill="E1E3E6"/>
          <w:lang w:eastAsia="en-GB"/>
        </w:rPr>
        <w:t>Terroso</w:t>
      </w:r>
      <w:proofErr w:type="spellEnd"/>
      <w:r w:rsidRPr="006F4F78">
        <w:rPr>
          <w:rFonts w:eastAsia="Times New Roman" w:cstheme="minorHAnsi"/>
          <w:color w:val="000000"/>
          <w:shd w:val="clear" w:color="auto" w:fill="E1E3E6"/>
          <w:lang w:eastAsia="en-GB"/>
        </w:rPr>
        <w:t xml:space="preserve"> G, </w:t>
      </w:r>
      <w:proofErr w:type="spellStart"/>
      <w:r w:rsidRPr="006F4F78">
        <w:rPr>
          <w:rFonts w:eastAsia="Times New Roman" w:cstheme="minorHAnsi"/>
          <w:color w:val="000000"/>
          <w:shd w:val="clear" w:color="auto" w:fill="E1E3E6"/>
          <w:lang w:eastAsia="en-GB"/>
        </w:rPr>
        <w:t>Romao</w:t>
      </w:r>
      <w:proofErr w:type="spellEnd"/>
      <w:r w:rsidRPr="006F4F78">
        <w:rPr>
          <w:rFonts w:eastAsia="Times New Roman" w:cstheme="minorHAnsi"/>
          <w:color w:val="000000"/>
          <w:shd w:val="clear" w:color="auto" w:fill="E1E3E6"/>
          <w:lang w:eastAsia="en-GB"/>
        </w:rPr>
        <w:t xml:space="preserve"> VC, et al</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xml:space="preserve"> Classification of Systemic Lupus Erythematosus: Systemic Lupus International Collaborating Clinics Versus American College of Rheumatology Criteria. A Comparative Study of 2,055 Patients </w:t>
      </w:r>
      <w:proofErr w:type="gramStart"/>
      <w:r w:rsidRPr="006F4F78">
        <w:rPr>
          <w:rFonts w:eastAsia="Times New Roman" w:cstheme="minorHAnsi"/>
          <w:color w:val="000000"/>
          <w:shd w:val="clear" w:color="auto" w:fill="E1E3E6"/>
          <w:lang w:eastAsia="en-GB"/>
        </w:rPr>
        <w:t>From</w:t>
      </w:r>
      <w:proofErr w:type="gramEnd"/>
      <w:r w:rsidRPr="006F4F78">
        <w:rPr>
          <w:rFonts w:eastAsia="Times New Roman" w:cstheme="minorHAnsi"/>
          <w:color w:val="000000"/>
          <w:shd w:val="clear" w:color="auto" w:fill="E1E3E6"/>
          <w:lang w:eastAsia="en-GB"/>
        </w:rPr>
        <w:t xml:space="preserve"> a Real-Life, International Systemic Lupus Erythematosus Cohort. </w:t>
      </w:r>
      <w:r w:rsidRPr="006F4F78">
        <w:rPr>
          <w:rFonts w:eastAsia="Times New Roman" w:cstheme="minorHAnsi"/>
          <w:i/>
          <w:iCs/>
          <w:color w:val="000000"/>
          <w:shd w:val="clear" w:color="auto" w:fill="E1E3E6"/>
          <w:lang w:eastAsia="en-GB"/>
        </w:rPr>
        <w:t>Arthritis Care Res </w:t>
      </w:r>
      <w:r w:rsidRPr="006F4F78">
        <w:rPr>
          <w:rFonts w:eastAsia="Times New Roman" w:cstheme="minorHAnsi"/>
          <w:color w:val="000000"/>
          <w:shd w:val="clear" w:color="auto" w:fill="E1E3E6"/>
          <w:lang w:eastAsia="en-GB"/>
        </w:rPr>
        <w:t>2015</w:t>
      </w:r>
      <w:proofErr w:type="gramStart"/>
      <w:r w:rsidRPr="006F4F78">
        <w:rPr>
          <w:rFonts w:eastAsia="Times New Roman" w:cstheme="minorHAnsi"/>
          <w:color w:val="000000"/>
          <w:shd w:val="clear" w:color="auto" w:fill="E1E3E6"/>
          <w:lang w:eastAsia="en-GB"/>
        </w:rPr>
        <w:t>;67:1180</w:t>
      </w:r>
      <w:proofErr w:type="gramEnd"/>
      <w:r w:rsidRPr="006F4F78">
        <w:rPr>
          <w:rFonts w:eastAsia="Times New Roman" w:cstheme="minorHAnsi"/>
          <w:color w:val="000000"/>
          <w:shd w:val="clear" w:color="auto" w:fill="E1E3E6"/>
          <w:lang w:eastAsia="en-GB"/>
        </w:rPr>
        <w:t>-5.</w:t>
      </w:r>
      <w:r w:rsidRPr="006F4F78">
        <w:rPr>
          <w:rFonts w:eastAsia="Times New Roman" w:cstheme="minorHAnsi"/>
          <w:lang w:eastAsia="en-GB"/>
        </w:rPr>
        <w:t> </w:t>
      </w:r>
    </w:p>
    <w:p w14:paraId="508B202D" w14:textId="3D883FBC" w:rsidR="007A423C" w:rsidRPr="006F4F78" w:rsidRDefault="007A423C" w:rsidP="002C01B8">
      <w:pPr>
        <w:numPr>
          <w:ilvl w:val="0"/>
          <w:numId w:val="7"/>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 xml:space="preserve">Sag E, </w:t>
      </w:r>
      <w:proofErr w:type="spellStart"/>
      <w:r w:rsidRPr="006F4F78">
        <w:rPr>
          <w:rFonts w:eastAsia="Times New Roman" w:cstheme="minorHAnsi"/>
          <w:color w:val="000000"/>
          <w:shd w:val="clear" w:color="auto" w:fill="E1E3E6"/>
          <w:lang w:eastAsia="en-GB"/>
        </w:rPr>
        <w:t>Tartaglione</w:t>
      </w:r>
      <w:proofErr w:type="spellEnd"/>
      <w:r w:rsidRPr="006F4F78">
        <w:rPr>
          <w:rFonts w:eastAsia="Times New Roman" w:cstheme="minorHAnsi"/>
          <w:color w:val="000000"/>
          <w:shd w:val="clear" w:color="auto" w:fill="E1E3E6"/>
          <w:lang w:eastAsia="en-GB"/>
        </w:rPr>
        <w:t xml:space="preserve">, </w:t>
      </w:r>
      <w:proofErr w:type="spellStart"/>
      <w:r w:rsidRPr="006F4F78">
        <w:rPr>
          <w:rFonts w:eastAsia="Times New Roman" w:cstheme="minorHAnsi"/>
          <w:color w:val="000000"/>
          <w:shd w:val="clear" w:color="auto" w:fill="E1E3E6"/>
          <w:lang w:eastAsia="en-GB"/>
        </w:rPr>
        <w:t>Batu</w:t>
      </w:r>
      <w:proofErr w:type="spellEnd"/>
      <w:r w:rsidRPr="006F4F78">
        <w:rPr>
          <w:rFonts w:eastAsia="Times New Roman" w:cstheme="minorHAnsi"/>
          <w:color w:val="000000"/>
          <w:shd w:val="clear" w:color="auto" w:fill="E1E3E6"/>
          <w:lang w:eastAsia="en-GB"/>
        </w:rPr>
        <w:t xml:space="preserve"> E, </w:t>
      </w:r>
      <w:proofErr w:type="spellStart"/>
      <w:r w:rsidRPr="006F4F78">
        <w:rPr>
          <w:rFonts w:eastAsia="Times New Roman" w:cstheme="minorHAnsi"/>
          <w:color w:val="000000"/>
          <w:shd w:val="clear" w:color="auto" w:fill="E1E3E6"/>
          <w:lang w:eastAsia="en-GB"/>
        </w:rPr>
        <w:t>Ravelli</w:t>
      </w:r>
      <w:proofErr w:type="spellEnd"/>
      <w:r w:rsidRPr="006F4F78">
        <w:rPr>
          <w:rFonts w:eastAsia="Times New Roman" w:cstheme="minorHAnsi"/>
          <w:color w:val="000000"/>
          <w:shd w:val="clear" w:color="auto" w:fill="E1E3E6"/>
          <w:lang w:eastAsia="en-GB"/>
        </w:rPr>
        <w:t xml:space="preserve"> A, Khalil SM, Marks SD, et al</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Performance of the new SLICC classification criteria in childhood systemic lupus erythematosus: a multicentre study. </w:t>
      </w:r>
      <w:proofErr w:type="spellStart"/>
      <w:r w:rsidRPr="006F4F78">
        <w:rPr>
          <w:rFonts w:eastAsia="Times New Roman" w:cstheme="minorHAnsi"/>
          <w:i/>
          <w:iCs/>
          <w:color w:val="000000"/>
          <w:shd w:val="clear" w:color="auto" w:fill="E1E3E6"/>
          <w:lang w:eastAsia="en-GB"/>
        </w:rPr>
        <w:t>Clin</w:t>
      </w:r>
      <w:proofErr w:type="spellEnd"/>
      <w:r w:rsidRPr="006F4F78">
        <w:rPr>
          <w:rFonts w:eastAsia="Times New Roman" w:cstheme="minorHAnsi"/>
          <w:i/>
          <w:iCs/>
          <w:color w:val="000000"/>
          <w:shd w:val="clear" w:color="auto" w:fill="E1E3E6"/>
          <w:lang w:eastAsia="en-GB"/>
        </w:rPr>
        <w:t xml:space="preserve"> </w:t>
      </w:r>
      <w:proofErr w:type="spellStart"/>
      <w:r w:rsidRPr="006F4F78">
        <w:rPr>
          <w:rFonts w:eastAsia="Times New Roman" w:cstheme="minorHAnsi"/>
          <w:i/>
          <w:iCs/>
          <w:color w:val="000000"/>
          <w:shd w:val="clear" w:color="auto" w:fill="E1E3E6"/>
          <w:lang w:eastAsia="en-GB"/>
        </w:rPr>
        <w:t>Exp</w:t>
      </w:r>
      <w:proofErr w:type="spellEnd"/>
      <w:r w:rsidRPr="006F4F78">
        <w:rPr>
          <w:rFonts w:eastAsia="Times New Roman" w:cstheme="minorHAnsi"/>
          <w:i/>
          <w:iCs/>
          <w:color w:val="000000"/>
          <w:shd w:val="clear" w:color="auto" w:fill="E1E3E6"/>
          <w:lang w:eastAsia="en-GB"/>
        </w:rPr>
        <w:t xml:space="preserve"> </w:t>
      </w:r>
      <w:proofErr w:type="spellStart"/>
      <w:r w:rsidRPr="006F4F78">
        <w:rPr>
          <w:rFonts w:eastAsia="Times New Roman" w:cstheme="minorHAnsi"/>
          <w:i/>
          <w:iCs/>
          <w:color w:val="000000"/>
          <w:shd w:val="clear" w:color="auto" w:fill="E1E3E6"/>
          <w:lang w:eastAsia="en-GB"/>
        </w:rPr>
        <w:t>Rheumatol</w:t>
      </w:r>
      <w:proofErr w:type="spellEnd"/>
      <w:r w:rsidRPr="006F4F78">
        <w:rPr>
          <w:rFonts w:eastAsia="Times New Roman" w:cstheme="minorHAnsi"/>
          <w:i/>
          <w:iCs/>
          <w:color w:val="000000"/>
          <w:shd w:val="clear" w:color="auto" w:fill="E1E3E6"/>
          <w:lang w:eastAsia="en-GB"/>
        </w:rPr>
        <w:t> </w:t>
      </w:r>
      <w:r w:rsidRPr="006F4F78">
        <w:rPr>
          <w:rFonts w:eastAsia="Times New Roman" w:cstheme="minorHAnsi"/>
          <w:color w:val="000000"/>
          <w:shd w:val="clear" w:color="auto" w:fill="E1E3E6"/>
          <w:lang w:eastAsia="en-GB"/>
        </w:rPr>
        <w:t>2014</w:t>
      </w:r>
      <w:proofErr w:type="gramStart"/>
      <w:r w:rsidRPr="006F4F78">
        <w:rPr>
          <w:rFonts w:eastAsia="Times New Roman" w:cstheme="minorHAnsi"/>
          <w:color w:val="000000"/>
          <w:shd w:val="clear" w:color="auto" w:fill="E1E3E6"/>
          <w:lang w:eastAsia="en-GB"/>
        </w:rPr>
        <w:t>;32:440</w:t>
      </w:r>
      <w:proofErr w:type="gramEnd"/>
      <w:r w:rsidRPr="006F4F78">
        <w:rPr>
          <w:rFonts w:eastAsia="Times New Roman" w:cstheme="minorHAnsi"/>
          <w:color w:val="000000"/>
          <w:shd w:val="clear" w:color="auto" w:fill="E1E3E6"/>
          <w:lang w:eastAsia="en-GB"/>
        </w:rPr>
        <w:t>–4.</w:t>
      </w:r>
      <w:r w:rsidRPr="006F4F78">
        <w:rPr>
          <w:rFonts w:eastAsia="Times New Roman" w:cstheme="minorHAnsi"/>
          <w:lang w:eastAsia="en-GB"/>
        </w:rPr>
        <w:t> </w:t>
      </w:r>
    </w:p>
    <w:p w14:paraId="2EC38DEB" w14:textId="77777777" w:rsidR="007A423C" w:rsidRPr="006F4F78" w:rsidRDefault="007A423C" w:rsidP="002C01B8">
      <w:pPr>
        <w:numPr>
          <w:ilvl w:val="0"/>
          <w:numId w:val="10"/>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Fonseca AR, Gaspar-</w:t>
      </w:r>
      <w:proofErr w:type="spellStart"/>
      <w:r w:rsidRPr="006F4F78">
        <w:rPr>
          <w:rFonts w:eastAsia="Times New Roman" w:cstheme="minorHAnsi"/>
          <w:color w:val="000000"/>
          <w:shd w:val="clear" w:color="auto" w:fill="E1E3E6"/>
          <w:lang w:eastAsia="en-GB"/>
        </w:rPr>
        <w:t>Elsas</w:t>
      </w:r>
      <w:proofErr w:type="spellEnd"/>
      <w:r w:rsidRPr="006F4F78">
        <w:rPr>
          <w:rFonts w:eastAsia="Times New Roman" w:cstheme="minorHAnsi"/>
          <w:color w:val="000000"/>
          <w:shd w:val="clear" w:color="auto" w:fill="E1E3E6"/>
          <w:lang w:eastAsia="en-GB"/>
        </w:rPr>
        <w:t xml:space="preserve"> MIC, Land MGP and Oliveira SKF. Comparison between three systems of classification criteria in juvenile systemic lupus erythematous. </w:t>
      </w:r>
      <w:r w:rsidRPr="006F4F78">
        <w:rPr>
          <w:rFonts w:eastAsia="Times New Roman" w:cstheme="minorHAnsi"/>
          <w:i/>
          <w:iCs/>
          <w:color w:val="000000"/>
          <w:shd w:val="clear" w:color="auto" w:fill="E1E3E6"/>
          <w:lang w:eastAsia="en-GB"/>
        </w:rPr>
        <w:t>Rheumatology</w:t>
      </w:r>
      <w:r w:rsidRPr="006F4F78">
        <w:rPr>
          <w:rFonts w:eastAsia="Times New Roman" w:cstheme="minorHAnsi"/>
          <w:color w:val="000000"/>
          <w:shd w:val="clear" w:color="auto" w:fill="E1E3E6"/>
          <w:lang w:eastAsia="en-GB"/>
        </w:rPr>
        <w:t> 2015;54:241-7</w:t>
      </w:r>
      <w:r w:rsidRPr="006F4F78">
        <w:rPr>
          <w:rFonts w:eastAsia="Times New Roman" w:cstheme="minorHAnsi"/>
          <w:lang w:eastAsia="en-GB"/>
        </w:rPr>
        <w:t> </w:t>
      </w:r>
    </w:p>
    <w:p w14:paraId="1F284B69" w14:textId="77777777" w:rsidR="007A423C" w:rsidRPr="006F4F78" w:rsidRDefault="007A423C" w:rsidP="002C01B8">
      <w:pPr>
        <w:numPr>
          <w:ilvl w:val="0"/>
          <w:numId w:val="11"/>
        </w:numPr>
        <w:spacing w:after="0" w:line="480" w:lineRule="auto"/>
        <w:ind w:left="255" w:firstLine="0"/>
        <w:textAlignment w:val="baseline"/>
        <w:rPr>
          <w:rFonts w:eastAsia="Times New Roman" w:cstheme="minorHAnsi"/>
          <w:lang w:eastAsia="en-GB"/>
        </w:rPr>
      </w:pPr>
      <w:r w:rsidRPr="006F4F78">
        <w:rPr>
          <w:rFonts w:eastAsia="Times New Roman" w:cstheme="minorHAnsi"/>
          <w:color w:val="000000"/>
          <w:shd w:val="clear" w:color="auto" w:fill="E1E3E6"/>
          <w:lang w:eastAsia="en-GB"/>
        </w:rPr>
        <w:t xml:space="preserve">Watson L, Leone V, Pilkington C, </w:t>
      </w:r>
      <w:proofErr w:type="spellStart"/>
      <w:r w:rsidRPr="006F4F78">
        <w:rPr>
          <w:rFonts w:eastAsia="Times New Roman" w:cstheme="minorHAnsi"/>
          <w:color w:val="000000"/>
          <w:shd w:val="clear" w:color="auto" w:fill="E1E3E6"/>
          <w:lang w:eastAsia="en-GB"/>
        </w:rPr>
        <w:t>Tullus</w:t>
      </w:r>
      <w:proofErr w:type="spellEnd"/>
      <w:r w:rsidRPr="006F4F78">
        <w:rPr>
          <w:rFonts w:eastAsia="Times New Roman" w:cstheme="minorHAnsi"/>
          <w:color w:val="000000"/>
          <w:shd w:val="clear" w:color="auto" w:fill="E1E3E6"/>
          <w:lang w:eastAsia="en-GB"/>
        </w:rPr>
        <w:t xml:space="preserve"> K, </w:t>
      </w:r>
      <w:proofErr w:type="spellStart"/>
      <w:r w:rsidRPr="006F4F78">
        <w:rPr>
          <w:rFonts w:eastAsia="Times New Roman" w:cstheme="minorHAnsi"/>
          <w:color w:val="000000"/>
          <w:shd w:val="clear" w:color="auto" w:fill="E1E3E6"/>
          <w:lang w:eastAsia="en-GB"/>
        </w:rPr>
        <w:t>Rangaraj</w:t>
      </w:r>
      <w:proofErr w:type="spellEnd"/>
      <w:r w:rsidRPr="006F4F78">
        <w:rPr>
          <w:rFonts w:eastAsia="Times New Roman" w:cstheme="minorHAnsi"/>
          <w:color w:val="000000"/>
          <w:shd w:val="clear" w:color="auto" w:fill="E1E3E6"/>
          <w:lang w:eastAsia="en-GB"/>
        </w:rPr>
        <w:t xml:space="preserve"> S, </w:t>
      </w:r>
      <w:proofErr w:type="spellStart"/>
      <w:r w:rsidRPr="006F4F78">
        <w:rPr>
          <w:rFonts w:eastAsia="Times New Roman" w:cstheme="minorHAnsi"/>
          <w:color w:val="000000"/>
          <w:shd w:val="clear" w:color="auto" w:fill="E1E3E6"/>
          <w:lang w:eastAsia="en-GB"/>
        </w:rPr>
        <w:t>McDonagh</w:t>
      </w:r>
      <w:proofErr w:type="spellEnd"/>
      <w:r w:rsidRPr="006F4F78">
        <w:rPr>
          <w:rFonts w:eastAsia="Times New Roman" w:cstheme="minorHAnsi"/>
          <w:color w:val="000000"/>
          <w:shd w:val="clear" w:color="auto" w:fill="E1E3E6"/>
          <w:lang w:eastAsia="en-GB"/>
        </w:rPr>
        <w:t xml:space="preserve"> JE, et al</w:t>
      </w:r>
      <w:r w:rsidRPr="006F4F78">
        <w:rPr>
          <w:rFonts w:eastAsia="Times New Roman" w:cstheme="minorHAnsi"/>
          <w:i/>
          <w:iCs/>
          <w:color w:val="000000"/>
          <w:shd w:val="clear" w:color="auto" w:fill="E1E3E6"/>
          <w:lang w:eastAsia="en-GB"/>
        </w:rPr>
        <w:t>.</w:t>
      </w:r>
      <w:r w:rsidRPr="006F4F78">
        <w:rPr>
          <w:rFonts w:eastAsia="Times New Roman" w:cstheme="minorHAnsi"/>
          <w:color w:val="000000"/>
          <w:shd w:val="clear" w:color="auto" w:fill="E1E3E6"/>
          <w:lang w:eastAsia="en-GB"/>
        </w:rPr>
        <w:t> Disease activity, severity, and damage in the UK Juvenile-Onset Systemic Lupus Erythematosus Cohort. </w:t>
      </w:r>
      <w:r w:rsidRPr="006F4F78">
        <w:rPr>
          <w:rFonts w:eastAsia="Times New Roman" w:cstheme="minorHAnsi"/>
          <w:i/>
          <w:iCs/>
          <w:color w:val="000000"/>
          <w:shd w:val="clear" w:color="auto" w:fill="E1E3E6"/>
          <w:lang w:eastAsia="en-GB"/>
        </w:rPr>
        <w:t>Arthritis Rheum </w:t>
      </w:r>
      <w:r w:rsidRPr="006F4F78">
        <w:rPr>
          <w:rFonts w:eastAsia="Times New Roman" w:cstheme="minorHAnsi"/>
          <w:color w:val="000000"/>
          <w:shd w:val="clear" w:color="auto" w:fill="E1E3E6"/>
          <w:lang w:eastAsia="en-GB"/>
        </w:rPr>
        <w:t>2012</w:t>
      </w:r>
      <w:proofErr w:type="gramStart"/>
      <w:r w:rsidRPr="006F4F78">
        <w:rPr>
          <w:rFonts w:eastAsia="Times New Roman" w:cstheme="minorHAnsi"/>
          <w:color w:val="000000"/>
          <w:shd w:val="clear" w:color="auto" w:fill="E1E3E6"/>
          <w:lang w:eastAsia="en-GB"/>
        </w:rPr>
        <w:t>;64:2356</w:t>
      </w:r>
      <w:proofErr w:type="gramEnd"/>
      <w:r w:rsidRPr="006F4F78">
        <w:rPr>
          <w:rFonts w:eastAsia="Times New Roman" w:cstheme="minorHAnsi"/>
          <w:color w:val="000000"/>
          <w:shd w:val="clear" w:color="auto" w:fill="E1E3E6"/>
          <w:lang w:eastAsia="en-GB"/>
        </w:rPr>
        <w:t>–65.</w:t>
      </w:r>
      <w:r w:rsidRPr="006F4F78">
        <w:rPr>
          <w:rFonts w:eastAsia="Times New Roman" w:cstheme="minorHAnsi"/>
          <w:lang w:eastAsia="en-GB"/>
        </w:rPr>
        <w:t> </w:t>
      </w:r>
    </w:p>
    <w:p w14:paraId="67E1C938" w14:textId="77777777" w:rsidR="007A423C" w:rsidRPr="006F4F78" w:rsidRDefault="007A423C" w:rsidP="002C01B8">
      <w:pPr>
        <w:numPr>
          <w:ilvl w:val="0"/>
          <w:numId w:val="12"/>
        </w:numPr>
        <w:spacing w:after="0" w:line="480" w:lineRule="auto"/>
        <w:ind w:left="255" w:firstLine="0"/>
        <w:textAlignment w:val="baseline"/>
        <w:rPr>
          <w:rFonts w:eastAsia="Times New Roman" w:cstheme="minorHAnsi"/>
          <w:lang w:eastAsia="en-GB"/>
        </w:rPr>
      </w:pPr>
      <w:proofErr w:type="spellStart"/>
      <w:r w:rsidRPr="006F4F78">
        <w:rPr>
          <w:rFonts w:eastAsia="Times New Roman" w:cstheme="minorHAnsi"/>
          <w:color w:val="000000"/>
          <w:shd w:val="clear" w:color="auto" w:fill="E1E3E6"/>
          <w:lang w:eastAsia="en-GB"/>
        </w:rPr>
        <w:t>Chiewchengchoi</w:t>
      </w:r>
      <w:proofErr w:type="spellEnd"/>
      <w:r w:rsidRPr="006F4F78">
        <w:rPr>
          <w:rFonts w:eastAsia="Times New Roman" w:cstheme="minorHAnsi"/>
          <w:color w:val="000000"/>
          <w:shd w:val="clear" w:color="auto" w:fill="E1E3E6"/>
          <w:lang w:eastAsia="en-GB"/>
        </w:rPr>
        <w:t xml:space="preserve"> D, Murphy R, Edwards S and Beresford MW. </w:t>
      </w:r>
      <w:proofErr w:type="spellStart"/>
      <w:r w:rsidRPr="006F4F78">
        <w:rPr>
          <w:rFonts w:eastAsia="Times New Roman" w:cstheme="minorHAnsi"/>
          <w:color w:val="000000"/>
          <w:shd w:val="clear" w:color="auto" w:fill="E1E3E6"/>
          <w:lang w:eastAsia="en-GB"/>
        </w:rPr>
        <w:t>Mucocutaneous</w:t>
      </w:r>
      <w:proofErr w:type="spellEnd"/>
      <w:r w:rsidRPr="006F4F78">
        <w:rPr>
          <w:rFonts w:eastAsia="Times New Roman" w:cstheme="minorHAnsi"/>
          <w:color w:val="000000"/>
          <w:shd w:val="clear" w:color="auto" w:fill="E1E3E6"/>
          <w:lang w:eastAsia="en-GB"/>
        </w:rPr>
        <w:t xml:space="preserve"> manifestations in juvenile-onset systemic lupus erythematosus: a review of literature. </w:t>
      </w:r>
      <w:proofErr w:type="spellStart"/>
      <w:r w:rsidRPr="006F4F78">
        <w:rPr>
          <w:rFonts w:eastAsia="Times New Roman" w:cstheme="minorHAnsi"/>
          <w:i/>
          <w:iCs/>
          <w:color w:val="000000"/>
          <w:shd w:val="clear" w:color="auto" w:fill="E1E3E6"/>
          <w:lang w:eastAsia="en-GB"/>
        </w:rPr>
        <w:t>Pediatr</w:t>
      </w:r>
      <w:proofErr w:type="spellEnd"/>
      <w:r w:rsidRPr="006F4F78">
        <w:rPr>
          <w:rFonts w:eastAsia="Times New Roman" w:cstheme="minorHAnsi"/>
          <w:i/>
          <w:iCs/>
          <w:color w:val="000000"/>
          <w:shd w:val="clear" w:color="auto" w:fill="E1E3E6"/>
          <w:lang w:eastAsia="en-GB"/>
        </w:rPr>
        <w:t xml:space="preserve"> </w:t>
      </w:r>
      <w:proofErr w:type="spellStart"/>
      <w:r w:rsidRPr="006F4F78">
        <w:rPr>
          <w:rFonts w:eastAsia="Times New Roman" w:cstheme="minorHAnsi"/>
          <w:i/>
          <w:iCs/>
          <w:color w:val="000000"/>
          <w:shd w:val="clear" w:color="auto" w:fill="E1E3E6"/>
          <w:lang w:eastAsia="en-GB"/>
        </w:rPr>
        <w:t>Rheumatol</w:t>
      </w:r>
      <w:proofErr w:type="spellEnd"/>
      <w:r w:rsidRPr="006F4F78">
        <w:rPr>
          <w:rFonts w:eastAsia="Times New Roman" w:cstheme="minorHAnsi"/>
          <w:i/>
          <w:iCs/>
          <w:color w:val="000000"/>
          <w:shd w:val="clear" w:color="auto" w:fill="E1E3E6"/>
          <w:lang w:eastAsia="en-GB"/>
        </w:rPr>
        <w:t xml:space="preserve"> Online J</w:t>
      </w:r>
      <w:r w:rsidRPr="006F4F78">
        <w:rPr>
          <w:rFonts w:eastAsia="Times New Roman" w:cstheme="minorHAnsi"/>
          <w:color w:val="000000"/>
          <w:shd w:val="clear" w:color="auto" w:fill="E1E3E6"/>
          <w:lang w:eastAsia="en-GB"/>
        </w:rPr>
        <w:t> 2015:13:1.</w:t>
      </w:r>
      <w:r w:rsidRPr="006F4F78">
        <w:rPr>
          <w:rFonts w:eastAsia="Times New Roman" w:cstheme="minorHAnsi"/>
          <w:lang w:eastAsia="en-GB"/>
        </w:rPr>
        <w:t> </w:t>
      </w:r>
    </w:p>
    <w:p w14:paraId="5BF14D86" w14:textId="77777777" w:rsidR="007A423C" w:rsidRDefault="007A423C"/>
    <w:p w14:paraId="3C912AE7" w14:textId="77777777" w:rsidR="002C01B8" w:rsidRDefault="002C01B8"/>
    <w:p w14:paraId="2827B7E3" w14:textId="77777777" w:rsidR="002C01B8" w:rsidRDefault="002C01B8"/>
    <w:p w14:paraId="16C63C62" w14:textId="77777777" w:rsidR="002C01B8" w:rsidRDefault="002C01B8"/>
    <w:p w14:paraId="4E0748ED" w14:textId="77777777" w:rsidR="002C01B8" w:rsidRDefault="002C01B8"/>
    <w:p w14:paraId="08859753" w14:textId="77777777" w:rsidR="002C01B8" w:rsidRDefault="002C01B8"/>
    <w:p w14:paraId="080AFBDC" w14:textId="77777777" w:rsidR="002C01B8" w:rsidRDefault="002C01B8"/>
    <w:p w14:paraId="286CDCF2" w14:textId="77777777" w:rsidR="002C01B8" w:rsidRDefault="002C01B8"/>
    <w:p w14:paraId="73650854" w14:textId="77777777" w:rsidR="002C01B8" w:rsidRDefault="002C01B8"/>
    <w:p w14:paraId="05FD653F" w14:textId="77777777" w:rsidR="002C01B8" w:rsidRDefault="002C01B8"/>
    <w:p w14:paraId="6521D68F" w14:textId="77777777" w:rsidR="002C01B8" w:rsidRDefault="002C01B8"/>
    <w:p w14:paraId="5E312063" w14:textId="77777777" w:rsidR="002C01B8" w:rsidRDefault="002C01B8"/>
    <w:p w14:paraId="1DB45A25" w14:textId="77777777" w:rsidR="002C01B8" w:rsidRDefault="002C01B8"/>
    <w:p w14:paraId="2AF311AA" w14:textId="77777777" w:rsidR="002C01B8" w:rsidRDefault="002C01B8"/>
    <w:p w14:paraId="49F96087" w14:textId="77777777" w:rsidR="002C01B8" w:rsidRDefault="002C01B8"/>
    <w:p w14:paraId="7EF8F69A" w14:textId="77777777" w:rsidR="002C01B8" w:rsidRDefault="002C01B8"/>
    <w:p w14:paraId="301970CD" w14:textId="77777777" w:rsidR="002C01B8" w:rsidRDefault="002C01B8"/>
    <w:p w14:paraId="5B092FE1" w14:textId="77777777" w:rsidR="002C01B8" w:rsidRDefault="002C01B8"/>
    <w:p w14:paraId="08049514" w14:textId="77777777" w:rsidR="003A0C46" w:rsidRPr="002C01B8" w:rsidRDefault="003A0C46" w:rsidP="003A0C46">
      <w:pPr>
        <w:pStyle w:val="Caption"/>
        <w:spacing w:after="0" w:line="480" w:lineRule="auto"/>
        <w:rPr>
          <w:rFonts w:cs="Arial"/>
          <w:color w:val="auto"/>
          <w:sz w:val="22"/>
          <w:szCs w:val="22"/>
        </w:rPr>
      </w:pPr>
      <w:r w:rsidRPr="002C01B8">
        <w:rPr>
          <w:rFonts w:cs="Arial"/>
          <w:color w:val="auto"/>
          <w:sz w:val="22"/>
          <w:szCs w:val="22"/>
        </w:rPr>
        <w:t xml:space="preserve">Table </w:t>
      </w:r>
      <w:r w:rsidRPr="002C01B8">
        <w:rPr>
          <w:rFonts w:cs="Arial"/>
          <w:color w:val="auto"/>
          <w:sz w:val="22"/>
          <w:szCs w:val="22"/>
        </w:rPr>
        <w:fldChar w:fldCharType="begin"/>
      </w:r>
      <w:r w:rsidRPr="002C01B8">
        <w:rPr>
          <w:rFonts w:cs="Arial"/>
          <w:color w:val="auto"/>
          <w:sz w:val="22"/>
          <w:szCs w:val="22"/>
        </w:rPr>
        <w:instrText xml:space="preserve"> SEQ Table \* ARABIC </w:instrText>
      </w:r>
      <w:r w:rsidRPr="002C01B8">
        <w:rPr>
          <w:rFonts w:cs="Arial"/>
          <w:color w:val="auto"/>
          <w:sz w:val="22"/>
          <w:szCs w:val="22"/>
        </w:rPr>
        <w:fldChar w:fldCharType="separate"/>
      </w:r>
      <w:r w:rsidRPr="002C01B8">
        <w:rPr>
          <w:rFonts w:cs="Arial"/>
          <w:noProof/>
          <w:color w:val="auto"/>
          <w:sz w:val="22"/>
          <w:szCs w:val="22"/>
        </w:rPr>
        <w:t>1</w:t>
      </w:r>
      <w:r w:rsidRPr="002C01B8">
        <w:rPr>
          <w:rFonts w:cs="Arial"/>
          <w:noProof/>
          <w:color w:val="auto"/>
          <w:sz w:val="22"/>
          <w:szCs w:val="22"/>
        </w:rPr>
        <w:fldChar w:fldCharType="end"/>
      </w:r>
      <w:r w:rsidRPr="002C01B8">
        <w:rPr>
          <w:rFonts w:cs="Arial"/>
          <w:color w:val="auto"/>
          <w:sz w:val="22"/>
          <w:szCs w:val="22"/>
        </w:rPr>
        <w:t xml:space="preserve">: Summary of additional criteria met on SLICC-2012 compared to ACR-1997 </w:t>
      </w:r>
    </w:p>
    <w:tbl>
      <w:tblPr>
        <w:tblStyle w:val="TableGrid"/>
        <w:tblW w:w="9351" w:type="dxa"/>
        <w:tblLook w:val="04A0" w:firstRow="1" w:lastRow="0" w:firstColumn="1" w:lastColumn="0" w:noHBand="0" w:noVBand="1"/>
      </w:tblPr>
      <w:tblGrid>
        <w:gridCol w:w="2496"/>
        <w:gridCol w:w="1049"/>
        <w:gridCol w:w="2226"/>
        <w:gridCol w:w="1618"/>
        <w:gridCol w:w="1962"/>
      </w:tblGrid>
      <w:tr w:rsidR="003A0C46" w:rsidRPr="00CA5FFD" w14:paraId="74A05801" w14:textId="77777777" w:rsidTr="009A678B">
        <w:tc>
          <w:tcPr>
            <w:tcW w:w="2430" w:type="dxa"/>
            <w:vMerge w:val="restart"/>
            <w:tcBorders>
              <w:left w:val="nil"/>
              <w:right w:val="nil"/>
            </w:tcBorders>
          </w:tcPr>
          <w:p w14:paraId="32D7CB80"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Additional points on SLICC-2012</w:t>
            </w:r>
          </w:p>
        </w:tc>
        <w:tc>
          <w:tcPr>
            <w:tcW w:w="3302" w:type="dxa"/>
            <w:gridSpan w:val="2"/>
            <w:tcBorders>
              <w:left w:val="nil"/>
              <w:right w:val="nil"/>
            </w:tcBorders>
          </w:tcPr>
          <w:p w14:paraId="1BA6BFEC"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Diagnosis</w:t>
            </w:r>
          </w:p>
        </w:tc>
        <w:tc>
          <w:tcPr>
            <w:tcW w:w="3619" w:type="dxa"/>
            <w:gridSpan w:val="2"/>
            <w:tcBorders>
              <w:left w:val="nil"/>
              <w:right w:val="nil"/>
            </w:tcBorders>
          </w:tcPr>
          <w:p w14:paraId="671D9314"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Follow-up</w:t>
            </w:r>
          </w:p>
        </w:tc>
      </w:tr>
      <w:tr w:rsidR="003A0C46" w:rsidRPr="00CA5FFD" w14:paraId="7B128385" w14:textId="77777777" w:rsidTr="009A678B">
        <w:trPr>
          <w:trHeight w:val="2059"/>
        </w:trPr>
        <w:tc>
          <w:tcPr>
            <w:tcW w:w="2430" w:type="dxa"/>
            <w:vMerge/>
            <w:tcBorders>
              <w:left w:val="nil"/>
              <w:right w:val="nil"/>
            </w:tcBorders>
          </w:tcPr>
          <w:p w14:paraId="465D143A" w14:textId="77777777" w:rsidR="003A0C46" w:rsidRPr="000925B6" w:rsidRDefault="003A0C46" w:rsidP="009A678B">
            <w:pPr>
              <w:spacing w:line="360" w:lineRule="auto"/>
              <w:rPr>
                <w:rFonts w:ascii="Arial" w:hAnsi="Arial" w:cs="Arial"/>
                <w:b/>
                <w:sz w:val="20"/>
                <w:szCs w:val="20"/>
              </w:rPr>
            </w:pPr>
          </w:p>
        </w:tc>
        <w:tc>
          <w:tcPr>
            <w:tcW w:w="1051" w:type="dxa"/>
            <w:tcBorders>
              <w:left w:val="nil"/>
              <w:right w:val="nil"/>
            </w:tcBorders>
          </w:tcPr>
          <w:p w14:paraId="7BDDC444"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Number of patients</w:t>
            </w:r>
          </w:p>
        </w:tc>
        <w:tc>
          <w:tcPr>
            <w:tcW w:w="2251" w:type="dxa"/>
            <w:tcBorders>
              <w:left w:val="nil"/>
              <w:right w:val="nil"/>
            </w:tcBorders>
          </w:tcPr>
          <w:p w14:paraId="05BF64AF"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Number of patients for which score allows patient to meet SLICC-2012 independently</w:t>
            </w:r>
          </w:p>
        </w:tc>
        <w:tc>
          <w:tcPr>
            <w:tcW w:w="1642" w:type="dxa"/>
            <w:tcBorders>
              <w:left w:val="nil"/>
              <w:right w:val="nil"/>
            </w:tcBorders>
          </w:tcPr>
          <w:p w14:paraId="1A864A58"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Number of patients</w:t>
            </w:r>
          </w:p>
        </w:tc>
        <w:tc>
          <w:tcPr>
            <w:tcW w:w="1977" w:type="dxa"/>
            <w:tcBorders>
              <w:left w:val="nil"/>
              <w:right w:val="nil"/>
            </w:tcBorders>
          </w:tcPr>
          <w:p w14:paraId="2CDED15C"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Number of patients for which score allows patient to meet SLICC-2012 independently</w:t>
            </w:r>
          </w:p>
        </w:tc>
      </w:tr>
      <w:tr w:rsidR="003A0C46" w:rsidRPr="00CA5FFD" w14:paraId="60E0F487" w14:textId="77777777" w:rsidTr="009A678B">
        <w:tc>
          <w:tcPr>
            <w:tcW w:w="2430" w:type="dxa"/>
            <w:tcBorders>
              <w:left w:val="nil"/>
              <w:bottom w:val="nil"/>
              <w:right w:val="nil"/>
            </w:tcBorders>
          </w:tcPr>
          <w:p w14:paraId="104C8200"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Acute cutaneous, not malar rash/ photosensitivity</w:t>
            </w:r>
          </w:p>
        </w:tc>
        <w:tc>
          <w:tcPr>
            <w:tcW w:w="1051" w:type="dxa"/>
            <w:tcBorders>
              <w:left w:val="nil"/>
              <w:bottom w:val="nil"/>
              <w:right w:val="nil"/>
            </w:tcBorders>
          </w:tcPr>
          <w:p w14:paraId="6223F711" w14:textId="77777777" w:rsidR="003A0C46" w:rsidRPr="000925B6" w:rsidRDefault="003A0C46" w:rsidP="009A678B">
            <w:pPr>
              <w:spacing w:line="360" w:lineRule="auto"/>
              <w:rPr>
                <w:rFonts w:ascii="Arial" w:hAnsi="Arial" w:cs="Arial"/>
                <w:sz w:val="20"/>
                <w:szCs w:val="20"/>
              </w:rPr>
            </w:pPr>
            <w:r>
              <w:rPr>
                <w:rFonts w:ascii="Arial" w:hAnsi="Arial" w:cs="Arial"/>
                <w:sz w:val="20"/>
                <w:szCs w:val="20"/>
              </w:rPr>
              <w:t>3</w:t>
            </w:r>
          </w:p>
        </w:tc>
        <w:tc>
          <w:tcPr>
            <w:tcW w:w="2251" w:type="dxa"/>
            <w:tcBorders>
              <w:left w:val="nil"/>
              <w:bottom w:val="nil"/>
              <w:right w:val="nil"/>
            </w:tcBorders>
          </w:tcPr>
          <w:p w14:paraId="18CA2271" w14:textId="77777777" w:rsidR="003A0C46" w:rsidRPr="000925B6" w:rsidRDefault="003A0C46" w:rsidP="009A678B">
            <w:pPr>
              <w:spacing w:line="360" w:lineRule="auto"/>
              <w:rPr>
                <w:rFonts w:ascii="Arial" w:hAnsi="Arial" w:cs="Arial"/>
                <w:sz w:val="20"/>
                <w:szCs w:val="20"/>
              </w:rPr>
            </w:pPr>
            <w:r>
              <w:rPr>
                <w:rFonts w:ascii="Arial" w:hAnsi="Arial" w:cs="Arial"/>
                <w:sz w:val="20"/>
                <w:szCs w:val="20"/>
              </w:rPr>
              <w:t>1</w:t>
            </w:r>
          </w:p>
        </w:tc>
        <w:tc>
          <w:tcPr>
            <w:tcW w:w="1642" w:type="dxa"/>
            <w:tcBorders>
              <w:left w:val="nil"/>
              <w:bottom w:val="nil"/>
              <w:right w:val="nil"/>
            </w:tcBorders>
          </w:tcPr>
          <w:p w14:paraId="1D9805AC"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2</w:t>
            </w:r>
          </w:p>
        </w:tc>
        <w:tc>
          <w:tcPr>
            <w:tcW w:w="1977" w:type="dxa"/>
            <w:tcBorders>
              <w:left w:val="nil"/>
              <w:bottom w:val="nil"/>
              <w:right w:val="nil"/>
            </w:tcBorders>
          </w:tcPr>
          <w:p w14:paraId="6C1E48EF"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504D43A4" w14:textId="77777777" w:rsidTr="009A678B">
        <w:tc>
          <w:tcPr>
            <w:tcW w:w="2430" w:type="dxa"/>
            <w:tcBorders>
              <w:top w:val="nil"/>
              <w:left w:val="nil"/>
              <w:bottom w:val="nil"/>
              <w:right w:val="nil"/>
            </w:tcBorders>
          </w:tcPr>
          <w:p w14:paraId="3111DB0D"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Chronic cutaneous, not discoid</w:t>
            </w:r>
          </w:p>
        </w:tc>
        <w:tc>
          <w:tcPr>
            <w:tcW w:w="1051" w:type="dxa"/>
            <w:tcBorders>
              <w:top w:val="nil"/>
              <w:left w:val="nil"/>
              <w:bottom w:val="nil"/>
              <w:right w:val="nil"/>
            </w:tcBorders>
          </w:tcPr>
          <w:p w14:paraId="150D4CCE"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2</w:t>
            </w:r>
          </w:p>
        </w:tc>
        <w:tc>
          <w:tcPr>
            <w:tcW w:w="2251" w:type="dxa"/>
            <w:tcBorders>
              <w:top w:val="nil"/>
              <w:left w:val="nil"/>
              <w:bottom w:val="nil"/>
              <w:right w:val="nil"/>
            </w:tcBorders>
          </w:tcPr>
          <w:p w14:paraId="3A482E76"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642" w:type="dxa"/>
            <w:tcBorders>
              <w:top w:val="nil"/>
              <w:left w:val="nil"/>
              <w:bottom w:val="nil"/>
              <w:right w:val="nil"/>
            </w:tcBorders>
          </w:tcPr>
          <w:p w14:paraId="7E2B4479"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3</w:t>
            </w:r>
          </w:p>
        </w:tc>
        <w:tc>
          <w:tcPr>
            <w:tcW w:w="1977" w:type="dxa"/>
            <w:tcBorders>
              <w:top w:val="nil"/>
              <w:left w:val="nil"/>
              <w:bottom w:val="nil"/>
              <w:right w:val="nil"/>
            </w:tcBorders>
          </w:tcPr>
          <w:p w14:paraId="5CEECD77"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4B18CAD8" w14:textId="77777777" w:rsidTr="009A678B">
        <w:tc>
          <w:tcPr>
            <w:tcW w:w="2430" w:type="dxa"/>
            <w:tcBorders>
              <w:top w:val="nil"/>
              <w:left w:val="nil"/>
              <w:bottom w:val="nil"/>
              <w:right w:val="nil"/>
            </w:tcBorders>
          </w:tcPr>
          <w:p w14:paraId="3F28DC9F"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Alopecia</w:t>
            </w:r>
          </w:p>
        </w:tc>
        <w:tc>
          <w:tcPr>
            <w:tcW w:w="1051" w:type="dxa"/>
            <w:tcBorders>
              <w:top w:val="nil"/>
              <w:left w:val="nil"/>
              <w:bottom w:val="nil"/>
              <w:right w:val="nil"/>
            </w:tcBorders>
          </w:tcPr>
          <w:p w14:paraId="1DA484C6"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7</w:t>
            </w:r>
          </w:p>
        </w:tc>
        <w:tc>
          <w:tcPr>
            <w:tcW w:w="2251" w:type="dxa"/>
            <w:tcBorders>
              <w:top w:val="nil"/>
              <w:left w:val="nil"/>
              <w:bottom w:val="nil"/>
              <w:right w:val="nil"/>
            </w:tcBorders>
          </w:tcPr>
          <w:p w14:paraId="4B865E9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642" w:type="dxa"/>
            <w:tcBorders>
              <w:top w:val="nil"/>
              <w:left w:val="nil"/>
              <w:bottom w:val="nil"/>
              <w:right w:val="nil"/>
            </w:tcBorders>
          </w:tcPr>
          <w:p w14:paraId="7CE6DB2E"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5</w:t>
            </w:r>
          </w:p>
        </w:tc>
        <w:tc>
          <w:tcPr>
            <w:tcW w:w="1977" w:type="dxa"/>
            <w:tcBorders>
              <w:top w:val="nil"/>
              <w:left w:val="nil"/>
              <w:bottom w:val="nil"/>
              <w:right w:val="nil"/>
            </w:tcBorders>
          </w:tcPr>
          <w:p w14:paraId="3F73733D"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1</w:t>
            </w:r>
          </w:p>
        </w:tc>
      </w:tr>
      <w:tr w:rsidR="003A0C46" w:rsidRPr="00CA5FFD" w14:paraId="7AA0D14A" w14:textId="77777777" w:rsidTr="009A678B">
        <w:tc>
          <w:tcPr>
            <w:tcW w:w="2430" w:type="dxa"/>
            <w:tcBorders>
              <w:top w:val="nil"/>
              <w:left w:val="nil"/>
              <w:bottom w:val="nil"/>
              <w:right w:val="nil"/>
            </w:tcBorders>
          </w:tcPr>
          <w:p w14:paraId="112A9896"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Neurological, not meeting ACR</w:t>
            </w:r>
          </w:p>
        </w:tc>
        <w:tc>
          <w:tcPr>
            <w:tcW w:w="1051" w:type="dxa"/>
            <w:tcBorders>
              <w:top w:val="nil"/>
              <w:left w:val="nil"/>
              <w:bottom w:val="nil"/>
              <w:right w:val="nil"/>
            </w:tcBorders>
          </w:tcPr>
          <w:p w14:paraId="2A2C7D59"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1</w:t>
            </w:r>
          </w:p>
        </w:tc>
        <w:tc>
          <w:tcPr>
            <w:tcW w:w="2251" w:type="dxa"/>
            <w:tcBorders>
              <w:top w:val="nil"/>
              <w:left w:val="nil"/>
              <w:bottom w:val="nil"/>
              <w:right w:val="nil"/>
            </w:tcBorders>
          </w:tcPr>
          <w:p w14:paraId="07D1846B"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642" w:type="dxa"/>
            <w:tcBorders>
              <w:top w:val="nil"/>
              <w:left w:val="nil"/>
              <w:bottom w:val="nil"/>
              <w:right w:val="nil"/>
            </w:tcBorders>
          </w:tcPr>
          <w:p w14:paraId="0BD1C27C"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977" w:type="dxa"/>
            <w:tcBorders>
              <w:top w:val="nil"/>
              <w:left w:val="nil"/>
              <w:bottom w:val="nil"/>
              <w:right w:val="nil"/>
            </w:tcBorders>
          </w:tcPr>
          <w:p w14:paraId="091EB8B6"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6777FF78" w14:textId="77777777" w:rsidTr="009A678B">
        <w:tc>
          <w:tcPr>
            <w:tcW w:w="2430" w:type="dxa"/>
            <w:tcBorders>
              <w:top w:val="nil"/>
              <w:left w:val="nil"/>
              <w:bottom w:val="nil"/>
              <w:right w:val="nil"/>
            </w:tcBorders>
          </w:tcPr>
          <w:p w14:paraId="068A0669" w14:textId="77777777" w:rsidR="003A0C46" w:rsidRPr="000925B6" w:rsidRDefault="003A0C46" w:rsidP="009A678B">
            <w:pPr>
              <w:spacing w:line="360" w:lineRule="auto"/>
              <w:rPr>
                <w:rFonts w:ascii="Arial" w:hAnsi="Arial" w:cs="Arial"/>
                <w:sz w:val="20"/>
                <w:szCs w:val="20"/>
                <w:vertAlign w:val="superscript"/>
              </w:rPr>
            </w:pPr>
            <w:r w:rsidRPr="000925B6">
              <w:rPr>
                <w:rFonts w:ascii="Arial" w:hAnsi="Arial" w:cs="Arial"/>
                <w:sz w:val="20"/>
                <w:szCs w:val="20"/>
              </w:rPr>
              <w:t xml:space="preserve">Multiple haematology </w:t>
            </w:r>
            <w:proofErr w:type="spellStart"/>
            <w:r w:rsidRPr="000925B6">
              <w:rPr>
                <w:rFonts w:ascii="Arial" w:hAnsi="Arial" w:cs="Arial"/>
                <w:sz w:val="20"/>
                <w:szCs w:val="20"/>
              </w:rPr>
              <w:t>criteria</w:t>
            </w:r>
            <w:r w:rsidRPr="000925B6">
              <w:rPr>
                <w:rFonts w:ascii="Arial" w:hAnsi="Arial" w:cs="Arial"/>
                <w:sz w:val="20"/>
                <w:szCs w:val="20"/>
                <w:vertAlign w:val="superscript"/>
              </w:rPr>
              <w:t>a</w:t>
            </w:r>
            <w:proofErr w:type="spellEnd"/>
          </w:p>
        </w:tc>
        <w:tc>
          <w:tcPr>
            <w:tcW w:w="1051" w:type="dxa"/>
            <w:tcBorders>
              <w:top w:val="nil"/>
              <w:left w:val="nil"/>
              <w:bottom w:val="nil"/>
              <w:right w:val="nil"/>
            </w:tcBorders>
          </w:tcPr>
          <w:p w14:paraId="7824ADA7"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2</w:t>
            </w:r>
          </w:p>
        </w:tc>
        <w:tc>
          <w:tcPr>
            <w:tcW w:w="2251" w:type="dxa"/>
            <w:tcBorders>
              <w:top w:val="nil"/>
              <w:left w:val="nil"/>
              <w:bottom w:val="nil"/>
              <w:right w:val="nil"/>
            </w:tcBorders>
          </w:tcPr>
          <w:p w14:paraId="3226D2C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1</w:t>
            </w:r>
          </w:p>
        </w:tc>
        <w:tc>
          <w:tcPr>
            <w:tcW w:w="1642" w:type="dxa"/>
            <w:tcBorders>
              <w:top w:val="nil"/>
              <w:left w:val="nil"/>
              <w:bottom w:val="nil"/>
              <w:right w:val="nil"/>
            </w:tcBorders>
          </w:tcPr>
          <w:p w14:paraId="1670365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2</w:t>
            </w:r>
          </w:p>
        </w:tc>
        <w:tc>
          <w:tcPr>
            <w:tcW w:w="1977" w:type="dxa"/>
            <w:tcBorders>
              <w:top w:val="nil"/>
              <w:left w:val="nil"/>
              <w:bottom w:val="nil"/>
              <w:right w:val="nil"/>
            </w:tcBorders>
          </w:tcPr>
          <w:p w14:paraId="69E09318"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08D2C3A0" w14:textId="77777777" w:rsidTr="009A678B">
        <w:tc>
          <w:tcPr>
            <w:tcW w:w="2430" w:type="dxa"/>
            <w:tcBorders>
              <w:top w:val="nil"/>
              <w:left w:val="nil"/>
              <w:bottom w:val="nil"/>
              <w:right w:val="nil"/>
            </w:tcBorders>
          </w:tcPr>
          <w:p w14:paraId="01909330"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Leukopenia/lymphopenia, not meeting ACR</w:t>
            </w:r>
          </w:p>
        </w:tc>
        <w:tc>
          <w:tcPr>
            <w:tcW w:w="1051" w:type="dxa"/>
            <w:tcBorders>
              <w:top w:val="nil"/>
              <w:left w:val="nil"/>
              <w:bottom w:val="nil"/>
              <w:right w:val="nil"/>
            </w:tcBorders>
          </w:tcPr>
          <w:p w14:paraId="226B3DD4"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1</w:t>
            </w:r>
          </w:p>
        </w:tc>
        <w:tc>
          <w:tcPr>
            <w:tcW w:w="2251" w:type="dxa"/>
            <w:tcBorders>
              <w:top w:val="nil"/>
              <w:left w:val="nil"/>
              <w:bottom w:val="nil"/>
              <w:right w:val="nil"/>
            </w:tcBorders>
          </w:tcPr>
          <w:p w14:paraId="072FB9FF"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642" w:type="dxa"/>
            <w:tcBorders>
              <w:top w:val="nil"/>
              <w:left w:val="nil"/>
              <w:bottom w:val="nil"/>
              <w:right w:val="nil"/>
            </w:tcBorders>
          </w:tcPr>
          <w:p w14:paraId="4CFF31A8"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977" w:type="dxa"/>
            <w:tcBorders>
              <w:top w:val="nil"/>
              <w:left w:val="nil"/>
              <w:bottom w:val="nil"/>
              <w:right w:val="nil"/>
            </w:tcBorders>
          </w:tcPr>
          <w:p w14:paraId="7520DD3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72DA057F" w14:textId="77777777" w:rsidTr="009A678B">
        <w:tc>
          <w:tcPr>
            <w:tcW w:w="2430" w:type="dxa"/>
            <w:tcBorders>
              <w:top w:val="nil"/>
              <w:left w:val="nil"/>
              <w:bottom w:val="nil"/>
              <w:right w:val="nil"/>
            </w:tcBorders>
          </w:tcPr>
          <w:p w14:paraId="18A7795D"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Low complement</w:t>
            </w:r>
          </w:p>
        </w:tc>
        <w:tc>
          <w:tcPr>
            <w:tcW w:w="1051" w:type="dxa"/>
            <w:tcBorders>
              <w:top w:val="nil"/>
              <w:left w:val="nil"/>
              <w:bottom w:val="nil"/>
              <w:right w:val="nil"/>
            </w:tcBorders>
          </w:tcPr>
          <w:p w14:paraId="6BE7AD04"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16</w:t>
            </w:r>
          </w:p>
        </w:tc>
        <w:tc>
          <w:tcPr>
            <w:tcW w:w="2251" w:type="dxa"/>
            <w:tcBorders>
              <w:top w:val="nil"/>
              <w:left w:val="nil"/>
              <w:bottom w:val="nil"/>
              <w:right w:val="nil"/>
            </w:tcBorders>
          </w:tcPr>
          <w:p w14:paraId="31E55031"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6</w:t>
            </w:r>
          </w:p>
        </w:tc>
        <w:tc>
          <w:tcPr>
            <w:tcW w:w="1642" w:type="dxa"/>
            <w:tcBorders>
              <w:top w:val="nil"/>
              <w:left w:val="nil"/>
              <w:bottom w:val="nil"/>
              <w:right w:val="nil"/>
            </w:tcBorders>
          </w:tcPr>
          <w:p w14:paraId="45422445"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16</w:t>
            </w:r>
          </w:p>
        </w:tc>
        <w:tc>
          <w:tcPr>
            <w:tcW w:w="1977" w:type="dxa"/>
            <w:tcBorders>
              <w:top w:val="nil"/>
              <w:left w:val="nil"/>
              <w:bottom w:val="nil"/>
              <w:right w:val="nil"/>
            </w:tcBorders>
          </w:tcPr>
          <w:p w14:paraId="157634F3"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6</w:t>
            </w:r>
          </w:p>
        </w:tc>
      </w:tr>
      <w:tr w:rsidR="003A0C46" w:rsidRPr="00CA5FFD" w14:paraId="43DC8BD1" w14:textId="77777777" w:rsidTr="009A678B">
        <w:tc>
          <w:tcPr>
            <w:tcW w:w="2430" w:type="dxa"/>
            <w:tcBorders>
              <w:top w:val="nil"/>
              <w:left w:val="nil"/>
              <w:bottom w:val="nil"/>
              <w:right w:val="nil"/>
            </w:tcBorders>
          </w:tcPr>
          <w:p w14:paraId="3111D45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Direct Coombs’ test</w:t>
            </w:r>
          </w:p>
        </w:tc>
        <w:tc>
          <w:tcPr>
            <w:tcW w:w="1051" w:type="dxa"/>
            <w:tcBorders>
              <w:top w:val="nil"/>
              <w:left w:val="nil"/>
              <w:bottom w:val="nil"/>
              <w:right w:val="nil"/>
            </w:tcBorders>
          </w:tcPr>
          <w:p w14:paraId="140B18F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4</w:t>
            </w:r>
          </w:p>
        </w:tc>
        <w:tc>
          <w:tcPr>
            <w:tcW w:w="2251" w:type="dxa"/>
            <w:tcBorders>
              <w:top w:val="nil"/>
              <w:left w:val="nil"/>
              <w:bottom w:val="nil"/>
              <w:right w:val="nil"/>
            </w:tcBorders>
          </w:tcPr>
          <w:p w14:paraId="08C8B683"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642" w:type="dxa"/>
            <w:tcBorders>
              <w:top w:val="nil"/>
              <w:left w:val="nil"/>
              <w:bottom w:val="nil"/>
              <w:right w:val="nil"/>
            </w:tcBorders>
          </w:tcPr>
          <w:p w14:paraId="170E74B8"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2</w:t>
            </w:r>
          </w:p>
        </w:tc>
        <w:tc>
          <w:tcPr>
            <w:tcW w:w="1977" w:type="dxa"/>
            <w:tcBorders>
              <w:top w:val="nil"/>
              <w:left w:val="nil"/>
              <w:bottom w:val="nil"/>
              <w:right w:val="nil"/>
            </w:tcBorders>
          </w:tcPr>
          <w:p w14:paraId="20A06201"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4A6889DF" w14:textId="77777777" w:rsidTr="009A678B">
        <w:tc>
          <w:tcPr>
            <w:tcW w:w="2430" w:type="dxa"/>
            <w:tcBorders>
              <w:top w:val="nil"/>
              <w:left w:val="nil"/>
              <w:right w:val="nil"/>
            </w:tcBorders>
          </w:tcPr>
          <w:p w14:paraId="7EECA764"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 xml:space="preserve">Multiple immunology </w:t>
            </w:r>
            <w:proofErr w:type="spellStart"/>
            <w:r w:rsidRPr="000925B6">
              <w:rPr>
                <w:rFonts w:ascii="Arial" w:hAnsi="Arial" w:cs="Arial"/>
                <w:sz w:val="20"/>
                <w:szCs w:val="20"/>
              </w:rPr>
              <w:t>criteria</w:t>
            </w:r>
            <w:r w:rsidRPr="000925B6">
              <w:rPr>
                <w:rFonts w:ascii="Arial" w:hAnsi="Arial" w:cs="Arial"/>
                <w:sz w:val="20"/>
                <w:szCs w:val="20"/>
                <w:vertAlign w:val="superscript"/>
              </w:rPr>
              <w:t>b</w:t>
            </w:r>
            <w:proofErr w:type="spellEnd"/>
          </w:p>
        </w:tc>
        <w:tc>
          <w:tcPr>
            <w:tcW w:w="1051" w:type="dxa"/>
            <w:tcBorders>
              <w:top w:val="nil"/>
              <w:left w:val="nil"/>
              <w:right w:val="nil"/>
            </w:tcBorders>
          </w:tcPr>
          <w:p w14:paraId="57DE98B2"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5</w:t>
            </w:r>
          </w:p>
        </w:tc>
        <w:tc>
          <w:tcPr>
            <w:tcW w:w="2251" w:type="dxa"/>
            <w:tcBorders>
              <w:top w:val="nil"/>
              <w:left w:val="nil"/>
              <w:right w:val="nil"/>
            </w:tcBorders>
          </w:tcPr>
          <w:p w14:paraId="1194B7C3"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c>
          <w:tcPr>
            <w:tcW w:w="1642" w:type="dxa"/>
            <w:tcBorders>
              <w:top w:val="nil"/>
              <w:left w:val="nil"/>
              <w:right w:val="nil"/>
            </w:tcBorders>
          </w:tcPr>
          <w:p w14:paraId="115A782D"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4</w:t>
            </w:r>
          </w:p>
        </w:tc>
        <w:tc>
          <w:tcPr>
            <w:tcW w:w="1977" w:type="dxa"/>
            <w:tcBorders>
              <w:top w:val="nil"/>
              <w:left w:val="nil"/>
              <w:right w:val="nil"/>
            </w:tcBorders>
          </w:tcPr>
          <w:p w14:paraId="56C12300" w14:textId="77777777" w:rsidR="003A0C46" w:rsidRPr="000925B6" w:rsidRDefault="003A0C46" w:rsidP="009A678B">
            <w:pPr>
              <w:spacing w:line="360" w:lineRule="auto"/>
              <w:rPr>
                <w:rFonts w:ascii="Arial" w:hAnsi="Arial" w:cs="Arial"/>
                <w:sz w:val="20"/>
                <w:szCs w:val="20"/>
              </w:rPr>
            </w:pPr>
            <w:r w:rsidRPr="000925B6">
              <w:rPr>
                <w:rFonts w:ascii="Arial" w:hAnsi="Arial" w:cs="Arial"/>
                <w:sz w:val="20"/>
                <w:szCs w:val="20"/>
              </w:rPr>
              <w:t>0</w:t>
            </w:r>
          </w:p>
        </w:tc>
      </w:tr>
      <w:tr w:rsidR="003A0C46" w:rsidRPr="00CA5FFD" w14:paraId="42E10EE1" w14:textId="77777777" w:rsidTr="009A678B">
        <w:tc>
          <w:tcPr>
            <w:tcW w:w="2430" w:type="dxa"/>
            <w:tcBorders>
              <w:left w:val="nil"/>
              <w:right w:val="nil"/>
            </w:tcBorders>
          </w:tcPr>
          <w:p w14:paraId="277E05CE"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Total</w:t>
            </w:r>
          </w:p>
        </w:tc>
        <w:tc>
          <w:tcPr>
            <w:tcW w:w="1051" w:type="dxa"/>
            <w:tcBorders>
              <w:left w:val="nil"/>
              <w:right w:val="nil"/>
            </w:tcBorders>
          </w:tcPr>
          <w:p w14:paraId="28B188DA" w14:textId="77777777" w:rsidR="003A0C46" w:rsidRPr="000925B6" w:rsidRDefault="003A0C46" w:rsidP="009A678B">
            <w:pPr>
              <w:spacing w:line="360" w:lineRule="auto"/>
              <w:rPr>
                <w:rFonts w:ascii="Arial" w:hAnsi="Arial" w:cs="Arial"/>
                <w:b/>
                <w:sz w:val="20"/>
                <w:szCs w:val="20"/>
              </w:rPr>
            </w:pPr>
            <w:r>
              <w:rPr>
                <w:rFonts w:ascii="Arial" w:hAnsi="Arial" w:cs="Arial"/>
                <w:b/>
                <w:sz w:val="20"/>
                <w:szCs w:val="20"/>
              </w:rPr>
              <w:t>41</w:t>
            </w:r>
          </w:p>
        </w:tc>
        <w:tc>
          <w:tcPr>
            <w:tcW w:w="2251" w:type="dxa"/>
            <w:tcBorders>
              <w:left w:val="nil"/>
              <w:right w:val="nil"/>
            </w:tcBorders>
          </w:tcPr>
          <w:p w14:paraId="3DDBE4F1" w14:textId="77777777" w:rsidR="003A0C46" w:rsidRPr="000925B6" w:rsidRDefault="003A0C46" w:rsidP="009A678B">
            <w:pPr>
              <w:spacing w:line="360" w:lineRule="auto"/>
              <w:rPr>
                <w:rFonts w:ascii="Arial" w:hAnsi="Arial" w:cs="Arial"/>
                <w:b/>
                <w:sz w:val="20"/>
                <w:szCs w:val="20"/>
              </w:rPr>
            </w:pPr>
            <w:r>
              <w:rPr>
                <w:rFonts w:ascii="Arial" w:hAnsi="Arial" w:cs="Arial"/>
                <w:b/>
                <w:sz w:val="20"/>
                <w:szCs w:val="20"/>
              </w:rPr>
              <w:t>8</w:t>
            </w:r>
          </w:p>
        </w:tc>
        <w:tc>
          <w:tcPr>
            <w:tcW w:w="1642" w:type="dxa"/>
            <w:tcBorders>
              <w:left w:val="nil"/>
              <w:right w:val="nil"/>
            </w:tcBorders>
          </w:tcPr>
          <w:p w14:paraId="37EAD1E9"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34</w:t>
            </w:r>
          </w:p>
        </w:tc>
        <w:tc>
          <w:tcPr>
            <w:tcW w:w="1977" w:type="dxa"/>
            <w:tcBorders>
              <w:left w:val="nil"/>
              <w:right w:val="nil"/>
            </w:tcBorders>
          </w:tcPr>
          <w:p w14:paraId="4683A1C0" w14:textId="77777777" w:rsidR="003A0C46" w:rsidRPr="000925B6" w:rsidRDefault="003A0C46" w:rsidP="009A678B">
            <w:pPr>
              <w:spacing w:line="360" w:lineRule="auto"/>
              <w:rPr>
                <w:rFonts w:ascii="Arial" w:hAnsi="Arial" w:cs="Arial"/>
                <w:b/>
                <w:sz w:val="20"/>
                <w:szCs w:val="20"/>
              </w:rPr>
            </w:pPr>
            <w:r w:rsidRPr="000925B6">
              <w:rPr>
                <w:rFonts w:ascii="Arial" w:hAnsi="Arial" w:cs="Arial"/>
                <w:b/>
                <w:sz w:val="20"/>
                <w:szCs w:val="20"/>
              </w:rPr>
              <w:t>7</w:t>
            </w:r>
          </w:p>
        </w:tc>
      </w:tr>
      <w:tr w:rsidR="003A0C46" w:rsidRPr="00CA5FFD" w14:paraId="4BD06D71" w14:textId="77777777" w:rsidTr="009A678B">
        <w:tc>
          <w:tcPr>
            <w:tcW w:w="9351" w:type="dxa"/>
            <w:gridSpan w:val="5"/>
            <w:tcBorders>
              <w:left w:val="nil"/>
              <w:right w:val="nil"/>
            </w:tcBorders>
          </w:tcPr>
          <w:p w14:paraId="4F049631" w14:textId="77777777" w:rsidR="003A0C46" w:rsidRPr="000925B6" w:rsidRDefault="003A0C46" w:rsidP="009A678B">
            <w:pPr>
              <w:spacing w:line="360" w:lineRule="auto"/>
              <w:rPr>
                <w:rFonts w:ascii="Arial" w:hAnsi="Arial" w:cs="Arial"/>
                <w:sz w:val="20"/>
                <w:szCs w:val="20"/>
              </w:rPr>
            </w:pPr>
            <w:proofErr w:type="spellStart"/>
            <w:r w:rsidRPr="000925B6">
              <w:rPr>
                <w:rFonts w:ascii="Arial" w:hAnsi="Arial" w:cs="Arial"/>
                <w:b/>
                <w:sz w:val="20"/>
                <w:szCs w:val="20"/>
                <w:vertAlign w:val="superscript"/>
              </w:rPr>
              <w:t>a</w:t>
            </w:r>
            <w:r w:rsidRPr="000925B6">
              <w:rPr>
                <w:rFonts w:ascii="Arial" w:hAnsi="Arial" w:cs="Arial"/>
                <w:sz w:val="20"/>
                <w:szCs w:val="20"/>
              </w:rPr>
              <w:t>Patients</w:t>
            </w:r>
            <w:proofErr w:type="spellEnd"/>
            <w:r w:rsidRPr="000925B6">
              <w:rPr>
                <w:rFonts w:ascii="Arial" w:hAnsi="Arial" w:cs="Arial"/>
                <w:sz w:val="20"/>
                <w:szCs w:val="20"/>
              </w:rPr>
              <w:t xml:space="preserve"> who have multiple haematological criteria which only score one point on the ACR-1997 but score &gt;1 point on the SLICC-2012 e.g. presence of haemolytic anaemia and </w:t>
            </w:r>
            <w:proofErr w:type="spellStart"/>
            <w:r w:rsidRPr="000925B6">
              <w:rPr>
                <w:rFonts w:ascii="Arial" w:hAnsi="Arial" w:cs="Arial"/>
                <w:sz w:val="20"/>
                <w:szCs w:val="20"/>
              </w:rPr>
              <w:t>leukopaenia</w:t>
            </w:r>
            <w:proofErr w:type="spellEnd"/>
            <w:r w:rsidRPr="000925B6">
              <w:rPr>
                <w:rFonts w:ascii="Arial" w:hAnsi="Arial" w:cs="Arial"/>
                <w:sz w:val="20"/>
                <w:szCs w:val="20"/>
              </w:rPr>
              <w:t xml:space="preserve"> scores one point on ACR-1997 but 2 points on SLICC-2012</w:t>
            </w:r>
          </w:p>
          <w:p w14:paraId="7E02C870" w14:textId="77777777" w:rsidR="003A0C46" w:rsidRPr="000925B6" w:rsidRDefault="003A0C46" w:rsidP="009A678B">
            <w:pPr>
              <w:spacing w:line="360" w:lineRule="auto"/>
              <w:rPr>
                <w:rFonts w:ascii="Arial" w:hAnsi="Arial" w:cs="Arial"/>
                <w:sz w:val="20"/>
                <w:szCs w:val="20"/>
              </w:rPr>
            </w:pPr>
            <w:proofErr w:type="spellStart"/>
            <w:r w:rsidRPr="000925B6">
              <w:rPr>
                <w:rFonts w:ascii="Arial" w:hAnsi="Arial" w:cs="Arial"/>
                <w:sz w:val="20"/>
                <w:szCs w:val="20"/>
                <w:vertAlign w:val="superscript"/>
              </w:rPr>
              <w:t>b</w:t>
            </w:r>
            <w:r w:rsidRPr="000925B6">
              <w:rPr>
                <w:rFonts w:ascii="Arial" w:hAnsi="Arial" w:cs="Arial"/>
                <w:sz w:val="20"/>
                <w:szCs w:val="20"/>
              </w:rPr>
              <w:t>Patients</w:t>
            </w:r>
            <w:proofErr w:type="spellEnd"/>
            <w:r w:rsidRPr="000925B6">
              <w:rPr>
                <w:rFonts w:ascii="Arial" w:hAnsi="Arial" w:cs="Arial"/>
                <w:sz w:val="20"/>
                <w:szCs w:val="20"/>
              </w:rPr>
              <w:t xml:space="preserve"> who have multiple immunological criteria which only score one point on the ACR-1997 but score &gt;1 point on the SLICC-2012 e.g. presence of anti-ds DNA and anti-Sm antibodies scores one point on ACR-1997 but 2 points on SLICC-2012</w:t>
            </w:r>
          </w:p>
        </w:tc>
      </w:tr>
    </w:tbl>
    <w:p w14:paraId="16037287" w14:textId="77777777" w:rsidR="003A0C46" w:rsidRPr="00CA5FFD" w:rsidRDefault="003A0C46" w:rsidP="003A0C46">
      <w:pPr>
        <w:spacing w:after="0" w:line="480" w:lineRule="auto"/>
        <w:rPr>
          <w:rFonts w:ascii="Arial" w:hAnsi="Arial" w:cs="Arial"/>
          <w:sz w:val="24"/>
          <w:szCs w:val="24"/>
        </w:rPr>
      </w:pPr>
    </w:p>
    <w:p w14:paraId="1D4D5CCB" w14:textId="77777777" w:rsidR="003A0C46" w:rsidRPr="00CA5FFD" w:rsidRDefault="003A0C46" w:rsidP="003A0C46">
      <w:pPr>
        <w:spacing w:after="0" w:line="480" w:lineRule="auto"/>
        <w:rPr>
          <w:rFonts w:ascii="Arial" w:hAnsi="Arial" w:cs="Arial"/>
          <w:sz w:val="24"/>
          <w:szCs w:val="24"/>
        </w:rPr>
      </w:pPr>
    </w:p>
    <w:p w14:paraId="3BED909E" w14:textId="77777777" w:rsidR="003A0C46" w:rsidRPr="00CA5FFD" w:rsidRDefault="003A0C46" w:rsidP="003A0C46">
      <w:pPr>
        <w:spacing w:after="0" w:line="480" w:lineRule="auto"/>
        <w:rPr>
          <w:rFonts w:ascii="Arial" w:hAnsi="Arial" w:cs="Arial"/>
          <w:sz w:val="24"/>
          <w:szCs w:val="24"/>
        </w:rPr>
      </w:pPr>
    </w:p>
    <w:p w14:paraId="23D1D212" w14:textId="77777777" w:rsidR="003A0C46" w:rsidRPr="00CA5FFD" w:rsidRDefault="003A0C46" w:rsidP="003A0C46">
      <w:pPr>
        <w:spacing w:after="0" w:line="480" w:lineRule="auto"/>
        <w:rPr>
          <w:rFonts w:ascii="Arial" w:hAnsi="Arial" w:cs="Arial"/>
          <w:sz w:val="24"/>
          <w:szCs w:val="24"/>
        </w:rPr>
      </w:pPr>
    </w:p>
    <w:p w14:paraId="4374B9C1" w14:textId="77777777" w:rsidR="003A0C46" w:rsidRPr="00CA5FFD" w:rsidRDefault="003A0C46" w:rsidP="003A0C46">
      <w:pPr>
        <w:spacing w:after="0" w:line="480" w:lineRule="auto"/>
        <w:rPr>
          <w:rFonts w:ascii="Arial" w:hAnsi="Arial" w:cs="Arial"/>
          <w:sz w:val="24"/>
          <w:szCs w:val="24"/>
        </w:rPr>
      </w:pPr>
    </w:p>
    <w:p w14:paraId="70070A4F" w14:textId="77777777" w:rsidR="003A0C46" w:rsidRPr="002C01B8" w:rsidRDefault="003A0C46" w:rsidP="003A0C46">
      <w:pPr>
        <w:pStyle w:val="Caption"/>
        <w:spacing w:after="0" w:line="480" w:lineRule="auto"/>
        <w:rPr>
          <w:rFonts w:cs="Arial"/>
          <w:color w:val="auto"/>
          <w:sz w:val="22"/>
          <w:szCs w:val="22"/>
        </w:rPr>
      </w:pPr>
      <w:r w:rsidRPr="002C01B8">
        <w:rPr>
          <w:rFonts w:cs="Arial"/>
          <w:color w:val="auto"/>
          <w:sz w:val="22"/>
          <w:szCs w:val="22"/>
        </w:rPr>
        <w:t xml:space="preserve">Table </w:t>
      </w:r>
      <w:r w:rsidRPr="002C01B8">
        <w:rPr>
          <w:rFonts w:cs="Arial"/>
          <w:color w:val="auto"/>
          <w:sz w:val="22"/>
          <w:szCs w:val="22"/>
        </w:rPr>
        <w:fldChar w:fldCharType="begin"/>
      </w:r>
      <w:r w:rsidRPr="002C01B8">
        <w:rPr>
          <w:rFonts w:cs="Arial"/>
          <w:color w:val="auto"/>
          <w:sz w:val="22"/>
          <w:szCs w:val="22"/>
        </w:rPr>
        <w:instrText xml:space="preserve"> SEQ Table \* ARABIC </w:instrText>
      </w:r>
      <w:r w:rsidRPr="002C01B8">
        <w:rPr>
          <w:rFonts w:cs="Arial"/>
          <w:color w:val="auto"/>
          <w:sz w:val="22"/>
          <w:szCs w:val="22"/>
        </w:rPr>
        <w:fldChar w:fldCharType="separate"/>
      </w:r>
      <w:r w:rsidRPr="002C01B8">
        <w:rPr>
          <w:rFonts w:cs="Arial"/>
          <w:noProof/>
          <w:color w:val="auto"/>
          <w:sz w:val="22"/>
          <w:szCs w:val="22"/>
        </w:rPr>
        <w:t>2</w:t>
      </w:r>
      <w:r w:rsidRPr="002C01B8">
        <w:rPr>
          <w:rFonts w:cs="Arial"/>
          <w:noProof/>
          <w:color w:val="auto"/>
          <w:sz w:val="22"/>
          <w:szCs w:val="22"/>
        </w:rPr>
        <w:fldChar w:fldCharType="end"/>
      </w:r>
      <w:r w:rsidRPr="002C01B8">
        <w:rPr>
          <w:rFonts w:cs="Arial"/>
          <w:color w:val="auto"/>
          <w:sz w:val="22"/>
          <w:szCs w:val="22"/>
        </w:rPr>
        <w:t>: Sensitivity of ACR-1997 and SLICC-2012 at diagnosis and on latest follow-up</w:t>
      </w:r>
    </w:p>
    <w:tbl>
      <w:tblPr>
        <w:tblStyle w:val="TableGrid"/>
        <w:tblW w:w="0" w:type="auto"/>
        <w:tblLook w:val="04A0" w:firstRow="1" w:lastRow="0" w:firstColumn="1" w:lastColumn="0" w:noHBand="0" w:noVBand="1"/>
      </w:tblPr>
      <w:tblGrid>
        <w:gridCol w:w="2660"/>
        <w:gridCol w:w="1880"/>
        <w:gridCol w:w="1960"/>
      </w:tblGrid>
      <w:tr w:rsidR="003A0C46" w:rsidRPr="00CA5FFD" w14:paraId="5A923C6F" w14:textId="77777777" w:rsidTr="009A678B">
        <w:trPr>
          <w:trHeight w:val="600"/>
        </w:trPr>
        <w:tc>
          <w:tcPr>
            <w:tcW w:w="2660" w:type="dxa"/>
            <w:tcBorders>
              <w:left w:val="nil"/>
              <w:right w:val="nil"/>
            </w:tcBorders>
            <w:shd w:val="clear" w:color="auto" w:fill="DDD9C3" w:themeFill="background2" w:themeFillShade="E6"/>
            <w:hideMark/>
          </w:tcPr>
          <w:p w14:paraId="592379CD" w14:textId="77777777" w:rsidR="003A0C46" w:rsidRPr="000925B6" w:rsidRDefault="003A0C46" w:rsidP="009A678B">
            <w:pPr>
              <w:pStyle w:val="Caption"/>
              <w:spacing w:line="480" w:lineRule="auto"/>
              <w:rPr>
                <w:rFonts w:ascii="Arial" w:hAnsi="Arial" w:cs="Arial"/>
                <w:b/>
                <w:bCs/>
                <w:i w:val="0"/>
                <w:color w:val="auto"/>
                <w:sz w:val="19"/>
                <w:szCs w:val="19"/>
                <w:u w:val="single"/>
              </w:rPr>
            </w:pPr>
            <w:r w:rsidRPr="000925B6">
              <w:rPr>
                <w:rFonts w:ascii="Arial" w:hAnsi="Arial" w:cs="Arial"/>
                <w:b/>
                <w:bCs/>
                <w:i w:val="0"/>
                <w:color w:val="auto"/>
                <w:sz w:val="19"/>
                <w:szCs w:val="19"/>
                <w:u w:val="single"/>
              </w:rPr>
              <w:t>CRITERIA SET</w:t>
            </w:r>
          </w:p>
        </w:tc>
        <w:tc>
          <w:tcPr>
            <w:tcW w:w="1880" w:type="dxa"/>
            <w:tcBorders>
              <w:left w:val="nil"/>
              <w:right w:val="nil"/>
            </w:tcBorders>
            <w:shd w:val="clear" w:color="auto" w:fill="DDD9C3" w:themeFill="background2" w:themeFillShade="E6"/>
            <w:hideMark/>
          </w:tcPr>
          <w:p w14:paraId="4104861D" w14:textId="77777777" w:rsidR="003A0C46" w:rsidRPr="000925B6" w:rsidRDefault="003A0C46" w:rsidP="009A678B">
            <w:pPr>
              <w:pStyle w:val="Caption"/>
              <w:spacing w:line="480" w:lineRule="auto"/>
              <w:rPr>
                <w:rFonts w:ascii="Arial" w:hAnsi="Arial" w:cs="Arial"/>
                <w:b/>
                <w:bCs/>
                <w:i w:val="0"/>
                <w:color w:val="auto"/>
                <w:sz w:val="19"/>
                <w:szCs w:val="19"/>
                <w:u w:val="single"/>
              </w:rPr>
            </w:pPr>
            <w:r w:rsidRPr="000925B6">
              <w:rPr>
                <w:rFonts w:ascii="Arial" w:hAnsi="Arial" w:cs="Arial"/>
                <w:b/>
                <w:bCs/>
                <w:i w:val="0"/>
                <w:color w:val="auto"/>
                <w:sz w:val="19"/>
                <w:szCs w:val="19"/>
                <w:u w:val="single"/>
              </w:rPr>
              <w:t>SENSITIVITY AT DIAGNOSIS</w:t>
            </w:r>
          </w:p>
        </w:tc>
        <w:tc>
          <w:tcPr>
            <w:tcW w:w="1960" w:type="dxa"/>
            <w:tcBorders>
              <w:left w:val="nil"/>
              <w:right w:val="nil"/>
            </w:tcBorders>
            <w:shd w:val="clear" w:color="auto" w:fill="DDD9C3" w:themeFill="background2" w:themeFillShade="E6"/>
            <w:hideMark/>
          </w:tcPr>
          <w:p w14:paraId="6599DBCD" w14:textId="77777777" w:rsidR="003A0C46" w:rsidRPr="000925B6" w:rsidRDefault="003A0C46" w:rsidP="009A678B">
            <w:pPr>
              <w:pStyle w:val="Caption"/>
              <w:spacing w:line="480" w:lineRule="auto"/>
              <w:rPr>
                <w:rFonts w:ascii="Arial" w:hAnsi="Arial" w:cs="Arial"/>
                <w:b/>
                <w:bCs/>
                <w:i w:val="0"/>
                <w:color w:val="auto"/>
                <w:sz w:val="19"/>
                <w:szCs w:val="19"/>
                <w:u w:val="single"/>
              </w:rPr>
            </w:pPr>
            <w:r w:rsidRPr="000925B6">
              <w:rPr>
                <w:rFonts w:ascii="Arial" w:hAnsi="Arial" w:cs="Arial"/>
                <w:b/>
                <w:bCs/>
                <w:i w:val="0"/>
                <w:color w:val="auto"/>
                <w:sz w:val="19"/>
                <w:szCs w:val="19"/>
                <w:u w:val="single"/>
              </w:rPr>
              <w:t>SENSITIVITY AT FOLLOW-UP</w:t>
            </w:r>
          </w:p>
        </w:tc>
      </w:tr>
      <w:tr w:rsidR="003A0C46" w:rsidRPr="00CA5FFD" w14:paraId="2F6A811C" w14:textId="77777777" w:rsidTr="009A678B">
        <w:trPr>
          <w:trHeight w:val="300"/>
        </w:trPr>
        <w:tc>
          <w:tcPr>
            <w:tcW w:w="6500" w:type="dxa"/>
            <w:gridSpan w:val="3"/>
            <w:tcBorders>
              <w:left w:val="nil"/>
              <w:right w:val="nil"/>
            </w:tcBorders>
            <w:shd w:val="clear" w:color="auto" w:fill="EEECE1" w:themeFill="background2"/>
            <w:noWrap/>
            <w:vAlign w:val="center"/>
            <w:hideMark/>
          </w:tcPr>
          <w:p w14:paraId="37255CEB" w14:textId="77777777" w:rsidR="003A0C46" w:rsidRPr="000925B6" w:rsidRDefault="003A0C46" w:rsidP="009A678B">
            <w:pPr>
              <w:pStyle w:val="Caption"/>
              <w:spacing w:line="360" w:lineRule="auto"/>
              <w:rPr>
                <w:rFonts w:ascii="Arial" w:hAnsi="Arial" w:cs="Arial"/>
                <w:b/>
                <w:bCs/>
                <w:i w:val="0"/>
                <w:color w:val="auto"/>
                <w:sz w:val="19"/>
                <w:szCs w:val="19"/>
              </w:rPr>
            </w:pPr>
            <w:r w:rsidRPr="000925B6">
              <w:rPr>
                <w:rFonts w:ascii="Arial" w:hAnsi="Arial" w:cs="Arial"/>
                <w:b/>
                <w:bCs/>
                <w:i w:val="0"/>
                <w:color w:val="auto"/>
                <w:sz w:val="19"/>
                <w:szCs w:val="19"/>
              </w:rPr>
              <w:t>ACR-1997</w:t>
            </w:r>
          </w:p>
        </w:tc>
      </w:tr>
      <w:tr w:rsidR="003A0C46" w:rsidRPr="00CA5FFD" w14:paraId="591100F8" w14:textId="77777777" w:rsidTr="009A678B">
        <w:trPr>
          <w:trHeight w:val="300"/>
        </w:trPr>
        <w:tc>
          <w:tcPr>
            <w:tcW w:w="2660" w:type="dxa"/>
            <w:tcBorders>
              <w:left w:val="nil"/>
              <w:bottom w:val="nil"/>
              <w:right w:val="nil"/>
            </w:tcBorders>
            <w:vAlign w:val="center"/>
            <w:hideMark/>
          </w:tcPr>
          <w:p w14:paraId="23E7CB91"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Overall met ACR-1997</w:t>
            </w:r>
          </w:p>
        </w:tc>
        <w:tc>
          <w:tcPr>
            <w:tcW w:w="1880" w:type="dxa"/>
            <w:tcBorders>
              <w:left w:val="nil"/>
              <w:bottom w:val="nil"/>
              <w:right w:val="nil"/>
            </w:tcBorders>
            <w:noWrap/>
            <w:vAlign w:val="center"/>
            <w:hideMark/>
          </w:tcPr>
          <w:p w14:paraId="0E793C97" w14:textId="77777777" w:rsidR="003A0C46" w:rsidRPr="000925B6" w:rsidRDefault="003A0C46" w:rsidP="009A678B">
            <w:pPr>
              <w:pStyle w:val="Caption"/>
              <w:spacing w:line="360" w:lineRule="auto"/>
              <w:rPr>
                <w:rFonts w:ascii="Arial" w:hAnsi="Arial" w:cs="Arial"/>
                <w:b/>
                <w:i w:val="0"/>
                <w:color w:val="auto"/>
                <w:sz w:val="19"/>
                <w:szCs w:val="19"/>
              </w:rPr>
            </w:pPr>
            <w:r>
              <w:rPr>
                <w:rFonts w:ascii="Arial" w:hAnsi="Arial" w:cs="Arial"/>
                <w:b/>
                <w:i w:val="0"/>
                <w:color w:val="auto"/>
                <w:sz w:val="19"/>
                <w:szCs w:val="19"/>
              </w:rPr>
              <w:t>84.1</w:t>
            </w:r>
            <w:r w:rsidRPr="000925B6">
              <w:rPr>
                <w:rFonts w:ascii="Arial" w:hAnsi="Arial" w:cs="Arial"/>
                <w:b/>
                <w:i w:val="0"/>
                <w:color w:val="auto"/>
                <w:sz w:val="19"/>
                <w:szCs w:val="19"/>
              </w:rPr>
              <w:t>%</w:t>
            </w:r>
          </w:p>
        </w:tc>
        <w:tc>
          <w:tcPr>
            <w:tcW w:w="1960" w:type="dxa"/>
            <w:tcBorders>
              <w:left w:val="nil"/>
              <w:bottom w:val="nil"/>
              <w:right w:val="nil"/>
            </w:tcBorders>
            <w:noWrap/>
            <w:vAlign w:val="center"/>
            <w:hideMark/>
          </w:tcPr>
          <w:p w14:paraId="5C162833"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92.0%</w:t>
            </w:r>
          </w:p>
        </w:tc>
      </w:tr>
      <w:tr w:rsidR="003A0C46" w:rsidRPr="00CA5FFD" w14:paraId="1E50A0BF" w14:textId="77777777" w:rsidTr="009A678B">
        <w:trPr>
          <w:trHeight w:val="300"/>
        </w:trPr>
        <w:tc>
          <w:tcPr>
            <w:tcW w:w="2660" w:type="dxa"/>
            <w:tcBorders>
              <w:top w:val="nil"/>
              <w:left w:val="nil"/>
              <w:bottom w:val="nil"/>
              <w:right w:val="nil"/>
            </w:tcBorders>
            <w:noWrap/>
            <w:vAlign w:val="center"/>
            <w:hideMark/>
          </w:tcPr>
          <w:p w14:paraId="7C5F1F21"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Malar rash</w:t>
            </w:r>
          </w:p>
        </w:tc>
        <w:tc>
          <w:tcPr>
            <w:tcW w:w="1880" w:type="dxa"/>
            <w:tcBorders>
              <w:top w:val="nil"/>
              <w:left w:val="nil"/>
              <w:bottom w:val="nil"/>
              <w:right w:val="nil"/>
            </w:tcBorders>
            <w:noWrap/>
            <w:vAlign w:val="center"/>
            <w:hideMark/>
          </w:tcPr>
          <w:p w14:paraId="683A2A8C"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i w:val="0"/>
                <w:color w:val="auto"/>
                <w:sz w:val="19"/>
                <w:szCs w:val="19"/>
              </w:rPr>
              <w:t>52.1%</w:t>
            </w:r>
          </w:p>
        </w:tc>
        <w:tc>
          <w:tcPr>
            <w:tcW w:w="1960" w:type="dxa"/>
            <w:tcBorders>
              <w:top w:val="nil"/>
              <w:left w:val="nil"/>
              <w:bottom w:val="nil"/>
              <w:right w:val="nil"/>
            </w:tcBorders>
            <w:noWrap/>
            <w:vAlign w:val="center"/>
            <w:hideMark/>
          </w:tcPr>
          <w:p w14:paraId="1A7F3CEA"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64.6%</w:t>
            </w:r>
          </w:p>
        </w:tc>
      </w:tr>
      <w:tr w:rsidR="003A0C46" w:rsidRPr="00CA5FFD" w14:paraId="5612B701" w14:textId="77777777" w:rsidTr="009A678B">
        <w:trPr>
          <w:trHeight w:val="300"/>
        </w:trPr>
        <w:tc>
          <w:tcPr>
            <w:tcW w:w="2660" w:type="dxa"/>
            <w:tcBorders>
              <w:top w:val="nil"/>
              <w:left w:val="nil"/>
              <w:bottom w:val="nil"/>
              <w:right w:val="nil"/>
            </w:tcBorders>
            <w:noWrap/>
            <w:vAlign w:val="center"/>
            <w:hideMark/>
          </w:tcPr>
          <w:p w14:paraId="16337AA8"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Discoid rash</w:t>
            </w:r>
          </w:p>
        </w:tc>
        <w:tc>
          <w:tcPr>
            <w:tcW w:w="1880" w:type="dxa"/>
            <w:tcBorders>
              <w:top w:val="nil"/>
              <w:left w:val="nil"/>
              <w:bottom w:val="nil"/>
              <w:right w:val="nil"/>
            </w:tcBorders>
            <w:noWrap/>
            <w:vAlign w:val="center"/>
            <w:hideMark/>
          </w:tcPr>
          <w:p w14:paraId="4FF54C82"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8.4%</w:t>
            </w:r>
          </w:p>
        </w:tc>
        <w:tc>
          <w:tcPr>
            <w:tcW w:w="1960" w:type="dxa"/>
            <w:tcBorders>
              <w:top w:val="nil"/>
              <w:left w:val="nil"/>
              <w:bottom w:val="nil"/>
              <w:right w:val="nil"/>
            </w:tcBorders>
            <w:noWrap/>
            <w:vAlign w:val="center"/>
            <w:hideMark/>
          </w:tcPr>
          <w:p w14:paraId="1084EA07"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13.7%</w:t>
            </w:r>
          </w:p>
        </w:tc>
      </w:tr>
      <w:tr w:rsidR="003A0C46" w:rsidRPr="00CA5FFD" w14:paraId="5E790C89" w14:textId="77777777" w:rsidTr="009A678B">
        <w:trPr>
          <w:trHeight w:val="300"/>
        </w:trPr>
        <w:tc>
          <w:tcPr>
            <w:tcW w:w="2660" w:type="dxa"/>
            <w:tcBorders>
              <w:top w:val="nil"/>
              <w:left w:val="nil"/>
              <w:bottom w:val="nil"/>
              <w:right w:val="nil"/>
            </w:tcBorders>
            <w:noWrap/>
            <w:vAlign w:val="center"/>
            <w:hideMark/>
          </w:tcPr>
          <w:p w14:paraId="27037E80"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Photosensitivity</w:t>
            </w:r>
          </w:p>
        </w:tc>
        <w:tc>
          <w:tcPr>
            <w:tcW w:w="1880" w:type="dxa"/>
            <w:tcBorders>
              <w:top w:val="nil"/>
              <w:left w:val="nil"/>
              <w:bottom w:val="nil"/>
              <w:right w:val="nil"/>
            </w:tcBorders>
            <w:noWrap/>
            <w:vAlign w:val="center"/>
            <w:hideMark/>
          </w:tcPr>
          <w:p w14:paraId="4C18C5DF"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18.6%</w:t>
            </w:r>
          </w:p>
        </w:tc>
        <w:tc>
          <w:tcPr>
            <w:tcW w:w="1960" w:type="dxa"/>
            <w:tcBorders>
              <w:top w:val="nil"/>
              <w:left w:val="nil"/>
              <w:bottom w:val="nil"/>
              <w:right w:val="nil"/>
            </w:tcBorders>
            <w:noWrap/>
            <w:vAlign w:val="center"/>
            <w:hideMark/>
          </w:tcPr>
          <w:p w14:paraId="6D6BDFE4"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32.3%</w:t>
            </w:r>
          </w:p>
        </w:tc>
      </w:tr>
      <w:tr w:rsidR="003A0C46" w:rsidRPr="00CA5FFD" w14:paraId="74F00D5C" w14:textId="77777777" w:rsidTr="009A678B">
        <w:trPr>
          <w:trHeight w:val="300"/>
        </w:trPr>
        <w:tc>
          <w:tcPr>
            <w:tcW w:w="2660" w:type="dxa"/>
            <w:tcBorders>
              <w:top w:val="nil"/>
              <w:left w:val="nil"/>
              <w:bottom w:val="nil"/>
              <w:right w:val="nil"/>
            </w:tcBorders>
            <w:noWrap/>
            <w:vAlign w:val="center"/>
            <w:hideMark/>
          </w:tcPr>
          <w:p w14:paraId="64E2D463"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Oral ulcers</w:t>
            </w:r>
          </w:p>
        </w:tc>
        <w:tc>
          <w:tcPr>
            <w:tcW w:w="1880" w:type="dxa"/>
            <w:tcBorders>
              <w:top w:val="nil"/>
              <w:left w:val="nil"/>
              <w:bottom w:val="nil"/>
              <w:right w:val="nil"/>
            </w:tcBorders>
            <w:noWrap/>
            <w:vAlign w:val="center"/>
            <w:hideMark/>
          </w:tcPr>
          <w:p w14:paraId="6CFAB407"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34.1%</w:t>
            </w:r>
          </w:p>
        </w:tc>
        <w:tc>
          <w:tcPr>
            <w:tcW w:w="1960" w:type="dxa"/>
            <w:tcBorders>
              <w:top w:val="nil"/>
              <w:left w:val="nil"/>
              <w:bottom w:val="nil"/>
              <w:right w:val="nil"/>
            </w:tcBorders>
            <w:noWrap/>
            <w:vAlign w:val="center"/>
            <w:hideMark/>
          </w:tcPr>
          <w:p w14:paraId="68D9571E"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45.6%</w:t>
            </w:r>
          </w:p>
        </w:tc>
      </w:tr>
      <w:tr w:rsidR="003A0C46" w:rsidRPr="00CA5FFD" w14:paraId="0C4B0F33" w14:textId="77777777" w:rsidTr="009A678B">
        <w:trPr>
          <w:trHeight w:val="300"/>
        </w:trPr>
        <w:tc>
          <w:tcPr>
            <w:tcW w:w="2660" w:type="dxa"/>
            <w:tcBorders>
              <w:top w:val="nil"/>
              <w:left w:val="nil"/>
              <w:bottom w:val="nil"/>
              <w:right w:val="nil"/>
            </w:tcBorders>
            <w:noWrap/>
            <w:vAlign w:val="center"/>
            <w:hideMark/>
          </w:tcPr>
          <w:p w14:paraId="383D7F1A" w14:textId="77777777" w:rsidR="003A0C46" w:rsidRPr="000925B6" w:rsidRDefault="003A0C46" w:rsidP="009A678B">
            <w:pPr>
              <w:pStyle w:val="Caption"/>
              <w:spacing w:line="360" w:lineRule="auto"/>
              <w:rPr>
                <w:rFonts w:ascii="Arial" w:hAnsi="Arial" w:cs="Arial"/>
                <w:b/>
                <w:i w:val="0"/>
                <w:color w:val="auto"/>
                <w:sz w:val="19"/>
                <w:szCs w:val="19"/>
              </w:rPr>
            </w:pPr>
            <w:proofErr w:type="spellStart"/>
            <w:r w:rsidRPr="000925B6">
              <w:rPr>
                <w:rFonts w:ascii="Arial" w:hAnsi="Arial" w:cs="Arial"/>
                <w:b/>
                <w:i w:val="0"/>
                <w:color w:val="auto"/>
                <w:sz w:val="19"/>
                <w:szCs w:val="19"/>
              </w:rPr>
              <w:t>Nonerosive</w:t>
            </w:r>
            <w:proofErr w:type="spellEnd"/>
            <w:r w:rsidRPr="000925B6">
              <w:rPr>
                <w:rFonts w:ascii="Arial" w:hAnsi="Arial" w:cs="Arial"/>
                <w:b/>
                <w:i w:val="0"/>
                <w:color w:val="auto"/>
                <w:sz w:val="19"/>
                <w:szCs w:val="19"/>
              </w:rPr>
              <w:t xml:space="preserve"> arthritis</w:t>
            </w:r>
          </w:p>
        </w:tc>
        <w:tc>
          <w:tcPr>
            <w:tcW w:w="1880" w:type="dxa"/>
            <w:tcBorders>
              <w:top w:val="nil"/>
              <w:left w:val="nil"/>
              <w:bottom w:val="nil"/>
              <w:right w:val="nil"/>
            </w:tcBorders>
            <w:noWrap/>
            <w:vAlign w:val="center"/>
            <w:hideMark/>
          </w:tcPr>
          <w:p w14:paraId="2A41EBE0"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62.4%</w:t>
            </w:r>
          </w:p>
        </w:tc>
        <w:tc>
          <w:tcPr>
            <w:tcW w:w="1960" w:type="dxa"/>
            <w:tcBorders>
              <w:top w:val="nil"/>
              <w:left w:val="nil"/>
              <w:bottom w:val="nil"/>
              <w:right w:val="nil"/>
            </w:tcBorders>
            <w:noWrap/>
            <w:vAlign w:val="center"/>
            <w:hideMark/>
          </w:tcPr>
          <w:p w14:paraId="3E02CBA3"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67.3%</w:t>
            </w:r>
          </w:p>
        </w:tc>
      </w:tr>
      <w:tr w:rsidR="003A0C46" w:rsidRPr="00CA5FFD" w14:paraId="1A6A8526" w14:textId="77777777" w:rsidTr="009A678B">
        <w:trPr>
          <w:trHeight w:val="300"/>
        </w:trPr>
        <w:tc>
          <w:tcPr>
            <w:tcW w:w="2660" w:type="dxa"/>
            <w:tcBorders>
              <w:top w:val="nil"/>
              <w:left w:val="nil"/>
              <w:bottom w:val="nil"/>
              <w:right w:val="nil"/>
            </w:tcBorders>
            <w:noWrap/>
            <w:vAlign w:val="center"/>
            <w:hideMark/>
          </w:tcPr>
          <w:p w14:paraId="3692C8FB" w14:textId="77777777" w:rsidR="003A0C46" w:rsidRPr="000925B6" w:rsidRDefault="003A0C46" w:rsidP="009A678B">
            <w:pPr>
              <w:pStyle w:val="Caption"/>
              <w:spacing w:line="360" w:lineRule="auto"/>
              <w:rPr>
                <w:rFonts w:ascii="Arial" w:hAnsi="Arial" w:cs="Arial"/>
                <w:i w:val="0"/>
                <w:color w:val="auto"/>
                <w:sz w:val="19"/>
                <w:szCs w:val="19"/>
              </w:rPr>
            </w:pPr>
            <w:proofErr w:type="spellStart"/>
            <w:r w:rsidRPr="000925B6">
              <w:rPr>
                <w:rFonts w:ascii="Arial" w:hAnsi="Arial" w:cs="Arial"/>
                <w:i w:val="0"/>
                <w:color w:val="auto"/>
                <w:sz w:val="19"/>
                <w:szCs w:val="19"/>
              </w:rPr>
              <w:t>Pleuritis</w:t>
            </w:r>
            <w:proofErr w:type="spellEnd"/>
            <w:r w:rsidRPr="000925B6">
              <w:rPr>
                <w:rFonts w:ascii="Arial" w:hAnsi="Arial" w:cs="Arial"/>
                <w:i w:val="0"/>
                <w:color w:val="auto"/>
                <w:sz w:val="19"/>
                <w:szCs w:val="19"/>
              </w:rPr>
              <w:t>/Pericarditis</w:t>
            </w:r>
          </w:p>
        </w:tc>
        <w:tc>
          <w:tcPr>
            <w:tcW w:w="1880" w:type="dxa"/>
            <w:tcBorders>
              <w:top w:val="nil"/>
              <w:left w:val="nil"/>
              <w:bottom w:val="nil"/>
              <w:right w:val="nil"/>
            </w:tcBorders>
            <w:noWrap/>
            <w:vAlign w:val="center"/>
            <w:hideMark/>
          </w:tcPr>
          <w:p w14:paraId="38351A87"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17.7%</w:t>
            </w:r>
          </w:p>
        </w:tc>
        <w:tc>
          <w:tcPr>
            <w:tcW w:w="1960" w:type="dxa"/>
            <w:tcBorders>
              <w:top w:val="nil"/>
              <w:left w:val="nil"/>
              <w:bottom w:val="nil"/>
              <w:right w:val="nil"/>
            </w:tcBorders>
            <w:noWrap/>
            <w:vAlign w:val="center"/>
            <w:hideMark/>
          </w:tcPr>
          <w:p w14:paraId="6847829C"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23.5%</w:t>
            </w:r>
          </w:p>
        </w:tc>
      </w:tr>
      <w:tr w:rsidR="003A0C46" w:rsidRPr="00CA5FFD" w14:paraId="5F78E690" w14:textId="77777777" w:rsidTr="009A678B">
        <w:trPr>
          <w:trHeight w:val="300"/>
        </w:trPr>
        <w:tc>
          <w:tcPr>
            <w:tcW w:w="2660" w:type="dxa"/>
            <w:tcBorders>
              <w:top w:val="nil"/>
              <w:left w:val="nil"/>
              <w:bottom w:val="nil"/>
              <w:right w:val="nil"/>
            </w:tcBorders>
            <w:noWrap/>
            <w:vAlign w:val="center"/>
            <w:hideMark/>
          </w:tcPr>
          <w:p w14:paraId="0382BA8E"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Renal</w:t>
            </w:r>
          </w:p>
        </w:tc>
        <w:tc>
          <w:tcPr>
            <w:tcW w:w="1880" w:type="dxa"/>
            <w:tcBorders>
              <w:top w:val="nil"/>
              <w:left w:val="nil"/>
              <w:bottom w:val="nil"/>
              <w:right w:val="nil"/>
            </w:tcBorders>
            <w:noWrap/>
            <w:vAlign w:val="center"/>
            <w:hideMark/>
          </w:tcPr>
          <w:p w14:paraId="493B927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27.9%</w:t>
            </w:r>
          </w:p>
        </w:tc>
        <w:tc>
          <w:tcPr>
            <w:tcW w:w="1960" w:type="dxa"/>
            <w:tcBorders>
              <w:top w:val="nil"/>
              <w:left w:val="nil"/>
              <w:bottom w:val="nil"/>
              <w:right w:val="nil"/>
            </w:tcBorders>
            <w:noWrap/>
            <w:vAlign w:val="center"/>
            <w:hideMark/>
          </w:tcPr>
          <w:p w14:paraId="0D6E672D"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37.2%</w:t>
            </w:r>
          </w:p>
        </w:tc>
      </w:tr>
      <w:tr w:rsidR="003A0C46" w:rsidRPr="00CA5FFD" w14:paraId="5C66D9ED" w14:textId="77777777" w:rsidTr="009A678B">
        <w:trPr>
          <w:trHeight w:val="300"/>
        </w:trPr>
        <w:tc>
          <w:tcPr>
            <w:tcW w:w="2660" w:type="dxa"/>
            <w:tcBorders>
              <w:top w:val="nil"/>
              <w:left w:val="nil"/>
              <w:bottom w:val="nil"/>
              <w:right w:val="nil"/>
            </w:tcBorders>
            <w:noWrap/>
            <w:vAlign w:val="center"/>
            <w:hideMark/>
          </w:tcPr>
          <w:p w14:paraId="3C320B83"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Neurological</w:t>
            </w:r>
          </w:p>
        </w:tc>
        <w:tc>
          <w:tcPr>
            <w:tcW w:w="1880" w:type="dxa"/>
            <w:tcBorders>
              <w:top w:val="nil"/>
              <w:left w:val="nil"/>
              <w:bottom w:val="nil"/>
              <w:right w:val="nil"/>
            </w:tcBorders>
            <w:noWrap/>
            <w:vAlign w:val="center"/>
            <w:hideMark/>
          </w:tcPr>
          <w:p w14:paraId="66F07B53"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5.3%</w:t>
            </w:r>
          </w:p>
        </w:tc>
        <w:tc>
          <w:tcPr>
            <w:tcW w:w="1960" w:type="dxa"/>
            <w:tcBorders>
              <w:top w:val="nil"/>
              <w:left w:val="nil"/>
              <w:bottom w:val="nil"/>
              <w:right w:val="nil"/>
            </w:tcBorders>
            <w:noWrap/>
            <w:vAlign w:val="center"/>
            <w:hideMark/>
          </w:tcPr>
          <w:p w14:paraId="32B81E1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11.1%</w:t>
            </w:r>
          </w:p>
        </w:tc>
      </w:tr>
      <w:tr w:rsidR="003A0C46" w:rsidRPr="00CA5FFD" w14:paraId="24EA3EB7" w14:textId="77777777" w:rsidTr="009A678B">
        <w:trPr>
          <w:trHeight w:val="300"/>
        </w:trPr>
        <w:tc>
          <w:tcPr>
            <w:tcW w:w="2660" w:type="dxa"/>
            <w:tcBorders>
              <w:top w:val="nil"/>
              <w:left w:val="nil"/>
              <w:bottom w:val="nil"/>
              <w:right w:val="nil"/>
            </w:tcBorders>
            <w:noWrap/>
            <w:vAlign w:val="center"/>
            <w:hideMark/>
          </w:tcPr>
          <w:p w14:paraId="70C3522E"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Haematological</w:t>
            </w:r>
          </w:p>
        </w:tc>
        <w:tc>
          <w:tcPr>
            <w:tcW w:w="1880" w:type="dxa"/>
            <w:tcBorders>
              <w:top w:val="nil"/>
              <w:left w:val="nil"/>
              <w:bottom w:val="nil"/>
              <w:right w:val="nil"/>
            </w:tcBorders>
            <w:noWrap/>
            <w:vAlign w:val="center"/>
            <w:hideMark/>
          </w:tcPr>
          <w:p w14:paraId="10349CEF"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68.1%</w:t>
            </w:r>
          </w:p>
        </w:tc>
        <w:tc>
          <w:tcPr>
            <w:tcW w:w="1960" w:type="dxa"/>
            <w:tcBorders>
              <w:top w:val="nil"/>
              <w:left w:val="nil"/>
              <w:bottom w:val="nil"/>
              <w:right w:val="nil"/>
            </w:tcBorders>
            <w:noWrap/>
            <w:vAlign w:val="center"/>
            <w:hideMark/>
          </w:tcPr>
          <w:p w14:paraId="4D7537CB"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77.9%</w:t>
            </w:r>
          </w:p>
        </w:tc>
      </w:tr>
      <w:tr w:rsidR="003A0C46" w:rsidRPr="00CA5FFD" w14:paraId="4B9A5AEF" w14:textId="77777777" w:rsidTr="009A678B">
        <w:trPr>
          <w:trHeight w:val="300"/>
        </w:trPr>
        <w:tc>
          <w:tcPr>
            <w:tcW w:w="2660" w:type="dxa"/>
            <w:tcBorders>
              <w:top w:val="nil"/>
              <w:left w:val="nil"/>
              <w:bottom w:val="nil"/>
              <w:right w:val="nil"/>
            </w:tcBorders>
            <w:noWrap/>
            <w:vAlign w:val="center"/>
            <w:hideMark/>
          </w:tcPr>
          <w:p w14:paraId="4974AF66"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Immunological</w:t>
            </w:r>
          </w:p>
        </w:tc>
        <w:tc>
          <w:tcPr>
            <w:tcW w:w="1880" w:type="dxa"/>
            <w:tcBorders>
              <w:top w:val="nil"/>
              <w:left w:val="nil"/>
              <w:bottom w:val="nil"/>
              <w:right w:val="nil"/>
            </w:tcBorders>
            <w:noWrap/>
            <w:vAlign w:val="center"/>
            <w:hideMark/>
          </w:tcPr>
          <w:p w14:paraId="1C79A962"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76.</w:t>
            </w:r>
            <w:r>
              <w:rPr>
                <w:rFonts w:ascii="Arial" w:hAnsi="Arial" w:cs="Arial"/>
                <w:b/>
                <w:i w:val="0"/>
                <w:color w:val="auto"/>
                <w:sz w:val="19"/>
                <w:szCs w:val="19"/>
              </w:rPr>
              <w:t>6</w:t>
            </w:r>
            <w:r w:rsidRPr="000925B6">
              <w:rPr>
                <w:rFonts w:ascii="Arial" w:hAnsi="Arial" w:cs="Arial"/>
                <w:b/>
                <w:i w:val="0"/>
                <w:color w:val="auto"/>
                <w:sz w:val="19"/>
                <w:szCs w:val="19"/>
              </w:rPr>
              <w:t>%</w:t>
            </w:r>
          </w:p>
        </w:tc>
        <w:tc>
          <w:tcPr>
            <w:tcW w:w="1960" w:type="dxa"/>
            <w:tcBorders>
              <w:top w:val="nil"/>
              <w:left w:val="nil"/>
              <w:bottom w:val="nil"/>
              <w:right w:val="nil"/>
            </w:tcBorders>
            <w:noWrap/>
            <w:vAlign w:val="center"/>
            <w:hideMark/>
          </w:tcPr>
          <w:p w14:paraId="0263D977"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83.2%</w:t>
            </w:r>
          </w:p>
        </w:tc>
      </w:tr>
      <w:tr w:rsidR="003A0C46" w:rsidRPr="00CA5FFD" w14:paraId="47635E1E" w14:textId="77777777" w:rsidTr="009A678B">
        <w:trPr>
          <w:trHeight w:val="300"/>
        </w:trPr>
        <w:tc>
          <w:tcPr>
            <w:tcW w:w="2660" w:type="dxa"/>
            <w:tcBorders>
              <w:top w:val="nil"/>
              <w:left w:val="nil"/>
              <w:right w:val="nil"/>
            </w:tcBorders>
            <w:noWrap/>
            <w:vAlign w:val="center"/>
            <w:hideMark/>
          </w:tcPr>
          <w:p w14:paraId="7B9F5F36"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ANA</w:t>
            </w:r>
          </w:p>
        </w:tc>
        <w:tc>
          <w:tcPr>
            <w:tcW w:w="1880" w:type="dxa"/>
            <w:tcBorders>
              <w:top w:val="nil"/>
              <w:left w:val="nil"/>
              <w:right w:val="nil"/>
            </w:tcBorders>
            <w:noWrap/>
            <w:vAlign w:val="center"/>
            <w:hideMark/>
          </w:tcPr>
          <w:p w14:paraId="2C148A09"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93.4%</w:t>
            </w:r>
          </w:p>
        </w:tc>
        <w:tc>
          <w:tcPr>
            <w:tcW w:w="1960" w:type="dxa"/>
            <w:tcBorders>
              <w:top w:val="nil"/>
              <w:left w:val="nil"/>
              <w:right w:val="nil"/>
            </w:tcBorders>
            <w:noWrap/>
            <w:vAlign w:val="center"/>
            <w:hideMark/>
          </w:tcPr>
          <w:p w14:paraId="2B005902"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96.9%</w:t>
            </w:r>
          </w:p>
        </w:tc>
      </w:tr>
      <w:tr w:rsidR="003A0C46" w:rsidRPr="00CA5FFD" w14:paraId="11410FB2" w14:textId="77777777" w:rsidTr="009A678B">
        <w:trPr>
          <w:trHeight w:val="300"/>
        </w:trPr>
        <w:tc>
          <w:tcPr>
            <w:tcW w:w="6500" w:type="dxa"/>
            <w:gridSpan w:val="3"/>
            <w:tcBorders>
              <w:left w:val="nil"/>
              <w:right w:val="nil"/>
            </w:tcBorders>
            <w:shd w:val="clear" w:color="auto" w:fill="EEECE1" w:themeFill="background2"/>
            <w:noWrap/>
            <w:vAlign w:val="center"/>
            <w:hideMark/>
          </w:tcPr>
          <w:p w14:paraId="4A1E8E2C" w14:textId="77777777" w:rsidR="003A0C46" w:rsidRPr="000925B6" w:rsidRDefault="003A0C46" w:rsidP="009A678B">
            <w:pPr>
              <w:pStyle w:val="Caption"/>
              <w:spacing w:line="360" w:lineRule="auto"/>
              <w:rPr>
                <w:rFonts w:ascii="Arial" w:hAnsi="Arial" w:cs="Arial"/>
                <w:b/>
                <w:bCs/>
                <w:i w:val="0"/>
                <w:color w:val="auto"/>
                <w:sz w:val="19"/>
                <w:szCs w:val="19"/>
              </w:rPr>
            </w:pPr>
            <w:r w:rsidRPr="000925B6">
              <w:rPr>
                <w:rFonts w:ascii="Arial" w:hAnsi="Arial" w:cs="Arial"/>
                <w:b/>
                <w:bCs/>
                <w:i w:val="0"/>
                <w:color w:val="auto"/>
                <w:sz w:val="19"/>
                <w:szCs w:val="19"/>
              </w:rPr>
              <w:t>SLICC-12</w:t>
            </w:r>
          </w:p>
        </w:tc>
      </w:tr>
      <w:tr w:rsidR="003A0C46" w:rsidRPr="00CA5FFD" w14:paraId="4469ECB4" w14:textId="77777777" w:rsidTr="009A678B">
        <w:trPr>
          <w:trHeight w:val="300"/>
        </w:trPr>
        <w:tc>
          <w:tcPr>
            <w:tcW w:w="2660" w:type="dxa"/>
            <w:tcBorders>
              <w:left w:val="nil"/>
              <w:bottom w:val="nil"/>
              <w:right w:val="nil"/>
            </w:tcBorders>
            <w:vAlign w:val="center"/>
            <w:hideMark/>
          </w:tcPr>
          <w:p w14:paraId="0803CDC0"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Overall met SLICC-2012</w:t>
            </w:r>
          </w:p>
        </w:tc>
        <w:tc>
          <w:tcPr>
            <w:tcW w:w="1880" w:type="dxa"/>
            <w:tcBorders>
              <w:left w:val="nil"/>
              <w:bottom w:val="nil"/>
              <w:right w:val="nil"/>
            </w:tcBorders>
            <w:noWrap/>
            <w:vAlign w:val="center"/>
            <w:hideMark/>
          </w:tcPr>
          <w:p w14:paraId="14F8E710"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92.9%</w:t>
            </w:r>
          </w:p>
        </w:tc>
        <w:tc>
          <w:tcPr>
            <w:tcW w:w="1960" w:type="dxa"/>
            <w:tcBorders>
              <w:left w:val="nil"/>
              <w:bottom w:val="nil"/>
              <w:right w:val="nil"/>
            </w:tcBorders>
            <w:noWrap/>
            <w:vAlign w:val="center"/>
            <w:hideMark/>
          </w:tcPr>
          <w:p w14:paraId="2BC52003"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100.0%</w:t>
            </w:r>
          </w:p>
        </w:tc>
      </w:tr>
      <w:tr w:rsidR="003A0C46" w:rsidRPr="00CA5FFD" w14:paraId="69FFF8E5" w14:textId="77777777" w:rsidTr="009A678B">
        <w:trPr>
          <w:trHeight w:val="300"/>
        </w:trPr>
        <w:tc>
          <w:tcPr>
            <w:tcW w:w="2660" w:type="dxa"/>
            <w:tcBorders>
              <w:top w:val="nil"/>
              <w:left w:val="nil"/>
              <w:bottom w:val="nil"/>
              <w:right w:val="nil"/>
            </w:tcBorders>
            <w:noWrap/>
            <w:vAlign w:val="center"/>
            <w:hideMark/>
          </w:tcPr>
          <w:p w14:paraId="2EAA9886"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Acute cutaneous</w:t>
            </w:r>
          </w:p>
        </w:tc>
        <w:tc>
          <w:tcPr>
            <w:tcW w:w="1880" w:type="dxa"/>
            <w:tcBorders>
              <w:top w:val="nil"/>
              <w:left w:val="nil"/>
              <w:bottom w:val="nil"/>
              <w:right w:val="nil"/>
            </w:tcBorders>
            <w:noWrap/>
            <w:vAlign w:val="center"/>
            <w:hideMark/>
          </w:tcPr>
          <w:p w14:paraId="61AA0C11"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64.6%</w:t>
            </w:r>
          </w:p>
        </w:tc>
        <w:tc>
          <w:tcPr>
            <w:tcW w:w="1960" w:type="dxa"/>
            <w:tcBorders>
              <w:top w:val="nil"/>
              <w:left w:val="nil"/>
              <w:bottom w:val="nil"/>
              <w:right w:val="nil"/>
            </w:tcBorders>
            <w:noWrap/>
            <w:vAlign w:val="center"/>
            <w:hideMark/>
          </w:tcPr>
          <w:p w14:paraId="539DDBA4"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85.0%</w:t>
            </w:r>
          </w:p>
        </w:tc>
      </w:tr>
      <w:tr w:rsidR="003A0C46" w:rsidRPr="00CA5FFD" w14:paraId="3C38E4B6" w14:textId="77777777" w:rsidTr="009A678B">
        <w:trPr>
          <w:trHeight w:val="300"/>
        </w:trPr>
        <w:tc>
          <w:tcPr>
            <w:tcW w:w="2660" w:type="dxa"/>
            <w:tcBorders>
              <w:top w:val="nil"/>
              <w:left w:val="nil"/>
              <w:bottom w:val="nil"/>
              <w:right w:val="nil"/>
            </w:tcBorders>
            <w:noWrap/>
            <w:vAlign w:val="center"/>
            <w:hideMark/>
          </w:tcPr>
          <w:p w14:paraId="1BFC4CA0"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Chronic cutaneous</w:t>
            </w:r>
          </w:p>
        </w:tc>
        <w:tc>
          <w:tcPr>
            <w:tcW w:w="1880" w:type="dxa"/>
            <w:tcBorders>
              <w:top w:val="nil"/>
              <w:left w:val="nil"/>
              <w:bottom w:val="nil"/>
              <w:right w:val="nil"/>
            </w:tcBorders>
            <w:noWrap/>
            <w:vAlign w:val="center"/>
            <w:hideMark/>
          </w:tcPr>
          <w:p w14:paraId="39144B06"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19.0%</w:t>
            </w:r>
          </w:p>
        </w:tc>
        <w:tc>
          <w:tcPr>
            <w:tcW w:w="1960" w:type="dxa"/>
            <w:tcBorders>
              <w:top w:val="nil"/>
              <w:left w:val="nil"/>
              <w:bottom w:val="nil"/>
              <w:right w:val="nil"/>
            </w:tcBorders>
            <w:noWrap/>
            <w:vAlign w:val="center"/>
            <w:hideMark/>
          </w:tcPr>
          <w:p w14:paraId="5A8F0829"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36.3%</w:t>
            </w:r>
          </w:p>
        </w:tc>
      </w:tr>
      <w:tr w:rsidR="003A0C46" w:rsidRPr="00CA5FFD" w14:paraId="52279B38" w14:textId="77777777" w:rsidTr="009A678B">
        <w:trPr>
          <w:trHeight w:val="300"/>
        </w:trPr>
        <w:tc>
          <w:tcPr>
            <w:tcW w:w="2660" w:type="dxa"/>
            <w:tcBorders>
              <w:top w:val="nil"/>
              <w:left w:val="nil"/>
              <w:bottom w:val="nil"/>
              <w:right w:val="nil"/>
            </w:tcBorders>
            <w:noWrap/>
            <w:vAlign w:val="center"/>
            <w:hideMark/>
          </w:tcPr>
          <w:p w14:paraId="6DAAEF7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Oral ulcers</w:t>
            </w:r>
          </w:p>
        </w:tc>
        <w:tc>
          <w:tcPr>
            <w:tcW w:w="1880" w:type="dxa"/>
            <w:tcBorders>
              <w:top w:val="nil"/>
              <w:left w:val="nil"/>
              <w:bottom w:val="nil"/>
              <w:right w:val="nil"/>
            </w:tcBorders>
            <w:noWrap/>
            <w:vAlign w:val="center"/>
            <w:hideMark/>
          </w:tcPr>
          <w:p w14:paraId="51B1576F"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34.1%</w:t>
            </w:r>
          </w:p>
        </w:tc>
        <w:tc>
          <w:tcPr>
            <w:tcW w:w="1960" w:type="dxa"/>
            <w:tcBorders>
              <w:top w:val="nil"/>
              <w:left w:val="nil"/>
              <w:bottom w:val="nil"/>
              <w:right w:val="nil"/>
            </w:tcBorders>
            <w:noWrap/>
            <w:vAlign w:val="center"/>
            <w:hideMark/>
          </w:tcPr>
          <w:p w14:paraId="1B7427CD"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45.6%</w:t>
            </w:r>
          </w:p>
        </w:tc>
      </w:tr>
      <w:tr w:rsidR="003A0C46" w:rsidRPr="00CA5FFD" w14:paraId="3A124431" w14:textId="77777777" w:rsidTr="009A678B">
        <w:trPr>
          <w:trHeight w:val="300"/>
        </w:trPr>
        <w:tc>
          <w:tcPr>
            <w:tcW w:w="2660" w:type="dxa"/>
            <w:tcBorders>
              <w:top w:val="nil"/>
              <w:left w:val="nil"/>
              <w:bottom w:val="nil"/>
              <w:right w:val="nil"/>
            </w:tcBorders>
            <w:noWrap/>
            <w:vAlign w:val="center"/>
            <w:hideMark/>
          </w:tcPr>
          <w:p w14:paraId="547A9294" w14:textId="77777777" w:rsidR="003A0C46" w:rsidRPr="000925B6" w:rsidRDefault="003A0C46" w:rsidP="009A678B">
            <w:pPr>
              <w:pStyle w:val="Caption"/>
              <w:spacing w:line="360" w:lineRule="auto"/>
              <w:rPr>
                <w:rFonts w:ascii="Arial" w:hAnsi="Arial" w:cs="Arial"/>
                <w:i w:val="0"/>
                <w:color w:val="auto"/>
                <w:sz w:val="19"/>
                <w:szCs w:val="19"/>
              </w:rPr>
            </w:pPr>
            <w:proofErr w:type="spellStart"/>
            <w:r w:rsidRPr="000925B6">
              <w:rPr>
                <w:rFonts w:ascii="Arial" w:hAnsi="Arial" w:cs="Arial"/>
                <w:i w:val="0"/>
                <w:color w:val="auto"/>
                <w:sz w:val="19"/>
                <w:szCs w:val="19"/>
              </w:rPr>
              <w:t>Nonscarring</w:t>
            </w:r>
            <w:proofErr w:type="spellEnd"/>
            <w:r w:rsidRPr="000925B6">
              <w:rPr>
                <w:rFonts w:ascii="Arial" w:hAnsi="Arial" w:cs="Arial"/>
                <w:i w:val="0"/>
                <w:color w:val="auto"/>
                <w:sz w:val="19"/>
                <w:szCs w:val="19"/>
              </w:rPr>
              <w:t xml:space="preserve"> alopecia</w:t>
            </w:r>
          </w:p>
        </w:tc>
        <w:tc>
          <w:tcPr>
            <w:tcW w:w="1880" w:type="dxa"/>
            <w:tcBorders>
              <w:top w:val="nil"/>
              <w:left w:val="nil"/>
              <w:bottom w:val="nil"/>
              <w:right w:val="nil"/>
            </w:tcBorders>
            <w:noWrap/>
            <w:vAlign w:val="center"/>
            <w:hideMark/>
          </w:tcPr>
          <w:p w14:paraId="7D560C6E"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26.6%</w:t>
            </w:r>
          </w:p>
        </w:tc>
        <w:tc>
          <w:tcPr>
            <w:tcW w:w="1960" w:type="dxa"/>
            <w:tcBorders>
              <w:top w:val="nil"/>
              <w:left w:val="nil"/>
              <w:bottom w:val="nil"/>
              <w:right w:val="nil"/>
            </w:tcBorders>
            <w:noWrap/>
            <w:vAlign w:val="center"/>
            <w:hideMark/>
          </w:tcPr>
          <w:p w14:paraId="6927E1E7"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55.8%</w:t>
            </w:r>
          </w:p>
        </w:tc>
      </w:tr>
      <w:tr w:rsidR="003A0C46" w:rsidRPr="00CA5FFD" w14:paraId="5B18BD18" w14:textId="77777777" w:rsidTr="009A678B">
        <w:trPr>
          <w:trHeight w:val="300"/>
        </w:trPr>
        <w:tc>
          <w:tcPr>
            <w:tcW w:w="2660" w:type="dxa"/>
            <w:tcBorders>
              <w:top w:val="nil"/>
              <w:left w:val="nil"/>
              <w:bottom w:val="nil"/>
              <w:right w:val="nil"/>
            </w:tcBorders>
            <w:noWrap/>
            <w:vAlign w:val="center"/>
            <w:hideMark/>
          </w:tcPr>
          <w:p w14:paraId="69CEED81"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Synovitis</w:t>
            </w:r>
          </w:p>
        </w:tc>
        <w:tc>
          <w:tcPr>
            <w:tcW w:w="1880" w:type="dxa"/>
            <w:tcBorders>
              <w:top w:val="nil"/>
              <w:left w:val="nil"/>
              <w:bottom w:val="nil"/>
              <w:right w:val="nil"/>
            </w:tcBorders>
            <w:noWrap/>
            <w:vAlign w:val="center"/>
            <w:hideMark/>
          </w:tcPr>
          <w:p w14:paraId="427A68AC"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62.4%</w:t>
            </w:r>
          </w:p>
        </w:tc>
        <w:tc>
          <w:tcPr>
            <w:tcW w:w="1960" w:type="dxa"/>
            <w:tcBorders>
              <w:top w:val="nil"/>
              <w:left w:val="nil"/>
              <w:bottom w:val="nil"/>
              <w:right w:val="nil"/>
            </w:tcBorders>
            <w:noWrap/>
            <w:vAlign w:val="center"/>
            <w:hideMark/>
          </w:tcPr>
          <w:p w14:paraId="6D0E5D28"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67.3%</w:t>
            </w:r>
          </w:p>
        </w:tc>
      </w:tr>
      <w:tr w:rsidR="003A0C46" w:rsidRPr="00CA5FFD" w14:paraId="4380DCFD" w14:textId="77777777" w:rsidTr="009A678B">
        <w:trPr>
          <w:trHeight w:val="300"/>
        </w:trPr>
        <w:tc>
          <w:tcPr>
            <w:tcW w:w="2660" w:type="dxa"/>
            <w:tcBorders>
              <w:top w:val="nil"/>
              <w:left w:val="nil"/>
              <w:bottom w:val="nil"/>
              <w:right w:val="nil"/>
            </w:tcBorders>
            <w:noWrap/>
            <w:vAlign w:val="center"/>
            <w:hideMark/>
          </w:tcPr>
          <w:p w14:paraId="5F1B1B68" w14:textId="77777777" w:rsidR="003A0C46" w:rsidRPr="000925B6" w:rsidRDefault="003A0C46" w:rsidP="009A678B">
            <w:pPr>
              <w:pStyle w:val="Caption"/>
              <w:spacing w:line="360" w:lineRule="auto"/>
              <w:rPr>
                <w:rFonts w:ascii="Arial" w:hAnsi="Arial" w:cs="Arial"/>
                <w:i w:val="0"/>
                <w:color w:val="auto"/>
                <w:sz w:val="19"/>
                <w:szCs w:val="19"/>
              </w:rPr>
            </w:pPr>
            <w:proofErr w:type="spellStart"/>
            <w:r w:rsidRPr="000925B6">
              <w:rPr>
                <w:rFonts w:ascii="Arial" w:hAnsi="Arial" w:cs="Arial"/>
                <w:i w:val="0"/>
                <w:color w:val="auto"/>
                <w:sz w:val="19"/>
                <w:szCs w:val="19"/>
              </w:rPr>
              <w:t>Serositis</w:t>
            </w:r>
            <w:proofErr w:type="spellEnd"/>
          </w:p>
        </w:tc>
        <w:tc>
          <w:tcPr>
            <w:tcW w:w="1880" w:type="dxa"/>
            <w:tcBorders>
              <w:top w:val="nil"/>
              <w:left w:val="nil"/>
              <w:bottom w:val="nil"/>
              <w:right w:val="nil"/>
            </w:tcBorders>
            <w:noWrap/>
            <w:vAlign w:val="center"/>
            <w:hideMark/>
          </w:tcPr>
          <w:p w14:paraId="2DF74EE2"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17.7%</w:t>
            </w:r>
          </w:p>
        </w:tc>
        <w:tc>
          <w:tcPr>
            <w:tcW w:w="1960" w:type="dxa"/>
            <w:tcBorders>
              <w:top w:val="nil"/>
              <w:left w:val="nil"/>
              <w:bottom w:val="nil"/>
              <w:right w:val="nil"/>
            </w:tcBorders>
            <w:noWrap/>
            <w:vAlign w:val="center"/>
            <w:hideMark/>
          </w:tcPr>
          <w:p w14:paraId="0399EF60"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23.5%</w:t>
            </w:r>
          </w:p>
        </w:tc>
      </w:tr>
      <w:tr w:rsidR="003A0C46" w:rsidRPr="00CA5FFD" w14:paraId="1D0B374B" w14:textId="77777777" w:rsidTr="009A678B">
        <w:trPr>
          <w:trHeight w:val="300"/>
        </w:trPr>
        <w:tc>
          <w:tcPr>
            <w:tcW w:w="2660" w:type="dxa"/>
            <w:tcBorders>
              <w:top w:val="nil"/>
              <w:left w:val="nil"/>
              <w:bottom w:val="nil"/>
              <w:right w:val="nil"/>
            </w:tcBorders>
            <w:noWrap/>
            <w:vAlign w:val="center"/>
            <w:hideMark/>
          </w:tcPr>
          <w:p w14:paraId="41AAA8B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Renal</w:t>
            </w:r>
          </w:p>
        </w:tc>
        <w:tc>
          <w:tcPr>
            <w:tcW w:w="1880" w:type="dxa"/>
            <w:tcBorders>
              <w:top w:val="nil"/>
              <w:left w:val="nil"/>
              <w:bottom w:val="nil"/>
              <w:right w:val="nil"/>
            </w:tcBorders>
            <w:noWrap/>
            <w:vAlign w:val="center"/>
            <w:hideMark/>
          </w:tcPr>
          <w:p w14:paraId="4B16F694"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27.9%</w:t>
            </w:r>
          </w:p>
        </w:tc>
        <w:tc>
          <w:tcPr>
            <w:tcW w:w="1960" w:type="dxa"/>
            <w:tcBorders>
              <w:top w:val="nil"/>
              <w:left w:val="nil"/>
              <w:bottom w:val="nil"/>
              <w:right w:val="nil"/>
            </w:tcBorders>
            <w:noWrap/>
            <w:vAlign w:val="center"/>
            <w:hideMark/>
          </w:tcPr>
          <w:p w14:paraId="4AFE68E7"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37.2%</w:t>
            </w:r>
          </w:p>
        </w:tc>
      </w:tr>
      <w:tr w:rsidR="003A0C46" w:rsidRPr="00CA5FFD" w14:paraId="796B5962" w14:textId="77777777" w:rsidTr="009A678B">
        <w:trPr>
          <w:trHeight w:val="300"/>
        </w:trPr>
        <w:tc>
          <w:tcPr>
            <w:tcW w:w="2660" w:type="dxa"/>
            <w:tcBorders>
              <w:top w:val="nil"/>
              <w:left w:val="nil"/>
              <w:bottom w:val="nil"/>
              <w:right w:val="nil"/>
            </w:tcBorders>
            <w:noWrap/>
            <w:vAlign w:val="center"/>
            <w:hideMark/>
          </w:tcPr>
          <w:p w14:paraId="5254F5C3"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Neurologic</w:t>
            </w:r>
          </w:p>
        </w:tc>
        <w:tc>
          <w:tcPr>
            <w:tcW w:w="1880" w:type="dxa"/>
            <w:tcBorders>
              <w:top w:val="nil"/>
              <w:left w:val="nil"/>
              <w:bottom w:val="nil"/>
              <w:right w:val="nil"/>
            </w:tcBorders>
            <w:noWrap/>
            <w:vAlign w:val="center"/>
            <w:hideMark/>
          </w:tcPr>
          <w:p w14:paraId="2065188D"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8.0%</w:t>
            </w:r>
          </w:p>
        </w:tc>
        <w:tc>
          <w:tcPr>
            <w:tcW w:w="1960" w:type="dxa"/>
            <w:tcBorders>
              <w:top w:val="nil"/>
              <w:left w:val="nil"/>
              <w:bottom w:val="nil"/>
              <w:right w:val="nil"/>
            </w:tcBorders>
            <w:noWrap/>
            <w:vAlign w:val="center"/>
            <w:hideMark/>
          </w:tcPr>
          <w:p w14:paraId="616BA37A"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16.4%</w:t>
            </w:r>
          </w:p>
        </w:tc>
      </w:tr>
      <w:tr w:rsidR="003A0C46" w:rsidRPr="00CA5FFD" w14:paraId="05A0882C" w14:textId="77777777" w:rsidTr="009A678B">
        <w:trPr>
          <w:trHeight w:val="300"/>
        </w:trPr>
        <w:tc>
          <w:tcPr>
            <w:tcW w:w="2660" w:type="dxa"/>
            <w:tcBorders>
              <w:top w:val="nil"/>
              <w:left w:val="nil"/>
              <w:bottom w:val="nil"/>
              <w:right w:val="nil"/>
            </w:tcBorders>
            <w:noWrap/>
            <w:vAlign w:val="center"/>
            <w:hideMark/>
          </w:tcPr>
          <w:p w14:paraId="2650EB2E"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Haemolytic anaemia</w:t>
            </w:r>
          </w:p>
        </w:tc>
        <w:tc>
          <w:tcPr>
            <w:tcW w:w="1880" w:type="dxa"/>
            <w:tcBorders>
              <w:top w:val="nil"/>
              <w:left w:val="nil"/>
              <w:bottom w:val="nil"/>
              <w:right w:val="nil"/>
            </w:tcBorders>
            <w:noWrap/>
            <w:vAlign w:val="center"/>
            <w:hideMark/>
          </w:tcPr>
          <w:p w14:paraId="095B10D1"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20.8%</w:t>
            </w:r>
          </w:p>
        </w:tc>
        <w:tc>
          <w:tcPr>
            <w:tcW w:w="1960" w:type="dxa"/>
            <w:tcBorders>
              <w:top w:val="nil"/>
              <w:left w:val="nil"/>
              <w:bottom w:val="nil"/>
              <w:right w:val="nil"/>
            </w:tcBorders>
            <w:noWrap/>
            <w:vAlign w:val="center"/>
            <w:hideMark/>
          </w:tcPr>
          <w:p w14:paraId="05A0D1E2"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23.9%</w:t>
            </w:r>
          </w:p>
        </w:tc>
      </w:tr>
      <w:tr w:rsidR="003A0C46" w:rsidRPr="00CA5FFD" w14:paraId="1837C0A1" w14:textId="77777777" w:rsidTr="009A678B">
        <w:trPr>
          <w:trHeight w:val="300"/>
        </w:trPr>
        <w:tc>
          <w:tcPr>
            <w:tcW w:w="2660" w:type="dxa"/>
            <w:tcBorders>
              <w:top w:val="nil"/>
              <w:left w:val="nil"/>
              <w:bottom w:val="nil"/>
              <w:right w:val="nil"/>
            </w:tcBorders>
            <w:noWrap/>
            <w:vAlign w:val="center"/>
            <w:hideMark/>
          </w:tcPr>
          <w:p w14:paraId="7A94B4E1"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Leukopenia</w:t>
            </w:r>
          </w:p>
        </w:tc>
        <w:tc>
          <w:tcPr>
            <w:tcW w:w="1880" w:type="dxa"/>
            <w:tcBorders>
              <w:top w:val="nil"/>
              <w:left w:val="nil"/>
              <w:bottom w:val="nil"/>
              <w:right w:val="nil"/>
            </w:tcBorders>
            <w:noWrap/>
            <w:vAlign w:val="center"/>
            <w:hideMark/>
          </w:tcPr>
          <w:p w14:paraId="35EC251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43.4%</w:t>
            </w:r>
          </w:p>
        </w:tc>
        <w:tc>
          <w:tcPr>
            <w:tcW w:w="1960" w:type="dxa"/>
            <w:tcBorders>
              <w:top w:val="nil"/>
              <w:left w:val="nil"/>
              <w:bottom w:val="nil"/>
              <w:right w:val="nil"/>
            </w:tcBorders>
            <w:noWrap/>
            <w:vAlign w:val="center"/>
            <w:hideMark/>
          </w:tcPr>
          <w:p w14:paraId="3F576E8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44.7%</w:t>
            </w:r>
          </w:p>
        </w:tc>
      </w:tr>
      <w:tr w:rsidR="003A0C46" w:rsidRPr="00CA5FFD" w14:paraId="47146888" w14:textId="77777777" w:rsidTr="009A678B">
        <w:trPr>
          <w:trHeight w:val="300"/>
        </w:trPr>
        <w:tc>
          <w:tcPr>
            <w:tcW w:w="2660" w:type="dxa"/>
            <w:tcBorders>
              <w:top w:val="nil"/>
              <w:left w:val="nil"/>
              <w:bottom w:val="nil"/>
              <w:right w:val="nil"/>
            </w:tcBorders>
            <w:noWrap/>
            <w:vAlign w:val="center"/>
            <w:hideMark/>
          </w:tcPr>
          <w:p w14:paraId="2DE5B1F0"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Thrombocytopenia</w:t>
            </w:r>
          </w:p>
        </w:tc>
        <w:tc>
          <w:tcPr>
            <w:tcW w:w="1880" w:type="dxa"/>
            <w:tcBorders>
              <w:top w:val="nil"/>
              <w:left w:val="nil"/>
              <w:bottom w:val="nil"/>
              <w:right w:val="nil"/>
            </w:tcBorders>
            <w:noWrap/>
            <w:vAlign w:val="center"/>
            <w:hideMark/>
          </w:tcPr>
          <w:p w14:paraId="5FE808AC"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19.9%</w:t>
            </w:r>
          </w:p>
        </w:tc>
        <w:tc>
          <w:tcPr>
            <w:tcW w:w="1960" w:type="dxa"/>
            <w:tcBorders>
              <w:top w:val="nil"/>
              <w:left w:val="nil"/>
              <w:bottom w:val="nil"/>
              <w:right w:val="nil"/>
            </w:tcBorders>
            <w:noWrap/>
            <w:vAlign w:val="center"/>
            <w:hideMark/>
          </w:tcPr>
          <w:p w14:paraId="63A18912"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21.7%</w:t>
            </w:r>
          </w:p>
        </w:tc>
      </w:tr>
      <w:tr w:rsidR="003A0C46" w:rsidRPr="00CA5FFD" w14:paraId="496CBAE9" w14:textId="77777777" w:rsidTr="009A678B">
        <w:trPr>
          <w:trHeight w:val="300"/>
        </w:trPr>
        <w:tc>
          <w:tcPr>
            <w:tcW w:w="2660" w:type="dxa"/>
            <w:tcBorders>
              <w:top w:val="nil"/>
              <w:left w:val="nil"/>
              <w:bottom w:val="nil"/>
              <w:right w:val="nil"/>
            </w:tcBorders>
            <w:noWrap/>
            <w:vAlign w:val="center"/>
            <w:hideMark/>
          </w:tcPr>
          <w:p w14:paraId="74FAFFF2"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ANA</w:t>
            </w:r>
          </w:p>
        </w:tc>
        <w:tc>
          <w:tcPr>
            <w:tcW w:w="1880" w:type="dxa"/>
            <w:tcBorders>
              <w:top w:val="nil"/>
              <w:left w:val="nil"/>
              <w:bottom w:val="nil"/>
              <w:right w:val="nil"/>
            </w:tcBorders>
            <w:noWrap/>
            <w:vAlign w:val="center"/>
            <w:hideMark/>
          </w:tcPr>
          <w:p w14:paraId="5C39DF3F"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93.4%</w:t>
            </w:r>
          </w:p>
        </w:tc>
        <w:tc>
          <w:tcPr>
            <w:tcW w:w="1960" w:type="dxa"/>
            <w:tcBorders>
              <w:top w:val="nil"/>
              <w:left w:val="nil"/>
              <w:bottom w:val="nil"/>
              <w:right w:val="nil"/>
            </w:tcBorders>
            <w:noWrap/>
            <w:vAlign w:val="center"/>
            <w:hideMark/>
          </w:tcPr>
          <w:p w14:paraId="33366927"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96.9%</w:t>
            </w:r>
          </w:p>
        </w:tc>
      </w:tr>
      <w:tr w:rsidR="003A0C46" w:rsidRPr="00CA5FFD" w14:paraId="385629F5" w14:textId="77777777" w:rsidTr="009A678B">
        <w:trPr>
          <w:trHeight w:val="300"/>
        </w:trPr>
        <w:tc>
          <w:tcPr>
            <w:tcW w:w="2660" w:type="dxa"/>
            <w:tcBorders>
              <w:top w:val="nil"/>
              <w:left w:val="nil"/>
              <w:bottom w:val="nil"/>
              <w:right w:val="nil"/>
            </w:tcBorders>
            <w:noWrap/>
            <w:vAlign w:val="center"/>
            <w:hideMark/>
          </w:tcPr>
          <w:p w14:paraId="6B4B49E5"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Anti-dsDNA</w:t>
            </w:r>
          </w:p>
        </w:tc>
        <w:tc>
          <w:tcPr>
            <w:tcW w:w="1880" w:type="dxa"/>
            <w:tcBorders>
              <w:top w:val="nil"/>
              <w:left w:val="nil"/>
              <w:bottom w:val="nil"/>
              <w:right w:val="nil"/>
            </w:tcBorders>
            <w:noWrap/>
            <w:vAlign w:val="center"/>
            <w:hideMark/>
          </w:tcPr>
          <w:p w14:paraId="425EBA72"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61.5%</w:t>
            </w:r>
          </w:p>
        </w:tc>
        <w:tc>
          <w:tcPr>
            <w:tcW w:w="1960" w:type="dxa"/>
            <w:tcBorders>
              <w:top w:val="nil"/>
              <w:left w:val="nil"/>
              <w:bottom w:val="nil"/>
              <w:right w:val="nil"/>
            </w:tcBorders>
            <w:noWrap/>
            <w:vAlign w:val="center"/>
            <w:hideMark/>
          </w:tcPr>
          <w:p w14:paraId="4723829A"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69.5%</w:t>
            </w:r>
          </w:p>
        </w:tc>
      </w:tr>
      <w:tr w:rsidR="003A0C46" w:rsidRPr="00CA5FFD" w14:paraId="3E850E7F" w14:textId="77777777" w:rsidTr="009A678B">
        <w:trPr>
          <w:trHeight w:val="300"/>
        </w:trPr>
        <w:tc>
          <w:tcPr>
            <w:tcW w:w="2660" w:type="dxa"/>
            <w:tcBorders>
              <w:top w:val="nil"/>
              <w:left w:val="nil"/>
              <w:bottom w:val="nil"/>
              <w:right w:val="nil"/>
            </w:tcBorders>
            <w:noWrap/>
            <w:vAlign w:val="center"/>
            <w:hideMark/>
          </w:tcPr>
          <w:p w14:paraId="5C9477F1"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Anti-Sm</w:t>
            </w:r>
          </w:p>
        </w:tc>
        <w:tc>
          <w:tcPr>
            <w:tcW w:w="1880" w:type="dxa"/>
            <w:tcBorders>
              <w:top w:val="nil"/>
              <w:left w:val="nil"/>
              <w:bottom w:val="nil"/>
              <w:right w:val="nil"/>
            </w:tcBorders>
            <w:noWrap/>
            <w:vAlign w:val="center"/>
            <w:hideMark/>
          </w:tcPr>
          <w:p w14:paraId="46CA2D85"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17.3%</w:t>
            </w:r>
          </w:p>
        </w:tc>
        <w:tc>
          <w:tcPr>
            <w:tcW w:w="1960" w:type="dxa"/>
            <w:tcBorders>
              <w:top w:val="nil"/>
              <w:left w:val="nil"/>
              <w:bottom w:val="nil"/>
              <w:right w:val="nil"/>
            </w:tcBorders>
            <w:noWrap/>
            <w:vAlign w:val="center"/>
            <w:hideMark/>
          </w:tcPr>
          <w:p w14:paraId="55412068"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22.1%</w:t>
            </w:r>
          </w:p>
        </w:tc>
      </w:tr>
      <w:tr w:rsidR="003A0C46" w:rsidRPr="00CA5FFD" w14:paraId="7C326A0B" w14:textId="77777777" w:rsidTr="009A678B">
        <w:trPr>
          <w:trHeight w:val="300"/>
        </w:trPr>
        <w:tc>
          <w:tcPr>
            <w:tcW w:w="2660" w:type="dxa"/>
            <w:tcBorders>
              <w:top w:val="nil"/>
              <w:left w:val="nil"/>
              <w:bottom w:val="nil"/>
              <w:right w:val="nil"/>
            </w:tcBorders>
            <w:noWrap/>
            <w:vAlign w:val="center"/>
            <w:hideMark/>
          </w:tcPr>
          <w:p w14:paraId="1189FA60"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Antiphospholipid</w:t>
            </w:r>
          </w:p>
        </w:tc>
        <w:tc>
          <w:tcPr>
            <w:tcW w:w="1880" w:type="dxa"/>
            <w:tcBorders>
              <w:top w:val="nil"/>
              <w:left w:val="nil"/>
              <w:bottom w:val="nil"/>
              <w:right w:val="nil"/>
            </w:tcBorders>
            <w:noWrap/>
            <w:vAlign w:val="center"/>
            <w:hideMark/>
          </w:tcPr>
          <w:p w14:paraId="7556FF5A"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27.0%</w:t>
            </w:r>
          </w:p>
        </w:tc>
        <w:tc>
          <w:tcPr>
            <w:tcW w:w="1960" w:type="dxa"/>
            <w:tcBorders>
              <w:top w:val="nil"/>
              <w:left w:val="nil"/>
              <w:bottom w:val="nil"/>
              <w:right w:val="nil"/>
            </w:tcBorders>
            <w:noWrap/>
            <w:vAlign w:val="center"/>
            <w:hideMark/>
          </w:tcPr>
          <w:p w14:paraId="258F0EAB"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38.1%</w:t>
            </w:r>
          </w:p>
        </w:tc>
      </w:tr>
      <w:tr w:rsidR="003A0C46" w:rsidRPr="00CA5FFD" w14:paraId="4D5E1FD2" w14:textId="77777777" w:rsidTr="009A678B">
        <w:trPr>
          <w:trHeight w:val="300"/>
        </w:trPr>
        <w:tc>
          <w:tcPr>
            <w:tcW w:w="2660" w:type="dxa"/>
            <w:tcBorders>
              <w:top w:val="nil"/>
              <w:left w:val="nil"/>
              <w:bottom w:val="nil"/>
              <w:right w:val="nil"/>
            </w:tcBorders>
            <w:noWrap/>
            <w:vAlign w:val="center"/>
            <w:hideMark/>
          </w:tcPr>
          <w:p w14:paraId="351B237B"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Low complement</w:t>
            </w:r>
          </w:p>
        </w:tc>
        <w:tc>
          <w:tcPr>
            <w:tcW w:w="1880" w:type="dxa"/>
            <w:tcBorders>
              <w:top w:val="nil"/>
              <w:left w:val="nil"/>
              <w:bottom w:val="nil"/>
              <w:right w:val="nil"/>
            </w:tcBorders>
            <w:noWrap/>
            <w:vAlign w:val="center"/>
            <w:hideMark/>
          </w:tcPr>
          <w:p w14:paraId="6D2CE658"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71.7%</w:t>
            </w:r>
          </w:p>
        </w:tc>
        <w:tc>
          <w:tcPr>
            <w:tcW w:w="1960" w:type="dxa"/>
            <w:tcBorders>
              <w:top w:val="nil"/>
              <w:left w:val="nil"/>
              <w:bottom w:val="nil"/>
              <w:right w:val="nil"/>
            </w:tcBorders>
            <w:noWrap/>
            <w:vAlign w:val="center"/>
            <w:hideMark/>
          </w:tcPr>
          <w:p w14:paraId="6E8DB4CD"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93.4%</w:t>
            </w:r>
          </w:p>
        </w:tc>
      </w:tr>
      <w:tr w:rsidR="003A0C46" w:rsidRPr="00CA5FFD" w14:paraId="6582F8B6" w14:textId="77777777" w:rsidTr="009A678B">
        <w:trPr>
          <w:trHeight w:val="300"/>
        </w:trPr>
        <w:tc>
          <w:tcPr>
            <w:tcW w:w="2660" w:type="dxa"/>
            <w:tcBorders>
              <w:top w:val="nil"/>
              <w:left w:val="nil"/>
              <w:bottom w:val="nil"/>
              <w:right w:val="nil"/>
            </w:tcBorders>
            <w:noWrap/>
            <w:vAlign w:val="center"/>
            <w:hideMark/>
          </w:tcPr>
          <w:p w14:paraId="2EF7A52A"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Direct Coombs'</w:t>
            </w:r>
          </w:p>
        </w:tc>
        <w:tc>
          <w:tcPr>
            <w:tcW w:w="1880" w:type="dxa"/>
            <w:tcBorders>
              <w:top w:val="nil"/>
              <w:left w:val="nil"/>
              <w:bottom w:val="nil"/>
              <w:right w:val="nil"/>
            </w:tcBorders>
            <w:noWrap/>
            <w:vAlign w:val="center"/>
            <w:hideMark/>
          </w:tcPr>
          <w:p w14:paraId="6D8808FB"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11.5%</w:t>
            </w:r>
          </w:p>
        </w:tc>
        <w:tc>
          <w:tcPr>
            <w:tcW w:w="1960" w:type="dxa"/>
            <w:tcBorders>
              <w:top w:val="nil"/>
              <w:left w:val="nil"/>
              <w:bottom w:val="nil"/>
              <w:right w:val="nil"/>
            </w:tcBorders>
            <w:noWrap/>
            <w:vAlign w:val="center"/>
            <w:hideMark/>
          </w:tcPr>
          <w:p w14:paraId="16CD8564"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14.2%</w:t>
            </w:r>
          </w:p>
        </w:tc>
      </w:tr>
      <w:tr w:rsidR="003A0C46" w:rsidRPr="00CA5FFD" w14:paraId="3A82DCE6" w14:textId="77777777" w:rsidTr="009A678B">
        <w:trPr>
          <w:trHeight w:val="300"/>
        </w:trPr>
        <w:tc>
          <w:tcPr>
            <w:tcW w:w="2660" w:type="dxa"/>
            <w:tcBorders>
              <w:top w:val="nil"/>
              <w:left w:val="nil"/>
              <w:right w:val="nil"/>
            </w:tcBorders>
            <w:noWrap/>
            <w:vAlign w:val="center"/>
            <w:hideMark/>
          </w:tcPr>
          <w:p w14:paraId="6C8C3E79"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Lupus nephritis + ANA</w:t>
            </w:r>
          </w:p>
        </w:tc>
        <w:tc>
          <w:tcPr>
            <w:tcW w:w="1880" w:type="dxa"/>
            <w:tcBorders>
              <w:top w:val="nil"/>
              <w:left w:val="nil"/>
              <w:right w:val="nil"/>
            </w:tcBorders>
            <w:noWrap/>
            <w:vAlign w:val="center"/>
            <w:hideMark/>
          </w:tcPr>
          <w:p w14:paraId="5B45986C"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15.9%</w:t>
            </w:r>
          </w:p>
        </w:tc>
        <w:tc>
          <w:tcPr>
            <w:tcW w:w="1960" w:type="dxa"/>
            <w:tcBorders>
              <w:top w:val="nil"/>
              <w:left w:val="nil"/>
              <w:right w:val="nil"/>
            </w:tcBorders>
            <w:noWrap/>
            <w:vAlign w:val="center"/>
            <w:hideMark/>
          </w:tcPr>
          <w:p w14:paraId="17F559CD"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23.0%</w:t>
            </w:r>
          </w:p>
        </w:tc>
      </w:tr>
      <w:tr w:rsidR="003A0C46" w:rsidRPr="00CA5FFD" w14:paraId="2FD6BBE3" w14:textId="77777777" w:rsidTr="009A678B">
        <w:trPr>
          <w:trHeight w:val="300"/>
        </w:trPr>
        <w:tc>
          <w:tcPr>
            <w:tcW w:w="6500" w:type="dxa"/>
            <w:gridSpan w:val="3"/>
            <w:tcBorders>
              <w:left w:val="nil"/>
              <w:right w:val="nil"/>
            </w:tcBorders>
            <w:shd w:val="clear" w:color="auto" w:fill="EEECE1" w:themeFill="background2"/>
            <w:noWrap/>
            <w:vAlign w:val="center"/>
            <w:hideMark/>
          </w:tcPr>
          <w:p w14:paraId="49612BB6" w14:textId="77777777" w:rsidR="003A0C46" w:rsidRPr="000925B6" w:rsidRDefault="003A0C46" w:rsidP="009A678B">
            <w:pPr>
              <w:pStyle w:val="Caption"/>
              <w:spacing w:line="360" w:lineRule="auto"/>
              <w:rPr>
                <w:rFonts w:ascii="Arial" w:hAnsi="Arial" w:cs="Arial"/>
                <w:b/>
                <w:bCs/>
                <w:i w:val="0"/>
                <w:color w:val="auto"/>
                <w:sz w:val="19"/>
                <w:szCs w:val="19"/>
              </w:rPr>
            </w:pPr>
            <w:r w:rsidRPr="000925B6">
              <w:rPr>
                <w:rFonts w:ascii="Arial" w:hAnsi="Arial" w:cs="Arial"/>
                <w:b/>
                <w:bCs/>
                <w:i w:val="0"/>
                <w:color w:val="auto"/>
                <w:sz w:val="19"/>
                <w:szCs w:val="19"/>
              </w:rPr>
              <w:t xml:space="preserve">Combined sensitivity </w:t>
            </w:r>
          </w:p>
        </w:tc>
      </w:tr>
      <w:tr w:rsidR="003A0C46" w:rsidRPr="00CA5FFD" w14:paraId="428BF2A8" w14:textId="77777777" w:rsidTr="009A678B">
        <w:trPr>
          <w:trHeight w:val="300"/>
        </w:trPr>
        <w:tc>
          <w:tcPr>
            <w:tcW w:w="2660" w:type="dxa"/>
            <w:tcBorders>
              <w:left w:val="nil"/>
              <w:right w:val="nil"/>
            </w:tcBorders>
            <w:noWrap/>
            <w:vAlign w:val="center"/>
            <w:hideMark/>
          </w:tcPr>
          <w:p w14:paraId="5BF2B3FA"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 xml:space="preserve">Met ACR-1997 or </w:t>
            </w:r>
          </w:p>
          <w:p w14:paraId="08EF66B9"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SLICC-2012</w:t>
            </w:r>
          </w:p>
        </w:tc>
        <w:tc>
          <w:tcPr>
            <w:tcW w:w="1880" w:type="dxa"/>
            <w:tcBorders>
              <w:left w:val="nil"/>
              <w:right w:val="nil"/>
            </w:tcBorders>
            <w:noWrap/>
            <w:vAlign w:val="center"/>
            <w:hideMark/>
          </w:tcPr>
          <w:p w14:paraId="63448612" w14:textId="77777777" w:rsidR="003A0C46" w:rsidRPr="000925B6" w:rsidRDefault="003A0C46" w:rsidP="009A678B">
            <w:pPr>
              <w:pStyle w:val="Caption"/>
              <w:spacing w:line="360" w:lineRule="auto"/>
              <w:rPr>
                <w:rFonts w:ascii="Arial" w:hAnsi="Arial" w:cs="Arial"/>
                <w:b/>
                <w:i w:val="0"/>
                <w:color w:val="auto"/>
                <w:sz w:val="19"/>
                <w:szCs w:val="19"/>
              </w:rPr>
            </w:pPr>
            <w:r>
              <w:rPr>
                <w:rFonts w:ascii="Arial" w:hAnsi="Arial" w:cs="Arial"/>
                <w:b/>
                <w:i w:val="0"/>
                <w:color w:val="auto"/>
                <w:sz w:val="19"/>
                <w:szCs w:val="19"/>
              </w:rPr>
              <w:t>94.2</w:t>
            </w:r>
            <w:r w:rsidRPr="000925B6">
              <w:rPr>
                <w:rFonts w:ascii="Arial" w:hAnsi="Arial" w:cs="Arial"/>
                <w:b/>
                <w:i w:val="0"/>
                <w:color w:val="auto"/>
                <w:sz w:val="19"/>
                <w:szCs w:val="19"/>
              </w:rPr>
              <w:t>%</w:t>
            </w:r>
          </w:p>
        </w:tc>
        <w:tc>
          <w:tcPr>
            <w:tcW w:w="1960" w:type="dxa"/>
            <w:tcBorders>
              <w:left w:val="nil"/>
              <w:right w:val="nil"/>
            </w:tcBorders>
            <w:noWrap/>
            <w:vAlign w:val="center"/>
            <w:hideMark/>
          </w:tcPr>
          <w:p w14:paraId="56D84996" w14:textId="77777777" w:rsidR="003A0C46" w:rsidRPr="000925B6" w:rsidRDefault="003A0C46" w:rsidP="009A678B">
            <w:pPr>
              <w:pStyle w:val="Caption"/>
              <w:spacing w:line="360" w:lineRule="auto"/>
              <w:rPr>
                <w:rFonts w:ascii="Arial" w:hAnsi="Arial" w:cs="Arial"/>
                <w:b/>
                <w:i w:val="0"/>
                <w:color w:val="auto"/>
                <w:sz w:val="19"/>
                <w:szCs w:val="19"/>
              </w:rPr>
            </w:pPr>
            <w:r w:rsidRPr="000925B6">
              <w:rPr>
                <w:rFonts w:ascii="Arial" w:hAnsi="Arial" w:cs="Arial"/>
                <w:b/>
                <w:i w:val="0"/>
                <w:color w:val="auto"/>
                <w:sz w:val="19"/>
                <w:szCs w:val="19"/>
              </w:rPr>
              <w:t>100.0%</w:t>
            </w:r>
          </w:p>
        </w:tc>
      </w:tr>
      <w:tr w:rsidR="003A0C46" w:rsidRPr="00CA5FFD" w14:paraId="3D78C0A8" w14:textId="77777777" w:rsidTr="009A678B">
        <w:trPr>
          <w:trHeight w:val="147"/>
        </w:trPr>
        <w:tc>
          <w:tcPr>
            <w:tcW w:w="6500" w:type="dxa"/>
            <w:gridSpan w:val="3"/>
            <w:tcBorders>
              <w:left w:val="nil"/>
              <w:right w:val="nil"/>
            </w:tcBorders>
            <w:noWrap/>
            <w:vAlign w:val="center"/>
          </w:tcPr>
          <w:p w14:paraId="0DE8F7D8" w14:textId="77777777" w:rsidR="003A0C46" w:rsidRPr="000925B6" w:rsidRDefault="003A0C46" w:rsidP="009A678B">
            <w:pPr>
              <w:pStyle w:val="Caption"/>
              <w:spacing w:line="360" w:lineRule="auto"/>
              <w:rPr>
                <w:rFonts w:ascii="Arial" w:hAnsi="Arial" w:cs="Arial"/>
                <w:i w:val="0"/>
                <w:color w:val="auto"/>
                <w:sz w:val="19"/>
                <w:szCs w:val="19"/>
              </w:rPr>
            </w:pPr>
            <w:r w:rsidRPr="000925B6">
              <w:rPr>
                <w:rFonts w:ascii="Arial" w:hAnsi="Arial" w:cs="Arial"/>
                <w:i w:val="0"/>
                <w:color w:val="auto"/>
                <w:sz w:val="19"/>
                <w:szCs w:val="19"/>
              </w:rPr>
              <w:t>Criteria with &gt;60% sensitivity noted in bold for comparison</w:t>
            </w:r>
          </w:p>
        </w:tc>
      </w:tr>
    </w:tbl>
    <w:p w14:paraId="5AC459DB" w14:textId="77777777" w:rsidR="003A0C46" w:rsidRDefault="003A0C46"/>
    <w:sectPr w:rsidR="003A0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2FA7"/>
    <w:multiLevelType w:val="multilevel"/>
    <w:tmpl w:val="B43038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012D"/>
    <w:multiLevelType w:val="multilevel"/>
    <w:tmpl w:val="922C3384"/>
    <w:lvl w:ilvl="0">
      <w:start w:val="1"/>
      <w:numFmt w:val="decimal"/>
      <w:lvlText w:val="%1."/>
      <w:lvlJc w:val="left"/>
      <w:pPr>
        <w:tabs>
          <w:tab w:val="num" w:pos="615"/>
        </w:tabs>
        <w:ind w:left="615" w:hanging="360"/>
      </w:pPr>
    </w:lvl>
    <w:lvl w:ilvl="1" w:tentative="1">
      <w:start w:val="1"/>
      <w:numFmt w:val="decimal"/>
      <w:lvlText w:val="%2."/>
      <w:lvlJc w:val="left"/>
      <w:pPr>
        <w:tabs>
          <w:tab w:val="num" w:pos="1335"/>
        </w:tabs>
        <w:ind w:left="1335" w:hanging="360"/>
      </w:pPr>
    </w:lvl>
    <w:lvl w:ilvl="2" w:tentative="1">
      <w:start w:val="1"/>
      <w:numFmt w:val="decimal"/>
      <w:lvlText w:val="%3."/>
      <w:lvlJc w:val="left"/>
      <w:pPr>
        <w:tabs>
          <w:tab w:val="num" w:pos="2055"/>
        </w:tabs>
        <w:ind w:left="2055" w:hanging="360"/>
      </w:pPr>
    </w:lvl>
    <w:lvl w:ilvl="3" w:tentative="1">
      <w:start w:val="1"/>
      <w:numFmt w:val="decimal"/>
      <w:lvlText w:val="%4."/>
      <w:lvlJc w:val="left"/>
      <w:pPr>
        <w:tabs>
          <w:tab w:val="num" w:pos="2775"/>
        </w:tabs>
        <w:ind w:left="2775" w:hanging="360"/>
      </w:pPr>
    </w:lvl>
    <w:lvl w:ilvl="4" w:tentative="1">
      <w:start w:val="1"/>
      <w:numFmt w:val="decimal"/>
      <w:lvlText w:val="%5."/>
      <w:lvlJc w:val="left"/>
      <w:pPr>
        <w:tabs>
          <w:tab w:val="num" w:pos="3495"/>
        </w:tabs>
        <w:ind w:left="3495" w:hanging="360"/>
      </w:pPr>
    </w:lvl>
    <w:lvl w:ilvl="5" w:tentative="1">
      <w:start w:val="1"/>
      <w:numFmt w:val="decimal"/>
      <w:lvlText w:val="%6."/>
      <w:lvlJc w:val="left"/>
      <w:pPr>
        <w:tabs>
          <w:tab w:val="num" w:pos="4215"/>
        </w:tabs>
        <w:ind w:left="4215" w:hanging="360"/>
      </w:pPr>
    </w:lvl>
    <w:lvl w:ilvl="6" w:tentative="1">
      <w:start w:val="1"/>
      <w:numFmt w:val="decimal"/>
      <w:lvlText w:val="%7."/>
      <w:lvlJc w:val="left"/>
      <w:pPr>
        <w:tabs>
          <w:tab w:val="num" w:pos="4935"/>
        </w:tabs>
        <w:ind w:left="4935" w:hanging="360"/>
      </w:pPr>
    </w:lvl>
    <w:lvl w:ilvl="7" w:tentative="1">
      <w:start w:val="1"/>
      <w:numFmt w:val="decimal"/>
      <w:lvlText w:val="%8."/>
      <w:lvlJc w:val="left"/>
      <w:pPr>
        <w:tabs>
          <w:tab w:val="num" w:pos="5655"/>
        </w:tabs>
        <w:ind w:left="5655" w:hanging="360"/>
      </w:pPr>
    </w:lvl>
    <w:lvl w:ilvl="8" w:tentative="1">
      <w:start w:val="1"/>
      <w:numFmt w:val="decimal"/>
      <w:lvlText w:val="%9."/>
      <w:lvlJc w:val="left"/>
      <w:pPr>
        <w:tabs>
          <w:tab w:val="num" w:pos="6375"/>
        </w:tabs>
        <w:ind w:left="6375" w:hanging="360"/>
      </w:pPr>
    </w:lvl>
  </w:abstractNum>
  <w:abstractNum w:abstractNumId="2" w15:restartNumberingAfterBreak="0">
    <w:nsid w:val="0F487BBA"/>
    <w:multiLevelType w:val="multilevel"/>
    <w:tmpl w:val="A51A83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50DF4"/>
    <w:multiLevelType w:val="multilevel"/>
    <w:tmpl w:val="1AC67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B085D"/>
    <w:multiLevelType w:val="multilevel"/>
    <w:tmpl w:val="0F12A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F1288"/>
    <w:multiLevelType w:val="multilevel"/>
    <w:tmpl w:val="5F20C0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619F6"/>
    <w:multiLevelType w:val="multilevel"/>
    <w:tmpl w:val="417A44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A61EF"/>
    <w:multiLevelType w:val="multilevel"/>
    <w:tmpl w:val="B4A6E1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B7450"/>
    <w:multiLevelType w:val="multilevel"/>
    <w:tmpl w:val="CDACD1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C02B85"/>
    <w:multiLevelType w:val="multilevel"/>
    <w:tmpl w:val="A82C1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A3479"/>
    <w:multiLevelType w:val="multilevel"/>
    <w:tmpl w:val="97CCE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90155"/>
    <w:multiLevelType w:val="multilevel"/>
    <w:tmpl w:val="8A9AC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1"/>
  </w:num>
  <w:num w:numId="4">
    <w:abstractNumId w:val="9"/>
  </w:num>
  <w:num w:numId="5">
    <w:abstractNumId w:val="4"/>
  </w:num>
  <w:num w:numId="6">
    <w:abstractNumId w:val="0"/>
  </w:num>
  <w:num w:numId="7">
    <w:abstractNumId w:val="3"/>
  </w:num>
  <w:num w:numId="8">
    <w:abstractNumId w:val="8"/>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9A"/>
    <w:rsid w:val="000266A2"/>
    <w:rsid w:val="00117AA0"/>
    <w:rsid w:val="00174712"/>
    <w:rsid w:val="00195E73"/>
    <w:rsid w:val="002A2B11"/>
    <w:rsid w:val="002C01B8"/>
    <w:rsid w:val="002C6B31"/>
    <w:rsid w:val="002E1968"/>
    <w:rsid w:val="00380B98"/>
    <w:rsid w:val="00386ECC"/>
    <w:rsid w:val="003A0C46"/>
    <w:rsid w:val="004D5A43"/>
    <w:rsid w:val="0052091B"/>
    <w:rsid w:val="00653411"/>
    <w:rsid w:val="006F4F78"/>
    <w:rsid w:val="00707D86"/>
    <w:rsid w:val="007A423C"/>
    <w:rsid w:val="007D768A"/>
    <w:rsid w:val="008E4BA8"/>
    <w:rsid w:val="00914FBC"/>
    <w:rsid w:val="00953F18"/>
    <w:rsid w:val="00A623CD"/>
    <w:rsid w:val="00A92E0B"/>
    <w:rsid w:val="00B62208"/>
    <w:rsid w:val="00B806B4"/>
    <w:rsid w:val="00C0304E"/>
    <w:rsid w:val="00D619F9"/>
    <w:rsid w:val="00E5479A"/>
    <w:rsid w:val="00ED26B8"/>
    <w:rsid w:val="00FA4422"/>
    <w:rsid w:val="00FB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29FE"/>
  <w15:docId w15:val="{4F9A856B-5692-42D7-AD83-402378A1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47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E5479A"/>
  </w:style>
  <w:style w:type="character" w:customStyle="1" w:styleId="normaltextrun">
    <w:name w:val="normaltextrun"/>
    <w:basedOn w:val="DefaultParagraphFont"/>
    <w:rsid w:val="00E5479A"/>
  </w:style>
  <w:style w:type="character" w:customStyle="1" w:styleId="apple-converted-space">
    <w:name w:val="apple-converted-space"/>
    <w:basedOn w:val="DefaultParagraphFont"/>
    <w:rsid w:val="00E5479A"/>
  </w:style>
  <w:style w:type="character" w:customStyle="1" w:styleId="eop">
    <w:name w:val="eop"/>
    <w:basedOn w:val="DefaultParagraphFont"/>
    <w:rsid w:val="00E5479A"/>
  </w:style>
  <w:style w:type="character" w:customStyle="1" w:styleId="spellingerror">
    <w:name w:val="spellingerror"/>
    <w:basedOn w:val="DefaultParagraphFont"/>
    <w:rsid w:val="00E5479A"/>
  </w:style>
  <w:style w:type="character" w:styleId="Hyperlink">
    <w:name w:val="Hyperlink"/>
    <w:basedOn w:val="DefaultParagraphFont"/>
    <w:uiPriority w:val="99"/>
    <w:unhideWhenUsed/>
    <w:rsid w:val="00E5479A"/>
    <w:rPr>
      <w:color w:val="0000FF"/>
      <w:u w:val="single"/>
    </w:rPr>
  </w:style>
  <w:style w:type="character" w:styleId="FollowedHyperlink">
    <w:name w:val="FollowedHyperlink"/>
    <w:basedOn w:val="DefaultParagraphFont"/>
    <w:uiPriority w:val="99"/>
    <w:semiHidden/>
    <w:unhideWhenUsed/>
    <w:rsid w:val="00E5479A"/>
    <w:rPr>
      <w:color w:val="800080"/>
      <w:u w:val="single"/>
    </w:rPr>
  </w:style>
  <w:style w:type="character" w:customStyle="1" w:styleId="fieldrange">
    <w:name w:val="fieldrange"/>
    <w:basedOn w:val="DefaultParagraphFont"/>
    <w:rsid w:val="00E5479A"/>
  </w:style>
  <w:style w:type="character" w:styleId="CommentReference">
    <w:name w:val="annotation reference"/>
    <w:basedOn w:val="DefaultParagraphFont"/>
    <w:uiPriority w:val="99"/>
    <w:semiHidden/>
    <w:unhideWhenUsed/>
    <w:rsid w:val="007A423C"/>
    <w:rPr>
      <w:sz w:val="16"/>
      <w:szCs w:val="16"/>
    </w:rPr>
  </w:style>
  <w:style w:type="paragraph" w:styleId="CommentText">
    <w:name w:val="annotation text"/>
    <w:basedOn w:val="Normal"/>
    <w:link w:val="CommentTextChar"/>
    <w:uiPriority w:val="99"/>
    <w:semiHidden/>
    <w:unhideWhenUsed/>
    <w:rsid w:val="007A423C"/>
    <w:pPr>
      <w:spacing w:line="240" w:lineRule="auto"/>
    </w:pPr>
    <w:rPr>
      <w:sz w:val="20"/>
      <w:szCs w:val="20"/>
    </w:rPr>
  </w:style>
  <w:style w:type="character" w:customStyle="1" w:styleId="CommentTextChar">
    <w:name w:val="Comment Text Char"/>
    <w:basedOn w:val="DefaultParagraphFont"/>
    <w:link w:val="CommentText"/>
    <w:uiPriority w:val="99"/>
    <w:semiHidden/>
    <w:rsid w:val="007A423C"/>
    <w:rPr>
      <w:sz w:val="20"/>
      <w:szCs w:val="20"/>
    </w:rPr>
  </w:style>
  <w:style w:type="paragraph" w:styleId="CommentSubject">
    <w:name w:val="annotation subject"/>
    <w:basedOn w:val="CommentText"/>
    <w:next w:val="CommentText"/>
    <w:link w:val="CommentSubjectChar"/>
    <w:uiPriority w:val="99"/>
    <w:semiHidden/>
    <w:unhideWhenUsed/>
    <w:rsid w:val="007A423C"/>
    <w:rPr>
      <w:b/>
      <w:bCs/>
    </w:rPr>
  </w:style>
  <w:style w:type="character" w:customStyle="1" w:styleId="CommentSubjectChar">
    <w:name w:val="Comment Subject Char"/>
    <w:basedOn w:val="CommentTextChar"/>
    <w:link w:val="CommentSubject"/>
    <w:uiPriority w:val="99"/>
    <w:semiHidden/>
    <w:rsid w:val="007A423C"/>
    <w:rPr>
      <w:b/>
      <w:bCs/>
      <w:sz w:val="20"/>
      <w:szCs w:val="20"/>
    </w:rPr>
  </w:style>
  <w:style w:type="paragraph" w:styleId="BalloonText">
    <w:name w:val="Balloon Text"/>
    <w:basedOn w:val="Normal"/>
    <w:link w:val="BalloonTextChar"/>
    <w:uiPriority w:val="99"/>
    <w:semiHidden/>
    <w:unhideWhenUsed/>
    <w:rsid w:val="007A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3C"/>
    <w:rPr>
      <w:rFonts w:ascii="Tahoma" w:hAnsi="Tahoma" w:cs="Tahoma"/>
      <w:sz w:val="16"/>
      <w:szCs w:val="16"/>
    </w:rPr>
  </w:style>
  <w:style w:type="paragraph" w:styleId="Revision">
    <w:name w:val="Revision"/>
    <w:hidden/>
    <w:uiPriority w:val="99"/>
    <w:semiHidden/>
    <w:rsid w:val="002C6B31"/>
    <w:pPr>
      <w:spacing w:after="0" w:line="240" w:lineRule="auto"/>
    </w:pPr>
  </w:style>
  <w:style w:type="paragraph" w:styleId="Caption">
    <w:name w:val="caption"/>
    <w:basedOn w:val="Normal"/>
    <w:next w:val="Normal"/>
    <w:uiPriority w:val="35"/>
    <w:unhideWhenUsed/>
    <w:qFormat/>
    <w:rsid w:val="003A0C46"/>
    <w:pPr>
      <w:spacing w:line="240" w:lineRule="auto"/>
    </w:pPr>
    <w:rPr>
      <w:i/>
      <w:iCs/>
      <w:color w:val="1F497D" w:themeColor="text2"/>
      <w:sz w:val="18"/>
      <w:szCs w:val="18"/>
    </w:rPr>
  </w:style>
  <w:style w:type="table" w:styleId="TableGrid">
    <w:name w:val="Table Grid"/>
    <w:basedOn w:val="TableNormal"/>
    <w:uiPriority w:val="39"/>
    <w:rsid w:val="003A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0100">
      <w:bodyDiv w:val="1"/>
      <w:marLeft w:val="0"/>
      <w:marRight w:val="0"/>
      <w:marTop w:val="0"/>
      <w:marBottom w:val="0"/>
      <w:divBdr>
        <w:top w:val="none" w:sz="0" w:space="0" w:color="auto"/>
        <w:left w:val="none" w:sz="0" w:space="0" w:color="auto"/>
        <w:bottom w:val="none" w:sz="0" w:space="0" w:color="auto"/>
        <w:right w:val="none" w:sz="0" w:space="0" w:color="auto"/>
      </w:divBdr>
      <w:divsChild>
        <w:div w:id="1337538782">
          <w:marLeft w:val="0"/>
          <w:marRight w:val="0"/>
          <w:marTop w:val="0"/>
          <w:marBottom w:val="0"/>
          <w:divBdr>
            <w:top w:val="none" w:sz="0" w:space="0" w:color="auto"/>
            <w:left w:val="none" w:sz="0" w:space="0" w:color="auto"/>
            <w:bottom w:val="none" w:sz="0" w:space="0" w:color="auto"/>
            <w:right w:val="none" w:sz="0" w:space="0" w:color="auto"/>
          </w:divBdr>
        </w:div>
        <w:div w:id="909392436">
          <w:marLeft w:val="0"/>
          <w:marRight w:val="0"/>
          <w:marTop w:val="0"/>
          <w:marBottom w:val="0"/>
          <w:divBdr>
            <w:top w:val="none" w:sz="0" w:space="0" w:color="auto"/>
            <w:left w:val="none" w:sz="0" w:space="0" w:color="auto"/>
            <w:bottom w:val="none" w:sz="0" w:space="0" w:color="auto"/>
            <w:right w:val="none" w:sz="0" w:space="0" w:color="auto"/>
          </w:divBdr>
        </w:div>
        <w:div w:id="11415537">
          <w:marLeft w:val="0"/>
          <w:marRight w:val="0"/>
          <w:marTop w:val="0"/>
          <w:marBottom w:val="0"/>
          <w:divBdr>
            <w:top w:val="none" w:sz="0" w:space="0" w:color="auto"/>
            <w:left w:val="none" w:sz="0" w:space="0" w:color="auto"/>
            <w:bottom w:val="none" w:sz="0" w:space="0" w:color="auto"/>
            <w:right w:val="none" w:sz="0" w:space="0" w:color="auto"/>
          </w:divBdr>
        </w:div>
        <w:div w:id="1420060787">
          <w:marLeft w:val="0"/>
          <w:marRight w:val="0"/>
          <w:marTop w:val="0"/>
          <w:marBottom w:val="0"/>
          <w:divBdr>
            <w:top w:val="none" w:sz="0" w:space="0" w:color="auto"/>
            <w:left w:val="none" w:sz="0" w:space="0" w:color="auto"/>
            <w:bottom w:val="none" w:sz="0" w:space="0" w:color="auto"/>
            <w:right w:val="none" w:sz="0" w:space="0" w:color="auto"/>
          </w:divBdr>
        </w:div>
        <w:div w:id="1021202326">
          <w:marLeft w:val="0"/>
          <w:marRight w:val="0"/>
          <w:marTop w:val="0"/>
          <w:marBottom w:val="0"/>
          <w:divBdr>
            <w:top w:val="none" w:sz="0" w:space="0" w:color="auto"/>
            <w:left w:val="none" w:sz="0" w:space="0" w:color="auto"/>
            <w:bottom w:val="none" w:sz="0" w:space="0" w:color="auto"/>
            <w:right w:val="none" w:sz="0" w:space="0" w:color="auto"/>
          </w:divBdr>
        </w:div>
        <w:div w:id="1116867255">
          <w:marLeft w:val="0"/>
          <w:marRight w:val="0"/>
          <w:marTop w:val="0"/>
          <w:marBottom w:val="0"/>
          <w:divBdr>
            <w:top w:val="none" w:sz="0" w:space="0" w:color="auto"/>
            <w:left w:val="none" w:sz="0" w:space="0" w:color="auto"/>
            <w:bottom w:val="none" w:sz="0" w:space="0" w:color="auto"/>
            <w:right w:val="none" w:sz="0" w:space="0" w:color="auto"/>
          </w:divBdr>
        </w:div>
        <w:div w:id="202406879">
          <w:marLeft w:val="0"/>
          <w:marRight w:val="0"/>
          <w:marTop w:val="0"/>
          <w:marBottom w:val="0"/>
          <w:divBdr>
            <w:top w:val="none" w:sz="0" w:space="0" w:color="auto"/>
            <w:left w:val="none" w:sz="0" w:space="0" w:color="auto"/>
            <w:bottom w:val="none" w:sz="0" w:space="0" w:color="auto"/>
            <w:right w:val="none" w:sz="0" w:space="0" w:color="auto"/>
          </w:divBdr>
        </w:div>
        <w:div w:id="1132479128">
          <w:marLeft w:val="0"/>
          <w:marRight w:val="0"/>
          <w:marTop w:val="0"/>
          <w:marBottom w:val="0"/>
          <w:divBdr>
            <w:top w:val="none" w:sz="0" w:space="0" w:color="auto"/>
            <w:left w:val="none" w:sz="0" w:space="0" w:color="auto"/>
            <w:bottom w:val="none" w:sz="0" w:space="0" w:color="auto"/>
            <w:right w:val="none" w:sz="0" w:space="0" w:color="auto"/>
          </w:divBdr>
        </w:div>
        <w:div w:id="1421102668">
          <w:marLeft w:val="0"/>
          <w:marRight w:val="0"/>
          <w:marTop w:val="0"/>
          <w:marBottom w:val="0"/>
          <w:divBdr>
            <w:top w:val="none" w:sz="0" w:space="0" w:color="auto"/>
            <w:left w:val="none" w:sz="0" w:space="0" w:color="auto"/>
            <w:bottom w:val="none" w:sz="0" w:space="0" w:color="auto"/>
            <w:right w:val="none" w:sz="0" w:space="0" w:color="auto"/>
          </w:divBdr>
        </w:div>
        <w:div w:id="1785691188">
          <w:marLeft w:val="0"/>
          <w:marRight w:val="0"/>
          <w:marTop w:val="0"/>
          <w:marBottom w:val="0"/>
          <w:divBdr>
            <w:top w:val="none" w:sz="0" w:space="0" w:color="auto"/>
            <w:left w:val="none" w:sz="0" w:space="0" w:color="auto"/>
            <w:bottom w:val="none" w:sz="0" w:space="0" w:color="auto"/>
            <w:right w:val="none" w:sz="0" w:space="0" w:color="auto"/>
          </w:divBdr>
        </w:div>
        <w:div w:id="1945842162">
          <w:marLeft w:val="0"/>
          <w:marRight w:val="0"/>
          <w:marTop w:val="0"/>
          <w:marBottom w:val="0"/>
          <w:divBdr>
            <w:top w:val="none" w:sz="0" w:space="0" w:color="auto"/>
            <w:left w:val="none" w:sz="0" w:space="0" w:color="auto"/>
            <w:bottom w:val="none" w:sz="0" w:space="0" w:color="auto"/>
            <w:right w:val="none" w:sz="0" w:space="0" w:color="auto"/>
          </w:divBdr>
        </w:div>
        <w:div w:id="729110093">
          <w:marLeft w:val="0"/>
          <w:marRight w:val="0"/>
          <w:marTop w:val="0"/>
          <w:marBottom w:val="0"/>
          <w:divBdr>
            <w:top w:val="none" w:sz="0" w:space="0" w:color="auto"/>
            <w:left w:val="none" w:sz="0" w:space="0" w:color="auto"/>
            <w:bottom w:val="none" w:sz="0" w:space="0" w:color="auto"/>
            <w:right w:val="none" w:sz="0" w:space="0" w:color="auto"/>
          </w:divBdr>
        </w:div>
        <w:div w:id="1889023876">
          <w:marLeft w:val="0"/>
          <w:marRight w:val="0"/>
          <w:marTop w:val="0"/>
          <w:marBottom w:val="0"/>
          <w:divBdr>
            <w:top w:val="none" w:sz="0" w:space="0" w:color="auto"/>
            <w:left w:val="none" w:sz="0" w:space="0" w:color="auto"/>
            <w:bottom w:val="none" w:sz="0" w:space="0" w:color="auto"/>
            <w:right w:val="none" w:sz="0" w:space="0" w:color="auto"/>
          </w:divBdr>
        </w:div>
        <w:div w:id="1467312978">
          <w:marLeft w:val="0"/>
          <w:marRight w:val="0"/>
          <w:marTop w:val="0"/>
          <w:marBottom w:val="0"/>
          <w:divBdr>
            <w:top w:val="none" w:sz="0" w:space="0" w:color="auto"/>
            <w:left w:val="none" w:sz="0" w:space="0" w:color="auto"/>
            <w:bottom w:val="none" w:sz="0" w:space="0" w:color="auto"/>
            <w:right w:val="none" w:sz="0" w:space="0" w:color="auto"/>
          </w:divBdr>
        </w:div>
        <w:div w:id="1213420787">
          <w:marLeft w:val="0"/>
          <w:marRight w:val="0"/>
          <w:marTop w:val="0"/>
          <w:marBottom w:val="0"/>
          <w:divBdr>
            <w:top w:val="none" w:sz="0" w:space="0" w:color="auto"/>
            <w:left w:val="none" w:sz="0" w:space="0" w:color="auto"/>
            <w:bottom w:val="none" w:sz="0" w:space="0" w:color="auto"/>
            <w:right w:val="none" w:sz="0" w:space="0" w:color="auto"/>
          </w:divBdr>
        </w:div>
        <w:div w:id="254480884">
          <w:marLeft w:val="0"/>
          <w:marRight w:val="0"/>
          <w:marTop w:val="0"/>
          <w:marBottom w:val="0"/>
          <w:divBdr>
            <w:top w:val="none" w:sz="0" w:space="0" w:color="auto"/>
            <w:left w:val="none" w:sz="0" w:space="0" w:color="auto"/>
            <w:bottom w:val="none" w:sz="0" w:space="0" w:color="auto"/>
            <w:right w:val="none" w:sz="0" w:space="0" w:color="auto"/>
          </w:divBdr>
        </w:div>
        <w:div w:id="1521629094">
          <w:marLeft w:val="0"/>
          <w:marRight w:val="0"/>
          <w:marTop w:val="0"/>
          <w:marBottom w:val="0"/>
          <w:divBdr>
            <w:top w:val="none" w:sz="0" w:space="0" w:color="auto"/>
            <w:left w:val="none" w:sz="0" w:space="0" w:color="auto"/>
            <w:bottom w:val="none" w:sz="0" w:space="0" w:color="auto"/>
            <w:right w:val="none" w:sz="0" w:space="0" w:color="auto"/>
          </w:divBdr>
        </w:div>
        <w:div w:id="1834946970">
          <w:marLeft w:val="0"/>
          <w:marRight w:val="0"/>
          <w:marTop w:val="0"/>
          <w:marBottom w:val="0"/>
          <w:divBdr>
            <w:top w:val="none" w:sz="0" w:space="0" w:color="auto"/>
            <w:left w:val="none" w:sz="0" w:space="0" w:color="auto"/>
            <w:bottom w:val="none" w:sz="0" w:space="0" w:color="auto"/>
            <w:right w:val="none" w:sz="0" w:space="0" w:color="auto"/>
          </w:divBdr>
        </w:div>
        <w:div w:id="1569536023">
          <w:marLeft w:val="0"/>
          <w:marRight w:val="0"/>
          <w:marTop w:val="0"/>
          <w:marBottom w:val="0"/>
          <w:divBdr>
            <w:top w:val="none" w:sz="0" w:space="0" w:color="auto"/>
            <w:left w:val="none" w:sz="0" w:space="0" w:color="auto"/>
            <w:bottom w:val="none" w:sz="0" w:space="0" w:color="auto"/>
            <w:right w:val="none" w:sz="0" w:space="0" w:color="auto"/>
          </w:divBdr>
        </w:div>
        <w:div w:id="1785226318">
          <w:marLeft w:val="0"/>
          <w:marRight w:val="0"/>
          <w:marTop w:val="0"/>
          <w:marBottom w:val="0"/>
          <w:divBdr>
            <w:top w:val="none" w:sz="0" w:space="0" w:color="auto"/>
            <w:left w:val="none" w:sz="0" w:space="0" w:color="auto"/>
            <w:bottom w:val="none" w:sz="0" w:space="0" w:color="auto"/>
            <w:right w:val="none" w:sz="0" w:space="0" w:color="auto"/>
          </w:divBdr>
        </w:div>
        <w:div w:id="921064709">
          <w:marLeft w:val="0"/>
          <w:marRight w:val="0"/>
          <w:marTop w:val="0"/>
          <w:marBottom w:val="0"/>
          <w:divBdr>
            <w:top w:val="none" w:sz="0" w:space="0" w:color="auto"/>
            <w:left w:val="none" w:sz="0" w:space="0" w:color="auto"/>
            <w:bottom w:val="none" w:sz="0" w:space="0" w:color="auto"/>
            <w:right w:val="none" w:sz="0" w:space="0" w:color="auto"/>
          </w:divBdr>
        </w:div>
        <w:div w:id="1299605516">
          <w:marLeft w:val="0"/>
          <w:marRight w:val="0"/>
          <w:marTop w:val="0"/>
          <w:marBottom w:val="0"/>
          <w:divBdr>
            <w:top w:val="none" w:sz="0" w:space="0" w:color="auto"/>
            <w:left w:val="none" w:sz="0" w:space="0" w:color="auto"/>
            <w:bottom w:val="none" w:sz="0" w:space="0" w:color="auto"/>
            <w:right w:val="none" w:sz="0" w:space="0" w:color="auto"/>
          </w:divBdr>
        </w:div>
        <w:div w:id="833684337">
          <w:marLeft w:val="0"/>
          <w:marRight w:val="0"/>
          <w:marTop w:val="0"/>
          <w:marBottom w:val="0"/>
          <w:divBdr>
            <w:top w:val="none" w:sz="0" w:space="0" w:color="auto"/>
            <w:left w:val="none" w:sz="0" w:space="0" w:color="auto"/>
            <w:bottom w:val="none" w:sz="0" w:space="0" w:color="auto"/>
            <w:right w:val="none" w:sz="0" w:space="0" w:color="auto"/>
          </w:divBdr>
        </w:div>
        <w:div w:id="190338616">
          <w:marLeft w:val="0"/>
          <w:marRight w:val="0"/>
          <w:marTop w:val="0"/>
          <w:marBottom w:val="0"/>
          <w:divBdr>
            <w:top w:val="none" w:sz="0" w:space="0" w:color="auto"/>
            <w:left w:val="none" w:sz="0" w:space="0" w:color="auto"/>
            <w:bottom w:val="none" w:sz="0" w:space="0" w:color="auto"/>
            <w:right w:val="none" w:sz="0" w:space="0" w:color="auto"/>
          </w:divBdr>
        </w:div>
        <w:div w:id="1260330859">
          <w:marLeft w:val="0"/>
          <w:marRight w:val="0"/>
          <w:marTop w:val="0"/>
          <w:marBottom w:val="0"/>
          <w:divBdr>
            <w:top w:val="none" w:sz="0" w:space="0" w:color="auto"/>
            <w:left w:val="none" w:sz="0" w:space="0" w:color="auto"/>
            <w:bottom w:val="none" w:sz="0" w:space="0" w:color="auto"/>
            <w:right w:val="none" w:sz="0" w:space="0" w:color="auto"/>
          </w:divBdr>
        </w:div>
        <w:div w:id="1257516038">
          <w:marLeft w:val="0"/>
          <w:marRight w:val="0"/>
          <w:marTop w:val="0"/>
          <w:marBottom w:val="0"/>
          <w:divBdr>
            <w:top w:val="none" w:sz="0" w:space="0" w:color="auto"/>
            <w:left w:val="none" w:sz="0" w:space="0" w:color="auto"/>
            <w:bottom w:val="none" w:sz="0" w:space="0" w:color="auto"/>
            <w:right w:val="none" w:sz="0" w:space="0" w:color="auto"/>
          </w:divBdr>
        </w:div>
        <w:div w:id="1698577288">
          <w:marLeft w:val="0"/>
          <w:marRight w:val="0"/>
          <w:marTop w:val="0"/>
          <w:marBottom w:val="0"/>
          <w:divBdr>
            <w:top w:val="none" w:sz="0" w:space="0" w:color="auto"/>
            <w:left w:val="none" w:sz="0" w:space="0" w:color="auto"/>
            <w:bottom w:val="none" w:sz="0" w:space="0" w:color="auto"/>
            <w:right w:val="none" w:sz="0" w:space="0" w:color="auto"/>
          </w:divBdr>
        </w:div>
        <w:div w:id="1826819248">
          <w:marLeft w:val="0"/>
          <w:marRight w:val="0"/>
          <w:marTop w:val="0"/>
          <w:marBottom w:val="0"/>
          <w:divBdr>
            <w:top w:val="none" w:sz="0" w:space="0" w:color="auto"/>
            <w:left w:val="none" w:sz="0" w:space="0" w:color="auto"/>
            <w:bottom w:val="none" w:sz="0" w:space="0" w:color="auto"/>
            <w:right w:val="none" w:sz="0" w:space="0" w:color="auto"/>
          </w:divBdr>
        </w:div>
        <w:div w:id="935752794">
          <w:marLeft w:val="0"/>
          <w:marRight w:val="0"/>
          <w:marTop w:val="0"/>
          <w:marBottom w:val="0"/>
          <w:divBdr>
            <w:top w:val="none" w:sz="0" w:space="0" w:color="auto"/>
            <w:left w:val="none" w:sz="0" w:space="0" w:color="auto"/>
            <w:bottom w:val="none" w:sz="0" w:space="0" w:color="auto"/>
            <w:right w:val="none" w:sz="0" w:space="0" w:color="auto"/>
          </w:divBdr>
        </w:div>
        <w:div w:id="1018579291">
          <w:marLeft w:val="0"/>
          <w:marRight w:val="0"/>
          <w:marTop w:val="0"/>
          <w:marBottom w:val="0"/>
          <w:divBdr>
            <w:top w:val="none" w:sz="0" w:space="0" w:color="auto"/>
            <w:left w:val="none" w:sz="0" w:space="0" w:color="auto"/>
            <w:bottom w:val="none" w:sz="0" w:space="0" w:color="auto"/>
            <w:right w:val="none" w:sz="0" w:space="0" w:color="auto"/>
          </w:divBdr>
        </w:div>
        <w:div w:id="1141388136">
          <w:marLeft w:val="0"/>
          <w:marRight w:val="0"/>
          <w:marTop w:val="0"/>
          <w:marBottom w:val="0"/>
          <w:divBdr>
            <w:top w:val="none" w:sz="0" w:space="0" w:color="auto"/>
            <w:left w:val="none" w:sz="0" w:space="0" w:color="auto"/>
            <w:bottom w:val="none" w:sz="0" w:space="0" w:color="auto"/>
            <w:right w:val="none" w:sz="0" w:space="0" w:color="auto"/>
          </w:divBdr>
        </w:div>
        <w:div w:id="1051346970">
          <w:marLeft w:val="0"/>
          <w:marRight w:val="0"/>
          <w:marTop w:val="0"/>
          <w:marBottom w:val="0"/>
          <w:divBdr>
            <w:top w:val="none" w:sz="0" w:space="0" w:color="auto"/>
            <w:left w:val="none" w:sz="0" w:space="0" w:color="auto"/>
            <w:bottom w:val="none" w:sz="0" w:space="0" w:color="auto"/>
            <w:right w:val="none" w:sz="0" w:space="0" w:color="auto"/>
          </w:divBdr>
        </w:div>
        <w:div w:id="476259917">
          <w:marLeft w:val="0"/>
          <w:marRight w:val="0"/>
          <w:marTop w:val="0"/>
          <w:marBottom w:val="0"/>
          <w:divBdr>
            <w:top w:val="none" w:sz="0" w:space="0" w:color="auto"/>
            <w:left w:val="none" w:sz="0" w:space="0" w:color="auto"/>
            <w:bottom w:val="none" w:sz="0" w:space="0" w:color="auto"/>
            <w:right w:val="none" w:sz="0" w:space="0" w:color="auto"/>
          </w:divBdr>
        </w:div>
        <w:div w:id="1547185287">
          <w:marLeft w:val="0"/>
          <w:marRight w:val="0"/>
          <w:marTop w:val="0"/>
          <w:marBottom w:val="0"/>
          <w:divBdr>
            <w:top w:val="none" w:sz="0" w:space="0" w:color="auto"/>
            <w:left w:val="none" w:sz="0" w:space="0" w:color="auto"/>
            <w:bottom w:val="none" w:sz="0" w:space="0" w:color="auto"/>
            <w:right w:val="none" w:sz="0" w:space="0" w:color="auto"/>
          </w:divBdr>
        </w:div>
        <w:div w:id="1002854245">
          <w:marLeft w:val="0"/>
          <w:marRight w:val="0"/>
          <w:marTop w:val="0"/>
          <w:marBottom w:val="0"/>
          <w:divBdr>
            <w:top w:val="none" w:sz="0" w:space="0" w:color="auto"/>
            <w:left w:val="none" w:sz="0" w:space="0" w:color="auto"/>
            <w:bottom w:val="none" w:sz="0" w:space="0" w:color="auto"/>
            <w:right w:val="none" w:sz="0" w:space="0" w:color="auto"/>
          </w:divBdr>
        </w:div>
        <w:div w:id="1856729819">
          <w:marLeft w:val="0"/>
          <w:marRight w:val="0"/>
          <w:marTop w:val="0"/>
          <w:marBottom w:val="0"/>
          <w:divBdr>
            <w:top w:val="none" w:sz="0" w:space="0" w:color="auto"/>
            <w:left w:val="none" w:sz="0" w:space="0" w:color="auto"/>
            <w:bottom w:val="none" w:sz="0" w:space="0" w:color="auto"/>
            <w:right w:val="none" w:sz="0" w:space="0" w:color="auto"/>
          </w:divBdr>
        </w:div>
        <w:div w:id="1788307510">
          <w:marLeft w:val="0"/>
          <w:marRight w:val="0"/>
          <w:marTop w:val="0"/>
          <w:marBottom w:val="0"/>
          <w:divBdr>
            <w:top w:val="none" w:sz="0" w:space="0" w:color="auto"/>
            <w:left w:val="none" w:sz="0" w:space="0" w:color="auto"/>
            <w:bottom w:val="none" w:sz="0" w:space="0" w:color="auto"/>
            <w:right w:val="none" w:sz="0" w:space="0" w:color="auto"/>
          </w:divBdr>
        </w:div>
        <w:div w:id="389157608">
          <w:marLeft w:val="0"/>
          <w:marRight w:val="0"/>
          <w:marTop w:val="0"/>
          <w:marBottom w:val="0"/>
          <w:divBdr>
            <w:top w:val="none" w:sz="0" w:space="0" w:color="auto"/>
            <w:left w:val="none" w:sz="0" w:space="0" w:color="auto"/>
            <w:bottom w:val="none" w:sz="0" w:space="0" w:color="auto"/>
            <w:right w:val="none" w:sz="0" w:space="0" w:color="auto"/>
          </w:divBdr>
        </w:div>
        <w:div w:id="1711299970">
          <w:marLeft w:val="0"/>
          <w:marRight w:val="0"/>
          <w:marTop w:val="0"/>
          <w:marBottom w:val="0"/>
          <w:divBdr>
            <w:top w:val="none" w:sz="0" w:space="0" w:color="auto"/>
            <w:left w:val="none" w:sz="0" w:space="0" w:color="auto"/>
            <w:bottom w:val="none" w:sz="0" w:space="0" w:color="auto"/>
            <w:right w:val="none" w:sz="0" w:space="0" w:color="auto"/>
          </w:divBdr>
        </w:div>
        <w:div w:id="1535264632">
          <w:marLeft w:val="0"/>
          <w:marRight w:val="0"/>
          <w:marTop w:val="0"/>
          <w:marBottom w:val="0"/>
          <w:divBdr>
            <w:top w:val="none" w:sz="0" w:space="0" w:color="auto"/>
            <w:left w:val="none" w:sz="0" w:space="0" w:color="auto"/>
            <w:bottom w:val="none" w:sz="0" w:space="0" w:color="auto"/>
            <w:right w:val="none" w:sz="0" w:space="0" w:color="auto"/>
          </w:divBdr>
        </w:div>
        <w:div w:id="1499811840">
          <w:marLeft w:val="0"/>
          <w:marRight w:val="0"/>
          <w:marTop w:val="0"/>
          <w:marBottom w:val="0"/>
          <w:divBdr>
            <w:top w:val="none" w:sz="0" w:space="0" w:color="auto"/>
            <w:left w:val="none" w:sz="0" w:space="0" w:color="auto"/>
            <w:bottom w:val="none" w:sz="0" w:space="0" w:color="auto"/>
            <w:right w:val="none" w:sz="0" w:space="0" w:color="auto"/>
          </w:divBdr>
        </w:div>
        <w:div w:id="744105668">
          <w:marLeft w:val="0"/>
          <w:marRight w:val="0"/>
          <w:marTop w:val="0"/>
          <w:marBottom w:val="0"/>
          <w:divBdr>
            <w:top w:val="none" w:sz="0" w:space="0" w:color="auto"/>
            <w:left w:val="none" w:sz="0" w:space="0" w:color="auto"/>
            <w:bottom w:val="none" w:sz="0" w:space="0" w:color="auto"/>
            <w:right w:val="none" w:sz="0" w:space="0" w:color="auto"/>
          </w:divBdr>
        </w:div>
        <w:div w:id="971328738">
          <w:marLeft w:val="0"/>
          <w:marRight w:val="0"/>
          <w:marTop w:val="0"/>
          <w:marBottom w:val="0"/>
          <w:divBdr>
            <w:top w:val="none" w:sz="0" w:space="0" w:color="auto"/>
            <w:left w:val="none" w:sz="0" w:space="0" w:color="auto"/>
            <w:bottom w:val="none" w:sz="0" w:space="0" w:color="auto"/>
            <w:right w:val="none" w:sz="0" w:space="0" w:color="auto"/>
          </w:divBdr>
        </w:div>
      </w:divsChild>
    </w:div>
    <w:div w:id="245266157">
      <w:bodyDiv w:val="1"/>
      <w:marLeft w:val="0"/>
      <w:marRight w:val="0"/>
      <w:marTop w:val="0"/>
      <w:marBottom w:val="0"/>
      <w:divBdr>
        <w:top w:val="none" w:sz="0" w:space="0" w:color="auto"/>
        <w:left w:val="none" w:sz="0" w:space="0" w:color="auto"/>
        <w:bottom w:val="none" w:sz="0" w:space="0" w:color="auto"/>
        <w:right w:val="none" w:sz="0" w:space="0" w:color="auto"/>
      </w:divBdr>
      <w:divsChild>
        <w:div w:id="1095514061">
          <w:marLeft w:val="0"/>
          <w:marRight w:val="0"/>
          <w:marTop w:val="0"/>
          <w:marBottom w:val="0"/>
          <w:divBdr>
            <w:top w:val="none" w:sz="0" w:space="0" w:color="auto"/>
            <w:left w:val="none" w:sz="0" w:space="0" w:color="auto"/>
            <w:bottom w:val="none" w:sz="0" w:space="0" w:color="auto"/>
            <w:right w:val="none" w:sz="0" w:space="0" w:color="auto"/>
          </w:divBdr>
        </w:div>
        <w:div w:id="1354577167">
          <w:marLeft w:val="0"/>
          <w:marRight w:val="0"/>
          <w:marTop w:val="0"/>
          <w:marBottom w:val="0"/>
          <w:divBdr>
            <w:top w:val="none" w:sz="0" w:space="0" w:color="auto"/>
            <w:left w:val="none" w:sz="0" w:space="0" w:color="auto"/>
            <w:bottom w:val="none" w:sz="0" w:space="0" w:color="auto"/>
            <w:right w:val="none" w:sz="0" w:space="0" w:color="auto"/>
          </w:divBdr>
        </w:div>
        <w:div w:id="531111965">
          <w:marLeft w:val="0"/>
          <w:marRight w:val="0"/>
          <w:marTop w:val="0"/>
          <w:marBottom w:val="0"/>
          <w:divBdr>
            <w:top w:val="none" w:sz="0" w:space="0" w:color="auto"/>
            <w:left w:val="none" w:sz="0" w:space="0" w:color="auto"/>
            <w:bottom w:val="none" w:sz="0" w:space="0" w:color="auto"/>
            <w:right w:val="none" w:sz="0" w:space="0" w:color="auto"/>
          </w:divBdr>
        </w:div>
        <w:div w:id="60056234">
          <w:marLeft w:val="0"/>
          <w:marRight w:val="0"/>
          <w:marTop w:val="0"/>
          <w:marBottom w:val="0"/>
          <w:divBdr>
            <w:top w:val="none" w:sz="0" w:space="0" w:color="auto"/>
            <w:left w:val="none" w:sz="0" w:space="0" w:color="auto"/>
            <w:bottom w:val="none" w:sz="0" w:space="0" w:color="auto"/>
            <w:right w:val="none" w:sz="0" w:space="0" w:color="auto"/>
          </w:divBdr>
        </w:div>
        <w:div w:id="1260529081">
          <w:marLeft w:val="0"/>
          <w:marRight w:val="0"/>
          <w:marTop w:val="0"/>
          <w:marBottom w:val="0"/>
          <w:divBdr>
            <w:top w:val="none" w:sz="0" w:space="0" w:color="auto"/>
            <w:left w:val="none" w:sz="0" w:space="0" w:color="auto"/>
            <w:bottom w:val="none" w:sz="0" w:space="0" w:color="auto"/>
            <w:right w:val="none" w:sz="0" w:space="0" w:color="auto"/>
          </w:divBdr>
        </w:div>
        <w:div w:id="1153453745">
          <w:marLeft w:val="0"/>
          <w:marRight w:val="0"/>
          <w:marTop w:val="0"/>
          <w:marBottom w:val="0"/>
          <w:divBdr>
            <w:top w:val="none" w:sz="0" w:space="0" w:color="auto"/>
            <w:left w:val="none" w:sz="0" w:space="0" w:color="auto"/>
            <w:bottom w:val="none" w:sz="0" w:space="0" w:color="auto"/>
            <w:right w:val="none" w:sz="0" w:space="0" w:color="auto"/>
          </w:divBdr>
        </w:div>
        <w:div w:id="2010517919">
          <w:marLeft w:val="0"/>
          <w:marRight w:val="0"/>
          <w:marTop w:val="0"/>
          <w:marBottom w:val="0"/>
          <w:divBdr>
            <w:top w:val="none" w:sz="0" w:space="0" w:color="auto"/>
            <w:left w:val="none" w:sz="0" w:space="0" w:color="auto"/>
            <w:bottom w:val="none" w:sz="0" w:space="0" w:color="auto"/>
            <w:right w:val="none" w:sz="0" w:space="0" w:color="auto"/>
          </w:divBdr>
        </w:div>
        <w:div w:id="519708346">
          <w:marLeft w:val="0"/>
          <w:marRight w:val="0"/>
          <w:marTop w:val="0"/>
          <w:marBottom w:val="0"/>
          <w:divBdr>
            <w:top w:val="none" w:sz="0" w:space="0" w:color="auto"/>
            <w:left w:val="none" w:sz="0" w:space="0" w:color="auto"/>
            <w:bottom w:val="none" w:sz="0" w:space="0" w:color="auto"/>
            <w:right w:val="none" w:sz="0" w:space="0" w:color="auto"/>
          </w:divBdr>
        </w:div>
        <w:div w:id="1497765736">
          <w:marLeft w:val="0"/>
          <w:marRight w:val="0"/>
          <w:marTop w:val="0"/>
          <w:marBottom w:val="0"/>
          <w:divBdr>
            <w:top w:val="none" w:sz="0" w:space="0" w:color="auto"/>
            <w:left w:val="none" w:sz="0" w:space="0" w:color="auto"/>
            <w:bottom w:val="none" w:sz="0" w:space="0" w:color="auto"/>
            <w:right w:val="none" w:sz="0" w:space="0" w:color="auto"/>
          </w:divBdr>
        </w:div>
        <w:div w:id="245965139">
          <w:marLeft w:val="0"/>
          <w:marRight w:val="0"/>
          <w:marTop w:val="0"/>
          <w:marBottom w:val="0"/>
          <w:divBdr>
            <w:top w:val="none" w:sz="0" w:space="0" w:color="auto"/>
            <w:left w:val="none" w:sz="0" w:space="0" w:color="auto"/>
            <w:bottom w:val="none" w:sz="0" w:space="0" w:color="auto"/>
            <w:right w:val="none" w:sz="0" w:space="0" w:color="auto"/>
          </w:divBdr>
        </w:div>
        <w:div w:id="261770501">
          <w:marLeft w:val="0"/>
          <w:marRight w:val="0"/>
          <w:marTop w:val="0"/>
          <w:marBottom w:val="0"/>
          <w:divBdr>
            <w:top w:val="none" w:sz="0" w:space="0" w:color="auto"/>
            <w:left w:val="none" w:sz="0" w:space="0" w:color="auto"/>
            <w:bottom w:val="none" w:sz="0" w:space="0" w:color="auto"/>
            <w:right w:val="none" w:sz="0" w:space="0" w:color="auto"/>
          </w:divBdr>
        </w:div>
        <w:div w:id="1337541419">
          <w:marLeft w:val="0"/>
          <w:marRight w:val="0"/>
          <w:marTop w:val="0"/>
          <w:marBottom w:val="0"/>
          <w:divBdr>
            <w:top w:val="none" w:sz="0" w:space="0" w:color="auto"/>
            <w:left w:val="none" w:sz="0" w:space="0" w:color="auto"/>
            <w:bottom w:val="none" w:sz="0" w:space="0" w:color="auto"/>
            <w:right w:val="none" w:sz="0" w:space="0" w:color="auto"/>
          </w:divBdr>
        </w:div>
        <w:div w:id="1799910982">
          <w:marLeft w:val="0"/>
          <w:marRight w:val="0"/>
          <w:marTop w:val="0"/>
          <w:marBottom w:val="0"/>
          <w:divBdr>
            <w:top w:val="none" w:sz="0" w:space="0" w:color="auto"/>
            <w:left w:val="none" w:sz="0" w:space="0" w:color="auto"/>
            <w:bottom w:val="none" w:sz="0" w:space="0" w:color="auto"/>
            <w:right w:val="none" w:sz="0" w:space="0" w:color="auto"/>
          </w:divBdr>
        </w:div>
        <w:div w:id="401099201">
          <w:marLeft w:val="0"/>
          <w:marRight w:val="0"/>
          <w:marTop w:val="0"/>
          <w:marBottom w:val="0"/>
          <w:divBdr>
            <w:top w:val="none" w:sz="0" w:space="0" w:color="auto"/>
            <w:left w:val="none" w:sz="0" w:space="0" w:color="auto"/>
            <w:bottom w:val="none" w:sz="0" w:space="0" w:color="auto"/>
            <w:right w:val="none" w:sz="0" w:space="0" w:color="auto"/>
          </w:divBdr>
        </w:div>
        <w:div w:id="253898748">
          <w:marLeft w:val="0"/>
          <w:marRight w:val="0"/>
          <w:marTop w:val="0"/>
          <w:marBottom w:val="0"/>
          <w:divBdr>
            <w:top w:val="none" w:sz="0" w:space="0" w:color="auto"/>
            <w:left w:val="none" w:sz="0" w:space="0" w:color="auto"/>
            <w:bottom w:val="none" w:sz="0" w:space="0" w:color="auto"/>
            <w:right w:val="none" w:sz="0" w:space="0" w:color="auto"/>
          </w:divBdr>
        </w:div>
        <w:div w:id="1938173134">
          <w:marLeft w:val="0"/>
          <w:marRight w:val="0"/>
          <w:marTop w:val="0"/>
          <w:marBottom w:val="0"/>
          <w:divBdr>
            <w:top w:val="none" w:sz="0" w:space="0" w:color="auto"/>
            <w:left w:val="none" w:sz="0" w:space="0" w:color="auto"/>
            <w:bottom w:val="none" w:sz="0" w:space="0" w:color="auto"/>
            <w:right w:val="none" w:sz="0" w:space="0" w:color="auto"/>
          </w:divBdr>
        </w:div>
        <w:div w:id="1745646537">
          <w:marLeft w:val="0"/>
          <w:marRight w:val="0"/>
          <w:marTop w:val="0"/>
          <w:marBottom w:val="0"/>
          <w:divBdr>
            <w:top w:val="none" w:sz="0" w:space="0" w:color="auto"/>
            <w:left w:val="none" w:sz="0" w:space="0" w:color="auto"/>
            <w:bottom w:val="none" w:sz="0" w:space="0" w:color="auto"/>
            <w:right w:val="none" w:sz="0" w:space="0" w:color="auto"/>
          </w:divBdr>
        </w:div>
        <w:div w:id="492843711">
          <w:marLeft w:val="0"/>
          <w:marRight w:val="0"/>
          <w:marTop w:val="0"/>
          <w:marBottom w:val="0"/>
          <w:divBdr>
            <w:top w:val="none" w:sz="0" w:space="0" w:color="auto"/>
            <w:left w:val="none" w:sz="0" w:space="0" w:color="auto"/>
            <w:bottom w:val="none" w:sz="0" w:space="0" w:color="auto"/>
            <w:right w:val="none" w:sz="0" w:space="0" w:color="auto"/>
          </w:divBdr>
        </w:div>
        <w:div w:id="1575387065">
          <w:marLeft w:val="0"/>
          <w:marRight w:val="0"/>
          <w:marTop w:val="0"/>
          <w:marBottom w:val="0"/>
          <w:divBdr>
            <w:top w:val="none" w:sz="0" w:space="0" w:color="auto"/>
            <w:left w:val="none" w:sz="0" w:space="0" w:color="auto"/>
            <w:bottom w:val="none" w:sz="0" w:space="0" w:color="auto"/>
            <w:right w:val="none" w:sz="0" w:space="0" w:color="auto"/>
          </w:divBdr>
        </w:div>
        <w:div w:id="2115979646">
          <w:marLeft w:val="0"/>
          <w:marRight w:val="0"/>
          <w:marTop w:val="0"/>
          <w:marBottom w:val="0"/>
          <w:divBdr>
            <w:top w:val="none" w:sz="0" w:space="0" w:color="auto"/>
            <w:left w:val="none" w:sz="0" w:space="0" w:color="auto"/>
            <w:bottom w:val="none" w:sz="0" w:space="0" w:color="auto"/>
            <w:right w:val="none" w:sz="0" w:space="0" w:color="auto"/>
          </w:divBdr>
        </w:div>
        <w:div w:id="1947421278">
          <w:marLeft w:val="0"/>
          <w:marRight w:val="0"/>
          <w:marTop w:val="0"/>
          <w:marBottom w:val="0"/>
          <w:divBdr>
            <w:top w:val="none" w:sz="0" w:space="0" w:color="auto"/>
            <w:left w:val="none" w:sz="0" w:space="0" w:color="auto"/>
            <w:bottom w:val="none" w:sz="0" w:space="0" w:color="auto"/>
            <w:right w:val="none" w:sz="0" w:space="0" w:color="auto"/>
          </w:divBdr>
        </w:div>
        <w:div w:id="385299629">
          <w:marLeft w:val="0"/>
          <w:marRight w:val="0"/>
          <w:marTop w:val="0"/>
          <w:marBottom w:val="0"/>
          <w:divBdr>
            <w:top w:val="none" w:sz="0" w:space="0" w:color="auto"/>
            <w:left w:val="none" w:sz="0" w:space="0" w:color="auto"/>
            <w:bottom w:val="none" w:sz="0" w:space="0" w:color="auto"/>
            <w:right w:val="none" w:sz="0" w:space="0" w:color="auto"/>
          </w:divBdr>
        </w:div>
        <w:div w:id="1603218878">
          <w:marLeft w:val="0"/>
          <w:marRight w:val="0"/>
          <w:marTop w:val="0"/>
          <w:marBottom w:val="0"/>
          <w:divBdr>
            <w:top w:val="none" w:sz="0" w:space="0" w:color="auto"/>
            <w:left w:val="none" w:sz="0" w:space="0" w:color="auto"/>
            <w:bottom w:val="none" w:sz="0" w:space="0" w:color="auto"/>
            <w:right w:val="none" w:sz="0" w:space="0" w:color="auto"/>
          </w:divBdr>
        </w:div>
        <w:div w:id="1999767895">
          <w:marLeft w:val="0"/>
          <w:marRight w:val="0"/>
          <w:marTop w:val="0"/>
          <w:marBottom w:val="0"/>
          <w:divBdr>
            <w:top w:val="none" w:sz="0" w:space="0" w:color="auto"/>
            <w:left w:val="none" w:sz="0" w:space="0" w:color="auto"/>
            <w:bottom w:val="none" w:sz="0" w:space="0" w:color="auto"/>
            <w:right w:val="none" w:sz="0" w:space="0" w:color="auto"/>
          </w:divBdr>
        </w:div>
        <w:div w:id="1559508313">
          <w:marLeft w:val="0"/>
          <w:marRight w:val="0"/>
          <w:marTop w:val="0"/>
          <w:marBottom w:val="0"/>
          <w:divBdr>
            <w:top w:val="none" w:sz="0" w:space="0" w:color="auto"/>
            <w:left w:val="none" w:sz="0" w:space="0" w:color="auto"/>
            <w:bottom w:val="none" w:sz="0" w:space="0" w:color="auto"/>
            <w:right w:val="none" w:sz="0" w:space="0" w:color="auto"/>
          </w:divBdr>
        </w:div>
        <w:div w:id="501239428">
          <w:marLeft w:val="0"/>
          <w:marRight w:val="0"/>
          <w:marTop w:val="0"/>
          <w:marBottom w:val="0"/>
          <w:divBdr>
            <w:top w:val="none" w:sz="0" w:space="0" w:color="auto"/>
            <w:left w:val="none" w:sz="0" w:space="0" w:color="auto"/>
            <w:bottom w:val="none" w:sz="0" w:space="0" w:color="auto"/>
            <w:right w:val="none" w:sz="0" w:space="0" w:color="auto"/>
          </w:divBdr>
        </w:div>
        <w:div w:id="930241288">
          <w:marLeft w:val="0"/>
          <w:marRight w:val="0"/>
          <w:marTop w:val="0"/>
          <w:marBottom w:val="0"/>
          <w:divBdr>
            <w:top w:val="none" w:sz="0" w:space="0" w:color="auto"/>
            <w:left w:val="none" w:sz="0" w:space="0" w:color="auto"/>
            <w:bottom w:val="none" w:sz="0" w:space="0" w:color="auto"/>
            <w:right w:val="none" w:sz="0" w:space="0" w:color="auto"/>
          </w:divBdr>
        </w:div>
        <w:div w:id="1491940078">
          <w:marLeft w:val="0"/>
          <w:marRight w:val="0"/>
          <w:marTop w:val="0"/>
          <w:marBottom w:val="0"/>
          <w:divBdr>
            <w:top w:val="none" w:sz="0" w:space="0" w:color="auto"/>
            <w:left w:val="none" w:sz="0" w:space="0" w:color="auto"/>
            <w:bottom w:val="none" w:sz="0" w:space="0" w:color="auto"/>
            <w:right w:val="none" w:sz="0" w:space="0" w:color="auto"/>
          </w:divBdr>
        </w:div>
        <w:div w:id="1928805067">
          <w:marLeft w:val="0"/>
          <w:marRight w:val="0"/>
          <w:marTop w:val="0"/>
          <w:marBottom w:val="0"/>
          <w:divBdr>
            <w:top w:val="none" w:sz="0" w:space="0" w:color="auto"/>
            <w:left w:val="none" w:sz="0" w:space="0" w:color="auto"/>
            <w:bottom w:val="none" w:sz="0" w:space="0" w:color="auto"/>
            <w:right w:val="none" w:sz="0" w:space="0" w:color="auto"/>
          </w:divBdr>
        </w:div>
        <w:div w:id="308485104">
          <w:marLeft w:val="0"/>
          <w:marRight w:val="0"/>
          <w:marTop w:val="0"/>
          <w:marBottom w:val="0"/>
          <w:divBdr>
            <w:top w:val="none" w:sz="0" w:space="0" w:color="auto"/>
            <w:left w:val="none" w:sz="0" w:space="0" w:color="auto"/>
            <w:bottom w:val="none" w:sz="0" w:space="0" w:color="auto"/>
            <w:right w:val="none" w:sz="0" w:space="0" w:color="auto"/>
          </w:divBdr>
        </w:div>
        <w:div w:id="1303122272">
          <w:marLeft w:val="0"/>
          <w:marRight w:val="0"/>
          <w:marTop w:val="0"/>
          <w:marBottom w:val="0"/>
          <w:divBdr>
            <w:top w:val="none" w:sz="0" w:space="0" w:color="auto"/>
            <w:left w:val="none" w:sz="0" w:space="0" w:color="auto"/>
            <w:bottom w:val="none" w:sz="0" w:space="0" w:color="auto"/>
            <w:right w:val="none" w:sz="0" w:space="0" w:color="auto"/>
          </w:divBdr>
        </w:div>
        <w:div w:id="337971154">
          <w:marLeft w:val="0"/>
          <w:marRight w:val="0"/>
          <w:marTop w:val="0"/>
          <w:marBottom w:val="0"/>
          <w:divBdr>
            <w:top w:val="none" w:sz="0" w:space="0" w:color="auto"/>
            <w:left w:val="none" w:sz="0" w:space="0" w:color="auto"/>
            <w:bottom w:val="none" w:sz="0" w:space="0" w:color="auto"/>
            <w:right w:val="none" w:sz="0" w:space="0" w:color="auto"/>
          </w:divBdr>
        </w:div>
        <w:div w:id="379087948">
          <w:marLeft w:val="0"/>
          <w:marRight w:val="0"/>
          <w:marTop w:val="0"/>
          <w:marBottom w:val="0"/>
          <w:divBdr>
            <w:top w:val="none" w:sz="0" w:space="0" w:color="auto"/>
            <w:left w:val="none" w:sz="0" w:space="0" w:color="auto"/>
            <w:bottom w:val="none" w:sz="0" w:space="0" w:color="auto"/>
            <w:right w:val="none" w:sz="0" w:space="0" w:color="auto"/>
          </w:divBdr>
        </w:div>
        <w:div w:id="965087933">
          <w:marLeft w:val="0"/>
          <w:marRight w:val="0"/>
          <w:marTop w:val="0"/>
          <w:marBottom w:val="0"/>
          <w:divBdr>
            <w:top w:val="none" w:sz="0" w:space="0" w:color="auto"/>
            <w:left w:val="none" w:sz="0" w:space="0" w:color="auto"/>
            <w:bottom w:val="none" w:sz="0" w:space="0" w:color="auto"/>
            <w:right w:val="none" w:sz="0" w:space="0" w:color="auto"/>
          </w:divBdr>
        </w:div>
        <w:div w:id="1884712555">
          <w:marLeft w:val="0"/>
          <w:marRight w:val="0"/>
          <w:marTop w:val="0"/>
          <w:marBottom w:val="0"/>
          <w:divBdr>
            <w:top w:val="none" w:sz="0" w:space="0" w:color="auto"/>
            <w:left w:val="none" w:sz="0" w:space="0" w:color="auto"/>
            <w:bottom w:val="none" w:sz="0" w:space="0" w:color="auto"/>
            <w:right w:val="none" w:sz="0" w:space="0" w:color="auto"/>
          </w:divBdr>
        </w:div>
        <w:div w:id="777217995">
          <w:marLeft w:val="0"/>
          <w:marRight w:val="0"/>
          <w:marTop w:val="0"/>
          <w:marBottom w:val="0"/>
          <w:divBdr>
            <w:top w:val="none" w:sz="0" w:space="0" w:color="auto"/>
            <w:left w:val="none" w:sz="0" w:space="0" w:color="auto"/>
            <w:bottom w:val="none" w:sz="0" w:space="0" w:color="auto"/>
            <w:right w:val="none" w:sz="0" w:space="0" w:color="auto"/>
          </w:divBdr>
        </w:div>
        <w:div w:id="246574890">
          <w:marLeft w:val="0"/>
          <w:marRight w:val="0"/>
          <w:marTop w:val="0"/>
          <w:marBottom w:val="0"/>
          <w:divBdr>
            <w:top w:val="none" w:sz="0" w:space="0" w:color="auto"/>
            <w:left w:val="none" w:sz="0" w:space="0" w:color="auto"/>
            <w:bottom w:val="none" w:sz="0" w:space="0" w:color="auto"/>
            <w:right w:val="none" w:sz="0" w:space="0" w:color="auto"/>
          </w:divBdr>
        </w:div>
        <w:div w:id="1469472693">
          <w:marLeft w:val="0"/>
          <w:marRight w:val="0"/>
          <w:marTop w:val="0"/>
          <w:marBottom w:val="0"/>
          <w:divBdr>
            <w:top w:val="none" w:sz="0" w:space="0" w:color="auto"/>
            <w:left w:val="none" w:sz="0" w:space="0" w:color="auto"/>
            <w:bottom w:val="none" w:sz="0" w:space="0" w:color="auto"/>
            <w:right w:val="none" w:sz="0" w:space="0" w:color="auto"/>
          </w:divBdr>
        </w:div>
        <w:div w:id="989404434">
          <w:marLeft w:val="0"/>
          <w:marRight w:val="0"/>
          <w:marTop w:val="0"/>
          <w:marBottom w:val="0"/>
          <w:divBdr>
            <w:top w:val="none" w:sz="0" w:space="0" w:color="auto"/>
            <w:left w:val="none" w:sz="0" w:space="0" w:color="auto"/>
            <w:bottom w:val="none" w:sz="0" w:space="0" w:color="auto"/>
            <w:right w:val="none" w:sz="0" w:space="0" w:color="auto"/>
          </w:divBdr>
        </w:div>
        <w:div w:id="1397629216">
          <w:marLeft w:val="0"/>
          <w:marRight w:val="0"/>
          <w:marTop w:val="0"/>
          <w:marBottom w:val="0"/>
          <w:divBdr>
            <w:top w:val="none" w:sz="0" w:space="0" w:color="auto"/>
            <w:left w:val="none" w:sz="0" w:space="0" w:color="auto"/>
            <w:bottom w:val="none" w:sz="0" w:space="0" w:color="auto"/>
            <w:right w:val="none" w:sz="0" w:space="0" w:color="auto"/>
          </w:divBdr>
        </w:div>
        <w:div w:id="1799101895">
          <w:marLeft w:val="0"/>
          <w:marRight w:val="0"/>
          <w:marTop w:val="0"/>
          <w:marBottom w:val="0"/>
          <w:divBdr>
            <w:top w:val="none" w:sz="0" w:space="0" w:color="auto"/>
            <w:left w:val="none" w:sz="0" w:space="0" w:color="auto"/>
            <w:bottom w:val="none" w:sz="0" w:space="0" w:color="auto"/>
            <w:right w:val="none" w:sz="0" w:space="0" w:color="auto"/>
          </w:divBdr>
        </w:div>
        <w:div w:id="1972857903">
          <w:marLeft w:val="0"/>
          <w:marRight w:val="0"/>
          <w:marTop w:val="0"/>
          <w:marBottom w:val="0"/>
          <w:divBdr>
            <w:top w:val="none" w:sz="0" w:space="0" w:color="auto"/>
            <w:left w:val="none" w:sz="0" w:space="0" w:color="auto"/>
            <w:bottom w:val="none" w:sz="0" w:space="0" w:color="auto"/>
            <w:right w:val="none" w:sz="0" w:space="0" w:color="auto"/>
          </w:divBdr>
        </w:div>
        <w:div w:id="1712487366">
          <w:marLeft w:val="0"/>
          <w:marRight w:val="0"/>
          <w:marTop w:val="0"/>
          <w:marBottom w:val="0"/>
          <w:divBdr>
            <w:top w:val="none" w:sz="0" w:space="0" w:color="auto"/>
            <w:left w:val="none" w:sz="0" w:space="0" w:color="auto"/>
            <w:bottom w:val="none" w:sz="0" w:space="0" w:color="auto"/>
            <w:right w:val="none" w:sz="0" w:space="0" w:color="auto"/>
          </w:divBdr>
        </w:div>
        <w:div w:id="2082215691">
          <w:marLeft w:val="0"/>
          <w:marRight w:val="0"/>
          <w:marTop w:val="0"/>
          <w:marBottom w:val="0"/>
          <w:divBdr>
            <w:top w:val="none" w:sz="0" w:space="0" w:color="auto"/>
            <w:left w:val="none" w:sz="0" w:space="0" w:color="auto"/>
            <w:bottom w:val="none" w:sz="0" w:space="0" w:color="auto"/>
            <w:right w:val="none" w:sz="0" w:space="0" w:color="auto"/>
          </w:divBdr>
        </w:div>
        <w:div w:id="547684524">
          <w:marLeft w:val="0"/>
          <w:marRight w:val="0"/>
          <w:marTop w:val="0"/>
          <w:marBottom w:val="0"/>
          <w:divBdr>
            <w:top w:val="none" w:sz="0" w:space="0" w:color="auto"/>
            <w:left w:val="none" w:sz="0" w:space="0" w:color="auto"/>
            <w:bottom w:val="none" w:sz="0" w:space="0" w:color="auto"/>
            <w:right w:val="none" w:sz="0" w:space="0" w:color="auto"/>
          </w:divBdr>
        </w:div>
        <w:div w:id="1373073120">
          <w:marLeft w:val="0"/>
          <w:marRight w:val="0"/>
          <w:marTop w:val="0"/>
          <w:marBottom w:val="0"/>
          <w:divBdr>
            <w:top w:val="none" w:sz="0" w:space="0" w:color="auto"/>
            <w:left w:val="none" w:sz="0" w:space="0" w:color="auto"/>
            <w:bottom w:val="none" w:sz="0" w:space="0" w:color="auto"/>
            <w:right w:val="none" w:sz="0" w:space="0" w:color="auto"/>
          </w:divBdr>
        </w:div>
        <w:div w:id="777138587">
          <w:marLeft w:val="0"/>
          <w:marRight w:val="0"/>
          <w:marTop w:val="0"/>
          <w:marBottom w:val="0"/>
          <w:divBdr>
            <w:top w:val="none" w:sz="0" w:space="0" w:color="auto"/>
            <w:left w:val="none" w:sz="0" w:space="0" w:color="auto"/>
            <w:bottom w:val="none" w:sz="0" w:space="0" w:color="auto"/>
            <w:right w:val="none" w:sz="0" w:space="0" w:color="auto"/>
          </w:divBdr>
        </w:div>
        <w:div w:id="774591774">
          <w:marLeft w:val="0"/>
          <w:marRight w:val="0"/>
          <w:marTop w:val="0"/>
          <w:marBottom w:val="0"/>
          <w:divBdr>
            <w:top w:val="none" w:sz="0" w:space="0" w:color="auto"/>
            <w:left w:val="none" w:sz="0" w:space="0" w:color="auto"/>
            <w:bottom w:val="none" w:sz="0" w:space="0" w:color="auto"/>
            <w:right w:val="none" w:sz="0" w:space="0" w:color="auto"/>
          </w:divBdr>
        </w:div>
        <w:div w:id="59521388">
          <w:marLeft w:val="0"/>
          <w:marRight w:val="0"/>
          <w:marTop w:val="0"/>
          <w:marBottom w:val="0"/>
          <w:divBdr>
            <w:top w:val="none" w:sz="0" w:space="0" w:color="auto"/>
            <w:left w:val="none" w:sz="0" w:space="0" w:color="auto"/>
            <w:bottom w:val="none" w:sz="0" w:space="0" w:color="auto"/>
            <w:right w:val="none" w:sz="0" w:space="0" w:color="auto"/>
          </w:divBdr>
        </w:div>
        <w:div w:id="2141411994">
          <w:marLeft w:val="0"/>
          <w:marRight w:val="0"/>
          <w:marTop w:val="0"/>
          <w:marBottom w:val="0"/>
          <w:divBdr>
            <w:top w:val="none" w:sz="0" w:space="0" w:color="auto"/>
            <w:left w:val="none" w:sz="0" w:space="0" w:color="auto"/>
            <w:bottom w:val="none" w:sz="0" w:space="0" w:color="auto"/>
            <w:right w:val="none" w:sz="0" w:space="0" w:color="auto"/>
          </w:divBdr>
        </w:div>
        <w:div w:id="1478376989">
          <w:marLeft w:val="0"/>
          <w:marRight w:val="0"/>
          <w:marTop w:val="0"/>
          <w:marBottom w:val="0"/>
          <w:divBdr>
            <w:top w:val="none" w:sz="0" w:space="0" w:color="auto"/>
            <w:left w:val="none" w:sz="0" w:space="0" w:color="auto"/>
            <w:bottom w:val="none" w:sz="0" w:space="0" w:color="auto"/>
            <w:right w:val="none" w:sz="0" w:space="0" w:color="auto"/>
          </w:divBdr>
        </w:div>
        <w:div w:id="2080515256">
          <w:marLeft w:val="0"/>
          <w:marRight w:val="0"/>
          <w:marTop w:val="0"/>
          <w:marBottom w:val="0"/>
          <w:divBdr>
            <w:top w:val="none" w:sz="0" w:space="0" w:color="auto"/>
            <w:left w:val="none" w:sz="0" w:space="0" w:color="auto"/>
            <w:bottom w:val="none" w:sz="0" w:space="0" w:color="auto"/>
            <w:right w:val="none" w:sz="0" w:space="0" w:color="auto"/>
          </w:divBdr>
        </w:div>
        <w:div w:id="651132912">
          <w:marLeft w:val="0"/>
          <w:marRight w:val="0"/>
          <w:marTop w:val="0"/>
          <w:marBottom w:val="0"/>
          <w:divBdr>
            <w:top w:val="none" w:sz="0" w:space="0" w:color="auto"/>
            <w:left w:val="none" w:sz="0" w:space="0" w:color="auto"/>
            <w:bottom w:val="none" w:sz="0" w:space="0" w:color="auto"/>
            <w:right w:val="none" w:sz="0" w:space="0" w:color="auto"/>
          </w:divBdr>
        </w:div>
        <w:div w:id="1291276881">
          <w:marLeft w:val="0"/>
          <w:marRight w:val="0"/>
          <w:marTop w:val="0"/>
          <w:marBottom w:val="0"/>
          <w:divBdr>
            <w:top w:val="none" w:sz="0" w:space="0" w:color="auto"/>
            <w:left w:val="none" w:sz="0" w:space="0" w:color="auto"/>
            <w:bottom w:val="none" w:sz="0" w:space="0" w:color="auto"/>
            <w:right w:val="none" w:sz="0" w:space="0" w:color="auto"/>
          </w:divBdr>
        </w:div>
        <w:div w:id="373045325">
          <w:marLeft w:val="0"/>
          <w:marRight w:val="0"/>
          <w:marTop w:val="0"/>
          <w:marBottom w:val="0"/>
          <w:divBdr>
            <w:top w:val="none" w:sz="0" w:space="0" w:color="auto"/>
            <w:left w:val="none" w:sz="0" w:space="0" w:color="auto"/>
            <w:bottom w:val="none" w:sz="0" w:space="0" w:color="auto"/>
            <w:right w:val="none" w:sz="0" w:space="0" w:color="auto"/>
          </w:divBdr>
        </w:div>
        <w:div w:id="1954167331">
          <w:marLeft w:val="0"/>
          <w:marRight w:val="0"/>
          <w:marTop w:val="0"/>
          <w:marBottom w:val="0"/>
          <w:divBdr>
            <w:top w:val="none" w:sz="0" w:space="0" w:color="auto"/>
            <w:left w:val="none" w:sz="0" w:space="0" w:color="auto"/>
            <w:bottom w:val="none" w:sz="0" w:space="0" w:color="auto"/>
            <w:right w:val="none" w:sz="0" w:space="0" w:color="auto"/>
          </w:divBdr>
        </w:div>
        <w:div w:id="1924802641">
          <w:marLeft w:val="0"/>
          <w:marRight w:val="0"/>
          <w:marTop w:val="0"/>
          <w:marBottom w:val="0"/>
          <w:divBdr>
            <w:top w:val="none" w:sz="0" w:space="0" w:color="auto"/>
            <w:left w:val="none" w:sz="0" w:space="0" w:color="auto"/>
            <w:bottom w:val="none" w:sz="0" w:space="0" w:color="auto"/>
            <w:right w:val="none" w:sz="0" w:space="0" w:color="auto"/>
          </w:divBdr>
        </w:div>
        <w:div w:id="1081680824">
          <w:marLeft w:val="0"/>
          <w:marRight w:val="0"/>
          <w:marTop w:val="0"/>
          <w:marBottom w:val="0"/>
          <w:divBdr>
            <w:top w:val="none" w:sz="0" w:space="0" w:color="auto"/>
            <w:left w:val="none" w:sz="0" w:space="0" w:color="auto"/>
            <w:bottom w:val="none" w:sz="0" w:space="0" w:color="auto"/>
            <w:right w:val="none" w:sz="0" w:space="0" w:color="auto"/>
          </w:divBdr>
        </w:div>
        <w:div w:id="1355499480">
          <w:marLeft w:val="0"/>
          <w:marRight w:val="0"/>
          <w:marTop w:val="0"/>
          <w:marBottom w:val="0"/>
          <w:divBdr>
            <w:top w:val="none" w:sz="0" w:space="0" w:color="auto"/>
            <w:left w:val="none" w:sz="0" w:space="0" w:color="auto"/>
            <w:bottom w:val="none" w:sz="0" w:space="0" w:color="auto"/>
            <w:right w:val="none" w:sz="0" w:space="0" w:color="auto"/>
          </w:divBdr>
        </w:div>
        <w:div w:id="1071081980">
          <w:marLeft w:val="0"/>
          <w:marRight w:val="0"/>
          <w:marTop w:val="0"/>
          <w:marBottom w:val="0"/>
          <w:divBdr>
            <w:top w:val="none" w:sz="0" w:space="0" w:color="auto"/>
            <w:left w:val="none" w:sz="0" w:space="0" w:color="auto"/>
            <w:bottom w:val="none" w:sz="0" w:space="0" w:color="auto"/>
            <w:right w:val="none" w:sz="0" w:space="0" w:color="auto"/>
          </w:divBdr>
        </w:div>
        <w:div w:id="236327069">
          <w:marLeft w:val="0"/>
          <w:marRight w:val="0"/>
          <w:marTop w:val="0"/>
          <w:marBottom w:val="0"/>
          <w:divBdr>
            <w:top w:val="none" w:sz="0" w:space="0" w:color="auto"/>
            <w:left w:val="none" w:sz="0" w:space="0" w:color="auto"/>
            <w:bottom w:val="none" w:sz="0" w:space="0" w:color="auto"/>
            <w:right w:val="none" w:sz="0" w:space="0" w:color="auto"/>
          </w:divBdr>
        </w:div>
        <w:div w:id="1550411943">
          <w:marLeft w:val="0"/>
          <w:marRight w:val="0"/>
          <w:marTop w:val="0"/>
          <w:marBottom w:val="0"/>
          <w:divBdr>
            <w:top w:val="none" w:sz="0" w:space="0" w:color="auto"/>
            <w:left w:val="none" w:sz="0" w:space="0" w:color="auto"/>
            <w:bottom w:val="none" w:sz="0" w:space="0" w:color="auto"/>
            <w:right w:val="none" w:sz="0" w:space="0" w:color="auto"/>
          </w:divBdr>
        </w:div>
        <w:div w:id="1918855437">
          <w:marLeft w:val="0"/>
          <w:marRight w:val="0"/>
          <w:marTop w:val="0"/>
          <w:marBottom w:val="0"/>
          <w:divBdr>
            <w:top w:val="none" w:sz="0" w:space="0" w:color="auto"/>
            <w:left w:val="none" w:sz="0" w:space="0" w:color="auto"/>
            <w:bottom w:val="none" w:sz="0" w:space="0" w:color="auto"/>
            <w:right w:val="none" w:sz="0" w:space="0" w:color="auto"/>
          </w:divBdr>
        </w:div>
        <w:div w:id="1016929393">
          <w:marLeft w:val="0"/>
          <w:marRight w:val="0"/>
          <w:marTop w:val="0"/>
          <w:marBottom w:val="0"/>
          <w:divBdr>
            <w:top w:val="none" w:sz="0" w:space="0" w:color="auto"/>
            <w:left w:val="none" w:sz="0" w:space="0" w:color="auto"/>
            <w:bottom w:val="none" w:sz="0" w:space="0" w:color="auto"/>
            <w:right w:val="none" w:sz="0" w:space="0" w:color="auto"/>
          </w:divBdr>
        </w:div>
        <w:div w:id="904491334">
          <w:marLeft w:val="0"/>
          <w:marRight w:val="0"/>
          <w:marTop w:val="0"/>
          <w:marBottom w:val="0"/>
          <w:divBdr>
            <w:top w:val="none" w:sz="0" w:space="0" w:color="auto"/>
            <w:left w:val="none" w:sz="0" w:space="0" w:color="auto"/>
            <w:bottom w:val="none" w:sz="0" w:space="0" w:color="auto"/>
            <w:right w:val="none" w:sz="0" w:space="0" w:color="auto"/>
          </w:divBdr>
        </w:div>
        <w:div w:id="803229590">
          <w:marLeft w:val="0"/>
          <w:marRight w:val="0"/>
          <w:marTop w:val="0"/>
          <w:marBottom w:val="0"/>
          <w:divBdr>
            <w:top w:val="none" w:sz="0" w:space="0" w:color="auto"/>
            <w:left w:val="none" w:sz="0" w:space="0" w:color="auto"/>
            <w:bottom w:val="none" w:sz="0" w:space="0" w:color="auto"/>
            <w:right w:val="none" w:sz="0" w:space="0" w:color="auto"/>
          </w:divBdr>
        </w:div>
        <w:div w:id="1064255543">
          <w:marLeft w:val="0"/>
          <w:marRight w:val="0"/>
          <w:marTop w:val="0"/>
          <w:marBottom w:val="0"/>
          <w:divBdr>
            <w:top w:val="none" w:sz="0" w:space="0" w:color="auto"/>
            <w:left w:val="none" w:sz="0" w:space="0" w:color="auto"/>
            <w:bottom w:val="none" w:sz="0" w:space="0" w:color="auto"/>
            <w:right w:val="none" w:sz="0" w:space="0" w:color="auto"/>
          </w:divBdr>
        </w:div>
        <w:div w:id="469133742">
          <w:marLeft w:val="0"/>
          <w:marRight w:val="0"/>
          <w:marTop w:val="0"/>
          <w:marBottom w:val="0"/>
          <w:divBdr>
            <w:top w:val="none" w:sz="0" w:space="0" w:color="auto"/>
            <w:left w:val="none" w:sz="0" w:space="0" w:color="auto"/>
            <w:bottom w:val="none" w:sz="0" w:space="0" w:color="auto"/>
            <w:right w:val="none" w:sz="0" w:space="0" w:color="auto"/>
          </w:divBdr>
        </w:div>
        <w:div w:id="1525482373">
          <w:marLeft w:val="0"/>
          <w:marRight w:val="0"/>
          <w:marTop w:val="0"/>
          <w:marBottom w:val="0"/>
          <w:divBdr>
            <w:top w:val="none" w:sz="0" w:space="0" w:color="auto"/>
            <w:left w:val="none" w:sz="0" w:space="0" w:color="auto"/>
            <w:bottom w:val="none" w:sz="0" w:space="0" w:color="auto"/>
            <w:right w:val="none" w:sz="0" w:space="0" w:color="auto"/>
          </w:divBdr>
        </w:div>
        <w:div w:id="104661866">
          <w:marLeft w:val="0"/>
          <w:marRight w:val="0"/>
          <w:marTop w:val="0"/>
          <w:marBottom w:val="0"/>
          <w:divBdr>
            <w:top w:val="none" w:sz="0" w:space="0" w:color="auto"/>
            <w:left w:val="none" w:sz="0" w:space="0" w:color="auto"/>
            <w:bottom w:val="none" w:sz="0" w:space="0" w:color="auto"/>
            <w:right w:val="none" w:sz="0" w:space="0" w:color="auto"/>
          </w:divBdr>
        </w:div>
        <w:div w:id="294484526">
          <w:marLeft w:val="0"/>
          <w:marRight w:val="0"/>
          <w:marTop w:val="0"/>
          <w:marBottom w:val="0"/>
          <w:divBdr>
            <w:top w:val="none" w:sz="0" w:space="0" w:color="auto"/>
            <w:left w:val="none" w:sz="0" w:space="0" w:color="auto"/>
            <w:bottom w:val="none" w:sz="0" w:space="0" w:color="auto"/>
            <w:right w:val="none" w:sz="0" w:space="0" w:color="auto"/>
          </w:divBdr>
        </w:div>
        <w:div w:id="1850214933">
          <w:marLeft w:val="0"/>
          <w:marRight w:val="0"/>
          <w:marTop w:val="0"/>
          <w:marBottom w:val="0"/>
          <w:divBdr>
            <w:top w:val="none" w:sz="0" w:space="0" w:color="auto"/>
            <w:left w:val="none" w:sz="0" w:space="0" w:color="auto"/>
            <w:bottom w:val="none" w:sz="0" w:space="0" w:color="auto"/>
            <w:right w:val="none" w:sz="0" w:space="0" w:color="auto"/>
          </w:divBdr>
        </w:div>
        <w:div w:id="1422023075">
          <w:marLeft w:val="0"/>
          <w:marRight w:val="0"/>
          <w:marTop w:val="0"/>
          <w:marBottom w:val="0"/>
          <w:divBdr>
            <w:top w:val="none" w:sz="0" w:space="0" w:color="auto"/>
            <w:left w:val="none" w:sz="0" w:space="0" w:color="auto"/>
            <w:bottom w:val="none" w:sz="0" w:space="0" w:color="auto"/>
            <w:right w:val="none" w:sz="0" w:space="0" w:color="auto"/>
          </w:divBdr>
        </w:div>
        <w:div w:id="1890066971">
          <w:marLeft w:val="0"/>
          <w:marRight w:val="0"/>
          <w:marTop w:val="0"/>
          <w:marBottom w:val="0"/>
          <w:divBdr>
            <w:top w:val="none" w:sz="0" w:space="0" w:color="auto"/>
            <w:left w:val="none" w:sz="0" w:space="0" w:color="auto"/>
            <w:bottom w:val="none" w:sz="0" w:space="0" w:color="auto"/>
            <w:right w:val="none" w:sz="0" w:space="0" w:color="auto"/>
          </w:divBdr>
        </w:div>
        <w:div w:id="2085563188">
          <w:marLeft w:val="0"/>
          <w:marRight w:val="0"/>
          <w:marTop w:val="0"/>
          <w:marBottom w:val="0"/>
          <w:divBdr>
            <w:top w:val="none" w:sz="0" w:space="0" w:color="auto"/>
            <w:left w:val="none" w:sz="0" w:space="0" w:color="auto"/>
            <w:bottom w:val="none" w:sz="0" w:space="0" w:color="auto"/>
            <w:right w:val="none" w:sz="0" w:space="0" w:color="auto"/>
          </w:divBdr>
        </w:div>
        <w:div w:id="148861704">
          <w:marLeft w:val="0"/>
          <w:marRight w:val="0"/>
          <w:marTop w:val="0"/>
          <w:marBottom w:val="0"/>
          <w:divBdr>
            <w:top w:val="none" w:sz="0" w:space="0" w:color="auto"/>
            <w:left w:val="none" w:sz="0" w:space="0" w:color="auto"/>
            <w:bottom w:val="none" w:sz="0" w:space="0" w:color="auto"/>
            <w:right w:val="none" w:sz="0" w:space="0" w:color="auto"/>
          </w:divBdr>
        </w:div>
        <w:div w:id="697848945">
          <w:marLeft w:val="0"/>
          <w:marRight w:val="0"/>
          <w:marTop w:val="0"/>
          <w:marBottom w:val="0"/>
          <w:divBdr>
            <w:top w:val="none" w:sz="0" w:space="0" w:color="auto"/>
            <w:left w:val="none" w:sz="0" w:space="0" w:color="auto"/>
            <w:bottom w:val="none" w:sz="0" w:space="0" w:color="auto"/>
            <w:right w:val="none" w:sz="0" w:space="0" w:color="auto"/>
          </w:divBdr>
        </w:div>
        <w:div w:id="131871874">
          <w:marLeft w:val="0"/>
          <w:marRight w:val="0"/>
          <w:marTop w:val="0"/>
          <w:marBottom w:val="0"/>
          <w:divBdr>
            <w:top w:val="none" w:sz="0" w:space="0" w:color="auto"/>
            <w:left w:val="none" w:sz="0" w:space="0" w:color="auto"/>
            <w:bottom w:val="none" w:sz="0" w:space="0" w:color="auto"/>
            <w:right w:val="none" w:sz="0" w:space="0" w:color="auto"/>
          </w:divBdr>
        </w:div>
        <w:div w:id="2125077003">
          <w:marLeft w:val="0"/>
          <w:marRight w:val="0"/>
          <w:marTop w:val="0"/>
          <w:marBottom w:val="0"/>
          <w:divBdr>
            <w:top w:val="none" w:sz="0" w:space="0" w:color="auto"/>
            <w:left w:val="none" w:sz="0" w:space="0" w:color="auto"/>
            <w:bottom w:val="none" w:sz="0" w:space="0" w:color="auto"/>
            <w:right w:val="none" w:sz="0" w:space="0" w:color="auto"/>
          </w:divBdr>
        </w:div>
        <w:div w:id="599072148">
          <w:marLeft w:val="0"/>
          <w:marRight w:val="0"/>
          <w:marTop w:val="0"/>
          <w:marBottom w:val="0"/>
          <w:divBdr>
            <w:top w:val="none" w:sz="0" w:space="0" w:color="auto"/>
            <w:left w:val="none" w:sz="0" w:space="0" w:color="auto"/>
            <w:bottom w:val="none" w:sz="0" w:space="0" w:color="auto"/>
            <w:right w:val="none" w:sz="0" w:space="0" w:color="auto"/>
          </w:divBdr>
        </w:div>
        <w:div w:id="971785022">
          <w:marLeft w:val="0"/>
          <w:marRight w:val="0"/>
          <w:marTop w:val="0"/>
          <w:marBottom w:val="0"/>
          <w:divBdr>
            <w:top w:val="none" w:sz="0" w:space="0" w:color="auto"/>
            <w:left w:val="none" w:sz="0" w:space="0" w:color="auto"/>
            <w:bottom w:val="none" w:sz="0" w:space="0" w:color="auto"/>
            <w:right w:val="none" w:sz="0" w:space="0" w:color="auto"/>
          </w:divBdr>
        </w:div>
        <w:div w:id="1055392191">
          <w:marLeft w:val="0"/>
          <w:marRight w:val="0"/>
          <w:marTop w:val="0"/>
          <w:marBottom w:val="0"/>
          <w:divBdr>
            <w:top w:val="none" w:sz="0" w:space="0" w:color="auto"/>
            <w:left w:val="none" w:sz="0" w:space="0" w:color="auto"/>
            <w:bottom w:val="none" w:sz="0" w:space="0" w:color="auto"/>
            <w:right w:val="none" w:sz="0" w:space="0" w:color="auto"/>
          </w:divBdr>
        </w:div>
        <w:div w:id="2003502786">
          <w:marLeft w:val="0"/>
          <w:marRight w:val="0"/>
          <w:marTop w:val="0"/>
          <w:marBottom w:val="0"/>
          <w:divBdr>
            <w:top w:val="none" w:sz="0" w:space="0" w:color="auto"/>
            <w:left w:val="none" w:sz="0" w:space="0" w:color="auto"/>
            <w:bottom w:val="none" w:sz="0" w:space="0" w:color="auto"/>
            <w:right w:val="none" w:sz="0" w:space="0" w:color="auto"/>
          </w:divBdr>
        </w:div>
        <w:div w:id="1409572230">
          <w:marLeft w:val="0"/>
          <w:marRight w:val="0"/>
          <w:marTop w:val="0"/>
          <w:marBottom w:val="0"/>
          <w:divBdr>
            <w:top w:val="none" w:sz="0" w:space="0" w:color="auto"/>
            <w:left w:val="none" w:sz="0" w:space="0" w:color="auto"/>
            <w:bottom w:val="none" w:sz="0" w:space="0" w:color="auto"/>
            <w:right w:val="none" w:sz="0" w:space="0" w:color="auto"/>
          </w:divBdr>
        </w:div>
        <w:div w:id="223179597">
          <w:marLeft w:val="0"/>
          <w:marRight w:val="0"/>
          <w:marTop w:val="0"/>
          <w:marBottom w:val="0"/>
          <w:divBdr>
            <w:top w:val="none" w:sz="0" w:space="0" w:color="auto"/>
            <w:left w:val="none" w:sz="0" w:space="0" w:color="auto"/>
            <w:bottom w:val="none" w:sz="0" w:space="0" w:color="auto"/>
            <w:right w:val="none" w:sz="0" w:space="0" w:color="auto"/>
          </w:divBdr>
        </w:div>
        <w:div w:id="188837415">
          <w:marLeft w:val="0"/>
          <w:marRight w:val="0"/>
          <w:marTop w:val="0"/>
          <w:marBottom w:val="0"/>
          <w:divBdr>
            <w:top w:val="none" w:sz="0" w:space="0" w:color="auto"/>
            <w:left w:val="none" w:sz="0" w:space="0" w:color="auto"/>
            <w:bottom w:val="none" w:sz="0" w:space="0" w:color="auto"/>
            <w:right w:val="none" w:sz="0" w:space="0" w:color="auto"/>
          </w:divBdr>
        </w:div>
        <w:div w:id="1938245391">
          <w:marLeft w:val="0"/>
          <w:marRight w:val="0"/>
          <w:marTop w:val="0"/>
          <w:marBottom w:val="0"/>
          <w:divBdr>
            <w:top w:val="none" w:sz="0" w:space="0" w:color="auto"/>
            <w:left w:val="none" w:sz="0" w:space="0" w:color="auto"/>
            <w:bottom w:val="none" w:sz="0" w:space="0" w:color="auto"/>
            <w:right w:val="none" w:sz="0" w:space="0" w:color="auto"/>
          </w:divBdr>
        </w:div>
        <w:div w:id="595790356">
          <w:marLeft w:val="0"/>
          <w:marRight w:val="0"/>
          <w:marTop w:val="0"/>
          <w:marBottom w:val="0"/>
          <w:divBdr>
            <w:top w:val="none" w:sz="0" w:space="0" w:color="auto"/>
            <w:left w:val="none" w:sz="0" w:space="0" w:color="auto"/>
            <w:bottom w:val="none" w:sz="0" w:space="0" w:color="auto"/>
            <w:right w:val="none" w:sz="0" w:space="0" w:color="auto"/>
          </w:divBdr>
        </w:div>
        <w:div w:id="937909500">
          <w:marLeft w:val="0"/>
          <w:marRight w:val="0"/>
          <w:marTop w:val="0"/>
          <w:marBottom w:val="0"/>
          <w:divBdr>
            <w:top w:val="none" w:sz="0" w:space="0" w:color="auto"/>
            <w:left w:val="none" w:sz="0" w:space="0" w:color="auto"/>
            <w:bottom w:val="none" w:sz="0" w:space="0" w:color="auto"/>
            <w:right w:val="none" w:sz="0" w:space="0" w:color="auto"/>
          </w:divBdr>
        </w:div>
        <w:div w:id="1664746374">
          <w:marLeft w:val="0"/>
          <w:marRight w:val="0"/>
          <w:marTop w:val="0"/>
          <w:marBottom w:val="0"/>
          <w:divBdr>
            <w:top w:val="none" w:sz="0" w:space="0" w:color="auto"/>
            <w:left w:val="none" w:sz="0" w:space="0" w:color="auto"/>
            <w:bottom w:val="none" w:sz="0" w:space="0" w:color="auto"/>
            <w:right w:val="none" w:sz="0" w:space="0" w:color="auto"/>
          </w:divBdr>
        </w:div>
        <w:div w:id="906646939">
          <w:marLeft w:val="0"/>
          <w:marRight w:val="0"/>
          <w:marTop w:val="0"/>
          <w:marBottom w:val="0"/>
          <w:divBdr>
            <w:top w:val="none" w:sz="0" w:space="0" w:color="auto"/>
            <w:left w:val="none" w:sz="0" w:space="0" w:color="auto"/>
            <w:bottom w:val="none" w:sz="0" w:space="0" w:color="auto"/>
            <w:right w:val="none" w:sz="0" w:space="0" w:color="auto"/>
          </w:divBdr>
        </w:div>
        <w:div w:id="1227033055">
          <w:marLeft w:val="0"/>
          <w:marRight w:val="0"/>
          <w:marTop w:val="0"/>
          <w:marBottom w:val="0"/>
          <w:divBdr>
            <w:top w:val="none" w:sz="0" w:space="0" w:color="auto"/>
            <w:left w:val="none" w:sz="0" w:space="0" w:color="auto"/>
            <w:bottom w:val="none" w:sz="0" w:space="0" w:color="auto"/>
            <w:right w:val="none" w:sz="0" w:space="0" w:color="auto"/>
          </w:divBdr>
        </w:div>
        <w:div w:id="978732366">
          <w:marLeft w:val="0"/>
          <w:marRight w:val="0"/>
          <w:marTop w:val="0"/>
          <w:marBottom w:val="0"/>
          <w:divBdr>
            <w:top w:val="none" w:sz="0" w:space="0" w:color="auto"/>
            <w:left w:val="none" w:sz="0" w:space="0" w:color="auto"/>
            <w:bottom w:val="none" w:sz="0" w:space="0" w:color="auto"/>
            <w:right w:val="none" w:sz="0" w:space="0" w:color="auto"/>
          </w:divBdr>
        </w:div>
        <w:div w:id="1832912055">
          <w:marLeft w:val="0"/>
          <w:marRight w:val="0"/>
          <w:marTop w:val="0"/>
          <w:marBottom w:val="0"/>
          <w:divBdr>
            <w:top w:val="none" w:sz="0" w:space="0" w:color="auto"/>
            <w:left w:val="none" w:sz="0" w:space="0" w:color="auto"/>
            <w:bottom w:val="none" w:sz="0" w:space="0" w:color="auto"/>
            <w:right w:val="none" w:sz="0" w:space="0" w:color="auto"/>
          </w:divBdr>
        </w:div>
        <w:div w:id="1530606052">
          <w:marLeft w:val="0"/>
          <w:marRight w:val="0"/>
          <w:marTop w:val="0"/>
          <w:marBottom w:val="0"/>
          <w:divBdr>
            <w:top w:val="none" w:sz="0" w:space="0" w:color="auto"/>
            <w:left w:val="none" w:sz="0" w:space="0" w:color="auto"/>
            <w:bottom w:val="none" w:sz="0" w:space="0" w:color="auto"/>
            <w:right w:val="none" w:sz="0" w:space="0" w:color="auto"/>
          </w:divBdr>
        </w:div>
        <w:div w:id="117452594">
          <w:marLeft w:val="0"/>
          <w:marRight w:val="0"/>
          <w:marTop w:val="0"/>
          <w:marBottom w:val="0"/>
          <w:divBdr>
            <w:top w:val="none" w:sz="0" w:space="0" w:color="auto"/>
            <w:left w:val="none" w:sz="0" w:space="0" w:color="auto"/>
            <w:bottom w:val="none" w:sz="0" w:space="0" w:color="auto"/>
            <w:right w:val="none" w:sz="0" w:space="0" w:color="auto"/>
          </w:divBdr>
        </w:div>
        <w:div w:id="550773842">
          <w:marLeft w:val="0"/>
          <w:marRight w:val="0"/>
          <w:marTop w:val="0"/>
          <w:marBottom w:val="0"/>
          <w:divBdr>
            <w:top w:val="none" w:sz="0" w:space="0" w:color="auto"/>
            <w:left w:val="none" w:sz="0" w:space="0" w:color="auto"/>
            <w:bottom w:val="none" w:sz="0" w:space="0" w:color="auto"/>
            <w:right w:val="none" w:sz="0" w:space="0" w:color="auto"/>
          </w:divBdr>
        </w:div>
        <w:div w:id="1871645122">
          <w:marLeft w:val="0"/>
          <w:marRight w:val="0"/>
          <w:marTop w:val="0"/>
          <w:marBottom w:val="0"/>
          <w:divBdr>
            <w:top w:val="none" w:sz="0" w:space="0" w:color="auto"/>
            <w:left w:val="none" w:sz="0" w:space="0" w:color="auto"/>
            <w:bottom w:val="none" w:sz="0" w:space="0" w:color="auto"/>
            <w:right w:val="none" w:sz="0" w:space="0" w:color="auto"/>
          </w:divBdr>
        </w:div>
        <w:div w:id="1772779089">
          <w:marLeft w:val="0"/>
          <w:marRight w:val="0"/>
          <w:marTop w:val="0"/>
          <w:marBottom w:val="0"/>
          <w:divBdr>
            <w:top w:val="none" w:sz="0" w:space="0" w:color="auto"/>
            <w:left w:val="none" w:sz="0" w:space="0" w:color="auto"/>
            <w:bottom w:val="none" w:sz="0" w:space="0" w:color="auto"/>
            <w:right w:val="none" w:sz="0" w:space="0" w:color="auto"/>
          </w:divBdr>
        </w:div>
        <w:div w:id="589631033">
          <w:marLeft w:val="0"/>
          <w:marRight w:val="0"/>
          <w:marTop w:val="0"/>
          <w:marBottom w:val="0"/>
          <w:divBdr>
            <w:top w:val="none" w:sz="0" w:space="0" w:color="auto"/>
            <w:left w:val="none" w:sz="0" w:space="0" w:color="auto"/>
            <w:bottom w:val="none" w:sz="0" w:space="0" w:color="auto"/>
            <w:right w:val="none" w:sz="0" w:space="0" w:color="auto"/>
          </w:divBdr>
        </w:div>
        <w:div w:id="936063419">
          <w:marLeft w:val="0"/>
          <w:marRight w:val="0"/>
          <w:marTop w:val="0"/>
          <w:marBottom w:val="0"/>
          <w:divBdr>
            <w:top w:val="none" w:sz="0" w:space="0" w:color="auto"/>
            <w:left w:val="none" w:sz="0" w:space="0" w:color="auto"/>
            <w:bottom w:val="none" w:sz="0" w:space="0" w:color="auto"/>
            <w:right w:val="none" w:sz="0" w:space="0" w:color="auto"/>
          </w:divBdr>
        </w:div>
        <w:div w:id="1984505103">
          <w:marLeft w:val="0"/>
          <w:marRight w:val="0"/>
          <w:marTop w:val="0"/>
          <w:marBottom w:val="0"/>
          <w:divBdr>
            <w:top w:val="none" w:sz="0" w:space="0" w:color="auto"/>
            <w:left w:val="none" w:sz="0" w:space="0" w:color="auto"/>
            <w:bottom w:val="none" w:sz="0" w:space="0" w:color="auto"/>
            <w:right w:val="none" w:sz="0" w:space="0" w:color="auto"/>
          </w:divBdr>
        </w:div>
        <w:div w:id="1151681050">
          <w:marLeft w:val="0"/>
          <w:marRight w:val="0"/>
          <w:marTop w:val="0"/>
          <w:marBottom w:val="0"/>
          <w:divBdr>
            <w:top w:val="none" w:sz="0" w:space="0" w:color="auto"/>
            <w:left w:val="none" w:sz="0" w:space="0" w:color="auto"/>
            <w:bottom w:val="none" w:sz="0" w:space="0" w:color="auto"/>
            <w:right w:val="none" w:sz="0" w:space="0" w:color="auto"/>
          </w:divBdr>
        </w:div>
        <w:div w:id="174852070">
          <w:marLeft w:val="0"/>
          <w:marRight w:val="0"/>
          <w:marTop w:val="0"/>
          <w:marBottom w:val="0"/>
          <w:divBdr>
            <w:top w:val="none" w:sz="0" w:space="0" w:color="auto"/>
            <w:left w:val="none" w:sz="0" w:space="0" w:color="auto"/>
            <w:bottom w:val="none" w:sz="0" w:space="0" w:color="auto"/>
            <w:right w:val="none" w:sz="0" w:space="0" w:color="auto"/>
          </w:divBdr>
        </w:div>
        <w:div w:id="166949641">
          <w:marLeft w:val="0"/>
          <w:marRight w:val="0"/>
          <w:marTop w:val="0"/>
          <w:marBottom w:val="0"/>
          <w:divBdr>
            <w:top w:val="none" w:sz="0" w:space="0" w:color="auto"/>
            <w:left w:val="none" w:sz="0" w:space="0" w:color="auto"/>
            <w:bottom w:val="none" w:sz="0" w:space="0" w:color="auto"/>
            <w:right w:val="none" w:sz="0" w:space="0" w:color="auto"/>
          </w:divBdr>
        </w:div>
        <w:div w:id="1471286643">
          <w:marLeft w:val="0"/>
          <w:marRight w:val="0"/>
          <w:marTop w:val="0"/>
          <w:marBottom w:val="0"/>
          <w:divBdr>
            <w:top w:val="none" w:sz="0" w:space="0" w:color="auto"/>
            <w:left w:val="none" w:sz="0" w:space="0" w:color="auto"/>
            <w:bottom w:val="none" w:sz="0" w:space="0" w:color="auto"/>
            <w:right w:val="none" w:sz="0" w:space="0" w:color="auto"/>
          </w:divBdr>
        </w:div>
        <w:div w:id="2130129110">
          <w:marLeft w:val="0"/>
          <w:marRight w:val="0"/>
          <w:marTop w:val="0"/>
          <w:marBottom w:val="0"/>
          <w:divBdr>
            <w:top w:val="none" w:sz="0" w:space="0" w:color="auto"/>
            <w:left w:val="none" w:sz="0" w:space="0" w:color="auto"/>
            <w:bottom w:val="none" w:sz="0" w:space="0" w:color="auto"/>
            <w:right w:val="none" w:sz="0" w:space="0" w:color="auto"/>
          </w:divBdr>
        </w:div>
        <w:div w:id="443110988">
          <w:marLeft w:val="0"/>
          <w:marRight w:val="0"/>
          <w:marTop w:val="0"/>
          <w:marBottom w:val="0"/>
          <w:divBdr>
            <w:top w:val="none" w:sz="0" w:space="0" w:color="auto"/>
            <w:left w:val="none" w:sz="0" w:space="0" w:color="auto"/>
            <w:bottom w:val="none" w:sz="0" w:space="0" w:color="auto"/>
            <w:right w:val="none" w:sz="0" w:space="0" w:color="auto"/>
          </w:divBdr>
        </w:div>
        <w:div w:id="1101685425">
          <w:marLeft w:val="0"/>
          <w:marRight w:val="0"/>
          <w:marTop w:val="0"/>
          <w:marBottom w:val="0"/>
          <w:divBdr>
            <w:top w:val="none" w:sz="0" w:space="0" w:color="auto"/>
            <w:left w:val="none" w:sz="0" w:space="0" w:color="auto"/>
            <w:bottom w:val="none" w:sz="0" w:space="0" w:color="auto"/>
            <w:right w:val="none" w:sz="0" w:space="0" w:color="auto"/>
          </w:divBdr>
        </w:div>
        <w:div w:id="1261840409">
          <w:marLeft w:val="0"/>
          <w:marRight w:val="0"/>
          <w:marTop w:val="0"/>
          <w:marBottom w:val="0"/>
          <w:divBdr>
            <w:top w:val="none" w:sz="0" w:space="0" w:color="auto"/>
            <w:left w:val="none" w:sz="0" w:space="0" w:color="auto"/>
            <w:bottom w:val="none" w:sz="0" w:space="0" w:color="auto"/>
            <w:right w:val="none" w:sz="0" w:space="0" w:color="auto"/>
          </w:divBdr>
        </w:div>
        <w:div w:id="1242909440">
          <w:marLeft w:val="0"/>
          <w:marRight w:val="0"/>
          <w:marTop w:val="0"/>
          <w:marBottom w:val="0"/>
          <w:divBdr>
            <w:top w:val="none" w:sz="0" w:space="0" w:color="auto"/>
            <w:left w:val="none" w:sz="0" w:space="0" w:color="auto"/>
            <w:bottom w:val="none" w:sz="0" w:space="0" w:color="auto"/>
            <w:right w:val="none" w:sz="0" w:space="0" w:color="auto"/>
          </w:divBdr>
        </w:div>
        <w:div w:id="1672877250">
          <w:marLeft w:val="0"/>
          <w:marRight w:val="0"/>
          <w:marTop w:val="0"/>
          <w:marBottom w:val="0"/>
          <w:divBdr>
            <w:top w:val="none" w:sz="0" w:space="0" w:color="auto"/>
            <w:left w:val="none" w:sz="0" w:space="0" w:color="auto"/>
            <w:bottom w:val="none" w:sz="0" w:space="0" w:color="auto"/>
            <w:right w:val="none" w:sz="0" w:space="0" w:color="auto"/>
          </w:divBdr>
        </w:div>
        <w:div w:id="1744059712">
          <w:marLeft w:val="0"/>
          <w:marRight w:val="0"/>
          <w:marTop w:val="0"/>
          <w:marBottom w:val="0"/>
          <w:divBdr>
            <w:top w:val="none" w:sz="0" w:space="0" w:color="auto"/>
            <w:left w:val="none" w:sz="0" w:space="0" w:color="auto"/>
            <w:bottom w:val="none" w:sz="0" w:space="0" w:color="auto"/>
            <w:right w:val="none" w:sz="0" w:space="0" w:color="auto"/>
          </w:divBdr>
        </w:div>
        <w:div w:id="1720012377">
          <w:marLeft w:val="0"/>
          <w:marRight w:val="0"/>
          <w:marTop w:val="0"/>
          <w:marBottom w:val="0"/>
          <w:divBdr>
            <w:top w:val="none" w:sz="0" w:space="0" w:color="auto"/>
            <w:left w:val="none" w:sz="0" w:space="0" w:color="auto"/>
            <w:bottom w:val="none" w:sz="0" w:space="0" w:color="auto"/>
            <w:right w:val="none" w:sz="0" w:space="0" w:color="auto"/>
          </w:divBdr>
        </w:div>
        <w:div w:id="1088618979">
          <w:marLeft w:val="0"/>
          <w:marRight w:val="0"/>
          <w:marTop w:val="0"/>
          <w:marBottom w:val="0"/>
          <w:divBdr>
            <w:top w:val="none" w:sz="0" w:space="0" w:color="auto"/>
            <w:left w:val="none" w:sz="0" w:space="0" w:color="auto"/>
            <w:bottom w:val="none" w:sz="0" w:space="0" w:color="auto"/>
            <w:right w:val="none" w:sz="0" w:space="0" w:color="auto"/>
          </w:divBdr>
        </w:div>
        <w:div w:id="2022471209">
          <w:marLeft w:val="0"/>
          <w:marRight w:val="0"/>
          <w:marTop w:val="0"/>
          <w:marBottom w:val="0"/>
          <w:divBdr>
            <w:top w:val="none" w:sz="0" w:space="0" w:color="auto"/>
            <w:left w:val="none" w:sz="0" w:space="0" w:color="auto"/>
            <w:bottom w:val="none" w:sz="0" w:space="0" w:color="auto"/>
            <w:right w:val="none" w:sz="0" w:space="0" w:color="auto"/>
          </w:divBdr>
        </w:div>
        <w:div w:id="646209116">
          <w:marLeft w:val="0"/>
          <w:marRight w:val="0"/>
          <w:marTop w:val="0"/>
          <w:marBottom w:val="0"/>
          <w:divBdr>
            <w:top w:val="none" w:sz="0" w:space="0" w:color="auto"/>
            <w:left w:val="none" w:sz="0" w:space="0" w:color="auto"/>
            <w:bottom w:val="none" w:sz="0" w:space="0" w:color="auto"/>
            <w:right w:val="none" w:sz="0" w:space="0" w:color="auto"/>
          </w:divBdr>
        </w:div>
        <w:div w:id="490291575">
          <w:marLeft w:val="0"/>
          <w:marRight w:val="0"/>
          <w:marTop w:val="0"/>
          <w:marBottom w:val="0"/>
          <w:divBdr>
            <w:top w:val="none" w:sz="0" w:space="0" w:color="auto"/>
            <w:left w:val="none" w:sz="0" w:space="0" w:color="auto"/>
            <w:bottom w:val="none" w:sz="0" w:space="0" w:color="auto"/>
            <w:right w:val="none" w:sz="0" w:space="0" w:color="auto"/>
          </w:divBdr>
        </w:div>
        <w:div w:id="138311110">
          <w:marLeft w:val="0"/>
          <w:marRight w:val="0"/>
          <w:marTop w:val="0"/>
          <w:marBottom w:val="0"/>
          <w:divBdr>
            <w:top w:val="none" w:sz="0" w:space="0" w:color="auto"/>
            <w:left w:val="none" w:sz="0" w:space="0" w:color="auto"/>
            <w:bottom w:val="none" w:sz="0" w:space="0" w:color="auto"/>
            <w:right w:val="none" w:sz="0" w:space="0" w:color="auto"/>
          </w:divBdr>
        </w:div>
        <w:div w:id="1183937046">
          <w:marLeft w:val="0"/>
          <w:marRight w:val="0"/>
          <w:marTop w:val="0"/>
          <w:marBottom w:val="0"/>
          <w:divBdr>
            <w:top w:val="none" w:sz="0" w:space="0" w:color="auto"/>
            <w:left w:val="none" w:sz="0" w:space="0" w:color="auto"/>
            <w:bottom w:val="none" w:sz="0" w:space="0" w:color="auto"/>
            <w:right w:val="none" w:sz="0" w:space="0" w:color="auto"/>
          </w:divBdr>
        </w:div>
        <w:div w:id="1818036935">
          <w:marLeft w:val="0"/>
          <w:marRight w:val="0"/>
          <w:marTop w:val="0"/>
          <w:marBottom w:val="0"/>
          <w:divBdr>
            <w:top w:val="none" w:sz="0" w:space="0" w:color="auto"/>
            <w:left w:val="none" w:sz="0" w:space="0" w:color="auto"/>
            <w:bottom w:val="none" w:sz="0" w:space="0" w:color="auto"/>
            <w:right w:val="none" w:sz="0" w:space="0" w:color="auto"/>
          </w:divBdr>
        </w:div>
        <w:div w:id="302390949">
          <w:marLeft w:val="0"/>
          <w:marRight w:val="0"/>
          <w:marTop w:val="0"/>
          <w:marBottom w:val="0"/>
          <w:divBdr>
            <w:top w:val="none" w:sz="0" w:space="0" w:color="auto"/>
            <w:left w:val="none" w:sz="0" w:space="0" w:color="auto"/>
            <w:bottom w:val="none" w:sz="0" w:space="0" w:color="auto"/>
            <w:right w:val="none" w:sz="0" w:space="0" w:color="auto"/>
          </w:divBdr>
        </w:div>
        <w:div w:id="640038609">
          <w:marLeft w:val="0"/>
          <w:marRight w:val="0"/>
          <w:marTop w:val="0"/>
          <w:marBottom w:val="0"/>
          <w:divBdr>
            <w:top w:val="none" w:sz="0" w:space="0" w:color="auto"/>
            <w:left w:val="none" w:sz="0" w:space="0" w:color="auto"/>
            <w:bottom w:val="none" w:sz="0" w:space="0" w:color="auto"/>
            <w:right w:val="none" w:sz="0" w:space="0" w:color="auto"/>
          </w:divBdr>
        </w:div>
        <w:div w:id="33505438">
          <w:marLeft w:val="0"/>
          <w:marRight w:val="0"/>
          <w:marTop w:val="0"/>
          <w:marBottom w:val="0"/>
          <w:divBdr>
            <w:top w:val="none" w:sz="0" w:space="0" w:color="auto"/>
            <w:left w:val="none" w:sz="0" w:space="0" w:color="auto"/>
            <w:bottom w:val="none" w:sz="0" w:space="0" w:color="auto"/>
            <w:right w:val="none" w:sz="0" w:space="0" w:color="auto"/>
          </w:divBdr>
        </w:div>
        <w:div w:id="218563981">
          <w:marLeft w:val="0"/>
          <w:marRight w:val="0"/>
          <w:marTop w:val="0"/>
          <w:marBottom w:val="0"/>
          <w:divBdr>
            <w:top w:val="none" w:sz="0" w:space="0" w:color="auto"/>
            <w:left w:val="none" w:sz="0" w:space="0" w:color="auto"/>
            <w:bottom w:val="none" w:sz="0" w:space="0" w:color="auto"/>
            <w:right w:val="none" w:sz="0" w:space="0" w:color="auto"/>
          </w:divBdr>
        </w:div>
        <w:div w:id="1838231022">
          <w:marLeft w:val="0"/>
          <w:marRight w:val="0"/>
          <w:marTop w:val="0"/>
          <w:marBottom w:val="0"/>
          <w:divBdr>
            <w:top w:val="none" w:sz="0" w:space="0" w:color="auto"/>
            <w:left w:val="none" w:sz="0" w:space="0" w:color="auto"/>
            <w:bottom w:val="none" w:sz="0" w:space="0" w:color="auto"/>
            <w:right w:val="none" w:sz="0" w:space="0" w:color="auto"/>
          </w:divBdr>
        </w:div>
        <w:div w:id="221216095">
          <w:marLeft w:val="0"/>
          <w:marRight w:val="0"/>
          <w:marTop w:val="0"/>
          <w:marBottom w:val="0"/>
          <w:divBdr>
            <w:top w:val="none" w:sz="0" w:space="0" w:color="auto"/>
            <w:left w:val="none" w:sz="0" w:space="0" w:color="auto"/>
            <w:bottom w:val="none" w:sz="0" w:space="0" w:color="auto"/>
            <w:right w:val="none" w:sz="0" w:space="0" w:color="auto"/>
          </w:divBdr>
        </w:div>
        <w:div w:id="1255164657">
          <w:marLeft w:val="0"/>
          <w:marRight w:val="0"/>
          <w:marTop w:val="0"/>
          <w:marBottom w:val="0"/>
          <w:divBdr>
            <w:top w:val="none" w:sz="0" w:space="0" w:color="auto"/>
            <w:left w:val="none" w:sz="0" w:space="0" w:color="auto"/>
            <w:bottom w:val="none" w:sz="0" w:space="0" w:color="auto"/>
            <w:right w:val="none" w:sz="0" w:space="0" w:color="auto"/>
          </w:divBdr>
        </w:div>
        <w:div w:id="643852822">
          <w:marLeft w:val="0"/>
          <w:marRight w:val="0"/>
          <w:marTop w:val="0"/>
          <w:marBottom w:val="0"/>
          <w:divBdr>
            <w:top w:val="none" w:sz="0" w:space="0" w:color="auto"/>
            <w:left w:val="none" w:sz="0" w:space="0" w:color="auto"/>
            <w:bottom w:val="none" w:sz="0" w:space="0" w:color="auto"/>
            <w:right w:val="none" w:sz="0" w:space="0" w:color="auto"/>
          </w:divBdr>
        </w:div>
        <w:div w:id="2071809359">
          <w:marLeft w:val="0"/>
          <w:marRight w:val="0"/>
          <w:marTop w:val="0"/>
          <w:marBottom w:val="0"/>
          <w:divBdr>
            <w:top w:val="none" w:sz="0" w:space="0" w:color="auto"/>
            <w:left w:val="none" w:sz="0" w:space="0" w:color="auto"/>
            <w:bottom w:val="none" w:sz="0" w:space="0" w:color="auto"/>
            <w:right w:val="none" w:sz="0" w:space="0" w:color="auto"/>
          </w:divBdr>
        </w:div>
        <w:div w:id="2019690931">
          <w:marLeft w:val="0"/>
          <w:marRight w:val="0"/>
          <w:marTop w:val="0"/>
          <w:marBottom w:val="0"/>
          <w:divBdr>
            <w:top w:val="none" w:sz="0" w:space="0" w:color="auto"/>
            <w:left w:val="none" w:sz="0" w:space="0" w:color="auto"/>
            <w:bottom w:val="none" w:sz="0" w:space="0" w:color="auto"/>
            <w:right w:val="none" w:sz="0" w:space="0" w:color="auto"/>
          </w:divBdr>
        </w:div>
        <w:div w:id="781268869">
          <w:marLeft w:val="0"/>
          <w:marRight w:val="0"/>
          <w:marTop w:val="0"/>
          <w:marBottom w:val="0"/>
          <w:divBdr>
            <w:top w:val="none" w:sz="0" w:space="0" w:color="auto"/>
            <w:left w:val="none" w:sz="0" w:space="0" w:color="auto"/>
            <w:bottom w:val="none" w:sz="0" w:space="0" w:color="auto"/>
            <w:right w:val="none" w:sz="0" w:space="0" w:color="auto"/>
          </w:divBdr>
        </w:div>
        <w:div w:id="2006544602">
          <w:marLeft w:val="0"/>
          <w:marRight w:val="0"/>
          <w:marTop w:val="0"/>
          <w:marBottom w:val="0"/>
          <w:divBdr>
            <w:top w:val="none" w:sz="0" w:space="0" w:color="auto"/>
            <w:left w:val="none" w:sz="0" w:space="0" w:color="auto"/>
            <w:bottom w:val="none" w:sz="0" w:space="0" w:color="auto"/>
            <w:right w:val="none" w:sz="0" w:space="0" w:color="auto"/>
          </w:divBdr>
        </w:div>
        <w:div w:id="2052724496">
          <w:marLeft w:val="0"/>
          <w:marRight w:val="0"/>
          <w:marTop w:val="0"/>
          <w:marBottom w:val="0"/>
          <w:divBdr>
            <w:top w:val="none" w:sz="0" w:space="0" w:color="auto"/>
            <w:left w:val="none" w:sz="0" w:space="0" w:color="auto"/>
            <w:bottom w:val="none" w:sz="0" w:space="0" w:color="auto"/>
            <w:right w:val="none" w:sz="0" w:space="0" w:color="auto"/>
          </w:divBdr>
        </w:div>
        <w:div w:id="1253733405">
          <w:marLeft w:val="0"/>
          <w:marRight w:val="0"/>
          <w:marTop w:val="0"/>
          <w:marBottom w:val="0"/>
          <w:divBdr>
            <w:top w:val="none" w:sz="0" w:space="0" w:color="auto"/>
            <w:left w:val="none" w:sz="0" w:space="0" w:color="auto"/>
            <w:bottom w:val="none" w:sz="0" w:space="0" w:color="auto"/>
            <w:right w:val="none" w:sz="0" w:space="0" w:color="auto"/>
          </w:divBdr>
        </w:div>
        <w:div w:id="715743272">
          <w:marLeft w:val="0"/>
          <w:marRight w:val="0"/>
          <w:marTop w:val="0"/>
          <w:marBottom w:val="0"/>
          <w:divBdr>
            <w:top w:val="none" w:sz="0" w:space="0" w:color="auto"/>
            <w:left w:val="none" w:sz="0" w:space="0" w:color="auto"/>
            <w:bottom w:val="none" w:sz="0" w:space="0" w:color="auto"/>
            <w:right w:val="none" w:sz="0" w:space="0" w:color="auto"/>
          </w:divBdr>
        </w:div>
        <w:div w:id="9140445">
          <w:marLeft w:val="0"/>
          <w:marRight w:val="0"/>
          <w:marTop w:val="0"/>
          <w:marBottom w:val="0"/>
          <w:divBdr>
            <w:top w:val="none" w:sz="0" w:space="0" w:color="auto"/>
            <w:left w:val="none" w:sz="0" w:space="0" w:color="auto"/>
            <w:bottom w:val="none" w:sz="0" w:space="0" w:color="auto"/>
            <w:right w:val="none" w:sz="0" w:space="0" w:color="auto"/>
          </w:divBdr>
        </w:div>
        <w:div w:id="1586574844">
          <w:marLeft w:val="0"/>
          <w:marRight w:val="0"/>
          <w:marTop w:val="0"/>
          <w:marBottom w:val="0"/>
          <w:divBdr>
            <w:top w:val="none" w:sz="0" w:space="0" w:color="auto"/>
            <w:left w:val="none" w:sz="0" w:space="0" w:color="auto"/>
            <w:bottom w:val="none" w:sz="0" w:space="0" w:color="auto"/>
            <w:right w:val="none" w:sz="0" w:space="0" w:color="auto"/>
          </w:divBdr>
        </w:div>
        <w:div w:id="347148264">
          <w:marLeft w:val="0"/>
          <w:marRight w:val="0"/>
          <w:marTop w:val="0"/>
          <w:marBottom w:val="0"/>
          <w:divBdr>
            <w:top w:val="none" w:sz="0" w:space="0" w:color="auto"/>
            <w:left w:val="none" w:sz="0" w:space="0" w:color="auto"/>
            <w:bottom w:val="none" w:sz="0" w:space="0" w:color="auto"/>
            <w:right w:val="none" w:sz="0" w:space="0" w:color="auto"/>
          </w:divBdr>
        </w:div>
        <w:div w:id="1253975178">
          <w:marLeft w:val="0"/>
          <w:marRight w:val="0"/>
          <w:marTop w:val="0"/>
          <w:marBottom w:val="0"/>
          <w:divBdr>
            <w:top w:val="none" w:sz="0" w:space="0" w:color="auto"/>
            <w:left w:val="none" w:sz="0" w:space="0" w:color="auto"/>
            <w:bottom w:val="none" w:sz="0" w:space="0" w:color="auto"/>
            <w:right w:val="none" w:sz="0" w:space="0" w:color="auto"/>
          </w:divBdr>
        </w:div>
        <w:div w:id="1567372632">
          <w:marLeft w:val="0"/>
          <w:marRight w:val="0"/>
          <w:marTop w:val="0"/>
          <w:marBottom w:val="0"/>
          <w:divBdr>
            <w:top w:val="none" w:sz="0" w:space="0" w:color="auto"/>
            <w:left w:val="none" w:sz="0" w:space="0" w:color="auto"/>
            <w:bottom w:val="none" w:sz="0" w:space="0" w:color="auto"/>
            <w:right w:val="none" w:sz="0" w:space="0" w:color="auto"/>
          </w:divBdr>
        </w:div>
        <w:div w:id="1975716613">
          <w:marLeft w:val="0"/>
          <w:marRight w:val="0"/>
          <w:marTop w:val="0"/>
          <w:marBottom w:val="0"/>
          <w:divBdr>
            <w:top w:val="none" w:sz="0" w:space="0" w:color="auto"/>
            <w:left w:val="none" w:sz="0" w:space="0" w:color="auto"/>
            <w:bottom w:val="none" w:sz="0" w:space="0" w:color="auto"/>
            <w:right w:val="none" w:sz="0" w:space="0" w:color="auto"/>
          </w:divBdr>
        </w:div>
        <w:div w:id="1040401423">
          <w:marLeft w:val="0"/>
          <w:marRight w:val="0"/>
          <w:marTop w:val="0"/>
          <w:marBottom w:val="0"/>
          <w:divBdr>
            <w:top w:val="none" w:sz="0" w:space="0" w:color="auto"/>
            <w:left w:val="none" w:sz="0" w:space="0" w:color="auto"/>
            <w:bottom w:val="none" w:sz="0" w:space="0" w:color="auto"/>
            <w:right w:val="none" w:sz="0" w:space="0" w:color="auto"/>
          </w:divBdr>
        </w:div>
        <w:div w:id="584070478">
          <w:marLeft w:val="0"/>
          <w:marRight w:val="0"/>
          <w:marTop w:val="0"/>
          <w:marBottom w:val="0"/>
          <w:divBdr>
            <w:top w:val="none" w:sz="0" w:space="0" w:color="auto"/>
            <w:left w:val="none" w:sz="0" w:space="0" w:color="auto"/>
            <w:bottom w:val="none" w:sz="0" w:space="0" w:color="auto"/>
            <w:right w:val="none" w:sz="0" w:space="0" w:color="auto"/>
          </w:divBdr>
        </w:div>
        <w:div w:id="372734825">
          <w:marLeft w:val="0"/>
          <w:marRight w:val="0"/>
          <w:marTop w:val="0"/>
          <w:marBottom w:val="0"/>
          <w:divBdr>
            <w:top w:val="none" w:sz="0" w:space="0" w:color="auto"/>
            <w:left w:val="none" w:sz="0" w:space="0" w:color="auto"/>
            <w:bottom w:val="none" w:sz="0" w:space="0" w:color="auto"/>
            <w:right w:val="none" w:sz="0" w:space="0" w:color="auto"/>
          </w:divBdr>
        </w:div>
        <w:div w:id="665017118">
          <w:marLeft w:val="0"/>
          <w:marRight w:val="0"/>
          <w:marTop w:val="0"/>
          <w:marBottom w:val="0"/>
          <w:divBdr>
            <w:top w:val="none" w:sz="0" w:space="0" w:color="auto"/>
            <w:left w:val="none" w:sz="0" w:space="0" w:color="auto"/>
            <w:bottom w:val="none" w:sz="0" w:space="0" w:color="auto"/>
            <w:right w:val="none" w:sz="0" w:space="0" w:color="auto"/>
          </w:divBdr>
        </w:div>
        <w:div w:id="573902603">
          <w:marLeft w:val="0"/>
          <w:marRight w:val="0"/>
          <w:marTop w:val="0"/>
          <w:marBottom w:val="0"/>
          <w:divBdr>
            <w:top w:val="none" w:sz="0" w:space="0" w:color="auto"/>
            <w:left w:val="none" w:sz="0" w:space="0" w:color="auto"/>
            <w:bottom w:val="none" w:sz="0" w:space="0" w:color="auto"/>
            <w:right w:val="none" w:sz="0" w:space="0" w:color="auto"/>
          </w:divBdr>
        </w:div>
        <w:div w:id="373122417">
          <w:marLeft w:val="0"/>
          <w:marRight w:val="0"/>
          <w:marTop w:val="0"/>
          <w:marBottom w:val="0"/>
          <w:divBdr>
            <w:top w:val="none" w:sz="0" w:space="0" w:color="auto"/>
            <w:left w:val="none" w:sz="0" w:space="0" w:color="auto"/>
            <w:bottom w:val="none" w:sz="0" w:space="0" w:color="auto"/>
            <w:right w:val="none" w:sz="0" w:space="0" w:color="auto"/>
          </w:divBdr>
        </w:div>
        <w:div w:id="990328533">
          <w:marLeft w:val="0"/>
          <w:marRight w:val="0"/>
          <w:marTop w:val="0"/>
          <w:marBottom w:val="0"/>
          <w:divBdr>
            <w:top w:val="none" w:sz="0" w:space="0" w:color="auto"/>
            <w:left w:val="none" w:sz="0" w:space="0" w:color="auto"/>
            <w:bottom w:val="none" w:sz="0" w:space="0" w:color="auto"/>
            <w:right w:val="none" w:sz="0" w:space="0" w:color="auto"/>
          </w:divBdr>
        </w:div>
        <w:div w:id="502664081">
          <w:marLeft w:val="0"/>
          <w:marRight w:val="0"/>
          <w:marTop w:val="0"/>
          <w:marBottom w:val="0"/>
          <w:divBdr>
            <w:top w:val="none" w:sz="0" w:space="0" w:color="auto"/>
            <w:left w:val="none" w:sz="0" w:space="0" w:color="auto"/>
            <w:bottom w:val="none" w:sz="0" w:space="0" w:color="auto"/>
            <w:right w:val="none" w:sz="0" w:space="0" w:color="auto"/>
          </w:divBdr>
        </w:div>
        <w:div w:id="1440447162">
          <w:marLeft w:val="0"/>
          <w:marRight w:val="0"/>
          <w:marTop w:val="0"/>
          <w:marBottom w:val="0"/>
          <w:divBdr>
            <w:top w:val="none" w:sz="0" w:space="0" w:color="auto"/>
            <w:left w:val="none" w:sz="0" w:space="0" w:color="auto"/>
            <w:bottom w:val="none" w:sz="0" w:space="0" w:color="auto"/>
            <w:right w:val="none" w:sz="0" w:space="0" w:color="auto"/>
          </w:divBdr>
        </w:div>
        <w:div w:id="1378974425">
          <w:marLeft w:val="0"/>
          <w:marRight w:val="0"/>
          <w:marTop w:val="0"/>
          <w:marBottom w:val="0"/>
          <w:divBdr>
            <w:top w:val="none" w:sz="0" w:space="0" w:color="auto"/>
            <w:left w:val="none" w:sz="0" w:space="0" w:color="auto"/>
            <w:bottom w:val="none" w:sz="0" w:space="0" w:color="auto"/>
            <w:right w:val="none" w:sz="0" w:space="0" w:color="auto"/>
          </w:divBdr>
        </w:div>
        <w:div w:id="200286544">
          <w:marLeft w:val="0"/>
          <w:marRight w:val="0"/>
          <w:marTop w:val="0"/>
          <w:marBottom w:val="0"/>
          <w:divBdr>
            <w:top w:val="none" w:sz="0" w:space="0" w:color="auto"/>
            <w:left w:val="none" w:sz="0" w:space="0" w:color="auto"/>
            <w:bottom w:val="none" w:sz="0" w:space="0" w:color="auto"/>
            <w:right w:val="none" w:sz="0" w:space="0" w:color="auto"/>
          </w:divBdr>
        </w:div>
        <w:div w:id="2100054734">
          <w:marLeft w:val="0"/>
          <w:marRight w:val="0"/>
          <w:marTop w:val="0"/>
          <w:marBottom w:val="0"/>
          <w:divBdr>
            <w:top w:val="none" w:sz="0" w:space="0" w:color="auto"/>
            <w:left w:val="none" w:sz="0" w:space="0" w:color="auto"/>
            <w:bottom w:val="none" w:sz="0" w:space="0" w:color="auto"/>
            <w:right w:val="none" w:sz="0" w:space="0" w:color="auto"/>
          </w:divBdr>
        </w:div>
        <w:div w:id="1386416487">
          <w:marLeft w:val="0"/>
          <w:marRight w:val="0"/>
          <w:marTop w:val="0"/>
          <w:marBottom w:val="0"/>
          <w:divBdr>
            <w:top w:val="none" w:sz="0" w:space="0" w:color="auto"/>
            <w:left w:val="none" w:sz="0" w:space="0" w:color="auto"/>
            <w:bottom w:val="none" w:sz="0" w:space="0" w:color="auto"/>
            <w:right w:val="none" w:sz="0" w:space="0" w:color="auto"/>
          </w:divBdr>
        </w:div>
        <w:div w:id="1036659302">
          <w:marLeft w:val="0"/>
          <w:marRight w:val="0"/>
          <w:marTop w:val="0"/>
          <w:marBottom w:val="0"/>
          <w:divBdr>
            <w:top w:val="none" w:sz="0" w:space="0" w:color="auto"/>
            <w:left w:val="none" w:sz="0" w:space="0" w:color="auto"/>
            <w:bottom w:val="none" w:sz="0" w:space="0" w:color="auto"/>
            <w:right w:val="none" w:sz="0" w:space="0" w:color="auto"/>
          </w:divBdr>
        </w:div>
        <w:div w:id="629359687">
          <w:marLeft w:val="0"/>
          <w:marRight w:val="0"/>
          <w:marTop w:val="0"/>
          <w:marBottom w:val="0"/>
          <w:divBdr>
            <w:top w:val="none" w:sz="0" w:space="0" w:color="auto"/>
            <w:left w:val="none" w:sz="0" w:space="0" w:color="auto"/>
            <w:bottom w:val="none" w:sz="0" w:space="0" w:color="auto"/>
            <w:right w:val="none" w:sz="0" w:space="0" w:color="auto"/>
          </w:divBdr>
        </w:div>
        <w:div w:id="1730882620">
          <w:marLeft w:val="0"/>
          <w:marRight w:val="0"/>
          <w:marTop w:val="0"/>
          <w:marBottom w:val="0"/>
          <w:divBdr>
            <w:top w:val="none" w:sz="0" w:space="0" w:color="auto"/>
            <w:left w:val="none" w:sz="0" w:space="0" w:color="auto"/>
            <w:bottom w:val="none" w:sz="0" w:space="0" w:color="auto"/>
            <w:right w:val="none" w:sz="0" w:space="0" w:color="auto"/>
          </w:divBdr>
        </w:div>
        <w:div w:id="187640837">
          <w:marLeft w:val="0"/>
          <w:marRight w:val="0"/>
          <w:marTop w:val="0"/>
          <w:marBottom w:val="0"/>
          <w:divBdr>
            <w:top w:val="none" w:sz="0" w:space="0" w:color="auto"/>
            <w:left w:val="none" w:sz="0" w:space="0" w:color="auto"/>
            <w:bottom w:val="none" w:sz="0" w:space="0" w:color="auto"/>
            <w:right w:val="none" w:sz="0" w:space="0" w:color="auto"/>
          </w:divBdr>
        </w:div>
        <w:div w:id="1241863964">
          <w:marLeft w:val="0"/>
          <w:marRight w:val="0"/>
          <w:marTop w:val="0"/>
          <w:marBottom w:val="0"/>
          <w:divBdr>
            <w:top w:val="none" w:sz="0" w:space="0" w:color="auto"/>
            <w:left w:val="none" w:sz="0" w:space="0" w:color="auto"/>
            <w:bottom w:val="none" w:sz="0" w:space="0" w:color="auto"/>
            <w:right w:val="none" w:sz="0" w:space="0" w:color="auto"/>
          </w:divBdr>
        </w:div>
        <w:div w:id="1897011223">
          <w:marLeft w:val="0"/>
          <w:marRight w:val="0"/>
          <w:marTop w:val="0"/>
          <w:marBottom w:val="0"/>
          <w:divBdr>
            <w:top w:val="none" w:sz="0" w:space="0" w:color="auto"/>
            <w:left w:val="none" w:sz="0" w:space="0" w:color="auto"/>
            <w:bottom w:val="none" w:sz="0" w:space="0" w:color="auto"/>
            <w:right w:val="none" w:sz="0" w:space="0" w:color="auto"/>
          </w:divBdr>
        </w:div>
        <w:div w:id="660239219">
          <w:marLeft w:val="0"/>
          <w:marRight w:val="0"/>
          <w:marTop w:val="0"/>
          <w:marBottom w:val="0"/>
          <w:divBdr>
            <w:top w:val="none" w:sz="0" w:space="0" w:color="auto"/>
            <w:left w:val="none" w:sz="0" w:space="0" w:color="auto"/>
            <w:bottom w:val="none" w:sz="0" w:space="0" w:color="auto"/>
            <w:right w:val="none" w:sz="0" w:space="0" w:color="auto"/>
          </w:divBdr>
        </w:div>
        <w:div w:id="969939231">
          <w:marLeft w:val="0"/>
          <w:marRight w:val="0"/>
          <w:marTop w:val="0"/>
          <w:marBottom w:val="0"/>
          <w:divBdr>
            <w:top w:val="none" w:sz="0" w:space="0" w:color="auto"/>
            <w:left w:val="none" w:sz="0" w:space="0" w:color="auto"/>
            <w:bottom w:val="none" w:sz="0" w:space="0" w:color="auto"/>
            <w:right w:val="none" w:sz="0" w:space="0" w:color="auto"/>
          </w:divBdr>
        </w:div>
        <w:div w:id="1112822727">
          <w:marLeft w:val="0"/>
          <w:marRight w:val="0"/>
          <w:marTop w:val="0"/>
          <w:marBottom w:val="0"/>
          <w:divBdr>
            <w:top w:val="none" w:sz="0" w:space="0" w:color="auto"/>
            <w:left w:val="none" w:sz="0" w:space="0" w:color="auto"/>
            <w:bottom w:val="none" w:sz="0" w:space="0" w:color="auto"/>
            <w:right w:val="none" w:sz="0" w:space="0" w:color="auto"/>
          </w:divBdr>
        </w:div>
        <w:div w:id="673340189">
          <w:marLeft w:val="0"/>
          <w:marRight w:val="0"/>
          <w:marTop w:val="0"/>
          <w:marBottom w:val="0"/>
          <w:divBdr>
            <w:top w:val="none" w:sz="0" w:space="0" w:color="auto"/>
            <w:left w:val="none" w:sz="0" w:space="0" w:color="auto"/>
            <w:bottom w:val="none" w:sz="0" w:space="0" w:color="auto"/>
            <w:right w:val="none" w:sz="0" w:space="0" w:color="auto"/>
          </w:divBdr>
        </w:div>
        <w:div w:id="312950601">
          <w:marLeft w:val="0"/>
          <w:marRight w:val="0"/>
          <w:marTop w:val="0"/>
          <w:marBottom w:val="0"/>
          <w:divBdr>
            <w:top w:val="none" w:sz="0" w:space="0" w:color="auto"/>
            <w:left w:val="none" w:sz="0" w:space="0" w:color="auto"/>
            <w:bottom w:val="none" w:sz="0" w:space="0" w:color="auto"/>
            <w:right w:val="none" w:sz="0" w:space="0" w:color="auto"/>
          </w:divBdr>
        </w:div>
        <w:div w:id="1590456910">
          <w:marLeft w:val="0"/>
          <w:marRight w:val="0"/>
          <w:marTop w:val="0"/>
          <w:marBottom w:val="0"/>
          <w:divBdr>
            <w:top w:val="none" w:sz="0" w:space="0" w:color="auto"/>
            <w:left w:val="none" w:sz="0" w:space="0" w:color="auto"/>
            <w:bottom w:val="none" w:sz="0" w:space="0" w:color="auto"/>
            <w:right w:val="none" w:sz="0" w:space="0" w:color="auto"/>
          </w:divBdr>
        </w:div>
        <w:div w:id="1156728042">
          <w:marLeft w:val="0"/>
          <w:marRight w:val="0"/>
          <w:marTop w:val="0"/>
          <w:marBottom w:val="0"/>
          <w:divBdr>
            <w:top w:val="none" w:sz="0" w:space="0" w:color="auto"/>
            <w:left w:val="none" w:sz="0" w:space="0" w:color="auto"/>
            <w:bottom w:val="none" w:sz="0" w:space="0" w:color="auto"/>
            <w:right w:val="none" w:sz="0" w:space="0" w:color="auto"/>
          </w:divBdr>
        </w:div>
        <w:div w:id="1676691456">
          <w:marLeft w:val="0"/>
          <w:marRight w:val="0"/>
          <w:marTop w:val="0"/>
          <w:marBottom w:val="0"/>
          <w:divBdr>
            <w:top w:val="none" w:sz="0" w:space="0" w:color="auto"/>
            <w:left w:val="none" w:sz="0" w:space="0" w:color="auto"/>
            <w:bottom w:val="none" w:sz="0" w:space="0" w:color="auto"/>
            <w:right w:val="none" w:sz="0" w:space="0" w:color="auto"/>
          </w:divBdr>
        </w:div>
        <w:div w:id="1125393148">
          <w:marLeft w:val="0"/>
          <w:marRight w:val="0"/>
          <w:marTop w:val="0"/>
          <w:marBottom w:val="0"/>
          <w:divBdr>
            <w:top w:val="none" w:sz="0" w:space="0" w:color="auto"/>
            <w:left w:val="none" w:sz="0" w:space="0" w:color="auto"/>
            <w:bottom w:val="none" w:sz="0" w:space="0" w:color="auto"/>
            <w:right w:val="none" w:sz="0" w:space="0" w:color="auto"/>
          </w:divBdr>
        </w:div>
        <w:div w:id="1059748524">
          <w:marLeft w:val="0"/>
          <w:marRight w:val="0"/>
          <w:marTop w:val="0"/>
          <w:marBottom w:val="0"/>
          <w:divBdr>
            <w:top w:val="none" w:sz="0" w:space="0" w:color="auto"/>
            <w:left w:val="none" w:sz="0" w:space="0" w:color="auto"/>
            <w:bottom w:val="none" w:sz="0" w:space="0" w:color="auto"/>
            <w:right w:val="none" w:sz="0" w:space="0" w:color="auto"/>
          </w:divBdr>
        </w:div>
        <w:div w:id="1262834519">
          <w:marLeft w:val="0"/>
          <w:marRight w:val="0"/>
          <w:marTop w:val="0"/>
          <w:marBottom w:val="0"/>
          <w:divBdr>
            <w:top w:val="none" w:sz="0" w:space="0" w:color="auto"/>
            <w:left w:val="none" w:sz="0" w:space="0" w:color="auto"/>
            <w:bottom w:val="none" w:sz="0" w:space="0" w:color="auto"/>
            <w:right w:val="none" w:sz="0" w:space="0" w:color="auto"/>
          </w:divBdr>
        </w:div>
        <w:div w:id="1462725941">
          <w:marLeft w:val="0"/>
          <w:marRight w:val="0"/>
          <w:marTop w:val="0"/>
          <w:marBottom w:val="0"/>
          <w:divBdr>
            <w:top w:val="none" w:sz="0" w:space="0" w:color="auto"/>
            <w:left w:val="none" w:sz="0" w:space="0" w:color="auto"/>
            <w:bottom w:val="none" w:sz="0" w:space="0" w:color="auto"/>
            <w:right w:val="none" w:sz="0" w:space="0" w:color="auto"/>
          </w:divBdr>
        </w:div>
        <w:div w:id="846208423">
          <w:marLeft w:val="0"/>
          <w:marRight w:val="0"/>
          <w:marTop w:val="0"/>
          <w:marBottom w:val="0"/>
          <w:divBdr>
            <w:top w:val="none" w:sz="0" w:space="0" w:color="auto"/>
            <w:left w:val="none" w:sz="0" w:space="0" w:color="auto"/>
            <w:bottom w:val="none" w:sz="0" w:space="0" w:color="auto"/>
            <w:right w:val="none" w:sz="0" w:space="0" w:color="auto"/>
          </w:divBdr>
        </w:div>
        <w:div w:id="700980519">
          <w:marLeft w:val="0"/>
          <w:marRight w:val="0"/>
          <w:marTop w:val="0"/>
          <w:marBottom w:val="0"/>
          <w:divBdr>
            <w:top w:val="none" w:sz="0" w:space="0" w:color="auto"/>
            <w:left w:val="none" w:sz="0" w:space="0" w:color="auto"/>
            <w:bottom w:val="none" w:sz="0" w:space="0" w:color="auto"/>
            <w:right w:val="none" w:sz="0" w:space="0" w:color="auto"/>
          </w:divBdr>
        </w:div>
        <w:div w:id="1979140679">
          <w:marLeft w:val="0"/>
          <w:marRight w:val="0"/>
          <w:marTop w:val="0"/>
          <w:marBottom w:val="0"/>
          <w:divBdr>
            <w:top w:val="none" w:sz="0" w:space="0" w:color="auto"/>
            <w:left w:val="none" w:sz="0" w:space="0" w:color="auto"/>
            <w:bottom w:val="none" w:sz="0" w:space="0" w:color="auto"/>
            <w:right w:val="none" w:sz="0" w:space="0" w:color="auto"/>
          </w:divBdr>
        </w:div>
        <w:div w:id="804784934">
          <w:marLeft w:val="0"/>
          <w:marRight w:val="0"/>
          <w:marTop w:val="0"/>
          <w:marBottom w:val="0"/>
          <w:divBdr>
            <w:top w:val="none" w:sz="0" w:space="0" w:color="auto"/>
            <w:left w:val="none" w:sz="0" w:space="0" w:color="auto"/>
            <w:bottom w:val="none" w:sz="0" w:space="0" w:color="auto"/>
            <w:right w:val="none" w:sz="0" w:space="0" w:color="auto"/>
          </w:divBdr>
        </w:div>
        <w:div w:id="799154797">
          <w:marLeft w:val="0"/>
          <w:marRight w:val="0"/>
          <w:marTop w:val="0"/>
          <w:marBottom w:val="0"/>
          <w:divBdr>
            <w:top w:val="none" w:sz="0" w:space="0" w:color="auto"/>
            <w:left w:val="none" w:sz="0" w:space="0" w:color="auto"/>
            <w:bottom w:val="none" w:sz="0" w:space="0" w:color="auto"/>
            <w:right w:val="none" w:sz="0" w:space="0" w:color="auto"/>
          </w:divBdr>
        </w:div>
        <w:div w:id="1014842379">
          <w:marLeft w:val="0"/>
          <w:marRight w:val="0"/>
          <w:marTop w:val="0"/>
          <w:marBottom w:val="0"/>
          <w:divBdr>
            <w:top w:val="none" w:sz="0" w:space="0" w:color="auto"/>
            <w:left w:val="none" w:sz="0" w:space="0" w:color="auto"/>
            <w:bottom w:val="none" w:sz="0" w:space="0" w:color="auto"/>
            <w:right w:val="none" w:sz="0" w:space="0" w:color="auto"/>
          </w:divBdr>
        </w:div>
        <w:div w:id="31811350">
          <w:marLeft w:val="0"/>
          <w:marRight w:val="0"/>
          <w:marTop w:val="0"/>
          <w:marBottom w:val="0"/>
          <w:divBdr>
            <w:top w:val="none" w:sz="0" w:space="0" w:color="auto"/>
            <w:left w:val="none" w:sz="0" w:space="0" w:color="auto"/>
            <w:bottom w:val="none" w:sz="0" w:space="0" w:color="auto"/>
            <w:right w:val="none" w:sz="0" w:space="0" w:color="auto"/>
          </w:divBdr>
        </w:div>
        <w:div w:id="1840734051">
          <w:marLeft w:val="0"/>
          <w:marRight w:val="0"/>
          <w:marTop w:val="0"/>
          <w:marBottom w:val="0"/>
          <w:divBdr>
            <w:top w:val="none" w:sz="0" w:space="0" w:color="auto"/>
            <w:left w:val="none" w:sz="0" w:space="0" w:color="auto"/>
            <w:bottom w:val="none" w:sz="0" w:space="0" w:color="auto"/>
            <w:right w:val="none" w:sz="0" w:space="0" w:color="auto"/>
          </w:divBdr>
        </w:div>
        <w:div w:id="1897467299">
          <w:marLeft w:val="0"/>
          <w:marRight w:val="0"/>
          <w:marTop w:val="0"/>
          <w:marBottom w:val="0"/>
          <w:divBdr>
            <w:top w:val="none" w:sz="0" w:space="0" w:color="auto"/>
            <w:left w:val="none" w:sz="0" w:space="0" w:color="auto"/>
            <w:bottom w:val="none" w:sz="0" w:space="0" w:color="auto"/>
            <w:right w:val="none" w:sz="0" w:space="0" w:color="auto"/>
          </w:divBdr>
        </w:div>
        <w:div w:id="1062172879">
          <w:marLeft w:val="0"/>
          <w:marRight w:val="0"/>
          <w:marTop w:val="0"/>
          <w:marBottom w:val="0"/>
          <w:divBdr>
            <w:top w:val="none" w:sz="0" w:space="0" w:color="auto"/>
            <w:left w:val="none" w:sz="0" w:space="0" w:color="auto"/>
            <w:bottom w:val="none" w:sz="0" w:space="0" w:color="auto"/>
            <w:right w:val="none" w:sz="0" w:space="0" w:color="auto"/>
          </w:divBdr>
        </w:div>
        <w:div w:id="1081559896">
          <w:marLeft w:val="0"/>
          <w:marRight w:val="0"/>
          <w:marTop w:val="0"/>
          <w:marBottom w:val="0"/>
          <w:divBdr>
            <w:top w:val="none" w:sz="0" w:space="0" w:color="auto"/>
            <w:left w:val="none" w:sz="0" w:space="0" w:color="auto"/>
            <w:bottom w:val="none" w:sz="0" w:space="0" w:color="auto"/>
            <w:right w:val="none" w:sz="0" w:space="0" w:color="auto"/>
          </w:divBdr>
        </w:div>
        <w:div w:id="89207089">
          <w:marLeft w:val="0"/>
          <w:marRight w:val="0"/>
          <w:marTop w:val="0"/>
          <w:marBottom w:val="0"/>
          <w:divBdr>
            <w:top w:val="none" w:sz="0" w:space="0" w:color="auto"/>
            <w:left w:val="none" w:sz="0" w:space="0" w:color="auto"/>
            <w:bottom w:val="none" w:sz="0" w:space="0" w:color="auto"/>
            <w:right w:val="none" w:sz="0" w:space="0" w:color="auto"/>
          </w:divBdr>
        </w:div>
        <w:div w:id="794102081">
          <w:marLeft w:val="0"/>
          <w:marRight w:val="0"/>
          <w:marTop w:val="0"/>
          <w:marBottom w:val="0"/>
          <w:divBdr>
            <w:top w:val="none" w:sz="0" w:space="0" w:color="auto"/>
            <w:left w:val="none" w:sz="0" w:space="0" w:color="auto"/>
            <w:bottom w:val="none" w:sz="0" w:space="0" w:color="auto"/>
            <w:right w:val="none" w:sz="0" w:space="0" w:color="auto"/>
          </w:divBdr>
        </w:div>
      </w:divsChild>
    </w:div>
    <w:div w:id="816185422">
      <w:bodyDiv w:val="1"/>
      <w:marLeft w:val="0"/>
      <w:marRight w:val="0"/>
      <w:marTop w:val="0"/>
      <w:marBottom w:val="0"/>
      <w:divBdr>
        <w:top w:val="none" w:sz="0" w:space="0" w:color="auto"/>
        <w:left w:val="none" w:sz="0" w:space="0" w:color="auto"/>
        <w:bottom w:val="none" w:sz="0" w:space="0" w:color="auto"/>
        <w:right w:val="none" w:sz="0" w:space="0" w:color="auto"/>
      </w:divBdr>
      <w:divsChild>
        <w:div w:id="29501755">
          <w:marLeft w:val="0"/>
          <w:marRight w:val="0"/>
          <w:marTop w:val="0"/>
          <w:marBottom w:val="0"/>
          <w:divBdr>
            <w:top w:val="none" w:sz="0" w:space="0" w:color="auto"/>
            <w:left w:val="none" w:sz="0" w:space="0" w:color="auto"/>
            <w:bottom w:val="none" w:sz="0" w:space="0" w:color="auto"/>
            <w:right w:val="none" w:sz="0" w:space="0" w:color="auto"/>
          </w:divBdr>
        </w:div>
        <w:div w:id="1633633115">
          <w:marLeft w:val="0"/>
          <w:marRight w:val="0"/>
          <w:marTop w:val="0"/>
          <w:marBottom w:val="0"/>
          <w:divBdr>
            <w:top w:val="none" w:sz="0" w:space="0" w:color="auto"/>
            <w:left w:val="none" w:sz="0" w:space="0" w:color="auto"/>
            <w:bottom w:val="none" w:sz="0" w:space="0" w:color="auto"/>
            <w:right w:val="none" w:sz="0" w:space="0" w:color="auto"/>
          </w:divBdr>
        </w:div>
        <w:div w:id="98912934">
          <w:marLeft w:val="0"/>
          <w:marRight w:val="0"/>
          <w:marTop w:val="0"/>
          <w:marBottom w:val="0"/>
          <w:divBdr>
            <w:top w:val="none" w:sz="0" w:space="0" w:color="auto"/>
            <w:left w:val="none" w:sz="0" w:space="0" w:color="auto"/>
            <w:bottom w:val="none" w:sz="0" w:space="0" w:color="auto"/>
            <w:right w:val="none" w:sz="0" w:space="0" w:color="auto"/>
          </w:divBdr>
        </w:div>
        <w:div w:id="1654022127">
          <w:marLeft w:val="0"/>
          <w:marRight w:val="0"/>
          <w:marTop w:val="0"/>
          <w:marBottom w:val="0"/>
          <w:divBdr>
            <w:top w:val="none" w:sz="0" w:space="0" w:color="auto"/>
            <w:left w:val="none" w:sz="0" w:space="0" w:color="auto"/>
            <w:bottom w:val="none" w:sz="0" w:space="0" w:color="auto"/>
            <w:right w:val="none" w:sz="0" w:space="0" w:color="auto"/>
          </w:divBdr>
        </w:div>
        <w:div w:id="4211611">
          <w:marLeft w:val="0"/>
          <w:marRight w:val="0"/>
          <w:marTop w:val="0"/>
          <w:marBottom w:val="0"/>
          <w:divBdr>
            <w:top w:val="none" w:sz="0" w:space="0" w:color="auto"/>
            <w:left w:val="none" w:sz="0" w:space="0" w:color="auto"/>
            <w:bottom w:val="none" w:sz="0" w:space="0" w:color="auto"/>
            <w:right w:val="none" w:sz="0" w:space="0" w:color="auto"/>
          </w:divBdr>
        </w:div>
        <w:div w:id="1054499863">
          <w:marLeft w:val="0"/>
          <w:marRight w:val="0"/>
          <w:marTop w:val="0"/>
          <w:marBottom w:val="0"/>
          <w:divBdr>
            <w:top w:val="none" w:sz="0" w:space="0" w:color="auto"/>
            <w:left w:val="none" w:sz="0" w:space="0" w:color="auto"/>
            <w:bottom w:val="none" w:sz="0" w:space="0" w:color="auto"/>
            <w:right w:val="none" w:sz="0" w:space="0" w:color="auto"/>
          </w:divBdr>
        </w:div>
        <w:div w:id="1865512565">
          <w:marLeft w:val="0"/>
          <w:marRight w:val="0"/>
          <w:marTop w:val="0"/>
          <w:marBottom w:val="0"/>
          <w:divBdr>
            <w:top w:val="none" w:sz="0" w:space="0" w:color="auto"/>
            <w:left w:val="none" w:sz="0" w:space="0" w:color="auto"/>
            <w:bottom w:val="none" w:sz="0" w:space="0" w:color="auto"/>
            <w:right w:val="none" w:sz="0" w:space="0" w:color="auto"/>
          </w:divBdr>
        </w:div>
        <w:div w:id="51743348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01747732">
          <w:marLeft w:val="0"/>
          <w:marRight w:val="0"/>
          <w:marTop w:val="0"/>
          <w:marBottom w:val="0"/>
          <w:divBdr>
            <w:top w:val="none" w:sz="0" w:space="0" w:color="auto"/>
            <w:left w:val="none" w:sz="0" w:space="0" w:color="auto"/>
            <w:bottom w:val="none" w:sz="0" w:space="0" w:color="auto"/>
            <w:right w:val="none" w:sz="0" w:space="0" w:color="auto"/>
          </w:divBdr>
        </w:div>
        <w:div w:id="975837235">
          <w:marLeft w:val="0"/>
          <w:marRight w:val="0"/>
          <w:marTop w:val="0"/>
          <w:marBottom w:val="0"/>
          <w:divBdr>
            <w:top w:val="none" w:sz="0" w:space="0" w:color="auto"/>
            <w:left w:val="none" w:sz="0" w:space="0" w:color="auto"/>
            <w:bottom w:val="none" w:sz="0" w:space="0" w:color="auto"/>
            <w:right w:val="none" w:sz="0" w:space="0" w:color="auto"/>
          </w:divBdr>
        </w:div>
        <w:div w:id="2083793826">
          <w:marLeft w:val="0"/>
          <w:marRight w:val="0"/>
          <w:marTop w:val="0"/>
          <w:marBottom w:val="0"/>
          <w:divBdr>
            <w:top w:val="none" w:sz="0" w:space="0" w:color="auto"/>
            <w:left w:val="none" w:sz="0" w:space="0" w:color="auto"/>
            <w:bottom w:val="none" w:sz="0" w:space="0" w:color="auto"/>
            <w:right w:val="none" w:sz="0" w:space="0" w:color="auto"/>
          </w:divBdr>
        </w:div>
        <w:div w:id="1962303865">
          <w:marLeft w:val="0"/>
          <w:marRight w:val="0"/>
          <w:marTop w:val="0"/>
          <w:marBottom w:val="0"/>
          <w:divBdr>
            <w:top w:val="none" w:sz="0" w:space="0" w:color="auto"/>
            <w:left w:val="none" w:sz="0" w:space="0" w:color="auto"/>
            <w:bottom w:val="none" w:sz="0" w:space="0" w:color="auto"/>
            <w:right w:val="none" w:sz="0" w:space="0" w:color="auto"/>
          </w:divBdr>
        </w:div>
        <w:div w:id="1965650745">
          <w:marLeft w:val="0"/>
          <w:marRight w:val="0"/>
          <w:marTop w:val="0"/>
          <w:marBottom w:val="0"/>
          <w:divBdr>
            <w:top w:val="none" w:sz="0" w:space="0" w:color="auto"/>
            <w:left w:val="none" w:sz="0" w:space="0" w:color="auto"/>
            <w:bottom w:val="none" w:sz="0" w:space="0" w:color="auto"/>
            <w:right w:val="none" w:sz="0" w:space="0" w:color="auto"/>
          </w:divBdr>
        </w:div>
        <w:div w:id="1863861255">
          <w:marLeft w:val="0"/>
          <w:marRight w:val="0"/>
          <w:marTop w:val="0"/>
          <w:marBottom w:val="0"/>
          <w:divBdr>
            <w:top w:val="none" w:sz="0" w:space="0" w:color="auto"/>
            <w:left w:val="none" w:sz="0" w:space="0" w:color="auto"/>
            <w:bottom w:val="none" w:sz="0" w:space="0" w:color="auto"/>
            <w:right w:val="none" w:sz="0" w:space="0" w:color="auto"/>
          </w:divBdr>
        </w:div>
        <w:div w:id="1673024129">
          <w:marLeft w:val="0"/>
          <w:marRight w:val="0"/>
          <w:marTop w:val="0"/>
          <w:marBottom w:val="0"/>
          <w:divBdr>
            <w:top w:val="none" w:sz="0" w:space="0" w:color="auto"/>
            <w:left w:val="none" w:sz="0" w:space="0" w:color="auto"/>
            <w:bottom w:val="none" w:sz="0" w:space="0" w:color="auto"/>
            <w:right w:val="none" w:sz="0" w:space="0" w:color="auto"/>
          </w:divBdr>
        </w:div>
        <w:div w:id="965548261">
          <w:marLeft w:val="0"/>
          <w:marRight w:val="0"/>
          <w:marTop w:val="0"/>
          <w:marBottom w:val="0"/>
          <w:divBdr>
            <w:top w:val="none" w:sz="0" w:space="0" w:color="auto"/>
            <w:left w:val="none" w:sz="0" w:space="0" w:color="auto"/>
            <w:bottom w:val="none" w:sz="0" w:space="0" w:color="auto"/>
            <w:right w:val="none" w:sz="0" w:space="0" w:color="auto"/>
          </w:divBdr>
        </w:div>
        <w:div w:id="349257922">
          <w:marLeft w:val="0"/>
          <w:marRight w:val="0"/>
          <w:marTop w:val="0"/>
          <w:marBottom w:val="0"/>
          <w:divBdr>
            <w:top w:val="none" w:sz="0" w:space="0" w:color="auto"/>
            <w:left w:val="none" w:sz="0" w:space="0" w:color="auto"/>
            <w:bottom w:val="none" w:sz="0" w:space="0" w:color="auto"/>
            <w:right w:val="none" w:sz="0" w:space="0" w:color="auto"/>
          </w:divBdr>
        </w:div>
        <w:div w:id="1746341239">
          <w:marLeft w:val="0"/>
          <w:marRight w:val="0"/>
          <w:marTop w:val="0"/>
          <w:marBottom w:val="0"/>
          <w:divBdr>
            <w:top w:val="none" w:sz="0" w:space="0" w:color="auto"/>
            <w:left w:val="none" w:sz="0" w:space="0" w:color="auto"/>
            <w:bottom w:val="none" w:sz="0" w:space="0" w:color="auto"/>
            <w:right w:val="none" w:sz="0" w:space="0" w:color="auto"/>
          </w:divBdr>
        </w:div>
        <w:div w:id="323356644">
          <w:marLeft w:val="0"/>
          <w:marRight w:val="0"/>
          <w:marTop w:val="0"/>
          <w:marBottom w:val="0"/>
          <w:divBdr>
            <w:top w:val="none" w:sz="0" w:space="0" w:color="auto"/>
            <w:left w:val="none" w:sz="0" w:space="0" w:color="auto"/>
            <w:bottom w:val="none" w:sz="0" w:space="0" w:color="auto"/>
            <w:right w:val="none" w:sz="0" w:space="0" w:color="auto"/>
          </w:divBdr>
        </w:div>
        <w:div w:id="1351830701">
          <w:marLeft w:val="0"/>
          <w:marRight w:val="0"/>
          <w:marTop w:val="0"/>
          <w:marBottom w:val="0"/>
          <w:divBdr>
            <w:top w:val="none" w:sz="0" w:space="0" w:color="auto"/>
            <w:left w:val="none" w:sz="0" w:space="0" w:color="auto"/>
            <w:bottom w:val="none" w:sz="0" w:space="0" w:color="auto"/>
            <w:right w:val="none" w:sz="0" w:space="0" w:color="auto"/>
          </w:divBdr>
        </w:div>
        <w:div w:id="802164023">
          <w:marLeft w:val="0"/>
          <w:marRight w:val="0"/>
          <w:marTop w:val="0"/>
          <w:marBottom w:val="0"/>
          <w:divBdr>
            <w:top w:val="none" w:sz="0" w:space="0" w:color="auto"/>
            <w:left w:val="none" w:sz="0" w:space="0" w:color="auto"/>
            <w:bottom w:val="none" w:sz="0" w:space="0" w:color="auto"/>
            <w:right w:val="none" w:sz="0" w:space="0" w:color="auto"/>
          </w:divBdr>
        </w:div>
        <w:div w:id="306057068">
          <w:marLeft w:val="0"/>
          <w:marRight w:val="0"/>
          <w:marTop w:val="0"/>
          <w:marBottom w:val="0"/>
          <w:divBdr>
            <w:top w:val="none" w:sz="0" w:space="0" w:color="auto"/>
            <w:left w:val="none" w:sz="0" w:space="0" w:color="auto"/>
            <w:bottom w:val="none" w:sz="0" w:space="0" w:color="auto"/>
            <w:right w:val="none" w:sz="0" w:space="0" w:color="auto"/>
          </w:divBdr>
        </w:div>
        <w:div w:id="852063282">
          <w:marLeft w:val="0"/>
          <w:marRight w:val="0"/>
          <w:marTop w:val="0"/>
          <w:marBottom w:val="0"/>
          <w:divBdr>
            <w:top w:val="none" w:sz="0" w:space="0" w:color="auto"/>
            <w:left w:val="none" w:sz="0" w:space="0" w:color="auto"/>
            <w:bottom w:val="none" w:sz="0" w:space="0" w:color="auto"/>
            <w:right w:val="none" w:sz="0" w:space="0" w:color="auto"/>
          </w:divBdr>
        </w:div>
        <w:div w:id="1582179534">
          <w:marLeft w:val="0"/>
          <w:marRight w:val="0"/>
          <w:marTop w:val="0"/>
          <w:marBottom w:val="0"/>
          <w:divBdr>
            <w:top w:val="none" w:sz="0" w:space="0" w:color="auto"/>
            <w:left w:val="none" w:sz="0" w:space="0" w:color="auto"/>
            <w:bottom w:val="none" w:sz="0" w:space="0" w:color="auto"/>
            <w:right w:val="none" w:sz="0" w:space="0" w:color="auto"/>
          </w:divBdr>
        </w:div>
        <w:div w:id="3558806">
          <w:marLeft w:val="0"/>
          <w:marRight w:val="0"/>
          <w:marTop w:val="0"/>
          <w:marBottom w:val="0"/>
          <w:divBdr>
            <w:top w:val="none" w:sz="0" w:space="0" w:color="auto"/>
            <w:left w:val="none" w:sz="0" w:space="0" w:color="auto"/>
            <w:bottom w:val="none" w:sz="0" w:space="0" w:color="auto"/>
            <w:right w:val="none" w:sz="0" w:space="0" w:color="auto"/>
          </w:divBdr>
        </w:div>
        <w:div w:id="557010291">
          <w:marLeft w:val="0"/>
          <w:marRight w:val="0"/>
          <w:marTop w:val="0"/>
          <w:marBottom w:val="0"/>
          <w:divBdr>
            <w:top w:val="none" w:sz="0" w:space="0" w:color="auto"/>
            <w:left w:val="none" w:sz="0" w:space="0" w:color="auto"/>
            <w:bottom w:val="none" w:sz="0" w:space="0" w:color="auto"/>
            <w:right w:val="none" w:sz="0" w:space="0" w:color="auto"/>
          </w:divBdr>
        </w:div>
        <w:div w:id="1134251147">
          <w:marLeft w:val="0"/>
          <w:marRight w:val="0"/>
          <w:marTop w:val="0"/>
          <w:marBottom w:val="0"/>
          <w:divBdr>
            <w:top w:val="none" w:sz="0" w:space="0" w:color="auto"/>
            <w:left w:val="none" w:sz="0" w:space="0" w:color="auto"/>
            <w:bottom w:val="none" w:sz="0" w:space="0" w:color="auto"/>
            <w:right w:val="none" w:sz="0" w:space="0" w:color="auto"/>
          </w:divBdr>
        </w:div>
        <w:div w:id="2134713109">
          <w:marLeft w:val="0"/>
          <w:marRight w:val="0"/>
          <w:marTop w:val="0"/>
          <w:marBottom w:val="0"/>
          <w:divBdr>
            <w:top w:val="none" w:sz="0" w:space="0" w:color="auto"/>
            <w:left w:val="none" w:sz="0" w:space="0" w:color="auto"/>
            <w:bottom w:val="none" w:sz="0" w:space="0" w:color="auto"/>
            <w:right w:val="none" w:sz="0" w:space="0" w:color="auto"/>
          </w:divBdr>
        </w:div>
        <w:div w:id="1963077851">
          <w:marLeft w:val="0"/>
          <w:marRight w:val="0"/>
          <w:marTop w:val="0"/>
          <w:marBottom w:val="0"/>
          <w:divBdr>
            <w:top w:val="none" w:sz="0" w:space="0" w:color="auto"/>
            <w:left w:val="none" w:sz="0" w:space="0" w:color="auto"/>
            <w:bottom w:val="none" w:sz="0" w:space="0" w:color="auto"/>
            <w:right w:val="none" w:sz="0" w:space="0" w:color="auto"/>
          </w:divBdr>
        </w:div>
        <w:div w:id="1682927364">
          <w:marLeft w:val="0"/>
          <w:marRight w:val="0"/>
          <w:marTop w:val="0"/>
          <w:marBottom w:val="0"/>
          <w:divBdr>
            <w:top w:val="none" w:sz="0" w:space="0" w:color="auto"/>
            <w:left w:val="none" w:sz="0" w:space="0" w:color="auto"/>
            <w:bottom w:val="none" w:sz="0" w:space="0" w:color="auto"/>
            <w:right w:val="none" w:sz="0" w:space="0" w:color="auto"/>
          </w:divBdr>
        </w:div>
        <w:div w:id="653291502">
          <w:marLeft w:val="0"/>
          <w:marRight w:val="0"/>
          <w:marTop w:val="0"/>
          <w:marBottom w:val="0"/>
          <w:divBdr>
            <w:top w:val="none" w:sz="0" w:space="0" w:color="auto"/>
            <w:left w:val="none" w:sz="0" w:space="0" w:color="auto"/>
            <w:bottom w:val="none" w:sz="0" w:space="0" w:color="auto"/>
            <w:right w:val="none" w:sz="0" w:space="0" w:color="auto"/>
          </w:divBdr>
        </w:div>
        <w:div w:id="779909948">
          <w:marLeft w:val="0"/>
          <w:marRight w:val="0"/>
          <w:marTop w:val="0"/>
          <w:marBottom w:val="0"/>
          <w:divBdr>
            <w:top w:val="none" w:sz="0" w:space="0" w:color="auto"/>
            <w:left w:val="none" w:sz="0" w:space="0" w:color="auto"/>
            <w:bottom w:val="none" w:sz="0" w:space="0" w:color="auto"/>
            <w:right w:val="none" w:sz="0" w:space="0" w:color="auto"/>
          </w:divBdr>
        </w:div>
        <w:div w:id="1728718399">
          <w:marLeft w:val="0"/>
          <w:marRight w:val="0"/>
          <w:marTop w:val="0"/>
          <w:marBottom w:val="0"/>
          <w:divBdr>
            <w:top w:val="none" w:sz="0" w:space="0" w:color="auto"/>
            <w:left w:val="none" w:sz="0" w:space="0" w:color="auto"/>
            <w:bottom w:val="none" w:sz="0" w:space="0" w:color="auto"/>
            <w:right w:val="none" w:sz="0" w:space="0" w:color="auto"/>
          </w:divBdr>
        </w:div>
        <w:div w:id="1315987316">
          <w:marLeft w:val="0"/>
          <w:marRight w:val="0"/>
          <w:marTop w:val="0"/>
          <w:marBottom w:val="0"/>
          <w:divBdr>
            <w:top w:val="none" w:sz="0" w:space="0" w:color="auto"/>
            <w:left w:val="none" w:sz="0" w:space="0" w:color="auto"/>
            <w:bottom w:val="none" w:sz="0" w:space="0" w:color="auto"/>
            <w:right w:val="none" w:sz="0" w:space="0" w:color="auto"/>
          </w:divBdr>
        </w:div>
        <w:div w:id="402991154">
          <w:marLeft w:val="0"/>
          <w:marRight w:val="0"/>
          <w:marTop w:val="0"/>
          <w:marBottom w:val="0"/>
          <w:divBdr>
            <w:top w:val="none" w:sz="0" w:space="0" w:color="auto"/>
            <w:left w:val="none" w:sz="0" w:space="0" w:color="auto"/>
            <w:bottom w:val="none" w:sz="0" w:space="0" w:color="auto"/>
            <w:right w:val="none" w:sz="0" w:space="0" w:color="auto"/>
          </w:divBdr>
        </w:div>
        <w:div w:id="690374599">
          <w:marLeft w:val="0"/>
          <w:marRight w:val="0"/>
          <w:marTop w:val="0"/>
          <w:marBottom w:val="0"/>
          <w:divBdr>
            <w:top w:val="none" w:sz="0" w:space="0" w:color="auto"/>
            <w:left w:val="none" w:sz="0" w:space="0" w:color="auto"/>
            <w:bottom w:val="none" w:sz="0" w:space="0" w:color="auto"/>
            <w:right w:val="none" w:sz="0" w:space="0" w:color="auto"/>
          </w:divBdr>
        </w:div>
        <w:div w:id="948514150">
          <w:marLeft w:val="0"/>
          <w:marRight w:val="0"/>
          <w:marTop w:val="0"/>
          <w:marBottom w:val="0"/>
          <w:divBdr>
            <w:top w:val="none" w:sz="0" w:space="0" w:color="auto"/>
            <w:left w:val="none" w:sz="0" w:space="0" w:color="auto"/>
            <w:bottom w:val="none" w:sz="0" w:space="0" w:color="auto"/>
            <w:right w:val="none" w:sz="0" w:space="0" w:color="auto"/>
          </w:divBdr>
        </w:div>
        <w:div w:id="631643026">
          <w:marLeft w:val="0"/>
          <w:marRight w:val="0"/>
          <w:marTop w:val="0"/>
          <w:marBottom w:val="0"/>
          <w:divBdr>
            <w:top w:val="none" w:sz="0" w:space="0" w:color="auto"/>
            <w:left w:val="none" w:sz="0" w:space="0" w:color="auto"/>
            <w:bottom w:val="none" w:sz="0" w:space="0" w:color="auto"/>
            <w:right w:val="none" w:sz="0" w:space="0" w:color="auto"/>
          </w:divBdr>
        </w:div>
        <w:div w:id="915822391">
          <w:marLeft w:val="0"/>
          <w:marRight w:val="0"/>
          <w:marTop w:val="0"/>
          <w:marBottom w:val="0"/>
          <w:divBdr>
            <w:top w:val="none" w:sz="0" w:space="0" w:color="auto"/>
            <w:left w:val="none" w:sz="0" w:space="0" w:color="auto"/>
            <w:bottom w:val="none" w:sz="0" w:space="0" w:color="auto"/>
            <w:right w:val="none" w:sz="0" w:space="0" w:color="auto"/>
          </w:divBdr>
        </w:div>
        <w:div w:id="1870948090">
          <w:marLeft w:val="0"/>
          <w:marRight w:val="0"/>
          <w:marTop w:val="0"/>
          <w:marBottom w:val="0"/>
          <w:divBdr>
            <w:top w:val="none" w:sz="0" w:space="0" w:color="auto"/>
            <w:left w:val="none" w:sz="0" w:space="0" w:color="auto"/>
            <w:bottom w:val="none" w:sz="0" w:space="0" w:color="auto"/>
            <w:right w:val="none" w:sz="0" w:space="0" w:color="auto"/>
          </w:divBdr>
        </w:div>
        <w:div w:id="879051711">
          <w:marLeft w:val="0"/>
          <w:marRight w:val="0"/>
          <w:marTop w:val="0"/>
          <w:marBottom w:val="0"/>
          <w:divBdr>
            <w:top w:val="none" w:sz="0" w:space="0" w:color="auto"/>
            <w:left w:val="none" w:sz="0" w:space="0" w:color="auto"/>
            <w:bottom w:val="none" w:sz="0" w:space="0" w:color="auto"/>
            <w:right w:val="none" w:sz="0" w:space="0" w:color="auto"/>
          </w:divBdr>
        </w:div>
        <w:div w:id="423573466">
          <w:marLeft w:val="0"/>
          <w:marRight w:val="0"/>
          <w:marTop w:val="0"/>
          <w:marBottom w:val="0"/>
          <w:divBdr>
            <w:top w:val="none" w:sz="0" w:space="0" w:color="auto"/>
            <w:left w:val="none" w:sz="0" w:space="0" w:color="auto"/>
            <w:bottom w:val="none" w:sz="0" w:space="0" w:color="auto"/>
            <w:right w:val="none" w:sz="0" w:space="0" w:color="auto"/>
          </w:divBdr>
        </w:div>
      </w:divsChild>
    </w:div>
    <w:div w:id="1520392446">
      <w:bodyDiv w:val="1"/>
      <w:marLeft w:val="0"/>
      <w:marRight w:val="0"/>
      <w:marTop w:val="0"/>
      <w:marBottom w:val="0"/>
      <w:divBdr>
        <w:top w:val="none" w:sz="0" w:space="0" w:color="auto"/>
        <w:left w:val="none" w:sz="0" w:space="0" w:color="auto"/>
        <w:bottom w:val="none" w:sz="0" w:space="0" w:color="auto"/>
        <w:right w:val="none" w:sz="0" w:space="0" w:color="auto"/>
      </w:divBdr>
      <w:divsChild>
        <w:div w:id="200095412">
          <w:marLeft w:val="0"/>
          <w:marRight w:val="0"/>
          <w:marTop w:val="0"/>
          <w:marBottom w:val="0"/>
          <w:divBdr>
            <w:top w:val="none" w:sz="0" w:space="0" w:color="auto"/>
            <w:left w:val="none" w:sz="0" w:space="0" w:color="auto"/>
            <w:bottom w:val="none" w:sz="0" w:space="0" w:color="auto"/>
            <w:right w:val="none" w:sz="0" w:space="0" w:color="auto"/>
          </w:divBdr>
        </w:div>
        <w:div w:id="732971687">
          <w:marLeft w:val="0"/>
          <w:marRight w:val="0"/>
          <w:marTop w:val="0"/>
          <w:marBottom w:val="0"/>
          <w:divBdr>
            <w:top w:val="none" w:sz="0" w:space="0" w:color="auto"/>
            <w:left w:val="none" w:sz="0" w:space="0" w:color="auto"/>
            <w:bottom w:val="none" w:sz="0" w:space="0" w:color="auto"/>
            <w:right w:val="none" w:sz="0" w:space="0" w:color="auto"/>
          </w:divBdr>
        </w:div>
        <w:div w:id="725181338">
          <w:marLeft w:val="0"/>
          <w:marRight w:val="0"/>
          <w:marTop w:val="0"/>
          <w:marBottom w:val="0"/>
          <w:divBdr>
            <w:top w:val="none" w:sz="0" w:space="0" w:color="auto"/>
            <w:left w:val="none" w:sz="0" w:space="0" w:color="auto"/>
            <w:bottom w:val="none" w:sz="0" w:space="0" w:color="auto"/>
            <w:right w:val="none" w:sz="0" w:space="0" w:color="auto"/>
          </w:divBdr>
        </w:div>
        <w:div w:id="556861347">
          <w:marLeft w:val="0"/>
          <w:marRight w:val="0"/>
          <w:marTop w:val="0"/>
          <w:marBottom w:val="0"/>
          <w:divBdr>
            <w:top w:val="none" w:sz="0" w:space="0" w:color="auto"/>
            <w:left w:val="none" w:sz="0" w:space="0" w:color="auto"/>
            <w:bottom w:val="none" w:sz="0" w:space="0" w:color="auto"/>
            <w:right w:val="none" w:sz="0" w:space="0" w:color="auto"/>
          </w:divBdr>
        </w:div>
        <w:div w:id="2079396072">
          <w:marLeft w:val="0"/>
          <w:marRight w:val="0"/>
          <w:marTop w:val="0"/>
          <w:marBottom w:val="0"/>
          <w:divBdr>
            <w:top w:val="none" w:sz="0" w:space="0" w:color="auto"/>
            <w:left w:val="none" w:sz="0" w:space="0" w:color="auto"/>
            <w:bottom w:val="none" w:sz="0" w:space="0" w:color="auto"/>
            <w:right w:val="none" w:sz="0" w:space="0" w:color="auto"/>
          </w:divBdr>
        </w:div>
        <w:div w:id="342054803">
          <w:marLeft w:val="0"/>
          <w:marRight w:val="0"/>
          <w:marTop w:val="0"/>
          <w:marBottom w:val="0"/>
          <w:divBdr>
            <w:top w:val="none" w:sz="0" w:space="0" w:color="auto"/>
            <w:left w:val="none" w:sz="0" w:space="0" w:color="auto"/>
            <w:bottom w:val="none" w:sz="0" w:space="0" w:color="auto"/>
            <w:right w:val="none" w:sz="0" w:space="0" w:color="auto"/>
          </w:divBdr>
        </w:div>
        <w:div w:id="1174956750">
          <w:marLeft w:val="0"/>
          <w:marRight w:val="0"/>
          <w:marTop w:val="0"/>
          <w:marBottom w:val="0"/>
          <w:divBdr>
            <w:top w:val="none" w:sz="0" w:space="0" w:color="auto"/>
            <w:left w:val="none" w:sz="0" w:space="0" w:color="auto"/>
            <w:bottom w:val="none" w:sz="0" w:space="0" w:color="auto"/>
            <w:right w:val="none" w:sz="0" w:space="0" w:color="auto"/>
          </w:divBdr>
        </w:div>
        <w:div w:id="72171337">
          <w:marLeft w:val="0"/>
          <w:marRight w:val="0"/>
          <w:marTop w:val="0"/>
          <w:marBottom w:val="0"/>
          <w:divBdr>
            <w:top w:val="none" w:sz="0" w:space="0" w:color="auto"/>
            <w:left w:val="none" w:sz="0" w:space="0" w:color="auto"/>
            <w:bottom w:val="none" w:sz="0" w:space="0" w:color="auto"/>
            <w:right w:val="none" w:sz="0" w:space="0" w:color="auto"/>
          </w:divBdr>
        </w:div>
        <w:div w:id="1757089639">
          <w:marLeft w:val="0"/>
          <w:marRight w:val="0"/>
          <w:marTop w:val="0"/>
          <w:marBottom w:val="0"/>
          <w:divBdr>
            <w:top w:val="none" w:sz="0" w:space="0" w:color="auto"/>
            <w:left w:val="none" w:sz="0" w:space="0" w:color="auto"/>
            <w:bottom w:val="none" w:sz="0" w:space="0" w:color="auto"/>
            <w:right w:val="none" w:sz="0" w:space="0" w:color="auto"/>
          </w:divBdr>
        </w:div>
        <w:div w:id="1540238808">
          <w:marLeft w:val="0"/>
          <w:marRight w:val="0"/>
          <w:marTop w:val="0"/>
          <w:marBottom w:val="0"/>
          <w:divBdr>
            <w:top w:val="none" w:sz="0" w:space="0" w:color="auto"/>
            <w:left w:val="none" w:sz="0" w:space="0" w:color="auto"/>
            <w:bottom w:val="none" w:sz="0" w:space="0" w:color="auto"/>
            <w:right w:val="none" w:sz="0" w:space="0" w:color="auto"/>
          </w:divBdr>
        </w:div>
        <w:div w:id="1514880743">
          <w:marLeft w:val="0"/>
          <w:marRight w:val="0"/>
          <w:marTop w:val="0"/>
          <w:marBottom w:val="0"/>
          <w:divBdr>
            <w:top w:val="none" w:sz="0" w:space="0" w:color="auto"/>
            <w:left w:val="none" w:sz="0" w:space="0" w:color="auto"/>
            <w:bottom w:val="none" w:sz="0" w:space="0" w:color="auto"/>
            <w:right w:val="none" w:sz="0" w:space="0" w:color="auto"/>
          </w:divBdr>
        </w:div>
        <w:div w:id="985864358">
          <w:marLeft w:val="0"/>
          <w:marRight w:val="0"/>
          <w:marTop w:val="0"/>
          <w:marBottom w:val="0"/>
          <w:divBdr>
            <w:top w:val="none" w:sz="0" w:space="0" w:color="auto"/>
            <w:left w:val="none" w:sz="0" w:space="0" w:color="auto"/>
            <w:bottom w:val="none" w:sz="0" w:space="0" w:color="auto"/>
            <w:right w:val="none" w:sz="0" w:space="0" w:color="auto"/>
          </w:divBdr>
        </w:div>
        <w:div w:id="444078071">
          <w:marLeft w:val="0"/>
          <w:marRight w:val="0"/>
          <w:marTop w:val="0"/>
          <w:marBottom w:val="0"/>
          <w:divBdr>
            <w:top w:val="none" w:sz="0" w:space="0" w:color="auto"/>
            <w:left w:val="none" w:sz="0" w:space="0" w:color="auto"/>
            <w:bottom w:val="none" w:sz="0" w:space="0" w:color="auto"/>
            <w:right w:val="none" w:sz="0" w:space="0" w:color="auto"/>
          </w:divBdr>
        </w:div>
        <w:div w:id="2116972153">
          <w:marLeft w:val="0"/>
          <w:marRight w:val="0"/>
          <w:marTop w:val="0"/>
          <w:marBottom w:val="0"/>
          <w:divBdr>
            <w:top w:val="none" w:sz="0" w:space="0" w:color="auto"/>
            <w:left w:val="none" w:sz="0" w:space="0" w:color="auto"/>
            <w:bottom w:val="none" w:sz="0" w:space="0" w:color="auto"/>
            <w:right w:val="none" w:sz="0" w:space="0" w:color="auto"/>
          </w:divBdr>
        </w:div>
        <w:div w:id="814225567">
          <w:marLeft w:val="0"/>
          <w:marRight w:val="0"/>
          <w:marTop w:val="0"/>
          <w:marBottom w:val="0"/>
          <w:divBdr>
            <w:top w:val="none" w:sz="0" w:space="0" w:color="auto"/>
            <w:left w:val="none" w:sz="0" w:space="0" w:color="auto"/>
            <w:bottom w:val="none" w:sz="0" w:space="0" w:color="auto"/>
            <w:right w:val="none" w:sz="0" w:space="0" w:color="auto"/>
          </w:divBdr>
        </w:div>
        <w:div w:id="752317716">
          <w:marLeft w:val="0"/>
          <w:marRight w:val="0"/>
          <w:marTop w:val="0"/>
          <w:marBottom w:val="0"/>
          <w:divBdr>
            <w:top w:val="none" w:sz="0" w:space="0" w:color="auto"/>
            <w:left w:val="none" w:sz="0" w:space="0" w:color="auto"/>
            <w:bottom w:val="none" w:sz="0" w:space="0" w:color="auto"/>
            <w:right w:val="none" w:sz="0" w:space="0" w:color="auto"/>
          </w:divBdr>
        </w:div>
        <w:div w:id="503906753">
          <w:marLeft w:val="0"/>
          <w:marRight w:val="0"/>
          <w:marTop w:val="0"/>
          <w:marBottom w:val="0"/>
          <w:divBdr>
            <w:top w:val="none" w:sz="0" w:space="0" w:color="auto"/>
            <w:left w:val="none" w:sz="0" w:space="0" w:color="auto"/>
            <w:bottom w:val="none" w:sz="0" w:space="0" w:color="auto"/>
            <w:right w:val="none" w:sz="0" w:space="0" w:color="auto"/>
          </w:divBdr>
        </w:div>
        <w:div w:id="1468669449">
          <w:marLeft w:val="0"/>
          <w:marRight w:val="0"/>
          <w:marTop w:val="0"/>
          <w:marBottom w:val="0"/>
          <w:divBdr>
            <w:top w:val="none" w:sz="0" w:space="0" w:color="auto"/>
            <w:left w:val="none" w:sz="0" w:space="0" w:color="auto"/>
            <w:bottom w:val="none" w:sz="0" w:space="0" w:color="auto"/>
            <w:right w:val="none" w:sz="0" w:space="0" w:color="auto"/>
          </w:divBdr>
        </w:div>
        <w:div w:id="1066104247">
          <w:marLeft w:val="0"/>
          <w:marRight w:val="0"/>
          <w:marTop w:val="0"/>
          <w:marBottom w:val="0"/>
          <w:divBdr>
            <w:top w:val="none" w:sz="0" w:space="0" w:color="auto"/>
            <w:left w:val="none" w:sz="0" w:space="0" w:color="auto"/>
            <w:bottom w:val="none" w:sz="0" w:space="0" w:color="auto"/>
            <w:right w:val="none" w:sz="0" w:space="0" w:color="auto"/>
          </w:divBdr>
        </w:div>
        <w:div w:id="129324219">
          <w:marLeft w:val="0"/>
          <w:marRight w:val="0"/>
          <w:marTop w:val="0"/>
          <w:marBottom w:val="0"/>
          <w:divBdr>
            <w:top w:val="none" w:sz="0" w:space="0" w:color="auto"/>
            <w:left w:val="none" w:sz="0" w:space="0" w:color="auto"/>
            <w:bottom w:val="none" w:sz="0" w:space="0" w:color="auto"/>
            <w:right w:val="none" w:sz="0" w:space="0" w:color="auto"/>
          </w:divBdr>
        </w:div>
        <w:div w:id="701978979">
          <w:marLeft w:val="0"/>
          <w:marRight w:val="0"/>
          <w:marTop w:val="0"/>
          <w:marBottom w:val="0"/>
          <w:divBdr>
            <w:top w:val="none" w:sz="0" w:space="0" w:color="auto"/>
            <w:left w:val="none" w:sz="0" w:space="0" w:color="auto"/>
            <w:bottom w:val="none" w:sz="0" w:space="0" w:color="auto"/>
            <w:right w:val="none" w:sz="0" w:space="0" w:color="auto"/>
          </w:divBdr>
        </w:div>
        <w:div w:id="1065644211">
          <w:marLeft w:val="0"/>
          <w:marRight w:val="0"/>
          <w:marTop w:val="0"/>
          <w:marBottom w:val="0"/>
          <w:divBdr>
            <w:top w:val="none" w:sz="0" w:space="0" w:color="auto"/>
            <w:left w:val="none" w:sz="0" w:space="0" w:color="auto"/>
            <w:bottom w:val="none" w:sz="0" w:space="0" w:color="auto"/>
            <w:right w:val="none" w:sz="0" w:space="0" w:color="auto"/>
          </w:divBdr>
        </w:div>
        <w:div w:id="905578730">
          <w:marLeft w:val="0"/>
          <w:marRight w:val="0"/>
          <w:marTop w:val="0"/>
          <w:marBottom w:val="0"/>
          <w:divBdr>
            <w:top w:val="none" w:sz="0" w:space="0" w:color="auto"/>
            <w:left w:val="none" w:sz="0" w:space="0" w:color="auto"/>
            <w:bottom w:val="none" w:sz="0" w:space="0" w:color="auto"/>
            <w:right w:val="none" w:sz="0" w:space="0" w:color="auto"/>
          </w:divBdr>
        </w:div>
        <w:div w:id="1947929178">
          <w:marLeft w:val="0"/>
          <w:marRight w:val="0"/>
          <w:marTop w:val="0"/>
          <w:marBottom w:val="0"/>
          <w:divBdr>
            <w:top w:val="none" w:sz="0" w:space="0" w:color="auto"/>
            <w:left w:val="none" w:sz="0" w:space="0" w:color="auto"/>
            <w:bottom w:val="none" w:sz="0" w:space="0" w:color="auto"/>
            <w:right w:val="none" w:sz="0" w:space="0" w:color="auto"/>
          </w:divBdr>
        </w:div>
        <w:div w:id="822701689">
          <w:marLeft w:val="0"/>
          <w:marRight w:val="0"/>
          <w:marTop w:val="0"/>
          <w:marBottom w:val="0"/>
          <w:divBdr>
            <w:top w:val="none" w:sz="0" w:space="0" w:color="auto"/>
            <w:left w:val="none" w:sz="0" w:space="0" w:color="auto"/>
            <w:bottom w:val="none" w:sz="0" w:space="0" w:color="auto"/>
            <w:right w:val="none" w:sz="0" w:space="0" w:color="auto"/>
          </w:divBdr>
        </w:div>
        <w:div w:id="1210268566">
          <w:marLeft w:val="0"/>
          <w:marRight w:val="0"/>
          <w:marTop w:val="0"/>
          <w:marBottom w:val="0"/>
          <w:divBdr>
            <w:top w:val="none" w:sz="0" w:space="0" w:color="auto"/>
            <w:left w:val="none" w:sz="0" w:space="0" w:color="auto"/>
            <w:bottom w:val="none" w:sz="0" w:space="0" w:color="auto"/>
            <w:right w:val="none" w:sz="0" w:space="0" w:color="auto"/>
          </w:divBdr>
        </w:div>
        <w:div w:id="2129086758">
          <w:marLeft w:val="0"/>
          <w:marRight w:val="0"/>
          <w:marTop w:val="0"/>
          <w:marBottom w:val="0"/>
          <w:divBdr>
            <w:top w:val="none" w:sz="0" w:space="0" w:color="auto"/>
            <w:left w:val="none" w:sz="0" w:space="0" w:color="auto"/>
            <w:bottom w:val="none" w:sz="0" w:space="0" w:color="auto"/>
            <w:right w:val="none" w:sz="0" w:space="0" w:color="auto"/>
          </w:divBdr>
        </w:div>
        <w:div w:id="1687095293">
          <w:marLeft w:val="0"/>
          <w:marRight w:val="0"/>
          <w:marTop w:val="0"/>
          <w:marBottom w:val="0"/>
          <w:divBdr>
            <w:top w:val="none" w:sz="0" w:space="0" w:color="auto"/>
            <w:left w:val="none" w:sz="0" w:space="0" w:color="auto"/>
            <w:bottom w:val="none" w:sz="0" w:space="0" w:color="auto"/>
            <w:right w:val="none" w:sz="0" w:space="0" w:color="auto"/>
          </w:divBdr>
        </w:div>
        <w:div w:id="1844515437">
          <w:marLeft w:val="0"/>
          <w:marRight w:val="0"/>
          <w:marTop w:val="0"/>
          <w:marBottom w:val="0"/>
          <w:divBdr>
            <w:top w:val="none" w:sz="0" w:space="0" w:color="auto"/>
            <w:left w:val="none" w:sz="0" w:space="0" w:color="auto"/>
            <w:bottom w:val="none" w:sz="0" w:space="0" w:color="auto"/>
            <w:right w:val="none" w:sz="0" w:space="0" w:color="auto"/>
          </w:divBdr>
        </w:div>
        <w:div w:id="1825734156">
          <w:marLeft w:val="0"/>
          <w:marRight w:val="0"/>
          <w:marTop w:val="0"/>
          <w:marBottom w:val="0"/>
          <w:divBdr>
            <w:top w:val="none" w:sz="0" w:space="0" w:color="auto"/>
            <w:left w:val="none" w:sz="0" w:space="0" w:color="auto"/>
            <w:bottom w:val="none" w:sz="0" w:space="0" w:color="auto"/>
            <w:right w:val="none" w:sz="0" w:space="0" w:color="auto"/>
          </w:divBdr>
        </w:div>
        <w:div w:id="1106072252">
          <w:marLeft w:val="0"/>
          <w:marRight w:val="0"/>
          <w:marTop w:val="0"/>
          <w:marBottom w:val="0"/>
          <w:divBdr>
            <w:top w:val="none" w:sz="0" w:space="0" w:color="auto"/>
            <w:left w:val="none" w:sz="0" w:space="0" w:color="auto"/>
            <w:bottom w:val="none" w:sz="0" w:space="0" w:color="auto"/>
            <w:right w:val="none" w:sz="0" w:space="0" w:color="auto"/>
          </w:divBdr>
        </w:div>
        <w:div w:id="561059775">
          <w:marLeft w:val="0"/>
          <w:marRight w:val="0"/>
          <w:marTop w:val="0"/>
          <w:marBottom w:val="0"/>
          <w:divBdr>
            <w:top w:val="none" w:sz="0" w:space="0" w:color="auto"/>
            <w:left w:val="none" w:sz="0" w:space="0" w:color="auto"/>
            <w:bottom w:val="none" w:sz="0" w:space="0" w:color="auto"/>
            <w:right w:val="none" w:sz="0" w:space="0" w:color="auto"/>
          </w:divBdr>
        </w:div>
        <w:div w:id="126900208">
          <w:marLeft w:val="0"/>
          <w:marRight w:val="0"/>
          <w:marTop w:val="0"/>
          <w:marBottom w:val="0"/>
          <w:divBdr>
            <w:top w:val="none" w:sz="0" w:space="0" w:color="auto"/>
            <w:left w:val="none" w:sz="0" w:space="0" w:color="auto"/>
            <w:bottom w:val="none" w:sz="0" w:space="0" w:color="auto"/>
            <w:right w:val="none" w:sz="0" w:space="0" w:color="auto"/>
          </w:divBdr>
        </w:div>
        <w:div w:id="1172524296">
          <w:marLeft w:val="0"/>
          <w:marRight w:val="0"/>
          <w:marTop w:val="0"/>
          <w:marBottom w:val="0"/>
          <w:divBdr>
            <w:top w:val="none" w:sz="0" w:space="0" w:color="auto"/>
            <w:left w:val="none" w:sz="0" w:space="0" w:color="auto"/>
            <w:bottom w:val="none" w:sz="0" w:space="0" w:color="auto"/>
            <w:right w:val="none" w:sz="0" w:space="0" w:color="auto"/>
          </w:divBdr>
        </w:div>
        <w:div w:id="980962178">
          <w:marLeft w:val="0"/>
          <w:marRight w:val="0"/>
          <w:marTop w:val="0"/>
          <w:marBottom w:val="0"/>
          <w:divBdr>
            <w:top w:val="none" w:sz="0" w:space="0" w:color="auto"/>
            <w:left w:val="none" w:sz="0" w:space="0" w:color="auto"/>
            <w:bottom w:val="none" w:sz="0" w:space="0" w:color="auto"/>
            <w:right w:val="none" w:sz="0" w:space="0" w:color="auto"/>
          </w:divBdr>
        </w:div>
        <w:div w:id="1544171258">
          <w:marLeft w:val="0"/>
          <w:marRight w:val="0"/>
          <w:marTop w:val="0"/>
          <w:marBottom w:val="0"/>
          <w:divBdr>
            <w:top w:val="none" w:sz="0" w:space="0" w:color="auto"/>
            <w:left w:val="none" w:sz="0" w:space="0" w:color="auto"/>
            <w:bottom w:val="none" w:sz="0" w:space="0" w:color="auto"/>
            <w:right w:val="none" w:sz="0" w:space="0" w:color="auto"/>
          </w:divBdr>
        </w:div>
        <w:div w:id="1191067672">
          <w:marLeft w:val="0"/>
          <w:marRight w:val="0"/>
          <w:marTop w:val="0"/>
          <w:marBottom w:val="0"/>
          <w:divBdr>
            <w:top w:val="none" w:sz="0" w:space="0" w:color="auto"/>
            <w:left w:val="none" w:sz="0" w:space="0" w:color="auto"/>
            <w:bottom w:val="none" w:sz="0" w:space="0" w:color="auto"/>
            <w:right w:val="none" w:sz="0" w:space="0" w:color="auto"/>
          </w:divBdr>
        </w:div>
        <w:div w:id="1840922371">
          <w:marLeft w:val="0"/>
          <w:marRight w:val="0"/>
          <w:marTop w:val="0"/>
          <w:marBottom w:val="0"/>
          <w:divBdr>
            <w:top w:val="none" w:sz="0" w:space="0" w:color="auto"/>
            <w:left w:val="none" w:sz="0" w:space="0" w:color="auto"/>
            <w:bottom w:val="none" w:sz="0" w:space="0" w:color="auto"/>
            <w:right w:val="none" w:sz="0" w:space="0" w:color="auto"/>
          </w:divBdr>
        </w:div>
        <w:div w:id="1994946248">
          <w:marLeft w:val="0"/>
          <w:marRight w:val="0"/>
          <w:marTop w:val="0"/>
          <w:marBottom w:val="0"/>
          <w:divBdr>
            <w:top w:val="none" w:sz="0" w:space="0" w:color="auto"/>
            <w:left w:val="none" w:sz="0" w:space="0" w:color="auto"/>
            <w:bottom w:val="none" w:sz="0" w:space="0" w:color="auto"/>
            <w:right w:val="none" w:sz="0" w:space="0" w:color="auto"/>
          </w:divBdr>
        </w:div>
        <w:div w:id="55664229">
          <w:marLeft w:val="0"/>
          <w:marRight w:val="0"/>
          <w:marTop w:val="0"/>
          <w:marBottom w:val="0"/>
          <w:divBdr>
            <w:top w:val="none" w:sz="0" w:space="0" w:color="auto"/>
            <w:left w:val="none" w:sz="0" w:space="0" w:color="auto"/>
            <w:bottom w:val="none" w:sz="0" w:space="0" w:color="auto"/>
            <w:right w:val="none" w:sz="0" w:space="0" w:color="auto"/>
          </w:divBdr>
        </w:div>
        <w:div w:id="1785997801">
          <w:marLeft w:val="0"/>
          <w:marRight w:val="0"/>
          <w:marTop w:val="0"/>
          <w:marBottom w:val="0"/>
          <w:divBdr>
            <w:top w:val="none" w:sz="0" w:space="0" w:color="auto"/>
            <w:left w:val="none" w:sz="0" w:space="0" w:color="auto"/>
            <w:bottom w:val="none" w:sz="0" w:space="0" w:color="auto"/>
            <w:right w:val="none" w:sz="0" w:space="0" w:color="auto"/>
          </w:divBdr>
        </w:div>
        <w:div w:id="1401245412">
          <w:marLeft w:val="0"/>
          <w:marRight w:val="0"/>
          <w:marTop w:val="0"/>
          <w:marBottom w:val="0"/>
          <w:divBdr>
            <w:top w:val="none" w:sz="0" w:space="0" w:color="auto"/>
            <w:left w:val="none" w:sz="0" w:space="0" w:color="auto"/>
            <w:bottom w:val="none" w:sz="0" w:space="0" w:color="auto"/>
            <w:right w:val="none" w:sz="0" w:space="0" w:color="auto"/>
          </w:divBdr>
        </w:div>
        <w:div w:id="673530369">
          <w:marLeft w:val="0"/>
          <w:marRight w:val="0"/>
          <w:marTop w:val="0"/>
          <w:marBottom w:val="0"/>
          <w:divBdr>
            <w:top w:val="none" w:sz="0" w:space="0" w:color="auto"/>
            <w:left w:val="none" w:sz="0" w:space="0" w:color="auto"/>
            <w:bottom w:val="none" w:sz="0" w:space="0" w:color="auto"/>
            <w:right w:val="none" w:sz="0" w:space="0" w:color="auto"/>
          </w:divBdr>
        </w:div>
        <w:div w:id="745615091">
          <w:marLeft w:val="0"/>
          <w:marRight w:val="0"/>
          <w:marTop w:val="0"/>
          <w:marBottom w:val="0"/>
          <w:divBdr>
            <w:top w:val="none" w:sz="0" w:space="0" w:color="auto"/>
            <w:left w:val="none" w:sz="0" w:space="0" w:color="auto"/>
            <w:bottom w:val="none" w:sz="0" w:space="0" w:color="auto"/>
            <w:right w:val="none" w:sz="0" w:space="0" w:color="auto"/>
          </w:divBdr>
        </w:div>
        <w:div w:id="844174588">
          <w:marLeft w:val="0"/>
          <w:marRight w:val="0"/>
          <w:marTop w:val="0"/>
          <w:marBottom w:val="0"/>
          <w:divBdr>
            <w:top w:val="none" w:sz="0" w:space="0" w:color="auto"/>
            <w:left w:val="none" w:sz="0" w:space="0" w:color="auto"/>
            <w:bottom w:val="none" w:sz="0" w:space="0" w:color="auto"/>
            <w:right w:val="none" w:sz="0" w:space="0" w:color="auto"/>
          </w:divBdr>
        </w:div>
        <w:div w:id="246883065">
          <w:marLeft w:val="0"/>
          <w:marRight w:val="0"/>
          <w:marTop w:val="0"/>
          <w:marBottom w:val="0"/>
          <w:divBdr>
            <w:top w:val="none" w:sz="0" w:space="0" w:color="auto"/>
            <w:left w:val="none" w:sz="0" w:space="0" w:color="auto"/>
            <w:bottom w:val="none" w:sz="0" w:space="0" w:color="auto"/>
            <w:right w:val="none" w:sz="0" w:space="0" w:color="auto"/>
          </w:divBdr>
        </w:div>
        <w:div w:id="802039278">
          <w:marLeft w:val="0"/>
          <w:marRight w:val="0"/>
          <w:marTop w:val="0"/>
          <w:marBottom w:val="0"/>
          <w:divBdr>
            <w:top w:val="none" w:sz="0" w:space="0" w:color="auto"/>
            <w:left w:val="none" w:sz="0" w:space="0" w:color="auto"/>
            <w:bottom w:val="none" w:sz="0" w:space="0" w:color="auto"/>
            <w:right w:val="none" w:sz="0" w:space="0" w:color="auto"/>
          </w:divBdr>
        </w:div>
        <w:div w:id="667487522">
          <w:marLeft w:val="0"/>
          <w:marRight w:val="0"/>
          <w:marTop w:val="0"/>
          <w:marBottom w:val="0"/>
          <w:divBdr>
            <w:top w:val="none" w:sz="0" w:space="0" w:color="auto"/>
            <w:left w:val="none" w:sz="0" w:space="0" w:color="auto"/>
            <w:bottom w:val="none" w:sz="0" w:space="0" w:color="auto"/>
            <w:right w:val="none" w:sz="0" w:space="0" w:color="auto"/>
          </w:divBdr>
        </w:div>
        <w:div w:id="1859005486">
          <w:marLeft w:val="0"/>
          <w:marRight w:val="0"/>
          <w:marTop w:val="0"/>
          <w:marBottom w:val="0"/>
          <w:divBdr>
            <w:top w:val="none" w:sz="0" w:space="0" w:color="auto"/>
            <w:left w:val="none" w:sz="0" w:space="0" w:color="auto"/>
            <w:bottom w:val="none" w:sz="0" w:space="0" w:color="auto"/>
            <w:right w:val="none" w:sz="0" w:space="0" w:color="auto"/>
          </w:divBdr>
        </w:div>
        <w:div w:id="1698658042">
          <w:marLeft w:val="0"/>
          <w:marRight w:val="0"/>
          <w:marTop w:val="0"/>
          <w:marBottom w:val="0"/>
          <w:divBdr>
            <w:top w:val="none" w:sz="0" w:space="0" w:color="auto"/>
            <w:left w:val="none" w:sz="0" w:space="0" w:color="auto"/>
            <w:bottom w:val="none" w:sz="0" w:space="0" w:color="auto"/>
            <w:right w:val="none" w:sz="0" w:space="0" w:color="auto"/>
          </w:divBdr>
        </w:div>
        <w:div w:id="2126923190">
          <w:marLeft w:val="0"/>
          <w:marRight w:val="0"/>
          <w:marTop w:val="0"/>
          <w:marBottom w:val="0"/>
          <w:divBdr>
            <w:top w:val="none" w:sz="0" w:space="0" w:color="auto"/>
            <w:left w:val="none" w:sz="0" w:space="0" w:color="auto"/>
            <w:bottom w:val="none" w:sz="0" w:space="0" w:color="auto"/>
            <w:right w:val="none" w:sz="0" w:space="0" w:color="auto"/>
          </w:divBdr>
        </w:div>
        <w:div w:id="1843737172">
          <w:marLeft w:val="0"/>
          <w:marRight w:val="0"/>
          <w:marTop w:val="0"/>
          <w:marBottom w:val="0"/>
          <w:divBdr>
            <w:top w:val="none" w:sz="0" w:space="0" w:color="auto"/>
            <w:left w:val="none" w:sz="0" w:space="0" w:color="auto"/>
            <w:bottom w:val="none" w:sz="0" w:space="0" w:color="auto"/>
            <w:right w:val="none" w:sz="0" w:space="0" w:color="auto"/>
          </w:divBdr>
        </w:div>
        <w:div w:id="1744184895">
          <w:marLeft w:val="0"/>
          <w:marRight w:val="0"/>
          <w:marTop w:val="0"/>
          <w:marBottom w:val="0"/>
          <w:divBdr>
            <w:top w:val="none" w:sz="0" w:space="0" w:color="auto"/>
            <w:left w:val="none" w:sz="0" w:space="0" w:color="auto"/>
            <w:bottom w:val="none" w:sz="0" w:space="0" w:color="auto"/>
            <w:right w:val="none" w:sz="0" w:space="0" w:color="auto"/>
          </w:divBdr>
        </w:div>
        <w:div w:id="1684555166">
          <w:marLeft w:val="0"/>
          <w:marRight w:val="0"/>
          <w:marTop w:val="0"/>
          <w:marBottom w:val="0"/>
          <w:divBdr>
            <w:top w:val="none" w:sz="0" w:space="0" w:color="auto"/>
            <w:left w:val="none" w:sz="0" w:space="0" w:color="auto"/>
            <w:bottom w:val="none" w:sz="0" w:space="0" w:color="auto"/>
            <w:right w:val="none" w:sz="0" w:space="0" w:color="auto"/>
          </w:divBdr>
        </w:div>
        <w:div w:id="1520393312">
          <w:marLeft w:val="0"/>
          <w:marRight w:val="0"/>
          <w:marTop w:val="0"/>
          <w:marBottom w:val="0"/>
          <w:divBdr>
            <w:top w:val="none" w:sz="0" w:space="0" w:color="auto"/>
            <w:left w:val="none" w:sz="0" w:space="0" w:color="auto"/>
            <w:bottom w:val="none" w:sz="0" w:space="0" w:color="auto"/>
            <w:right w:val="none" w:sz="0" w:space="0" w:color="auto"/>
          </w:divBdr>
        </w:div>
        <w:div w:id="1702779972">
          <w:marLeft w:val="0"/>
          <w:marRight w:val="0"/>
          <w:marTop w:val="0"/>
          <w:marBottom w:val="0"/>
          <w:divBdr>
            <w:top w:val="none" w:sz="0" w:space="0" w:color="auto"/>
            <w:left w:val="none" w:sz="0" w:space="0" w:color="auto"/>
            <w:bottom w:val="none" w:sz="0" w:space="0" w:color="auto"/>
            <w:right w:val="none" w:sz="0" w:space="0" w:color="auto"/>
          </w:divBdr>
        </w:div>
        <w:div w:id="953445153">
          <w:marLeft w:val="0"/>
          <w:marRight w:val="0"/>
          <w:marTop w:val="0"/>
          <w:marBottom w:val="0"/>
          <w:divBdr>
            <w:top w:val="none" w:sz="0" w:space="0" w:color="auto"/>
            <w:left w:val="none" w:sz="0" w:space="0" w:color="auto"/>
            <w:bottom w:val="none" w:sz="0" w:space="0" w:color="auto"/>
            <w:right w:val="none" w:sz="0" w:space="0" w:color="auto"/>
          </w:divBdr>
        </w:div>
        <w:div w:id="1759016965">
          <w:marLeft w:val="0"/>
          <w:marRight w:val="0"/>
          <w:marTop w:val="0"/>
          <w:marBottom w:val="0"/>
          <w:divBdr>
            <w:top w:val="none" w:sz="0" w:space="0" w:color="auto"/>
            <w:left w:val="none" w:sz="0" w:space="0" w:color="auto"/>
            <w:bottom w:val="none" w:sz="0" w:space="0" w:color="auto"/>
            <w:right w:val="none" w:sz="0" w:space="0" w:color="auto"/>
          </w:divBdr>
        </w:div>
        <w:div w:id="1943411068">
          <w:marLeft w:val="0"/>
          <w:marRight w:val="0"/>
          <w:marTop w:val="0"/>
          <w:marBottom w:val="0"/>
          <w:divBdr>
            <w:top w:val="none" w:sz="0" w:space="0" w:color="auto"/>
            <w:left w:val="none" w:sz="0" w:space="0" w:color="auto"/>
            <w:bottom w:val="none" w:sz="0" w:space="0" w:color="auto"/>
            <w:right w:val="none" w:sz="0" w:space="0" w:color="auto"/>
          </w:divBdr>
        </w:div>
        <w:div w:id="1156217995">
          <w:marLeft w:val="0"/>
          <w:marRight w:val="0"/>
          <w:marTop w:val="0"/>
          <w:marBottom w:val="0"/>
          <w:divBdr>
            <w:top w:val="none" w:sz="0" w:space="0" w:color="auto"/>
            <w:left w:val="none" w:sz="0" w:space="0" w:color="auto"/>
            <w:bottom w:val="none" w:sz="0" w:space="0" w:color="auto"/>
            <w:right w:val="none" w:sz="0" w:space="0" w:color="auto"/>
          </w:divBdr>
        </w:div>
        <w:div w:id="55979868">
          <w:marLeft w:val="0"/>
          <w:marRight w:val="0"/>
          <w:marTop w:val="0"/>
          <w:marBottom w:val="0"/>
          <w:divBdr>
            <w:top w:val="none" w:sz="0" w:space="0" w:color="auto"/>
            <w:left w:val="none" w:sz="0" w:space="0" w:color="auto"/>
            <w:bottom w:val="none" w:sz="0" w:space="0" w:color="auto"/>
            <w:right w:val="none" w:sz="0" w:space="0" w:color="auto"/>
          </w:divBdr>
        </w:div>
        <w:div w:id="53701240">
          <w:marLeft w:val="0"/>
          <w:marRight w:val="0"/>
          <w:marTop w:val="0"/>
          <w:marBottom w:val="0"/>
          <w:divBdr>
            <w:top w:val="none" w:sz="0" w:space="0" w:color="auto"/>
            <w:left w:val="none" w:sz="0" w:space="0" w:color="auto"/>
            <w:bottom w:val="none" w:sz="0" w:space="0" w:color="auto"/>
            <w:right w:val="none" w:sz="0" w:space="0" w:color="auto"/>
          </w:divBdr>
        </w:div>
        <w:div w:id="352344359">
          <w:marLeft w:val="0"/>
          <w:marRight w:val="0"/>
          <w:marTop w:val="0"/>
          <w:marBottom w:val="0"/>
          <w:divBdr>
            <w:top w:val="none" w:sz="0" w:space="0" w:color="auto"/>
            <w:left w:val="none" w:sz="0" w:space="0" w:color="auto"/>
            <w:bottom w:val="none" w:sz="0" w:space="0" w:color="auto"/>
            <w:right w:val="none" w:sz="0" w:space="0" w:color="auto"/>
          </w:divBdr>
        </w:div>
        <w:div w:id="1290162094">
          <w:marLeft w:val="0"/>
          <w:marRight w:val="0"/>
          <w:marTop w:val="0"/>
          <w:marBottom w:val="0"/>
          <w:divBdr>
            <w:top w:val="none" w:sz="0" w:space="0" w:color="auto"/>
            <w:left w:val="none" w:sz="0" w:space="0" w:color="auto"/>
            <w:bottom w:val="none" w:sz="0" w:space="0" w:color="auto"/>
            <w:right w:val="none" w:sz="0" w:space="0" w:color="auto"/>
          </w:divBdr>
        </w:div>
        <w:div w:id="1395200488">
          <w:marLeft w:val="0"/>
          <w:marRight w:val="0"/>
          <w:marTop w:val="0"/>
          <w:marBottom w:val="0"/>
          <w:divBdr>
            <w:top w:val="none" w:sz="0" w:space="0" w:color="auto"/>
            <w:left w:val="none" w:sz="0" w:space="0" w:color="auto"/>
            <w:bottom w:val="none" w:sz="0" w:space="0" w:color="auto"/>
            <w:right w:val="none" w:sz="0" w:space="0" w:color="auto"/>
          </w:divBdr>
        </w:div>
        <w:div w:id="2047410774">
          <w:marLeft w:val="0"/>
          <w:marRight w:val="0"/>
          <w:marTop w:val="0"/>
          <w:marBottom w:val="0"/>
          <w:divBdr>
            <w:top w:val="none" w:sz="0" w:space="0" w:color="auto"/>
            <w:left w:val="none" w:sz="0" w:space="0" w:color="auto"/>
            <w:bottom w:val="none" w:sz="0" w:space="0" w:color="auto"/>
            <w:right w:val="none" w:sz="0" w:space="0" w:color="auto"/>
          </w:divBdr>
        </w:div>
        <w:div w:id="445513761">
          <w:marLeft w:val="0"/>
          <w:marRight w:val="0"/>
          <w:marTop w:val="0"/>
          <w:marBottom w:val="0"/>
          <w:divBdr>
            <w:top w:val="none" w:sz="0" w:space="0" w:color="auto"/>
            <w:left w:val="none" w:sz="0" w:space="0" w:color="auto"/>
            <w:bottom w:val="none" w:sz="0" w:space="0" w:color="auto"/>
            <w:right w:val="none" w:sz="0" w:space="0" w:color="auto"/>
          </w:divBdr>
        </w:div>
        <w:div w:id="1824657853">
          <w:marLeft w:val="0"/>
          <w:marRight w:val="0"/>
          <w:marTop w:val="0"/>
          <w:marBottom w:val="0"/>
          <w:divBdr>
            <w:top w:val="none" w:sz="0" w:space="0" w:color="auto"/>
            <w:left w:val="none" w:sz="0" w:space="0" w:color="auto"/>
            <w:bottom w:val="none" w:sz="0" w:space="0" w:color="auto"/>
            <w:right w:val="none" w:sz="0" w:space="0" w:color="auto"/>
          </w:divBdr>
        </w:div>
        <w:div w:id="280240">
          <w:marLeft w:val="0"/>
          <w:marRight w:val="0"/>
          <w:marTop w:val="0"/>
          <w:marBottom w:val="0"/>
          <w:divBdr>
            <w:top w:val="none" w:sz="0" w:space="0" w:color="auto"/>
            <w:left w:val="none" w:sz="0" w:space="0" w:color="auto"/>
            <w:bottom w:val="none" w:sz="0" w:space="0" w:color="auto"/>
            <w:right w:val="none" w:sz="0" w:space="0" w:color="auto"/>
          </w:divBdr>
        </w:div>
        <w:div w:id="1759253492">
          <w:marLeft w:val="0"/>
          <w:marRight w:val="0"/>
          <w:marTop w:val="0"/>
          <w:marBottom w:val="0"/>
          <w:divBdr>
            <w:top w:val="none" w:sz="0" w:space="0" w:color="auto"/>
            <w:left w:val="none" w:sz="0" w:space="0" w:color="auto"/>
            <w:bottom w:val="none" w:sz="0" w:space="0" w:color="auto"/>
            <w:right w:val="none" w:sz="0" w:space="0" w:color="auto"/>
          </w:divBdr>
        </w:div>
        <w:div w:id="31269104">
          <w:marLeft w:val="0"/>
          <w:marRight w:val="0"/>
          <w:marTop w:val="0"/>
          <w:marBottom w:val="0"/>
          <w:divBdr>
            <w:top w:val="none" w:sz="0" w:space="0" w:color="auto"/>
            <w:left w:val="none" w:sz="0" w:space="0" w:color="auto"/>
            <w:bottom w:val="none" w:sz="0" w:space="0" w:color="auto"/>
            <w:right w:val="none" w:sz="0" w:space="0" w:color="auto"/>
          </w:divBdr>
        </w:div>
        <w:div w:id="423696698">
          <w:marLeft w:val="0"/>
          <w:marRight w:val="0"/>
          <w:marTop w:val="0"/>
          <w:marBottom w:val="0"/>
          <w:divBdr>
            <w:top w:val="none" w:sz="0" w:space="0" w:color="auto"/>
            <w:left w:val="none" w:sz="0" w:space="0" w:color="auto"/>
            <w:bottom w:val="none" w:sz="0" w:space="0" w:color="auto"/>
            <w:right w:val="none" w:sz="0" w:space="0" w:color="auto"/>
          </w:divBdr>
        </w:div>
        <w:div w:id="1361588976">
          <w:marLeft w:val="0"/>
          <w:marRight w:val="0"/>
          <w:marTop w:val="0"/>
          <w:marBottom w:val="0"/>
          <w:divBdr>
            <w:top w:val="none" w:sz="0" w:space="0" w:color="auto"/>
            <w:left w:val="none" w:sz="0" w:space="0" w:color="auto"/>
            <w:bottom w:val="none" w:sz="0" w:space="0" w:color="auto"/>
            <w:right w:val="none" w:sz="0" w:space="0" w:color="auto"/>
          </w:divBdr>
        </w:div>
        <w:div w:id="1017151390">
          <w:marLeft w:val="0"/>
          <w:marRight w:val="0"/>
          <w:marTop w:val="0"/>
          <w:marBottom w:val="0"/>
          <w:divBdr>
            <w:top w:val="none" w:sz="0" w:space="0" w:color="auto"/>
            <w:left w:val="none" w:sz="0" w:space="0" w:color="auto"/>
            <w:bottom w:val="none" w:sz="0" w:space="0" w:color="auto"/>
            <w:right w:val="none" w:sz="0" w:space="0" w:color="auto"/>
          </w:divBdr>
        </w:div>
        <w:div w:id="2040550340">
          <w:marLeft w:val="0"/>
          <w:marRight w:val="0"/>
          <w:marTop w:val="0"/>
          <w:marBottom w:val="0"/>
          <w:divBdr>
            <w:top w:val="none" w:sz="0" w:space="0" w:color="auto"/>
            <w:left w:val="none" w:sz="0" w:space="0" w:color="auto"/>
            <w:bottom w:val="none" w:sz="0" w:space="0" w:color="auto"/>
            <w:right w:val="none" w:sz="0" w:space="0" w:color="auto"/>
          </w:divBdr>
        </w:div>
        <w:div w:id="825128897">
          <w:marLeft w:val="0"/>
          <w:marRight w:val="0"/>
          <w:marTop w:val="0"/>
          <w:marBottom w:val="0"/>
          <w:divBdr>
            <w:top w:val="none" w:sz="0" w:space="0" w:color="auto"/>
            <w:left w:val="none" w:sz="0" w:space="0" w:color="auto"/>
            <w:bottom w:val="none" w:sz="0" w:space="0" w:color="auto"/>
            <w:right w:val="none" w:sz="0" w:space="0" w:color="auto"/>
          </w:divBdr>
        </w:div>
        <w:div w:id="1461218105">
          <w:marLeft w:val="0"/>
          <w:marRight w:val="0"/>
          <w:marTop w:val="0"/>
          <w:marBottom w:val="0"/>
          <w:divBdr>
            <w:top w:val="none" w:sz="0" w:space="0" w:color="auto"/>
            <w:left w:val="none" w:sz="0" w:space="0" w:color="auto"/>
            <w:bottom w:val="none" w:sz="0" w:space="0" w:color="auto"/>
            <w:right w:val="none" w:sz="0" w:space="0" w:color="auto"/>
          </w:divBdr>
        </w:div>
        <w:div w:id="47728789">
          <w:marLeft w:val="0"/>
          <w:marRight w:val="0"/>
          <w:marTop w:val="0"/>
          <w:marBottom w:val="0"/>
          <w:divBdr>
            <w:top w:val="none" w:sz="0" w:space="0" w:color="auto"/>
            <w:left w:val="none" w:sz="0" w:space="0" w:color="auto"/>
            <w:bottom w:val="none" w:sz="0" w:space="0" w:color="auto"/>
            <w:right w:val="none" w:sz="0" w:space="0" w:color="auto"/>
          </w:divBdr>
        </w:div>
        <w:div w:id="406849278">
          <w:marLeft w:val="0"/>
          <w:marRight w:val="0"/>
          <w:marTop w:val="0"/>
          <w:marBottom w:val="0"/>
          <w:divBdr>
            <w:top w:val="none" w:sz="0" w:space="0" w:color="auto"/>
            <w:left w:val="none" w:sz="0" w:space="0" w:color="auto"/>
            <w:bottom w:val="none" w:sz="0" w:space="0" w:color="auto"/>
            <w:right w:val="none" w:sz="0" w:space="0" w:color="auto"/>
          </w:divBdr>
        </w:div>
        <w:div w:id="1411124269">
          <w:marLeft w:val="0"/>
          <w:marRight w:val="0"/>
          <w:marTop w:val="0"/>
          <w:marBottom w:val="0"/>
          <w:divBdr>
            <w:top w:val="none" w:sz="0" w:space="0" w:color="auto"/>
            <w:left w:val="none" w:sz="0" w:space="0" w:color="auto"/>
            <w:bottom w:val="none" w:sz="0" w:space="0" w:color="auto"/>
            <w:right w:val="none" w:sz="0" w:space="0" w:color="auto"/>
          </w:divBdr>
        </w:div>
        <w:div w:id="518932821">
          <w:marLeft w:val="0"/>
          <w:marRight w:val="0"/>
          <w:marTop w:val="0"/>
          <w:marBottom w:val="0"/>
          <w:divBdr>
            <w:top w:val="none" w:sz="0" w:space="0" w:color="auto"/>
            <w:left w:val="none" w:sz="0" w:space="0" w:color="auto"/>
            <w:bottom w:val="none" w:sz="0" w:space="0" w:color="auto"/>
            <w:right w:val="none" w:sz="0" w:space="0" w:color="auto"/>
          </w:divBdr>
        </w:div>
        <w:div w:id="1685328007">
          <w:marLeft w:val="0"/>
          <w:marRight w:val="0"/>
          <w:marTop w:val="0"/>
          <w:marBottom w:val="0"/>
          <w:divBdr>
            <w:top w:val="none" w:sz="0" w:space="0" w:color="auto"/>
            <w:left w:val="none" w:sz="0" w:space="0" w:color="auto"/>
            <w:bottom w:val="none" w:sz="0" w:space="0" w:color="auto"/>
            <w:right w:val="none" w:sz="0" w:space="0" w:color="auto"/>
          </w:divBdr>
        </w:div>
        <w:div w:id="154079617">
          <w:marLeft w:val="0"/>
          <w:marRight w:val="0"/>
          <w:marTop w:val="0"/>
          <w:marBottom w:val="0"/>
          <w:divBdr>
            <w:top w:val="none" w:sz="0" w:space="0" w:color="auto"/>
            <w:left w:val="none" w:sz="0" w:space="0" w:color="auto"/>
            <w:bottom w:val="none" w:sz="0" w:space="0" w:color="auto"/>
            <w:right w:val="none" w:sz="0" w:space="0" w:color="auto"/>
          </w:divBdr>
        </w:div>
        <w:div w:id="148834888">
          <w:marLeft w:val="0"/>
          <w:marRight w:val="0"/>
          <w:marTop w:val="0"/>
          <w:marBottom w:val="0"/>
          <w:divBdr>
            <w:top w:val="none" w:sz="0" w:space="0" w:color="auto"/>
            <w:left w:val="none" w:sz="0" w:space="0" w:color="auto"/>
            <w:bottom w:val="none" w:sz="0" w:space="0" w:color="auto"/>
            <w:right w:val="none" w:sz="0" w:space="0" w:color="auto"/>
          </w:divBdr>
        </w:div>
        <w:div w:id="2059355232">
          <w:marLeft w:val="0"/>
          <w:marRight w:val="0"/>
          <w:marTop w:val="0"/>
          <w:marBottom w:val="0"/>
          <w:divBdr>
            <w:top w:val="none" w:sz="0" w:space="0" w:color="auto"/>
            <w:left w:val="none" w:sz="0" w:space="0" w:color="auto"/>
            <w:bottom w:val="none" w:sz="0" w:space="0" w:color="auto"/>
            <w:right w:val="none" w:sz="0" w:space="0" w:color="auto"/>
          </w:divBdr>
        </w:div>
        <w:div w:id="851262487">
          <w:marLeft w:val="0"/>
          <w:marRight w:val="0"/>
          <w:marTop w:val="0"/>
          <w:marBottom w:val="0"/>
          <w:divBdr>
            <w:top w:val="none" w:sz="0" w:space="0" w:color="auto"/>
            <w:left w:val="none" w:sz="0" w:space="0" w:color="auto"/>
            <w:bottom w:val="none" w:sz="0" w:space="0" w:color="auto"/>
            <w:right w:val="none" w:sz="0" w:space="0" w:color="auto"/>
          </w:divBdr>
        </w:div>
        <w:div w:id="1319191187">
          <w:marLeft w:val="0"/>
          <w:marRight w:val="0"/>
          <w:marTop w:val="0"/>
          <w:marBottom w:val="0"/>
          <w:divBdr>
            <w:top w:val="none" w:sz="0" w:space="0" w:color="auto"/>
            <w:left w:val="none" w:sz="0" w:space="0" w:color="auto"/>
            <w:bottom w:val="none" w:sz="0" w:space="0" w:color="auto"/>
            <w:right w:val="none" w:sz="0" w:space="0" w:color="auto"/>
          </w:divBdr>
        </w:div>
        <w:div w:id="430930592">
          <w:marLeft w:val="0"/>
          <w:marRight w:val="0"/>
          <w:marTop w:val="0"/>
          <w:marBottom w:val="0"/>
          <w:divBdr>
            <w:top w:val="none" w:sz="0" w:space="0" w:color="auto"/>
            <w:left w:val="none" w:sz="0" w:space="0" w:color="auto"/>
            <w:bottom w:val="none" w:sz="0" w:space="0" w:color="auto"/>
            <w:right w:val="none" w:sz="0" w:space="0" w:color="auto"/>
          </w:divBdr>
        </w:div>
        <w:div w:id="116800154">
          <w:marLeft w:val="0"/>
          <w:marRight w:val="0"/>
          <w:marTop w:val="0"/>
          <w:marBottom w:val="0"/>
          <w:divBdr>
            <w:top w:val="none" w:sz="0" w:space="0" w:color="auto"/>
            <w:left w:val="none" w:sz="0" w:space="0" w:color="auto"/>
            <w:bottom w:val="none" w:sz="0" w:space="0" w:color="auto"/>
            <w:right w:val="none" w:sz="0" w:space="0" w:color="auto"/>
          </w:divBdr>
        </w:div>
        <w:div w:id="1271358061">
          <w:marLeft w:val="0"/>
          <w:marRight w:val="0"/>
          <w:marTop w:val="0"/>
          <w:marBottom w:val="0"/>
          <w:divBdr>
            <w:top w:val="none" w:sz="0" w:space="0" w:color="auto"/>
            <w:left w:val="none" w:sz="0" w:space="0" w:color="auto"/>
            <w:bottom w:val="none" w:sz="0" w:space="0" w:color="auto"/>
            <w:right w:val="none" w:sz="0" w:space="0" w:color="auto"/>
          </w:divBdr>
        </w:div>
        <w:div w:id="537470804">
          <w:marLeft w:val="0"/>
          <w:marRight w:val="0"/>
          <w:marTop w:val="0"/>
          <w:marBottom w:val="0"/>
          <w:divBdr>
            <w:top w:val="none" w:sz="0" w:space="0" w:color="auto"/>
            <w:left w:val="none" w:sz="0" w:space="0" w:color="auto"/>
            <w:bottom w:val="none" w:sz="0" w:space="0" w:color="auto"/>
            <w:right w:val="none" w:sz="0" w:space="0" w:color="auto"/>
          </w:divBdr>
        </w:div>
        <w:div w:id="1429619619">
          <w:marLeft w:val="0"/>
          <w:marRight w:val="0"/>
          <w:marTop w:val="0"/>
          <w:marBottom w:val="0"/>
          <w:divBdr>
            <w:top w:val="none" w:sz="0" w:space="0" w:color="auto"/>
            <w:left w:val="none" w:sz="0" w:space="0" w:color="auto"/>
            <w:bottom w:val="none" w:sz="0" w:space="0" w:color="auto"/>
            <w:right w:val="none" w:sz="0" w:space="0" w:color="auto"/>
          </w:divBdr>
        </w:div>
        <w:div w:id="1681195909">
          <w:marLeft w:val="0"/>
          <w:marRight w:val="0"/>
          <w:marTop w:val="0"/>
          <w:marBottom w:val="0"/>
          <w:divBdr>
            <w:top w:val="none" w:sz="0" w:space="0" w:color="auto"/>
            <w:left w:val="none" w:sz="0" w:space="0" w:color="auto"/>
            <w:bottom w:val="none" w:sz="0" w:space="0" w:color="auto"/>
            <w:right w:val="none" w:sz="0" w:space="0" w:color="auto"/>
          </w:divBdr>
        </w:div>
        <w:div w:id="555514231">
          <w:marLeft w:val="0"/>
          <w:marRight w:val="0"/>
          <w:marTop w:val="0"/>
          <w:marBottom w:val="0"/>
          <w:divBdr>
            <w:top w:val="none" w:sz="0" w:space="0" w:color="auto"/>
            <w:left w:val="none" w:sz="0" w:space="0" w:color="auto"/>
            <w:bottom w:val="none" w:sz="0" w:space="0" w:color="auto"/>
            <w:right w:val="none" w:sz="0" w:space="0" w:color="auto"/>
          </w:divBdr>
        </w:div>
        <w:div w:id="2132434320">
          <w:marLeft w:val="0"/>
          <w:marRight w:val="0"/>
          <w:marTop w:val="0"/>
          <w:marBottom w:val="0"/>
          <w:divBdr>
            <w:top w:val="none" w:sz="0" w:space="0" w:color="auto"/>
            <w:left w:val="none" w:sz="0" w:space="0" w:color="auto"/>
            <w:bottom w:val="none" w:sz="0" w:space="0" w:color="auto"/>
            <w:right w:val="none" w:sz="0" w:space="0" w:color="auto"/>
          </w:divBdr>
        </w:div>
        <w:div w:id="2049141154">
          <w:marLeft w:val="0"/>
          <w:marRight w:val="0"/>
          <w:marTop w:val="0"/>
          <w:marBottom w:val="0"/>
          <w:divBdr>
            <w:top w:val="none" w:sz="0" w:space="0" w:color="auto"/>
            <w:left w:val="none" w:sz="0" w:space="0" w:color="auto"/>
            <w:bottom w:val="none" w:sz="0" w:space="0" w:color="auto"/>
            <w:right w:val="none" w:sz="0" w:space="0" w:color="auto"/>
          </w:divBdr>
        </w:div>
        <w:div w:id="583925944">
          <w:marLeft w:val="0"/>
          <w:marRight w:val="0"/>
          <w:marTop w:val="0"/>
          <w:marBottom w:val="0"/>
          <w:divBdr>
            <w:top w:val="none" w:sz="0" w:space="0" w:color="auto"/>
            <w:left w:val="none" w:sz="0" w:space="0" w:color="auto"/>
            <w:bottom w:val="none" w:sz="0" w:space="0" w:color="auto"/>
            <w:right w:val="none" w:sz="0" w:space="0" w:color="auto"/>
          </w:divBdr>
        </w:div>
        <w:div w:id="165873022">
          <w:marLeft w:val="0"/>
          <w:marRight w:val="0"/>
          <w:marTop w:val="0"/>
          <w:marBottom w:val="0"/>
          <w:divBdr>
            <w:top w:val="none" w:sz="0" w:space="0" w:color="auto"/>
            <w:left w:val="none" w:sz="0" w:space="0" w:color="auto"/>
            <w:bottom w:val="none" w:sz="0" w:space="0" w:color="auto"/>
            <w:right w:val="none" w:sz="0" w:space="0" w:color="auto"/>
          </w:divBdr>
        </w:div>
        <w:div w:id="889994578">
          <w:marLeft w:val="0"/>
          <w:marRight w:val="0"/>
          <w:marTop w:val="0"/>
          <w:marBottom w:val="0"/>
          <w:divBdr>
            <w:top w:val="none" w:sz="0" w:space="0" w:color="auto"/>
            <w:left w:val="none" w:sz="0" w:space="0" w:color="auto"/>
            <w:bottom w:val="none" w:sz="0" w:space="0" w:color="auto"/>
            <w:right w:val="none" w:sz="0" w:space="0" w:color="auto"/>
          </w:divBdr>
        </w:div>
        <w:div w:id="53892158">
          <w:marLeft w:val="0"/>
          <w:marRight w:val="0"/>
          <w:marTop w:val="0"/>
          <w:marBottom w:val="0"/>
          <w:divBdr>
            <w:top w:val="none" w:sz="0" w:space="0" w:color="auto"/>
            <w:left w:val="none" w:sz="0" w:space="0" w:color="auto"/>
            <w:bottom w:val="none" w:sz="0" w:space="0" w:color="auto"/>
            <w:right w:val="none" w:sz="0" w:space="0" w:color="auto"/>
          </w:divBdr>
        </w:div>
        <w:div w:id="1695887811">
          <w:marLeft w:val="0"/>
          <w:marRight w:val="0"/>
          <w:marTop w:val="0"/>
          <w:marBottom w:val="0"/>
          <w:divBdr>
            <w:top w:val="none" w:sz="0" w:space="0" w:color="auto"/>
            <w:left w:val="none" w:sz="0" w:space="0" w:color="auto"/>
            <w:bottom w:val="none" w:sz="0" w:space="0" w:color="auto"/>
            <w:right w:val="none" w:sz="0" w:space="0" w:color="auto"/>
          </w:divBdr>
        </w:div>
        <w:div w:id="528766172">
          <w:marLeft w:val="0"/>
          <w:marRight w:val="0"/>
          <w:marTop w:val="0"/>
          <w:marBottom w:val="0"/>
          <w:divBdr>
            <w:top w:val="none" w:sz="0" w:space="0" w:color="auto"/>
            <w:left w:val="none" w:sz="0" w:space="0" w:color="auto"/>
            <w:bottom w:val="none" w:sz="0" w:space="0" w:color="auto"/>
            <w:right w:val="none" w:sz="0" w:space="0" w:color="auto"/>
          </w:divBdr>
        </w:div>
        <w:div w:id="501353290">
          <w:marLeft w:val="0"/>
          <w:marRight w:val="0"/>
          <w:marTop w:val="0"/>
          <w:marBottom w:val="0"/>
          <w:divBdr>
            <w:top w:val="none" w:sz="0" w:space="0" w:color="auto"/>
            <w:left w:val="none" w:sz="0" w:space="0" w:color="auto"/>
            <w:bottom w:val="none" w:sz="0" w:space="0" w:color="auto"/>
            <w:right w:val="none" w:sz="0" w:space="0" w:color="auto"/>
          </w:divBdr>
        </w:div>
        <w:div w:id="686521295">
          <w:marLeft w:val="0"/>
          <w:marRight w:val="0"/>
          <w:marTop w:val="0"/>
          <w:marBottom w:val="0"/>
          <w:divBdr>
            <w:top w:val="none" w:sz="0" w:space="0" w:color="auto"/>
            <w:left w:val="none" w:sz="0" w:space="0" w:color="auto"/>
            <w:bottom w:val="none" w:sz="0" w:space="0" w:color="auto"/>
            <w:right w:val="none" w:sz="0" w:space="0" w:color="auto"/>
          </w:divBdr>
        </w:div>
        <w:div w:id="1637223012">
          <w:marLeft w:val="0"/>
          <w:marRight w:val="0"/>
          <w:marTop w:val="0"/>
          <w:marBottom w:val="0"/>
          <w:divBdr>
            <w:top w:val="none" w:sz="0" w:space="0" w:color="auto"/>
            <w:left w:val="none" w:sz="0" w:space="0" w:color="auto"/>
            <w:bottom w:val="none" w:sz="0" w:space="0" w:color="auto"/>
            <w:right w:val="none" w:sz="0" w:space="0" w:color="auto"/>
          </w:divBdr>
        </w:div>
        <w:div w:id="739449936">
          <w:marLeft w:val="0"/>
          <w:marRight w:val="0"/>
          <w:marTop w:val="0"/>
          <w:marBottom w:val="0"/>
          <w:divBdr>
            <w:top w:val="none" w:sz="0" w:space="0" w:color="auto"/>
            <w:left w:val="none" w:sz="0" w:space="0" w:color="auto"/>
            <w:bottom w:val="none" w:sz="0" w:space="0" w:color="auto"/>
            <w:right w:val="none" w:sz="0" w:space="0" w:color="auto"/>
          </w:divBdr>
        </w:div>
        <w:div w:id="809447391">
          <w:marLeft w:val="0"/>
          <w:marRight w:val="0"/>
          <w:marTop w:val="0"/>
          <w:marBottom w:val="0"/>
          <w:divBdr>
            <w:top w:val="none" w:sz="0" w:space="0" w:color="auto"/>
            <w:left w:val="none" w:sz="0" w:space="0" w:color="auto"/>
            <w:bottom w:val="none" w:sz="0" w:space="0" w:color="auto"/>
            <w:right w:val="none" w:sz="0" w:space="0" w:color="auto"/>
          </w:divBdr>
        </w:div>
        <w:div w:id="139613888">
          <w:marLeft w:val="0"/>
          <w:marRight w:val="0"/>
          <w:marTop w:val="0"/>
          <w:marBottom w:val="0"/>
          <w:divBdr>
            <w:top w:val="none" w:sz="0" w:space="0" w:color="auto"/>
            <w:left w:val="none" w:sz="0" w:space="0" w:color="auto"/>
            <w:bottom w:val="none" w:sz="0" w:space="0" w:color="auto"/>
            <w:right w:val="none" w:sz="0" w:space="0" w:color="auto"/>
          </w:divBdr>
        </w:div>
        <w:div w:id="779224446">
          <w:marLeft w:val="0"/>
          <w:marRight w:val="0"/>
          <w:marTop w:val="0"/>
          <w:marBottom w:val="0"/>
          <w:divBdr>
            <w:top w:val="none" w:sz="0" w:space="0" w:color="auto"/>
            <w:left w:val="none" w:sz="0" w:space="0" w:color="auto"/>
            <w:bottom w:val="none" w:sz="0" w:space="0" w:color="auto"/>
            <w:right w:val="none" w:sz="0" w:space="0" w:color="auto"/>
          </w:divBdr>
        </w:div>
        <w:div w:id="1293176671">
          <w:marLeft w:val="0"/>
          <w:marRight w:val="0"/>
          <w:marTop w:val="0"/>
          <w:marBottom w:val="0"/>
          <w:divBdr>
            <w:top w:val="none" w:sz="0" w:space="0" w:color="auto"/>
            <w:left w:val="none" w:sz="0" w:space="0" w:color="auto"/>
            <w:bottom w:val="none" w:sz="0" w:space="0" w:color="auto"/>
            <w:right w:val="none" w:sz="0" w:space="0" w:color="auto"/>
          </w:divBdr>
        </w:div>
        <w:div w:id="2132245074">
          <w:marLeft w:val="0"/>
          <w:marRight w:val="0"/>
          <w:marTop w:val="0"/>
          <w:marBottom w:val="0"/>
          <w:divBdr>
            <w:top w:val="none" w:sz="0" w:space="0" w:color="auto"/>
            <w:left w:val="none" w:sz="0" w:space="0" w:color="auto"/>
            <w:bottom w:val="none" w:sz="0" w:space="0" w:color="auto"/>
            <w:right w:val="none" w:sz="0" w:space="0" w:color="auto"/>
          </w:divBdr>
        </w:div>
        <w:div w:id="1184317884">
          <w:marLeft w:val="0"/>
          <w:marRight w:val="0"/>
          <w:marTop w:val="0"/>
          <w:marBottom w:val="0"/>
          <w:divBdr>
            <w:top w:val="none" w:sz="0" w:space="0" w:color="auto"/>
            <w:left w:val="none" w:sz="0" w:space="0" w:color="auto"/>
            <w:bottom w:val="none" w:sz="0" w:space="0" w:color="auto"/>
            <w:right w:val="none" w:sz="0" w:space="0" w:color="auto"/>
          </w:divBdr>
        </w:div>
        <w:div w:id="1572812487">
          <w:marLeft w:val="0"/>
          <w:marRight w:val="0"/>
          <w:marTop w:val="0"/>
          <w:marBottom w:val="0"/>
          <w:divBdr>
            <w:top w:val="none" w:sz="0" w:space="0" w:color="auto"/>
            <w:left w:val="none" w:sz="0" w:space="0" w:color="auto"/>
            <w:bottom w:val="none" w:sz="0" w:space="0" w:color="auto"/>
            <w:right w:val="none" w:sz="0" w:space="0" w:color="auto"/>
          </w:divBdr>
        </w:div>
        <w:div w:id="100270950">
          <w:marLeft w:val="0"/>
          <w:marRight w:val="0"/>
          <w:marTop w:val="0"/>
          <w:marBottom w:val="0"/>
          <w:divBdr>
            <w:top w:val="none" w:sz="0" w:space="0" w:color="auto"/>
            <w:left w:val="none" w:sz="0" w:space="0" w:color="auto"/>
            <w:bottom w:val="none" w:sz="0" w:space="0" w:color="auto"/>
            <w:right w:val="none" w:sz="0" w:space="0" w:color="auto"/>
          </w:divBdr>
        </w:div>
        <w:div w:id="1448817136">
          <w:marLeft w:val="0"/>
          <w:marRight w:val="0"/>
          <w:marTop w:val="0"/>
          <w:marBottom w:val="0"/>
          <w:divBdr>
            <w:top w:val="none" w:sz="0" w:space="0" w:color="auto"/>
            <w:left w:val="none" w:sz="0" w:space="0" w:color="auto"/>
            <w:bottom w:val="none" w:sz="0" w:space="0" w:color="auto"/>
            <w:right w:val="none" w:sz="0" w:space="0" w:color="auto"/>
          </w:divBdr>
        </w:div>
        <w:div w:id="1263152178">
          <w:marLeft w:val="0"/>
          <w:marRight w:val="0"/>
          <w:marTop w:val="0"/>
          <w:marBottom w:val="0"/>
          <w:divBdr>
            <w:top w:val="none" w:sz="0" w:space="0" w:color="auto"/>
            <w:left w:val="none" w:sz="0" w:space="0" w:color="auto"/>
            <w:bottom w:val="none" w:sz="0" w:space="0" w:color="auto"/>
            <w:right w:val="none" w:sz="0" w:space="0" w:color="auto"/>
          </w:divBdr>
        </w:div>
        <w:div w:id="21130430">
          <w:marLeft w:val="0"/>
          <w:marRight w:val="0"/>
          <w:marTop w:val="0"/>
          <w:marBottom w:val="0"/>
          <w:divBdr>
            <w:top w:val="none" w:sz="0" w:space="0" w:color="auto"/>
            <w:left w:val="none" w:sz="0" w:space="0" w:color="auto"/>
            <w:bottom w:val="none" w:sz="0" w:space="0" w:color="auto"/>
            <w:right w:val="none" w:sz="0" w:space="0" w:color="auto"/>
          </w:divBdr>
        </w:div>
        <w:div w:id="1726837304">
          <w:marLeft w:val="0"/>
          <w:marRight w:val="0"/>
          <w:marTop w:val="0"/>
          <w:marBottom w:val="0"/>
          <w:divBdr>
            <w:top w:val="none" w:sz="0" w:space="0" w:color="auto"/>
            <w:left w:val="none" w:sz="0" w:space="0" w:color="auto"/>
            <w:bottom w:val="none" w:sz="0" w:space="0" w:color="auto"/>
            <w:right w:val="none" w:sz="0" w:space="0" w:color="auto"/>
          </w:divBdr>
        </w:div>
        <w:div w:id="169563642">
          <w:marLeft w:val="0"/>
          <w:marRight w:val="0"/>
          <w:marTop w:val="0"/>
          <w:marBottom w:val="0"/>
          <w:divBdr>
            <w:top w:val="none" w:sz="0" w:space="0" w:color="auto"/>
            <w:left w:val="none" w:sz="0" w:space="0" w:color="auto"/>
            <w:bottom w:val="none" w:sz="0" w:space="0" w:color="auto"/>
            <w:right w:val="none" w:sz="0" w:space="0" w:color="auto"/>
          </w:divBdr>
        </w:div>
        <w:div w:id="45423482">
          <w:marLeft w:val="0"/>
          <w:marRight w:val="0"/>
          <w:marTop w:val="0"/>
          <w:marBottom w:val="0"/>
          <w:divBdr>
            <w:top w:val="none" w:sz="0" w:space="0" w:color="auto"/>
            <w:left w:val="none" w:sz="0" w:space="0" w:color="auto"/>
            <w:bottom w:val="none" w:sz="0" w:space="0" w:color="auto"/>
            <w:right w:val="none" w:sz="0" w:space="0" w:color="auto"/>
          </w:divBdr>
        </w:div>
        <w:div w:id="402987608">
          <w:marLeft w:val="0"/>
          <w:marRight w:val="0"/>
          <w:marTop w:val="0"/>
          <w:marBottom w:val="0"/>
          <w:divBdr>
            <w:top w:val="none" w:sz="0" w:space="0" w:color="auto"/>
            <w:left w:val="none" w:sz="0" w:space="0" w:color="auto"/>
            <w:bottom w:val="none" w:sz="0" w:space="0" w:color="auto"/>
            <w:right w:val="none" w:sz="0" w:space="0" w:color="auto"/>
          </w:divBdr>
        </w:div>
        <w:div w:id="577011709">
          <w:marLeft w:val="0"/>
          <w:marRight w:val="0"/>
          <w:marTop w:val="0"/>
          <w:marBottom w:val="0"/>
          <w:divBdr>
            <w:top w:val="none" w:sz="0" w:space="0" w:color="auto"/>
            <w:left w:val="none" w:sz="0" w:space="0" w:color="auto"/>
            <w:bottom w:val="none" w:sz="0" w:space="0" w:color="auto"/>
            <w:right w:val="none" w:sz="0" w:space="0" w:color="auto"/>
          </w:divBdr>
        </w:div>
        <w:div w:id="873539296">
          <w:marLeft w:val="0"/>
          <w:marRight w:val="0"/>
          <w:marTop w:val="0"/>
          <w:marBottom w:val="0"/>
          <w:divBdr>
            <w:top w:val="none" w:sz="0" w:space="0" w:color="auto"/>
            <w:left w:val="none" w:sz="0" w:space="0" w:color="auto"/>
            <w:bottom w:val="none" w:sz="0" w:space="0" w:color="auto"/>
            <w:right w:val="none" w:sz="0" w:space="0" w:color="auto"/>
          </w:divBdr>
        </w:div>
        <w:div w:id="1738434503">
          <w:marLeft w:val="0"/>
          <w:marRight w:val="0"/>
          <w:marTop w:val="0"/>
          <w:marBottom w:val="0"/>
          <w:divBdr>
            <w:top w:val="none" w:sz="0" w:space="0" w:color="auto"/>
            <w:left w:val="none" w:sz="0" w:space="0" w:color="auto"/>
            <w:bottom w:val="none" w:sz="0" w:space="0" w:color="auto"/>
            <w:right w:val="none" w:sz="0" w:space="0" w:color="auto"/>
          </w:divBdr>
        </w:div>
        <w:div w:id="1514955808">
          <w:marLeft w:val="0"/>
          <w:marRight w:val="0"/>
          <w:marTop w:val="0"/>
          <w:marBottom w:val="0"/>
          <w:divBdr>
            <w:top w:val="none" w:sz="0" w:space="0" w:color="auto"/>
            <w:left w:val="none" w:sz="0" w:space="0" w:color="auto"/>
            <w:bottom w:val="none" w:sz="0" w:space="0" w:color="auto"/>
            <w:right w:val="none" w:sz="0" w:space="0" w:color="auto"/>
          </w:divBdr>
        </w:div>
        <w:div w:id="1096830382">
          <w:marLeft w:val="0"/>
          <w:marRight w:val="0"/>
          <w:marTop w:val="0"/>
          <w:marBottom w:val="0"/>
          <w:divBdr>
            <w:top w:val="none" w:sz="0" w:space="0" w:color="auto"/>
            <w:left w:val="none" w:sz="0" w:space="0" w:color="auto"/>
            <w:bottom w:val="none" w:sz="0" w:space="0" w:color="auto"/>
            <w:right w:val="none" w:sz="0" w:space="0" w:color="auto"/>
          </w:divBdr>
        </w:div>
        <w:div w:id="576595724">
          <w:marLeft w:val="0"/>
          <w:marRight w:val="0"/>
          <w:marTop w:val="0"/>
          <w:marBottom w:val="0"/>
          <w:divBdr>
            <w:top w:val="none" w:sz="0" w:space="0" w:color="auto"/>
            <w:left w:val="none" w:sz="0" w:space="0" w:color="auto"/>
            <w:bottom w:val="none" w:sz="0" w:space="0" w:color="auto"/>
            <w:right w:val="none" w:sz="0" w:space="0" w:color="auto"/>
          </w:divBdr>
        </w:div>
        <w:div w:id="2074770929">
          <w:marLeft w:val="0"/>
          <w:marRight w:val="0"/>
          <w:marTop w:val="0"/>
          <w:marBottom w:val="0"/>
          <w:divBdr>
            <w:top w:val="none" w:sz="0" w:space="0" w:color="auto"/>
            <w:left w:val="none" w:sz="0" w:space="0" w:color="auto"/>
            <w:bottom w:val="none" w:sz="0" w:space="0" w:color="auto"/>
            <w:right w:val="none" w:sz="0" w:space="0" w:color="auto"/>
          </w:divBdr>
        </w:div>
        <w:div w:id="945423845">
          <w:marLeft w:val="0"/>
          <w:marRight w:val="0"/>
          <w:marTop w:val="0"/>
          <w:marBottom w:val="0"/>
          <w:divBdr>
            <w:top w:val="none" w:sz="0" w:space="0" w:color="auto"/>
            <w:left w:val="none" w:sz="0" w:space="0" w:color="auto"/>
            <w:bottom w:val="none" w:sz="0" w:space="0" w:color="auto"/>
            <w:right w:val="none" w:sz="0" w:space="0" w:color="auto"/>
          </w:divBdr>
        </w:div>
        <w:div w:id="493303313">
          <w:marLeft w:val="0"/>
          <w:marRight w:val="0"/>
          <w:marTop w:val="0"/>
          <w:marBottom w:val="0"/>
          <w:divBdr>
            <w:top w:val="none" w:sz="0" w:space="0" w:color="auto"/>
            <w:left w:val="none" w:sz="0" w:space="0" w:color="auto"/>
            <w:bottom w:val="none" w:sz="0" w:space="0" w:color="auto"/>
            <w:right w:val="none" w:sz="0" w:space="0" w:color="auto"/>
          </w:divBdr>
        </w:div>
        <w:div w:id="851921229">
          <w:marLeft w:val="0"/>
          <w:marRight w:val="0"/>
          <w:marTop w:val="0"/>
          <w:marBottom w:val="0"/>
          <w:divBdr>
            <w:top w:val="none" w:sz="0" w:space="0" w:color="auto"/>
            <w:left w:val="none" w:sz="0" w:space="0" w:color="auto"/>
            <w:bottom w:val="none" w:sz="0" w:space="0" w:color="auto"/>
            <w:right w:val="none" w:sz="0" w:space="0" w:color="auto"/>
          </w:divBdr>
        </w:div>
        <w:div w:id="618877883">
          <w:marLeft w:val="0"/>
          <w:marRight w:val="0"/>
          <w:marTop w:val="0"/>
          <w:marBottom w:val="0"/>
          <w:divBdr>
            <w:top w:val="none" w:sz="0" w:space="0" w:color="auto"/>
            <w:left w:val="none" w:sz="0" w:space="0" w:color="auto"/>
            <w:bottom w:val="none" w:sz="0" w:space="0" w:color="auto"/>
            <w:right w:val="none" w:sz="0" w:space="0" w:color="auto"/>
          </w:divBdr>
        </w:div>
        <w:div w:id="1350720958">
          <w:marLeft w:val="0"/>
          <w:marRight w:val="0"/>
          <w:marTop w:val="0"/>
          <w:marBottom w:val="0"/>
          <w:divBdr>
            <w:top w:val="none" w:sz="0" w:space="0" w:color="auto"/>
            <w:left w:val="none" w:sz="0" w:space="0" w:color="auto"/>
            <w:bottom w:val="none" w:sz="0" w:space="0" w:color="auto"/>
            <w:right w:val="none" w:sz="0" w:space="0" w:color="auto"/>
          </w:divBdr>
        </w:div>
        <w:div w:id="1639144172">
          <w:marLeft w:val="0"/>
          <w:marRight w:val="0"/>
          <w:marTop w:val="0"/>
          <w:marBottom w:val="0"/>
          <w:divBdr>
            <w:top w:val="none" w:sz="0" w:space="0" w:color="auto"/>
            <w:left w:val="none" w:sz="0" w:space="0" w:color="auto"/>
            <w:bottom w:val="none" w:sz="0" w:space="0" w:color="auto"/>
            <w:right w:val="none" w:sz="0" w:space="0" w:color="auto"/>
          </w:divBdr>
        </w:div>
        <w:div w:id="561334405">
          <w:marLeft w:val="0"/>
          <w:marRight w:val="0"/>
          <w:marTop w:val="0"/>
          <w:marBottom w:val="0"/>
          <w:divBdr>
            <w:top w:val="none" w:sz="0" w:space="0" w:color="auto"/>
            <w:left w:val="none" w:sz="0" w:space="0" w:color="auto"/>
            <w:bottom w:val="none" w:sz="0" w:space="0" w:color="auto"/>
            <w:right w:val="none" w:sz="0" w:space="0" w:color="auto"/>
          </w:divBdr>
        </w:div>
        <w:div w:id="903292793">
          <w:marLeft w:val="0"/>
          <w:marRight w:val="0"/>
          <w:marTop w:val="0"/>
          <w:marBottom w:val="0"/>
          <w:divBdr>
            <w:top w:val="none" w:sz="0" w:space="0" w:color="auto"/>
            <w:left w:val="none" w:sz="0" w:space="0" w:color="auto"/>
            <w:bottom w:val="none" w:sz="0" w:space="0" w:color="auto"/>
            <w:right w:val="none" w:sz="0" w:space="0" w:color="auto"/>
          </w:divBdr>
        </w:div>
        <w:div w:id="1651057599">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724177992">
          <w:marLeft w:val="0"/>
          <w:marRight w:val="0"/>
          <w:marTop w:val="0"/>
          <w:marBottom w:val="0"/>
          <w:divBdr>
            <w:top w:val="none" w:sz="0" w:space="0" w:color="auto"/>
            <w:left w:val="none" w:sz="0" w:space="0" w:color="auto"/>
            <w:bottom w:val="none" w:sz="0" w:space="0" w:color="auto"/>
            <w:right w:val="none" w:sz="0" w:space="0" w:color="auto"/>
          </w:divBdr>
        </w:div>
        <w:div w:id="445581635">
          <w:marLeft w:val="0"/>
          <w:marRight w:val="0"/>
          <w:marTop w:val="0"/>
          <w:marBottom w:val="0"/>
          <w:divBdr>
            <w:top w:val="none" w:sz="0" w:space="0" w:color="auto"/>
            <w:left w:val="none" w:sz="0" w:space="0" w:color="auto"/>
            <w:bottom w:val="none" w:sz="0" w:space="0" w:color="auto"/>
            <w:right w:val="none" w:sz="0" w:space="0" w:color="auto"/>
          </w:divBdr>
        </w:div>
        <w:div w:id="1433285711">
          <w:marLeft w:val="0"/>
          <w:marRight w:val="0"/>
          <w:marTop w:val="0"/>
          <w:marBottom w:val="0"/>
          <w:divBdr>
            <w:top w:val="none" w:sz="0" w:space="0" w:color="auto"/>
            <w:left w:val="none" w:sz="0" w:space="0" w:color="auto"/>
            <w:bottom w:val="none" w:sz="0" w:space="0" w:color="auto"/>
            <w:right w:val="none" w:sz="0" w:space="0" w:color="auto"/>
          </w:divBdr>
        </w:div>
        <w:div w:id="1658025882">
          <w:marLeft w:val="0"/>
          <w:marRight w:val="0"/>
          <w:marTop w:val="0"/>
          <w:marBottom w:val="0"/>
          <w:divBdr>
            <w:top w:val="none" w:sz="0" w:space="0" w:color="auto"/>
            <w:left w:val="none" w:sz="0" w:space="0" w:color="auto"/>
            <w:bottom w:val="none" w:sz="0" w:space="0" w:color="auto"/>
            <w:right w:val="none" w:sz="0" w:space="0" w:color="auto"/>
          </w:divBdr>
        </w:div>
        <w:div w:id="11423162">
          <w:marLeft w:val="0"/>
          <w:marRight w:val="0"/>
          <w:marTop w:val="0"/>
          <w:marBottom w:val="0"/>
          <w:divBdr>
            <w:top w:val="none" w:sz="0" w:space="0" w:color="auto"/>
            <w:left w:val="none" w:sz="0" w:space="0" w:color="auto"/>
            <w:bottom w:val="none" w:sz="0" w:space="0" w:color="auto"/>
            <w:right w:val="none" w:sz="0" w:space="0" w:color="auto"/>
          </w:divBdr>
        </w:div>
        <w:div w:id="173764937">
          <w:marLeft w:val="0"/>
          <w:marRight w:val="0"/>
          <w:marTop w:val="0"/>
          <w:marBottom w:val="0"/>
          <w:divBdr>
            <w:top w:val="none" w:sz="0" w:space="0" w:color="auto"/>
            <w:left w:val="none" w:sz="0" w:space="0" w:color="auto"/>
            <w:bottom w:val="none" w:sz="0" w:space="0" w:color="auto"/>
            <w:right w:val="none" w:sz="0" w:space="0" w:color="auto"/>
          </w:divBdr>
        </w:div>
        <w:div w:id="391081240">
          <w:marLeft w:val="0"/>
          <w:marRight w:val="0"/>
          <w:marTop w:val="0"/>
          <w:marBottom w:val="0"/>
          <w:divBdr>
            <w:top w:val="none" w:sz="0" w:space="0" w:color="auto"/>
            <w:left w:val="none" w:sz="0" w:space="0" w:color="auto"/>
            <w:bottom w:val="none" w:sz="0" w:space="0" w:color="auto"/>
            <w:right w:val="none" w:sz="0" w:space="0" w:color="auto"/>
          </w:divBdr>
        </w:div>
        <w:div w:id="1387337151">
          <w:marLeft w:val="0"/>
          <w:marRight w:val="0"/>
          <w:marTop w:val="0"/>
          <w:marBottom w:val="0"/>
          <w:divBdr>
            <w:top w:val="none" w:sz="0" w:space="0" w:color="auto"/>
            <w:left w:val="none" w:sz="0" w:space="0" w:color="auto"/>
            <w:bottom w:val="none" w:sz="0" w:space="0" w:color="auto"/>
            <w:right w:val="none" w:sz="0" w:space="0" w:color="auto"/>
          </w:divBdr>
        </w:div>
        <w:div w:id="1354847530">
          <w:marLeft w:val="0"/>
          <w:marRight w:val="0"/>
          <w:marTop w:val="0"/>
          <w:marBottom w:val="0"/>
          <w:divBdr>
            <w:top w:val="none" w:sz="0" w:space="0" w:color="auto"/>
            <w:left w:val="none" w:sz="0" w:space="0" w:color="auto"/>
            <w:bottom w:val="none" w:sz="0" w:space="0" w:color="auto"/>
            <w:right w:val="none" w:sz="0" w:space="0" w:color="auto"/>
          </w:divBdr>
        </w:div>
        <w:div w:id="1064766360">
          <w:marLeft w:val="0"/>
          <w:marRight w:val="0"/>
          <w:marTop w:val="0"/>
          <w:marBottom w:val="0"/>
          <w:divBdr>
            <w:top w:val="none" w:sz="0" w:space="0" w:color="auto"/>
            <w:left w:val="none" w:sz="0" w:space="0" w:color="auto"/>
            <w:bottom w:val="none" w:sz="0" w:space="0" w:color="auto"/>
            <w:right w:val="none" w:sz="0" w:space="0" w:color="auto"/>
          </w:divBdr>
        </w:div>
        <w:div w:id="1633748013">
          <w:marLeft w:val="0"/>
          <w:marRight w:val="0"/>
          <w:marTop w:val="0"/>
          <w:marBottom w:val="0"/>
          <w:divBdr>
            <w:top w:val="none" w:sz="0" w:space="0" w:color="auto"/>
            <w:left w:val="none" w:sz="0" w:space="0" w:color="auto"/>
            <w:bottom w:val="none" w:sz="0" w:space="0" w:color="auto"/>
            <w:right w:val="none" w:sz="0" w:space="0" w:color="auto"/>
          </w:divBdr>
        </w:div>
        <w:div w:id="1034892662">
          <w:marLeft w:val="0"/>
          <w:marRight w:val="0"/>
          <w:marTop w:val="0"/>
          <w:marBottom w:val="0"/>
          <w:divBdr>
            <w:top w:val="none" w:sz="0" w:space="0" w:color="auto"/>
            <w:left w:val="none" w:sz="0" w:space="0" w:color="auto"/>
            <w:bottom w:val="none" w:sz="0" w:space="0" w:color="auto"/>
            <w:right w:val="none" w:sz="0" w:space="0" w:color="auto"/>
          </w:divBdr>
        </w:div>
        <w:div w:id="443765719">
          <w:marLeft w:val="0"/>
          <w:marRight w:val="0"/>
          <w:marTop w:val="0"/>
          <w:marBottom w:val="0"/>
          <w:divBdr>
            <w:top w:val="none" w:sz="0" w:space="0" w:color="auto"/>
            <w:left w:val="none" w:sz="0" w:space="0" w:color="auto"/>
            <w:bottom w:val="none" w:sz="0" w:space="0" w:color="auto"/>
            <w:right w:val="none" w:sz="0" w:space="0" w:color="auto"/>
          </w:divBdr>
        </w:div>
        <w:div w:id="2007591044">
          <w:marLeft w:val="0"/>
          <w:marRight w:val="0"/>
          <w:marTop w:val="0"/>
          <w:marBottom w:val="0"/>
          <w:divBdr>
            <w:top w:val="none" w:sz="0" w:space="0" w:color="auto"/>
            <w:left w:val="none" w:sz="0" w:space="0" w:color="auto"/>
            <w:bottom w:val="none" w:sz="0" w:space="0" w:color="auto"/>
            <w:right w:val="none" w:sz="0" w:space="0" w:color="auto"/>
          </w:divBdr>
        </w:div>
        <w:div w:id="1243494178">
          <w:marLeft w:val="0"/>
          <w:marRight w:val="0"/>
          <w:marTop w:val="0"/>
          <w:marBottom w:val="0"/>
          <w:divBdr>
            <w:top w:val="none" w:sz="0" w:space="0" w:color="auto"/>
            <w:left w:val="none" w:sz="0" w:space="0" w:color="auto"/>
            <w:bottom w:val="none" w:sz="0" w:space="0" w:color="auto"/>
            <w:right w:val="none" w:sz="0" w:space="0" w:color="auto"/>
          </w:divBdr>
        </w:div>
        <w:div w:id="873350488">
          <w:marLeft w:val="0"/>
          <w:marRight w:val="0"/>
          <w:marTop w:val="0"/>
          <w:marBottom w:val="0"/>
          <w:divBdr>
            <w:top w:val="none" w:sz="0" w:space="0" w:color="auto"/>
            <w:left w:val="none" w:sz="0" w:space="0" w:color="auto"/>
            <w:bottom w:val="none" w:sz="0" w:space="0" w:color="auto"/>
            <w:right w:val="none" w:sz="0" w:space="0" w:color="auto"/>
          </w:divBdr>
        </w:div>
        <w:div w:id="1263034253">
          <w:marLeft w:val="0"/>
          <w:marRight w:val="0"/>
          <w:marTop w:val="0"/>
          <w:marBottom w:val="0"/>
          <w:divBdr>
            <w:top w:val="none" w:sz="0" w:space="0" w:color="auto"/>
            <w:left w:val="none" w:sz="0" w:space="0" w:color="auto"/>
            <w:bottom w:val="none" w:sz="0" w:space="0" w:color="auto"/>
            <w:right w:val="none" w:sz="0" w:space="0" w:color="auto"/>
          </w:divBdr>
        </w:div>
        <w:div w:id="1114863644">
          <w:marLeft w:val="0"/>
          <w:marRight w:val="0"/>
          <w:marTop w:val="0"/>
          <w:marBottom w:val="0"/>
          <w:divBdr>
            <w:top w:val="none" w:sz="0" w:space="0" w:color="auto"/>
            <w:left w:val="none" w:sz="0" w:space="0" w:color="auto"/>
            <w:bottom w:val="none" w:sz="0" w:space="0" w:color="auto"/>
            <w:right w:val="none" w:sz="0" w:space="0" w:color="auto"/>
          </w:divBdr>
        </w:div>
        <w:div w:id="2091582350">
          <w:marLeft w:val="0"/>
          <w:marRight w:val="0"/>
          <w:marTop w:val="0"/>
          <w:marBottom w:val="0"/>
          <w:divBdr>
            <w:top w:val="none" w:sz="0" w:space="0" w:color="auto"/>
            <w:left w:val="none" w:sz="0" w:space="0" w:color="auto"/>
            <w:bottom w:val="none" w:sz="0" w:space="0" w:color="auto"/>
            <w:right w:val="none" w:sz="0" w:space="0" w:color="auto"/>
          </w:divBdr>
        </w:div>
        <w:div w:id="1540430204">
          <w:marLeft w:val="0"/>
          <w:marRight w:val="0"/>
          <w:marTop w:val="0"/>
          <w:marBottom w:val="0"/>
          <w:divBdr>
            <w:top w:val="none" w:sz="0" w:space="0" w:color="auto"/>
            <w:left w:val="none" w:sz="0" w:space="0" w:color="auto"/>
            <w:bottom w:val="none" w:sz="0" w:space="0" w:color="auto"/>
            <w:right w:val="none" w:sz="0" w:space="0" w:color="auto"/>
          </w:divBdr>
        </w:div>
        <w:div w:id="698167190">
          <w:marLeft w:val="0"/>
          <w:marRight w:val="0"/>
          <w:marTop w:val="0"/>
          <w:marBottom w:val="0"/>
          <w:divBdr>
            <w:top w:val="none" w:sz="0" w:space="0" w:color="auto"/>
            <w:left w:val="none" w:sz="0" w:space="0" w:color="auto"/>
            <w:bottom w:val="none" w:sz="0" w:space="0" w:color="auto"/>
            <w:right w:val="none" w:sz="0" w:space="0" w:color="auto"/>
          </w:divBdr>
        </w:div>
        <w:div w:id="290093165">
          <w:marLeft w:val="0"/>
          <w:marRight w:val="0"/>
          <w:marTop w:val="0"/>
          <w:marBottom w:val="0"/>
          <w:divBdr>
            <w:top w:val="none" w:sz="0" w:space="0" w:color="auto"/>
            <w:left w:val="none" w:sz="0" w:space="0" w:color="auto"/>
            <w:bottom w:val="none" w:sz="0" w:space="0" w:color="auto"/>
            <w:right w:val="none" w:sz="0" w:space="0" w:color="auto"/>
          </w:divBdr>
        </w:div>
        <w:div w:id="509371393">
          <w:marLeft w:val="0"/>
          <w:marRight w:val="0"/>
          <w:marTop w:val="0"/>
          <w:marBottom w:val="0"/>
          <w:divBdr>
            <w:top w:val="none" w:sz="0" w:space="0" w:color="auto"/>
            <w:left w:val="none" w:sz="0" w:space="0" w:color="auto"/>
            <w:bottom w:val="none" w:sz="0" w:space="0" w:color="auto"/>
            <w:right w:val="none" w:sz="0" w:space="0" w:color="auto"/>
          </w:divBdr>
        </w:div>
        <w:div w:id="605423711">
          <w:marLeft w:val="0"/>
          <w:marRight w:val="0"/>
          <w:marTop w:val="0"/>
          <w:marBottom w:val="0"/>
          <w:divBdr>
            <w:top w:val="none" w:sz="0" w:space="0" w:color="auto"/>
            <w:left w:val="none" w:sz="0" w:space="0" w:color="auto"/>
            <w:bottom w:val="none" w:sz="0" w:space="0" w:color="auto"/>
            <w:right w:val="none" w:sz="0" w:space="0" w:color="auto"/>
          </w:divBdr>
        </w:div>
        <w:div w:id="615796186">
          <w:marLeft w:val="0"/>
          <w:marRight w:val="0"/>
          <w:marTop w:val="0"/>
          <w:marBottom w:val="0"/>
          <w:divBdr>
            <w:top w:val="none" w:sz="0" w:space="0" w:color="auto"/>
            <w:left w:val="none" w:sz="0" w:space="0" w:color="auto"/>
            <w:bottom w:val="none" w:sz="0" w:space="0" w:color="auto"/>
            <w:right w:val="none" w:sz="0" w:space="0" w:color="auto"/>
          </w:divBdr>
        </w:div>
        <w:div w:id="899249989">
          <w:marLeft w:val="0"/>
          <w:marRight w:val="0"/>
          <w:marTop w:val="0"/>
          <w:marBottom w:val="0"/>
          <w:divBdr>
            <w:top w:val="none" w:sz="0" w:space="0" w:color="auto"/>
            <w:left w:val="none" w:sz="0" w:space="0" w:color="auto"/>
            <w:bottom w:val="none" w:sz="0" w:space="0" w:color="auto"/>
            <w:right w:val="none" w:sz="0" w:space="0" w:color="auto"/>
          </w:divBdr>
        </w:div>
        <w:div w:id="1009868969">
          <w:marLeft w:val="0"/>
          <w:marRight w:val="0"/>
          <w:marTop w:val="0"/>
          <w:marBottom w:val="0"/>
          <w:divBdr>
            <w:top w:val="none" w:sz="0" w:space="0" w:color="auto"/>
            <w:left w:val="none" w:sz="0" w:space="0" w:color="auto"/>
            <w:bottom w:val="none" w:sz="0" w:space="0" w:color="auto"/>
            <w:right w:val="none" w:sz="0" w:space="0" w:color="auto"/>
          </w:divBdr>
        </w:div>
        <w:div w:id="1220091404">
          <w:marLeft w:val="0"/>
          <w:marRight w:val="0"/>
          <w:marTop w:val="0"/>
          <w:marBottom w:val="0"/>
          <w:divBdr>
            <w:top w:val="none" w:sz="0" w:space="0" w:color="auto"/>
            <w:left w:val="none" w:sz="0" w:space="0" w:color="auto"/>
            <w:bottom w:val="none" w:sz="0" w:space="0" w:color="auto"/>
            <w:right w:val="none" w:sz="0" w:space="0" w:color="auto"/>
          </w:divBdr>
        </w:div>
        <w:div w:id="1170489071">
          <w:marLeft w:val="0"/>
          <w:marRight w:val="0"/>
          <w:marTop w:val="0"/>
          <w:marBottom w:val="0"/>
          <w:divBdr>
            <w:top w:val="none" w:sz="0" w:space="0" w:color="auto"/>
            <w:left w:val="none" w:sz="0" w:space="0" w:color="auto"/>
            <w:bottom w:val="none" w:sz="0" w:space="0" w:color="auto"/>
            <w:right w:val="none" w:sz="0" w:space="0" w:color="auto"/>
          </w:divBdr>
        </w:div>
        <w:div w:id="1868987491">
          <w:marLeft w:val="0"/>
          <w:marRight w:val="0"/>
          <w:marTop w:val="0"/>
          <w:marBottom w:val="0"/>
          <w:divBdr>
            <w:top w:val="none" w:sz="0" w:space="0" w:color="auto"/>
            <w:left w:val="none" w:sz="0" w:space="0" w:color="auto"/>
            <w:bottom w:val="none" w:sz="0" w:space="0" w:color="auto"/>
            <w:right w:val="none" w:sz="0" w:space="0" w:color="auto"/>
          </w:divBdr>
        </w:div>
        <w:div w:id="208536320">
          <w:marLeft w:val="0"/>
          <w:marRight w:val="0"/>
          <w:marTop w:val="0"/>
          <w:marBottom w:val="0"/>
          <w:divBdr>
            <w:top w:val="none" w:sz="0" w:space="0" w:color="auto"/>
            <w:left w:val="none" w:sz="0" w:space="0" w:color="auto"/>
            <w:bottom w:val="none" w:sz="0" w:space="0" w:color="auto"/>
            <w:right w:val="none" w:sz="0" w:space="0" w:color="auto"/>
          </w:divBdr>
        </w:div>
        <w:div w:id="431902159">
          <w:marLeft w:val="0"/>
          <w:marRight w:val="0"/>
          <w:marTop w:val="0"/>
          <w:marBottom w:val="0"/>
          <w:divBdr>
            <w:top w:val="none" w:sz="0" w:space="0" w:color="auto"/>
            <w:left w:val="none" w:sz="0" w:space="0" w:color="auto"/>
            <w:bottom w:val="none" w:sz="0" w:space="0" w:color="auto"/>
            <w:right w:val="none" w:sz="0" w:space="0" w:color="auto"/>
          </w:divBdr>
        </w:div>
        <w:div w:id="554895262">
          <w:marLeft w:val="0"/>
          <w:marRight w:val="0"/>
          <w:marTop w:val="0"/>
          <w:marBottom w:val="0"/>
          <w:divBdr>
            <w:top w:val="none" w:sz="0" w:space="0" w:color="auto"/>
            <w:left w:val="none" w:sz="0" w:space="0" w:color="auto"/>
            <w:bottom w:val="none" w:sz="0" w:space="0" w:color="auto"/>
            <w:right w:val="none" w:sz="0" w:space="0" w:color="auto"/>
          </w:divBdr>
        </w:div>
        <w:div w:id="868839072">
          <w:marLeft w:val="0"/>
          <w:marRight w:val="0"/>
          <w:marTop w:val="0"/>
          <w:marBottom w:val="0"/>
          <w:divBdr>
            <w:top w:val="none" w:sz="0" w:space="0" w:color="auto"/>
            <w:left w:val="none" w:sz="0" w:space="0" w:color="auto"/>
            <w:bottom w:val="none" w:sz="0" w:space="0" w:color="auto"/>
            <w:right w:val="none" w:sz="0" w:space="0" w:color="auto"/>
          </w:divBdr>
        </w:div>
        <w:div w:id="175535123">
          <w:marLeft w:val="0"/>
          <w:marRight w:val="0"/>
          <w:marTop w:val="0"/>
          <w:marBottom w:val="0"/>
          <w:divBdr>
            <w:top w:val="none" w:sz="0" w:space="0" w:color="auto"/>
            <w:left w:val="none" w:sz="0" w:space="0" w:color="auto"/>
            <w:bottom w:val="none" w:sz="0" w:space="0" w:color="auto"/>
            <w:right w:val="none" w:sz="0" w:space="0" w:color="auto"/>
          </w:divBdr>
        </w:div>
        <w:div w:id="629211770">
          <w:marLeft w:val="0"/>
          <w:marRight w:val="0"/>
          <w:marTop w:val="0"/>
          <w:marBottom w:val="0"/>
          <w:divBdr>
            <w:top w:val="none" w:sz="0" w:space="0" w:color="auto"/>
            <w:left w:val="none" w:sz="0" w:space="0" w:color="auto"/>
            <w:bottom w:val="none" w:sz="0" w:space="0" w:color="auto"/>
            <w:right w:val="none" w:sz="0" w:space="0" w:color="auto"/>
          </w:divBdr>
        </w:div>
        <w:div w:id="492836038">
          <w:marLeft w:val="0"/>
          <w:marRight w:val="0"/>
          <w:marTop w:val="0"/>
          <w:marBottom w:val="0"/>
          <w:divBdr>
            <w:top w:val="none" w:sz="0" w:space="0" w:color="auto"/>
            <w:left w:val="none" w:sz="0" w:space="0" w:color="auto"/>
            <w:bottom w:val="none" w:sz="0" w:space="0" w:color="auto"/>
            <w:right w:val="none" w:sz="0" w:space="0" w:color="auto"/>
          </w:divBdr>
        </w:div>
        <w:div w:id="1938365891">
          <w:marLeft w:val="0"/>
          <w:marRight w:val="0"/>
          <w:marTop w:val="0"/>
          <w:marBottom w:val="0"/>
          <w:divBdr>
            <w:top w:val="none" w:sz="0" w:space="0" w:color="auto"/>
            <w:left w:val="none" w:sz="0" w:space="0" w:color="auto"/>
            <w:bottom w:val="none" w:sz="0" w:space="0" w:color="auto"/>
            <w:right w:val="none" w:sz="0" w:space="0" w:color="auto"/>
          </w:divBdr>
        </w:div>
        <w:div w:id="1687049882">
          <w:marLeft w:val="0"/>
          <w:marRight w:val="0"/>
          <w:marTop w:val="0"/>
          <w:marBottom w:val="0"/>
          <w:divBdr>
            <w:top w:val="none" w:sz="0" w:space="0" w:color="auto"/>
            <w:left w:val="none" w:sz="0" w:space="0" w:color="auto"/>
            <w:bottom w:val="none" w:sz="0" w:space="0" w:color="auto"/>
            <w:right w:val="none" w:sz="0" w:space="0" w:color="auto"/>
          </w:divBdr>
        </w:div>
        <w:div w:id="1842699769">
          <w:marLeft w:val="0"/>
          <w:marRight w:val="0"/>
          <w:marTop w:val="0"/>
          <w:marBottom w:val="0"/>
          <w:divBdr>
            <w:top w:val="none" w:sz="0" w:space="0" w:color="auto"/>
            <w:left w:val="none" w:sz="0" w:space="0" w:color="auto"/>
            <w:bottom w:val="none" w:sz="0" w:space="0" w:color="auto"/>
            <w:right w:val="none" w:sz="0" w:space="0" w:color="auto"/>
          </w:divBdr>
        </w:div>
        <w:div w:id="1161501062">
          <w:marLeft w:val="0"/>
          <w:marRight w:val="0"/>
          <w:marTop w:val="0"/>
          <w:marBottom w:val="0"/>
          <w:divBdr>
            <w:top w:val="none" w:sz="0" w:space="0" w:color="auto"/>
            <w:left w:val="none" w:sz="0" w:space="0" w:color="auto"/>
            <w:bottom w:val="none" w:sz="0" w:space="0" w:color="auto"/>
            <w:right w:val="none" w:sz="0" w:space="0" w:color="auto"/>
          </w:divBdr>
        </w:div>
        <w:div w:id="757559789">
          <w:marLeft w:val="0"/>
          <w:marRight w:val="0"/>
          <w:marTop w:val="0"/>
          <w:marBottom w:val="0"/>
          <w:divBdr>
            <w:top w:val="none" w:sz="0" w:space="0" w:color="auto"/>
            <w:left w:val="none" w:sz="0" w:space="0" w:color="auto"/>
            <w:bottom w:val="none" w:sz="0" w:space="0" w:color="auto"/>
            <w:right w:val="none" w:sz="0" w:space="0" w:color="auto"/>
          </w:divBdr>
        </w:div>
        <w:div w:id="1077940484">
          <w:marLeft w:val="0"/>
          <w:marRight w:val="0"/>
          <w:marTop w:val="0"/>
          <w:marBottom w:val="0"/>
          <w:divBdr>
            <w:top w:val="none" w:sz="0" w:space="0" w:color="auto"/>
            <w:left w:val="none" w:sz="0" w:space="0" w:color="auto"/>
            <w:bottom w:val="none" w:sz="0" w:space="0" w:color="auto"/>
            <w:right w:val="none" w:sz="0" w:space="0" w:color="auto"/>
          </w:divBdr>
        </w:div>
        <w:div w:id="1320109517">
          <w:marLeft w:val="0"/>
          <w:marRight w:val="0"/>
          <w:marTop w:val="0"/>
          <w:marBottom w:val="0"/>
          <w:divBdr>
            <w:top w:val="none" w:sz="0" w:space="0" w:color="auto"/>
            <w:left w:val="none" w:sz="0" w:space="0" w:color="auto"/>
            <w:bottom w:val="none" w:sz="0" w:space="0" w:color="auto"/>
            <w:right w:val="none" w:sz="0" w:space="0" w:color="auto"/>
          </w:divBdr>
        </w:div>
        <w:div w:id="1435901507">
          <w:marLeft w:val="0"/>
          <w:marRight w:val="0"/>
          <w:marTop w:val="0"/>
          <w:marBottom w:val="0"/>
          <w:divBdr>
            <w:top w:val="none" w:sz="0" w:space="0" w:color="auto"/>
            <w:left w:val="none" w:sz="0" w:space="0" w:color="auto"/>
            <w:bottom w:val="none" w:sz="0" w:space="0" w:color="auto"/>
            <w:right w:val="none" w:sz="0" w:space="0" w:color="auto"/>
          </w:divBdr>
        </w:div>
        <w:div w:id="292101622">
          <w:marLeft w:val="0"/>
          <w:marRight w:val="0"/>
          <w:marTop w:val="0"/>
          <w:marBottom w:val="0"/>
          <w:divBdr>
            <w:top w:val="none" w:sz="0" w:space="0" w:color="auto"/>
            <w:left w:val="none" w:sz="0" w:space="0" w:color="auto"/>
            <w:bottom w:val="none" w:sz="0" w:space="0" w:color="auto"/>
            <w:right w:val="none" w:sz="0" w:space="0" w:color="auto"/>
          </w:divBdr>
        </w:div>
        <w:div w:id="1894391013">
          <w:marLeft w:val="0"/>
          <w:marRight w:val="0"/>
          <w:marTop w:val="0"/>
          <w:marBottom w:val="0"/>
          <w:divBdr>
            <w:top w:val="none" w:sz="0" w:space="0" w:color="auto"/>
            <w:left w:val="none" w:sz="0" w:space="0" w:color="auto"/>
            <w:bottom w:val="none" w:sz="0" w:space="0" w:color="auto"/>
            <w:right w:val="none" w:sz="0" w:space="0" w:color="auto"/>
          </w:divBdr>
        </w:div>
        <w:div w:id="182137074">
          <w:marLeft w:val="0"/>
          <w:marRight w:val="0"/>
          <w:marTop w:val="0"/>
          <w:marBottom w:val="0"/>
          <w:divBdr>
            <w:top w:val="none" w:sz="0" w:space="0" w:color="auto"/>
            <w:left w:val="none" w:sz="0" w:space="0" w:color="auto"/>
            <w:bottom w:val="none" w:sz="0" w:space="0" w:color="auto"/>
            <w:right w:val="none" w:sz="0" w:space="0" w:color="auto"/>
          </w:divBdr>
        </w:div>
      </w:divsChild>
    </w:div>
    <w:div w:id="1861048574">
      <w:bodyDiv w:val="1"/>
      <w:marLeft w:val="0"/>
      <w:marRight w:val="0"/>
      <w:marTop w:val="0"/>
      <w:marBottom w:val="0"/>
      <w:divBdr>
        <w:top w:val="none" w:sz="0" w:space="0" w:color="auto"/>
        <w:left w:val="none" w:sz="0" w:space="0" w:color="auto"/>
        <w:bottom w:val="none" w:sz="0" w:space="0" w:color="auto"/>
        <w:right w:val="none" w:sz="0" w:space="0" w:color="auto"/>
      </w:divBdr>
      <w:divsChild>
        <w:div w:id="1132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nalythgoe@doctor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CA3B-BDC6-4710-9496-250C1C1F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Lythgoe Hanna (BFWH)</dc:creator>
  <cp:lastModifiedBy>Hanna Burgess</cp:lastModifiedBy>
  <cp:revision>2</cp:revision>
  <dcterms:created xsi:type="dcterms:W3CDTF">2017-02-21T13:45:00Z</dcterms:created>
  <dcterms:modified xsi:type="dcterms:W3CDTF">2017-02-21T13:45:00Z</dcterms:modified>
</cp:coreProperties>
</file>