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76A0AF" w14:textId="735E0681" w:rsidR="004172B3" w:rsidRPr="000909FC" w:rsidRDefault="007D0651" w:rsidP="004172B3">
      <w:pPr>
        <w:spacing w:line="360" w:lineRule="auto"/>
        <w:jc w:val="center"/>
        <w:rPr>
          <w:b/>
          <w:sz w:val="22"/>
        </w:rPr>
      </w:pPr>
      <w:bookmarkStart w:id="0" w:name="_Hlk521564739"/>
      <w:r>
        <w:rPr>
          <w:b/>
          <w:sz w:val="22"/>
        </w:rPr>
        <w:t>7</w:t>
      </w:r>
      <w:r w:rsidR="004172B3" w:rsidRPr="000909FC">
        <w:rPr>
          <w:b/>
          <w:sz w:val="22"/>
        </w:rPr>
        <w:t xml:space="preserve">SGLT2 Inhibitors for Primary and Secondary Prevention of Cardiovascular </w:t>
      </w:r>
      <w:r w:rsidR="0052067B">
        <w:rPr>
          <w:b/>
          <w:sz w:val="22"/>
        </w:rPr>
        <w:t xml:space="preserve">and Renal </w:t>
      </w:r>
      <w:r w:rsidR="004172B3" w:rsidRPr="000909FC">
        <w:rPr>
          <w:b/>
          <w:sz w:val="22"/>
        </w:rPr>
        <w:t>Outcomes in Type</w:t>
      </w:r>
      <w:r w:rsidR="00C659CD">
        <w:rPr>
          <w:b/>
          <w:sz w:val="22"/>
        </w:rPr>
        <w:t> </w:t>
      </w:r>
      <w:r w:rsidR="004172B3" w:rsidRPr="000909FC">
        <w:rPr>
          <w:b/>
          <w:sz w:val="22"/>
        </w:rPr>
        <w:t>2 Diabetes Mellitus</w:t>
      </w:r>
      <w:r w:rsidR="001D566F">
        <w:rPr>
          <w:b/>
          <w:sz w:val="22"/>
        </w:rPr>
        <w:t>: A Meta-Analysis</w:t>
      </w:r>
      <w:r w:rsidR="00336638">
        <w:rPr>
          <w:b/>
          <w:sz w:val="22"/>
        </w:rPr>
        <w:t xml:space="preserve"> of Cardiovascular Outcomes </w:t>
      </w:r>
      <w:r w:rsidR="0052067B">
        <w:rPr>
          <w:b/>
          <w:sz w:val="22"/>
        </w:rPr>
        <w:t>T</w:t>
      </w:r>
      <w:r w:rsidR="00336638">
        <w:rPr>
          <w:b/>
          <w:sz w:val="22"/>
        </w:rPr>
        <w:t>rials</w:t>
      </w:r>
    </w:p>
    <w:bookmarkEnd w:id="0"/>
    <w:p w14:paraId="03FF0017" w14:textId="77777777" w:rsidR="004172B3" w:rsidRPr="000909FC" w:rsidRDefault="004172B3" w:rsidP="004172B3">
      <w:pPr>
        <w:spacing w:line="240" w:lineRule="auto"/>
        <w:jc w:val="center"/>
        <w:rPr>
          <w:b/>
          <w:sz w:val="22"/>
        </w:rPr>
      </w:pPr>
    </w:p>
    <w:p w14:paraId="68B333C4" w14:textId="77777777" w:rsidR="004172B3" w:rsidRPr="000909FC" w:rsidRDefault="004172B3" w:rsidP="004172B3">
      <w:pPr>
        <w:spacing w:line="240" w:lineRule="auto"/>
        <w:jc w:val="center"/>
        <w:rPr>
          <w:b/>
          <w:sz w:val="22"/>
        </w:rPr>
      </w:pPr>
    </w:p>
    <w:p w14:paraId="65743FE1" w14:textId="77777777" w:rsidR="00BE465F" w:rsidRDefault="00BE465F" w:rsidP="004172B3">
      <w:pPr>
        <w:spacing w:line="360" w:lineRule="auto"/>
        <w:rPr>
          <w:color w:val="000000"/>
          <w:sz w:val="22"/>
        </w:rPr>
      </w:pPr>
    </w:p>
    <w:p w14:paraId="4F7F71C6" w14:textId="62D6CC9B" w:rsidR="004172B3" w:rsidRPr="000909FC" w:rsidRDefault="004172B3" w:rsidP="004172B3">
      <w:pPr>
        <w:spacing w:line="360" w:lineRule="auto"/>
        <w:rPr>
          <w:color w:val="000000"/>
          <w:sz w:val="22"/>
        </w:rPr>
      </w:pPr>
      <w:r w:rsidRPr="000909FC">
        <w:rPr>
          <w:color w:val="000000"/>
          <w:sz w:val="22"/>
        </w:rPr>
        <w:t>Thomas A. Zelniker (a), Stephen D. Wiviott (a), Itamar Raz (b), Kyungah Im (a), Marc P Bonaca (a), Ofri Mosenzon (b), Eri T Kato (c), Avivit Cahn (b), Remo HM Furtado (a), Deepak L Bhatt (a), Lawrence A. Leiter (d), Darren K. McGuire (e), John PH Wilding (f), Marc S. Sabatine (a)</w:t>
      </w:r>
    </w:p>
    <w:p w14:paraId="321F5C02" w14:textId="77777777" w:rsidR="0043379B" w:rsidRDefault="0043379B" w:rsidP="004172B3">
      <w:pPr>
        <w:spacing w:line="360" w:lineRule="auto"/>
        <w:rPr>
          <w:color w:val="000000"/>
          <w:sz w:val="22"/>
          <w:szCs w:val="16"/>
        </w:rPr>
      </w:pPr>
    </w:p>
    <w:p w14:paraId="1CCB5F3A" w14:textId="589A4A40" w:rsidR="004172B3" w:rsidRPr="000909FC" w:rsidRDefault="004172B3" w:rsidP="004172B3">
      <w:pPr>
        <w:spacing w:line="360" w:lineRule="auto"/>
        <w:rPr>
          <w:rFonts w:ascii="Calibri" w:hAnsi="Calibri"/>
          <w:color w:val="000000"/>
          <w:sz w:val="36"/>
        </w:rPr>
      </w:pPr>
      <w:r w:rsidRPr="000909FC">
        <w:rPr>
          <w:color w:val="000000"/>
          <w:sz w:val="22"/>
          <w:szCs w:val="16"/>
        </w:rPr>
        <w:t>a TIMI Study Group, Cardiovascular Division, Brigham and Women's Hospital, Boston, MA</w:t>
      </w:r>
    </w:p>
    <w:p w14:paraId="5934DBF0" w14:textId="77777777" w:rsidR="00C21CB6" w:rsidRPr="000909FC" w:rsidRDefault="00C21CB6" w:rsidP="00C21CB6">
      <w:pPr>
        <w:spacing w:line="360" w:lineRule="auto"/>
        <w:rPr>
          <w:rFonts w:ascii="Calibri" w:hAnsi="Calibri"/>
          <w:color w:val="000000"/>
          <w:sz w:val="36"/>
        </w:rPr>
      </w:pPr>
      <w:r w:rsidRPr="000909FC">
        <w:rPr>
          <w:color w:val="000000"/>
          <w:sz w:val="22"/>
          <w:szCs w:val="16"/>
        </w:rPr>
        <w:t xml:space="preserve">b The Diabetes Unit, Department of Endocrinology and Metabolism, Hadassah </w:t>
      </w:r>
      <w:r>
        <w:rPr>
          <w:color w:val="000000"/>
          <w:sz w:val="22"/>
          <w:szCs w:val="16"/>
        </w:rPr>
        <w:t xml:space="preserve">Medical Center, </w:t>
      </w:r>
      <w:r w:rsidRPr="000909FC">
        <w:rPr>
          <w:color w:val="000000"/>
          <w:sz w:val="22"/>
          <w:szCs w:val="16"/>
        </w:rPr>
        <w:t xml:space="preserve">Hebrew University </w:t>
      </w:r>
      <w:r>
        <w:rPr>
          <w:color w:val="000000"/>
          <w:sz w:val="22"/>
          <w:szCs w:val="16"/>
        </w:rPr>
        <w:t>of Jerusalem, The Faculty of Medicine</w:t>
      </w:r>
      <w:r w:rsidRPr="000909FC">
        <w:rPr>
          <w:color w:val="000000"/>
          <w:sz w:val="22"/>
          <w:szCs w:val="16"/>
        </w:rPr>
        <w:t>, Jerusalem, Israel</w:t>
      </w:r>
    </w:p>
    <w:p w14:paraId="44CB66C7" w14:textId="77777777" w:rsidR="004172B3" w:rsidRPr="000909FC" w:rsidRDefault="004172B3" w:rsidP="004172B3">
      <w:pPr>
        <w:spacing w:line="360" w:lineRule="auto"/>
        <w:rPr>
          <w:rFonts w:ascii="Calibri" w:hAnsi="Calibri"/>
          <w:color w:val="000000"/>
          <w:sz w:val="36"/>
        </w:rPr>
      </w:pPr>
      <w:r w:rsidRPr="000909FC">
        <w:rPr>
          <w:color w:val="000000"/>
          <w:sz w:val="22"/>
          <w:szCs w:val="16"/>
        </w:rPr>
        <w:t>c Department of Cardiovascular Medicine, Kyoto University Graduate School of Medicine, Kyoto, Japan</w:t>
      </w:r>
    </w:p>
    <w:p w14:paraId="4A32A693" w14:textId="77777777" w:rsidR="004172B3" w:rsidRPr="000909FC" w:rsidRDefault="004172B3" w:rsidP="004172B3">
      <w:pPr>
        <w:spacing w:line="360" w:lineRule="auto"/>
        <w:rPr>
          <w:rFonts w:ascii="Calibri" w:hAnsi="Calibri"/>
          <w:color w:val="000000"/>
          <w:sz w:val="36"/>
        </w:rPr>
      </w:pPr>
      <w:r w:rsidRPr="000909FC">
        <w:rPr>
          <w:color w:val="000000"/>
          <w:sz w:val="22"/>
          <w:szCs w:val="16"/>
        </w:rPr>
        <w:t>d Li Ka Shing Knowledge Institute, St. Michael's Hospital, University of Toronto, Ontario, Canada</w:t>
      </w:r>
    </w:p>
    <w:p w14:paraId="142D3DC8" w14:textId="77777777" w:rsidR="004172B3" w:rsidRPr="000909FC" w:rsidRDefault="004172B3" w:rsidP="004172B3">
      <w:pPr>
        <w:spacing w:line="360" w:lineRule="auto"/>
        <w:rPr>
          <w:color w:val="000000"/>
          <w:sz w:val="22"/>
          <w:szCs w:val="16"/>
        </w:rPr>
      </w:pPr>
      <w:r w:rsidRPr="000909FC">
        <w:rPr>
          <w:color w:val="000000"/>
          <w:sz w:val="22"/>
          <w:szCs w:val="16"/>
        </w:rPr>
        <w:t>e Division of Cardiology, University of Texas Southwestern Medical Center, Dallas, TX</w:t>
      </w:r>
    </w:p>
    <w:p w14:paraId="26A7D61C" w14:textId="77777777" w:rsidR="004172B3" w:rsidRPr="000909FC" w:rsidRDefault="004172B3" w:rsidP="004172B3">
      <w:pPr>
        <w:spacing w:line="360" w:lineRule="auto"/>
        <w:rPr>
          <w:color w:val="000000"/>
          <w:sz w:val="22"/>
          <w:szCs w:val="16"/>
        </w:rPr>
      </w:pPr>
      <w:r w:rsidRPr="000909FC">
        <w:rPr>
          <w:color w:val="000000"/>
          <w:sz w:val="22"/>
          <w:szCs w:val="16"/>
        </w:rPr>
        <w:t>f Institute of Ageing and Chronic Disease, University of Liverpool, Liverpool, United Kingdom</w:t>
      </w:r>
    </w:p>
    <w:p w14:paraId="532EB9EA" w14:textId="77777777" w:rsidR="00365A8B" w:rsidRDefault="00365A8B" w:rsidP="006148FA">
      <w:pPr>
        <w:spacing w:line="240" w:lineRule="auto"/>
        <w:rPr>
          <w:b/>
        </w:rPr>
      </w:pPr>
    </w:p>
    <w:p w14:paraId="6D7E9A89" w14:textId="79EDCCBC" w:rsidR="00365A8B" w:rsidRDefault="00365A8B" w:rsidP="006148FA">
      <w:pPr>
        <w:spacing w:line="240" w:lineRule="auto"/>
        <w:rPr>
          <w:b/>
        </w:rPr>
      </w:pPr>
    </w:p>
    <w:p w14:paraId="32D44474" w14:textId="1452EF3C" w:rsidR="009A5107" w:rsidRDefault="009A5107" w:rsidP="006148FA">
      <w:pPr>
        <w:spacing w:line="240" w:lineRule="auto"/>
        <w:rPr>
          <w:b/>
        </w:rPr>
      </w:pPr>
    </w:p>
    <w:p w14:paraId="4CB08326" w14:textId="2AA4250B" w:rsidR="009A5107" w:rsidRDefault="009A5107" w:rsidP="006148FA">
      <w:pPr>
        <w:spacing w:line="240" w:lineRule="auto"/>
        <w:rPr>
          <w:b/>
        </w:rPr>
      </w:pPr>
    </w:p>
    <w:p w14:paraId="762DE179" w14:textId="592FCDED" w:rsidR="009A5107" w:rsidRDefault="009A5107" w:rsidP="006148FA">
      <w:pPr>
        <w:spacing w:line="240" w:lineRule="auto"/>
        <w:rPr>
          <w:b/>
        </w:rPr>
      </w:pPr>
    </w:p>
    <w:p w14:paraId="19FBD764" w14:textId="77777777" w:rsidR="009A5107" w:rsidRDefault="009A5107" w:rsidP="006148FA">
      <w:pPr>
        <w:spacing w:line="240" w:lineRule="auto"/>
        <w:rPr>
          <w:b/>
        </w:rPr>
      </w:pPr>
    </w:p>
    <w:p w14:paraId="34FA0891" w14:textId="429F1F3F" w:rsidR="006148FA" w:rsidRPr="001722AB" w:rsidRDefault="006148FA" w:rsidP="006148FA">
      <w:pPr>
        <w:spacing w:line="240" w:lineRule="auto"/>
        <w:rPr>
          <w:b/>
        </w:rPr>
      </w:pPr>
      <w:r w:rsidRPr="001722AB">
        <w:rPr>
          <w:b/>
        </w:rPr>
        <w:t xml:space="preserve">Author for correspondence: </w:t>
      </w:r>
    </w:p>
    <w:p w14:paraId="77278308" w14:textId="39D783E4" w:rsidR="006148FA" w:rsidRPr="001722AB" w:rsidRDefault="006148FA" w:rsidP="006148FA">
      <w:pPr>
        <w:spacing w:line="240" w:lineRule="auto"/>
      </w:pPr>
      <w:r>
        <w:t>Marc S.</w:t>
      </w:r>
      <w:r w:rsidRPr="001722AB">
        <w:t xml:space="preserve"> </w:t>
      </w:r>
      <w:r>
        <w:t>Sabatine</w:t>
      </w:r>
      <w:r w:rsidRPr="001722AB">
        <w:t>, MD, MPH</w:t>
      </w:r>
      <w:r w:rsidRPr="001722AB">
        <w:tab/>
      </w:r>
    </w:p>
    <w:p w14:paraId="41DABA60" w14:textId="77777777" w:rsidR="006148FA" w:rsidRPr="001722AB" w:rsidRDefault="006148FA" w:rsidP="006148FA">
      <w:pPr>
        <w:spacing w:line="240" w:lineRule="auto"/>
      </w:pPr>
      <w:r w:rsidRPr="001722AB">
        <w:t xml:space="preserve">TIMI Study Office </w:t>
      </w:r>
      <w:r w:rsidRPr="001722AB">
        <w:tab/>
      </w:r>
      <w:r w:rsidRPr="001722AB">
        <w:tab/>
      </w:r>
      <w:r w:rsidRPr="001722AB">
        <w:tab/>
      </w:r>
    </w:p>
    <w:p w14:paraId="7F2CC113" w14:textId="77777777" w:rsidR="006148FA" w:rsidRPr="001722AB" w:rsidRDefault="006148FA" w:rsidP="006148FA">
      <w:pPr>
        <w:spacing w:line="240" w:lineRule="auto"/>
      </w:pPr>
      <w:r w:rsidRPr="001722AB">
        <w:t>60 Fenwood Rd. | Suite 7022-7024W</w:t>
      </w:r>
    </w:p>
    <w:p w14:paraId="72F7EBB0" w14:textId="77777777" w:rsidR="006148FA" w:rsidRPr="006148FA" w:rsidRDefault="006148FA" w:rsidP="006148FA">
      <w:pPr>
        <w:spacing w:line="240" w:lineRule="auto"/>
      </w:pPr>
      <w:r w:rsidRPr="006148FA">
        <w:t>Boston</w:t>
      </w:r>
    </w:p>
    <w:p w14:paraId="2C19AD75" w14:textId="77777777" w:rsidR="006148FA" w:rsidRPr="006148FA" w:rsidRDefault="006148FA" w:rsidP="006148FA">
      <w:pPr>
        <w:spacing w:line="240" w:lineRule="auto"/>
      </w:pPr>
      <w:r w:rsidRPr="006148FA">
        <w:t xml:space="preserve">MA 02115 </w:t>
      </w:r>
    </w:p>
    <w:p w14:paraId="4101C0F1" w14:textId="77777777" w:rsidR="006148FA" w:rsidRPr="004D7FD7" w:rsidRDefault="006148FA" w:rsidP="006148FA">
      <w:pPr>
        <w:spacing w:line="240" w:lineRule="auto"/>
      </w:pPr>
      <w:r w:rsidRPr="004D7FD7">
        <w:t>Tel: Tel (617) 278-0318</w:t>
      </w:r>
    </w:p>
    <w:p w14:paraId="1F1E75D1" w14:textId="54EBD1CB" w:rsidR="006148FA" w:rsidRPr="002E5839" w:rsidRDefault="006148FA" w:rsidP="006148FA">
      <w:pPr>
        <w:spacing w:line="240" w:lineRule="auto"/>
        <w:rPr>
          <w:lang w:val="de-DE"/>
        </w:rPr>
      </w:pPr>
      <w:r w:rsidRPr="002E5839">
        <w:rPr>
          <w:lang w:val="de-DE"/>
        </w:rPr>
        <w:t xml:space="preserve">Fax (617) 264-5130 </w:t>
      </w:r>
    </w:p>
    <w:p w14:paraId="6E9A917D" w14:textId="3B8E99A8" w:rsidR="006148FA" w:rsidRPr="002E5839" w:rsidRDefault="006148FA" w:rsidP="006148FA">
      <w:pPr>
        <w:spacing w:line="240" w:lineRule="auto"/>
        <w:rPr>
          <w:highlight w:val="yellow"/>
          <w:lang w:val="de-DE"/>
        </w:rPr>
      </w:pPr>
      <w:r w:rsidRPr="002E5839">
        <w:rPr>
          <w:lang w:val="de-DE"/>
        </w:rPr>
        <w:t>E-mail: msabatine@bwh.harvard.edu</w:t>
      </w:r>
    </w:p>
    <w:p w14:paraId="50A7C51B" w14:textId="77777777" w:rsidR="00065946" w:rsidRPr="002E5839" w:rsidRDefault="00065946" w:rsidP="00065946">
      <w:pPr>
        <w:spacing w:line="276" w:lineRule="auto"/>
        <w:rPr>
          <w:b/>
          <w:color w:val="auto"/>
          <w:lang w:val="de-DE"/>
        </w:rPr>
      </w:pPr>
    </w:p>
    <w:p w14:paraId="117EAB10" w14:textId="77777777" w:rsidR="002B4AEC" w:rsidRPr="0031076E" w:rsidRDefault="002B4AEC" w:rsidP="00051C46">
      <w:pPr>
        <w:spacing w:line="276" w:lineRule="auto"/>
        <w:rPr>
          <w:b/>
          <w:color w:val="auto"/>
        </w:rPr>
      </w:pPr>
    </w:p>
    <w:p w14:paraId="0F257EAB" w14:textId="77777777" w:rsidR="00D736F1" w:rsidRPr="0031076E" w:rsidRDefault="00D736F1">
      <w:pPr>
        <w:spacing w:after="200" w:line="276" w:lineRule="auto"/>
        <w:jc w:val="left"/>
        <w:rPr>
          <w:b/>
        </w:rPr>
      </w:pPr>
      <w:r w:rsidRPr="0031076E">
        <w:rPr>
          <w:b/>
        </w:rPr>
        <w:br w:type="page"/>
      </w:r>
    </w:p>
    <w:p w14:paraId="30880F52" w14:textId="77777777" w:rsidR="00F601B8" w:rsidRPr="00F601B8" w:rsidRDefault="00F601B8" w:rsidP="00F601B8">
      <w:pPr>
        <w:pStyle w:val="Heading1"/>
        <w:rPr>
          <w:color w:val="auto"/>
        </w:rPr>
      </w:pPr>
      <w:r w:rsidRPr="00F601B8">
        <w:rPr>
          <w:color w:val="auto"/>
        </w:rPr>
        <w:lastRenderedPageBreak/>
        <w:t>Research in context</w:t>
      </w:r>
    </w:p>
    <w:p w14:paraId="6EC08817" w14:textId="77777777" w:rsidR="00F601B8" w:rsidRPr="00F601B8" w:rsidRDefault="00F601B8" w:rsidP="00F601B8">
      <w:pPr>
        <w:rPr>
          <w:b/>
          <w:color w:val="auto"/>
        </w:rPr>
      </w:pPr>
      <w:r w:rsidRPr="00F601B8">
        <w:rPr>
          <w:b/>
          <w:color w:val="auto"/>
        </w:rPr>
        <w:t>Evidence before this study</w:t>
      </w:r>
    </w:p>
    <w:p w14:paraId="6B31C93F" w14:textId="77777777" w:rsidR="00F601B8" w:rsidRPr="00F601B8" w:rsidRDefault="00F601B8" w:rsidP="00F601B8">
      <w:pPr>
        <w:rPr>
          <w:rFonts w:cs="Times New Roman"/>
          <w:color w:val="auto"/>
        </w:rPr>
      </w:pPr>
      <w:r w:rsidRPr="00F601B8">
        <w:rPr>
          <w:rFonts w:cs="Times New Roman"/>
          <w:color w:val="auto"/>
        </w:rPr>
        <w:t xml:space="preserve">Sodium-glucose co-transporter-2 inhibitors (SGLT2i) have been studied in large cardiovascular (CV) outcomes trials in patients with type 2 diabetes mellitus (T2DM) and shown to reduce the risk of cardiovascular events. Both patients with established atherosclerotic CV disease (ASCVD) and those with multiple risk factors (MRF) but without ASCVD were studied in these trials. Within individual trials, there has appeared to be a greater magnitude of benefit on MACE in subgroups with established ASCVD, although formal heterogeneity was not demonstrated. Based on these findings American and European guidelines recommend initiation of SGLT2i should </w:t>
      </w:r>
      <w:r w:rsidRPr="00F601B8">
        <w:rPr>
          <w:color w:val="auto"/>
        </w:rPr>
        <w:t xml:space="preserve">be based on the presence of CVD. </w:t>
      </w:r>
      <w:r w:rsidRPr="00F601B8">
        <w:rPr>
          <w:rFonts w:cs="Times New Roman"/>
          <w:color w:val="auto"/>
        </w:rPr>
        <w:t xml:space="preserve">However, no single trial has been adequately powered to test for such heterogeneity as the numbers of patients and events in those with MRF alone have been relatively low. We searched PubMed and EMBASE until September 24, 2018 using the Medical Subject Heading terms “diabetes mellitus, type 2”, “sodium-glucose-co transporter 2 inhibitor”, and “clinical trial”. </w:t>
      </w:r>
    </w:p>
    <w:p w14:paraId="70026F7E" w14:textId="77777777" w:rsidR="00F601B8" w:rsidRPr="00F601B8" w:rsidRDefault="00F601B8" w:rsidP="00F601B8">
      <w:pPr>
        <w:rPr>
          <w:b/>
          <w:color w:val="auto"/>
        </w:rPr>
      </w:pPr>
      <w:r w:rsidRPr="00F601B8">
        <w:rPr>
          <w:b/>
          <w:color w:val="auto"/>
        </w:rPr>
        <w:t>Added value of this study</w:t>
      </w:r>
    </w:p>
    <w:p w14:paraId="287C2D7C" w14:textId="4BF3EC42" w:rsidR="00F601B8" w:rsidRPr="00F601B8" w:rsidRDefault="00F601B8" w:rsidP="00F601B8">
      <w:pPr>
        <w:rPr>
          <w:color w:val="auto"/>
        </w:rPr>
      </w:pPr>
      <w:r w:rsidRPr="00F601B8">
        <w:rPr>
          <w:color w:val="auto"/>
        </w:rPr>
        <w:t>The present meta-analysis of all SGLT2i cardiovascular outcomes trials showed that clin</w:t>
      </w:r>
      <w:r w:rsidR="00DE558C">
        <w:rPr>
          <w:color w:val="auto"/>
        </w:rPr>
        <w:t>i</w:t>
      </w:r>
      <w:r w:rsidRPr="00F601B8">
        <w:rPr>
          <w:color w:val="auto"/>
        </w:rPr>
        <w:t xml:space="preserve">cal benefit of SGLT2i in reducing the risk of myocardial infarction, stroke, or CV death was present only in patients with established ASCVD and not in those with MRF. In contrast, the reductions in </w:t>
      </w:r>
      <w:r w:rsidRPr="00F601B8">
        <w:rPr>
          <w:color w:val="auto"/>
        </w:rPr>
        <w:lastRenderedPageBreak/>
        <w:t xml:space="preserve">risk of hospitalization for heart failure or progression of renal disease were robust regardless of the presence of ASCVD or HF at baseline. </w:t>
      </w:r>
    </w:p>
    <w:p w14:paraId="3EE9B980" w14:textId="77777777" w:rsidR="00F601B8" w:rsidRPr="00F601B8" w:rsidRDefault="00F601B8" w:rsidP="00F601B8">
      <w:pPr>
        <w:rPr>
          <w:b/>
          <w:color w:val="auto"/>
        </w:rPr>
      </w:pPr>
      <w:r w:rsidRPr="00F601B8">
        <w:rPr>
          <w:b/>
          <w:color w:val="auto"/>
        </w:rPr>
        <w:t>Implications of all the available evidence</w:t>
      </w:r>
    </w:p>
    <w:p w14:paraId="277E39F8" w14:textId="77777777" w:rsidR="00F601B8" w:rsidRPr="00F601B8" w:rsidRDefault="00F601B8" w:rsidP="00F601B8">
      <w:pPr>
        <w:rPr>
          <w:rFonts w:ascii="Arial" w:hAnsi="Arial" w:cs="Arial"/>
          <w:color w:val="auto"/>
        </w:rPr>
      </w:pPr>
      <w:r w:rsidRPr="00F601B8">
        <w:rPr>
          <w:color w:val="auto"/>
        </w:rPr>
        <w:t xml:space="preserve">These data suggest that SGLT2i should be considered in patients with diabetes regardless of presence of ASCVD or history of heart failure, given that they safely reduce HbA1c and reduce the risk of hospitalization for heart failure and progression of renal disease broadly across the spectrum of patients with T2DM. Reductions in MACE can also be expected in patients with existing atherosclerotic disease.  </w:t>
      </w:r>
    </w:p>
    <w:p w14:paraId="1FC4541B" w14:textId="77777777" w:rsidR="00F601B8" w:rsidRDefault="00F601B8">
      <w:pPr>
        <w:spacing w:after="200" w:line="276" w:lineRule="auto"/>
        <w:jc w:val="left"/>
        <w:rPr>
          <w:rFonts w:asciiTheme="majorHAnsi" w:eastAsiaTheme="majorEastAsia" w:hAnsiTheme="majorHAnsi" w:cstheme="majorBidi"/>
          <w:b/>
          <w:bCs/>
          <w:sz w:val="28"/>
          <w:szCs w:val="28"/>
        </w:rPr>
      </w:pPr>
      <w:r>
        <w:br w:type="page"/>
      </w:r>
    </w:p>
    <w:p w14:paraId="21325818" w14:textId="3082AA19" w:rsidR="009F5280" w:rsidRDefault="009F5280" w:rsidP="002F5F4B">
      <w:pPr>
        <w:pStyle w:val="Heading1"/>
      </w:pPr>
      <w:r>
        <w:lastRenderedPageBreak/>
        <w:t>Abstract:</w:t>
      </w:r>
    </w:p>
    <w:p w14:paraId="49B7213F" w14:textId="77777777" w:rsidR="00F601B8" w:rsidRPr="000909FC" w:rsidRDefault="00F601B8" w:rsidP="00F601B8">
      <w:r w:rsidRPr="000909FC">
        <w:rPr>
          <w:b/>
        </w:rPr>
        <w:t>Background:</w:t>
      </w:r>
      <w:r w:rsidRPr="000909FC">
        <w:t xml:space="preserve"> </w:t>
      </w:r>
      <w:r>
        <w:t>The magnitude of effect of s</w:t>
      </w:r>
      <w:r w:rsidRPr="000909FC">
        <w:t>odium-glucose co-transporter-2 inhibitors (</w:t>
      </w:r>
      <w:r>
        <w:t>SGLT2i</w:t>
      </w:r>
      <w:r w:rsidRPr="000909FC">
        <w:t xml:space="preserve">) </w:t>
      </w:r>
      <w:r>
        <w:t>on specific cardiovascular and renal outcomes and whether there is heterogeneity based on key baseline characteristics remains undefined</w:t>
      </w:r>
      <w:r w:rsidRPr="000909FC">
        <w:t xml:space="preserve">. </w:t>
      </w:r>
    </w:p>
    <w:p w14:paraId="11835B5C" w14:textId="77777777" w:rsidR="00F601B8" w:rsidRPr="00DA4E86" w:rsidRDefault="00F601B8" w:rsidP="00F601B8">
      <w:pPr>
        <w:rPr>
          <w:color w:val="auto"/>
        </w:rPr>
      </w:pPr>
      <w:r w:rsidRPr="000909FC">
        <w:rPr>
          <w:b/>
        </w:rPr>
        <w:t xml:space="preserve">Methods: </w:t>
      </w:r>
      <w:r w:rsidRPr="000909FC">
        <w:t xml:space="preserve">We </w:t>
      </w:r>
      <w:r>
        <w:t xml:space="preserve">performed a </w:t>
      </w:r>
      <w:r w:rsidRPr="000909FC">
        <w:t xml:space="preserve">trial-level meta-analysis of randomized </w:t>
      </w:r>
      <w:r>
        <w:t>cardiovascular (</w:t>
      </w:r>
      <w:r w:rsidRPr="000909FC">
        <w:t>CV</w:t>
      </w:r>
      <w:r>
        <w:t>)</w:t>
      </w:r>
      <w:r w:rsidRPr="000909FC">
        <w:t xml:space="preserve"> outcomes trials </w:t>
      </w:r>
      <w:r>
        <w:t>of SGLT2i</w:t>
      </w:r>
      <w:r w:rsidRPr="000909FC">
        <w:t xml:space="preserve"> in patients with T2DM. </w:t>
      </w:r>
      <w:r>
        <w:t>Efficacy outcomes included major adverse CV events (MACE; MI</w:t>
      </w:r>
      <w:r w:rsidRPr="00DA4E86">
        <w:rPr>
          <w:color w:val="auto"/>
        </w:rPr>
        <w:t xml:space="preserve">, stroke, </w:t>
      </w:r>
      <w:r>
        <w:rPr>
          <w:color w:val="auto"/>
        </w:rPr>
        <w:t>or</w:t>
      </w:r>
      <w:r w:rsidRPr="00DA4E86">
        <w:rPr>
          <w:color w:val="auto"/>
        </w:rPr>
        <w:t xml:space="preserve"> CV death), the composite of CV death </w:t>
      </w:r>
      <w:r>
        <w:rPr>
          <w:color w:val="auto"/>
        </w:rPr>
        <w:t>or</w:t>
      </w:r>
      <w:r w:rsidRPr="00DA4E86">
        <w:rPr>
          <w:color w:val="auto"/>
        </w:rPr>
        <w:t xml:space="preserve"> hospitalization for heart failure</w:t>
      </w:r>
      <w:r w:rsidRPr="00C85572">
        <w:rPr>
          <w:color w:val="auto"/>
        </w:rPr>
        <w:t xml:space="preserve"> (CVD/HHF),</w:t>
      </w:r>
      <w:r w:rsidRPr="00DA4E86">
        <w:rPr>
          <w:color w:val="auto"/>
        </w:rPr>
        <w:t xml:space="preserve"> and </w:t>
      </w:r>
      <w:r>
        <w:rPr>
          <w:color w:val="auto"/>
        </w:rPr>
        <w:t>progression of renal disease</w:t>
      </w:r>
      <w:r w:rsidRPr="00145A74">
        <w:rPr>
          <w:color w:val="auto"/>
        </w:rPr>
        <w:t xml:space="preserve">. Hazard ratios with 95% confidence intervals were pooled across trials, and efficacy outcomes stratified by </w:t>
      </w:r>
      <w:r w:rsidRPr="00C85572">
        <w:rPr>
          <w:color w:val="auto"/>
        </w:rPr>
        <w:t xml:space="preserve">baseline </w:t>
      </w:r>
      <w:r w:rsidRPr="00DA4E86">
        <w:rPr>
          <w:color w:val="auto"/>
        </w:rPr>
        <w:t xml:space="preserve">presence of atherosclerotic CV disease (ASCVD), heart failure and degree of renal function. </w:t>
      </w:r>
    </w:p>
    <w:p w14:paraId="77549A5B" w14:textId="77777777" w:rsidR="00F601B8" w:rsidRPr="00292F8C" w:rsidRDefault="00F601B8" w:rsidP="00F601B8">
      <w:pPr>
        <w:rPr>
          <w:color w:val="auto"/>
        </w:rPr>
      </w:pPr>
      <w:r w:rsidRPr="00DA4E86">
        <w:rPr>
          <w:b/>
          <w:color w:val="auto"/>
        </w:rPr>
        <w:t xml:space="preserve">Findings: </w:t>
      </w:r>
      <w:r w:rsidRPr="00C85572">
        <w:rPr>
          <w:color w:val="auto"/>
        </w:rPr>
        <w:t>34,322 patients (60.2% with ASCVD) with 3342 MACE, 2028 CVD/HHF events and 766 renal composite outcomes were included. SGLT2i reduced MACE by 11</w:t>
      </w:r>
      <w:r>
        <w:rPr>
          <w:color w:val="auto"/>
        </w:rPr>
        <w:t>%,</w:t>
      </w:r>
      <w:r w:rsidRPr="00C85572">
        <w:rPr>
          <w:color w:val="auto"/>
        </w:rPr>
        <w:t xml:space="preserve"> with benefit only </w:t>
      </w:r>
      <w:r>
        <w:rPr>
          <w:color w:val="auto"/>
        </w:rPr>
        <w:t>seen in</w:t>
      </w:r>
      <w:r w:rsidRPr="00C85572">
        <w:rPr>
          <w:color w:val="auto"/>
        </w:rPr>
        <w:t xml:space="preserve"> patients with ASCVD (HR 0.86, 95% CI 0.80-0.93) and not in those without (HR 1.00, 95% CI 0.87-1.16, p-interaction 0.05). SGLT2i reduced the risk of CVD/HHF by 23%, with comparable </w:t>
      </w:r>
      <w:r>
        <w:rPr>
          <w:color w:val="auto"/>
        </w:rPr>
        <w:t>benefit</w:t>
      </w:r>
      <w:r w:rsidRPr="00C85572">
        <w:rPr>
          <w:color w:val="auto"/>
        </w:rPr>
        <w:t xml:space="preserve"> in patients with and without ASCVD and with and without a history of heart failure. SGLT2i reduced the risk of progression of renal disease by 45%, with comparable </w:t>
      </w:r>
      <w:r>
        <w:rPr>
          <w:color w:val="auto"/>
        </w:rPr>
        <w:t>benefit</w:t>
      </w:r>
      <w:r w:rsidRPr="00C85572">
        <w:rPr>
          <w:color w:val="auto"/>
        </w:rPr>
        <w:t xml:space="preserve"> in those with and without ASCVD. SGLT2i showed greater reduction</w:t>
      </w:r>
      <w:r>
        <w:rPr>
          <w:color w:val="auto"/>
        </w:rPr>
        <w:t>s</w:t>
      </w:r>
      <w:r w:rsidRPr="00C85572">
        <w:rPr>
          <w:color w:val="auto"/>
        </w:rPr>
        <w:t xml:space="preserve"> in HHF but lesser for progression of renal </w:t>
      </w:r>
      <w:r w:rsidRPr="00C85572">
        <w:rPr>
          <w:color w:val="auto"/>
        </w:rPr>
        <w:lastRenderedPageBreak/>
        <w:t>disease in those with more severe kidney disease at baseline (P interactions 0.01 and 0.04, respectively)</w:t>
      </w:r>
      <w:r w:rsidRPr="00292F8C">
        <w:rPr>
          <w:color w:val="auto"/>
        </w:rPr>
        <w:t xml:space="preserve">. </w:t>
      </w:r>
    </w:p>
    <w:p w14:paraId="03B28F45" w14:textId="77777777" w:rsidR="00F601B8" w:rsidRPr="00292F8C" w:rsidRDefault="00F601B8" w:rsidP="00F601B8">
      <w:pPr>
        <w:rPr>
          <w:color w:val="auto"/>
        </w:rPr>
      </w:pPr>
      <w:r w:rsidRPr="00292F8C">
        <w:rPr>
          <w:b/>
          <w:color w:val="auto"/>
        </w:rPr>
        <w:t xml:space="preserve">Interpretation: </w:t>
      </w:r>
      <w:r w:rsidRPr="00292F8C">
        <w:rPr>
          <w:color w:val="auto"/>
        </w:rPr>
        <w:t xml:space="preserve">SGLT-2 inhibitors have moderate benefits on atherosclerotic MACE that seem confined to those with established ASCVD. However, they have robust benefits on reducing hospitalization for heart failure and progression of renal disease regardless of existing ASCVD or a history of heart failure. </w:t>
      </w:r>
    </w:p>
    <w:p w14:paraId="742F076E" w14:textId="77777777" w:rsidR="00F601B8" w:rsidRPr="0031076E" w:rsidRDefault="00F601B8" w:rsidP="00F601B8">
      <w:pPr>
        <w:rPr>
          <w:lang w:val="de-DE"/>
        </w:rPr>
      </w:pPr>
      <w:r w:rsidRPr="0031076E">
        <w:rPr>
          <w:b/>
          <w:lang w:val="de-DE"/>
        </w:rPr>
        <w:t>Funding:</w:t>
      </w:r>
      <w:r w:rsidRPr="0031076E">
        <w:rPr>
          <w:lang w:val="de-DE"/>
        </w:rPr>
        <w:t xml:space="preserve"> Deutsche Forschungsgemeinschaft (ZE 1109/1-1)</w:t>
      </w:r>
    </w:p>
    <w:p w14:paraId="3FF00192" w14:textId="7579096A" w:rsidR="00776CB0" w:rsidRPr="0031076E" w:rsidRDefault="00776CB0" w:rsidP="00C959F6">
      <w:pPr>
        <w:rPr>
          <w:lang w:val="de-DE"/>
        </w:rPr>
      </w:pPr>
    </w:p>
    <w:p w14:paraId="3F6B1D5F" w14:textId="79C01C9B" w:rsidR="00776CB0" w:rsidRPr="0031076E" w:rsidRDefault="00776CB0" w:rsidP="00C959F6">
      <w:pPr>
        <w:rPr>
          <w:lang w:val="de-DE"/>
        </w:rPr>
      </w:pPr>
      <w:r w:rsidRPr="0031076E">
        <w:rPr>
          <w:b/>
          <w:lang w:val="de-DE"/>
        </w:rPr>
        <w:t>Abstract:</w:t>
      </w:r>
      <w:r w:rsidRPr="0031076E">
        <w:rPr>
          <w:lang w:val="de-DE"/>
        </w:rPr>
        <w:t xml:space="preserve"> </w:t>
      </w:r>
      <w:r w:rsidR="00AD7DB0">
        <w:rPr>
          <w:lang w:val="de-DE"/>
        </w:rPr>
        <w:t>325</w:t>
      </w:r>
      <w:r w:rsidRPr="0031076E">
        <w:rPr>
          <w:lang w:val="de-DE"/>
        </w:rPr>
        <w:t xml:space="preserve"> words </w:t>
      </w:r>
      <w:r w:rsidRPr="0031076E">
        <w:rPr>
          <w:highlight w:val="yellow"/>
          <w:lang w:val="de-DE"/>
        </w:rPr>
        <w:t>(max 250)</w:t>
      </w:r>
    </w:p>
    <w:p w14:paraId="50166FD7" w14:textId="77777777" w:rsidR="00A84711" w:rsidRPr="0031076E" w:rsidRDefault="00A84711" w:rsidP="002F5F4B">
      <w:pPr>
        <w:rPr>
          <w:b/>
          <w:color w:val="FF0000"/>
          <w:lang w:val="de-DE"/>
        </w:rPr>
      </w:pPr>
    </w:p>
    <w:p w14:paraId="4C4CF5A6" w14:textId="2235A4A9" w:rsidR="00152F86" w:rsidRPr="0031076E" w:rsidRDefault="00152F86" w:rsidP="002F5F4B">
      <w:pPr>
        <w:rPr>
          <w:rFonts w:asciiTheme="majorHAnsi" w:eastAsiaTheme="majorEastAsia" w:hAnsiTheme="majorHAnsi" w:cstheme="majorBidi"/>
          <w:sz w:val="28"/>
          <w:szCs w:val="28"/>
          <w:lang w:val="de-DE"/>
        </w:rPr>
      </w:pPr>
      <w:r w:rsidRPr="0031076E">
        <w:rPr>
          <w:lang w:val="de-DE"/>
        </w:rPr>
        <w:br w:type="page"/>
      </w:r>
    </w:p>
    <w:p w14:paraId="2DF7687F" w14:textId="25C33174" w:rsidR="00067EB4" w:rsidRPr="004D6647" w:rsidRDefault="00067EB4" w:rsidP="002F5F4B">
      <w:pPr>
        <w:pStyle w:val="Heading1"/>
      </w:pPr>
      <w:r w:rsidRPr="004D6647">
        <w:lastRenderedPageBreak/>
        <w:t>Background</w:t>
      </w:r>
    </w:p>
    <w:p w14:paraId="04705C71" w14:textId="5FC0DC80" w:rsidR="004548F2" w:rsidRDefault="002146A0" w:rsidP="00E741B4">
      <w:r w:rsidRPr="001B2FEF">
        <w:t>Sodium-glucose co-transpor</w:t>
      </w:r>
      <w:r w:rsidRPr="000909FC">
        <w:t>ter-2 inhibitors</w:t>
      </w:r>
      <w:r w:rsidR="00A63DC8">
        <w:fldChar w:fldCharType="begin">
          <w:fldData xml:space="preserve">PEVuZE5vdGU+PENpdGU+PEF1dGhvcj5aaW5tYW48L0F1dGhvcj48WWVhcj4yMDE1PC9ZZWFyPjxS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</w:fldData>
        </w:fldChar>
      </w:r>
      <w:r w:rsidR="00A63DC8">
        <w:instrText xml:space="preserve"> ADDIN EN.CITE </w:instrText>
      </w:r>
      <w:r w:rsidR="00A63DC8">
        <w:fldChar w:fldCharType="begin">
          <w:fldData xml:space="preserve">PEVuZE5vdGU+PENpdGU+PEF1dGhvcj5aaW5tYW48L0F1dGhvcj48WWVhcj4yMDE1PC9ZZWFyPjxS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</w:fldData>
        </w:fldChar>
      </w:r>
      <w:r w:rsidR="00A63DC8">
        <w:instrText xml:space="preserve"> ADDIN EN.CITE.DATA </w:instrText>
      </w:r>
      <w:r w:rsidR="00A63DC8">
        <w:fldChar w:fldCharType="end"/>
      </w:r>
      <w:r w:rsidR="00A63DC8">
        <w:fldChar w:fldCharType="separate"/>
      </w:r>
      <w:r w:rsidR="00A63DC8" w:rsidRPr="00A63DC8">
        <w:rPr>
          <w:noProof/>
          <w:vertAlign w:val="superscript"/>
        </w:rPr>
        <w:t>1,2</w:t>
      </w:r>
      <w:r w:rsidR="00A63DC8">
        <w:fldChar w:fldCharType="end"/>
      </w:r>
      <w:r w:rsidRPr="000909FC">
        <w:t xml:space="preserve"> (SGLT2i) have </w:t>
      </w:r>
      <w:r w:rsidR="00C744D9">
        <w:t xml:space="preserve">now </w:t>
      </w:r>
      <w:r w:rsidRPr="000909FC">
        <w:t>been</w:t>
      </w:r>
      <w:r w:rsidR="00FB380B" w:rsidRPr="000909FC">
        <w:t xml:space="preserve"> studied in </w:t>
      </w:r>
      <w:r w:rsidR="00C744D9">
        <w:t xml:space="preserve">several </w:t>
      </w:r>
      <w:r w:rsidR="00FB380B" w:rsidRPr="000909FC">
        <w:t xml:space="preserve">large </w:t>
      </w:r>
      <w:r w:rsidR="00AD343E">
        <w:t xml:space="preserve">placebo-controlled </w:t>
      </w:r>
      <w:r w:rsidR="00FB380B" w:rsidRPr="000909FC">
        <w:t>cardiovascular (CV) outcomes trials in patients with type 2 diabetes mellitus (T2DM)</w:t>
      </w:r>
      <w:r w:rsidR="009A3F14">
        <w:t xml:space="preserve">. These trials were done in part to satisfy </w:t>
      </w:r>
      <w:r w:rsidR="002671A3">
        <w:t xml:space="preserve">regulatory </w:t>
      </w:r>
      <w:r w:rsidR="009A3F14">
        <w:t>requirement</w:t>
      </w:r>
      <w:r w:rsidR="002671A3">
        <w:t>s</w:t>
      </w:r>
      <w:r w:rsidR="009A3F14">
        <w:t xml:space="preserve"> to demonstrate CV safety, speci</w:t>
      </w:r>
      <w:r w:rsidR="000C16F9">
        <w:t>fic</w:t>
      </w:r>
      <w:r w:rsidR="009A3F14">
        <w:t xml:space="preserve">ally </w:t>
      </w:r>
      <w:r w:rsidR="002671A3">
        <w:t xml:space="preserve">to exclude an </w:t>
      </w:r>
      <w:r w:rsidR="009A3F14">
        <w:t>excess in CV death, MI or stroke (</w:t>
      </w:r>
      <w:r w:rsidR="00FB380B" w:rsidRPr="000909FC">
        <w:t xml:space="preserve">major adverse cardiovascular events </w:t>
      </w:r>
      <w:r w:rsidR="009A3F14">
        <w:t xml:space="preserve">or </w:t>
      </w:r>
      <w:r w:rsidR="00FB380B" w:rsidRPr="000909FC">
        <w:t>MACE).</w:t>
      </w:r>
      <w:r w:rsidR="0026242E">
        <w:fldChar w:fldCharType="begin"/>
      </w:r>
      <w:r w:rsidR="00A63DC8">
        <w:instrText xml:space="preserve"> ADDIN EN.CITE &lt;EndNote&gt;&lt;Cite&gt;&lt;Author&gt;U.S. Food and Drug Administration&lt;/Author&gt;&lt;Year&gt;2008&lt;/Year&gt;&lt;RecNum&gt;1546&lt;/RecNum&gt;&lt;DisplayText&gt;&lt;style face="superscript"&gt;3&lt;/style&gt;&lt;/DisplayText&gt;&lt;record&gt;&lt;rec-number&gt;1546&lt;/rec-number&gt;&lt;foreign-keys&gt;&lt;key app="EN" db-id="0s5x2t59rz2ttfefwrpxztdgtw0vr5wx55fe" timestamp="1511547016"&gt;1546&lt;/key&gt;&lt;/foreign-keys&gt;&lt;ref-type name="Web Page"&gt;12&lt;/ref-type&gt;&lt;contributors&gt;&lt;authors&gt;&lt;author&gt;U.S. Food and Drug Administration, &lt;/author&gt;&lt;/authors&gt;&lt;/contributors&gt;&lt;titles&gt;&lt;title&gt;Guidance for Industry: Diabetes Mellitus Evaluating Cardiovascular Risk in New Antidiabetic Therapies to Treat Type 2 Diabetes&lt;/title&gt;&lt;/titles&gt;&lt;number&gt;11/24/2017&lt;/number&gt;&lt;dates&gt;&lt;year&gt;2008&lt;/year&gt;&lt;/dates&gt;&lt;urls&gt;&lt;related-urls&gt;&lt;url&gt;&lt;style face="underline" font="default" size="100%"&gt;www.fda.gov/downloads/Drugs/GuidanceComplianceRegulatoryInformation/Guidances/ucm071627.pdf&lt;/style&gt;&lt;/url&gt;&lt;/related-urls&gt;&lt;/urls&gt;&lt;/record&gt;&lt;/Cite&gt;&lt;/EndNote&gt;</w:instrText>
      </w:r>
      <w:r w:rsidR="0026242E">
        <w:fldChar w:fldCharType="separate"/>
      </w:r>
      <w:r w:rsidR="00A63DC8" w:rsidRPr="00A63DC8">
        <w:rPr>
          <w:noProof/>
          <w:vertAlign w:val="superscript"/>
        </w:rPr>
        <w:t>3</w:t>
      </w:r>
      <w:r w:rsidR="0026242E">
        <w:fldChar w:fldCharType="end"/>
      </w:r>
      <w:r w:rsidR="00FB380B" w:rsidRPr="000909FC">
        <w:t xml:space="preserve"> </w:t>
      </w:r>
      <w:r w:rsidR="000C16F9">
        <w:t xml:space="preserve">The data to date suggest </w:t>
      </w:r>
      <w:r w:rsidR="009A3F14">
        <w:t xml:space="preserve">this </w:t>
      </w:r>
      <w:r w:rsidR="009D441E">
        <w:t xml:space="preserve">drug </w:t>
      </w:r>
      <w:r w:rsidR="009A3F14">
        <w:t>class appears to</w:t>
      </w:r>
      <w:r w:rsidR="006E6F1E">
        <w:t xml:space="preserve"> mode</w:t>
      </w:r>
      <w:r w:rsidR="002671A3">
        <w:t xml:space="preserve">rately </w:t>
      </w:r>
      <w:r w:rsidR="009A3F14">
        <w:t>reduce the risk of MACE, or at least some components of MACE. Complicating the</w:t>
      </w:r>
      <w:r w:rsidR="009D441E">
        <w:t xml:space="preserve"> interpretation of these</w:t>
      </w:r>
      <w:r w:rsidR="009A3F14">
        <w:t xml:space="preserve"> data is that </w:t>
      </w:r>
      <w:r w:rsidR="00FB380B" w:rsidRPr="000909FC">
        <w:t>there</w:t>
      </w:r>
      <w:r w:rsidR="00FB380B" w:rsidRPr="00D142AA">
        <w:rPr>
          <w:color w:val="auto"/>
        </w:rPr>
        <w:t xml:space="preserve"> has appeared to be a greater magnitude of benefit </w:t>
      </w:r>
      <w:r w:rsidR="009A3F14">
        <w:rPr>
          <w:color w:val="auto"/>
        </w:rPr>
        <w:t xml:space="preserve">for MACE </w:t>
      </w:r>
      <w:r w:rsidR="00FB380B" w:rsidRPr="00D142AA">
        <w:rPr>
          <w:color w:val="auto"/>
        </w:rPr>
        <w:t xml:space="preserve">in </w:t>
      </w:r>
      <w:r w:rsidR="009A3F14">
        <w:rPr>
          <w:color w:val="auto"/>
        </w:rPr>
        <w:t>patients</w:t>
      </w:r>
      <w:r w:rsidR="00CB50FF">
        <w:rPr>
          <w:color w:val="auto"/>
        </w:rPr>
        <w:t xml:space="preserve"> with</w:t>
      </w:r>
      <w:r w:rsidR="009A3F14">
        <w:rPr>
          <w:color w:val="auto"/>
        </w:rPr>
        <w:t xml:space="preserve"> </w:t>
      </w:r>
      <w:r w:rsidR="00F31F04">
        <w:rPr>
          <w:color w:val="auto"/>
        </w:rPr>
        <w:t xml:space="preserve">established </w:t>
      </w:r>
      <w:r w:rsidR="00CB50FF" w:rsidRPr="00C85572">
        <w:rPr>
          <w:color w:val="auto"/>
        </w:rPr>
        <w:t>atherosclerotic C</w:t>
      </w:r>
      <w:r w:rsidR="00FB380B" w:rsidRPr="00C85572">
        <w:rPr>
          <w:color w:val="auto"/>
        </w:rPr>
        <w:t>V</w:t>
      </w:r>
      <w:r w:rsidR="009A3F14" w:rsidRPr="00C85572">
        <w:rPr>
          <w:color w:val="auto"/>
        </w:rPr>
        <w:t xml:space="preserve"> disease (</w:t>
      </w:r>
      <w:r w:rsidR="00DE3789" w:rsidRPr="00C85572">
        <w:rPr>
          <w:color w:val="auto"/>
        </w:rPr>
        <w:t>AS</w:t>
      </w:r>
      <w:r w:rsidR="009A3F14" w:rsidRPr="00C85572">
        <w:rPr>
          <w:color w:val="auto"/>
        </w:rPr>
        <w:t xml:space="preserve">CVD) as compared with those with multiple risk factors (MRF) but without </w:t>
      </w:r>
      <w:r w:rsidR="00B642E0" w:rsidRPr="00C85572">
        <w:rPr>
          <w:color w:val="auto"/>
        </w:rPr>
        <w:t>ASCVD</w:t>
      </w:r>
      <w:r w:rsidR="00FB380B" w:rsidRPr="00C85572">
        <w:rPr>
          <w:color w:val="auto"/>
        </w:rPr>
        <w:t xml:space="preserve">. </w:t>
      </w:r>
      <w:r w:rsidR="00D84055" w:rsidRPr="00C85572">
        <w:rPr>
          <w:color w:val="auto"/>
        </w:rPr>
        <w:t xml:space="preserve">This observation has </w:t>
      </w:r>
      <w:r w:rsidR="009D441E" w:rsidRPr="00C85572">
        <w:rPr>
          <w:color w:val="auto"/>
        </w:rPr>
        <w:t xml:space="preserve">resulted in recommendations </w:t>
      </w:r>
      <w:r w:rsidR="000A04BC" w:rsidRPr="00C85572">
        <w:rPr>
          <w:color w:val="auto"/>
        </w:rPr>
        <w:t>by</w:t>
      </w:r>
      <w:r w:rsidR="00D84055" w:rsidRPr="00C85572">
        <w:rPr>
          <w:color w:val="auto"/>
        </w:rPr>
        <w:t xml:space="preserve"> European and American </w:t>
      </w:r>
      <w:r w:rsidR="002A6C21" w:rsidRPr="00C85572">
        <w:rPr>
          <w:color w:val="auto"/>
        </w:rPr>
        <w:t xml:space="preserve">diabetes and cardiology society </w:t>
      </w:r>
      <w:r w:rsidR="000C16F9" w:rsidRPr="00C85572">
        <w:rPr>
          <w:color w:val="auto"/>
        </w:rPr>
        <w:t>g</w:t>
      </w:r>
      <w:r w:rsidR="00D84055" w:rsidRPr="00C85572">
        <w:rPr>
          <w:color w:val="auto"/>
        </w:rPr>
        <w:t>uidelines</w:t>
      </w:r>
      <w:r w:rsidR="003A7067" w:rsidRPr="00C85572">
        <w:rPr>
          <w:color w:val="auto"/>
        </w:rPr>
        <w:t xml:space="preserve"> </w:t>
      </w:r>
      <w:r w:rsidR="009D441E" w:rsidRPr="00C85572">
        <w:rPr>
          <w:color w:val="auto"/>
        </w:rPr>
        <w:t>giving</w:t>
      </w:r>
      <w:r w:rsidR="003A7067" w:rsidRPr="00C85572">
        <w:rPr>
          <w:color w:val="auto"/>
        </w:rPr>
        <w:t xml:space="preserve"> </w:t>
      </w:r>
      <w:r w:rsidR="00F61FBA" w:rsidRPr="00C85572">
        <w:rPr>
          <w:color w:val="auto"/>
        </w:rPr>
        <w:t xml:space="preserve">preference </w:t>
      </w:r>
      <w:r w:rsidR="009D441E" w:rsidRPr="00C85572">
        <w:rPr>
          <w:color w:val="auto"/>
        </w:rPr>
        <w:t>to</w:t>
      </w:r>
      <w:r w:rsidR="00F61FBA" w:rsidRPr="00C85572">
        <w:rPr>
          <w:color w:val="auto"/>
        </w:rPr>
        <w:t xml:space="preserve"> SGLT2i in patients with </w:t>
      </w:r>
      <w:r w:rsidR="00B642E0" w:rsidRPr="00C85572">
        <w:rPr>
          <w:color w:val="auto"/>
        </w:rPr>
        <w:t>ASCVD</w:t>
      </w:r>
      <w:r w:rsidR="00F61FBA" w:rsidRPr="00C85572">
        <w:rPr>
          <w:color w:val="auto"/>
        </w:rPr>
        <w:t xml:space="preserve"> but not MRF</w:t>
      </w:r>
      <w:r w:rsidR="00D84055" w:rsidRPr="00C85572">
        <w:rPr>
          <w:color w:val="auto"/>
        </w:rPr>
        <w:t>.</w:t>
      </w:r>
      <w:r w:rsidR="00725583" w:rsidRPr="00C85572">
        <w:rPr>
          <w:color w:val="auto"/>
        </w:rPr>
        <w:fldChar w:fldCharType="begin">
          <w:fldData xml:space="preserve">PEVuZE5vdGU+PENpdGU+PEF1dGhvcj5QaWVwb2xpPC9BdXRob3I+PFllYXI+MjAxNjwvWWVhcj48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==
</w:fldData>
        </w:fldChar>
      </w:r>
      <w:r w:rsidR="00A63DC8" w:rsidRPr="00C85572">
        <w:rPr>
          <w:color w:val="auto"/>
        </w:rPr>
        <w:instrText xml:space="preserve"> ADDIN EN.CITE </w:instrText>
      </w:r>
      <w:r w:rsidR="00A63DC8" w:rsidRPr="00C85572">
        <w:rPr>
          <w:color w:val="auto"/>
        </w:rPr>
        <w:fldChar w:fldCharType="begin">
          <w:fldData xml:space="preserve">PEVuZE5vdGU+PENpdGU+PEF1dGhvcj5QaWVwb2xpPC9BdXRob3I+PFllYXI+MjAxNjwvWWVhcj48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==
</w:fldData>
        </w:fldChar>
      </w:r>
      <w:r w:rsidR="00A63DC8" w:rsidRPr="00C85572">
        <w:rPr>
          <w:color w:val="auto"/>
        </w:rPr>
        <w:instrText xml:space="preserve"> ADDIN EN.CITE.DATA </w:instrText>
      </w:r>
      <w:r w:rsidR="00A63DC8" w:rsidRPr="00C85572">
        <w:rPr>
          <w:color w:val="auto"/>
        </w:rPr>
      </w:r>
      <w:r w:rsidR="00A63DC8" w:rsidRPr="00C85572">
        <w:rPr>
          <w:color w:val="auto"/>
        </w:rPr>
        <w:fldChar w:fldCharType="end"/>
      </w:r>
      <w:r w:rsidR="00725583" w:rsidRPr="00C85572">
        <w:rPr>
          <w:color w:val="auto"/>
        </w:rPr>
      </w:r>
      <w:r w:rsidR="00725583" w:rsidRPr="00C85572">
        <w:rPr>
          <w:color w:val="auto"/>
        </w:rPr>
        <w:fldChar w:fldCharType="separate"/>
      </w:r>
      <w:r w:rsidR="00A63DC8" w:rsidRPr="00C85572">
        <w:rPr>
          <w:noProof/>
          <w:color w:val="auto"/>
          <w:vertAlign w:val="superscript"/>
        </w:rPr>
        <w:t>4,5</w:t>
      </w:r>
      <w:r w:rsidR="00725583" w:rsidRPr="00C85572">
        <w:rPr>
          <w:color w:val="auto"/>
        </w:rPr>
        <w:fldChar w:fldCharType="end"/>
      </w:r>
      <w:r w:rsidR="00D84055" w:rsidRPr="00C85572">
        <w:rPr>
          <w:color w:val="auto"/>
        </w:rPr>
        <w:t xml:space="preserve"> </w:t>
      </w:r>
      <w:r w:rsidR="00FB380B" w:rsidRPr="00C85572">
        <w:rPr>
          <w:color w:val="auto"/>
        </w:rPr>
        <w:t xml:space="preserve">However, no single trial has been adequately powered to test for such heterogeneity </w:t>
      </w:r>
      <w:r w:rsidR="006F5EA5" w:rsidRPr="00C85572">
        <w:rPr>
          <w:color w:val="auto"/>
        </w:rPr>
        <w:t xml:space="preserve">of CV efficacy by baseline ASCVD risk categories, as the numbers of patients and events in those with MRF alone have been relatively low. </w:t>
      </w:r>
      <w:r w:rsidR="00C85572">
        <w:rPr>
          <w:color w:val="auto"/>
        </w:rPr>
        <w:t>Results from the recently completed DECLARE-TIMI 58 trial</w:t>
      </w:r>
      <w:r w:rsidR="008B2E7A">
        <w:rPr>
          <w:color w:val="auto"/>
        </w:rPr>
        <w:t xml:space="preserve">, which had </w:t>
      </w:r>
      <w:r w:rsidR="00C85572">
        <w:rPr>
          <w:color w:val="auto"/>
        </w:rPr>
        <w:t xml:space="preserve">the highest number of </w:t>
      </w:r>
      <w:r w:rsidR="00BD5ED3">
        <w:rPr>
          <w:color w:val="auto"/>
        </w:rPr>
        <w:t xml:space="preserve">patients with </w:t>
      </w:r>
      <w:r w:rsidR="00C85572">
        <w:rPr>
          <w:color w:val="auto"/>
        </w:rPr>
        <w:t>MRF</w:t>
      </w:r>
      <w:r w:rsidR="008B2E7A">
        <w:rPr>
          <w:color w:val="auto"/>
        </w:rPr>
        <w:t>,</w:t>
      </w:r>
      <w:r w:rsidR="00C85572">
        <w:rPr>
          <w:color w:val="auto"/>
        </w:rPr>
        <w:t xml:space="preserve"> now allow</w:t>
      </w:r>
      <w:r w:rsidR="008B2E7A">
        <w:rPr>
          <w:color w:val="auto"/>
        </w:rPr>
        <w:t>s</w:t>
      </w:r>
      <w:r w:rsidR="00C85572">
        <w:rPr>
          <w:color w:val="auto"/>
        </w:rPr>
        <w:t xml:space="preserve"> </w:t>
      </w:r>
      <w:r w:rsidR="008B2E7A">
        <w:rPr>
          <w:color w:val="auto"/>
        </w:rPr>
        <w:t xml:space="preserve">investigation of </w:t>
      </w:r>
      <w:r w:rsidR="00C85572">
        <w:rPr>
          <w:color w:val="auto"/>
        </w:rPr>
        <w:t xml:space="preserve">this issue. </w:t>
      </w:r>
      <w:r w:rsidR="009509A4">
        <w:t>In addition,</w:t>
      </w:r>
      <w:r w:rsidR="00131DA3">
        <w:t xml:space="preserve"> </w:t>
      </w:r>
      <w:r w:rsidR="00582F02">
        <w:t xml:space="preserve">these same CV outcomes trials have demonstrated </w:t>
      </w:r>
      <w:r w:rsidR="00B408DD">
        <w:t>that SGLT2i</w:t>
      </w:r>
      <w:r w:rsidR="009D441E">
        <w:t>’s</w:t>
      </w:r>
      <w:r w:rsidR="00B408DD">
        <w:t xml:space="preserve"> </w:t>
      </w:r>
      <w:r w:rsidR="00582F02">
        <w:t xml:space="preserve">robustly reduce </w:t>
      </w:r>
      <w:r w:rsidR="00E8704F">
        <w:t>the risk of hospitalization for heart failure</w:t>
      </w:r>
      <w:r w:rsidR="006F5EA5">
        <w:t xml:space="preserve"> (HHF)</w:t>
      </w:r>
      <w:r w:rsidR="00582F02">
        <w:t xml:space="preserve"> and progression of kidney d</w:t>
      </w:r>
      <w:r w:rsidR="00582F02" w:rsidRPr="00443FA9">
        <w:rPr>
          <w:color w:val="auto"/>
        </w:rPr>
        <w:t>isease</w:t>
      </w:r>
      <w:r w:rsidR="00E8704F" w:rsidRPr="00443FA9">
        <w:rPr>
          <w:color w:val="auto"/>
        </w:rPr>
        <w:t>.</w:t>
      </w:r>
      <w:r w:rsidR="00A63DC8" w:rsidRPr="00443FA9">
        <w:rPr>
          <w:color w:val="auto"/>
        </w:rPr>
        <w:fldChar w:fldCharType="begin">
          <w:fldData xml:space="preserve">PEVuZE5vdGU+PENpdGU+PEF1dGhvcj5XYW5uZXI8L0F1dGhvcj48WWVhcj4yMDE2PC9ZZWFyPjxS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</w:fldData>
        </w:fldChar>
      </w:r>
      <w:r w:rsidR="00C85572" w:rsidRPr="00443FA9">
        <w:rPr>
          <w:color w:val="auto"/>
        </w:rPr>
        <w:instrText xml:space="preserve"> ADDIN EN.CITE </w:instrText>
      </w:r>
      <w:r w:rsidR="00C85572" w:rsidRPr="00443FA9">
        <w:rPr>
          <w:color w:val="auto"/>
        </w:rPr>
        <w:fldChar w:fldCharType="begin">
          <w:fldData xml:space="preserve">PEVuZE5vdGU+PENpdGU+PEF1dGhvcj5XYW5uZXI8L0F1dGhvcj48WWVhcj4yMDE2PC9ZZWFyPjxS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</w:fldData>
        </w:fldChar>
      </w:r>
      <w:r w:rsidR="00C85572" w:rsidRPr="00443FA9">
        <w:rPr>
          <w:color w:val="auto"/>
        </w:rPr>
        <w:instrText xml:space="preserve"> ADDIN EN.CITE.DATA </w:instrText>
      </w:r>
      <w:r w:rsidR="00C85572" w:rsidRPr="00443FA9">
        <w:rPr>
          <w:color w:val="auto"/>
        </w:rPr>
      </w:r>
      <w:r w:rsidR="00C85572" w:rsidRPr="00443FA9">
        <w:rPr>
          <w:color w:val="auto"/>
        </w:rPr>
        <w:fldChar w:fldCharType="end"/>
      </w:r>
      <w:r w:rsidR="00A63DC8" w:rsidRPr="00443FA9">
        <w:rPr>
          <w:color w:val="auto"/>
        </w:rPr>
      </w:r>
      <w:r w:rsidR="00A63DC8" w:rsidRPr="00443FA9">
        <w:rPr>
          <w:color w:val="auto"/>
        </w:rPr>
        <w:fldChar w:fldCharType="separate"/>
      </w:r>
      <w:r w:rsidR="00C85572" w:rsidRPr="00443FA9">
        <w:rPr>
          <w:noProof/>
          <w:color w:val="auto"/>
          <w:vertAlign w:val="superscript"/>
        </w:rPr>
        <w:t>1,2,6,7</w:t>
      </w:r>
      <w:r w:rsidR="00A63DC8" w:rsidRPr="00443FA9">
        <w:rPr>
          <w:color w:val="auto"/>
        </w:rPr>
        <w:fldChar w:fldCharType="end"/>
      </w:r>
      <w:r w:rsidR="00E8704F" w:rsidRPr="00443FA9">
        <w:rPr>
          <w:color w:val="auto"/>
        </w:rPr>
        <w:t xml:space="preserve"> </w:t>
      </w:r>
      <w:r w:rsidR="00582F02" w:rsidRPr="00443FA9">
        <w:rPr>
          <w:color w:val="auto"/>
        </w:rPr>
        <w:t>However</w:t>
      </w:r>
      <w:r w:rsidR="00D91F38" w:rsidRPr="00443FA9">
        <w:rPr>
          <w:color w:val="auto"/>
        </w:rPr>
        <w:t>,</w:t>
      </w:r>
      <w:r w:rsidR="00582F02" w:rsidRPr="00443FA9">
        <w:rPr>
          <w:color w:val="auto"/>
        </w:rPr>
        <w:t xml:space="preserve"> </w:t>
      </w:r>
      <w:r w:rsidR="009D441E" w:rsidRPr="00443FA9">
        <w:rPr>
          <w:color w:val="auto"/>
        </w:rPr>
        <w:t xml:space="preserve">data </w:t>
      </w:r>
      <w:r w:rsidR="004548F2" w:rsidRPr="00443FA9">
        <w:rPr>
          <w:color w:val="auto"/>
        </w:rPr>
        <w:t xml:space="preserve">from one trial </w:t>
      </w:r>
      <w:r w:rsidR="009509A4" w:rsidRPr="00443FA9">
        <w:rPr>
          <w:color w:val="auto"/>
        </w:rPr>
        <w:t xml:space="preserve">suggested that </w:t>
      </w:r>
      <w:r w:rsidR="008B2E7A">
        <w:rPr>
          <w:color w:val="auto"/>
        </w:rPr>
        <w:t xml:space="preserve">SGLT2i may reduce the risk of </w:t>
      </w:r>
      <w:r w:rsidR="008B2E7A">
        <w:rPr>
          <w:color w:val="auto"/>
        </w:rPr>
        <w:lastRenderedPageBreak/>
        <w:t xml:space="preserve">CV death and HHF to a larger extent in patients with a </w:t>
      </w:r>
      <w:r w:rsidR="00D91F38" w:rsidRPr="00443FA9">
        <w:rPr>
          <w:color w:val="auto"/>
        </w:rPr>
        <w:t xml:space="preserve">history of </w:t>
      </w:r>
      <w:r w:rsidR="00754450" w:rsidRPr="00443FA9">
        <w:rPr>
          <w:color w:val="auto"/>
        </w:rPr>
        <w:t xml:space="preserve">heart failure </w:t>
      </w:r>
      <w:r w:rsidR="008B2E7A">
        <w:rPr>
          <w:color w:val="auto"/>
        </w:rPr>
        <w:t>than in those without</w:t>
      </w:r>
      <w:r w:rsidR="00754450" w:rsidRPr="00443FA9">
        <w:rPr>
          <w:color w:val="auto"/>
        </w:rPr>
        <w:t>.</w:t>
      </w:r>
      <w:r w:rsidR="009509A4" w:rsidRPr="00443FA9">
        <w:rPr>
          <w:color w:val="auto"/>
        </w:rPr>
        <w:fldChar w:fldCharType="begin">
          <w:fldData xml:space="preserve">PEVuZE5vdGU+PENpdGU+PEF1dGhvcj5SYWRob2xtPC9BdXRob3I+PFllYXI+MjAxODwvWWVhcj48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</w:fldData>
        </w:fldChar>
      </w:r>
      <w:r w:rsidR="00C85572" w:rsidRPr="00443FA9">
        <w:rPr>
          <w:color w:val="auto"/>
        </w:rPr>
        <w:instrText xml:space="preserve"> ADDIN EN.CITE </w:instrText>
      </w:r>
      <w:r w:rsidR="00C85572" w:rsidRPr="00443FA9">
        <w:rPr>
          <w:color w:val="auto"/>
        </w:rPr>
        <w:fldChar w:fldCharType="begin">
          <w:fldData xml:space="preserve">PEVuZE5vdGU+PENpdGU+PEF1dGhvcj5SYWRob2xtPC9BdXRob3I+PFllYXI+MjAxODwvWWVhcj48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</w:fldData>
        </w:fldChar>
      </w:r>
      <w:r w:rsidR="00C85572" w:rsidRPr="00443FA9">
        <w:rPr>
          <w:color w:val="auto"/>
        </w:rPr>
        <w:instrText xml:space="preserve"> ADDIN EN.CITE.DATA </w:instrText>
      </w:r>
      <w:r w:rsidR="00C85572" w:rsidRPr="00443FA9">
        <w:rPr>
          <w:color w:val="auto"/>
        </w:rPr>
      </w:r>
      <w:r w:rsidR="00C85572" w:rsidRPr="00443FA9">
        <w:rPr>
          <w:color w:val="auto"/>
        </w:rPr>
        <w:fldChar w:fldCharType="end"/>
      </w:r>
      <w:r w:rsidR="009509A4" w:rsidRPr="00443FA9">
        <w:rPr>
          <w:color w:val="auto"/>
        </w:rPr>
      </w:r>
      <w:r w:rsidR="009509A4" w:rsidRPr="00443FA9">
        <w:rPr>
          <w:color w:val="auto"/>
        </w:rPr>
        <w:fldChar w:fldCharType="separate"/>
      </w:r>
      <w:r w:rsidR="00C85572" w:rsidRPr="00443FA9">
        <w:rPr>
          <w:noProof/>
          <w:color w:val="auto"/>
          <w:vertAlign w:val="superscript"/>
        </w:rPr>
        <w:t>8</w:t>
      </w:r>
      <w:r w:rsidR="009509A4" w:rsidRPr="00443FA9">
        <w:rPr>
          <w:color w:val="auto"/>
        </w:rPr>
        <w:fldChar w:fldCharType="end"/>
      </w:r>
      <w:r w:rsidR="003B4C0C" w:rsidRPr="00443FA9">
        <w:rPr>
          <w:color w:val="auto"/>
        </w:rPr>
        <w:t xml:space="preserve"> </w:t>
      </w:r>
      <w:r w:rsidR="008E4DDE" w:rsidRPr="00443FA9">
        <w:rPr>
          <w:color w:val="auto"/>
        </w:rPr>
        <w:t xml:space="preserve">Additionally, </w:t>
      </w:r>
      <w:r w:rsidR="00D537F7" w:rsidRPr="00443FA9">
        <w:rPr>
          <w:color w:val="auto"/>
        </w:rPr>
        <w:t xml:space="preserve">as </w:t>
      </w:r>
      <w:r w:rsidR="003B4C0C" w:rsidRPr="00443FA9">
        <w:rPr>
          <w:color w:val="auto"/>
        </w:rPr>
        <w:t xml:space="preserve">the </w:t>
      </w:r>
      <w:r w:rsidR="00D537F7" w:rsidRPr="00443FA9">
        <w:rPr>
          <w:color w:val="auto"/>
        </w:rPr>
        <w:t xml:space="preserve">glucosuric effects of SGLT2 inhibitors </w:t>
      </w:r>
      <w:r w:rsidR="0082035B" w:rsidRPr="00443FA9">
        <w:rPr>
          <w:color w:val="auto"/>
        </w:rPr>
        <w:t>are</w:t>
      </w:r>
      <w:r w:rsidR="000C16F9" w:rsidRPr="00443FA9">
        <w:rPr>
          <w:color w:val="auto"/>
        </w:rPr>
        <w:t xml:space="preserve"> </w:t>
      </w:r>
      <w:r w:rsidR="00D537F7" w:rsidRPr="00443FA9">
        <w:rPr>
          <w:color w:val="auto"/>
        </w:rPr>
        <w:t>depen</w:t>
      </w:r>
      <w:r w:rsidR="000C16F9" w:rsidRPr="00443FA9">
        <w:rPr>
          <w:color w:val="auto"/>
        </w:rPr>
        <w:t>dent</w:t>
      </w:r>
      <w:r w:rsidR="00D537F7" w:rsidRPr="00443FA9">
        <w:rPr>
          <w:color w:val="auto"/>
        </w:rPr>
        <w:t xml:space="preserve"> on renal function, there is natural interest in whether the clinical benefit </w:t>
      </w:r>
      <w:r w:rsidR="000C16F9" w:rsidRPr="00443FA9">
        <w:rPr>
          <w:color w:val="auto"/>
        </w:rPr>
        <w:t xml:space="preserve">is also </w:t>
      </w:r>
      <w:r w:rsidR="0082035B" w:rsidRPr="00443FA9">
        <w:rPr>
          <w:color w:val="auto"/>
        </w:rPr>
        <w:t xml:space="preserve">related to </w:t>
      </w:r>
      <w:r w:rsidR="00B81B49">
        <w:rPr>
          <w:color w:val="auto"/>
        </w:rPr>
        <w:t>renal</w:t>
      </w:r>
      <w:r w:rsidR="0082035B" w:rsidRPr="00443FA9">
        <w:rPr>
          <w:color w:val="auto"/>
        </w:rPr>
        <w:t xml:space="preserve"> function.</w:t>
      </w:r>
      <w:r w:rsidR="008C5F39" w:rsidRPr="00443FA9">
        <w:rPr>
          <w:color w:val="auto"/>
        </w:rPr>
        <w:fldChar w:fldCharType="begin">
          <w:fldData xml:space="preserve">PEVuZE5vdGU+PENpdGU+PEF1dGhvcj5OZXVlbjwvQXV0aG9yPjxZZWFyPjIwMTg8L1llYXI+PFJl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</w:fldData>
        </w:fldChar>
      </w:r>
      <w:r w:rsidR="00C85572" w:rsidRPr="00443FA9">
        <w:rPr>
          <w:color w:val="auto"/>
        </w:rPr>
        <w:instrText xml:space="preserve"> ADDIN EN.CITE </w:instrText>
      </w:r>
      <w:r w:rsidR="00C85572" w:rsidRPr="00443FA9">
        <w:rPr>
          <w:color w:val="auto"/>
        </w:rPr>
        <w:fldChar w:fldCharType="begin">
          <w:fldData xml:space="preserve">PEVuZE5vdGU+PENpdGU+PEF1dGhvcj5OZXVlbjwvQXV0aG9yPjxZZWFyPjIwMTg8L1llYXI+PFJl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</w:fldData>
        </w:fldChar>
      </w:r>
      <w:r w:rsidR="00C85572" w:rsidRPr="00443FA9">
        <w:rPr>
          <w:color w:val="auto"/>
        </w:rPr>
        <w:instrText xml:space="preserve"> ADDIN EN.CITE.DATA </w:instrText>
      </w:r>
      <w:r w:rsidR="00C85572" w:rsidRPr="00443FA9">
        <w:rPr>
          <w:color w:val="auto"/>
        </w:rPr>
      </w:r>
      <w:r w:rsidR="00C85572" w:rsidRPr="00443FA9">
        <w:rPr>
          <w:color w:val="auto"/>
        </w:rPr>
        <w:fldChar w:fldCharType="end"/>
      </w:r>
      <w:r w:rsidR="008C5F39" w:rsidRPr="00443FA9">
        <w:rPr>
          <w:color w:val="auto"/>
        </w:rPr>
      </w:r>
      <w:r w:rsidR="008C5F39" w:rsidRPr="00443FA9">
        <w:rPr>
          <w:color w:val="auto"/>
        </w:rPr>
        <w:fldChar w:fldCharType="separate"/>
      </w:r>
      <w:r w:rsidR="00C85572" w:rsidRPr="00443FA9">
        <w:rPr>
          <w:noProof/>
          <w:color w:val="auto"/>
          <w:vertAlign w:val="superscript"/>
        </w:rPr>
        <w:t>9,10</w:t>
      </w:r>
      <w:r w:rsidR="008C5F39" w:rsidRPr="00443FA9">
        <w:rPr>
          <w:color w:val="auto"/>
        </w:rPr>
        <w:fldChar w:fldCharType="end"/>
      </w:r>
      <w:r w:rsidR="003B4C0C" w:rsidRPr="00443FA9">
        <w:rPr>
          <w:color w:val="auto"/>
        </w:rPr>
        <w:t xml:space="preserve"> </w:t>
      </w:r>
      <w:r w:rsidR="00D537F7" w:rsidRPr="00443FA9">
        <w:rPr>
          <w:color w:val="auto"/>
        </w:rPr>
        <w:t xml:space="preserve">In terms of safety, </w:t>
      </w:r>
      <w:r w:rsidR="004548F2" w:rsidRPr="00443FA9">
        <w:rPr>
          <w:color w:val="auto"/>
        </w:rPr>
        <w:t>there is concern that SGLT2i may increase the risk for amputations</w:t>
      </w:r>
      <w:r w:rsidR="00443FA9">
        <w:rPr>
          <w:color w:val="auto"/>
        </w:rPr>
        <w:t>,</w:t>
      </w:r>
      <w:r w:rsidR="00134761" w:rsidRPr="00443FA9">
        <w:rPr>
          <w:color w:val="auto"/>
        </w:rPr>
        <w:fldChar w:fldCharType="begin">
          <w:fldData xml:space="preserve">PEVuZE5vdGU+PENpdGU+PEF1dGhvcj5OZWFsPC9BdXRob3I+PFllYXI+MjAxNzwvWWVhcj48UmVj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</w:fldData>
        </w:fldChar>
      </w:r>
      <w:r w:rsidR="00C85572" w:rsidRPr="00443FA9">
        <w:rPr>
          <w:color w:val="auto"/>
        </w:rPr>
        <w:instrText xml:space="preserve"> ADDIN EN.CITE </w:instrText>
      </w:r>
      <w:r w:rsidR="00C85572" w:rsidRPr="00443FA9">
        <w:rPr>
          <w:color w:val="auto"/>
        </w:rPr>
        <w:fldChar w:fldCharType="begin">
          <w:fldData xml:space="preserve">PEVuZE5vdGU+PENpdGU+PEF1dGhvcj5OZWFsPC9BdXRob3I+PFllYXI+MjAxNzwvWWVhcj48UmVj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</w:fldData>
        </w:fldChar>
      </w:r>
      <w:r w:rsidR="00C85572" w:rsidRPr="00443FA9">
        <w:rPr>
          <w:color w:val="auto"/>
        </w:rPr>
        <w:instrText xml:space="preserve"> ADDIN EN.CITE.DATA </w:instrText>
      </w:r>
      <w:r w:rsidR="00C85572" w:rsidRPr="00443FA9">
        <w:rPr>
          <w:color w:val="auto"/>
        </w:rPr>
      </w:r>
      <w:r w:rsidR="00C85572" w:rsidRPr="00443FA9">
        <w:rPr>
          <w:color w:val="auto"/>
        </w:rPr>
        <w:fldChar w:fldCharType="end"/>
      </w:r>
      <w:r w:rsidR="00134761" w:rsidRPr="00443FA9">
        <w:rPr>
          <w:color w:val="auto"/>
        </w:rPr>
      </w:r>
      <w:r w:rsidR="00134761" w:rsidRPr="00443FA9">
        <w:rPr>
          <w:color w:val="auto"/>
        </w:rPr>
        <w:fldChar w:fldCharType="separate"/>
      </w:r>
      <w:r w:rsidR="00C85572" w:rsidRPr="00443FA9">
        <w:rPr>
          <w:noProof/>
          <w:color w:val="auto"/>
          <w:vertAlign w:val="superscript"/>
        </w:rPr>
        <w:t>2,11</w:t>
      </w:r>
      <w:r w:rsidR="00134761" w:rsidRPr="00443FA9">
        <w:rPr>
          <w:color w:val="auto"/>
        </w:rPr>
        <w:fldChar w:fldCharType="end"/>
      </w:r>
      <w:r w:rsidR="00950F2E" w:rsidRPr="00443FA9">
        <w:rPr>
          <w:color w:val="auto"/>
        </w:rPr>
        <w:t xml:space="preserve"> fractures,</w:t>
      </w:r>
      <w:r w:rsidR="00443FA9">
        <w:rPr>
          <w:color w:val="auto"/>
        </w:rPr>
        <w:fldChar w:fldCharType="begin">
          <w:fldData xml:space="preserve">PEVuZE5vdGU+PENpdGU+PEF1dGhvcj5BbGJhPC9BdXRob3I+PFllYXI+MjAxNjwvWWVhcj48UmVj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</w:fldData>
        </w:fldChar>
      </w:r>
      <w:r w:rsidR="00443FA9">
        <w:rPr>
          <w:color w:val="auto"/>
        </w:rPr>
        <w:instrText xml:space="preserve"> ADDIN EN.CITE </w:instrText>
      </w:r>
      <w:r w:rsidR="00443FA9">
        <w:rPr>
          <w:color w:val="auto"/>
        </w:rPr>
        <w:fldChar w:fldCharType="begin">
          <w:fldData xml:space="preserve">PEVuZE5vdGU+PENpdGU+PEF1dGhvcj5BbGJhPC9BdXRob3I+PFllYXI+MjAxNjwvWWVhcj48UmVj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</w:fldData>
        </w:fldChar>
      </w:r>
      <w:r w:rsidR="00443FA9">
        <w:rPr>
          <w:color w:val="auto"/>
        </w:rPr>
        <w:instrText xml:space="preserve"> ADDIN EN.CITE.DATA </w:instrText>
      </w:r>
      <w:r w:rsidR="00443FA9">
        <w:rPr>
          <w:color w:val="auto"/>
        </w:rPr>
      </w:r>
      <w:r w:rsidR="00443FA9">
        <w:rPr>
          <w:color w:val="auto"/>
        </w:rPr>
        <w:fldChar w:fldCharType="end"/>
      </w:r>
      <w:r w:rsidR="00443FA9">
        <w:rPr>
          <w:color w:val="auto"/>
        </w:rPr>
      </w:r>
      <w:r w:rsidR="00443FA9">
        <w:rPr>
          <w:color w:val="auto"/>
        </w:rPr>
        <w:fldChar w:fldCharType="separate"/>
      </w:r>
      <w:r w:rsidR="00443FA9" w:rsidRPr="00443FA9">
        <w:rPr>
          <w:noProof/>
          <w:color w:val="auto"/>
          <w:vertAlign w:val="superscript"/>
        </w:rPr>
        <w:t>2,12</w:t>
      </w:r>
      <w:r w:rsidR="00443FA9">
        <w:rPr>
          <w:color w:val="auto"/>
        </w:rPr>
        <w:fldChar w:fldCharType="end"/>
      </w:r>
      <w:r w:rsidR="004548F2" w:rsidRPr="00443FA9">
        <w:rPr>
          <w:color w:val="auto"/>
        </w:rPr>
        <w:t xml:space="preserve"> and diabetic ketoacidosis</w:t>
      </w:r>
      <w:r w:rsidR="00C63C10" w:rsidRPr="00443FA9">
        <w:rPr>
          <w:color w:val="auto"/>
        </w:rPr>
        <w:t>,</w:t>
      </w:r>
      <w:r w:rsidR="00C63C10" w:rsidRPr="00443FA9">
        <w:rPr>
          <w:color w:val="auto"/>
        </w:rPr>
        <w:fldChar w:fldCharType="begin">
          <w:fldData xml:space="preserve">PEVuZE5vdGU+PENpdGU+PEF1dGhvcj5Cb25uZXI8L0F1dGhvcj48WWVhcj4yMDE1PC9ZZWFyPjxS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</w:fldData>
        </w:fldChar>
      </w:r>
      <w:r w:rsidR="00443FA9">
        <w:rPr>
          <w:color w:val="auto"/>
        </w:rPr>
        <w:instrText xml:space="preserve"> ADDIN EN.CITE </w:instrText>
      </w:r>
      <w:r w:rsidR="00443FA9">
        <w:rPr>
          <w:color w:val="auto"/>
        </w:rPr>
        <w:fldChar w:fldCharType="begin">
          <w:fldData xml:space="preserve">PEVuZE5vdGU+PENpdGU+PEF1dGhvcj5Cb25uZXI8L0F1dGhvcj48WWVhcj4yMDE1PC9ZZWFyPjxS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</w:fldData>
        </w:fldChar>
      </w:r>
      <w:r w:rsidR="00443FA9">
        <w:rPr>
          <w:color w:val="auto"/>
        </w:rPr>
        <w:instrText xml:space="preserve"> ADDIN EN.CITE.DATA </w:instrText>
      </w:r>
      <w:r w:rsidR="00443FA9">
        <w:rPr>
          <w:color w:val="auto"/>
        </w:rPr>
      </w:r>
      <w:r w:rsidR="00443FA9">
        <w:rPr>
          <w:color w:val="auto"/>
        </w:rPr>
        <w:fldChar w:fldCharType="end"/>
      </w:r>
      <w:r w:rsidR="00C63C10" w:rsidRPr="00443FA9">
        <w:rPr>
          <w:color w:val="auto"/>
        </w:rPr>
      </w:r>
      <w:r w:rsidR="00C63C10" w:rsidRPr="00443FA9">
        <w:rPr>
          <w:color w:val="auto"/>
        </w:rPr>
        <w:fldChar w:fldCharType="separate"/>
      </w:r>
      <w:r w:rsidR="00443FA9" w:rsidRPr="00443FA9">
        <w:rPr>
          <w:noProof/>
          <w:color w:val="auto"/>
          <w:vertAlign w:val="superscript"/>
        </w:rPr>
        <w:t>13-15</w:t>
      </w:r>
      <w:r w:rsidR="00C63C10" w:rsidRPr="00443FA9">
        <w:rPr>
          <w:color w:val="auto"/>
        </w:rPr>
        <w:fldChar w:fldCharType="end"/>
      </w:r>
      <w:r w:rsidR="00C63C10" w:rsidRPr="00443FA9">
        <w:rPr>
          <w:color w:val="auto"/>
        </w:rPr>
        <w:t xml:space="preserve"> </w:t>
      </w:r>
      <w:r w:rsidR="004548F2" w:rsidRPr="00443FA9">
        <w:rPr>
          <w:color w:val="auto"/>
        </w:rPr>
        <w:t xml:space="preserve">but these events are infrequent </w:t>
      </w:r>
      <w:r w:rsidR="00EE356E" w:rsidRPr="00443FA9">
        <w:rPr>
          <w:color w:val="auto"/>
        </w:rPr>
        <w:t xml:space="preserve">thus posing difficulty in drawing </w:t>
      </w:r>
      <w:r w:rsidR="009D441E">
        <w:t>meaningful</w:t>
      </w:r>
      <w:r w:rsidR="004548F2">
        <w:t xml:space="preserve"> conclusions from individual trials. </w:t>
      </w:r>
    </w:p>
    <w:p w14:paraId="6A5BEF49" w14:textId="04D7F40B" w:rsidR="00C963D0" w:rsidRDefault="006B1CF5" w:rsidP="00E741B4">
      <w:r>
        <w:t>As such, t</w:t>
      </w:r>
      <w:r w:rsidR="004D7FD7" w:rsidRPr="007E14E9">
        <w:t xml:space="preserve">he </w:t>
      </w:r>
      <w:r w:rsidR="004D7FD7">
        <w:t>goal</w:t>
      </w:r>
      <w:r w:rsidR="004D7FD7" w:rsidRPr="007E14E9">
        <w:t xml:space="preserve"> of the present meta-analysis </w:t>
      </w:r>
      <w:r w:rsidR="003A5496">
        <w:t xml:space="preserve">was </w:t>
      </w:r>
      <w:r w:rsidR="003A5496" w:rsidRPr="00443FA9">
        <w:rPr>
          <w:color w:val="auto"/>
        </w:rPr>
        <w:t xml:space="preserve">to </w:t>
      </w:r>
      <w:r w:rsidR="004548F2" w:rsidRPr="00443FA9">
        <w:rPr>
          <w:color w:val="auto"/>
        </w:rPr>
        <w:t xml:space="preserve">combine data from all the </w:t>
      </w:r>
      <w:r w:rsidR="00FE36B4" w:rsidRPr="00443FA9">
        <w:rPr>
          <w:color w:val="auto"/>
        </w:rPr>
        <w:t xml:space="preserve">large-scale </w:t>
      </w:r>
      <w:r w:rsidR="00B36BC1" w:rsidRPr="00443FA9">
        <w:rPr>
          <w:color w:val="auto"/>
        </w:rPr>
        <w:t xml:space="preserve">placebo-controlled </w:t>
      </w:r>
      <w:r w:rsidR="004548F2" w:rsidRPr="00443FA9">
        <w:rPr>
          <w:color w:val="auto"/>
        </w:rPr>
        <w:t xml:space="preserve">CV outcomes trials </w:t>
      </w:r>
      <w:r w:rsidR="00AA5D4A" w:rsidRPr="00443FA9">
        <w:rPr>
          <w:color w:val="auto"/>
        </w:rPr>
        <w:t>of the SGLT2i’s</w:t>
      </w:r>
      <w:r w:rsidR="00443FA9" w:rsidRPr="00443FA9">
        <w:rPr>
          <w:color w:val="auto"/>
        </w:rPr>
        <w:t xml:space="preserve"> </w:t>
      </w:r>
      <w:r w:rsidR="004548F2">
        <w:t xml:space="preserve">in order to gain more reliable estimates </w:t>
      </w:r>
      <w:r w:rsidR="00A27DFC">
        <w:t xml:space="preserve">of </w:t>
      </w:r>
      <w:r w:rsidR="004548F2">
        <w:t>the efficacy and safety of specific outcomes overall, and in relevant subgroups.</w:t>
      </w:r>
    </w:p>
    <w:p w14:paraId="3E3BB8CC" w14:textId="7096EAD9" w:rsidR="00953772" w:rsidRDefault="00953772" w:rsidP="002F5F4B">
      <w:pPr>
        <w:rPr>
          <w:rFonts w:asciiTheme="majorHAnsi" w:eastAsiaTheme="majorEastAsia" w:hAnsiTheme="majorHAnsi" w:cstheme="majorBidi"/>
          <w:sz w:val="28"/>
          <w:szCs w:val="28"/>
        </w:rPr>
      </w:pPr>
    </w:p>
    <w:p w14:paraId="33B5E0A6" w14:textId="77777777" w:rsidR="00A76863" w:rsidRDefault="00A76863">
      <w:pPr>
        <w:spacing w:after="200" w:line="276" w:lineRule="auto"/>
        <w:jc w:val="left"/>
        <w:rPr>
          <w:rFonts w:asciiTheme="majorHAnsi" w:eastAsiaTheme="majorEastAsia" w:hAnsiTheme="majorHAnsi" w:cstheme="majorBidi"/>
          <w:b/>
          <w:bCs/>
          <w:sz w:val="28"/>
          <w:szCs w:val="28"/>
        </w:rPr>
      </w:pPr>
      <w:r>
        <w:br w:type="page"/>
      </w:r>
    </w:p>
    <w:p w14:paraId="4F2436D9" w14:textId="75FADB24" w:rsidR="00067EB4" w:rsidRDefault="00067EB4" w:rsidP="002F5F4B">
      <w:pPr>
        <w:pStyle w:val="Heading1"/>
      </w:pPr>
      <w:r>
        <w:lastRenderedPageBreak/>
        <w:t>Materials and Methods</w:t>
      </w:r>
    </w:p>
    <w:p w14:paraId="31AC64C1" w14:textId="0A00FFBD" w:rsidR="00783BAA" w:rsidRPr="007822B0" w:rsidRDefault="00783BAA" w:rsidP="003A20A0">
      <w:pPr>
        <w:pStyle w:val="Heading2"/>
      </w:pPr>
      <w:r>
        <w:t xml:space="preserve">Data </w:t>
      </w:r>
      <w:r w:rsidR="00AF5848">
        <w:t xml:space="preserve">Search </w:t>
      </w:r>
      <w:r>
        <w:t xml:space="preserve">and </w:t>
      </w:r>
      <w:r w:rsidR="00F92AC0">
        <w:t xml:space="preserve">Study </w:t>
      </w:r>
      <w:r w:rsidR="00D81122">
        <w:t>S</w:t>
      </w:r>
      <w:r w:rsidR="00F92AC0">
        <w:t>election:</w:t>
      </w:r>
      <w:r w:rsidRPr="007822B0">
        <w:t xml:space="preserve"> </w:t>
      </w:r>
    </w:p>
    <w:p w14:paraId="28D8835F" w14:textId="7C80A819" w:rsidR="00485286" w:rsidRPr="00970DF7" w:rsidRDefault="008F5033" w:rsidP="000D38FA">
      <w:pPr>
        <w:rPr>
          <w:color w:val="auto"/>
        </w:rPr>
      </w:pPr>
      <w:r>
        <w:t xml:space="preserve">This meta-analysis was performed </w:t>
      </w:r>
      <w:r w:rsidR="000130C4" w:rsidRPr="00970DF7">
        <w:rPr>
          <w:color w:val="auto"/>
        </w:rPr>
        <w:t xml:space="preserve">using </w:t>
      </w:r>
      <w:r w:rsidRPr="00970DF7">
        <w:rPr>
          <w:color w:val="auto"/>
        </w:rPr>
        <w:t xml:space="preserve">the </w:t>
      </w:r>
      <w:r w:rsidR="0041638F" w:rsidRPr="00970DF7">
        <w:rPr>
          <w:color w:val="auto"/>
        </w:rPr>
        <w:t xml:space="preserve">methods proposed in the </w:t>
      </w:r>
      <w:r w:rsidRPr="00970DF7">
        <w:rPr>
          <w:color w:val="auto"/>
        </w:rPr>
        <w:t>Preferred Reporting Items for Systematic Reviews and Meta-Analysis (PRISMA-P) statement</w:t>
      </w:r>
      <w:r w:rsidR="00AF69BF" w:rsidRPr="00970DF7">
        <w:rPr>
          <w:color w:val="auto"/>
        </w:rPr>
        <w:t>.</w:t>
      </w:r>
      <w:r w:rsidR="00A7346E" w:rsidRPr="00970DF7">
        <w:rPr>
          <w:color w:val="auto"/>
        </w:rPr>
        <w:fldChar w:fldCharType="begin">
          <w:fldData xml:space="preserve">PEVuZE5vdGU+PENpdGU+PEF1dGhvcj5IdXR0b248L0F1dGhvcj48WWVhcj4yMDE1PC9ZZWFyPjxS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</w:fldData>
        </w:fldChar>
      </w:r>
      <w:r w:rsidR="00443FA9" w:rsidRPr="00970DF7">
        <w:rPr>
          <w:color w:val="auto"/>
        </w:rPr>
        <w:instrText xml:space="preserve"> ADDIN EN.CITE </w:instrText>
      </w:r>
      <w:r w:rsidR="00443FA9" w:rsidRPr="00970DF7">
        <w:rPr>
          <w:color w:val="auto"/>
        </w:rPr>
        <w:fldChar w:fldCharType="begin">
          <w:fldData xml:space="preserve">PEVuZE5vdGU+PENpdGU+PEF1dGhvcj5IdXR0b248L0F1dGhvcj48WWVhcj4yMDE1PC9ZZWFyPjxS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</w:fldData>
        </w:fldChar>
      </w:r>
      <w:r w:rsidR="00443FA9" w:rsidRPr="00970DF7">
        <w:rPr>
          <w:color w:val="auto"/>
        </w:rPr>
        <w:instrText xml:space="preserve"> ADDIN EN.CITE.DATA </w:instrText>
      </w:r>
      <w:r w:rsidR="00443FA9" w:rsidRPr="00970DF7">
        <w:rPr>
          <w:color w:val="auto"/>
        </w:rPr>
      </w:r>
      <w:r w:rsidR="00443FA9" w:rsidRPr="00970DF7">
        <w:rPr>
          <w:color w:val="auto"/>
        </w:rPr>
        <w:fldChar w:fldCharType="end"/>
      </w:r>
      <w:r w:rsidR="00A7346E" w:rsidRPr="00970DF7">
        <w:rPr>
          <w:color w:val="auto"/>
        </w:rPr>
      </w:r>
      <w:r w:rsidR="00A7346E" w:rsidRPr="00970DF7">
        <w:rPr>
          <w:color w:val="auto"/>
        </w:rPr>
        <w:fldChar w:fldCharType="separate"/>
      </w:r>
      <w:r w:rsidR="00443FA9" w:rsidRPr="00970DF7">
        <w:rPr>
          <w:noProof/>
          <w:color w:val="auto"/>
          <w:vertAlign w:val="superscript"/>
        </w:rPr>
        <w:t>16-18</w:t>
      </w:r>
      <w:r w:rsidR="00A7346E" w:rsidRPr="00970DF7">
        <w:rPr>
          <w:color w:val="auto"/>
        </w:rPr>
        <w:fldChar w:fldCharType="end"/>
      </w:r>
      <w:r w:rsidRPr="00970DF7">
        <w:rPr>
          <w:color w:val="auto"/>
        </w:rPr>
        <w:t xml:space="preserve"> </w:t>
      </w:r>
      <w:r w:rsidR="00C02169" w:rsidRPr="00970DF7">
        <w:rPr>
          <w:color w:val="auto"/>
        </w:rPr>
        <w:t xml:space="preserve">This analysis was </w:t>
      </w:r>
      <w:r w:rsidR="008F29B8" w:rsidRPr="00970DF7">
        <w:rPr>
          <w:color w:val="auto"/>
        </w:rPr>
        <w:t xml:space="preserve">prespecified in </w:t>
      </w:r>
      <w:r w:rsidR="00944940" w:rsidRPr="00970DF7">
        <w:rPr>
          <w:color w:val="auto"/>
        </w:rPr>
        <w:t xml:space="preserve">the </w:t>
      </w:r>
      <w:r w:rsidR="00E90340" w:rsidRPr="00970DF7">
        <w:rPr>
          <w:color w:val="auto"/>
        </w:rPr>
        <w:t>s</w:t>
      </w:r>
      <w:r w:rsidR="00C02169" w:rsidRPr="00970DF7">
        <w:rPr>
          <w:color w:val="auto"/>
        </w:rPr>
        <w:t xml:space="preserve">tatistical </w:t>
      </w:r>
      <w:r w:rsidR="00E90340" w:rsidRPr="00970DF7">
        <w:rPr>
          <w:color w:val="auto"/>
        </w:rPr>
        <w:t>a</w:t>
      </w:r>
      <w:r w:rsidR="00C02169" w:rsidRPr="00970DF7">
        <w:rPr>
          <w:color w:val="auto"/>
        </w:rPr>
        <w:t>nalysis</w:t>
      </w:r>
      <w:r w:rsidR="00C87DC7" w:rsidRPr="00970DF7">
        <w:rPr>
          <w:color w:val="auto"/>
        </w:rPr>
        <w:t xml:space="preserve"> plan</w:t>
      </w:r>
      <w:r w:rsidR="0041638F" w:rsidRPr="00970DF7">
        <w:rPr>
          <w:color w:val="auto"/>
        </w:rPr>
        <w:t xml:space="preserve"> of the DECLARE-TIMI 58 trial</w:t>
      </w:r>
      <w:r w:rsidR="00C02169" w:rsidRPr="00970DF7">
        <w:rPr>
          <w:color w:val="auto"/>
        </w:rPr>
        <w:t xml:space="preserve">. </w:t>
      </w:r>
      <w:r w:rsidR="00BA70C4" w:rsidRPr="00970DF7">
        <w:rPr>
          <w:color w:val="auto"/>
        </w:rPr>
        <w:t>A comprehensive data search of all randomized</w:t>
      </w:r>
      <w:r w:rsidR="005879AD" w:rsidRPr="00970DF7">
        <w:rPr>
          <w:color w:val="auto"/>
        </w:rPr>
        <w:t>, placebo-</w:t>
      </w:r>
      <w:r w:rsidR="00BA70C4" w:rsidRPr="00970DF7">
        <w:rPr>
          <w:color w:val="auto"/>
        </w:rPr>
        <w:t>controlled</w:t>
      </w:r>
      <w:r w:rsidR="005879AD" w:rsidRPr="00970DF7">
        <w:rPr>
          <w:color w:val="auto"/>
        </w:rPr>
        <w:t>,</w:t>
      </w:r>
      <w:r w:rsidR="00BA70C4" w:rsidRPr="00970DF7">
        <w:rPr>
          <w:color w:val="auto"/>
        </w:rPr>
        <w:t xml:space="preserve"> </w:t>
      </w:r>
      <w:r w:rsidR="005879AD" w:rsidRPr="00970DF7">
        <w:rPr>
          <w:color w:val="auto"/>
        </w:rPr>
        <w:t xml:space="preserve">CV outcomes trials </w:t>
      </w:r>
      <w:r w:rsidR="00FD390E" w:rsidRPr="00970DF7">
        <w:rPr>
          <w:color w:val="auto"/>
        </w:rPr>
        <w:t xml:space="preserve">of </w:t>
      </w:r>
      <w:r w:rsidR="00775C98" w:rsidRPr="00970DF7">
        <w:rPr>
          <w:color w:val="auto"/>
        </w:rPr>
        <w:t>SGLT2i</w:t>
      </w:r>
      <w:r w:rsidR="00FD390E" w:rsidRPr="00970DF7">
        <w:rPr>
          <w:color w:val="auto"/>
        </w:rPr>
        <w:t>’</w:t>
      </w:r>
      <w:r w:rsidR="00775C98" w:rsidRPr="00970DF7">
        <w:rPr>
          <w:color w:val="auto"/>
        </w:rPr>
        <w:t xml:space="preserve">s </w:t>
      </w:r>
      <w:r w:rsidR="00BA70C4" w:rsidRPr="00970DF7">
        <w:rPr>
          <w:color w:val="auto"/>
        </w:rPr>
        <w:t>was performed</w:t>
      </w:r>
      <w:r w:rsidR="001B4B52" w:rsidRPr="00970DF7">
        <w:rPr>
          <w:color w:val="auto"/>
        </w:rPr>
        <w:t xml:space="preserve"> </w:t>
      </w:r>
      <w:r w:rsidR="00390D70" w:rsidRPr="00970DF7">
        <w:rPr>
          <w:color w:val="auto"/>
        </w:rPr>
        <w:t>using PubMed</w:t>
      </w:r>
      <w:r w:rsidR="00B40B01" w:rsidRPr="00970DF7">
        <w:rPr>
          <w:color w:val="auto"/>
        </w:rPr>
        <w:t xml:space="preserve"> and</w:t>
      </w:r>
      <w:r w:rsidR="00A33E44" w:rsidRPr="00970DF7">
        <w:rPr>
          <w:color w:val="auto"/>
        </w:rPr>
        <w:t xml:space="preserve"> </w:t>
      </w:r>
      <w:r w:rsidR="0001416C" w:rsidRPr="00970DF7">
        <w:rPr>
          <w:color w:val="auto"/>
        </w:rPr>
        <w:t xml:space="preserve">EMBASE </w:t>
      </w:r>
      <w:r w:rsidR="00F33D21" w:rsidRPr="00970DF7">
        <w:rPr>
          <w:color w:val="auto"/>
        </w:rPr>
        <w:t xml:space="preserve">until </w:t>
      </w:r>
      <w:r w:rsidR="0071492B" w:rsidRPr="00970DF7">
        <w:rPr>
          <w:color w:val="auto"/>
        </w:rPr>
        <w:t xml:space="preserve">September </w:t>
      </w:r>
      <w:r w:rsidR="00855CDD" w:rsidRPr="00970DF7">
        <w:rPr>
          <w:color w:val="auto"/>
        </w:rPr>
        <w:t>2</w:t>
      </w:r>
      <w:r w:rsidR="0001416C" w:rsidRPr="00970DF7">
        <w:rPr>
          <w:color w:val="auto"/>
        </w:rPr>
        <w:t>4</w:t>
      </w:r>
      <w:r w:rsidR="004C3806" w:rsidRPr="00970DF7">
        <w:rPr>
          <w:color w:val="auto"/>
        </w:rPr>
        <w:t>, 2018</w:t>
      </w:r>
      <w:r w:rsidR="00BA70C4" w:rsidRPr="00970DF7">
        <w:rPr>
          <w:color w:val="auto"/>
        </w:rPr>
        <w:t xml:space="preserve">. </w:t>
      </w:r>
      <w:r w:rsidR="00D21A81" w:rsidRPr="00970DF7">
        <w:rPr>
          <w:color w:val="auto"/>
        </w:rPr>
        <w:t xml:space="preserve">The search was performed by two independent reviewers (TAZ, </w:t>
      </w:r>
      <w:r w:rsidR="00457362" w:rsidRPr="00970DF7">
        <w:rPr>
          <w:color w:val="auto"/>
        </w:rPr>
        <w:t>MSS</w:t>
      </w:r>
      <w:r w:rsidR="00D21A81" w:rsidRPr="00970DF7">
        <w:rPr>
          <w:color w:val="auto"/>
        </w:rPr>
        <w:t xml:space="preserve">) and any discrepancies were resolved by consensus. </w:t>
      </w:r>
      <w:r w:rsidR="00BA70C4" w:rsidRPr="00970DF7">
        <w:rPr>
          <w:color w:val="auto"/>
        </w:rPr>
        <w:t>The search algorithm is presented in detail in the Supplemental material</w:t>
      </w:r>
      <w:r w:rsidR="0026328C" w:rsidRPr="00970DF7">
        <w:rPr>
          <w:color w:val="auto"/>
        </w:rPr>
        <w:t xml:space="preserve">. </w:t>
      </w:r>
    </w:p>
    <w:p w14:paraId="7DABAC26" w14:textId="560F7FAC" w:rsidR="0026328C" w:rsidRPr="00970DF7" w:rsidRDefault="00485286" w:rsidP="00F31F04">
      <w:pPr>
        <w:pStyle w:val="Heading2"/>
        <w:rPr>
          <w:color w:val="auto"/>
        </w:rPr>
      </w:pPr>
      <w:r w:rsidRPr="00970DF7">
        <w:rPr>
          <w:color w:val="auto"/>
        </w:rPr>
        <w:t xml:space="preserve">Patient </w:t>
      </w:r>
      <w:r w:rsidR="00BF7DFF" w:rsidRPr="00970DF7">
        <w:rPr>
          <w:color w:val="auto"/>
        </w:rPr>
        <w:t>S</w:t>
      </w:r>
      <w:r w:rsidRPr="00970DF7">
        <w:rPr>
          <w:color w:val="auto"/>
        </w:rPr>
        <w:t>ubtypes</w:t>
      </w:r>
      <w:r w:rsidR="00181333" w:rsidRPr="00970DF7">
        <w:rPr>
          <w:color w:val="auto"/>
        </w:rPr>
        <w:t xml:space="preserve"> &amp; </w:t>
      </w:r>
      <w:r w:rsidR="00EC4177" w:rsidRPr="00970DF7">
        <w:rPr>
          <w:color w:val="auto"/>
        </w:rPr>
        <w:t>Outcomes</w:t>
      </w:r>
    </w:p>
    <w:p w14:paraId="2734E1B5" w14:textId="11A42CBC" w:rsidR="00EC6FB3" w:rsidRPr="00E20C4F" w:rsidRDefault="00F31F04" w:rsidP="002F5F4B">
      <w:pPr>
        <w:rPr>
          <w:color w:val="FF0000"/>
        </w:rPr>
      </w:pPr>
      <w:r w:rsidRPr="00970DF7">
        <w:rPr>
          <w:color w:val="auto"/>
        </w:rPr>
        <w:t>Patients were stratified in</w:t>
      </w:r>
      <w:r w:rsidR="00181333" w:rsidRPr="00970DF7">
        <w:rPr>
          <w:color w:val="auto"/>
        </w:rPr>
        <w:t>to</w:t>
      </w:r>
      <w:r w:rsidRPr="00970DF7">
        <w:rPr>
          <w:color w:val="auto"/>
        </w:rPr>
        <w:t xml:space="preserve"> </w:t>
      </w:r>
      <w:r w:rsidR="00531F54" w:rsidRPr="00970DF7">
        <w:rPr>
          <w:color w:val="auto"/>
        </w:rPr>
        <w:t xml:space="preserve">those with established </w:t>
      </w:r>
      <w:r w:rsidR="00B642E0" w:rsidRPr="00970DF7">
        <w:rPr>
          <w:color w:val="auto"/>
        </w:rPr>
        <w:t>ASCVD</w:t>
      </w:r>
      <w:r w:rsidRPr="00970DF7">
        <w:rPr>
          <w:color w:val="auto"/>
        </w:rPr>
        <w:t xml:space="preserve"> versus MRF</w:t>
      </w:r>
      <w:r w:rsidR="00181333" w:rsidRPr="00970DF7">
        <w:rPr>
          <w:color w:val="auto"/>
        </w:rPr>
        <w:t xml:space="preserve"> (see Supplemental Table S1 for details), </w:t>
      </w:r>
      <w:r w:rsidR="0096083D" w:rsidRPr="00970DF7">
        <w:rPr>
          <w:color w:val="auto"/>
        </w:rPr>
        <w:t xml:space="preserve">history of </w:t>
      </w:r>
      <w:r w:rsidR="00531F54" w:rsidRPr="00970DF7">
        <w:rPr>
          <w:color w:val="auto"/>
        </w:rPr>
        <w:t>HF</w:t>
      </w:r>
      <w:r w:rsidR="00181333" w:rsidRPr="00970DF7">
        <w:rPr>
          <w:color w:val="auto"/>
        </w:rPr>
        <w:t xml:space="preserve"> or not, and by </w:t>
      </w:r>
      <w:r w:rsidR="00531F54" w:rsidRPr="00970DF7">
        <w:rPr>
          <w:color w:val="auto"/>
        </w:rPr>
        <w:t xml:space="preserve">estimated </w:t>
      </w:r>
      <w:r w:rsidR="00181333" w:rsidRPr="00970DF7">
        <w:rPr>
          <w:color w:val="auto"/>
        </w:rPr>
        <w:t>glomerular filtration rate</w:t>
      </w:r>
      <w:r w:rsidR="00535E75" w:rsidRPr="00970DF7">
        <w:rPr>
          <w:color w:val="auto"/>
        </w:rPr>
        <w:t xml:space="preserve"> (</w:t>
      </w:r>
      <w:r w:rsidR="00531F54" w:rsidRPr="00970DF7">
        <w:rPr>
          <w:color w:val="auto"/>
        </w:rPr>
        <w:t>e</w:t>
      </w:r>
      <w:r w:rsidR="00535E75" w:rsidRPr="00970DF7">
        <w:rPr>
          <w:color w:val="auto"/>
        </w:rPr>
        <w:t>GFR)</w:t>
      </w:r>
      <w:r w:rsidR="00944940" w:rsidRPr="00970DF7">
        <w:rPr>
          <w:color w:val="auto"/>
        </w:rPr>
        <w:t xml:space="preserve"> (see Supplemental Methods for details)</w:t>
      </w:r>
      <w:r w:rsidR="00535E75" w:rsidRPr="00970DF7">
        <w:rPr>
          <w:color w:val="auto"/>
        </w:rPr>
        <w:t xml:space="preserve">. </w:t>
      </w:r>
      <w:r w:rsidR="005A39A2" w:rsidRPr="00970DF7">
        <w:rPr>
          <w:color w:val="auto"/>
        </w:rPr>
        <w:t xml:space="preserve"> </w:t>
      </w:r>
      <w:r w:rsidR="002B564A" w:rsidRPr="00970DF7">
        <w:rPr>
          <w:color w:val="auto"/>
        </w:rPr>
        <w:t xml:space="preserve">Efficacy </w:t>
      </w:r>
      <w:r w:rsidR="00230C28" w:rsidRPr="00970DF7">
        <w:rPr>
          <w:color w:val="auto"/>
        </w:rPr>
        <w:t xml:space="preserve">outcomes </w:t>
      </w:r>
      <w:r w:rsidR="00181333" w:rsidRPr="00970DF7">
        <w:rPr>
          <w:color w:val="auto"/>
        </w:rPr>
        <w:t xml:space="preserve">of interest included: </w:t>
      </w:r>
      <w:r w:rsidR="000C7C19" w:rsidRPr="00970DF7">
        <w:rPr>
          <w:color w:val="auto"/>
        </w:rPr>
        <w:t>MACE</w:t>
      </w:r>
      <w:r w:rsidR="00181333" w:rsidRPr="00970DF7">
        <w:rPr>
          <w:color w:val="auto"/>
        </w:rPr>
        <w:t xml:space="preserve"> (</w:t>
      </w:r>
      <w:r w:rsidR="000C7C19" w:rsidRPr="00970DF7">
        <w:rPr>
          <w:color w:val="auto"/>
        </w:rPr>
        <w:t xml:space="preserve">the composite of myocardial infarction, stroke, </w:t>
      </w:r>
      <w:r w:rsidR="00944940" w:rsidRPr="00970DF7">
        <w:rPr>
          <w:color w:val="auto"/>
        </w:rPr>
        <w:t xml:space="preserve">or </w:t>
      </w:r>
      <w:r w:rsidR="000C7C19" w:rsidRPr="00970DF7">
        <w:rPr>
          <w:color w:val="auto"/>
        </w:rPr>
        <w:t>CV death</w:t>
      </w:r>
      <w:r w:rsidR="00181333" w:rsidRPr="00970DF7">
        <w:rPr>
          <w:color w:val="auto"/>
        </w:rPr>
        <w:t xml:space="preserve">), </w:t>
      </w:r>
      <w:r w:rsidR="009F5E18" w:rsidRPr="00970DF7">
        <w:rPr>
          <w:color w:val="auto"/>
        </w:rPr>
        <w:t xml:space="preserve">the composite of CV death </w:t>
      </w:r>
      <w:r w:rsidR="009F5E18">
        <w:t xml:space="preserve">or </w:t>
      </w:r>
      <w:r w:rsidR="002F14DD">
        <w:t>HHF</w:t>
      </w:r>
      <w:r w:rsidR="009F5E18">
        <w:t xml:space="preserve">, </w:t>
      </w:r>
      <w:r w:rsidR="000C16F9">
        <w:t xml:space="preserve">their individual components, </w:t>
      </w:r>
      <w:r w:rsidR="008C0013">
        <w:t xml:space="preserve">and a standardized composite of renal outcomes including worsening </w:t>
      </w:r>
      <w:r w:rsidR="00163C4D">
        <w:t>e</w:t>
      </w:r>
      <w:r w:rsidR="008C0013">
        <w:t>GFR</w:t>
      </w:r>
      <w:r w:rsidR="004E32F3">
        <w:t xml:space="preserve">, </w:t>
      </w:r>
      <w:r w:rsidR="009F5E18">
        <w:t xml:space="preserve">end-stage </w:t>
      </w:r>
      <w:r w:rsidR="00163C4D">
        <w:t xml:space="preserve">renal </w:t>
      </w:r>
      <w:r w:rsidR="009F5E18">
        <w:t xml:space="preserve">disease, or renal death </w:t>
      </w:r>
      <w:r w:rsidR="002B564A">
        <w:t xml:space="preserve">(see Supplemental Table </w:t>
      </w:r>
      <w:r w:rsidR="00FB451C">
        <w:t>S2</w:t>
      </w:r>
      <w:r w:rsidR="002B564A">
        <w:t xml:space="preserve"> for details)</w:t>
      </w:r>
      <w:r w:rsidR="000C7C19">
        <w:t xml:space="preserve">. </w:t>
      </w:r>
      <w:r w:rsidR="002B564A">
        <w:t xml:space="preserve">Safety endpoints of interest </w:t>
      </w:r>
      <w:r w:rsidR="002671A3">
        <w:t>consisted of</w:t>
      </w:r>
      <w:r w:rsidR="00AD19F1">
        <w:t xml:space="preserve"> non-traumatic lower limb</w:t>
      </w:r>
      <w:r w:rsidR="002671A3">
        <w:t xml:space="preserve"> </w:t>
      </w:r>
      <w:r w:rsidR="00A02813">
        <w:t>amputations</w:t>
      </w:r>
      <w:r w:rsidR="00AD19F1">
        <w:t>, fractures</w:t>
      </w:r>
      <w:r w:rsidR="00A02813">
        <w:t xml:space="preserve"> and diabetic ketoacidosis. </w:t>
      </w:r>
    </w:p>
    <w:p w14:paraId="32C3B445" w14:textId="77777777" w:rsidR="00007C6F" w:rsidRPr="009236E9" w:rsidRDefault="007822B0" w:rsidP="003A20A0">
      <w:pPr>
        <w:pStyle w:val="Heading2"/>
        <w:rPr>
          <w:rStyle w:val="apple-converted-space"/>
        </w:rPr>
      </w:pPr>
      <w:r w:rsidRPr="009236E9">
        <w:rPr>
          <w:rStyle w:val="apple-converted-space"/>
        </w:rPr>
        <w:lastRenderedPageBreak/>
        <w:t>Statistical analysis</w:t>
      </w:r>
      <w:r w:rsidR="00712ED8" w:rsidRPr="009236E9">
        <w:rPr>
          <w:rStyle w:val="apple-converted-space"/>
        </w:rPr>
        <w:t xml:space="preserve">: </w:t>
      </w:r>
    </w:p>
    <w:p w14:paraId="0A9CDDC6" w14:textId="47A56572" w:rsidR="007A6C42" w:rsidRDefault="007A6C42" w:rsidP="002F5F4B">
      <w:pPr>
        <w:rPr>
          <w:color w:val="FF0000"/>
        </w:rPr>
      </w:pPr>
      <w:r w:rsidRPr="002E6CC2">
        <w:rPr>
          <w:color w:val="auto"/>
        </w:rPr>
        <w:t xml:space="preserve">Hazard ratios with the 95% confidence intervals </w:t>
      </w:r>
      <w:r w:rsidR="005E2E23">
        <w:rPr>
          <w:color w:val="auto"/>
        </w:rPr>
        <w:t xml:space="preserve">for the effect of randomized treatment allocation on the aforementioned outcomes </w:t>
      </w:r>
      <w:r w:rsidRPr="002E6CC2">
        <w:rPr>
          <w:color w:val="auto"/>
        </w:rPr>
        <w:t xml:space="preserve">were pooled </w:t>
      </w:r>
      <w:r w:rsidR="002B564A">
        <w:rPr>
          <w:color w:val="auto"/>
        </w:rPr>
        <w:t xml:space="preserve">across trials overall and within the </w:t>
      </w:r>
      <w:r w:rsidR="00EE6C50">
        <w:rPr>
          <w:color w:val="auto"/>
        </w:rPr>
        <w:t xml:space="preserve">previously mentioned </w:t>
      </w:r>
      <w:r w:rsidR="002B564A">
        <w:rPr>
          <w:color w:val="auto"/>
        </w:rPr>
        <w:t xml:space="preserve">subgroup strata, using fixed effects models. </w:t>
      </w:r>
      <w:r w:rsidR="002B564A" w:rsidRPr="002E6CC2">
        <w:rPr>
          <w:color w:val="auto"/>
        </w:rPr>
        <w:t xml:space="preserve">We tested for treatment effect modification </w:t>
      </w:r>
      <w:r w:rsidR="002B564A">
        <w:rPr>
          <w:color w:val="auto"/>
        </w:rPr>
        <w:t xml:space="preserve">by subgroup </w:t>
      </w:r>
      <w:r w:rsidRPr="002E6CC2">
        <w:rPr>
          <w:color w:val="auto"/>
        </w:rPr>
        <w:t xml:space="preserve">using a random effect model </w:t>
      </w:r>
      <w:r w:rsidR="003A455E">
        <w:rPr>
          <w:color w:val="auto"/>
        </w:rPr>
        <w:t xml:space="preserve">applying </w:t>
      </w:r>
      <w:r w:rsidR="00356339" w:rsidRPr="002E6CC2">
        <w:rPr>
          <w:color w:val="auto"/>
        </w:rPr>
        <w:t>the method of residual maximum likelihood</w:t>
      </w:r>
      <w:r w:rsidR="008741BC" w:rsidRPr="002E6CC2">
        <w:rPr>
          <w:color w:val="auto"/>
        </w:rPr>
        <w:t xml:space="preserve"> and Hartung-Knapp adjustment.</w:t>
      </w:r>
      <w:r w:rsidR="008741BC" w:rsidRPr="002E6CC2">
        <w:rPr>
          <w:color w:val="auto"/>
        </w:rPr>
        <w:fldChar w:fldCharType="begin"/>
      </w:r>
      <w:r w:rsidR="00443FA9">
        <w:rPr>
          <w:color w:val="auto"/>
        </w:rPr>
        <w:instrText xml:space="preserve"> ADDIN EN.CITE &lt;EndNote&gt;&lt;Cite&gt;&lt;Author&gt;Hartung&lt;/Author&gt;&lt;Year&gt;2001&lt;/Year&gt;&lt;RecNum&gt;1861&lt;/RecNum&gt;&lt;DisplayText&gt;&lt;style face="superscript"&gt;19&lt;/style&gt;&lt;/DisplayText&gt;&lt;record&gt;&lt;rec-number&gt;1861&lt;/rec-number&gt;&lt;foreign-keys&gt;&lt;key app="EN" db-id="0s5x2t59rz2ttfefwrpxztdgtw0vr5wx55fe" timestamp="1512781038"&gt;1861&lt;/key&gt;&lt;/foreign-keys&gt;&lt;ref-type name="Journal Article"&gt;17&lt;/ref-type&gt;&lt;contributors&gt;&lt;authors&gt;&lt;author&gt;Hartung, J.&lt;/author&gt;&lt;author&gt;Knapp, G.&lt;/author&gt;&lt;/authors&gt;&lt;/contributors&gt;&lt;auth-address&gt;Department of Statistics, University of Dortmund, D-44221 Dortmund, Germany. hartung@statistik.uni-dortmund.de&lt;/auth-address&gt;&lt;titles&gt;&lt;title&gt;A refined method for the meta-analysis of controlled clinical trials with binary outcome&lt;/title&gt;&lt;secondary-title&gt;Stat Med&lt;/secondary-title&gt;&lt;/titles&gt;&lt;periodical&gt;&lt;full-title&gt;Statistics in Medicine&lt;/full-title&gt;&lt;abbr-1&gt;Stat Med&lt;/abbr-1&gt;&lt;/periodical&gt;&lt;pages&gt;3875-89&lt;/pages&gt;&lt;volume&gt;20&lt;/volume&gt;&lt;number&gt;24&lt;/number&gt;&lt;edition&gt;2002/01/10&lt;/edition&gt;&lt;keywords&gt;&lt;keyword&gt;Cisapride/therapeutic use&lt;/keyword&gt;&lt;keyword&gt;Computer Simulation&lt;/keyword&gt;&lt;keyword&gt;Dyspepsia/drug therapy&lt;/keyword&gt;&lt;keyword&gt;Gastrointestinal Agents/therapeutic use&lt;/keyword&gt;&lt;keyword&gt;Humans&lt;/keyword&gt;&lt;keyword&gt;*Meta-Analysis as Topic&lt;/keyword&gt;&lt;keyword&gt;Randomized Controlled Trials as Topic/*methods&lt;/keyword&gt;&lt;/keywords&gt;&lt;dates&gt;&lt;year&gt;2001&lt;/year&gt;&lt;pub-dates&gt;&lt;date&gt;Dec 30&lt;/date&gt;&lt;/pub-dates&gt;&lt;/dates&gt;&lt;isbn&gt;0277-6715 (Print)&amp;#xD;0277-6715 (Linking)&lt;/isbn&gt;&lt;accession-num&gt;11782040&lt;/accession-num&gt;&lt;urls&gt;&lt;related-urls&gt;&lt;url&gt;https://www.ncbi.nlm.nih.gov/pubmed/11782040&lt;/url&gt;&lt;/related-urls&gt;&lt;/urls&gt;&lt;/record&gt;&lt;/Cite&gt;&lt;/EndNote&gt;</w:instrText>
      </w:r>
      <w:r w:rsidR="008741BC" w:rsidRPr="002E6CC2">
        <w:rPr>
          <w:color w:val="auto"/>
        </w:rPr>
        <w:fldChar w:fldCharType="separate"/>
      </w:r>
      <w:r w:rsidR="00443FA9" w:rsidRPr="00443FA9">
        <w:rPr>
          <w:noProof/>
          <w:color w:val="auto"/>
          <w:vertAlign w:val="superscript"/>
        </w:rPr>
        <w:t>19</w:t>
      </w:r>
      <w:r w:rsidR="008741BC" w:rsidRPr="002E6CC2">
        <w:rPr>
          <w:color w:val="auto"/>
        </w:rPr>
        <w:fldChar w:fldCharType="end"/>
      </w:r>
      <w:r w:rsidR="00356339" w:rsidRPr="002E6CC2">
        <w:rPr>
          <w:color w:val="auto"/>
        </w:rPr>
        <w:t xml:space="preserve"> </w:t>
      </w:r>
      <w:r w:rsidR="00231977" w:rsidRPr="002E6CC2">
        <w:rPr>
          <w:color w:val="auto"/>
        </w:rPr>
        <w:t xml:space="preserve">Heterogeneity </w:t>
      </w:r>
      <w:r w:rsidR="00231977">
        <w:t xml:space="preserve">was assessed using Cochrane Q </w:t>
      </w:r>
      <w:r w:rsidR="00231977" w:rsidRPr="00E8715B">
        <w:rPr>
          <w:color w:val="auto"/>
        </w:rPr>
        <w:t xml:space="preserve">statistic, </w:t>
      </w:r>
      <w:r w:rsidR="00231977">
        <w:t xml:space="preserve">and </w:t>
      </w:r>
      <w:r w:rsidR="00607719" w:rsidRPr="00E967D7">
        <w:t xml:space="preserve">Higgins’ and Thompsons </w:t>
      </w:r>
      <w:r w:rsidR="00231977" w:rsidRPr="00607719">
        <w:rPr>
          <w:i/>
        </w:rPr>
        <w:t>I</w:t>
      </w:r>
      <w:r w:rsidR="00231977" w:rsidRPr="00E20C4F">
        <w:rPr>
          <w:vertAlign w:val="superscript"/>
        </w:rPr>
        <w:t>2</w:t>
      </w:r>
      <w:r w:rsidR="00231977">
        <w:t>. Statistical significance was assessed at a nominal alpha level of 0.05. All reported P values are two-sided and</w:t>
      </w:r>
      <w:r w:rsidR="00231977">
        <w:rPr>
          <w:color w:val="000000"/>
          <w:shd w:val="clear" w:color="auto" w:fill="FFFFFF"/>
        </w:rPr>
        <w:t xml:space="preserve"> no adjustments for multiple testing were performed. </w:t>
      </w:r>
      <w:r w:rsidR="00990FA0">
        <w:rPr>
          <w:color w:val="000000"/>
          <w:shd w:val="clear" w:color="auto" w:fill="FFFFFF"/>
        </w:rPr>
        <w:t>S</w:t>
      </w:r>
      <w:r w:rsidR="00231977">
        <w:rPr>
          <w:color w:val="000000"/>
          <w:shd w:val="clear" w:color="auto" w:fill="FFFFFF"/>
        </w:rPr>
        <w:t xml:space="preserve">tatistical analyses were performed using R </w:t>
      </w:r>
      <w:r w:rsidR="00231977" w:rsidRPr="00E72215">
        <w:t>version 3.</w:t>
      </w:r>
      <w:r w:rsidR="007D21D0">
        <w:t>5</w:t>
      </w:r>
      <w:r w:rsidR="00231977" w:rsidRPr="00E72215">
        <w:t>.</w:t>
      </w:r>
      <w:r w:rsidR="007D21D0">
        <w:t>1</w:t>
      </w:r>
      <w:r w:rsidR="00231977" w:rsidRPr="00E72215">
        <w:t xml:space="preserve"> (R Core Team, Vienna, Austria)</w:t>
      </w:r>
      <w:r w:rsidR="00231977">
        <w:t xml:space="preserve"> and the R package</w:t>
      </w:r>
      <w:r w:rsidR="00231977" w:rsidRPr="00E72215">
        <w:t xml:space="preserve"> “meta</w:t>
      </w:r>
      <w:r w:rsidR="007D21D0">
        <w:t>for</w:t>
      </w:r>
      <w:r w:rsidR="00231977" w:rsidRPr="00E72215">
        <w:t xml:space="preserve">” (version </w:t>
      </w:r>
      <w:r w:rsidR="007D21D0">
        <w:t>2</w:t>
      </w:r>
      <w:r w:rsidR="00231977" w:rsidRPr="00E72215">
        <w:t>.</w:t>
      </w:r>
      <w:r w:rsidR="007D21D0">
        <w:t>0</w:t>
      </w:r>
      <w:r w:rsidR="00231977" w:rsidRPr="00E72215">
        <w:t>-</w:t>
      </w:r>
      <w:r w:rsidR="007D21D0">
        <w:t>0</w:t>
      </w:r>
      <w:r w:rsidR="00231977" w:rsidRPr="00E72215">
        <w:t>)</w:t>
      </w:r>
      <w:r w:rsidR="00384A6C">
        <w:t>.</w:t>
      </w:r>
      <w:r w:rsidR="007D21D0">
        <w:fldChar w:fldCharType="begin"/>
      </w:r>
      <w:r w:rsidR="00443FA9">
        <w:instrText xml:space="preserve"> ADDIN EN.CITE &lt;EndNote&gt;&lt;Cite&gt;&lt;Author&gt;Viechtbauer&lt;/Author&gt;&lt;Year&gt;2010&lt;/Year&gt;&lt;RecNum&gt;10724&lt;/RecNum&gt;&lt;DisplayText&gt;&lt;style face="superscript"&gt;20&lt;/style&gt;&lt;/DisplayText&gt;&lt;record&gt;&lt;rec-number&gt;10724&lt;/rec-number&gt;&lt;foreign-keys&gt;&lt;key app="EN" db-id="0s5x2t59rz2ttfefwrpxztdgtw0vr5wx55fe" timestamp="1537027495"&gt;10724&lt;/key&gt;&lt;/foreign-keys&gt;&lt;ref-type name="Journal Article"&gt;17&lt;/ref-type&gt;&lt;contributors&gt;&lt;authors&gt;&lt;author&gt;Viechtbauer, Wolfgang&lt;/author&gt;&lt;/authors&gt;&lt;/contributors&gt;&lt;titles&gt;&lt;title&gt;Conducting Meta-Analyses in R with the metafor Package&lt;/title&gt;&lt;secondary-title&gt;2010&lt;/secondary-title&gt;&lt;short-title&gt;Conducting Meta-Analyses in R with the metafor Package&lt;/short-title&gt;&lt;/titles&gt;&lt;periodical&gt;&lt;full-title&gt;2010&lt;/full-title&gt;&lt;/periodical&gt;&lt;pages&gt;48&lt;/pages&gt;&lt;volume&gt;36&lt;/volume&gt;&lt;number&gt;3&lt;/number&gt;&lt;edition&gt;2010-08-05&lt;/edition&gt;&lt;section&gt;1&lt;/section&gt;&lt;dates&gt;&lt;year&gt;2010&lt;/year&gt;&lt;pub-dates&gt;&lt;date&gt;2010-08-05&lt;/date&gt;&lt;/pub-dates&gt;&lt;/dates&gt;&lt;isbn&gt;1548-7660&lt;/isbn&gt;&lt;urls&gt;&lt;related-urls&gt;&lt;url&gt;https://www.jstatsoft.org/v036/i03&lt;/url&gt;&lt;/related-urls&gt;&lt;/urls&gt;&lt;electronic-resource-num&gt;10.18637/jss.v036.i03&lt;/electronic-resource-num&gt;&lt;/record&gt;&lt;/Cite&gt;&lt;/EndNote&gt;</w:instrText>
      </w:r>
      <w:r w:rsidR="007D21D0">
        <w:fldChar w:fldCharType="separate"/>
      </w:r>
      <w:r w:rsidR="00443FA9" w:rsidRPr="00443FA9">
        <w:rPr>
          <w:noProof/>
          <w:vertAlign w:val="superscript"/>
        </w:rPr>
        <w:t>20</w:t>
      </w:r>
      <w:r w:rsidR="007D21D0">
        <w:fldChar w:fldCharType="end"/>
      </w:r>
    </w:p>
    <w:p w14:paraId="424146F1" w14:textId="77777777" w:rsidR="009C54B3" w:rsidRDefault="009C54B3">
      <w:pPr>
        <w:spacing w:after="200" w:line="276" w:lineRule="auto"/>
        <w:jc w:val="left"/>
        <w:rPr>
          <w:rFonts w:asciiTheme="majorHAnsi" w:eastAsiaTheme="majorEastAsia" w:hAnsiTheme="majorHAnsi" w:cstheme="majorBidi"/>
          <w:b/>
          <w:bCs/>
          <w:sz w:val="28"/>
          <w:szCs w:val="28"/>
        </w:rPr>
      </w:pPr>
      <w:r>
        <w:br w:type="page"/>
      </w:r>
    </w:p>
    <w:p w14:paraId="059185A1" w14:textId="10CDCD15" w:rsidR="00067EB4" w:rsidRDefault="00067EB4" w:rsidP="002F5F4B">
      <w:pPr>
        <w:pStyle w:val="Heading1"/>
      </w:pPr>
      <w:r>
        <w:lastRenderedPageBreak/>
        <w:t>Results</w:t>
      </w:r>
    </w:p>
    <w:p w14:paraId="76711F41" w14:textId="6B0358BE" w:rsidR="004B3FFA" w:rsidRPr="006F3438" w:rsidRDefault="007565ED" w:rsidP="003A20A0">
      <w:pPr>
        <w:pStyle w:val="Heading2"/>
      </w:pPr>
      <w:r w:rsidRPr="006F3438">
        <w:t>Study characteristics</w:t>
      </w:r>
    </w:p>
    <w:p w14:paraId="1D2D42D6" w14:textId="6A2C0DD9" w:rsidR="00FB14AF" w:rsidRPr="000D7C77" w:rsidRDefault="00727D68" w:rsidP="000D7C77">
      <w:pPr>
        <w:rPr>
          <w:color w:val="auto"/>
        </w:rPr>
      </w:pPr>
      <w:r w:rsidRPr="006F3438">
        <w:rPr>
          <w:color w:val="auto"/>
        </w:rPr>
        <w:t xml:space="preserve">We identified a total of </w:t>
      </w:r>
      <w:r w:rsidR="007379DA" w:rsidRPr="006F3438">
        <w:rPr>
          <w:color w:val="auto"/>
        </w:rPr>
        <w:t>3</w:t>
      </w:r>
      <w:r w:rsidRPr="006F3438">
        <w:rPr>
          <w:color w:val="auto"/>
        </w:rPr>
        <w:t xml:space="preserve"> </w:t>
      </w:r>
      <w:r w:rsidR="002646B7" w:rsidRPr="00A574C8">
        <w:rPr>
          <w:color w:val="auto"/>
        </w:rPr>
        <w:t>trials</w:t>
      </w:r>
      <w:r w:rsidR="00CE51D2" w:rsidRPr="00F940DD">
        <w:rPr>
          <w:color w:val="auto"/>
        </w:rPr>
        <w:fldChar w:fldCharType="begin">
          <w:fldData xml:space="preserve">PEVuZE5vdGU+PENpdGU+PEF1dGhvcj5OZWFsPC9BdXRob3I+PFllYXI+MjAxNzwvWWVhcj48UmVj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</w:fldData>
        </w:fldChar>
      </w:r>
      <w:r w:rsidR="00F940DD" w:rsidRPr="00F940DD">
        <w:rPr>
          <w:color w:val="auto"/>
        </w:rPr>
        <w:instrText xml:space="preserve"> ADDIN EN.CITE </w:instrText>
      </w:r>
      <w:r w:rsidR="00F940DD" w:rsidRPr="00F940DD">
        <w:rPr>
          <w:color w:val="auto"/>
        </w:rPr>
        <w:fldChar w:fldCharType="begin">
          <w:fldData xml:space="preserve">PEVuZE5vdGU+PENpdGU+PEF1dGhvcj5OZWFsPC9BdXRob3I+PFllYXI+MjAxNzwvWWVhcj48UmVj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</w:fldData>
        </w:fldChar>
      </w:r>
      <w:r w:rsidR="00F940DD" w:rsidRPr="00F940DD">
        <w:rPr>
          <w:color w:val="auto"/>
        </w:rPr>
        <w:instrText xml:space="preserve"> ADDIN EN.CITE.DATA </w:instrText>
      </w:r>
      <w:r w:rsidR="00F940DD" w:rsidRPr="00F940DD">
        <w:rPr>
          <w:color w:val="auto"/>
        </w:rPr>
      </w:r>
      <w:r w:rsidR="00F940DD" w:rsidRPr="00F940DD">
        <w:rPr>
          <w:color w:val="auto"/>
        </w:rPr>
        <w:fldChar w:fldCharType="end"/>
      </w:r>
      <w:r w:rsidR="00CE51D2" w:rsidRPr="00F940DD">
        <w:rPr>
          <w:color w:val="auto"/>
        </w:rPr>
      </w:r>
      <w:r w:rsidR="00CE51D2" w:rsidRPr="00F940DD">
        <w:rPr>
          <w:color w:val="auto"/>
        </w:rPr>
        <w:fldChar w:fldCharType="separate"/>
      </w:r>
      <w:r w:rsidR="00F940DD" w:rsidRPr="00F940DD">
        <w:rPr>
          <w:noProof/>
          <w:color w:val="auto"/>
          <w:vertAlign w:val="superscript"/>
        </w:rPr>
        <w:t>21-23</w:t>
      </w:r>
      <w:r w:rsidR="00CE51D2" w:rsidRPr="00F940DD">
        <w:rPr>
          <w:color w:val="auto"/>
        </w:rPr>
        <w:fldChar w:fldCharType="end"/>
      </w:r>
      <w:r w:rsidR="00E05C31" w:rsidRPr="00F940DD">
        <w:rPr>
          <w:color w:val="auto"/>
        </w:rPr>
        <w:t xml:space="preserve"> </w:t>
      </w:r>
      <w:r w:rsidR="00503DE5" w:rsidRPr="00F940DD">
        <w:rPr>
          <w:color w:val="auto"/>
        </w:rPr>
        <w:t xml:space="preserve">and </w:t>
      </w:r>
      <w:r w:rsidR="005053B9" w:rsidRPr="00F940DD">
        <w:rPr>
          <w:color w:val="auto"/>
        </w:rPr>
        <w:t>6</w:t>
      </w:r>
      <w:r w:rsidR="00503DE5" w:rsidRPr="00F940DD">
        <w:rPr>
          <w:color w:val="auto"/>
        </w:rPr>
        <w:t xml:space="preserve"> secondary analyses</w:t>
      </w:r>
      <w:r w:rsidR="00F0112B" w:rsidRPr="00F940DD">
        <w:rPr>
          <w:color w:val="auto"/>
        </w:rPr>
        <w:fldChar w:fldCharType="begin">
          <w:fldData xml:space="preserve">PEVuZE5vdGU+PENpdGU+PEF1dGhvcj5GaXRjaGV0dDwvQXV0aG9yPjxZZWFyPjIwMTY8L1llYXI+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</w:fldData>
        </w:fldChar>
      </w:r>
      <w:r w:rsidR="00F940DD" w:rsidRPr="00F940DD">
        <w:rPr>
          <w:color w:val="auto"/>
        </w:rPr>
        <w:instrText xml:space="preserve"> ADDIN EN.CITE </w:instrText>
      </w:r>
      <w:r w:rsidR="00F940DD" w:rsidRPr="00F940DD">
        <w:rPr>
          <w:color w:val="auto"/>
        </w:rPr>
        <w:fldChar w:fldCharType="begin">
          <w:fldData xml:space="preserve">PEVuZE5vdGU+PENpdGU+PEF1dGhvcj5GaXRjaGV0dDwvQXV0aG9yPjxZZWFyPjIwMTY8L1llYXI+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</w:fldData>
        </w:fldChar>
      </w:r>
      <w:r w:rsidR="00F940DD" w:rsidRPr="00F940DD">
        <w:rPr>
          <w:color w:val="auto"/>
        </w:rPr>
        <w:instrText xml:space="preserve"> ADDIN EN.CITE.DATA </w:instrText>
      </w:r>
      <w:r w:rsidR="00F940DD" w:rsidRPr="00F940DD">
        <w:rPr>
          <w:color w:val="auto"/>
        </w:rPr>
      </w:r>
      <w:r w:rsidR="00F940DD" w:rsidRPr="00F940DD">
        <w:rPr>
          <w:color w:val="auto"/>
        </w:rPr>
        <w:fldChar w:fldCharType="end"/>
      </w:r>
      <w:r w:rsidR="00F0112B" w:rsidRPr="00F940DD">
        <w:rPr>
          <w:color w:val="auto"/>
        </w:rPr>
      </w:r>
      <w:r w:rsidR="00F0112B" w:rsidRPr="00F940DD">
        <w:rPr>
          <w:color w:val="auto"/>
        </w:rPr>
        <w:fldChar w:fldCharType="separate"/>
      </w:r>
      <w:r w:rsidR="00F940DD" w:rsidRPr="00F940DD">
        <w:rPr>
          <w:noProof/>
          <w:color w:val="auto"/>
          <w:vertAlign w:val="superscript"/>
        </w:rPr>
        <w:t>6,8-10,24,25</w:t>
      </w:r>
      <w:r w:rsidR="00F0112B" w:rsidRPr="00F940DD">
        <w:rPr>
          <w:color w:val="auto"/>
        </w:rPr>
        <w:fldChar w:fldCharType="end"/>
      </w:r>
      <w:r w:rsidR="0001744B" w:rsidRPr="00F940DD">
        <w:rPr>
          <w:color w:val="auto"/>
        </w:rPr>
        <w:t xml:space="preserve"> </w:t>
      </w:r>
      <w:r w:rsidR="0083203C" w:rsidRPr="00F940DD">
        <w:rPr>
          <w:color w:val="auto"/>
        </w:rPr>
        <w:t>from the same trials</w:t>
      </w:r>
      <w:r w:rsidR="00503DE5" w:rsidRPr="00F940DD">
        <w:rPr>
          <w:color w:val="auto"/>
        </w:rPr>
        <w:t xml:space="preserve"> </w:t>
      </w:r>
      <w:r w:rsidR="00C63FE8" w:rsidRPr="00F940DD">
        <w:rPr>
          <w:color w:val="auto"/>
        </w:rPr>
        <w:t xml:space="preserve">that </w:t>
      </w:r>
      <w:r w:rsidRPr="00F940DD">
        <w:rPr>
          <w:color w:val="auto"/>
        </w:rPr>
        <w:t>were eligible for inclusion</w:t>
      </w:r>
      <w:r w:rsidR="006457B8" w:rsidRPr="00F940DD">
        <w:rPr>
          <w:color w:val="auto"/>
        </w:rPr>
        <w:t xml:space="preserve"> (</w:t>
      </w:r>
      <w:r w:rsidR="006457B8" w:rsidRPr="00F940DD">
        <w:rPr>
          <w:color w:val="auto"/>
        </w:rPr>
        <w:fldChar w:fldCharType="begin"/>
      </w:r>
      <w:r w:rsidR="006457B8" w:rsidRPr="00F940DD">
        <w:rPr>
          <w:color w:val="auto"/>
        </w:rPr>
        <w:instrText xml:space="preserve"> REF _Ref485894432 \h </w:instrText>
      </w:r>
      <w:r w:rsidR="006F3438" w:rsidRPr="00F940DD">
        <w:rPr>
          <w:color w:val="auto"/>
        </w:rPr>
        <w:instrText xml:space="preserve"> \* MERGEFORMAT </w:instrText>
      </w:r>
      <w:r w:rsidR="006457B8" w:rsidRPr="00F940DD">
        <w:rPr>
          <w:color w:val="auto"/>
        </w:rPr>
      </w:r>
      <w:r w:rsidR="006457B8" w:rsidRPr="00F940DD">
        <w:rPr>
          <w:color w:val="auto"/>
        </w:rPr>
        <w:fldChar w:fldCharType="separate"/>
      </w:r>
      <w:r w:rsidR="007D44DA" w:rsidRPr="00F940DD">
        <w:rPr>
          <w:color w:val="auto"/>
        </w:rPr>
        <w:t xml:space="preserve">Table </w:t>
      </w:r>
      <w:r w:rsidR="007D44DA" w:rsidRPr="00F940DD">
        <w:rPr>
          <w:noProof/>
          <w:color w:val="auto"/>
        </w:rPr>
        <w:t>1</w:t>
      </w:r>
      <w:r w:rsidR="006457B8" w:rsidRPr="00F940DD">
        <w:rPr>
          <w:color w:val="auto"/>
        </w:rPr>
        <w:fldChar w:fldCharType="end"/>
      </w:r>
      <w:r w:rsidR="006457B8" w:rsidRPr="00F940DD">
        <w:rPr>
          <w:color w:val="auto"/>
        </w:rPr>
        <w:t>)</w:t>
      </w:r>
      <w:r w:rsidRPr="00F940DD">
        <w:rPr>
          <w:color w:val="auto"/>
        </w:rPr>
        <w:t>.</w:t>
      </w:r>
      <w:r w:rsidR="007A01F9" w:rsidRPr="00F940DD">
        <w:rPr>
          <w:color w:val="auto"/>
        </w:rPr>
        <w:t xml:space="preserve"> </w:t>
      </w:r>
      <w:r w:rsidR="00544B74" w:rsidRPr="00F940DD">
        <w:rPr>
          <w:color w:val="auto"/>
        </w:rPr>
        <w:t xml:space="preserve">Supplemental </w:t>
      </w:r>
      <w:r w:rsidR="007A01F9" w:rsidRPr="00F940DD">
        <w:rPr>
          <w:color w:val="auto"/>
        </w:rPr>
        <w:fldChar w:fldCharType="begin"/>
      </w:r>
      <w:r w:rsidR="007A01F9" w:rsidRPr="00F940DD">
        <w:rPr>
          <w:color w:val="auto"/>
        </w:rPr>
        <w:instrText xml:space="preserve"> REF _Ref505364437 \h </w:instrText>
      </w:r>
      <w:r w:rsidR="006F3438" w:rsidRPr="00F940DD">
        <w:rPr>
          <w:color w:val="auto"/>
        </w:rPr>
        <w:instrText xml:space="preserve"> \* MERGEFORMAT </w:instrText>
      </w:r>
      <w:r w:rsidR="007A01F9" w:rsidRPr="00F940DD">
        <w:rPr>
          <w:color w:val="auto"/>
        </w:rPr>
      </w:r>
      <w:r w:rsidR="007A01F9" w:rsidRPr="00F940DD">
        <w:rPr>
          <w:color w:val="auto"/>
        </w:rPr>
        <w:fldChar w:fldCharType="separate"/>
      </w:r>
      <w:r w:rsidR="007D44DA" w:rsidRPr="00F940DD">
        <w:rPr>
          <w:color w:val="auto"/>
        </w:rPr>
        <w:t>Figure S1</w:t>
      </w:r>
      <w:r w:rsidR="007A01F9" w:rsidRPr="00F940DD">
        <w:rPr>
          <w:color w:val="auto"/>
        </w:rPr>
        <w:fldChar w:fldCharType="end"/>
      </w:r>
      <w:r w:rsidR="001444EA" w:rsidRPr="00F940DD">
        <w:rPr>
          <w:color w:val="auto"/>
        </w:rPr>
        <w:t xml:space="preserve"> shows an overview of the search and the selection process.</w:t>
      </w:r>
      <w:r w:rsidR="0053661C" w:rsidRPr="00F940DD">
        <w:rPr>
          <w:color w:val="auto"/>
        </w:rPr>
        <w:t xml:space="preserve"> All trials </w:t>
      </w:r>
      <w:r w:rsidR="00E64A5D" w:rsidRPr="00F940DD">
        <w:rPr>
          <w:color w:val="auto"/>
        </w:rPr>
        <w:t xml:space="preserve">met criteria for being </w:t>
      </w:r>
      <w:r w:rsidR="0053661C" w:rsidRPr="00F940DD">
        <w:rPr>
          <w:color w:val="auto"/>
        </w:rPr>
        <w:t>well</w:t>
      </w:r>
      <w:r w:rsidR="009D441E" w:rsidRPr="00F940DD">
        <w:rPr>
          <w:color w:val="auto"/>
        </w:rPr>
        <w:t xml:space="preserve"> </w:t>
      </w:r>
      <w:r w:rsidR="0053661C" w:rsidRPr="00F940DD">
        <w:rPr>
          <w:color w:val="auto"/>
        </w:rPr>
        <w:t xml:space="preserve">conducted and had low risk of bias (see Appendix, Risk of Bias Assessment). </w:t>
      </w:r>
      <w:r w:rsidR="00E768EF" w:rsidRPr="00F940DD">
        <w:rPr>
          <w:color w:val="auto"/>
        </w:rPr>
        <w:t xml:space="preserve">In total, </w:t>
      </w:r>
      <w:r w:rsidR="00D32F34" w:rsidRPr="00F940DD">
        <w:rPr>
          <w:color w:val="auto"/>
        </w:rPr>
        <w:t xml:space="preserve">data from </w:t>
      </w:r>
      <w:r w:rsidR="007C61AF" w:rsidRPr="00F940DD">
        <w:rPr>
          <w:color w:val="auto"/>
        </w:rPr>
        <w:t>34</w:t>
      </w:r>
      <w:r w:rsidR="007F21A2" w:rsidRPr="00F940DD">
        <w:rPr>
          <w:color w:val="auto"/>
        </w:rPr>
        <w:t>,</w:t>
      </w:r>
      <w:r w:rsidR="007C61AF" w:rsidRPr="00F940DD">
        <w:rPr>
          <w:color w:val="auto"/>
        </w:rPr>
        <w:t>322</w:t>
      </w:r>
      <w:r w:rsidR="00E768EF" w:rsidRPr="00F940DD">
        <w:rPr>
          <w:color w:val="auto"/>
        </w:rPr>
        <w:t xml:space="preserve"> patients </w:t>
      </w:r>
      <w:r w:rsidR="002C232B" w:rsidRPr="00F940DD">
        <w:rPr>
          <w:color w:val="auto"/>
        </w:rPr>
        <w:t xml:space="preserve">were included. </w:t>
      </w:r>
      <w:r w:rsidR="007F21A2" w:rsidRPr="00F940DD">
        <w:rPr>
          <w:color w:val="auto"/>
        </w:rPr>
        <w:t xml:space="preserve">The mean age was </w:t>
      </w:r>
      <w:r w:rsidR="00CB48C9" w:rsidRPr="00F940DD">
        <w:rPr>
          <w:color w:val="auto"/>
        </w:rPr>
        <w:t>63.5</w:t>
      </w:r>
      <w:r w:rsidR="007F21A2" w:rsidRPr="00F940DD">
        <w:rPr>
          <w:color w:val="auto"/>
        </w:rPr>
        <w:t xml:space="preserve"> years and </w:t>
      </w:r>
      <w:r w:rsidR="0025061F" w:rsidRPr="00F940DD">
        <w:rPr>
          <w:color w:val="auto"/>
        </w:rPr>
        <w:t>35.1</w:t>
      </w:r>
      <w:r w:rsidR="007F21A2" w:rsidRPr="00F940DD">
        <w:rPr>
          <w:color w:val="auto"/>
        </w:rPr>
        <w:t xml:space="preserve">% were women. A total of </w:t>
      </w:r>
      <w:r w:rsidR="00163551" w:rsidRPr="00F940DD">
        <w:rPr>
          <w:color w:val="auto"/>
        </w:rPr>
        <w:t>20</w:t>
      </w:r>
      <w:r w:rsidR="007F21A2" w:rsidRPr="00F940DD">
        <w:rPr>
          <w:color w:val="auto"/>
        </w:rPr>
        <w:t>,</w:t>
      </w:r>
      <w:r w:rsidR="00163551" w:rsidRPr="00F940DD">
        <w:rPr>
          <w:color w:val="auto"/>
        </w:rPr>
        <w:t>647</w:t>
      </w:r>
      <w:r w:rsidR="00E2187D" w:rsidRPr="00F940DD">
        <w:rPr>
          <w:color w:val="auto"/>
        </w:rPr>
        <w:t xml:space="preserve"> </w:t>
      </w:r>
      <w:r w:rsidR="007C61AF" w:rsidRPr="00F940DD">
        <w:rPr>
          <w:color w:val="auto"/>
        </w:rPr>
        <w:t xml:space="preserve">(60.2%) </w:t>
      </w:r>
      <w:r w:rsidR="00A04255" w:rsidRPr="00F940DD">
        <w:rPr>
          <w:color w:val="auto"/>
        </w:rPr>
        <w:t xml:space="preserve">patients </w:t>
      </w:r>
      <w:r w:rsidR="00B94B82" w:rsidRPr="00F940DD">
        <w:rPr>
          <w:color w:val="auto"/>
        </w:rPr>
        <w:t xml:space="preserve">were known to have </w:t>
      </w:r>
      <w:r w:rsidR="00B642E0" w:rsidRPr="00F940DD">
        <w:rPr>
          <w:color w:val="auto"/>
        </w:rPr>
        <w:t>ASCVD</w:t>
      </w:r>
      <w:r w:rsidR="00E768EF" w:rsidRPr="00F940DD">
        <w:rPr>
          <w:color w:val="auto"/>
        </w:rPr>
        <w:t xml:space="preserve"> and </w:t>
      </w:r>
      <w:r w:rsidR="002D6598" w:rsidRPr="00F940DD">
        <w:rPr>
          <w:color w:val="auto"/>
        </w:rPr>
        <w:t>13</w:t>
      </w:r>
      <w:r w:rsidR="007F21A2" w:rsidRPr="00F940DD">
        <w:rPr>
          <w:color w:val="auto"/>
        </w:rPr>
        <w:t>,</w:t>
      </w:r>
      <w:r w:rsidR="002D6598" w:rsidRPr="00F940DD">
        <w:rPr>
          <w:color w:val="auto"/>
        </w:rPr>
        <w:t xml:space="preserve">675 </w:t>
      </w:r>
      <w:r w:rsidR="007C61AF" w:rsidRPr="00F940DD">
        <w:rPr>
          <w:color w:val="auto"/>
        </w:rPr>
        <w:t xml:space="preserve">(39.8%) </w:t>
      </w:r>
      <w:r w:rsidR="00F11290" w:rsidRPr="00F940DD">
        <w:rPr>
          <w:color w:val="auto"/>
        </w:rPr>
        <w:t xml:space="preserve">had </w:t>
      </w:r>
      <w:r w:rsidR="007F21A2" w:rsidRPr="00F940DD">
        <w:rPr>
          <w:color w:val="auto"/>
        </w:rPr>
        <w:t>MRF</w:t>
      </w:r>
      <w:r w:rsidR="00D0232C" w:rsidRPr="00F940DD">
        <w:rPr>
          <w:color w:val="auto"/>
        </w:rPr>
        <w:t xml:space="preserve"> without established ASCVD</w:t>
      </w:r>
      <w:r w:rsidR="00E768EF" w:rsidRPr="00F940DD">
        <w:rPr>
          <w:color w:val="auto"/>
        </w:rPr>
        <w:t xml:space="preserve">. </w:t>
      </w:r>
      <w:r w:rsidR="00B020C1" w:rsidRPr="00F940DD">
        <w:rPr>
          <w:color w:val="auto"/>
        </w:rPr>
        <w:t xml:space="preserve">Details on the baseline characteristics stratified by </w:t>
      </w:r>
      <w:r w:rsidR="000167C2" w:rsidRPr="00F940DD">
        <w:rPr>
          <w:color w:val="auto"/>
        </w:rPr>
        <w:t xml:space="preserve">established </w:t>
      </w:r>
      <w:r w:rsidR="00B642E0" w:rsidRPr="00F940DD">
        <w:rPr>
          <w:color w:val="auto"/>
        </w:rPr>
        <w:t>ASCVD</w:t>
      </w:r>
      <w:r w:rsidR="001B7662" w:rsidRPr="00F940DD">
        <w:rPr>
          <w:color w:val="auto"/>
        </w:rPr>
        <w:t xml:space="preserve"> versus</w:t>
      </w:r>
      <w:r w:rsidR="007F21A2" w:rsidRPr="00F940DD">
        <w:rPr>
          <w:color w:val="auto"/>
        </w:rPr>
        <w:t xml:space="preserve"> MRF </w:t>
      </w:r>
      <w:r w:rsidR="00120AFD" w:rsidRPr="00F940DD">
        <w:rPr>
          <w:color w:val="auto"/>
        </w:rPr>
        <w:t xml:space="preserve">are presented in the </w:t>
      </w:r>
      <w:r w:rsidR="00113EED" w:rsidRPr="00F940DD">
        <w:rPr>
          <w:color w:val="auto"/>
        </w:rPr>
        <w:t xml:space="preserve">Supplementary Table </w:t>
      </w:r>
      <w:r w:rsidR="00285628" w:rsidRPr="00F940DD">
        <w:rPr>
          <w:color w:val="auto"/>
        </w:rPr>
        <w:t>S</w:t>
      </w:r>
      <w:r w:rsidR="002216D3" w:rsidRPr="00F940DD">
        <w:rPr>
          <w:color w:val="auto"/>
        </w:rPr>
        <w:t>2</w:t>
      </w:r>
      <w:r w:rsidR="00113EED" w:rsidRPr="00F940DD">
        <w:rPr>
          <w:color w:val="auto"/>
        </w:rPr>
        <w:t>.</w:t>
      </w:r>
      <w:r w:rsidR="00DE2D35" w:rsidRPr="00F940DD">
        <w:rPr>
          <w:color w:val="auto"/>
        </w:rPr>
        <w:t xml:space="preserve"> </w:t>
      </w:r>
      <w:r w:rsidR="007F21A2" w:rsidRPr="00F940DD">
        <w:rPr>
          <w:color w:val="auto"/>
        </w:rPr>
        <w:t xml:space="preserve">The proportion with MRF differed </w:t>
      </w:r>
      <w:r w:rsidR="00BE0A64" w:rsidRPr="00F940DD">
        <w:rPr>
          <w:color w:val="auto"/>
        </w:rPr>
        <w:t>among</w:t>
      </w:r>
      <w:r w:rsidR="007F21A2" w:rsidRPr="00F940DD">
        <w:rPr>
          <w:color w:val="auto"/>
        </w:rPr>
        <w:t xml:space="preserve"> the trials</w:t>
      </w:r>
      <w:r w:rsidR="00262C33" w:rsidRPr="00F940DD">
        <w:rPr>
          <w:color w:val="auto"/>
        </w:rPr>
        <w:t>,</w:t>
      </w:r>
      <w:r w:rsidR="007F21A2" w:rsidRPr="00F940DD">
        <w:rPr>
          <w:color w:val="auto"/>
        </w:rPr>
        <w:t xml:space="preserve"> ranging from 0%</w:t>
      </w:r>
      <w:r w:rsidR="00967524" w:rsidRPr="00F940DD">
        <w:rPr>
          <w:color w:val="auto"/>
        </w:rPr>
        <w:t xml:space="preserve"> in EMPA-REG Outcome</w:t>
      </w:r>
      <w:r w:rsidR="0094792D" w:rsidRPr="00F940DD">
        <w:rPr>
          <w:color w:val="auto"/>
        </w:rPr>
        <w:t xml:space="preserve"> trial</w:t>
      </w:r>
      <w:r w:rsidR="00967524" w:rsidRPr="00F940DD">
        <w:rPr>
          <w:color w:val="auto"/>
        </w:rPr>
        <w:t xml:space="preserve"> </w:t>
      </w:r>
      <w:r w:rsidR="007F21A2" w:rsidRPr="00F940DD">
        <w:rPr>
          <w:color w:val="auto"/>
        </w:rPr>
        <w:t xml:space="preserve">to </w:t>
      </w:r>
      <w:r w:rsidR="007F184F" w:rsidRPr="00F940DD">
        <w:rPr>
          <w:color w:val="auto"/>
        </w:rPr>
        <w:t xml:space="preserve">34% in </w:t>
      </w:r>
      <w:r w:rsidR="0094792D" w:rsidRPr="00F940DD">
        <w:rPr>
          <w:color w:val="auto"/>
        </w:rPr>
        <w:t xml:space="preserve">the </w:t>
      </w:r>
      <w:r w:rsidR="007F184F" w:rsidRPr="00F940DD">
        <w:rPr>
          <w:color w:val="auto"/>
        </w:rPr>
        <w:t xml:space="preserve">CANVAS </w:t>
      </w:r>
      <w:r w:rsidR="0094792D" w:rsidRPr="00F940DD">
        <w:rPr>
          <w:color w:val="auto"/>
        </w:rPr>
        <w:t xml:space="preserve">trial program </w:t>
      </w:r>
      <w:r w:rsidR="007F184F" w:rsidRPr="00F940DD">
        <w:rPr>
          <w:color w:val="auto"/>
        </w:rPr>
        <w:t xml:space="preserve">to </w:t>
      </w:r>
      <w:r w:rsidR="0045031F" w:rsidRPr="00F940DD">
        <w:rPr>
          <w:color w:val="auto"/>
        </w:rPr>
        <w:t>59</w:t>
      </w:r>
      <w:r w:rsidR="007F21A2" w:rsidRPr="00F940DD">
        <w:rPr>
          <w:color w:val="auto"/>
        </w:rPr>
        <w:t>%</w:t>
      </w:r>
      <w:r w:rsidR="00967524" w:rsidRPr="00F940DD">
        <w:rPr>
          <w:color w:val="auto"/>
        </w:rPr>
        <w:t xml:space="preserve"> in DECLARE-TIMI 58</w:t>
      </w:r>
      <w:r w:rsidR="007F21A2" w:rsidRPr="00F940DD">
        <w:rPr>
          <w:color w:val="auto"/>
        </w:rPr>
        <w:t xml:space="preserve">. A total of </w:t>
      </w:r>
      <w:r w:rsidR="00EC5649" w:rsidRPr="00F940DD">
        <w:rPr>
          <w:color w:val="auto"/>
        </w:rPr>
        <w:t>3,891</w:t>
      </w:r>
      <w:r w:rsidR="007F21A2" w:rsidRPr="00F940DD">
        <w:rPr>
          <w:color w:val="auto"/>
        </w:rPr>
        <w:t xml:space="preserve"> (</w:t>
      </w:r>
      <w:r w:rsidR="00EC5649" w:rsidRPr="00F940DD">
        <w:rPr>
          <w:color w:val="auto"/>
        </w:rPr>
        <w:t>11.3</w:t>
      </w:r>
      <w:r w:rsidR="007F21A2" w:rsidRPr="00F940DD">
        <w:rPr>
          <w:color w:val="auto"/>
        </w:rPr>
        <w:t xml:space="preserve">%) of patients had a history of heart failure, a proportion that </w:t>
      </w:r>
      <w:r w:rsidR="007F21A2" w:rsidRPr="00B971CF">
        <w:rPr>
          <w:color w:val="auto"/>
        </w:rPr>
        <w:t xml:space="preserve">was similar across all 3 trials. Baseline renal function differed </w:t>
      </w:r>
      <w:r w:rsidR="007907F4">
        <w:rPr>
          <w:color w:val="auto"/>
        </w:rPr>
        <w:t>among</w:t>
      </w:r>
      <w:r w:rsidR="007F21A2" w:rsidRPr="00B971CF">
        <w:rPr>
          <w:color w:val="auto"/>
        </w:rPr>
        <w:t xml:space="preserve"> the trials, with the proportion of those with eGFR &lt;60 ml/min/m</w:t>
      </w:r>
      <w:r w:rsidR="007F21A2" w:rsidRPr="00B971CF">
        <w:rPr>
          <w:color w:val="auto"/>
          <w:vertAlign w:val="superscript"/>
        </w:rPr>
        <w:t>2</w:t>
      </w:r>
      <w:r w:rsidR="007F21A2" w:rsidRPr="00B971CF">
        <w:rPr>
          <w:color w:val="auto"/>
        </w:rPr>
        <w:t xml:space="preserve"> ranging from </w:t>
      </w:r>
      <w:r w:rsidR="00FB14AF" w:rsidRPr="00B971CF">
        <w:rPr>
          <w:color w:val="auto"/>
        </w:rPr>
        <w:t>25.9%</w:t>
      </w:r>
      <w:r w:rsidR="007F21A2" w:rsidRPr="00B971CF">
        <w:rPr>
          <w:color w:val="auto"/>
        </w:rPr>
        <w:t xml:space="preserve"> in </w:t>
      </w:r>
      <w:r w:rsidR="00FB14AF" w:rsidRPr="00B971CF">
        <w:rPr>
          <w:color w:val="auto"/>
        </w:rPr>
        <w:t>EMPA-REG Outcome</w:t>
      </w:r>
      <w:r w:rsidR="007F184F">
        <w:rPr>
          <w:color w:val="auto"/>
        </w:rPr>
        <w:t xml:space="preserve">, to 20.1% in CANVAS to </w:t>
      </w:r>
      <w:r w:rsidR="007F184F" w:rsidRPr="00B971CF">
        <w:rPr>
          <w:color w:val="auto"/>
        </w:rPr>
        <w:t xml:space="preserve">7.4% in DECLARE-TIMI 58 </w:t>
      </w:r>
      <w:r w:rsidR="00DE2D35" w:rsidRPr="00B971CF">
        <w:rPr>
          <w:color w:val="auto"/>
        </w:rPr>
        <w:t>(</w:t>
      </w:r>
      <w:r w:rsidR="00285628" w:rsidRPr="00B971CF">
        <w:rPr>
          <w:color w:val="auto"/>
        </w:rPr>
        <w:t>Table 1</w:t>
      </w:r>
      <w:r w:rsidR="00DE2D35" w:rsidRPr="00B971CF">
        <w:rPr>
          <w:color w:val="auto"/>
        </w:rPr>
        <w:t>)</w:t>
      </w:r>
      <w:r w:rsidR="00087EE0" w:rsidRPr="00B971CF">
        <w:rPr>
          <w:color w:val="auto"/>
        </w:rPr>
        <w:t>.</w:t>
      </w:r>
      <w:r w:rsidR="00B304DA" w:rsidRPr="000D7C77">
        <w:rPr>
          <w:color w:val="auto"/>
        </w:rPr>
        <w:t xml:space="preserve"> </w:t>
      </w:r>
    </w:p>
    <w:p w14:paraId="52C064B4" w14:textId="0EA0CF62" w:rsidR="006B3DE8" w:rsidRDefault="00B969DB" w:rsidP="006B3DE8">
      <w:pPr>
        <w:pStyle w:val="Heading2"/>
      </w:pPr>
      <w:r>
        <w:t>C</w:t>
      </w:r>
      <w:r w:rsidR="006B3DE8">
        <w:t>omposite of myocardial infarction, stroke, and cardiovascular death</w:t>
      </w:r>
      <w:r w:rsidR="007528F0">
        <w:t xml:space="preserve"> (MACE)</w:t>
      </w:r>
    </w:p>
    <w:p w14:paraId="45C99BBB" w14:textId="1918B2B9" w:rsidR="00CA16FB" w:rsidRDefault="00FC6989" w:rsidP="00182CA4">
      <w:r w:rsidRPr="00A04537">
        <w:rPr>
          <w:color w:val="auto"/>
        </w:rPr>
        <w:t xml:space="preserve">In total, </w:t>
      </w:r>
      <w:r w:rsidR="00C605AB">
        <w:rPr>
          <w:color w:val="auto"/>
        </w:rPr>
        <w:t>3</w:t>
      </w:r>
      <w:r w:rsidR="0016490B">
        <w:rPr>
          <w:color w:val="auto"/>
        </w:rPr>
        <w:t>,</w:t>
      </w:r>
      <w:r w:rsidR="00C605AB">
        <w:rPr>
          <w:color w:val="auto"/>
        </w:rPr>
        <w:t>342</w:t>
      </w:r>
      <w:r w:rsidRPr="00A04537">
        <w:rPr>
          <w:color w:val="auto"/>
        </w:rPr>
        <w:t xml:space="preserve"> </w:t>
      </w:r>
      <w:r w:rsidR="003331D2">
        <w:rPr>
          <w:color w:val="auto"/>
        </w:rPr>
        <w:t xml:space="preserve">patients experienced a MACE </w:t>
      </w:r>
      <w:r w:rsidRPr="00A04537">
        <w:rPr>
          <w:color w:val="auto"/>
        </w:rPr>
        <w:t>eve</w:t>
      </w:r>
      <w:r w:rsidR="003331D2">
        <w:t>nt</w:t>
      </w:r>
      <w:r w:rsidR="00453F16" w:rsidRPr="007C241E">
        <w:t xml:space="preserve"> in the trials</w:t>
      </w:r>
      <w:r w:rsidRPr="007C241E">
        <w:t xml:space="preserve">. </w:t>
      </w:r>
      <w:r w:rsidR="009E414B" w:rsidRPr="007C241E">
        <w:t xml:space="preserve">Of those, </w:t>
      </w:r>
      <w:r w:rsidR="008A5D37" w:rsidRPr="007C241E">
        <w:t>77.4</w:t>
      </w:r>
      <w:r w:rsidR="009E414B" w:rsidRPr="007C241E">
        <w:t xml:space="preserve">% occurred in the </w:t>
      </w:r>
      <w:r w:rsidR="00074966">
        <w:rPr>
          <w:color w:val="auto"/>
        </w:rPr>
        <w:t>ASCVD</w:t>
      </w:r>
      <w:r w:rsidR="00074966" w:rsidRPr="00D00B1E">
        <w:rPr>
          <w:color w:val="auto"/>
        </w:rPr>
        <w:t xml:space="preserve"> </w:t>
      </w:r>
      <w:r w:rsidR="009E414B" w:rsidRPr="007C241E">
        <w:t>group.</w:t>
      </w:r>
      <w:r w:rsidR="00182FE7" w:rsidRPr="007C241E">
        <w:t xml:space="preserve"> </w:t>
      </w:r>
      <w:r w:rsidR="007F21A2" w:rsidRPr="007C241E">
        <w:t>Overall</w:t>
      </w:r>
      <w:r w:rsidR="00262C33">
        <w:t>,</w:t>
      </w:r>
      <w:r w:rsidR="007F21A2" w:rsidRPr="007C241E">
        <w:t xml:space="preserve"> SGLT2i reduced the risk of MACE by 11% (HR 0.89, 95% CI 0.83 to 0.96; </w:t>
      </w:r>
      <w:r w:rsidR="007F21A2" w:rsidRPr="007C241E">
        <w:lastRenderedPageBreak/>
        <w:t>p=0.0</w:t>
      </w:r>
      <w:r w:rsidR="006F1BF3">
        <w:t>01</w:t>
      </w:r>
      <w:r w:rsidR="007F21A2" w:rsidRPr="007C241E">
        <w:t>; Figure S</w:t>
      </w:r>
      <w:r w:rsidR="00DE50DA">
        <w:t>2</w:t>
      </w:r>
      <w:r w:rsidR="007F21A2" w:rsidRPr="007C241E">
        <w:t xml:space="preserve">). However, this effect was entirely restricted to </w:t>
      </w:r>
      <w:r w:rsidR="00E67E99">
        <w:t xml:space="preserve">a </w:t>
      </w:r>
      <w:r w:rsidR="00E67E99" w:rsidRPr="007C241E">
        <w:t xml:space="preserve">14% reduction </w:t>
      </w:r>
      <w:r w:rsidR="00E67E99">
        <w:t xml:space="preserve">in </w:t>
      </w:r>
      <w:r w:rsidR="007F21A2" w:rsidRPr="007C241E">
        <w:t xml:space="preserve">those with </w:t>
      </w:r>
      <w:r w:rsidR="00B642E0">
        <w:t>ASCVD</w:t>
      </w:r>
      <w:r w:rsidR="007F21A2" w:rsidRPr="007C241E">
        <w:t xml:space="preserve"> </w:t>
      </w:r>
      <w:r w:rsidR="00677225" w:rsidRPr="007C241E">
        <w:t>(HR 0.86, 95% CI 0.80 to 0.93)</w:t>
      </w:r>
      <w:r w:rsidR="0012201F" w:rsidRPr="007C241E">
        <w:t xml:space="preserve"> </w:t>
      </w:r>
      <w:r w:rsidR="007F21A2" w:rsidRPr="007C241E">
        <w:t xml:space="preserve">whereas </w:t>
      </w:r>
      <w:r w:rsidR="00677225" w:rsidRPr="007C241E">
        <w:t xml:space="preserve">there was no treatment effect in patients with </w:t>
      </w:r>
      <w:r w:rsidR="007F21A2" w:rsidRPr="007C241E">
        <w:t xml:space="preserve">MRF </w:t>
      </w:r>
      <w:r w:rsidR="00677225" w:rsidRPr="007C241E">
        <w:t>(</w:t>
      </w:r>
      <w:r w:rsidR="000F790E" w:rsidRPr="007C241E">
        <w:t>HR 1.00, 95% CI 0.87 to 1.16</w:t>
      </w:r>
      <w:r w:rsidR="00677225" w:rsidRPr="007C241E">
        <w:t>)</w:t>
      </w:r>
      <w:r w:rsidR="000131B9" w:rsidRPr="007C241E">
        <w:t xml:space="preserve"> (</w:t>
      </w:r>
      <w:r w:rsidR="00054066" w:rsidRPr="007C241E">
        <w:fldChar w:fldCharType="begin"/>
      </w:r>
      <w:r w:rsidR="00054066" w:rsidRPr="007C241E">
        <w:instrText xml:space="preserve"> REF _Ref485828031 \h </w:instrText>
      </w:r>
      <w:r w:rsidR="007C241E">
        <w:instrText xml:space="preserve"> \* MERGEFORMAT </w:instrText>
      </w:r>
      <w:r w:rsidR="00054066" w:rsidRPr="007C241E">
        <w:fldChar w:fldCharType="separate"/>
      </w:r>
      <w:r w:rsidR="007D44DA">
        <w:t>Figure 1</w:t>
      </w:r>
      <w:r w:rsidR="00054066" w:rsidRPr="007C241E">
        <w:fldChar w:fldCharType="end"/>
      </w:r>
      <w:r w:rsidR="007F21A2" w:rsidRPr="007C241E">
        <w:t>, P-interaction 0.05</w:t>
      </w:r>
      <w:r w:rsidR="000131B9" w:rsidRPr="007C241E">
        <w:t>)</w:t>
      </w:r>
      <w:r w:rsidR="00B95C4B" w:rsidRPr="007C241E">
        <w:t>.</w:t>
      </w:r>
      <w:r w:rsidR="00B95C4B" w:rsidRPr="007858D9">
        <w:t xml:space="preserve"> </w:t>
      </w:r>
    </w:p>
    <w:p w14:paraId="4B6681F9" w14:textId="00537EDC" w:rsidR="008628FD" w:rsidRDefault="008628FD" w:rsidP="008628FD">
      <w:pPr>
        <w:pStyle w:val="Heading2"/>
      </w:pPr>
      <w:r>
        <w:t>Individual components of MACE</w:t>
      </w:r>
    </w:p>
    <w:p w14:paraId="2D1591B5" w14:textId="6883FA57" w:rsidR="002107F7" w:rsidRPr="003262A5" w:rsidRDefault="00A34111" w:rsidP="0034600C">
      <w:pPr>
        <w:rPr>
          <w:color w:val="auto"/>
        </w:rPr>
      </w:pPr>
      <w:r>
        <w:rPr>
          <w:color w:val="auto"/>
        </w:rPr>
        <w:t xml:space="preserve">There </w:t>
      </w:r>
      <w:r w:rsidRPr="003262A5">
        <w:rPr>
          <w:color w:val="auto"/>
        </w:rPr>
        <w:t xml:space="preserve">were </w:t>
      </w:r>
      <w:r w:rsidR="00C66B63" w:rsidRPr="003262A5">
        <w:rPr>
          <w:color w:val="auto"/>
        </w:rPr>
        <w:t>1</w:t>
      </w:r>
      <w:r w:rsidR="00E1142C" w:rsidRPr="003262A5">
        <w:rPr>
          <w:color w:val="auto"/>
        </w:rPr>
        <w:t>,</w:t>
      </w:r>
      <w:r w:rsidR="00E87F01" w:rsidRPr="003262A5">
        <w:rPr>
          <w:color w:val="auto"/>
        </w:rPr>
        <w:t>604</w:t>
      </w:r>
      <w:r w:rsidR="00C66B63" w:rsidRPr="003262A5">
        <w:rPr>
          <w:color w:val="auto"/>
        </w:rPr>
        <w:t xml:space="preserve"> </w:t>
      </w:r>
      <w:r w:rsidR="006278BE" w:rsidRPr="003262A5">
        <w:rPr>
          <w:color w:val="auto"/>
        </w:rPr>
        <w:t xml:space="preserve">patients </w:t>
      </w:r>
      <w:r w:rsidR="003331D2">
        <w:rPr>
          <w:color w:val="auto"/>
        </w:rPr>
        <w:t xml:space="preserve">who experienced a </w:t>
      </w:r>
      <w:r w:rsidR="00806893" w:rsidRPr="003262A5">
        <w:rPr>
          <w:color w:val="auto"/>
        </w:rPr>
        <w:t>myocardial infarctions (</w:t>
      </w:r>
      <w:r w:rsidR="00743E70" w:rsidRPr="003262A5">
        <w:rPr>
          <w:color w:val="auto"/>
        </w:rPr>
        <w:t>80.5</w:t>
      </w:r>
      <w:r w:rsidR="00730408" w:rsidRPr="003262A5">
        <w:rPr>
          <w:color w:val="auto"/>
        </w:rPr>
        <w:t xml:space="preserve">% in the </w:t>
      </w:r>
      <w:r w:rsidR="00B642E0" w:rsidRPr="003262A5">
        <w:rPr>
          <w:color w:val="auto"/>
        </w:rPr>
        <w:t>ASCVD</w:t>
      </w:r>
      <w:r w:rsidR="00806893" w:rsidRPr="003262A5">
        <w:rPr>
          <w:color w:val="auto"/>
        </w:rPr>
        <w:t xml:space="preserve"> group), </w:t>
      </w:r>
      <w:r w:rsidR="00B871AC" w:rsidRPr="003262A5">
        <w:rPr>
          <w:color w:val="auto"/>
        </w:rPr>
        <w:t>10</w:t>
      </w:r>
      <w:r w:rsidR="00135AED" w:rsidRPr="003262A5">
        <w:rPr>
          <w:color w:val="auto"/>
        </w:rPr>
        <w:t>60</w:t>
      </w:r>
      <w:r w:rsidR="00730408" w:rsidRPr="003262A5">
        <w:rPr>
          <w:color w:val="auto"/>
        </w:rPr>
        <w:t xml:space="preserve"> </w:t>
      </w:r>
      <w:r w:rsidR="003331D2">
        <w:rPr>
          <w:color w:val="auto"/>
        </w:rPr>
        <w:t>a stroke</w:t>
      </w:r>
      <w:r w:rsidR="007246F6" w:rsidRPr="003262A5">
        <w:rPr>
          <w:color w:val="auto"/>
        </w:rPr>
        <w:t xml:space="preserve"> </w:t>
      </w:r>
      <w:r w:rsidR="00730408" w:rsidRPr="003262A5">
        <w:rPr>
          <w:color w:val="auto"/>
        </w:rPr>
        <w:t>(</w:t>
      </w:r>
      <w:r w:rsidR="00B871AC" w:rsidRPr="003262A5">
        <w:rPr>
          <w:color w:val="auto"/>
        </w:rPr>
        <w:t>73.1</w:t>
      </w:r>
      <w:r w:rsidR="00730408" w:rsidRPr="003262A5">
        <w:rPr>
          <w:color w:val="auto"/>
        </w:rPr>
        <w:t xml:space="preserve">% in the </w:t>
      </w:r>
      <w:r w:rsidR="00B642E0" w:rsidRPr="003262A5">
        <w:rPr>
          <w:color w:val="auto"/>
        </w:rPr>
        <w:t>ASCVD</w:t>
      </w:r>
      <w:r w:rsidR="00730408" w:rsidRPr="003262A5">
        <w:rPr>
          <w:color w:val="auto"/>
        </w:rPr>
        <w:t xml:space="preserve"> group), and </w:t>
      </w:r>
      <w:r w:rsidR="00D11B9F" w:rsidRPr="003262A5">
        <w:rPr>
          <w:color w:val="auto"/>
        </w:rPr>
        <w:t>1</w:t>
      </w:r>
      <w:r w:rsidR="00E1142C" w:rsidRPr="003262A5">
        <w:rPr>
          <w:color w:val="auto"/>
        </w:rPr>
        <w:t>,</w:t>
      </w:r>
      <w:r w:rsidR="00D11B9F" w:rsidRPr="003262A5">
        <w:rPr>
          <w:color w:val="auto"/>
        </w:rPr>
        <w:t>256</w:t>
      </w:r>
      <w:r w:rsidR="00730408" w:rsidRPr="003262A5">
        <w:rPr>
          <w:color w:val="auto"/>
        </w:rPr>
        <w:t xml:space="preserve"> </w:t>
      </w:r>
      <w:r w:rsidR="003331D2">
        <w:rPr>
          <w:color w:val="auto"/>
        </w:rPr>
        <w:t>cardiovascular death</w:t>
      </w:r>
      <w:r w:rsidR="00730408" w:rsidRPr="003262A5">
        <w:rPr>
          <w:color w:val="auto"/>
        </w:rPr>
        <w:t xml:space="preserve"> (</w:t>
      </w:r>
      <w:r w:rsidR="00466586" w:rsidRPr="003262A5">
        <w:rPr>
          <w:color w:val="auto"/>
        </w:rPr>
        <w:t>78.6</w:t>
      </w:r>
      <w:r w:rsidR="00730408" w:rsidRPr="003262A5">
        <w:rPr>
          <w:color w:val="auto"/>
        </w:rPr>
        <w:t xml:space="preserve">% in the </w:t>
      </w:r>
      <w:r w:rsidR="00B642E0" w:rsidRPr="003262A5">
        <w:rPr>
          <w:color w:val="auto"/>
        </w:rPr>
        <w:t>ASCVD</w:t>
      </w:r>
      <w:r w:rsidR="00730408" w:rsidRPr="003262A5">
        <w:rPr>
          <w:color w:val="auto"/>
        </w:rPr>
        <w:t xml:space="preserve"> group)</w:t>
      </w:r>
      <w:r w:rsidR="00584EF0" w:rsidRPr="003262A5">
        <w:rPr>
          <w:color w:val="auto"/>
        </w:rPr>
        <w:t>.</w:t>
      </w:r>
      <w:r w:rsidR="009107D7" w:rsidRPr="003262A5">
        <w:rPr>
          <w:color w:val="auto"/>
        </w:rPr>
        <w:t xml:space="preserve"> </w:t>
      </w:r>
      <w:r w:rsidR="0034600C" w:rsidRPr="003262A5">
        <w:rPr>
          <w:color w:val="auto"/>
        </w:rPr>
        <w:t xml:space="preserve">Overall, SGLT2i reduced </w:t>
      </w:r>
      <w:r w:rsidR="00E67E99" w:rsidRPr="003262A5">
        <w:rPr>
          <w:color w:val="auto"/>
        </w:rPr>
        <w:t xml:space="preserve">the risk of </w:t>
      </w:r>
      <w:r w:rsidR="006352EF" w:rsidRPr="003262A5">
        <w:rPr>
          <w:color w:val="auto"/>
        </w:rPr>
        <w:t>myocardial infarction</w:t>
      </w:r>
      <w:r w:rsidR="0034600C" w:rsidRPr="003262A5">
        <w:rPr>
          <w:color w:val="auto"/>
        </w:rPr>
        <w:t xml:space="preserve"> </w:t>
      </w:r>
      <w:r w:rsidR="00E67E99" w:rsidRPr="003262A5">
        <w:rPr>
          <w:color w:val="auto"/>
        </w:rPr>
        <w:t xml:space="preserve">by </w:t>
      </w:r>
      <w:r w:rsidR="0034600C" w:rsidRPr="003262A5">
        <w:rPr>
          <w:color w:val="auto"/>
        </w:rPr>
        <w:t>1</w:t>
      </w:r>
      <w:r w:rsidR="004122BE" w:rsidRPr="003262A5">
        <w:rPr>
          <w:color w:val="auto"/>
        </w:rPr>
        <w:t>1</w:t>
      </w:r>
      <w:r w:rsidR="0034600C" w:rsidRPr="003262A5">
        <w:rPr>
          <w:color w:val="auto"/>
        </w:rPr>
        <w:t>% (HR 0.8</w:t>
      </w:r>
      <w:r w:rsidR="001B7E70" w:rsidRPr="003262A5">
        <w:rPr>
          <w:color w:val="auto"/>
        </w:rPr>
        <w:t>9</w:t>
      </w:r>
      <w:r w:rsidR="0034600C" w:rsidRPr="003262A5">
        <w:rPr>
          <w:color w:val="auto"/>
        </w:rPr>
        <w:t>, 95% CI 0.</w:t>
      </w:r>
      <w:r w:rsidR="001B7E70" w:rsidRPr="003262A5">
        <w:rPr>
          <w:color w:val="auto"/>
        </w:rPr>
        <w:t>80</w:t>
      </w:r>
      <w:r w:rsidR="0034600C" w:rsidRPr="003262A5">
        <w:rPr>
          <w:color w:val="auto"/>
        </w:rPr>
        <w:t xml:space="preserve"> to 0.9</w:t>
      </w:r>
      <w:r w:rsidR="001B7E70" w:rsidRPr="003262A5">
        <w:rPr>
          <w:color w:val="auto"/>
        </w:rPr>
        <w:t>8</w:t>
      </w:r>
      <w:r w:rsidR="00A0289B" w:rsidRPr="003262A5">
        <w:rPr>
          <w:color w:val="auto"/>
        </w:rPr>
        <w:t>; p=0.02</w:t>
      </w:r>
      <w:r w:rsidR="0034600C" w:rsidRPr="003262A5">
        <w:rPr>
          <w:color w:val="auto"/>
        </w:rPr>
        <w:t xml:space="preserve">) </w:t>
      </w:r>
      <w:r w:rsidR="00682BF2" w:rsidRPr="003262A5">
        <w:rPr>
          <w:color w:val="auto"/>
        </w:rPr>
        <w:t xml:space="preserve">and CV death </w:t>
      </w:r>
      <w:r w:rsidR="0034600C" w:rsidRPr="003262A5">
        <w:rPr>
          <w:color w:val="auto"/>
        </w:rPr>
        <w:t>16% (HR 0.84, 95% CI 0.75 to 0.94</w:t>
      </w:r>
      <w:r w:rsidR="0050623B" w:rsidRPr="003262A5">
        <w:rPr>
          <w:color w:val="auto"/>
        </w:rPr>
        <w:t>; p=0.002</w:t>
      </w:r>
      <w:r w:rsidR="0034600C" w:rsidRPr="003262A5">
        <w:rPr>
          <w:color w:val="auto"/>
        </w:rPr>
        <w:t>), whereas there was no effect on stroke (HR 0.9</w:t>
      </w:r>
      <w:r w:rsidR="00A20367" w:rsidRPr="003262A5">
        <w:rPr>
          <w:color w:val="auto"/>
        </w:rPr>
        <w:t>7</w:t>
      </w:r>
      <w:r w:rsidR="0034600C" w:rsidRPr="003262A5">
        <w:rPr>
          <w:color w:val="auto"/>
        </w:rPr>
        <w:t>, 95% CI 0.8</w:t>
      </w:r>
      <w:r w:rsidR="00A20367" w:rsidRPr="003262A5">
        <w:rPr>
          <w:color w:val="auto"/>
        </w:rPr>
        <w:t>6</w:t>
      </w:r>
      <w:r w:rsidR="00E67E99" w:rsidRPr="003262A5">
        <w:rPr>
          <w:color w:val="auto"/>
        </w:rPr>
        <w:t xml:space="preserve"> </w:t>
      </w:r>
      <w:r w:rsidR="0034600C" w:rsidRPr="003262A5">
        <w:rPr>
          <w:color w:val="auto"/>
        </w:rPr>
        <w:t>to 1.1</w:t>
      </w:r>
      <w:r w:rsidR="00A20367" w:rsidRPr="003262A5">
        <w:rPr>
          <w:color w:val="auto"/>
        </w:rPr>
        <w:t>0; p=0.64</w:t>
      </w:r>
      <w:r w:rsidR="0034600C" w:rsidRPr="003262A5">
        <w:rPr>
          <w:color w:val="auto"/>
        </w:rPr>
        <w:t>) (</w:t>
      </w:r>
      <w:r w:rsidR="00E65BD4" w:rsidRPr="003262A5">
        <w:rPr>
          <w:color w:val="auto"/>
        </w:rPr>
        <w:t xml:space="preserve">Supplemental </w:t>
      </w:r>
      <w:r w:rsidR="0034600C" w:rsidRPr="003262A5">
        <w:rPr>
          <w:color w:val="auto"/>
        </w:rPr>
        <w:t>Fig</w:t>
      </w:r>
      <w:r w:rsidR="00426D50" w:rsidRPr="003262A5">
        <w:rPr>
          <w:color w:val="auto"/>
        </w:rPr>
        <w:t>ures</w:t>
      </w:r>
      <w:r w:rsidR="0034600C" w:rsidRPr="003262A5">
        <w:rPr>
          <w:color w:val="auto"/>
        </w:rPr>
        <w:t xml:space="preserve"> </w:t>
      </w:r>
      <w:r w:rsidR="00426D50" w:rsidRPr="003262A5">
        <w:rPr>
          <w:color w:val="auto"/>
        </w:rPr>
        <w:t>S</w:t>
      </w:r>
      <w:r w:rsidR="00D21091" w:rsidRPr="003262A5">
        <w:rPr>
          <w:color w:val="auto"/>
        </w:rPr>
        <w:t xml:space="preserve">3, </w:t>
      </w:r>
      <w:r w:rsidR="00426D50" w:rsidRPr="003262A5">
        <w:rPr>
          <w:color w:val="auto"/>
        </w:rPr>
        <w:t>S</w:t>
      </w:r>
      <w:r w:rsidR="00D21091" w:rsidRPr="003262A5">
        <w:rPr>
          <w:color w:val="auto"/>
        </w:rPr>
        <w:t xml:space="preserve">4, </w:t>
      </w:r>
      <w:r w:rsidR="00426D50" w:rsidRPr="003262A5">
        <w:rPr>
          <w:color w:val="auto"/>
        </w:rPr>
        <w:t>and S</w:t>
      </w:r>
      <w:r w:rsidR="00D21091" w:rsidRPr="003262A5">
        <w:rPr>
          <w:color w:val="auto"/>
        </w:rPr>
        <w:t>5</w:t>
      </w:r>
      <w:r w:rsidR="0034600C" w:rsidRPr="003262A5">
        <w:rPr>
          <w:color w:val="auto"/>
        </w:rPr>
        <w:t xml:space="preserve">). Analogous to the pattern seen for MACE overall, SGLT2i reduced </w:t>
      </w:r>
      <w:r w:rsidR="00F74AAD" w:rsidRPr="003262A5">
        <w:rPr>
          <w:color w:val="auto"/>
        </w:rPr>
        <w:t xml:space="preserve">myocardial infarction </w:t>
      </w:r>
      <w:r w:rsidR="009C54B3" w:rsidRPr="003262A5">
        <w:rPr>
          <w:color w:val="auto"/>
        </w:rPr>
        <w:t>and CV death</w:t>
      </w:r>
      <w:r w:rsidR="0034600C" w:rsidRPr="003262A5">
        <w:rPr>
          <w:color w:val="auto"/>
        </w:rPr>
        <w:t xml:space="preserve"> in patients with </w:t>
      </w:r>
      <w:r w:rsidR="00B642E0" w:rsidRPr="003262A5">
        <w:rPr>
          <w:color w:val="auto"/>
        </w:rPr>
        <w:t>ASCVD</w:t>
      </w:r>
      <w:r w:rsidR="0034600C" w:rsidRPr="003262A5">
        <w:rPr>
          <w:color w:val="auto"/>
        </w:rPr>
        <w:t xml:space="preserve"> (</w:t>
      </w:r>
      <w:r w:rsidR="00D6466B" w:rsidRPr="003262A5">
        <w:rPr>
          <w:color w:val="auto"/>
        </w:rPr>
        <w:t>HR 0.85, 95% CI 0.76 to 0.95</w:t>
      </w:r>
      <w:r w:rsidR="0034600C" w:rsidRPr="003262A5">
        <w:rPr>
          <w:color w:val="auto"/>
        </w:rPr>
        <w:t xml:space="preserve"> and </w:t>
      </w:r>
      <w:r w:rsidR="00F57015" w:rsidRPr="003262A5">
        <w:rPr>
          <w:color w:val="auto"/>
        </w:rPr>
        <w:t>HR 0.80, CI 0.71 to 0.91</w:t>
      </w:r>
      <w:r w:rsidR="0034600C" w:rsidRPr="003262A5">
        <w:rPr>
          <w:color w:val="auto"/>
        </w:rPr>
        <w:t>, respectively</w:t>
      </w:r>
      <w:r w:rsidR="00F57015" w:rsidRPr="003262A5">
        <w:rPr>
          <w:color w:val="auto"/>
        </w:rPr>
        <w:t xml:space="preserve">) </w:t>
      </w:r>
      <w:r w:rsidR="0034600C" w:rsidRPr="003262A5">
        <w:rPr>
          <w:color w:val="auto"/>
        </w:rPr>
        <w:t xml:space="preserve">whereas there was </w:t>
      </w:r>
      <w:r w:rsidR="00F57015" w:rsidRPr="003262A5">
        <w:rPr>
          <w:color w:val="auto"/>
        </w:rPr>
        <w:t>no treatment effect in patients with MRF</w:t>
      </w:r>
      <w:r w:rsidR="00D21091" w:rsidRPr="003262A5">
        <w:rPr>
          <w:color w:val="auto"/>
        </w:rPr>
        <w:t xml:space="preserve">; there was no effect on stroke even in those with </w:t>
      </w:r>
      <w:r w:rsidR="00B642E0" w:rsidRPr="003262A5">
        <w:rPr>
          <w:color w:val="auto"/>
        </w:rPr>
        <w:t>ASCVD</w:t>
      </w:r>
      <w:r w:rsidR="00D21091" w:rsidRPr="003262A5">
        <w:rPr>
          <w:color w:val="auto"/>
        </w:rPr>
        <w:t xml:space="preserve"> (Suppl</w:t>
      </w:r>
      <w:r w:rsidR="00240A78" w:rsidRPr="003262A5">
        <w:rPr>
          <w:color w:val="auto"/>
        </w:rPr>
        <w:t>emental</w:t>
      </w:r>
      <w:r w:rsidR="00D21091" w:rsidRPr="003262A5">
        <w:rPr>
          <w:color w:val="auto"/>
        </w:rPr>
        <w:t xml:space="preserve"> Fig</w:t>
      </w:r>
      <w:r w:rsidR="00240A78" w:rsidRPr="003262A5">
        <w:rPr>
          <w:color w:val="auto"/>
        </w:rPr>
        <w:t>ure</w:t>
      </w:r>
      <w:r w:rsidR="00E67E99" w:rsidRPr="003262A5">
        <w:rPr>
          <w:color w:val="auto"/>
        </w:rPr>
        <w:t>s</w:t>
      </w:r>
      <w:r w:rsidR="00240A78" w:rsidRPr="003262A5">
        <w:rPr>
          <w:color w:val="auto"/>
        </w:rPr>
        <w:t xml:space="preserve"> </w:t>
      </w:r>
      <w:r w:rsidR="00E67E99" w:rsidRPr="003262A5">
        <w:rPr>
          <w:color w:val="auto"/>
        </w:rPr>
        <w:t xml:space="preserve">S6, S7, </w:t>
      </w:r>
      <w:r w:rsidR="00240A78" w:rsidRPr="003262A5">
        <w:rPr>
          <w:color w:val="auto"/>
        </w:rPr>
        <w:t>S8</w:t>
      </w:r>
      <w:r w:rsidR="00D21091" w:rsidRPr="003262A5">
        <w:rPr>
          <w:color w:val="auto"/>
        </w:rPr>
        <w:t>)</w:t>
      </w:r>
      <w:r w:rsidR="004D2129" w:rsidRPr="003262A5">
        <w:rPr>
          <w:color w:val="auto"/>
        </w:rPr>
        <w:t>.</w:t>
      </w:r>
      <w:r w:rsidR="007053A1" w:rsidRPr="003262A5">
        <w:rPr>
          <w:color w:val="auto"/>
        </w:rPr>
        <w:t xml:space="preserve"> </w:t>
      </w:r>
    </w:p>
    <w:p w14:paraId="3C633E51" w14:textId="52B88B33" w:rsidR="00BB578C" w:rsidRPr="003262A5" w:rsidRDefault="00BB578C" w:rsidP="00A824E8">
      <w:pPr>
        <w:pStyle w:val="Heading2"/>
        <w:rPr>
          <w:color w:val="auto"/>
        </w:rPr>
      </w:pPr>
      <w:r w:rsidRPr="003262A5">
        <w:rPr>
          <w:color w:val="auto"/>
        </w:rPr>
        <w:t xml:space="preserve">CV death </w:t>
      </w:r>
      <w:r w:rsidR="00E67E99" w:rsidRPr="003262A5">
        <w:rPr>
          <w:color w:val="auto"/>
        </w:rPr>
        <w:t xml:space="preserve">or hospitalization for </w:t>
      </w:r>
      <w:r w:rsidRPr="003262A5">
        <w:rPr>
          <w:color w:val="auto"/>
        </w:rPr>
        <w:t>heart failure</w:t>
      </w:r>
    </w:p>
    <w:p w14:paraId="412B06BA" w14:textId="4B9AC0B9" w:rsidR="0097190A" w:rsidRDefault="00903DDF" w:rsidP="000E2C2E">
      <w:r w:rsidRPr="003262A5">
        <w:rPr>
          <w:color w:val="auto"/>
        </w:rPr>
        <w:t xml:space="preserve">Overall, SGLT2i </w:t>
      </w:r>
      <w:r w:rsidR="00CF3D8A" w:rsidRPr="003262A5">
        <w:rPr>
          <w:color w:val="auto"/>
        </w:rPr>
        <w:t>significant</w:t>
      </w:r>
      <w:r w:rsidRPr="003262A5">
        <w:rPr>
          <w:color w:val="auto"/>
        </w:rPr>
        <w:t>ly</w:t>
      </w:r>
      <w:r w:rsidR="00CF3D8A" w:rsidRPr="003262A5">
        <w:rPr>
          <w:color w:val="auto"/>
        </w:rPr>
        <w:t xml:space="preserve"> </w:t>
      </w:r>
      <w:r w:rsidRPr="003262A5">
        <w:rPr>
          <w:color w:val="auto"/>
        </w:rPr>
        <w:t xml:space="preserve">reduced the </w:t>
      </w:r>
      <w:r w:rsidR="008121C4" w:rsidRPr="003262A5">
        <w:rPr>
          <w:color w:val="auto"/>
        </w:rPr>
        <w:t xml:space="preserve">risk </w:t>
      </w:r>
      <w:r w:rsidR="004C7F4D" w:rsidRPr="003262A5">
        <w:rPr>
          <w:color w:val="auto"/>
        </w:rPr>
        <w:t xml:space="preserve">for the composite of CV death </w:t>
      </w:r>
      <w:r w:rsidRPr="003262A5">
        <w:rPr>
          <w:color w:val="auto"/>
        </w:rPr>
        <w:t xml:space="preserve">or </w:t>
      </w:r>
      <w:r w:rsidR="002219D3" w:rsidRPr="003262A5">
        <w:rPr>
          <w:color w:val="auto"/>
        </w:rPr>
        <w:t>HHF</w:t>
      </w:r>
      <w:r w:rsidR="00606B30" w:rsidRPr="003262A5">
        <w:rPr>
          <w:color w:val="auto"/>
        </w:rPr>
        <w:t xml:space="preserve"> </w:t>
      </w:r>
      <w:r w:rsidRPr="003262A5">
        <w:rPr>
          <w:color w:val="auto"/>
        </w:rPr>
        <w:t xml:space="preserve">by 23% (HR 0.77, 95% CI 0.71 to 0.84, </w:t>
      </w:r>
      <w:r w:rsidR="00944AFA" w:rsidRPr="003262A5">
        <w:rPr>
          <w:color w:val="auto"/>
        </w:rPr>
        <w:t>p</w:t>
      </w:r>
      <w:r w:rsidR="00CB3769" w:rsidRPr="003262A5">
        <w:rPr>
          <w:color w:val="auto"/>
        </w:rPr>
        <w:t>&lt;0.001</w:t>
      </w:r>
      <w:r w:rsidRPr="003262A5">
        <w:rPr>
          <w:color w:val="auto"/>
        </w:rPr>
        <w:t>), and hospitalization for heart failure by 31% (HR 0.69, 95% CI 0.61-0.79</w:t>
      </w:r>
      <w:r w:rsidR="00944AFA" w:rsidRPr="003262A5">
        <w:rPr>
          <w:color w:val="auto"/>
        </w:rPr>
        <w:t>, p&lt;0.001</w:t>
      </w:r>
      <w:r w:rsidRPr="003262A5">
        <w:rPr>
          <w:color w:val="auto"/>
        </w:rPr>
        <w:t xml:space="preserve">) (Supplemental Figures S9 and S10). </w:t>
      </w:r>
      <w:r w:rsidR="002671A3" w:rsidRPr="003262A5">
        <w:rPr>
          <w:color w:val="auto"/>
        </w:rPr>
        <w:t xml:space="preserve">In patients with ASCVD the HR for </w:t>
      </w:r>
      <w:r w:rsidRPr="003262A5">
        <w:rPr>
          <w:color w:val="auto"/>
        </w:rPr>
        <w:t xml:space="preserve">the composite of CV death or </w:t>
      </w:r>
      <w:r w:rsidR="004B6CC1" w:rsidRPr="003262A5">
        <w:rPr>
          <w:color w:val="auto"/>
        </w:rPr>
        <w:t>HHF</w:t>
      </w:r>
      <w:r w:rsidRPr="003262A5">
        <w:rPr>
          <w:color w:val="auto"/>
        </w:rPr>
        <w:t xml:space="preserve"> </w:t>
      </w:r>
      <w:r w:rsidR="00B01841" w:rsidRPr="003262A5">
        <w:rPr>
          <w:color w:val="auto"/>
        </w:rPr>
        <w:t xml:space="preserve">was </w:t>
      </w:r>
      <w:r w:rsidR="00EB6BB2" w:rsidRPr="003262A5">
        <w:rPr>
          <w:color w:val="auto"/>
        </w:rPr>
        <w:t>0.76</w:t>
      </w:r>
      <w:r w:rsidR="002671A3" w:rsidRPr="003262A5">
        <w:rPr>
          <w:color w:val="auto"/>
        </w:rPr>
        <w:t xml:space="preserve"> (</w:t>
      </w:r>
      <w:r w:rsidR="0009737B" w:rsidRPr="003262A5">
        <w:rPr>
          <w:color w:val="auto"/>
        </w:rPr>
        <w:t>95% CI 0.</w:t>
      </w:r>
      <w:r w:rsidR="00EB6BB2" w:rsidRPr="003262A5">
        <w:rPr>
          <w:color w:val="auto"/>
        </w:rPr>
        <w:t xml:space="preserve">69 </w:t>
      </w:r>
      <w:r w:rsidR="0009737B" w:rsidRPr="003262A5">
        <w:rPr>
          <w:color w:val="auto"/>
        </w:rPr>
        <w:t xml:space="preserve">to </w:t>
      </w:r>
      <w:r w:rsidR="00EB6BB2" w:rsidRPr="003262A5">
        <w:rPr>
          <w:color w:val="auto"/>
        </w:rPr>
        <w:t>0.84</w:t>
      </w:r>
      <w:r w:rsidRPr="003262A5">
        <w:rPr>
          <w:color w:val="auto"/>
        </w:rPr>
        <w:t xml:space="preserve">) </w:t>
      </w:r>
      <w:r w:rsidR="002671A3" w:rsidRPr="003262A5">
        <w:rPr>
          <w:color w:val="auto"/>
        </w:rPr>
        <w:t xml:space="preserve">and in patients </w:t>
      </w:r>
      <w:r w:rsidRPr="003262A5">
        <w:rPr>
          <w:color w:val="auto"/>
        </w:rPr>
        <w:t xml:space="preserve">with </w:t>
      </w:r>
      <w:r w:rsidR="0009737B" w:rsidRPr="003262A5">
        <w:rPr>
          <w:color w:val="auto"/>
        </w:rPr>
        <w:t xml:space="preserve">MRF </w:t>
      </w:r>
      <w:r w:rsidR="002671A3" w:rsidRPr="003262A5">
        <w:rPr>
          <w:color w:val="auto"/>
        </w:rPr>
        <w:t xml:space="preserve">it was </w:t>
      </w:r>
      <w:r w:rsidR="00EB6BB2" w:rsidRPr="003262A5">
        <w:rPr>
          <w:color w:val="auto"/>
        </w:rPr>
        <w:lastRenderedPageBreak/>
        <w:t>0.84</w:t>
      </w:r>
      <w:r w:rsidR="002671A3" w:rsidRPr="003262A5">
        <w:rPr>
          <w:color w:val="auto"/>
        </w:rPr>
        <w:t xml:space="preserve"> (</w:t>
      </w:r>
      <w:r w:rsidR="0009737B" w:rsidRPr="003262A5">
        <w:rPr>
          <w:color w:val="auto"/>
        </w:rPr>
        <w:t>95% CI 0.</w:t>
      </w:r>
      <w:r w:rsidR="00EB6BB2" w:rsidRPr="003262A5">
        <w:rPr>
          <w:color w:val="auto"/>
        </w:rPr>
        <w:t>69</w:t>
      </w:r>
      <w:r w:rsidR="0009737B" w:rsidRPr="003262A5">
        <w:rPr>
          <w:color w:val="auto"/>
        </w:rPr>
        <w:t xml:space="preserve"> to </w:t>
      </w:r>
      <w:r w:rsidR="00EB6BB2" w:rsidRPr="003262A5">
        <w:rPr>
          <w:color w:val="auto"/>
        </w:rPr>
        <w:t>1.01</w:t>
      </w:r>
      <w:r w:rsidRPr="003262A5">
        <w:rPr>
          <w:color w:val="auto"/>
        </w:rPr>
        <w:t>) (</w:t>
      </w:r>
      <w:r w:rsidR="0009737B" w:rsidRPr="003262A5">
        <w:rPr>
          <w:color w:val="auto"/>
        </w:rPr>
        <w:t>p-interaction 0.</w:t>
      </w:r>
      <w:r w:rsidR="00EB6BB2" w:rsidRPr="003262A5">
        <w:rPr>
          <w:color w:val="auto"/>
        </w:rPr>
        <w:t>41</w:t>
      </w:r>
      <w:r w:rsidR="00741A5D" w:rsidRPr="003262A5">
        <w:rPr>
          <w:color w:val="auto"/>
        </w:rPr>
        <w:t xml:space="preserve">; Figure </w:t>
      </w:r>
      <w:r w:rsidR="005425AF" w:rsidRPr="003262A5">
        <w:rPr>
          <w:color w:val="auto"/>
        </w:rPr>
        <w:t>2</w:t>
      </w:r>
      <w:r w:rsidR="00B01841" w:rsidRPr="003262A5">
        <w:rPr>
          <w:color w:val="auto"/>
        </w:rPr>
        <w:t>).</w:t>
      </w:r>
      <w:r w:rsidR="00B01841" w:rsidRPr="003262A5">
        <w:rPr>
          <w:b/>
          <w:color w:val="auto"/>
        </w:rPr>
        <w:t xml:space="preserve"> </w:t>
      </w:r>
      <w:r w:rsidR="002671A3" w:rsidRPr="003262A5">
        <w:rPr>
          <w:color w:val="auto"/>
        </w:rPr>
        <w:t>T</w:t>
      </w:r>
      <w:r w:rsidR="00B01841" w:rsidRPr="003262A5">
        <w:rPr>
          <w:color w:val="auto"/>
        </w:rPr>
        <w:t>he</w:t>
      </w:r>
      <w:r w:rsidR="00B01841" w:rsidRPr="003262A5">
        <w:rPr>
          <w:b/>
          <w:color w:val="auto"/>
        </w:rPr>
        <w:t xml:space="preserve"> </w:t>
      </w:r>
      <w:r w:rsidR="00B01841" w:rsidRPr="003262A5">
        <w:rPr>
          <w:color w:val="auto"/>
        </w:rPr>
        <w:t>effect on hospitalization for heart failure alone was robust</w:t>
      </w:r>
      <w:r w:rsidR="00316A87" w:rsidRPr="003262A5">
        <w:rPr>
          <w:color w:val="auto"/>
        </w:rPr>
        <w:t>,</w:t>
      </w:r>
      <w:r w:rsidR="00B01841" w:rsidRPr="003262A5">
        <w:rPr>
          <w:color w:val="auto"/>
        </w:rPr>
        <w:t xml:space="preserve"> </w:t>
      </w:r>
      <w:r w:rsidR="00E67E99" w:rsidRPr="003262A5">
        <w:rPr>
          <w:color w:val="auto"/>
        </w:rPr>
        <w:t>with</w:t>
      </w:r>
      <w:r w:rsidR="004C3CAA" w:rsidRPr="003262A5">
        <w:rPr>
          <w:color w:val="auto"/>
        </w:rPr>
        <w:t xml:space="preserve"> an</w:t>
      </w:r>
      <w:r w:rsidR="00E67E99" w:rsidRPr="003262A5">
        <w:rPr>
          <w:color w:val="auto"/>
        </w:rPr>
        <w:t xml:space="preserve"> approximately 30% relative risk reduction </w:t>
      </w:r>
      <w:r w:rsidR="00B01841" w:rsidRPr="003262A5">
        <w:rPr>
          <w:color w:val="auto"/>
        </w:rPr>
        <w:t xml:space="preserve">in both subgroups (Supplemental Figure </w:t>
      </w:r>
      <w:r w:rsidR="009E07DA" w:rsidRPr="003262A5">
        <w:rPr>
          <w:color w:val="auto"/>
        </w:rPr>
        <w:t>S</w:t>
      </w:r>
      <w:r w:rsidRPr="003262A5">
        <w:rPr>
          <w:color w:val="auto"/>
        </w:rPr>
        <w:t>11</w:t>
      </w:r>
      <w:r w:rsidR="00606B30" w:rsidRPr="003262A5">
        <w:rPr>
          <w:color w:val="auto"/>
        </w:rPr>
        <w:t>)</w:t>
      </w:r>
      <w:r w:rsidR="00350E15" w:rsidRPr="003262A5">
        <w:rPr>
          <w:color w:val="auto"/>
        </w:rPr>
        <w:t>.</w:t>
      </w:r>
      <w:r w:rsidR="000E10A6" w:rsidRPr="003262A5">
        <w:rPr>
          <w:color w:val="auto"/>
        </w:rPr>
        <w:t xml:space="preserve"> T</w:t>
      </w:r>
      <w:r w:rsidR="008A459E" w:rsidRPr="003262A5">
        <w:rPr>
          <w:color w:val="auto"/>
        </w:rPr>
        <w:t xml:space="preserve">he reduction </w:t>
      </w:r>
      <w:r w:rsidR="00B01841" w:rsidRPr="003262A5">
        <w:rPr>
          <w:color w:val="auto"/>
        </w:rPr>
        <w:t xml:space="preserve">in </w:t>
      </w:r>
      <w:r w:rsidR="008A459E" w:rsidRPr="003262A5">
        <w:rPr>
          <w:color w:val="auto"/>
        </w:rPr>
        <w:t xml:space="preserve">the composite of CV death </w:t>
      </w:r>
      <w:r w:rsidR="00B01841" w:rsidRPr="003262A5">
        <w:rPr>
          <w:color w:val="auto"/>
        </w:rPr>
        <w:t xml:space="preserve">or </w:t>
      </w:r>
      <w:r w:rsidR="008A459E" w:rsidRPr="003262A5">
        <w:rPr>
          <w:color w:val="auto"/>
        </w:rPr>
        <w:t xml:space="preserve">hospitalization for heart failure </w:t>
      </w:r>
      <w:r w:rsidR="00B01841" w:rsidRPr="003262A5">
        <w:rPr>
          <w:color w:val="auto"/>
        </w:rPr>
        <w:t xml:space="preserve">was </w:t>
      </w:r>
      <w:r w:rsidR="00A34583" w:rsidRPr="003262A5">
        <w:rPr>
          <w:color w:val="auto"/>
        </w:rPr>
        <w:t xml:space="preserve">not statistically different </w:t>
      </w:r>
      <w:r w:rsidR="00B01841" w:rsidRPr="003262A5">
        <w:rPr>
          <w:color w:val="auto"/>
        </w:rPr>
        <w:t xml:space="preserve">in patients with (HR 0.71, 95% CI 0.61 to 0.84) </w:t>
      </w:r>
      <w:r w:rsidR="000E10A6" w:rsidRPr="003262A5">
        <w:rPr>
          <w:color w:val="auto"/>
        </w:rPr>
        <w:t xml:space="preserve">and </w:t>
      </w:r>
      <w:r w:rsidR="00B01841" w:rsidRPr="003262A5">
        <w:rPr>
          <w:color w:val="auto"/>
        </w:rPr>
        <w:t>with</w:t>
      </w:r>
      <w:r w:rsidR="009B3748" w:rsidRPr="003262A5">
        <w:rPr>
          <w:color w:val="auto"/>
        </w:rPr>
        <w:t>out</w:t>
      </w:r>
      <w:r w:rsidR="00B01841" w:rsidRPr="003262A5">
        <w:rPr>
          <w:color w:val="auto"/>
        </w:rPr>
        <w:t xml:space="preserve"> (HR 0.79, 95% CI 0.71 to 0.88) </w:t>
      </w:r>
      <w:r w:rsidR="000E10A6" w:rsidRPr="003262A5">
        <w:rPr>
          <w:color w:val="auto"/>
        </w:rPr>
        <w:t xml:space="preserve">a history of </w:t>
      </w:r>
      <w:r w:rsidR="00A34583" w:rsidRPr="003262A5">
        <w:rPr>
          <w:color w:val="auto"/>
        </w:rPr>
        <w:t xml:space="preserve">HF </w:t>
      </w:r>
      <w:r w:rsidR="002C00B4" w:rsidRPr="003262A5">
        <w:rPr>
          <w:color w:val="auto"/>
        </w:rPr>
        <w:t xml:space="preserve">at baseline </w:t>
      </w:r>
      <w:r w:rsidR="00B01841" w:rsidRPr="003262A5">
        <w:rPr>
          <w:color w:val="auto"/>
        </w:rPr>
        <w:t>(</w:t>
      </w:r>
      <w:r w:rsidR="00D7066E" w:rsidRPr="003262A5">
        <w:rPr>
          <w:color w:val="auto"/>
        </w:rPr>
        <w:t>p-interaction 0.</w:t>
      </w:r>
      <w:r w:rsidR="00B01841" w:rsidRPr="003262A5">
        <w:rPr>
          <w:color w:val="auto"/>
        </w:rPr>
        <w:t>51</w:t>
      </w:r>
      <w:r w:rsidR="003B2BA7" w:rsidRPr="003262A5">
        <w:rPr>
          <w:color w:val="auto"/>
        </w:rPr>
        <w:t xml:space="preserve">, </w:t>
      </w:r>
      <w:r w:rsidR="00B01841" w:rsidRPr="003262A5">
        <w:rPr>
          <w:color w:val="auto"/>
        </w:rPr>
        <w:t xml:space="preserve">Figure </w:t>
      </w:r>
      <w:r w:rsidR="00262C33" w:rsidRPr="003262A5">
        <w:rPr>
          <w:color w:val="auto"/>
        </w:rPr>
        <w:t>3</w:t>
      </w:r>
      <w:r w:rsidR="003B2BA7" w:rsidRPr="003262A5">
        <w:rPr>
          <w:color w:val="auto"/>
        </w:rPr>
        <w:t>)</w:t>
      </w:r>
      <w:r w:rsidR="000E10A6" w:rsidRPr="003262A5">
        <w:rPr>
          <w:color w:val="auto"/>
        </w:rPr>
        <w:t xml:space="preserve">, </w:t>
      </w:r>
      <w:r w:rsidR="00A34583" w:rsidRPr="003262A5">
        <w:rPr>
          <w:color w:val="auto"/>
        </w:rPr>
        <w:t xml:space="preserve">nor </w:t>
      </w:r>
      <w:r w:rsidR="000E10A6" w:rsidRPr="003262A5">
        <w:rPr>
          <w:color w:val="auto"/>
        </w:rPr>
        <w:t>were the individual component</w:t>
      </w:r>
      <w:r w:rsidR="00C963F1" w:rsidRPr="003262A5">
        <w:rPr>
          <w:color w:val="auto"/>
        </w:rPr>
        <w:t xml:space="preserve"> outcomes</w:t>
      </w:r>
      <w:r w:rsidR="00F92D1B" w:rsidRPr="003262A5">
        <w:rPr>
          <w:color w:val="auto"/>
        </w:rPr>
        <w:t xml:space="preserve"> (Supplemental Figure</w:t>
      </w:r>
      <w:r w:rsidR="00235DCE" w:rsidRPr="003262A5">
        <w:rPr>
          <w:color w:val="auto"/>
        </w:rPr>
        <w:t xml:space="preserve">s </w:t>
      </w:r>
      <w:r w:rsidR="00235DCE">
        <w:t>S1</w:t>
      </w:r>
      <w:r w:rsidR="00524B80">
        <w:t>2</w:t>
      </w:r>
      <w:r w:rsidR="00235DCE">
        <w:t xml:space="preserve"> and S</w:t>
      </w:r>
      <w:r w:rsidR="00524B80">
        <w:t>13</w:t>
      </w:r>
      <w:r w:rsidR="00F92D1B">
        <w:t>).</w:t>
      </w:r>
      <w:r w:rsidR="00C92BD2">
        <w:t xml:space="preserve"> </w:t>
      </w:r>
    </w:p>
    <w:p w14:paraId="2EA1D0A1" w14:textId="730A9983" w:rsidR="0047535B" w:rsidRPr="0087536D" w:rsidRDefault="0047535B" w:rsidP="0047535B">
      <w:pPr>
        <w:pStyle w:val="Heading2"/>
        <w:rPr>
          <w:color w:val="auto"/>
        </w:rPr>
      </w:pPr>
      <w:r>
        <w:t xml:space="preserve">All-cause </w:t>
      </w:r>
      <w:r w:rsidRPr="0087536D">
        <w:rPr>
          <w:color w:val="auto"/>
        </w:rPr>
        <w:t>mortality</w:t>
      </w:r>
    </w:p>
    <w:p w14:paraId="24320977" w14:textId="61A50D39" w:rsidR="0047535B" w:rsidRPr="0087536D" w:rsidRDefault="0047535B" w:rsidP="0047535B">
      <w:pPr>
        <w:rPr>
          <w:color w:val="auto"/>
        </w:rPr>
      </w:pPr>
      <w:r w:rsidRPr="0087536D">
        <w:rPr>
          <w:color w:val="auto"/>
        </w:rPr>
        <w:t xml:space="preserve">Overall, SGLT2i significantly reduced the risk </w:t>
      </w:r>
      <w:r w:rsidR="002A0584" w:rsidRPr="0087536D">
        <w:rPr>
          <w:color w:val="auto"/>
        </w:rPr>
        <w:t xml:space="preserve">for all-cause death </w:t>
      </w:r>
      <w:r w:rsidRPr="0087536D">
        <w:rPr>
          <w:color w:val="auto"/>
        </w:rPr>
        <w:t xml:space="preserve">by </w:t>
      </w:r>
      <w:r w:rsidR="00D56E3C" w:rsidRPr="0087536D">
        <w:rPr>
          <w:color w:val="auto"/>
        </w:rPr>
        <w:t>15</w:t>
      </w:r>
      <w:r w:rsidRPr="0087536D">
        <w:rPr>
          <w:color w:val="auto"/>
        </w:rPr>
        <w:t>% (HR 0.</w:t>
      </w:r>
      <w:r w:rsidR="00D56E3C" w:rsidRPr="0087536D">
        <w:rPr>
          <w:color w:val="auto"/>
        </w:rPr>
        <w:t>78</w:t>
      </w:r>
      <w:r w:rsidRPr="0087536D">
        <w:rPr>
          <w:color w:val="auto"/>
        </w:rPr>
        <w:t>, 95% CI 0.</w:t>
      </w:r>
      <w:r w:rsidR="00D56E3C" w:rsidRPr="0087536D">
        <w:rPr>
          <w:color w:val="auto"/>
        </w:rPr>
        <w:t>78</w:t>
      </w:r>
      <w:r w:rsidRPr="0087536D">
        <w:rPr>
          <w:color w:val="auto"/>
        </w:rPr>
        <w:t xml:space="preserve"> to 0.</w:t>
      </w:r>
      <w:r w:rsidR="00D56E3C" w:rsidRPr="0087536D">
        <w:rPr>
          <w:color w:val="auto"/>
        </w:rPr>
        <w:t>93</w:t>
      </w:r>
      <w:r w:rsidRPr="0087536D">
        <w:rPr>
          <w:color w:val="auto"/>
        </w:rPr>
        <w:t>, p&lt;0.0</w:t>
      </w:r>
      <w:r w:rsidRPr="00290CE3">
        <w:rPr>
          <w:color w:val="auto"/>
        </w:rPr>
        <w:t xml:space="preserve">01) (Supplemental Figures </w:t>
      </w:r>
      <w:r w:rsidR="00E20E6C" w:rsidRPr="00290CE3">
        <w:rPr>
          <w:color w:val="auto"/>
        </w:rPr>
        <w:t>S14</w:t>
      </w:r>
      <w:r w:rsidRPr="00290CE3">
        <w:rPr>
          <w:color w:val="auto"/>
        </w:rPr>
        <w:t xml:space="preserve">). </w:t>
      </w:r>
      <w:r w:rsidR="002671A3" w:rsidRPr="00290CE3">
        <w:rPr>
          <w:color w:val="auto"/>
        </w:rPr>
        <w:t xml:space="preserve">In </w:t>
      </w:r>
      <w:r w:rsidRPr="00290CE3">
        <w:rPr>
          <w:color w:val="auto"/>
        </w:rPr>
        <w:t xml:space="preserve">patients with ASCVD </w:t>
      </w:r>
      <w:r w:rsidR="002671A3" w:rsidRPr="00290CE3">
        <w:rPr>
          <w:color w:val="auto"/>
        </w:rPr>
        <w:t xml:space="preserve">the </w:t>
      </w:r>
      <w:r w:rsidRPr="00290CE3">
        <w:rPr>
          <w:color w:val="auto"/>
        </w:rPr>
        <w:t xml:space="preserve">HR </w:t>
      </w:r>
      <w:r w:rsidR="002671A3" w:rsidRPr="00290CE3">
        <w:rPr>
          <w:color w:val="auto"/>
        </w:rPr>
        <w:t xml:space="preserve">was </w:t>
      </w:r>
      <w:r w:rsidRPr="00290CE3">
        <w:rPr>
          <w:color w:val="auto"/>
        </w:rPr>
        <w:t>0.</w:t>
      </w:r>
      <w:r w:rsidR="00D56E3C" w:rsidRPr="00290CE3">
        <w:rPr>
          <w:color w:val="auto"/>
        </w:rPr>
        <w:t>83</w:t>
      </w:r>
      <w:r w:rsidR="002671A3" w:rsidRPr="00290CE3">
        <w:rPr>
          <w:color w:val="auto"/>
        </w:rPr>
        <w:t xml:space="preserve"> (</w:t>
      </w:r>
      <w:r w:rsidRPr="00290CE3">
        <w:rPr>
          <w:color w:val="auto"/>
        </w:rPr>
        <w:t>95% CI 0.</w:t>
      </w:r>
      <w:r w:rsidR="00D56E3C" w:rsidRPr="00290CE3">
        <w:rPr>
          <w:color w:val="auto"/>
        </w:rPr>
        <w:t xml:space="preserve">75 </w:t>
      </w:r>
      <w:r w:rsidRPr="00290CE3">
        <w:rPr>
          <w:color w:val="auto"/>
        </w:rPr>
        <w:t>to 0.</w:t>
      </w:r>
      <w:r w:rsidR="00D56E3C" w:rsidRPr="00290CE3">
        <w:rPr>
          <w:color w:val="auto"/>
        </w:rPr>
        <w:t>92</w:t>
      </w:r>
      <w:r w:rsidRPr="00290CE3">
        <w:rPr>
          <w:color w:val="auto"/>
        </w:rPr>
        <w:t xml:space="preserve">) </w:t>
      </w:r>
      <w:r w:rsidR="00784602">
        <w:rPr>
          <w:color w:val="auto"/>
        </w:rPr>
        <w:t>and in</w:t>
      </w:r>
      <w:r w:rsidR="003262A5" w:rsidRPr="00290CE3">
        <w:rPr>
          <w:color w:val="auto"/>
        </w:rPr>
        <w:t xml:space="preserve"> </w:t>
      </w:r>
      <w:r w:rsidRPr="0087536D">
        <w:rPr>
          <w:color w:val="auto"/>
        </w:rPr>
        <w:t xml:space="preserve">those with MRF </w:t>
      </w:r>
      <w:r w:rsidR="002671A3">
        <w:rPr>
          <w:color w:val="auto"/>
        </w:rPr>
        <w:t xml:space="preserve">it was </w:t>
      </w:r>
      <w:r w:rsidRPr="0087536D">
        <w:rPr>
          <w:color w:val="auto"/>
        </w:rPr>
        <w:t>0.</w:t>
      </w:r>
      <w:r w:rsidR="00D56E3C" w:rsidRPr="0087536D">
        <w:rPr>
          <w:color w:val="auto"/>
        </w:rPr>
        <w:t>90</w:t>
      </w:r>
      <w:r w:rsidR="002671A3">
        <w:rPr>
          <w:color w:val="auto"/>
        </w:rPr>
        <w:t xml:space="preserve"> (</w:t>
      </w:r>
      <w:r w:rsidRPr="0087536D">
        <w:rPr>
          <w:color w:val="auto"/>
        </w:rPr>
        <w:t>95% CI 0.</w:t>
      </w:r>
      <w:r w:rsidR="00D56E3C" w:rsidRPr="0087536D">
        <w:rPr>
          <w:color w:val="auto"/>
        </w:rPr>
        <w:t xml:space="preserve">77 </w:t>
      </w:r>
      <w:r w:rsidRPr="0087536D">
        <w:rPr>
          <w:color w:val="auto"/>
        </w:rPr>
        <w:t>to 1.0</w:t>
      </w:r>
      <w:r w:rsidR="00D56E3C" w:rsidRPr="0087536D">
        <w:rPr>
          <w:color w:val="auto"/>
        </w:rPr>
        <w:t>5</w:t>
      </w:r>
      <w:r w:rsidRPr="0087536D">
        <w:rPr>
          <w:color w:val="auto"/>
        </w:rPr>
        <w:t>) (p-interaction 0</w:t>
      </w:r>
      <w:r w:rsidR="001C642D" w:rsidRPr="0087536D">
        <w:rPr>
          <w:color w:val="auto"/>
        </w:rPr>
        <w:t>.69</w:t>
      </w:r>
      <w:r w:rsidR="007D1358" w:rsidRPr="0087536D">
        <w:rPr>
          <w:color w:val="auto"/>
        </w:rPr>
        <w:t xml:space="preserve">; Supplemental Figure </w:t>
      </w:r>
      <w:r w:rsidR="00E20E6C">
        <w:rPr>
          <w:color w:val="auto"/>
        </w:rPr>
        <w:t>S15</w:t>
      </w:r>
      <w:r w:rsidRPr="0087536D">
        <w:rPr>
          <w:color w:val="auto"/>
        </w:rPr>
        <w:t>).</w:t>
      </w:r>
      <w:r w:rsidR="00E92DD6">
        <w:rPr>
          <w:color w:val="auto"/>
        </w:rPr>
        <w:t xml:space="preserve"> </w:t>
      </w:r>
      <w:r w:rsidR="00757202">
        <w:rPr>
          <w:color w:val="auto"/>
        </w:rPr>
        <w:t xml:space="preserve">Similarly, </w:t>
      </w:r>
      <w:r w:rsidR="006211ED">
        <w:rPr>
          <w:color w:val="auto"/>
        </w:rPr>
        <w:t xml:space="preserve">in patients with a history of HF, </w:t>
      </w:r>
      <w:r w:rsidR="00757202">
        <w:rPr>
          <w:color w:val="auto"/>
        </w:rPr>
        <w:t xml:space="preserve">the </w:t>
      </w:r>
      <w:r w:rsidR="005647A4">
        <w:rPr>
          <w:color w:val="auto"/>
        </w:rPr>
        <w:t>HR was 0.80 (</w:t>
      </w:r>
      <w:r w:rsidR="00F015BA">
        <w:rPr>
          <w:color w:val="auto"/>
        </w:rPr>
        <w:t>95% CI 0.67 to 0.95</w:t>
      </w:r>
      <w:r w:rsidR="006211ED">
        <w:rPr>
          <w:color w:val="auto"/>
        </w:rPr>
        <w:t xml:space="preserve">) and in those without a history of HF it was </w:t>
      </w:r>
      <w:r w:rsidR="00F015BA">
        <w:rPr>
          <w:color w:val="auto"/>
        </w:rPr>
        <w:t>0.88</w:t>
      </w:r>
      <w:r w:rsidR="006211ED">
        <w:rPr>
          <w:color w:val="auto"/>
        </w:rPr>
        <w:t xml:space="preserve"> (</w:t>
      </w:r>
      <w:r w:rsidR="00F015BA">
        <w:rPr>
          <w:color w:val="auto"/>
        </w:rPr>
        <w:t>95% CI 0.80 to 0.97</w:t>
      </w:r>
      <w:r w:rsidR="009D53E0">
        <w:rPr>
          <w:color w:val="auto"/>
        </w:rPr>
        <w:t>) (p-interaction</w:t>
      </w:r>
      <w:r w:rsidR="004F7507">
        <w:rPr>
          <w:color w:val="auto"/>
        </w:rPr>
        <w:t xml:space="preserve"> 0.63</w:t>
      </w:r>
      <w:r w:rsidR="00262C33">
        <w:rPr>
          <w:color w:val="auto"/>
        </w:rPr>
        <w:t xml:space="preserve">; </w:t>
      </w:r>
      <w:r w:rsidR="00262C33" w:rsidRPr="0087536D">
        <w:rPr>
          <w:color w:val="auto"/>
        </w:rPr>
        <w:t xml:space="preserve">Supplemental Figure </w:t>
      </w:r>
      <w:r w:rsidR="00262C33">
        <w:rPr>
          <w:color w:val="auto"/>
        </w:rPr>
        <w:t>S16</w:t>
      </w:r>
      <w:r w:rsidR="00F015BA">
        <w:rPr>
          <w:color w:val="auto"/>
        </w:rPr>
        <w:t xml:space="preserve">). </w:t>
      </w:r>
    </w:p>
    <w:p w14:paraId="40E171F4" w14:textId="2A08C2EF" w:rsidR="009341B1" w:rsidRDefault="00235354" w:rsidP="00876987">
      <w:pPr>
        <w:pStyle w:val="Heading2"/>
      </w:pPr>
      <w:r>
        <w:t xml:space="preserve">Renal outcome and renal </w:t>
      </w:r>
      <w:r w:rsidR="005A2625">
        <w:t xml:space="preserve">function </w:t>
      </w:r>
      <w:r>
        <w:t>subgroups</w:t>
      </w:r>
    </w:p>
    <w:p w14:paraId="64FD822C" w14:textId="4E309E64" w:rsidR="0099567A" w:rsidRDefault="00BA0CC5" w:rsidP="002F5F4B">
      <w:pPr>
        <w:rPr>
          <w:color w:val="auto"/>
        </w:rPr>
      </w:pPr>
      <w:r>
        <w:rPr>
          <w:color w:val="auto"/>
        </w:rPr>
        <w:t xml:space="preserve">Overall, SGLT2i were </w:t>
      </w:r>
      <w:r w:rsidRPr="0099567A">
        <w:rPr>
          <w:color w:val="auto"/>
        </w:rPr>
        <w:t xml:space="preserve">renoprotective, reducing </w:t>
      </w:r>
      <w:r w:rsidR="00815E35" w:rsidRPr="0099567A">
        <w:rPr>
          <w:color w:val="auto"/>
        </w:rPr>
        <w:t xml:space="preserve">the composite </w:t>
      </w:r>
      <w:r w:rsidR="00B81F81" w:rsidRPr="0099567A">
        <w:rPr>
          <w:color w:val="auto"/>
        </w:rPr>
        <w:t>of</w:t>
      </w:r>
      <w:r w:rsidR="008A3178">
        <w:rPr>
          <w:color w:val="auto"/>
        </w:rPr>
        <w:t xml:space="preserve"> worsening of renal function,</w:t>
      </w:r>
      <w:r w:rsidR="00B81F81" w:rsidRPr="0099567A">
        <w:rPr>
          <w:color w:val="auto"/>
        </w:rPr>
        <w:t xml:space="preserve"> end-stage renal disease </w:t>
      </w:r>
      <w:r w:rsidRPr="0099567A">
        <w:rPr>
          <w:color w:val="auto"/>
        </w:rPr>
        <w:t xml:space="preserve">or </w:t>
      </w:r>
      <w:r w:rsidR="00B81F81" w:rsidRPr="0099567A">
        <w:rPr>
          <w:color w:val="auto"/>
        </w:rPr>
        <w:t xml:space="preserve">renal death </w:t>
      </w:r>
      <w:r w:rsidRPr="0099567A">
        <w:rPr>
          <w:color w:val="auto"/>
        </w:rPr>
        <w:t xml:space="preserve">by 45% </w:t>
      </w:r>
      <w:r w:rsidR="00B81F81" w:rsidRPr="0099567A">
        <w:rPr>
          <w:color w:val="auto"/>
        </w:rPr>
        <w:t>(HR</w:t>
      </w:r>
      <w:r w:rsidR="00D73C01" w:rsidRPr="0099567A">
        <w:rPr>
          <w:color w:val="auto"/>
        </w:rPr>
        <w:t xml:space="preserve"> 0.55, 95% CI 0.48 to 0.64</w:t>
      </w:r>
      <w:r w:rsidR="00D95452" w:rsidRPr="0099567A">
        <w:rPr>
          <w:color w:val="auto"/>
        </w:rPr>
        <w:t>, p&lt;0.001</w:t>
      </w:r>
      <w:r w:rsidR="00B81F81" w:rsidRPr="0099567A">
        <w:rPr>
          <w:color w:val="auto"/>
        </w:rPr>
        <w:t>)</w:t>
      </w:r>
      <w:r w:rsidR="005A2625">
        <w:rPr>
          <w:color w:val="auto"/>
        </w:rPr>
        <w:t xml:space="preserve">. This effect </w:t>
      </w:r>
      <w:r w:rsidR="00383AB9" w:rsidRPr="0099567A">
        <w:rPr>
          <w:color w:val="auto"/>
        </w:rPr>
        <w:t xml:space="preserve">was </w:t>
      </w:r>
      <w:r w:rsidR="005A2625">
        <w:rPr>
          <w:color w:val="auto"/>
        </w:rPr>
        <w:t xml:space="preserve">similarly robust both in those with </w:t>
      </w:r>
      <w:r w:rsidR="00E52C0D">
        <w:rPr>
          <w:color w:val="auto"/>
        </w:rPr>
        <w:t>A</w:t>
      </w:r>
      <w:r w:rsidR="00876EA8">
        <w:rPr>
          <w:color w:val="auto"/>
        </w:rPr>
        <w:t>S</w:t>
      </w:r>
      <w:r w:rsidR="00E52C0D">
        <w:rPr>
          <w:color w:val="auto"/>
        </w:rPr>
        <w:t xml:space="preserve">CVD </w:t>
      </w:r>
      <w:r w:rsidR="00383AB9" w:rsidRPr="0099567A">
        <w:rPr>
          <w:color w:val="auto"/>
        </w:rPr>
        <w:t>(</w:t>
      </w:r>
      <w:r w:rsidR="006B11AA" w:rsidRPr="0099567A">
        <w:rPr>
          <w:color w:val="auto"/>
        </w:rPr>
        <w:t>HR 0.</w:t>
      </w:r>
      <w:r w:rsidR="00E0384F" w:rsidRPr="0099567A">
        <w:rPr>
          <w:color w:val="auto"/>
        </w:rPr>
        <w:t>56</w:t>
      </w:r>
      <w:r w:rsidR="006B11AA" w:rsidRPr="0099567A">
        <w:rPr>
          <w:color w:val="auto"/>
        </w:rPr>
        <w:t>, 95% CI 0.</w:t>
      </w:r>
      <w:r w:rsidR="00E0384F" w:rsidRPr="0099567A">
        <w:rPr>
          <w:color w:val="auto"/>
        </w:rPr>
        <w:t xml:space="preserve">47 </w:t>
      </w:r>
      <w:r w:rsidR="006B11AA" w:rsidRPr="0099567A">
        <w:rPr>
          <w:color w:val="auto"/>
        </w:rPr>
        <w:t>to 0.</w:t>
      </w:r>
      <w:r w:rsidR="00E0384F" w:rsidRPr="0099567A">
        <w:rPr>
          <w:color w:val="auto"/>
        </w:rPr>
        <w:t>67</w:t>
      </w:r>
      <w:r w:rsidR="005A2625">
        <w:rPr>
          <w:color w:val="auto"/>
        </w:rPr>
        <w:t xml:space="preserve">) and those with </w:t>
      </w:r>
      <w:r w:rsidR="006B11AA" w:rsidRPr="0099567A">
        <w:rPr>
          <w:color w:val="auto"/>
        </w:rPr>
        <w:t xml:space="preserve">MRF </w:t>
      </w:r>
      <w:r w:rsidR="005A2625">
        <w:rPr>
          <w:color w:val="auto"/>
        </w:rPr>
        <w:t xml:space="preserve">(HR </w:t>
      </w:r>
      <w:r w:rsidR="006B11AA" w:rsidRPr="0099567A">
        <w:rPr>
          <w:color w:val="auto"/>
        </w:rPr>
        <w:t>0.</w:t>
      </w:r>
      <w:r w:rsidR="00E0384F" w:rsidRPr="0099567A">
        <w:rPr>
          <w:color w:val="auto"/>
        </w:rPr>
        <w:t>54</w:t>
      </w:r>
      <w:r w:rsidR="006B11AA" w:rsidRPr="0099567A">
        <w:rPr>
          <w:color w:val="auto"/>
        </w:rPr>
        <w:t>, 95% CI 0.</w:t>
      </w:r>
      <w:r w:rsidR="00E0384F" w:rsidRPr="0099567A">
        <w:rPr>
          <w:color w:val="auto"/>
        </w:rPr>
        <w:t xml:space="preserve">42 </w:t>
      </w:r>
      <w:r w:rsidR="006B11AA" w:rsidRPr="0099567A">
        <w:rPr>
          <w:color w:val="auto"/>
        </w:rPr>
        <w:t xml:space="preserve">to </w:t>
      </w:r>
      <w:r w:rsidR="00E0384F" w:rsidRPr="0099567A">
        <w:rPr>
          <w:color w:val="auto"/>
        </w:rPr>
        <w:t>0.71</w:t>
      </w:r>
      <w:r w:rsidR="005A2625">
        <w:rPr>
          <w:color w:val="auto"/>
        </w:rPr>
        <w:t>;</w:t>
      </w:r>
      <w:r w:rsidR="006B11AA" w:rsidRPr="0099567A">
        <w:rPr>
          <w:color w:val="auto"/>
        </w:rPr>
        <w:t xml:space="preserve"> p-value for interaction 0.</w:t>
      </w:r>
      <w:r w:rsidR="00E0384F" w:rsidRPr="0099567A">
        <w:rPr>
          <w:color w:val="auto"/>
        </w:rPr>
        <w:t>71</w:t>
      </w:r>
      <w:r w:rsidR="006B11AA" w:rsidRPr="0099567A">
        <w:rPr>
          <w:color w:val="auto"/>
        </w:rPr>
        <w:t>)</w:t>
      </w:r>
      <w:r w:rsidR="00724213" w:rsidRPr="0099567A">
        <w:rPr>
          <w:color w:val="auto"/>
        </w:rPr>
        <w:t xml:space="preserve"> (</w:t>
      </w:r>
      <w:r w:rsidR="005A2625">
        <w:rPr>
          <w:color w:val="auto"/>
        </w:rPr>
        <w:fldChar w:fldCharType="begin"/>
      </w:r>
      <w:r w:rsidR="005A2625">
        <w:rPr>
          <w:color w:val="auto"/>
        </w:rPr>
        <w:instrText xml:space="preserve"> REF _Ref525427911 \h </w:instrText>
      </w:r>
      <w:r w:rsidR="005A2625">
        <w:rPr>
          <w:color w:val="auto"/>
        </w:rPr>
      </w:r>
      <w:r w:rsidR="005A2625">
        <w:rPr>
          <w:color w:val="auto"/>
        </w:rPr>
        <w:fldChar w:fldCharType="separate"/>
      </w:r>
      <w:r w:rsidR="007D44DA">
        <w:t xml:space="preserve">Figure </w:t>
      </w:r>
      <w:r w:rsidR="007D44DA">
        <w:rPr>
          <w:noProof/>
        </w:rPr>
        <w:t>4</w:t>
      </w:r>
      <w:r w:rsidR="005A2625">
        <w:rPr>
          <w:color w:val="auto"/>
        </w:rPr>
        <w:fldChar w:fldCharType="end"/>
      </w:r>
      <w:r w:rsidR="005A2625">
        <w:rPr>
          <w:color w:val="auto"/>
        </w:rPr>
        <w:t xml:space="preserve">; </w:t>
      </w:r>
      <w:r w:rsidR="009A1B68">
        <w:rPr>
          <w:color w:val="auto"/>
        </w:rPr>
        <w:t>Supplemental Figure S1</w:t>
      </w:r>
      <w:r w:rsidR="00262C33">
        <w:rPr>
          <w:color w:val="auto"/>
        </w:rPr>
        <w:t>7</w:t>
      </w:r>
      <w:r w:rsidR="00724213" w:rsidRPr="0099567A">
        <w:rPr>
          <w:color w:val="auto"/>
        </w:rPr>
        <w:t>)</w:t>
      </w:r>
      <w:r w:rsidR="00982795" w:rsidRPr="0099567A">
        <w:rPr>
          <w:color w:val="auto"/>
        </w:rPr>
        <w:t>.</w:t>
      </w:r>
      <w:r w:rsidR="00E42276" w:rsidRPr="0099567A">
        <w:rPr>
          <w:color w:val="auto"/>
        </w:rPr>
        <w:t xml:space="preserve"> </w:t>
      </w:r>
    </w:p>
    <w:p w14:paraId="02F73B99" w14:textId="2C1CCD89" w:rsidR="008B32C2" w:rsidRPr="00C80EF7" w:rsidRDefault="0068406D" w:rsidP="00B84BEE">
      <w:pPr>
        <w:rPr>
          <w:color w:val="auto"/>
        </w:rPr>
      </w:pPr>
      <w:r w:rsidRPr="00784602">
        <w:rPr>
          <w:color w:val="auto"/>
        </w:rPr>
        <w:lastRenderedPageBreak/>
        <w:tab/>
        <w:t xml:space="preserve">The reduction in the composite renal endpoint was </w:t>
      </w:r>
      <w:r w:rsidR="00A304DF" w:rsidRPr="00784602">
        <w:rPr>
          <w:color w:val="auto"/>
        </w:rPr>
        <w:t xml:space="preserve">present across all </w:t>
      </w:r>
      <w:r w:rsidR="005107A9" w:rsidRPr="00784602">
        <w:rPr>
          <w:color w:val="auto"/>
        </w:rPr>
        <w:t xml:space="preserve">baseline </w:t>
      </w:r>
      <w:r w:rsidR="00A304DF" w:rsidRPr="00784602">
        <w:rPr>
          <w:color w:val="auto"/>
        </w:rPr>
        <w:t>eGFR levels</w:t>
      </w:r>
      <w:r w:rsidR="000C25FE" w:rsidRPr="00784602">
        <w:rPr>
          <w:color w:val="auto"/>
        </w:rPr>
        <w:t xml:space="preserve"> but was </w:t>
      </w:r>
      <w:r w:rsidR="005107A9" w:rsidRPr="00784602">
        <w:rPr>
          <w:color w:val="auto"/>
        </w:rPr>
        <w:t xml:space="preserve">greatest </w:t>
      </w:r>
      <w:r w:rsidR="000C25FE" w:rsidRPr="00784602">
        <w:rPr>
          <w:color w:val="auto"/>
        </w:rPr>
        <w:t xml:space="preserve">in those with preserved renal function at baseline, with a </w:t>
      </w:r>
      <w:r w:rsidR="008D2E52" w:rsidRPr="00784602">
        <w:rPr>
          <w:color w:val="auto"/>
        </w:rPr>
        <w:t>33</w:t>
      </w:r>
      <w:r w:rsidR="000C25FE" w:rsidRPr="00784602">
        <w:rPr>
          <w:color w:val="auto"/>
        </w:rPr>
        <w:t>%</w:t>
      </w:r>
      <w:r w:rsidR="00A95C7F" w:rsidRPr="00784602">
        <w:rPr>
          <w:color w:val="auto"/>
        </w:rPr>
        <w:t>,</w:t>
      </w:r>
      <w:r w:rsidR="000C25FE" w:rsidRPr="00784602">
        <w:rPr>
          <w:color w:val="auto"/>
        </w:rPr>
        <w:t xml:space="preserve"> 4</w:t>
      </w:r>
      <w:r w:rsidR="00AD2ECE" w:rsidRPr="00784602">
        <w:rPr>
          <w:color w:val="auto"/>
        </w:rPr>
        <w:t>4</w:t>
      </w:r>
      <w:r w:rsidR="000C25FE" w:rsidRPr="00784602">
        <w:rPr>
          <w:color w:val="auto"/>
        </w:rPr>
        <w:t xml:space="preserve">% </w:t>
      </w:r>
      <w:r w:rsidR="00A95C7F" w:rsidRPr="00784602">
        <w:rPr>
          <w:color w:val="auto"/>
        </w:rPr>
        <w:t xml:space="preserve">and </w:t>
      </w:r>
      <w:r w:rsidR="000C25FE" w:rsidRPr="00784602">
        <w:rPr>
          <w:color w:val="auto"/>
        </w:rPr>
        <w:t xml:space="preserve">56% </w:t>
      </w:r>
      <w:r w:rsidR="00A95C7F" w:rsidRPr="00784602">
        <w:rPr>
          <w:color w:val="auto"/>
        </w:rPr>
        <w:t xml:space="preserve">reduction </w:t>
      </w:r>
      <w:r w:rsidR="000C25FE" w:rsidRPr="00784602">
        <w:rPr>
          <w:color w:val="auto"/>
        </w:rPr>
        <w:t xml:space="preserve">in patients with an </w:t>
      </w:r>
      <w:r w:rsidRPr="00784602">
        <w:rPr>
          <w:color w:val="auto"/>
        </w:rPr>
        <w:t>eGFR</w:t>
      </w:r>
      <w:r w:rsidR="000C25FE" w:rsidRPr="00784602">
        <w:rPr>
          <w:color w:val="auto"/>
        </w:rPr>
        <w:t xml:space="preserve"> </w:t>
      </w:r>
      <w:r w:rsidR="00A95C7F" w:rsidRPr="00784602">
        <w:rPr>
          <w:color w:val="auto"/>
        </w:rPr>
        <w:t xml:space="preserve">&lt;60, 60-&lt;90, and </w:t>
      </w:r>
      <w:r w:rsidR="000E2C2E" w:rsidRPr="00784602">
        <w:rPr>
          <w:color w:val="auto"/>
        </w:rPr>
        <w:t>≥</w:t>
      </w:r>
      <w:r w:rsidRPr="00784602">
        <w:rPr>
          <w:color w:val="auto"/>
        </w:rPr>
        <w:t>90 ml/min/1.73m</w:t>
      </w:r>
      <w:r w:rsidRPr="00784602">
        <w:rPr>
          <w:color w:val="auto"/>
          <w:vertAlign w:val="superscript"/>
        </w:rPr>
        <w:t>2</w:t>
      </w:r>
      <w:r w:rsidR="00754AA7" w:rsidRPr="00784602">
        <w:rPr>
          <w:color w:val="auto"/>
        </w:rPr>
        <w:t>,</w:t>
      </w:r>
      <w:r w:rsidR="00A304DF" w:rsidRPr="00784602">
        <w:rPr>
          <w:color w:val="auto"/>
        </w:rPr>
        <w:t xml:space="preserve"> </w:t>
      </w:r>
      <w:r w:rsidR="00A95C7F" w:rsidRPr="00784602">
        <w:rPr>
          <w:color w:val="auto"/>
        </w:rPr>
        <w:t xml:space="preserve">respectively </w:t>
      </w:r>
      <w:r w:rsidR="000C25FE" w:rsidRPr="00784602">
        <w:rPr>
          <w:color w:val="auto"/>
        </w:rPr>
        <w:t>(</w:t>
      </w:r>
      <w:r w:rsidR="003745CF" w:rsidRPr="00784602">
        <w:rPr>
          <w:color w:val="auto"/>
        </w:rPr>
        <w:t xml:space="preserve">Figure 5A; </w:t>
      </w:r>
      <w:r w:rsidR="00780AFF" w:rsidRPr="00784602">
        <w:rPr>
          <w:color w:val="auto"/>
        </w:rPr>
        <w:t>p-interaction 0.0</w:t>
      </w:r>
      <w:r w:rsidR="00AD2ECE" w:rsidRPr="00784602">
        <w:rPr>
          <w:color w:val="auto"/>
        </w:rPr>
        <w:t>4</w:t>
      </w:r>
      <w:r w:rsidRPr="00784602">
        <w:rPr>
          <w:color w:val="auto"/>
        </w:rPr>
        <w:t>).</w:t>
      </w:r>
      <w:r w:rsidR="00214918" w:rsidRPr="00784602">
        <w:rPr>
          <w:color w:val="auto"/>
        </w:rPr>
        <w:t xml:space="preserve"> </w:t>
      </w:r>
      <w:r w:rsidR="003533A4" w:rsidRPr="00784602">
        <w:rPr>
          <w:color w:val="auto"/>
        </w:rPr>
        <w:t xml:space="preserve">In contrast, </w:t>
      </w:r>
      <w:r w:rsidR="00547575" w:rsidRPr="00784602">
        <w:rPr>
          <w:color w:val="auto"/>
        </w:rPr>
        <w:t xml:space="preserve">the reduction in HHF was </w:t>
      </w:r>
      <w:r w:rsidR="003533A4" w:rsidRPr="00784602">
        <w:rPr>
          <w:color w:val="auto"/>
        </w:rPr>
        <w:t xml:space="preserve">greater </w:t>
      </w:r>
      <w:r w:rsidR="00C8020D" w:rsidRPr="00784602">
        <w:rPr>
          <w:color w:val="auto"/>
        </w:rPr>
        <w:t>in patients with lower eGFR</w:t>
      </w:r>
      <w:r w:rsidR="00930A78" w:rsidRPr="00784602">
        <w:rPr>
          <w:color w:val="auto"/>
        </w:rPr>
        <w:t>, with a 40%</w:t>
      </w:r>
      <w:r w:rsidR="00A95C7F" w:rsidRPr="00784602">
        <w:rPr>
          <w:color w:val="auto"/>
        </w:rPr>
        <w:t xml:space="preserve">, </w:t>
      </w:r>
      <w:r w:rsidR="00930A78" w:rsidRPr="00784602">
        <w:rPr>
          <w:color w:val="auto"/>
        </w:rPr>
        <w:t>31%</w:t>
      </w:r>
      <w:r w:rsidR="00A95C7F" w:rsidRPr="00784602">
        <w:rPr>
          <w:color w:val="auto"/>
        </w:rPr>
        <w:t>,</w:t>
      </w:r>
      <w:r w:rsidR="00930A78" w:rsidRPr="00784602">
        <w:rPr>
          <w:color w:val="auto"/>
        </w:rPr>
        <w:t xml:space="preserve"> and a non-significant 12% </w:t>
      </w:r>
      <w:r w:rsidR="00A95C7F" w:rsidRPr="00784602">
        <w:rPr>
          <w:color w:val="auto"/>
        </w:rPr>
        <w:t xml:space="preserve">reduction </w:t>
      </w:r>
      <w:r w:rsidR="00930A78" w:rsidRPr="00784602">
        <w:rPr>
          <w:color w:val="auto"/>
        </w:rPr>
        <w:t xml:space="preserve">in </w:t>
      </w:r>
      <w:r w:rsidR="00A95C7F" w:rsidRPr="00784602">
        <w:rPr>
          <w:color w:val="auto"/>
        </w:rPr>
        <w:t>the 3 renal subgroups, respectively</w:t>
      </w:r>
      <w:r w:rsidR="00930A78" w:rsidRPr="00784602">
        <w:rPr>
          <w:color w:val="auto"/>
        </w:rPr>
        <w:t xml:space="preserve"> (Figure 5B</w:t>
      </w:r>
      <w:r w:rsidR="00F1408D" w:rsidRPr="00784602">
        <w:rPr>
          <w:color w:val="auto"/>
        </w:rPr>
        <w:t>, p-interaction 0.01</w:t>
      </w:r>
      <w:r w:rsidR="00930A78" w:rsidRPr="00784602">
        <w:rPr>
          <w:color w:val="auto"/>
        </w:rPr>
        <w:t xml:space="preserve">). </w:t>
      </w:r>
      <w:r w:rsidR="00F1408D" w:rsidRPr="00784602">
        <w:rPr>
          <w:color w:val="auto"/>
        </w:rPr>
        <w:t xml:space="preserve">There was a directionally similar but not statistically </w:t>
      </w:r>
      <w:r w:rsidR="00F1408D">
        <w:rPr>
          <w:color w:val="auto"/>
        </w:rPr>
        <w:t xml:space="preserve">significant trend for </w:t>
      </w:r>
      <w:r w:rsidR="00A95C7F">
        <w:rPr>
          <w:color w:val="auto"/>
        </w:rPr>
        <w:t xml:space="preserve">effect modification for </w:t>
      </w:r>
      <w:r w:rsidR="00F1408D">
        <w:rPr>
          <w:color w:val="auto"/>
        </w:rPr>
        <w:t>MACE, with a 18%, 9% and non-sign</w:t>
      </w:r>
      <w:r w:rsidR="00A95C7F">
        <w:rPr>
          <w:color w:val="auto"/>
        </w:rPr>
        <w:t>i</w:t>
      </w:r>
      <w:r w:rsidR="00F1408D">
        <w:rPr>
          <w:color w:val="auto"/>
        </w:rPr>
        <w:t xml:space="preserve">ficant </w:t>
      </w:r>
      <w:r w:rsidR="000F79F5">
        <w:rPr>
          <w:color w:val="auto"/>
        </w:rPr>
        <w:t>6</w:t>
      </w:r>
      <w:r w:rsidR="00F1408D">
        <w:rPr>
          <w:color w:val="auto"/>
        </w:rPr>
        <w:t xml:space="preserve">% reduction </w:t>
      </w:r>
      <w:r w:rsidR="00A95C7F">
        <w:rPr>
          <w:color w:val="auto"/>
        </w:rPr>
        <w:t>in the 3 renal subgroups (Figure 5C, p-interaction 0.</w:t>
      </w:r>
      <w:r w:rsidR="009E4EF8">
        <w:rPr>
          <w:color w:val="auto"/>
        </w:rPr>
        <w:t>26</w:t>
      </w:r>
      <w:r w:rsidR="00A95C7F">
        <w:rPr>
          <w:color w:val="auto"/>
        </w:rPr>
        <w:t>)</w:t>
      </w:r>
      <w:r w:rsidR="00F07628">
        <w:rPr>
          <w:color w:val="auto"/>
        </w:rPr>
        <w:t xml:space="preserve">. </w:t>
      </w:r>
    </w:p>
    <w:p w14:paraId="12B9F8FC" w14:textId="583FE7C4" w:rsidR="00B027F2" w:rsidRDefault="00B027F2" w:rsidP="00B027F2">
      <w:pPr>
        <w:pStyle w:val="Heading2"/>
      </w:pPr>
      <w:r>
        <w:t>Safety outcomes</w:t>
      </w:r>
    </w:p>
    <w:p w14:paraId="0D7FD25E" w14:textId="770DE23E" w:rsidR="00E17397" w:rsidRDefault="00290CE3" w:rsidP="00D453EF">
      <w:r>
        <w:rPr>
          <w:color w:val="auto"/>
        </w:rPr>
        <w:t xml:space="preserve">For safety outcomes, there was significant heterogeneity between the trials </w:t>
      </w:r>
      <w:r w:rsidR="00AC6B3C">
        <w:rPr>
          <w:color w:val="auto"/>
        </w:rPr>
        <w:t xml:space="preserve">for </w:t>
      </w:r>
      <w:r w:rsidR="00247EAC">
        <w:rPr>
          <w:color w:val="auto"/>
        </w:rPr>
        <w:t xml:space="preserve">amputations and fractures </w:t>
      </w:r>
      <w:r>
        <w:rPr>
          <w:color w:val="auto"/>
        </w:rPr>
        <w:t xml:space="preserve">with </w:t>
      </w:r>
      <w:r w:rsidR="00AC6B3C">
        <w:rPr>
          <w:color w:val="auto"/>
        </w:rPr>
        <w:t xml:space="preserve">an increased risk being observed </w:t>
      </w:r>
      <w:r>
        <w:rPr>
          <w:color w:val="auto"/>
        </w:rPr>
        <w:t xml:space="preserve">only </w:t>
      </w:r>
      <w:r w:rsidR="00AC6B3C">
        <w:rPr>
          <w:color w:val="auto"/>
        </w:rPr>
        <w:t xml:space="preserve">in </w:t>
      </w:r>
      <w:r>
        <w:rPr>
          <w:color w:val="auto"/>
        </w:rPr>
        <w:t>one trial</w:t>
      </w:r>
      <w:r w:rsidR="00910558">
        <w:rPr>
          <w:color w:val="auto"/>
        </w:rPr>
        <w:t xml:space="preserve"> (Supplemental Figures S18 and S19)</w:t>
      </w:r>
      <w:r w:rsidR="00AC6B3C">
        <w:rPr>
          <w:color w:val="auto"/>
        </w:rPr>
        <w:t xml:space="preserve">. For diabetic ketoacidosis there was a </w:t>
      </w:r>
      <w:r w:rsidR="006C672A">
        <w:rPr>
          <w:color w:val="auto"/>
        </w:rPr>
        <w:t xml:space="preserve">consistent nearly 2-fold increased risk </w:t>
      </w:r>
      <w:r w:rsidR="002E1088" w:rsidRPr="00CA5C1B">
        <w:rPr>
          <w:color w:val="auto"/>
        </w:rPr>
        <w:t>(</w:t>
      </w:r>
      <w:r w:rsidR="009D45AF" w:rsidRPr="00CA5C1B">
        <w:rPr>
          <w:color w:val="auto"/>
        </w:rPr>
        <w:t xml:space="preserve">HR </w:t>
      </w:r>
      <w:r w:rsidR="002327E3">
        <w:rPr>
          <w:color w:val="auto"/>
        </w:rPr>
        <w:t>2.20</w:t>
      </w:r>
      <w:r w:rsidR="009D45AF" w:rsidRPr="00CA5C1B">
        <w:rPr>
          <w:color w:val="auto"/>
        </w:rPr>
        <w:t>, 95% CI 1.</w:t>
      </w:r>
      <w:r w:rsidR="002327E3">
        <w:rPr>
          <w:color w:val="auto"/>
        </w:rPr>
        <w:t>25</w:t>
      </w:r>
      <w:r w:rsidR="009D45AF" w:rsidRPr="00CA5C1B">
        <w:rPr>
          <w:color w:val="auto"/>
        </w:rPr>
        <w:t xml:space="preserve"> to 3.</w:t>
      </w:r>
      <w:r w:rsidR="002327E3">
        <w:rPr>
          <w:color w:val="auto"/>
        </w:rPr>
        <w:t>87</w:t>
      </w:r>
      <w:r w:rsidR="00863B4A" w:rsidRPr="00CA5C1B">
        <w:rPr>
          <w:color w:val="auto"/>
        </w:rPr>
        <w:t>, p=0.0</w:t>
      </w:r>
      <w:r w:rsidR="002327E3">
        <w:rPr>
          <w:color w:val="auto"/>
        </w:rPr>
        <w:t>06</w:t>
      </w:r>
      <w:r w:rsidR="002E1088" w:rsidRPr="00CA5C1B">
        <w:rPr>
          <w:color w:val="auto"/>
        </w:rPr>
        <w:t>)</w:t>
      </w:r>
      <w:r w:rsidR="009D53E0" w:rsidRPr="00CA5C1B">
        <w:rPr>
          <w:color w:val="auto"/>
        </w:rPr>
        <w:t>, but the event rates were low (&lt;1 per 1000 patient years)</w:t>
      </w:r>
      <w:r w:rsidR="009D45AF" w:rsidRPr="00CA5C1B">
        <w:rPr>
          <w:color w:val="auto"/>
        </w:rPr>
        <w:t xml:space="preserve"> </w:t>
      </w:r>
      <w:r w:rsidR="001B6100" w:rsidRPr="00CA5C1B">
        <w:rPr>
          <w:color w:val="auto"/>
        </w:rPr>
        <w:t>(Supplemental Figure S</w:t>
      </w:r>
      <w:r w:rsidR="006C672A">
        <w:rPr>
          <w:color w:val="auto"/>
        </w:rPr>
        <w:t>20</w:t>
      </w:r>
      <w:r w:rsidR="001B6100" w:rsidRPr="00CA5C1B">
        <w:rPr>
          <w:color w:val="auto"/>
        </w:rPr>
        <w:t>)</w:t>
      </w:r>
      <w:r w:rsidR="009D45AF" w:rsidRPr="00CA5C1B">
        <w:rPr>
          <w:color w:val="auto"/>
        </w:rPr>
        <w:t xml:space="preserve">. </w:t>
      </w:r>
    </w:p>
    <w:p w14:paraId="2E7A4467" w14:textId="77777777" w:rsidR="001530C7" w:rsidRDefault="001530C7" w:rsidP="00F17819">
      <w:pPr>
        <w:spacing w:line="240" w:lineRule="auto"/>
        <w:rPr>
          <w:color w:val="FF0000"/>
          <w:highlight w:val="yellow"/>
        </w:rPr>
      </w:pPr>
    </w:p>
    <w:p w14:paraId="01FD1DA3" w14:textId="61662522" w:rsidR="00FC4CF8" w:rsidRDefault="00FC4CF8" w:rsidP="00F17819">
      <w:pPr>
        <w:spacing w:line="240" w:lineRule="auto"/>
        <w:rPr>
          <w:color w:val="FF0000"/>
        </w:rPr>
      </w:pPr>
    </w:p>
    <w:p w14:paraId="2E2F3053" w14:textId="5D9ACEC0" w:rsidR="00067EB4" w:rsidRDefault="00067EB4" w:rsidP="002F5F4B">
      <w:pPr>
        <w:pStyle w:val="Heading1"/>
      </w:pPr>
      <w:r>
        <w:lastRenderedPageBreak/>
        <w:t>Discussion</w:t>
      </w:r>
    </w:p>
    <w:p w14:paraId="09C7454A" w14:textId="32371589" w:rsidR="005959BC" w:rsidRPr="00EA30B7" w:rsidRDefault="000E72E2" w:rsidP="00827562">
      <w:pPr>
        <w:rPr>
          <w:color w:val="auto"/>
        </w:rPr>
      </w:pPr>
      <w:r>
        <w:t xml:space="preserve">The present </w:t>
      </w:r>
      <w:r w:rsidR="00F07E34" w:rsidRPr="00B77562">
        <w:t>meta-analysis o</w:t>
      </w:r>
      <w:r w:rsidR="00F07E34" w:rsidRPr="00EA30B7">
        <w:rPr>
          <w:color w:val="auto"/>
        </w:rPr>
        <w:t xml:space="preserve">f SGLT2i </w:t>
      </w:r>
      <w:r w:rsidR="00407042" w:rsidRPr="00EA30B7">
        <w:rPr>
          <w:color w:val="auto"/>
        </w:rPr>
        <w:t xml:space="preserve">cardiovascular outcomes </w:t>
      </w:r>
      <w:r w:rsidR="00F07E34" w:rsidRPr="00EA30B7">
        <w:rPr>
          <w:color w:val="auto"/>
        </w:rPr>
        <w:t xml:space="preserve">trials </w:t>
      </w:r>
      <w:r w:rsidR="00B91618" w:rsidRPr="00EA30B7">
        <w:rPr>
          <w:color w:val="auto"/>
        </w:rPr>
        <w:t xml:space="preserve">includes </w:t>
      </w:r>
      <w:r w:rsidR="00BA5E96" w:rsidRPr="00EA30B7">
        <w:rPr>
          <w:color w:val="auto"/>
        </w:rPr>
        <w:t xml:space="preserve">data from </w:t>
      </w:r>
      <w:r w:rsidR="00B91618" w:rsidRPr="00EA30B7">
        <w:rPr>
          <w:color w:val="auto"/>
        </w:rPr>
        <w:t xml:space="preserve">34,322 patients, 3342 MACE outcomes, 962 </w:t>
      </w:r>
      <w:r w:rsidR="00BA5E96" w:rsidRPr="00EA30B7">
        <w:rPr>
          <w:color w:val="auto"/>
        </w:rPr>
        <w:t>HHF events</w:t>
      </w:r>
      <w:r w:rsidR="00B91618" w:rsidRPr="00EA30B7">
        <w:rPr>
          <w:color w:val="auto"/>
        </w:rPr>
        <w:t xml:space="preserve">, and 766 renal composite outcomes. The sum of </w:t>
      </w:r>
      <w:r w:rsidR="001C64FC" w:rsidRPr="00EA30B7">
        <w:rPr>
          <w:color w:val="auto"/>
        </w:rPr>
        <w:t>these</w:t>
      </w:r>
      <w:r w:rsidR="00B91618" w:rsidRPr="00EA30B7">
        <w:rPr>
          <w:color w:val="auto"/>
        </w:rPr>
        <w:t xml:space="preserve"> data now makes several patterns clear. First, SGLT2i have the</w:t>
      </w:r>
      <w:r w:rsidR="00CA2183" w:rsidRPr="00EA30B7">
        <w:rPr>
          <w:color w:val="auto"/>
        </w:rPr>
        <w:t>ir greatest</w:t>
      </w:r>
      <w:r w:rsidR="00B91618" w:rsidRPr="00EA30B7">
        <w:rPr>
          <w:color w:val="auto"/>
        </w:rPr>
        <w:t xml:space="preserve"> </w:t>
      </w:r>
      <w:r w:rsidR="00CA2183" w:rsidRPr="00EA30B7">
        <w:rPr>
          <w:color w:val="auto"/>
        </w:rPr>
        <w:t xml:space="preserve">and most consistent </w:t>
      </w:r>
      <w:r w:rsidR="00B91618" w:rsidRPr="00EA30B7">
        <w:rPr>
          <w:color w:val="auto"/>
        </w:rPr>
        <w:t xml:space="preserve">effect on reducing the risk of </w:t>
      </w:r>
      <w:r w:rsidR="00BA5E96" w:rsidRPr="00EA30B7">
        <w:rPr>
          <w:color w:val="auto"/>
        </w:rPr>
        <w:t xml:space="preserve">HHF </w:t>
      </w:r>
      <w:r w:rsidR="00B91618" w:rsidRPr="00EA30B7">
        <w:rPr>
          <w:color w:val="auto"/>
        </w:rPr>
        <w:t xml:space="preserve">and of progression of renal disease, with 31% and 45% relative risk reductions, respectively. </w:t>
      </w:r>
      <w:r w:rsidR="00CA2183" w:rsidRPr="00EA30B7">
        <w:rPr>
          <w:color w:val="auto"/>
        </w:rPr>
        <w:t>Their effect on the composite atherosclerotic outcome of MI, stroke or CV death (MACE), a</w:t>
      </w:r>
      <w:r w:rsidR="00763505" w:rsidRPr="00EA30B7">
        <w:rPr>
          <w:color w:val="auto"/>
        </w:rPr>
        <w:t xml:space="preserve"> </w:t>
      </w:r>
      <w:r w:rsidR="000D53E6" w:rsidRPr="00EA30B7">
        <w:rPr>
          <w:color w:val="auto"/>
        </w:rPr>
        <w:t xml:space="preserve">safety </w:t>
      </w:r>
      <w:r w:rsidR="00CA2183" w:rsidRPr="00EA30B7">
        <w:rPr>
          <w:color w:val="auto"/>
        </w:rPr>
        <w:t xml:space="preserve">outcome </w:t>
      </w:r>
      <w:r w:rsidR="00763505" w:rsidRPr="00EA30B7">
        <w:rPr>
          <w:color w:val="auto"/>
        </w:rPr>
        <w:t xml:space="preserve">stemming from </w:t>
      </w:r>
      <w:r w:rsidR="00883F29" w:rsidRPr="00EA30B7">
        <w:rPr>
          <w:color w:val="auto"/>
        </w:rPr>
        <w:t xml:space="preserve">regulatory </w:t>
      </w:r>
      <w:r w:rsidR="00844C98" w:rsidRPr="00EA30B7">
        <w:rPr>
          <w:color w:val="auto"/>
        </w:rPr>
        <w:t xml:space="preserve">guidance </w:t>
      </w:r>
      <w:r w:rsidR="00CA2183" w:rsidRPr="00EA30B7">
        <w:rPr>
          <w:color w:val="auto"/>
        </w:rPr>
        <w:t>to show</w:t>
      </w:r>
      <w:r w:rsidR="00BC4AC8" w:rsidRPr="00EA30B7">
        <w:rPr>
          <w:color w:val="auto"/>
        </w:rPr>
        <w:t xml:space="preserve"> CV safety by demonstration of</w:t>
      </w:r>
      <w:r w:rsidR="00CA2183" w:rsidRPr="00EA30B7">
        <w:rPr>
          <w:color w:val="auto"/>
        </w:rPr>
        <w:t xml:space="preserve"> </w:t>
      </w:r>
      <w:r w:rsidR="005959BC" w:rsidRPr="00EA30B7">
        <w:rPr>
          <w:color w:val="auto"/>
        </w:rPr>
        <w:t xml:space="preserve">no excess in </w:t>
      </w:r>
      <w:r w:rsidR="00CA2183" w:rsidRPr="00EA30B7">
        <w:rPr>
          <w:color w:val="auto"/>
        </w:rPr>
        <w:t xml:space="preserve">MACE, </w:t>
      </w:r>
      <w:r w:rsidR="005959BC" w:rsidRPr="00EA30B7">
        <w:rPr>
          <w:color w:val="auto"/>
        </w:rPr>
        <w:t>was more modest</w:t>
      </w:r>
      <w:r w:rsidR="00915D35" w:rsidRPr="00EA30B7">
        <w:rPr>
          <w:color w:val="auto"/>
        </w:rPr>
        <w:t xml:space="preserve"> but still statistically significant</w:t>
      </w:r>
      <w:r w:rsidR="005959BC" w:rsidRPr="00EA30B7">
        <w:rPr>
          <w:color w:val="auto"/>
        </w:rPr>
        <w:t xml:space="preserve">, with an 11% </w:t>
      </w:r>
      <w:r w:rsidR="00BC4AC8" w:rsidRPr="00EA30B7">
        <w:rPr>
          <w:color w:val="auto"/>
        </w:rPr>
        <w:t xml:space="preserve">relative </w:t>
      </w:r>
      <w:r w:rsidR="005959BC" w:rsidRPr="00EA30B7">
        <w:rPr>
          <w:color w:val="auto"/>
        </w:rPr>
        <w:t>risk reduction.</w:t>
      </w:r>
    </w:p>
    <w:p w14:paraId="6683061A" w14:textId="691A44AC" w:rsidR="00827562" w:rsidRDefault="005959BC" w:rsidP="00827562">
      <w:r w:rsidRPr="00EA30B7">
        <w:rPr>
          <w:color w:val="auto"/>
        </w:rPr>
        <w:t>Second, for certain outcomes</w:t>
      </w:r>
      <w:r w:rsidR="00464C44" w:rsidRPr="00EA30B7">
        <w:rPr>
          <w:color w:val="auto"/>
        </w:rPr>
        <w:t xml:space="preserve"> t</w:t>
      </w:r>
      <w:r w:rsidRPr="00EA30B7">
        <w:rPr>
          <w:color w:val="auto"/>
        </w:rPr>
        <w:t xml:space="preserve">he clinical </w:t>
      </w:r>
      <w:r w:rsidR="00F669B3" w:rsidRPr="00EA30B7">
        <w:rPr>
          <w:color w:val="auto"/>
        </w:rPr>
        <w:t xml:space="preserve">effects </w:t>
      </w:r>
      <w:r w:rsidRPr="00EA30B7">
        <w:rPr>
          <w:color w:val="auto"/>
        </w:rPr>
        <w:t xml:space="preserve">of SGLT2i depend on the patient population in which they are used. The reduction in MACE </w:t>
      </w:r>
      <w:r w:rsidR="00784602">
        <w:rPr>
          <w:color w:val="auto"/>
        </w:rPr>
        <w:t xml:space="preserve">was </w:t>
      </w:r>
      <w:r w:rsidRPr="00EA30B7">
        <w:rPr>
          <w:color w:val="auto"/>
        </w:rPr>
        <w:t xml:space="preserve">apparent only in patients with </w:t>
      </w:r>
      <w:r w:rsidR="00F669B3" w:rsidRPr="00EA30B7">
        <w:rPr>
          <w:color w:val="auto"/>
        </w:rPr>
        <w:t xml:space="preserve">established </w:t>
      </w:r>
      <w:r w:rsidRPr="00EA30B7">
        <w:rPr>
          <w:color w:val="auto"/>
        </w:rPr>
        <w:t xml:space="preserve">ASCVD, whereas no effect </w:t>
      </w:r>
      <w:r w:rsidR="00784602">
        <w:rPr>
          <w:color w:val="auto"/>
        </w:rPr>
        <w:t xml:space="preserve">was </w:t>
      </w:r>
      <w:r w:rsidR="00526A9B" w:rsidRPr="00EA30B7">
        <w:rPr>
          <w:color w:val="auto"/>
        </w:rPr>
        <w:t xml:space="preserve">observed </w:t>
      </w:r>
      <w:r w:rsidRPr="00EA30B7">
        <w:rPr>
          <w:color w:val="auto"/>
        </w:rPr>
        <w:t xml:space="preserve">in patients </w:t>
      </w:r>
      <w:r>
        <w:t xml:space="preserve">with MRF for ASCVD. </w:t>
      </w:r>
      <w:r w:rsidR="00B858A7">
        <w:t xml:space="preserve">In contrast, the reduction in HHF </w:t>
      </w:r>
      <w:r w:rsidR="005656D0">
        <w:t>wa</w:t>
      </w:r>
      <w:r w:rsidR="00B858A7">
        <w:t xml:space="preserve">s robust and of similar magnitude regardless of the presence of ASCVD or a history of </w:t>
      </w:r>
      <w:r w:rsidR="00526A9B">
        <w:t>HF</w:t>
      </w:r>
      <w:r w:rsidR="00B858A7">
        <w:t xml:space="preserve">. The reduction in progression of renal disease </w:t>
      </w:r>
      <w:r w:rsidR="00CF292C">
        <w:t>was also equally robust in patients with and without ASCVD. However</w:t>
      </w:r>
      <w:r w:rsidR="00C7449B">
        <w:t>,</w:t>
      </w:r>
      <w:r w:rsidR="00CF292C">
        <w:t xml:space="preserve"> </w:t>
      </w:r>
      <w:r w:rsidR="00883F29">
        <w:t xml:space="preserve">there was an interaction between </w:t>
      </w:r>
      <w:r w:rsidR="00CF292C">
        <w:t xml:space="preserve">baseline renal function </w:t>
      </w:r>
      <w:r w:rsidR="00883F29">
        <w:t xml:space="preserve">and </w:t>
      </w:r>
      <w:r w:rsidR="00CF292C">
        <w:t xml:space="preserve">the </w:t>
      </w:r>
      <w:r w:rsidR="00883F29">
        <w:t xml:space="preserve">clinical </w:t>
      </w:r>
      <w:r w:rsidR="00CF292C">
        <w:t xml:space="preserve">benefit of SGLT2 inhibition. Specifically, </w:t>
      </w:r>
      <w:r w:rsidR="00883F29">
        <w:t xml:space="preserve">there was a </w:t>
      </w:r>
      <w:r w:rsidR="00CF292C">
        <w:t>less</w:t>
      </w:r>
      <w:r w:rsidR="00883F29">
        <w:t>er</w:t>
      </w:r>
      <w:r w:rsidR="00CF292C">
        <w:t xml:space="preserve"> </w:t>
      </w:r>
      <w:r w:rsidR="00883F29">
        <w:t xml:space="preserve">reduction in progression of renal disease </w:t>
      </w:r>
      <w:r w:rsidR="00CF292C">
        <w:t xml:space="preserve">but a greater reduction in </w:t>
      </w:r>
      <w:r w:rsidR="006B7471">
        <w:t>HHF</w:t>
      </w:r>
      <w:r w:rsidR="00827562">
        <w:t>.</w:t>
      </w:r>
      <w:r w:rsidR="005656D0">
        <w:t xml:space="preserve"> </w:t>
      </w:r>
      <w:r w:rsidR="00C826C7">
        <w:t xml:space="preserve">This meta-analysis includes data from dedicated </w:t>
      </w:r>
      <w:r w:rsidR="00C826C7">
        <w:lastRenderedPageBreak/>
        <w:t>cardiovascular outcomes trials specifically looking at efficacy outcomes</w:t>
      </w:r>
      <w:r w:rsidR="00206D50">
        <w:t xml:space="preserve"> overall and in subgroups</w:t>
      </w:r>
      <w:r w:rsidR="00C826C7">
        <w:t xml:space="preserve"> and </w:t>
      </w:r>
      <w:r w:rsidR="001A72BE">
        <w:t>the largest number of events</w:t>
      </w:r>
      <w:r w:rsidR="00206D50">
        <w:t>,</w:t>
      </w:r>
      <w:r w:rsidR="00852069">
        <w:t xml:space="preserve"> and thus is</w:t>
      </w:r>
      <w:r w:rsidR="001A72BE">
        <w:t xml:space="preserve"> </w:t>
      </w:r>
      <w:r w:rsidR="00C826C7">
        <w:t>complementary to previous meta-analyses.</w:t>
      </w:r>
      <w:r w:rsidR="00857B74">
        <w:fldChar w:fldCharType="begin">
          <w:fldData xml:space="preserve">PEVuZE5vdGU+PENpdGU+PEF1dGhvcj5Nb25hbWk8L0F1dGhvcj48WWVhcj4yMDE3PC9ZZWFyPjxS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</w:fldData>
        </w:fldChar>
      </w:r>
      <w:r w:rsidR="008704CF">
        <w:instrText xml:space="preserve"> ADDIN EN.CITE </w:instrText>
      </w:r>
      <w:r w:rsidR="008704CF">
        <w:fldChar w:fldCharType="begin">
          <w:fldData xml:space="preserve">PEVuZE5vdGU+PENpdGU+PEF1dGhvcj5Nb25hbWk8L0F1dGhvcj48WWVhcj4yMDE3PC9ZZWFyPjxS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</w:fldData>
        </w:fldChar>
      </w:r>
      <w:r w:rsidR="008704CF">
        <w:instrText xml:space="preserve"> ADDIN EN.CITE.DATA </w:instrText>
      </w:r>
      <w:r w:rsidR="008704CF">
        <w:fldChar w:fldCharType="end"/>
      </w:r>
      <w:r w:rsidR="00857B74">
        <w:fldChar w:fldCharType="separate"/>
      </w:r>
      <w:r w:rsidR="00857B74" w:rsidRPr="00857B74">
        <w:rPr>
          <w:noProof/>
          <w:vertAlign w:val="superscript"/>
        </w:rPr>
        <w:t>26</w:t>
      </w:r>
      <w:r w:rsidR="00857B74">
        <w:fldChar w:fldCharType="end"/>
      </w:r>
      <w:r w:rsidR="00C826C7">
        <w:t xml:space="preserve"> </w:t>
      </w:r>
      <w:r w:rsidR="00827562">
        <w:t xml:space="preserve"> </w:t>
      </w:r>
    </w:p>
    <w:p w14:paraId="1A87C72D" w14:textId="090DC53A" w:rsidR="00C7449B" w:rsidRPr="00F135C9" w:rsidRDefault="00713697" w:rsidP="00A12662">
      <w:pPr>
        <w:ind w:firstLine="720"/>
        <w:rPr>
          <w:color w:val="auto"/>
        </w:rPr>
      </w:pPr>
      <w:r>
        <w:t xml:space="preserve">Despite extensive </w:t>
      </w:r>
      <w:r w:rsidR="00542AAD">
        <w:t xml:space="preserve">exploratory </w:t>
      </w:r>
      <w:r>
        <w:t xml:space="preserve">analyses, the exact mechanisms of the salutary effects of </w:t>
      </w:r>
      <w:r w:rsidR="008E55BA">
        <w:t xml:space="preserve">SGLT2i </w:t>
      </w:r>
      <w:r>
        <w:t>remain unclear.</w:t>
      </w:r>
      <w:r>
        <w:fldChar w:fldCharType="begin"/>
      </w:r>
      <w:r w:rsidR="00857B74">
        <w:instrText xml:space="preserve"> ADDIN EN.CITE &lt;EndNote&gt;&lt;Cite&gt;&lt;Author&gt;Zelniker&lt;/Author&gt;&lt;Year&gt;2018&lt;/Year&gt;&lt;RecNum&gt;15331&lt;/RecNum&gt;&lt;DisplayText&gt;&lt;style face="superscript"&gt;27&lt;/style&gt;&lt;/DisplayText&gt;&lt;record&gt;&lt;rec-number&gt;15331&lt;/rec-number&gt;&lt;foreign-keys&gt;&lt;key app="EN" db-id="0s5x2t59rz2ttfefwrpxztdgtw0vr5wx55fe" timestamp="1537536405"&gt;15331&lt;/key&gt;&lt;/foreign-keys&gt;&lt;ref-type name="Journal Article"&gt;17&lt;/ref-type&gt;&lt;contributors&gt;&lt;authors&gt;&lt;author&gt;Zelniker, T. A.&lt;/author&gt;&lt;author&gt;Braunwald, E.&lt;/author&gt;&lt;/authors&gt;&lt;/contributors&gt;&lt;auth-address&gt;TIMI Study Group, Cardiovascular Division, Brigham and Women&amp;apos;s Hospital, Boston, Massachusetts; Department of Medicine, Harvard Medical School, Boston, Massachusetts. Electronic address: https://twitter.com/TIMIStudyGroup.&amp;#xD;TIMI Study Group, Cardiovascular Division, Brigham and Women&amp;apos;s Hospital, Boston, Massachusetts; Department of Medicine, Harvard Medical School, Boston, Massachusetts. Electronic address: ebraunwald@partners.org.&lt;/auth-address&gt;&lt;titles&gt;&lt;title&gt;Cardiac and Renal Effects of Sodium-Glucose Co-Transporter 2 Inhibitors in Diabetes: JACC State-of-the-Art Review&lt;/title&gt;&lt;secondary-title&gt;J Am Coll Cardiol&lt;/secondary-title&gt;&lt;/titles&gt;&lt;periodical&gt;&lt;full-title&gt;J Am Coll Cardiol&lt;/full-title&gt;&lt;/periodical&gt;&lt;edition&gt;2018/08/05&lt;/edition&gt;&lt;keywords&gt;&lt;keyword&gt;SGLT2 inhibitor&lt;/keyword&gt;&lt;keyword&gt;diabetes&lt;/keyword&gt;&lt;keyword&gt;heart failure&lt;/keyword&gt;&lt;keyword&gt;renal function&lt;/keyword&gt;&lt;/keywords&gt;&lt;dates&gt;&lt;year&gt;2018&lt;/year&gt;&lt;pub-dates&gt;&lt;date&gt;Jul 24&lt;/date&gt;&lt;/pub-dates&gt;&lt;/dates&gt;&lt;isbn&gt;1558-3597 (Electronic)&amp;#xD;0735-1097 (Linking)&lt;/isbn&gt;&lt;accession-num&gt;30075873&lt;/accession-num&gt;&lt;urls&gt;&lt;related-urls&gt;&lt;url&gt;https://www.ncbi.nlm.nih.gov/pubmed/30075873&lt;/url&gt;&lt;/related-urls&gt;&lt;/urls&gt;&lt;electronic-resource-num&gt;10.1016/j.jacc.2018.06.040&lt;/electronic-resource-num&gt;&lt;/record&gt;&lt;/Cite&gt;&lt;/EndNote&gt;</w:instrText>
      </w:r>
      <w:r>
        <w:fldChar w:fldCharType="separate"/>
      </w:r>
      <w:r w:rsidR="00857B74" w:rsidRPr="00857B74">
        <w:rPr>
          <w:noProof/>
          <w:vertAlign w:val="superscript"/>
        </w:rPr>
        <w:t>27</w:t>
      </w:r>
      <w:r>
        <w:fldChar w:fldCharType="end"/>
      </w:r>
      <w:r>
        <w:t xml:space="preserve"> </w:t>
      </w:r>
      <w:r w:rsidR="00A27B2E">
        <w:t xml:space="preserve">The reduction in HbA1c is </w:t>
      </w:r>
      <w:r w:rsidR="008E55BA">
        <w:t>0.5-0.6%</w:t>
      </w:r>
      <w:r w:rsidR="008704CF">
        <w:fldChar w:fldCharType="begin">
          <w:fldData xml:space="preserve">PEVuZE5vdGU+PENpdGU+PEF1dGhvcj5TY2hlZW48L0F1dGhvcj48WWVhcj4yMDE0PC9ZZWFyPjxS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</w:fldData>
        </w:fldChar>
      </w:r>
      <w:r w:rsidR="008704CF">
        <w:instrText xml:space="preserve"> ADDIN EN.CITE </w:instrText>
      </w:r>
      <w:r w:rsidR="008704CF">
        <w:fldChar w:fldCharType="begin">
          <w:fldData xml:space="preserve">PEVuZE5vdGU+PENpdGU+PEF1dGhvcj5TY2hlZW48L0F1dGhvcj48WWVhcj4yMDE0PC9ZZWFyPjxS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</w:fldData>
        </w:fldChar>
      </w:r>
      <w:r w:rsidR="008704CF">
        <w:instrText xml:space="preserve"> ADDIN EN.CITE.DATA </w:instrText>
      </w:r>
      <w:r w:rsidR="008704CF">
        <w:fldChar w:fldCharType="end"/>
      </w:r>
      <w:r w:rsidR="008704CF">
        <w:fldChar w:fldCharType="separate"/>
      </w:r>
      <w:r w:rsidR="008704CF" w:rsidRPr="008704CF">
        <w:rPr>
          <w:noProof/>
          <w:vertAlign w:val="superscript"/>
        </w:rPr>
        <w:t>28,29</w:t>
      </w:r>
      <w:r w:rsidR="008704CF">
        <w:fldChar w:fldCharType="end"/>
      </w:r>
      <w:r w:rsidR="008E55BA">
        <w:t xml:space="preserve"> </w:t>
      </w:r>
      <w:r w:rsidR="00A27B2E">
        <w:t>and the</w:t>
      </w:r>
      <w:r w:rsidR="008E55BA">
        <w:t xml:space="preserve"> data to date suggest that </w:t>
      </w:r>
      <w:r w:rsidR="00A27B2E">
        <w:t xml:space="preserve">glucose control </w:t>
      </w:r>
      <w:r w:rsidR="00825214">
        <w:t xml:space="preserve">more clearly </w:t>
      </w:r>
      <w:r w:rsidR="00A27B2E">
        <w:t xml:space="preserve">translates into reduction of micro- </w:t>
      </w:r>
      <w:r w:rsidR="00825214">
        <w:t xml:space="preserve">rather than </w:t>
      </w:r>
      <w:r w:rsidR="00A27B2E">
        <w:t>macro</w:t>
      </w:r>
      <w:r w:rsidR="007D3492">
        <w:t>-</w:t>
      </w:r>
      <w:r w:rsidR="00A27B2E">
        <w:t>vascular complication</w:t>
      </w:r>
      <w:r w:rsidR="007D3492">
        <w:t>s</w:t>
      </w:r>
      <w:r w:rsidR="00A27B2E">
        <w:t>.</w:t>
      </w:r>
      <w:r w:rsidR="00756C21">
        <w:fldChar w:fldCharType="begin">
          <w:fldData xml:space="preserve">PEVuZE5vdGU+PENpdGU+PEF1dGhvcj5Hcm91cDwvQXV0aG9yPjxZZWFyPjIwMDg8L1llYXI+PFJl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</w:fldData>
        </w:fldChar>
      </w:r>
      <w:r w:rsidR="008704CF">
        <w:instrText xml:space="preserve"> ADDIN EN.CITE </w:instrText>
      </w:r>
      <w:r w:rsidR="008704CF">
        <w:fldChar w:fldCharType="begin">
          <w:fldData xml:space="preserve">PEVuZE5vdGU+PENpdGU+PEF1dGhvcj5Hcm91cDwvQXV0aG9yPjxZZWFyPjIwMDg8L1llYXI+PFJl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</w:fldData>
        </w:fldChar>
      </w:r>
      <w:r w:rsidR="008704CF">
        <w:instrText xml:space="preserve"> ADDIN EN.CITE.DATA </w:instrText>
      </w:r>
      <w:r w:rsidR="008704CF">
        <w:fldChar w:fldCharType="end"/>
      </w:r>
      <w:r w:rsidR="00756C21">
        <w:fldChar w:fldCharType="separate"/>
      </w:r>
      <w:r w:rsidR="008704CF" w:rsidRPr="008704CF">
        <w:rPr>
          <w:noProof/>
          <w:vertAlign w:val="superscript"/>
        </w:rPr>
        <w:t>30</w:t>
      </w:r>
      <w:r w:rsidR="00756C21">
        <w:fldChar w:fldCharType="end"/>
      </w:r>
      <w:r w:rsidR="00A27B2E">
        <w:t xml:space="preserve"> </w:t>
      </w:r>
      <w:r w:rsidR="00825214">
        <w:t xml:space="preserve">Our data suggest that </w:t>
      </w:r>
      <w:r w:rsidR="00C7449B">
        <w:t xml:space="preserve">the renoprotective effects of SGLT2i coupled with the </w:t>
      </w:r>
      <w:r w:rsidR="00C7449B" w:rsidRPr="00F135C9">
        <w:rPr>
          <w:color w:val="auto"/>
        </w:rPr>
        <w:t xml:space="preserve">natriuresis they induce may largely explain the reduction in </w:t>
      </w:r>
      <w:r w:rsidR="00DD01BB" w:rsidRPr="00F135C9">
        <w:rPr>
          <w:color w:val="auto"/>
        </w:rPr>
        <w:t>HHF</w:t>
      </w:r>
      <w:r w:rsidR="00C7449B" w:rsidRPr="00F135C9">
        <w:rPr>
          <w:color w:val="auto"/>
        </w:rPr>
        <w:t>.</w:t>
      </w:r>
      <w:r w:rsidR="00756C21" w:rsidRPr="00F135C9">
        <w:rPr>
          <w:color w:val="auto"/>
        </w:rPr>
        <w:fldChar w:fldCharType="begin">
          <w:fldData xml:space="preserve">PEVuZE5vdGU+PENpdGU+PEF1dGhvcj5DaGVybmV5PC9BdXRob3I+PFllYXI+MjAxNDwvWWVhcj48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</w:fldData>
        </w:fldChar>
      </w:r>
      <w:r w:rsidR="008704CF" w:rsidRPr="00F135C9">
        <w:rPr>
          <w:color w:val="auto"/>
        </w:rPr>
        <w:instrText xml:space="preserve"> ADDIN EN.CITE </w:instrText>
      </w:r>
      <w:r w:rsidR="008704CF" w:rsidRPr="00F135C9">
        <w:rPr>
          <w:color w:val="auto"/>
        </w:rPr>
        <w:fldChar w:fldCharType="begin">
          <w:fldData xml:space="preserve">PEVuZE5vdGU+PENpdGU+PEF1dGhvcj5DaGVybmV5PC9BdXRob3I+PFllYXI+MjAxNDwvWWVhcj48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</w:fldData>
        </w:fldChar>
      </w:r>
      <w:r w:rsidR="008704CF" w:rsidRPr="00F135C9">
        <w:rPr>
          <w:color w:val="auto"/>
        </w:rPr>
        <w:instrText xml:space="preserve"> ADDIN EN.CITE.DATA </w:instrText>
      </w:r>
      <w:r w:rsidR="008704CF" w:rsidRPr="00F135C9">
        <w:rPr>
          <w:color w:val="auto"/>
        </w:rPr>
      </w:r>
      <w:r w:rsidR="008704CF" w:rsidRPr="00F135C9">
        <w:rPr>
          <w:color w:val="auto"/>
        </w:rPr>
        <w:fldChar w:fldCharType="end"/>
      </w:r>
      <w:r w:rsidR="00756C21" w:rsidRPr="00F135C9">
        <w:rPr>
          <w:color w:val="auto"/>
        </w:rPr>
      </w:r>
      <w:r w:rsidR="00756C21" w:rsidRPr="00F135C9">
        <w:rPr>
          <w:color w:val="auto"/>
        </w:rPr>
        <w:fldChar w:fldCharType="separate"/>
      </w:r>
      <w:r w:rsidR="008704CF" w:rsidRPr="00F135C9">
        <w:rPr>
          <w:noProof/>
          <w:color w:val="auto"/>
          <w:vertAlign w:val="superscript"/>
        </w:rPr>
        <w:t>31,32</w:t>
      </w:r>
      <w:r w:rsidR="00756C21" w:rsidRPr="00F135C9">
        <w:rPr>
          <w:color w:val="auto"/>
        </w:rPr>
        <w:fldChar w:fldCharType="end"/>
      </w:r>
      <w:r w:rsidR="00C7449B" w:rsidRPr="00F135C9">
        <w:rPr>
          <w:color w:val="auto"/>
        </w:rPr>
        <w:t xml:space="preserve"> Reductions in both</w:t>
      </w:r>
      <w:r w:rsidR="00A52722" w:rsidRPr="00F135C9">
        <w:rPr>
          <w:color w:val="auto"/>
        </w:rPr>
        <w:t>,</w:t>
      </w:r>
      <w:r w:rsidR="00C7449B" w:rsidRPr="00F135C9">
        <w:rPr>
          <w:color w:val="auto"/>
        </w:rPr>
        <w:t xml:space="preserve"> </w:t>
      </w:r>
      <w:r w:rsidR="00A52722" w:rsidRPr="00F135C9">
        <w:rPr>
          <w:color w:val="auto"/>
        </w:rPr>
        <w:t xml:space="preserve">the progression of kidney disease </w:t>
      </w:r>
      <w:r w:rsidR="00C7449B" w:rsidRPr="00F135C9">
        <w:rPr>
          <w:color w:val="auto"/>
        </w:rPr>
        <w:t xml:space="preserve">and </w:t>
      </w:r>
      <w:r w:rsidR="00603077" w:rsidRPr="00F135C9">
        <w:rPr>
          <w:color w:val="auto"/>
        </w:rPr>
        <w:t>HHF</w:t>
      </w:r>
      <w:r w:rsidR="00C7449B" w:rsidRPr="00F135C9">
        <w:rPr>
          <w:color w:val="auto"/>
        </w:rPr>
        <w:t xml:space="preserve"> and their attendant interventions and downstream complications may then reduce the risk of both cardiovascular and </w:t>
      </w:r>
      <w:r w:rsidR="00A50436" w:rsidRPr="00F135C9">
        <w:rPr>
          <w:color w:val="auto"/>
        </w:rPr>
        <w:t xml:space="preserve">all-cause </w:t>
      </w:r>
      <w:r w:rsidR="00C7449B" w:rsidRPr="00F135C9">
        <w:rPr>
          <w:color w:val="auto"/>
        </w:rPr>
        <w:t xml:space="preserve">death. </w:t>
      </w:r>
    </w:p>
    <w:p w14:paraId="6FA68212" w14:textId="4E78AA2B" w:rsidR="00B84D1E" w:rsidRDefault="00B84D1E" w:rsidP="00A12662">
      <w:pPr>
        <w:ind w:firstLine="720"/>
      </w:pPr>
      <w:r w:rsidRPr="00F135C9">
        <w:rPr>
          <w:color w:val="auto"/>
        </w:rPr>
        <w:t xml:space="preserve">Overall, SGLT2i are well tolerated and </w:t>
      </w:r>
      <w:r w:rsidR="000C45E4" w:rsidRPr="00F135C9">
        <w:rPr>
          <w:color w:val="auto"/>
        </w:rPr>
        <w:t xml:space="preserve">generally </w:t>
      </w:r>
      <w:r w:rsidRPr="00F135C9">
        <w:rPr>
          <w:color w:val="auto"/>
        </w:rPr>
        <w:t xml:space="preserve">safe drugs although </w:t>
      </w:r>
      <w:r w:rsidR="00883F29" w:rsidRPr="00F135C9">
        <w:rPr>
          <w:color w:val="auto"/>
        </w:rPr>
        <w:t xml:space="preserve">there is an acknowledged </w:t>
      </w:r>
      <w:r w:rsidRPr="00F135C9">
        <w:rPr>
          <w:color w:val="auto"/>
        </w:rPr>
        <w:t xml:space="preserve">increased risk </w:t>
      </w:r>
      <w:r w:rsidR="00883F29" w:rsidRPr="00F135C9">
        <w:rPr>
          <w:color w:val="auto"/>
        </w:rPr>
        <w:t>of</w:t>
      </w:r>
      <w:r w:rsidR="00190688" w:rsidRPr="00F135C9">
        <w:rPr>
          <w:color w:val="auto"/>
        </w:rPr>
        <w:t xml:space="preserve"> mycotic</w:t>
      </w:r>
      <w:r w:rsidR="00883F29" w:rsidRPr="00F135C9">
        <w:rPr>
          <w:color w:val="auto"/>
        </w:rPr>
        <w:t xml:space="preserve"> </w:t>
      </w:r>
      <w:r w:rsidRPr="00F135C9">
        <w:rPr>
          <w:color w:val="auto"/>
        </w:rPr>
        <w:t>genital infections</w:t>
      </w:r>
      <w:r w:rsidR="00883F29" w:rsidRPr="00F135C9">
        <w:rPr>
          <w:color w:val="auto"/>
        </w:rPr>
        <w:t xml:space="preserve">. </w:t>
      </w:r>
      <w:r w:rsidR="00190688" w:rsidRPr="00F135C9">
        <w:rPr>
          <w:color w:val="auto"/>
        </w:rPr>
        <w:t xml:space="preserve">The </w:t>
      </w:r>
      <w:r w:rsidR="008606E9" w:rsidRPr="00F135C9">
        <w:rPr>
          <w:color w:val="auto"/>
        </w:rPr>
        <w:t>my</w:t>
      </w:r>
      <w:r w:rsidR="00190688" w:rsidRPr="00F135C9">
        <w:rPr>
          <w:color w:val="auto"/>
        </w:rPr>
        <w:t>c</w:t>
      </w:r>
      <w:r w:rsidR="008606E9" w:rsidRPr="00F135C9">
        <w:rPr>
          <w:color w:val="auto"/>
        </w:rPr>
        <w:t>o</w:t>
      </w:r>
      <w:r w:rsidR="00190688" w:rsidRPr="00F135C9">
        <w:rPr>
          <w:color w:val="auto"/>
        </w:rPr>
        <w:t xml:space="preserve">tic genital infections are usually easily managed and uncommonly recur. </w:t>
      </w:r>
      <w:r w:rsidR="00883F29" w:rsidRPr="00F135C9">
        <w:rPr>
          <w:color w:val="auto"/>
        </w:rPr>
        <w:t xml:space="preserve">SGLT2i do appear to increase the risk of </w:t>
      </w:r>
      <w:r w:rsidRPr="00F135C9">
        <w:rPr>
          <w:color w:val="auto"/>
        </w:rPr>
        <w:t xml:space="preserve">diabetic ketoacidosis, but the </w:t>
      </w:r>
      <w:r w:rsidR="00883F29" w:rsidRPr="00F135C9">
        <w:rPr>
          <w:color w:val="auto"/>
        </w:rPr>
        <w:t xml:space="preserve">rates were </w:t>
      </w:r>
      <w:r w:rsidRPr="00F135C9">
        <w:rPr>
          <w:color w:val="auto"/>
        </w:rPr>
        <w:t xml:space="preserve">very low and </w:t>
      </w:r>
      <w:r w:rsidR="00883F29" w:rsidRPr="00F135C9">
        <w:rPr>
          <w:color w:val="auto"/>
        </w:rPr>
        <w:t xml:space="preserve">risk </w:t>
      </w:r>
      <w:r w:rsidRPr="00F135C9">
        <w:rPr>
          <w:color w:val="auto"/>
        </w:rPr>
        <w:t xml:space="preserve">can be reduced with proper </w:t>
      </w:r>
      <w:r w:rsidR="00D97945" w:rsidRPr="00F135C9">
        <w:rPr>
          <w:color w:val="auto"/>
        </w:rPr>
        <w:t xml:space="preserve">patient education </w:t>
      </w:r>
      <w:r w:rsidRPr="00F135C9">
        <w:rPr>
          <w:color w:val="auto"/>
        </w:rPr>
        <w:t>and vigilance</w:t>
      </w:r>
      <w:r w:rsidR="00671BE1" w:rsidRPr="00F135C9">
        <w:rPr>
          <w:color w:val="auto"/>
        </w:rPr>
        <w:t>.</w:t>
      </w:r>
      <w:r w:rsidR="00190688" w:rsidRPr="00F135C9">
        <w:rPr>
          <w:color w:val="auto"/>
        </w:rPr>
        <w:fldChar w:fldCharType="begin"/>
      </w:r>
      <w:r w:rsidR="008704CF" w:rsidRPr="00F135C9">
        <w:rPr>
          <w:color w:val="auto"/>
        </w:rPr>
        <w:instrText xml:space="preserve"> ADDIN EN.CITE &lt;EndNote&gt;&lt;Cite&gt;&lt;Author&gt;Garg&lt;/Author&gt;&lt;Year&gt;2018&lt;/Year&gt;&lt;RecNum&gt;15371&lt;/RecNum&gt;&lt;DisplayText&gt;&lt;style face="superscript"&gt;33&lt;/style&gt;&lt;/DisplayText&gt;&lt;record&gt;&lt;rec-number&gt;15371&lt;/rec-number&gt;&lt;foreign-keys&gt;&lt;key app="EN" db-id="0s5x2t59rz2ttfefwrpxztdgtw0vr5wx55fe" timestamp="1538032341"&gt;15371&lt;/key&gt;&lt;/foreign-keys&gt;&lt;ref-type name="Journal Article"&gt;17&lt;/ref-type&gt;&lt;contributors&gt;&lt;authors&gt;&lt;author&gt;Garg, S. K.&lt;/author&gt;&lt;author&gt;Peters, A. L.&lt;/author&gt;&lt;author&gt;Buse, J. B.&lt;/author&gt;&lt;author&gt;Danne, T.&lt;/author&gt;&lt;/authors&gt;&lt;/contributors&gt;&lt;auth-address&gt;1 Department of Medicine and Pediatrics, School of Medicine, University of Colorado Denver , Aurora, Colorado.&amp;#xD;2 Barbara Davis Center for Diabetes , Aurora, Colorado.&amp;#xD;3 Keck School of Medicine of the University of Southern California , Los Angeles, California.&amp;#xD;4 University of North Carolina School of Medicine , Chapel Hill, North Carolina.&amp;#xD;5 Children&amp;apos;s and Youth Hospital Auf der Bult , Hannover Medical School, Hannover, Germany .&lt;/auth-address&gt;&lt;titles&gt;&lt;title&gt;Strategy for Mitigating DKA Risk in Patients with Type 1 Diabetes on Adjunctive Treatment with SGLT Inhibitors: A STICH Protocol&lt;/title&gt;&lt;secondary-title&gt;Diabetes Technol Ther&lt;/secondary-title&gt;&lt;/titles&gt;&lt;periodical&gt;&lt;full-title&gt;Diabetes Technol Ther&lt;/full-title&gt;&lt;/periodical&gt;&lt;pages&gt;571-575&lt;/pages&gt;&lt;volume&gt;20&lt;/volume&gt;&lt;number&gt;9&lt;/number&gt;&lt;edition&gt;2018/08/22&lt;/edition&gt;&lt;dates&gt;&lt;year&gt;2018&lt;/year&gt;&lt;pub-dates&gt;&lt;date&gt;Sep&lt;/date&gt;&lt;/pub-dates&gt;&lt;/dates&gt;&lt;isbn&gt;1557-8593 (Electronic)&amp;#xD;1520-9156 (Linking)&lt;/isbn&gt;&lt;accession-num&gt;30129772&lt;/accession-num&gt;&lt;urls&gt;&lt;related-urls&gt;&lt;url&gt;https://www.ncbi.nlm.nih.gov/pubmed/30129772&lt;/url&gt;&lt;/related-urls&gt;&lt;/urls&gt;&lt;electronic-resource-num&gt;10.1089/dia.2018.0246&lt;/electronic-resource-num&gt;&lt;/record&gt;&lt;/Cite&gt;&lt;/EndNote&gt;</w:instrText>
      </w:r>
      <w:r w:rsidR="00190688" w:rsidRPr="00F135C9">
        <w:rPr>
          <w:color w:val="auto"/>
        </w:rPr>
        <w:fldChar w:fldCharType="separate"/>
      </w:r>
      <w:r w:rsidR="008704CF" w:rsidRPr="00F135C9">
        <w:rPr>
          <w:noProof/>
          <w:color w:val="auto"/>
          <w:vertAlign w:val="superscript"/>
        </w:rPr>
        <w:t>33</w:t>
      </w:r>
      <w:r w:rsidR="00190688" w:rsidRPr="00F135C9">
        <w:rPr>
          <w:color w:val="auto"/>
        </w:rPr>
        <w:fldChar w:fldCharType="end"/>
      </w:r>
      <w:r w:rsidR="00671BE1" w:rsidRPr="00F135C9">
        <w:rPr>
          <w:color w:val="auto"/>
        </w:rPr>
        <w:t xml:space="preserve"> </w:t>
      </w:r>
      <w:r w:rsidRPr="00F135C9">
        <w:rPr>
          <w:color w:val="auto"/>
        </w:rPr>
        <w:t>Also, initial concerns about safety signals for stroke</w:t>
      </w:r>
      <w:r w:rsidR="006661CE" w:rsidRPr="00F135C9">
        <w:rPr>
          <w:color w:val="auto"/>
        </w:rPr>
        <w:fldChar w:fldCharType="begin">
          <w:fldData xml:space="preserve">PEVuZE5vdGU+PENpdGU+PEF1dGhvcj5aaW5tYW48L0F1dGhvcj48WWVhcj4yMDE3PC9ZZWFyPjxS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</w:fldData>
        </w:fldChar>
      </w:r>
      <w:r w:rsidR="008704CF" w:rsidRPr="00F135C9">
        <w:rPr>
          <w:color w:val="auto"/>
        </w:rPr>
        <w:instrText xml:space="preserve"> ADDIN EN.CITE </w:instrText>
      </w:r>
      <w:r w:rsidR="008704CF" w:rsidRPr="00F135C9">
        <w:rPr>
          <w:color w:val="auto"/>
        </w:rPr>
        <w:fldChar w:fldCharType="begin">
          <w:fldData xml:space="preserve">PEVuZE5vdGU+PENpdGU+PEF1dGhvcj5aaW5tYW48L0F1dGhvcj48WWVhcj4yMDE3PC9ZZWFyPjxS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</w:fldData>
        </w:fldChar>
      </w:r>
      <w:r w:rsidR="008704CF" w:rsidRPr="00F135C9">
        <w:rPr>
          <w:color w:val="auto"/>
        </w:rPr>
        <w:instrText xml:space="preserve"> ADDIN EN.CITE.DATA </w:instrText>
      </w:r>
      <w:r w:rsidR="008704CF" w:rsidRPr="00F135C9">
        <w:rPr>
          <w:color w:val="auto"/>
        </w:rPr>
      </w:r>
      <w:r w:rsidR="008704CF" w:rsidRPr="00F135C9">
        <w:rPr>
          <w:color w:val="auto"/>
        </w:rPr>
        <w:fldChar w:fldCharType="end"/>
      </w:r>
      <w:r w:rsidR="006661CE" w:rsidRPr="00F135C9">
        <w:rPr>
          <w:color w:val="auto"/>
        </w:rPr>
      </w:r>
      <w:r w:rsidR="006661CE" w:rsidRPr="00F135C9">
        <w:rPr>
          <w:color w:val="auto"/>
        </w:rPr>
        <w:fldChar w:fldCharType="separate"/>
      </w:r>
      <w:r w:rsidR="008704CF" w:rsidRPr="00F135C9">
        <w:rPr>
          <w:noProof/>
          <w:color w:val="auto"/>
          <w:vertAlign w:val="superscript"/>
        </w:rPr>
        <w:t>34</w:t>
      </w:r>
      <w:r w:rsidR="006661CE" w:rsidRPr="00F135C9">
        <w:rPr>
          <w:color w:val="auto"/>
        </w:rPr>
        <w:fldChar w:fldCharType="end"/>
      </w:r>
      <w:r w:rsidRPr="00F135C9">
        <w:rPr>
          <w:color w:val="auto"/>
        </w:rPr>
        <w:t xml:space="preserve"> were not confirmed </w:t>
      </w:r>
      <w:r w:rsidRPr="00D054A7">
        <w:rPr>
          <w:color w:val="auto"/>
        </w:rPr>
        <w:t>in the present meta-analysis.</w:t>
      </w:r>
      <w:r w:rsidR="00A50436">
        <w:rPr>
          <w:color w:val="auto"/>
        </w:rPr>
        <w:t xml:space="preserve"> An increased risk of amputation</w:t>
      </w:r>
      <w:r w:rsidR="00434D65">
        <w:rPr>
          <w:color w:val="auto"/>
        </w:rPr>
        <w:t xml:space="preserve"> and fracture</w:t>
      </w:r>
      <w:r w:rsidR="00A50436">
        <w:rPr>
          <w:color w:val="auto"/>
        </w:rPr>
        <w:t xml:space="preserve"> was only seen in 1 trial.</w:t>
      </w:r>
      <w:r w:rsidR="006661CE">
        <w:rPr>
          <w:color w:val="auto"/>
        </w:rPr>
        <w:fldChar w:fldCharType="begin">
          <w:fldData xml:space="preserve">PEVuZE5vdGU+PENpdGU+PEF1dGhvcj5OZWFsPC9BdXRob3I+PFllYXI+MjAxNzwvWWVhcj48UmVj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</w:fldData>
        </w:fldChar>
      </w:r>
      <w:r w:rsidR="00A63DC8">
        <w:rPr>
          <w:color w:val="auto"/>
        </w:rPr>
        <w:instrText xml:space="preserve"> ADDIN EN.CITE </w:instrText>
      </w:r>
      <w:r w:rsidR="00A63DC8">
        <w:rPr>
          <w:color w:val="auto"/>
        </w:rPr>
        <w:fldChar w:fldCharType="begin">
          <w:fldData xml:space="preserve">PEVuZE5vdGU+PENpdGU+PEF1dGhvcj5OZWFsPC9BdXRob3I+PFllYXI+MjAxNzwvWWVhcj48UmVj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</w:fldData>
        </w:fldChar>
      </w:r>
      <w:r w:rsidR="00A63DC8">
        <w:rPr>
          <w:color w:val="auto"/>
        </w:rPr>
        <w:instrText xml:space="preserve"> ADDIN EN.CITE.DATA </w:instrText>
      </w:r>
      <w:r w:rsidR="00A63DC8">
        <w:rPr>
          <w:color w:val="auto"/>
        </w:rPr>
      </w:r>
      <w:r w:rsidR="00A63DC8">
        <w:rPr>
          <w:color w:val="auto"/>
        </w:rPr>
        <w:fldChar w:fldCharType="end"/>
      </w:r>
      <w:r w:rsidR="006661CE">
        <w:rPr>
          <w:color w:val="auto"/>
        </w:rPr>
      </w:r>
      <w:r w:rsidR="006661CE">
        <w:rPr>
          <w:color w:val="auto"/>
        </w:rPr>
        <w:fldChar w:fldCharType="separate"/>
      </w:r>
      <w:r w:rsidR="00A63DC8" w:rsidRPr="00A63DC8">
        <w:rPr>
          <w:noProof/>
          <w:color w:val="auto"/>
          <w:vertAlign w:val="superscript"/>
        </w:rPr>
        <w:t>2</w:t>
      </w:r>
      <w:r w:rsidR="006661CE">
        <w:rPr>
          <w:color w:val="auto"/>
        </w:rPr>
        <w:fldChar w:fldCharType="end"/>
      </w:r>
      <w:r w:rsidR="00DC0ABE">
        <w:rPr>
          <w:color w:val="auto"/>
        </w:rPr>
        <w:t xml:space="preserve"> </w:t>
      </w:r>
      <w:r w:rsidR="00DC0ABE">
        <w:t xml:space="preserve"> </w:t>
      </w:r>
    </w:p>
    <w:p w14:paraId="2C227135" w14:textId="369D4AA7" w:rsidR="004D0B4F" w:rsidRPr="004840C3" w:rsidRDefault="00C7449B" w:rsidP="00A12662">
      <w:pPr>
        <w:ind w:firstLine="720"/>
        <w:rPr>
          <w:color w:val="auto"/>
        </w:rPr>
      </w:pPr>
      <w:r>
        <w:t xml:space="preserve">These data suggest that SGLT2i should be considered in patients with diabetes regardless of presence of ASCVD or history of heart failure, given that they safely reduce HbA1c </w:t>
      </w:r>
      <w:r w:rsidRPr="00F135C9">
        <w:rPr>
          <w:color w:val="auto"/>
        </w:rPr>
        <w:t>and reduce the risk of hospitalization for heart failure and progression of renal disease</w:t>
      </w:r>
      <w:r w:rsidR="00410F2C">
        <w:rPr>
          <w:color w:val="auto"/>
        </w:rPr>
        <w:t xml:space="preserve"> broadly across the </w:t>
      </w:r>
      <w:r w:rsidR="00410F2C">
        <w:rPr>
          <w:color w:val="auto"/>
        </w:rPr>
        <w:lastRenderedPageBreak/>
        <w:t>spectrum of patients with T2DM</w:t>
      </w:r>
      <w:r w:rsidRPr="00F135C9">
        <w:rPr>
          <w:color w:val="auto"/>
        </w:rPr>
        <w:t xml:space="preserve">. The latter two effects will differ in magnitude based on baseline renal function, but are present throughout the range of renal function. Reductions </w:t>
      </w:r>
      <w:r>
        <w:t xml:space="preserve">in MACE </w:t>
      </w:r>
      <w:r w:rsidR="00A50436">
        <w:t xml:space="preserve">and CV </w:t>
      </w:r>
      <w:r w:rsidR="00A50436" w:rsidRPr="004840C3">
        <w:rPr>
          <w:color w:val="auto"/>
        </w:rPr>
        <w:t xml:space="preserve">death </w:t>
      </w:r>
      <w:r w:rsidRPr="004840C3">
        <w:rPr>
          <w:color w:val="auto"/>
        </w:rPr>
        <w:t xml:space="preserve">can also be expected in patients with existing atherosclerotic disease. </w:t>
      </w:r>
      <w:r w:rsidR="005B0980" w:rsidRPr="004840C3">
        <w:rPr>
          <w:color w:val="auto"/>
        </w:rPr>
        <w:t xml:space="preserve">Patients with diabetes are </w:t>
      </w:r>
      <w:r w:rsidR="001612F5" w:rsidRPr="004840C3">
        <w:rPr>
          <w:color w:val="auto"/>
        </w:rPr>
        <w:t xml:space="preserve">a particularly vulnerable patient cohort </w:t>
      </w:r>
      <w:r w:rsidR="005B0980" w:rsidRPr="004840C3">
        <w:rPr>
          <w:color w:val="auto"/>
        </w:rPr>
        <w:t>at increased risk of heart failure</w:t>
      </w:r>
      <w:r w:rsidR="001010A9" w:rsidRPr="004840C3">
        <w:rPr>
          <w:color w:val="auto"/>
        </w:rPr>
        <w:t xml:space="preserve"> and renal disease</w:t>
      </w:r>
      <w:r w:rsidR="00C82E5D" w:rsidRPr="004840C3">
        <w:rPr>
          <w:color w:val="auto"/>
        </w:rPr>
        <w:t>.</w:t>
      </w:r>
      <w:r w:rsidR="00044133" w:rsidRPr="004840C3">
        <w:rPr>
          <w:color w:val="auto"/>
        </w:rPr>
        <w:fldChar w:fldCharType="begin">
          <w:fldData xml:space="preserve">PEVuZE5vdGU+PENpdGU+PEF1dGhvcj5DYXZlbmRlcjwvQXV0aG9yPjxZZWFyPjIwMTU8L1llYXI+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</w:fldData>
        </w:fldChar>
      </w:r>
      <w:r w:rsidR="00F135C9" w:rsidRPr="004840C3">
        <w:rPr>
          <w:color w:val="auto"/>
        </w:rPr>
        <w:instrText xml:space="preserve"> ADDIN EN.CITE </w:instrText>
      </w:r>
      <w:r w:rsidR="00F135C9" w:rsidRPr="004840C3">
        <w:rPr>
          <w:color w:val="auto"/>
        </w:rPr>
        <w:fldChar w:fldCharType="begin">
          <w:fldData xml:space="preserve">PEVuZE5vdGU+PENpdGU+PEF1dGhvcj5DYXZlbmRlcjwvQXV0aG9yPjxZZWFyPjIwMTU8L1llYXI+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</w:fldData>
        </w:fldChar>
      </w:r>
      <w:r w:rsidR="00F135C9" w:rsidRPr="004840C3">
        <w:rPr>
          <w:color w:val="auto"/>
        </w:rPr>
        <w:instrText xml:space="preserve"> ADDIN EN.CITE.DATA </w:instrText>
      </w:r>
      <w:r w:rsidR="00F135C9" w:rsidRPr="004840C3">
        <w:rPr>
          <w:color w:val="auto"/>
        </w:rPr>
      </w:r>
      <w:r w:rsidR="00F135C9" w:rsidRPr="004840C3">
        <w:rPr>
          <w:color w:val="auto"/>
        </w:rPr>
        <w:fldChar w:fldCharType="end"/>
      </w:r>
      <w:r w:rsidR="00044133" w:rsidRPr="004840C3">
        <w:rPr>
          <w:color w:val="auto"/>
        </w:rPr>
      </w:r>
      <w:r w:rsidR="00044133" w:rsidRPr="004840C3">
        <w:rPr>
          <w:color w:val="auto"/>
        </w:rPr>
        <w:fldChar w:fldCharType="separate"/>
      </w:r>
      <w:r w:rsidR="00F135C9" w:rsidRPr="004840C3">
        <w:rPr>
          <w:noProof/>
          <w:color w:val="auto"/>
          <w:vertAlign w:val="superscript"/>
        </w:rPr>
        <w:t>35,36</w:t>
      </w:r>
      <w:r w:rsidR="00044133" w:rsidRPr="004840C3">
        <w:rPr>
          <w:color w:val="auto"/>
        </w:rPr>
        <w:fldChar w:fldCharType="end"/>
      </w:r>
      <w:r w:rsidR="00C82E5D" w:rsidRPr="004840C3">
        <w:rPr>
          <w:color w:val="auto"/>
        </w:rPr>
        <w:t xml:space="preserve"> </w:t>
      </w:r>
      <w:r w:rsidR="00EF2345" w:rsidRPr="004840C3">
        <w:rPr>
          <w:color w:val="auto"/>
        </w:rPr>
        <w:t xml:space="preserve">Ongoing trials </w:t>
      </w:r>
      <w:r w:rsidR="00871DE7" w:rsidRPr="004840C3">
        <w:rPr>
          <w:color w:val="auto"/>
        </w:rPr>
        <w:t xml:space="preserve">in populations with heart failure or kidney disease </w:t>
      </w:r>
      <w:r w:rsidR="00EF2345" w:rsidRPr="004840C3">
        <w:rPr>
          <w:color w:val="auto"/>
        </w:rPr>
        <w:t xml:space="preserve">will clarify whether </w:t>
      </w:r>
      <w:r w:rsidR="00C96A87" w:rsidRPr="004840C3">
        <w:rPr>
          <w:color w:val="auto"/>
        </w:rPr>
        <w:t>SGLT2i</w:t>
      </w:r>
      <w:r w:rsidR="00EF2345" w:rsidRPr="004840C3">
        <w:rPr>
          <w:color w:val="auto"/>
        </w:rPr>
        <w:t xml:space="preserve"> also exhibit beneficial effects in patients without T2DM.</w:t>
      </w:r>
      <w:r w:rsidR="002D702A" w:rsidRPr="004840C3">
        <w:rPr>
          <w:color w:val="auto"/>
        </w:rPr>
        <w:t xml:space="preserve"> </w:t>
      </w:r>
    </w:p>
    <w:p w14:paraId="5ED55E5C" w14:textId="12E88660" w:rsidR="00231B05" w:rsidRPr="004840C3" w:rsidRDefault="00B24EBD" w:rsidP="00F135C9">
      <w:pPr>
        <w:ind w:firstLine="720"/>
        <w:rPr>
          <w:color w:val="auto"/>
        </w:rPr>
      </w:pPr>
      <w:r w:rsidRPr="004840C3">
        <w:rPr>
          <w:color w:val="auto"/>
        </w:rPr>
        <w:t xml:space="preserve">We acknowledge several limitations. </w:t>
      </w:r>
      <w:r w:rsidR="00B84D1E" w:rsidRPr="004840C3">
        <w:rPr>
          <w:color w:val="auto"/>
        </w:rPr>
        <w:t>T</w:t>
      </w:r>
      <w:r w:rsidRPr="004840C3">
        <w:rPr>
          <w:color w:val="auto"/>
        </w:rPr>
        <w:t xml:space="preserve">his meta-analysis used aggregated study-level data rather than individual participant data. In addition, </w:t>
      </w:r>
      <w:r w:rsidR="00467A1D" w:rsidRPr="004840C3">
        <w:rPr>
          <w:color w:val="auto"/>
        </w:rPr>
        <w:t xml:space="preserve">the </w:t>
      </w:r>
      <w:r w:rsidR="00FF1BD3" w:rsidRPr="004840C3">
        <w:rPr>
          <w:color w:val="auto"/>
        </w:rPr>
        <w:t xml:space="preserve">exact </w:t>
      </w:r>
      <w:r w:rsidR="00F779DE" w:rsidRPr="004840C3">
        <w:rPr>
          <w:color w:val="auto"/>
        </w:rPr>
        <w:t xml:space="preserve">inclusion criteria and </w:t>
      </w:r>
      <w:r w:rsidR="00467A1D" w:rsidRPr="004840C3">
        <w:rPr>
          <w:color w:val="auto"/>
        </w:rPr>
        <w:t>definition</w:t>
      </w:r>
      <w:r w:rsidR="00FF1BD3" w:rsidRPr="004840C3">
        <w:rPr>
          <w:color w:val="auto"/>
        </w:rPr>
        <w:t xml:space="preserve">s </w:t>
      </w:r>
      <w:r w:rsidR="00F779DE" w:rsidRPr="004840C3">
        <w:rPr>
          <w:color w:val="auto"/>
        </w:rPr>
        <w:t xml:space="preserve">of </w:t>
      </w:r>
      <w:r w:rsidR="00FF1BD3" w:rsidRPr="004840C3">
        <w:rPr>
          <w:color w:val="auto"/>
        </w:rPr>
        <w:t xml:space="preserve">endpoints varied </w:t>
      </w:r>
      <w:r w:rsidR="00871DE7" w:rsidRPr="004840C3">
        <w:rPr>
          <w:color w:val="auto"/>
        </w:rPr>
        <w:t>among</w:t>
      </w:r>
      <w:r w:rsidR="00EE2476" w:rsidRPr="004840C3">
        <w:rPr>
          <w:color w:val="auto"/>
        </w:rPr>
        <w:t xml:space="preserve"> the included trials</w:t>
      </w:r>
      <w:r w:rsidR="00B84D1E" w:rsidRPr="004840C3">
        <w:rPr>
          <w:color w:val="auto"/>
        </w:rPr>
        <w:t>, but only slightly</w:t>
      </w:r>
      <w:r w:rsidR="00EE2476" w:rsidRPr="004840C3">
        <w:rPr>
          <w:color w:val="auto"/>
        </w:rPr>
        <w:t xml:space="preserve">. </w:t>
      </w:r>
      <w:r w:rsidR="001F6A32" w:rsidRPr="004840C3">
        <w:rPr>
          <w:color w:val="auto"/>
        </w:rPr>
        <w:t xml:space="preserve">Lastly, </w:t>
      </w:r>
      <w:r w:rsidR="00871DE7" w:rsidRPr="004840C3">
        <w:rPr>
          <w:color w:val="auto"/>
        </w:rPr>
        <w:t xml:space="preserve">baseline </w:t>
      </w:r>
      <w:r w:rsidR="001F6A32" w:rsidRPr="004840C3">
        <w:rPr>
          <w:color w:val="auto"/>
        </w:rPr>
        <w:t>p</w:t>
      </w:r>
      <w:r w:rsidRPr="004840C3">
        <w:rPr>
          <w:color w:val="auto"/>
        </w:rPr>
        <w:t xml:space="preserve">resence of </w:t>
      </w:r>
      <w:r w:rsidR="009F5982" w:rsidRPr="004840C3">
        <w:rPr>
          <w:color w:val="auto"/>
        </w:rPr>
        <w:t xml:space="preserve">established CVD </w:t>
      </w:r>
      <w:r w:rsidRPr="004840C3">
        <w:rPr>
          <w:color w:val="auto"/>
        </w:rPr>
        <w:t xml:space="preserve">was investigator-reported </w:t>
      </w:r>
      <w:r w:rsidR="009F5982" w:rsidRPr="004840C3">
        <w:rPr>
          <w:color w:val="auto"/>
        </w:rPr>
        <w:t xml:space="preserve">in all trials and it is possible that </w:t>
      </w:r>
      <w:r w:rsidR="007223B9" w:rsidRPr="004840C3">
        <w:rPr>
          <w:color w:val="auto"/>
        </w:rPr>
        <w:t xml:space="preserve">some </w:t>
      </w:r>
      <w:r w:rsidR="00D96F11" w:rsidRPr="004840C3">
        <w:rPr>
          <w:color w:val="auto"/>
        </w:rPr>
        <w:t>patients may have had undiagnosed</w:t>
      </w:r>
      <w:r w:rsidR="000B5D3A" w:rsidRPr="004840C3">
        <w:rPr>
          <w:color w:val="auto"/>
        </w:rPr>
        <w:t xml:space="preserve"> </w:t>
      </w:r>
      <w:r w:rsidR="00871DE7" w:rsidRPr="004840C3">
        <w:rPr>
          <w:color w:val="auto"/>
        </w:rPr>
        <w:t>AS</w:t>
      </w:r>
      <w:r w:rsidR="000B5D3A" w:rsidRPr="004840C3">
        <w:rPr>
          <w:color w:val="auto"/>
        </w:rPr>
        <w:t>CVD</w:t>
      </w:r>
      <w:r w:rsidR="00871DE7" w:rsidRPr="004840C3">
        <w:rPr>
          <w:color w:val="auto"/>
        </w:rPr>
        <w:t xml:space="preserve"> or HF at baseline</w:t>
      </w:r>
      <w:r w:rsidR="00D96F11" w:rsidRPr="004840C3">
        <w:rPr>
          <w:color w:val="auto"/>
        </w:rPr>
        <w:t xml:space="preserve">. </w:t>
      </w:r>
    </w:p>
    <w:p w14:paraId="4F7AED95" w14:textId="4644624C" w:rsidR="00D15719" w:rsidRPr="001F6A32" w:rsidRDefault="00D15719" w:rsidP="00B24EBD"/>
    <w:p w14:paraId="14CB90A8" w14:textId="141447A4" w:rsidR="00286ABB" w:rsidRPr="00D15719" w:rsidRDefault="00AB5323" w:rsidP="00D15719">
      <w:pPr>
        <w:pStyle w:val="Heading1"/>
        <w:rPr>
          <w:color w:val="auto"/>
        </w:rPr>
      </w:pPr>
      <w:r>
        <w:t>C</w:t>
      </w:r>
      <w:r w:rsidR="00286ABB" w:rsidRPr="00AB0D85">
        <w:t>onclusion</w:t>
      </w:r>
    </w:p>
    <w:p w14:paraId="7BA776DC" w14:textId="19373DDB" w:rsidR="00243149" w:rsidRDefault="006432CA" w:rsidP="007223B9">
      <w:pPr>
        <w:rPr>
          <w:rFonts w:asciiTheme="majorHAnsi" w:eastAsiaTheme="majorEastAsia" w:hAnsiTheme="majorHAnsi" w:cstheme="majorBidi"/>
          <w:b/>
          <w:bCs/>
          <w:sz w:val="28"/>
          <w:szCs w:val="28"/>
        </w:rPr>
      </w:pPr>
      <w:r>
        <w:t xml:space="preserve">In conclusion, </w:t>
      </w:r>
      <w:r w:rsidR="007652B8" w:rsidRPr="00C93D9C">
        <w:t xml:space="preserve">SGLT-2 inhibitors have </w:t>
      </w:r>
      <w:r>
        <w:t xml:space="preserve">moderate </w:t>
      </w:r>
      <w:r w:rsidR="007652B8" w:rsidRPr="00C93D9C">
        <w:t xml:space="preserve">benefits on atherosclerotic MACE that seem confined to those with established </w:t>
      </w:r>
      <w:r w:rsidR="00883F29">
        <w:t>AS</w:t>
      </w:r>
      <w:r w:rsidR="007652B8" w:rsidRPr="00C93D9C">
        <w:t>CVD</w:t>
      </w:r>
      <w:r w:rsidR="007652B8">
        <w:t xml:space="preserve">. However, </w:t>
      </w:r>
      <w:r w:rsidR="007652B8" w:rsidRPr="00C93D9C">
        <w:t xml:space="preserve">robust </w:t>
      </w:r>
      <w:r w:rsidR="00883F29">
        <w:t xml:space="preserve">reductions in hospitalization for </w:t>
      </w:r>
      <w:r w:rsidR="007652B8" w:rsidRPr="00C93D9C">
        <w:t>heart</w:t>
      </w:r>
      <w:r w:rsidR="00883F29">
        <w:t xml:space="preserve"> </w:t>
      </w:r>
      <w:r w:rsidR="007652B8" w:rsidRPr="00C93D9C">
        <w:t xml:space="preserve">failure </w:t>
      </w:r>
      <w:r w:rsidR="007652B8">
        <w:t xml:space="preserve">and </w:t>
      </w:r>
      <w:r w:rsidR="00883F29">
        <w:t xml:space="preserve">progression of </w:t>
      </w:r>
      <w:r w:rsidR="007652B8">
        <w:t xml:space="preserve">renal </w:t>
      </w:r>
      <w:r w:rsidR="00883F29">
        <w:t xml:space="preserve">disease are seen regardless of </w:t>
      </w:r>
      <w:r w:rsidR="007652B8" w:rsidRPr="00C93D9C">
        <w:t>baseline atherosclerotic risk category</w:t>
      </w:r>
      <w:r w:rsidR="007652B8">
        <w:t xml:space="preserve"> or a history of heart failure.</w:t>
      </w:r>
      <w:r w:rsidR="00243149">
        <w:br w:type="page"/>
      </w:r>
    </w:p>
    <w:p w14:paraId="3B54DD62" w14:textId="3A3418C8" w:rsidR="00243149" w:rsidRPr="00375AD0" w:rsidRDefault="00243149" w:rsidP="00243149">
      <w:pPr>
        <w:pStyle w:val="Heading1"/>
      </w:pPr>
      <w:r>
        <w:lastRenderedPageBreak/>
        <w:t>Authors contributions:</w:t>
      </w:r>
    </w:p>
    <w:p w14:paraId="26DDD1A7" w14:textId="643B5CE6" w:rsidR="00243149" w:rsidRDefault="007E4E47" w:rsidP="00243149">
      <w:pPr>
        <w:spacing w:line="360" w:lineRule="auto"/>
        <w:rPr>
          <w:b/>
          <w:bCs/>
        </w:rPr>
      </w:pPr>
      <w:r>
        <w:rPr>
          <w:b/>
          <w:bCs/>
        </w:rPr>
        <w:t>TAZ</w:t>
      </w:r>
      <w:r w:rsidR="00243149" w:rsidRPr="00466367">
        <w:t xml:space="preserve"> contributed to study desi</w:t>
      </w:r>
      <w:r w:rsidR="00243149">
        <w:t>g</w:t>
      </w:r>
      <w:r w:rsidR="00243149" w:rsidRPr="00466367">
        <w:t>n,</w:t>
      </w:r>
      <w:r w:rsidR="00F5001F">
        <w:t xml:space="preserve"> </w:t>
      </w:r>
      <w:r w:rsidR="00F40E4C" w:rsidRPr="00466367">
        <w:t xml:space="preserve">data collection, </w:t>
      </w:r>
      <w:r w:rsidR="00F5001F" w:rsidRPr="00466367">
        <w:t xml:space="preserve">statistical analysis, </w:t>
      </w:r>
      <w:r w:rsidR="00243149" w:rsidRPr="00466367">
        <w:t xml:space="preserve">data interpretation, and drafting of the manuscript. </w:t>
      </w:r>
      <w:r w:rsidR="00126832">
        <w:rPr>
          <w:b/>
          <w:bCs/>
        </w:rPr>
        <w:t>SDW</w:t>
      </w:r>
      <w:r w:rsidR="00BF4F33">
        <w:rPr>
          <w:b/>
          <w:bCs/>
        </w:rPr>
        <w:t xml:space="preserve"> </w:t>
      </w:r>
      <w:r w:rsidR="00243149" w:rsidRPr="00466367">
        <w:t>contributed to study design, data collection, data interpretation, and critical review of the manuscript.</w:t>
      </w:r>
      <w:r w:rsidR="00B5318D">
        <w:t xml:space="preserve"> </w:t>
      </w:r>
      <w:r w:rsidR="00A062F3">
        <w:rPr>
          <w:b/>
        </w:rPr>
        <w:t>IR</w:t>
      </w:r>
      <w:r w:rsidR="00A062F3" w:rsidRPr="00466367">
        <w:rPr>
          <w:b/>
        </w:rPr>
        <w:t xml:space="preserve"> </w:t>
      </w:r>
      <w:r w:rsidR="00A062F3" w:rsidRPr="00466367">
        <w:t xml:space="preserve">contributed to data interpretation, and critical review of the manuscript. </w:t>
      </w:r>
      <w:r w:rsidR="00F94FA6">
        <w:rPr>
          <w:b/>
        </w:rPr>
        <w:t>KI</w:t>
      </w:r>
      <w:r w:rsidR="00A062F3" w:rsidRPr="00466367">
        <w:t xml:space="preserve"> contributed to statistical analysis, and critical review of the manuscript.</w:t>
      </w:r>
      <w:r w:rsidR="00A062F3">
        <w:t xml:space="preserve"> </w:t>
      </w:r>
      <w:r w:rsidR="000170A7">
        <w:rPr>
          <w:b/>
          <w:bCs/>
        </w:rPr>
        <w:t xml:space="preserve">MPB </w:t>
      </w:r>
      <w:r w:rsidR="000170A7" w:rsidRPr="00466367">
        <w:t xml:space="preserve">contributed to data collection, data interpretation, and critical review of the manuscript. </w:t>
      </w:r>
      <w:r w:rsidR="00D625AA">
        <w:rPr>
          <w:b/>
        </w:rPr>
        <w:t xml:space="preserve">OM </w:t>
      </w:r>
      <w:r w:rsidR="00243149" w:rsidRPr="00466367">
        <w:t xml:space="preserve">contributed to data interpretation, and critical review of the manuscript. </w:t>
      </w:r>
      <w:r w:rsidR="008F26DB" w:rsidRPr="008F26DB">
        <w:rPr>
          <w:b/>
        </w:rPr>
        <w:t xml:space="preserve">EK </w:t>
      </w:r>
      <w:r w:rsidR="008F26DB" w:rsidRPr="00466367">
        <w:t xml:space="preserve">contributed to data interpretation, and critical review of the manuscript. </w:t>
      </w:r>
      <w:r w:rsidR="002B46E6">
        <w:rPr>
          <w:b/>
        </w:rPr>
        <w:t>AC</w:t>
      </w:r>
      <w:r w:rsidR="002B46E6" w:rsidRPr="00466367">
        <w:t xml:space="preserve"> contributed to data interpretation, and critical review of the manuscript. </w:t>
      </w:r>
      <w:r w:rsidR="00021D62">
        <w:rPr>
          <w:b/>
        </w:rPr>
        <w:t>RHMF</w:t>
      </w:r>
      <w:r w:rsidR="00243149" w:rsidRPr="00466367">
        <w:t xml:space="preserve"> contributed </w:t>
      </w:r>
      <w:r w:rsidR="00205358">
        <w:t xml:space="preserve">to </w:t>
      </w:r>
      <w:r w:rsidR="00205358" w:rsidRPr="00466367">
        <w:t xml:space="preserve">data interpretation, and critical review of the manuscript. </w:t>
      </w:r>
      <w:r w:rsidR="009D53AF" w:rsidRPr="009D53AF">
        <w:rPr>
          <w:b/>
        </w:rPr>
        <w:t>DLB</w:t>
      </w:r>
      <w:r w:rsidR="009D53AF">
        <w:t xml:space="preserve"> </w:t>
      </w:r>
      <w:r w:rsidR="009D53AF" w:rsidRPr="00466367">
        <w:t xml:space="preserve">contributed to data interpretation, and critical review of the manuscript. </w:t>
      </w:r>
      <w:r w:rsidR="00325B79">
        <w:rPr>
          <w:b/>
        </w:rPr>
        <w:t>LAL</w:t>
      </w:r>
      <w:r w:rsidR="00325B79" w:rsidRPr="00466367">
        <w:t xml:space="preserve"> contributed to data interpretation, and critical review of the manuscript. </w:t>
      </w:r>
      <w:r w:rsidR="004E6DEB" w:rsidRPr="00A91015">
        <w:rPr>
          <w:b/>
        </w:rPr>
        <w:t>DKM</w:t>
      </w:r>
      <w:r w:rsidR="00A91015" w:rsidRPr="00A91015">
        <w:rPr>
          <w:b/>
        </w:rPr>
        <w:t xml:space="preserve"> </w:t>
      </w:r>
      <w:r w:rsidR="00A91015" w:rsidRPr="00466367">
        <w:t>data interpretation, and critical review of the manuscript.</w:t>
      </w:r>
      <w:r w:rsidR="00DC4692" w:rsidRPr="00DC4692">
        <w:rPr>
          <w:b/>
        </w:rPr>
        <w:t xml:space="preserve"> </w:t>
      </w:r>
      <w:r w:rsidR="00DC4692">
        <w:rPr>
          <w:b/>
        </w:rPr>
        <w:t xml:space="preserve">JPHW </w:t>
      </w:r>
      <w:r w:rsidR="00DC4692" w:rsidRPr="00C71AA3">
        <w:t>data interpretation, and critical review of the manuscript</w:t>
      </w:r>
      <w:r w:rsidR="00DC4692">
        <w:t>.</w:t>
      </w:r>
      <w:r w:rsidR="00DC4692" w:rsidRPr="00DB0C71">
        <w:rPr>
          <w:b/>
        </w:rPr>
        <w:t xml:space="preserve"> </w:t>
      </w:r>
      <w:r w:rsidR="00A91015" w:rsidRPr="00466367">
        <w:t xml:space="preserve"> </w:t>
      </w:r>
      <w:r>
        <w:rPr>
          <w:b/>
        </w:rPr>
        <w:t>MSS</w:t>
      </w:r>
      <w:r w:rsidR="00243149" w:rsidRPr="00466367">
        <w:t xml:space="preserve"> contributed to study design, data collection, </w:t>
      </w:r>
      <w:r w:rsidR="003E4DD8" w:rsidRPr="00466367">
        <w:t xml:space="preserve">statistical analysis, </w:t>
      </w:r>
      <w:r w:rsidR="00243149" w:rsidRPr="00466367">
        <w:t xml:space="preserve">data interpretation, and critical review of the manuscript. </w:t>
      </w:r>
      <w:r>
        <w:t xml:space="preserve">MSS </w:t>
      </w:r>
      <w:r w:rsidR="00243149" w:rsidRPr="00466367">
        <w:t>is the guarantor of this work and, as such, had full access to all the data in the study and takes responsibility for the integrity of the data and the accuracy of the data analysis.</w:t>
      </w:r>
    </w:p>
    <w:p w14:paraId="36572F13" w14:textId="73214714" w:rsidR="008F21F5" w:rsidRDefault="008F21F5">
      <w:pPr>
        <w:spacing w:after="200" w:line="276" w:lineRule="auto"/>
        <w:jc w:val="left"/>
        <w:rPr>
          <w:rFonts w:asciiTheme="majorHAnsi" w:eastAsiaTheme="majorEastAsia" w:hAnsiTheme="majorHAnsi" w:cstheme="majorBidi"/>
          <w:b/>
          <w:bCs/>
          <w:sz w:val="28"/>
          <w:szCs w:val="28"/>
        </w:rPr>
      </w:pPr>
      <w:r>
        <w:br w:type="page"/>
      </w:r>
    </w:p>
    <w:p w14:paraId="15F4F8CA" w14:textId="6F1C50D1" w:rsidR="00F628C7" w:rsidRPr="006D084F" w:rsidRDefault="00F628C7" w:rsidP="00F628C7">
      <w:pPr>
        <w:pStyle w:val="Heading1"/>
      </w:pPr>
      <w:r w:rsidRPr="006D084F">
        <w:lastRenderedPageBreak/>
        <w:t>Funding</w:t>
      </w:r>
    </w:p>
    <w:p w14:paraId="71F9205E" w14:textId="1B2E03A2" w:rsidR="00F628C7" w:rsidRPr="00BD39ED" w:rsidRDefault="001E774B" w:rsidP="00F628C7">
      <w:r>
        <w:t xml:space="preserve">This work was </w:t>
      </w:r>
      <w:r w:rsidR="00F628C7" w:rsidRPr="00BD39ED">
        <w:t xml:space="preserve">supported </w:t>
      </w:r>
      <w:r w:rsidR="00524006">
        <w:t xml:space="preserve">in part </w:t>
      </w:r>
      <w:r w:rsidR="00F628C7" w:rsidRPr="00BD39ED">
        <w:t>by the Deutsche Forschungsgemeinschaft (ZE 1109/1-1</w:t>
      </w:r>
      <w:r>
        <w:t xml:space="preserve"> to TAZ</w:t>
      </w:r>
      <w:r w:rsidR="00F628C7" w:rsidRPr="00BD39ED">
        <w:t>).</w:t>
      </w:r>
    </w:p>
    <w:p w14:paraId="29A6D3A1" w14:textId="2CE0CF51" w:rsidR="00C7296C" w:rsidRPr="00BD39ED" w:rsidRDefault="00C7296C" w:rsidP="00C7296C">
      <w:pPr>
        <w:pStyle w:val="Heading1"/>
      </w:pPr>
      <w:r w:rsidRPr="00BD39ED">
        <w:t>Conflicts of interest</w:t>
      </w:r>
    </w:p>
    <w:p w14:paraId="00119FE8" w14:textId="3B02FF32" w:rsidR="00C7296C" w:rsidRPr="00BD39ED" w:rsidRDefault="004D1D72" w:rsidP="00C7296C">
      <w:r>
        <w:t>[…]</w:t>
      </w:r>
    </w:p>
    <w:p w14:paraId="0E1D3CF3" w14:textId="77777777" w:rsidR="00C7296C" w:rsidRDefault="00C7296C">
      <w:pPr>
        <w:spacing w:after="200" w:line="276" w:lineRule="auto"/>
        <w:jc w:val="left"/>
        <w:rPr>
          <w:rFonts w:asciiTheme="majorHAnsi" w:eastAsiaTheme="majorEastAsia" w:hAnsiTheme="majorHAnsi" w:cstheme="majorBidi"/>
          <w:b/>
          <w:bCs/>
          <w:sz w:val="28"/>
          <w:szCs w:val="28"/>
        </w:rPr>
      </w:pPr>
      <w:r>
        <w:br w:type="page"/>
      </w:r>
    </w:p>
    <w:p w14:paraId="43C08D77" w14:textId="79A3706F" w:rsidR="000016A0" w:rsidRPr="00CD074E" w:rsidRDefault="000016A0" w:rsidP="002F5F4B">
      <w:pPr>
        <w:pStyle w:val="Heading1"/>
      </w:pPr>
      <w:r w:rsidRPr="00CD074E">
        <w:lastRenderedPageBreak/>
        <w:t>References</w:t>
      </w:r>
    </w:p>
    <w:p w14:paraId="097D2ABD" w14:textId="77777777" w:rsidR="00F135C9" w:rsidRPr="00F135C9" w:rsidRDefault="006E07F2" w:rsidP="00F135C9">
      <w:pPr>
        <w:pStyle w:val="EndNoteBibliography"/>
      </w:pPr>
      <w:r w:rsidRPr="004F3A95">
        <w:rPr>
          <w:sz w:val="24"/>
          <w:szCs w:val="24"/>
        </w:rPr>
        <w:fldChar w:fldCharType="begin"/>
      </w:r>
      <w:r w:rsidR="00D70752" w:rsidRPr="0052067B">
        <w:rPr>
          <w:sz w:val="24"/>
          <w:szCs w:val="24"/>
        </w:rPr>
        <w:instrText xml:space="preserve"> ADDIN EN.REFLIST </w:instrText>
      </w:r>
      <w:r w:rsidRPr="004F3A95">
        <w:rPr>
          <w:sz w:val="24"/>
          <w:szCs w:val="24"/>
        </w:rPr>
        <w:fldChar w:fldCharType="separate"/>
      </w:r>
      <w:r w:rsidR="00F135C9" w:rsidRPr="00F135C9">
        <w:t>1.</w:t>
      </w:r>
      <w:r w:rsidR="00F135C9" w:rsidRPr="00F135C9">
        <w:tab/>
        <w:t xml:space="preserve">Zinman B, Wanner C, Lachin JM, et al. Empagliflozin, Cardiovascular Outcomes, and Mortality in Type 2 Diabetes. </w:t>
      </w:r>
      <w:r w:rsidR="00F135C9" w:rsidRPr="00F135C9">
        <w:rPr>
          <w:i/>
        </w:rPr>
        <w:t>N Engl J Med</w:t>
      </w:r>
      <w:r w:rsidR="00F135C9" w:rsidRPr="00F135C9">
        <w:t xml:space="preserve"> 2015; </w:t>
      </w:r>
      <w:r w:rsidR="00F135C9" w:rsidRPr="00F135C9">
        <w:rPr>
          <w:b/>
        </w:rPr>
        <w:t>373</w:t>
      </w:r>
      <w:r w:rsidR="00F135C9" w:rsidRPr="00F135C9">
        <w:t>(22): 2117-28.</w:t>
      </w:r>
    </w:p>
    <w:p w14:paraId="7CD38D20" w14:textId="77777777" w:rsidR="00F135C9" w:rsidRPr="00F135C9" w:rsidRDefault="00F135C9" w:rsidP="00F135C9">
      <w:pPr>
        <w:pStyle w:val="EndNoteBibliography"/>
      </w:pPr>
      <w:r w:rsidRPr="00F135C9">
        <w:t>2.</w:t>
      </w:r>
      <w:r w:rsidRPr="00F135C9">
        <w:tab/>
        <w:t xml:space="preserve">Neal B, Perkovic V, Mahaffey KW, et al. Canagliflozin and Cardiovascular and Renal Events in Type 2 Diabetes. </w:t>
      </w:r>
      <w:r w:rsidRPr="00F135C9">
        <w:rPr>
          <w:i/>
        </w:rPr>
        <w:t>N Engl J Med</w:t>
      </w:r>
      <w:r w:rsidRPr="00F135C9">
        <w:t xml:space="preserve"> 2017; </w:t>
      </w:r>
      <w:r w:rsidRPr="00F135C9">
        <w:rPr>
          <w:b/>
        </w:rPr>
        <w:t>377</w:t>
      </w:r>
      <w:r w:rsidRPr="00F135C9">
        <w:t>(7): 644-57.</w:t>
      </w:r>
    </w:p>
    <w:p w14:paraId="74E4AAF7" w14:textId="719B29A2" w:rsidR="00F135C9" w:rsidRPr="00F135C9" w:rsidRDefault="00F135C9" w:rsidP="00F135C9">
      <w:pPr>
        <w:pStyle w:val="EndNoteBibliography"/>
      </w:pPr>
      <w:r w:rsidRPr="00F135C9">
        <w:t>3.</w:t>
      </w:r>
      <w:r w:rsidRPr="00F135C9">
        <w:tab/>
        <w:t xml:space="preserve">U.S. Food and Drug Administration. Guidance for Industry: Diabetes Mellitus Evaluating Cardiovascular Risk in New Antidiabetic Therapies to Treat Type 2 Diabetes. 2008. </w:t>
      </w:r>
      <w:hyperlink r:id="rId8" w:history="1">
        <w:r w:rsidRPr="00F135C9">
          <w:rPr>
            <w:rStyle w:val="Hyperlink"/>
          </w:rPr>
          <w:t>www.fda.gov/downloads/Drugs/GuidanceComplianceRegulatoryInformation/Guidances/ucm071627.pdf</w:t>
        </w:r>
      </w:hyperlink>
      <w:r w:rsidRPr="00F135C9">
        <w:t xml:space="preserve"> (accessed 11/24/2017.</w:t>
      </w:r>
    </w:p>
    <w:p w14:paraId="3943C684" w14:textId="77777777" w:rsidR="00F135C9" w:rsidRPr="00F135C9" w:rsidRDefault="00F135C9" w:rsidP="00F135C9">
      <w:pPr>
        <w:pStyle w:val="EndNoteBibliography"/>
      </w:pPr>
      <w:r w:rsidRPr="00F135C9">
        <w:t>4.</w:t>
      </w:r>
      <w:r w:rsidRPr="00F135C9">
        <w:tab/>
        <w:t xml:space="preserve">Piepoli MF, Hoes AW, Agewall S, et al. 2016 European Guidelines on cardiovascular disease prevention in clinical practice: The Sixth Joint Task Force of the European Society of Cardiology and Other Societies on Cardiovascular Disease Prevention in Clinical Practice (constituted by representatives of 10 societies and by invited experts)Developed with the special contribution of the European Association for Cardiovascular Prevention &amp; Rehabilitation (EACPR). </w:t>
      </w:r>
      <w:r w:rsidRPr="00F135C9">
        <w:rPr>
          <w:i/>
        </w:rPr>
        <w:t>European heart journal</w:t>
      </w:r>
      <w:r w:rsidRPr="00F135C9">
        <w:t xml:space="preserve"> 2016; </w:t>
      </w:r>
      <w:r w:rsidRPr="00F135C9">
        <w:rPr>
          <w:b/>
        </w:rPr>
        <w:t>37</w:t>
      </w:r>
      <w:r w:rsidRPr="00F135C9">
        <w:t>(29): 2315-81.</w:t>
      </w:r>
    </w:p>
    <w:p w14:paraId="04733166" w14:textId="77777777" w:rsidR="00F135C9" w:rsidRPr="00F135C9" w:rsidRDefault="00F135C9" w:rsidP="00F135C9">
      <w:pPr>
        <w:pStyle w:val="EndNoteBibliography"/>
      </w:pPr>
      <w:r w:rsidRPr="00F135C9">
        <w:t>5.</w:t>
      </w:r>
      <w:r w:rsidRPr="00F135C9">
        <w:tab/>
        <w:t xml:space="preserve">American Diabetes Association. 8. Pharmacologic Approaches to Glycemic Treatment: Standards of Medical Care in Diabetes-2018. </w:t>
      </w:r>
      <w:r w:rsidRPr="00F135C9">
        <w:rPr>
          <w:i/>
        </w:rPr>
        <w:t>Diabetes Care</w:t>
      </w:r>
      <w:r w:rsidRPr="00F135C9">
        <w:t xml:space="preserve"> 2018; </w:t>
      </w:r>
      <w:r w:rsidRPr="00F135C9">
        <w:rPr>
          <w:b/>
        </w:rPr>
        <w:t>41</w:t>
      </w:r>
      <w:r w:rsidRPr="00F135C9">
        <w:t>(Suppl 1): S73-S85.</w:t>
      </w:r>
    </w:p>
    <w:p w14:paraId="3F27433A" w14:textId="77777777" w:rsidR="00F135C9" w:rsidRPr="00F135C9" w:rsidRDefault="00F135C9" w:rsidP="00F135C9">
      <w:pPr>
        <w:pStyle w:val="EndNoteBibliography"/>
      </w:pPr>
      <w:r w:rsidRPr="00F135C9">
        <w:t>6.</w:t>
      </w:r>
      <w:r w:rsidRPr="00F135C9">
        <w:tab/>
        <w:t xml:space="preserve">Wanner C, Inzucchi SE, Lachin JM, et al. Empagliflozin and Progression of Kidney Disease in Type 2 Diabetes. </w:t>
      </w:r>
      <w:r w:rsidRPr="00F135C9">
        <w:rPr>
          <w:i/>
        </w:rPr>
        <w:t>N Engl J Med</w:t>
      </w:r>
      <w:r w:rsidRPr="00F135C9">
        <w:t xml:space="preserve"> 2016; </w:t>
      </w:r>
      <w:r w:rsidRPr="00F135C9">
        <w:rPr>
          <w:b/>
        </w:rPr>
        <w:t>375</w:t>
      </w:r>
      <w:r w:rsidRPr="00F135C9">
        <w:t>(4): 323-34.</w:t>
      </w:r>
    </w:p>
    <w:p w14:paraId="1A83A193" w14:textId="77777777" w:rsidR="00F135C9" w:rsidRPr="00F135C9" w:rsidRDefault="00F135C9" w:rsidP="00F135C9">
      <w:pPr>
        <w:pStyle w:val="EndNoteBibliography"/>
      </w:pPr>
      <w:r w:rsidRPr="00F135C9">
        <w:t>7.</w:t>
      </w:r>
      <w:r w:rsidRPr="00F135C9">
        <w:tab/>
        <w:t xml:space="preserve">Perkovic V, Zeeuw D, Mahaffey KW, et al. Canagliflozin and renal outcomes in type 2 diabetes: results from the CANVAS Program randomised clinical trials. </w:t>
      </w:r>
      <w:r w:rsidRPr="00F135C9">
        <w:rPr>
          <w:i/>
        </w:rPr>
        <w:t>Lancet Diabetes Endocrinol</w:t>
      </w:r>
      <w:r w:rsidRPr="00F135C9">
        <w:t xml:space="preserve"> 2018.</w:t>
      </w:r>
    </w:p>
    <w:p w14:paraId="6E763354" w14:textId="77777777" w:rsidR="00F135C9" w:rsidRPr="00F135C9" w:rsidRDefault="00F135C9" w:rsidP="00F135C9">
      <w:pPr>
        <w:pStyle w:val="EndNoteBibliography"/>
      </w:pPr>
      <w:r w:rsidRPr="00F135C9">
        <w:t>8.</w:t>
      </w:r>
      <w:r w:rsidRPr="00F135C9">
        <w:tab/>
        <w:t xml:space="preserve">Radholm K, Figtree G, Perkovic V, et al. Canagliflozin and Heart Failure in Type 2 Diabetes Mellitus: Results From the CANVAS Program (Canagliflozin Cardiovascular Assessment Study). </w:t>
      </w:r>
      <w:r w:rsidRPr="00F135C9">
        <w:rPr>
          <w:i/>
        </w:rPr>
        <w:t>Circulation</w:t>
      </w:r>
      <w:r w:rsidRPr="00F135C9">
        <w:t xml:space="preserve"> 2018.</w:t>
      </w:r>
    </w:p>
    <w:p w14:paraId="481C30F9" w14:textId="77777777" w:rsidR="00F135C9" w:rsidRPr="00F135C9" w:rsidRDefault="00F135C9" w:rsidP="00F135C9">
      <w:pPr>
        <w:pStyle w:val="EndNoteBibliography"/>
      </w:pPr>
      <w:r w:rsidRPr="00F135C9">
        <w:t>9.</w:t>
      </w:r>
      <w:r w:rsidRPr="00F135C9">
        <w:tab/>
        <w:t xml:space="preserve">Neuen BL, Ohkuma T, Neal B, et al. Cardiovascular and Renal Outcomes With Canagliflozin According to Baseline Kidney Function: Data from the CANVAS Program. </w:t>
      </w:r>
      <w:r w:rsidRPr="00F135C9">
        <w:rPr>
          <w:i/>
        </w:rPr>
        <w:t>Circulation</w:t>
      </w:r>
      <w:r w:rsidRPr="00F135C9">
        <w:t xml:space="preserve"> 2018.</w:t>
      </w:r>
    </w:p>
    <w:p w14:paraId="2ED08EAA" w14:textId="77777777" w:rsidR="00F135C9" w:rsidRPr="00F135C9" w:rsidRDefault="00F135C9" w:rsidP="00F135C9">
      <w:pPr>
        <w:pStyle w:val="EndNoteBibliography"/>
      </w:pPr>
      <w:r w:rsidRPr="00F135C9">
        <w:t>10.</w:t>
      </w:r>
      <w:r w:rsidRPr="00F135C9">
        <w:tab/>
        <w:t xml:space="preserve">Wanner C, Lachin JM, Inzucchi SE, et al. Empagliflozin and Clinical Outcomes in Patients With Type 2 Diabetes Mellitus, Established Cardiovascular Disease, and Chronic Kidney Disease. </w:t>
      </w:r>
      <w:r w:rsidRPr="00F135C9">
        <w:rPr>
          <w:i/>
        </w:rPr>
        <w:t>Circulation</w:t>
      </w:r>
      <w:r w:rsidRPr="00F135C9">
        <w:t xml:space="preserve"> 2018; </w:t>
      </w:r>
      <w:r w:rsidRPr="00F135C9">
        <w:rPr>
          <w:b/>
        </w:rPr>
        <w:t>137</w:t>
      </w:r>
      <w:r w:rsidRPr="00F135C9">
        <w:t>(2): 119-29.</w:t>
      </w:r>
    </w:p>
    <w:p w14:paraId="28A8CE01" w14:textId="77777777" w:rsidR="00F135C9" w:rsidRPr="00F135C9" w:rsidRDefault="00F135C9" w:rsidP="00F135C9">
      <w:pPr>
        <w:pStyle w:val="EndNoteBibliography"/>
      </w:pPr>
      <w:r w:rsidRPr="00F135C9">
        <w:t>11.</w:t>
      </w:r>
      <w:r w:rsidRPr="00F135C9">
        <w:tab/>
        <w:t xml:space="preserve">Chang HY, Singh S, Mansour O, Baksh S, Alexander GC. Association Between Sodium-Glucose Cotransporter 2 Inhibitors and Lower Extremity Amputation Among Patients With Type 2 Diabetes. </w:t>
      </w:r>
      <w:r w:rsidRPr="00F135C9">
        <w:rPr>
          <w:i/>
        </w:rPr>
        <w:t>JAMA Intern Med</w:t>
      </w:r>
      <w:r w:rsidRPr="00F135C9">
        <w:t xml:space="preserve"> 2018; </w:t>
      </w:r>
      <w:r w:rsidRPr="00F135C9">
        <w:rPr>
          <w:b/>
        </w:rPr>
        <w:t>178</w:t>
      </w:r>
      <w:r w:rsidRPr="00F135C9">
        <w:t>(9): 1190-8.</w:t>
      </w:r>
    </w:p>
    <w:p w14:paraId="0E2B91BD" w14:textId="77777777" w:rsidR="00F135C9" w:rsidRPr="00F135C9" w:rsidRDefault="00F135C9" w:rsidP="00F135C9">
      <w:pPr>
        <w:pStyle w:val="EndNoteBibliography"/>
      </w:pPr>
      <w:r w:rsidRPr="00F135C9">
        <w:t>12.</w:t>
      </w:r>
      <w:r w:rsidRPr="00F135C9">
        <w:tab/>
        <w:t xml:space="preserve">Alba M, Xie J, Fung A, Desai M. The effects of canagliflozin, a sodium glucose co-transporter 2 inhibitor, on mineral metabolism and bone in patients with type 2 diabetes mellitus. </w:t>
      </w:r>
      <w:r w:rsidRPr="00F135C9">
        <w:rPr>
          <w:i/>
        </w:rPr>
        <w:t>Curr Med Res Opin</w:t>
      </w:r>
      <w:r w:rsidRPr="00F135C9">
        <w:t xml:space="preserve"> 2016; </w:t>
      </w:r>
      <w:r w:rsidRPr="00F135C9">
        <w:rPr>
          <w:b/>
        </w:rPr>
        <w:t>32</w:t>
      </w:r>
      <w:r w:rsidRPr="00F135C9">
        <w:t>(8): 1375-85.</w:t>
      </w:r>
    </w:p>
    <w:p w14:paraId="08F02777" w14:textId="77777777" w:rsidR="00F135C9" w:rsidRPr="00F135C9" w:rsidRDefault="00F135C9" w:rsidP="00F135C9">
      <w:pPr>
        <w:pStyle w:val="EndNoteBibliography"/>
      </w:pPr>
      <w:r w:rsidRPr="00F135C9">
        <w:t>13.</w:t>
      </w:r>
      <w:r w:rsidRPr="00F135C9">
        <w:tab/>
        <w:t xml:space="preserve">Bonner C, Kerr-Conte J, Gmyr V, et al. Inhibition of the glucose transporter SGLT2 with dapagliflozin in pancreatic alpha cells triggers glucagon secretion. </w:t>
      </w:r>
      <w:r w:rsidRPr="00F135C9">
        <w:rPr>
          <w:i/>
        </w:rPr>
        <w:t>Nat Med</w:t>
      </w:r>
      <w:r w:rsidRPr="00F135C9">
        <w:t xml:space="preserve"> 2015; </w:t>
      </w:r>
      <w:r w:rsidRPr="00F135C9">
        <w:rPr>
          <w:b/>
        </w:rPr>
        <w:t>21</w:t>
      </w:r>
      <w:r w:rsidRPr="00F135C9">
        <w:t>(5): 512-7.</w:t>
      </w:r>
    </w:p>
    <w:p w14:paraId="6CBC837D" w14:textId="70A35C35" w:rsidR="00F135C9" w:rsidRPr="00F135C9" w:rsidRDefault="00F135C9" w:rsidP="00F135C9">
      <w:pPr>
        <w:pStyle w:val="EndNoteBibliography"/>
      </w:pPr>
      <w:r w:rsidRPr="00F135C9">
        <w:t>14.</w:t>
      </w:r>
      <w:r w:rsidRPr="00F135C9">
        <w:tab/>
        <w:t xml:space="preserve">U.S. Food and Drug Administration. FDA warns that SGLT2 inhibitors for diabetes may result in a serious condition of too much acid in the blood. 2015. </w:t>
      </w:r>
      <w:hyperlink r:id="rId9" w:history="1">
        <w:r w:rsidRPr="00F135C9">
          <w:rPr>
            <w:rStyle w:val="Hyperlink"/>
          </w:rPr>
          <w:t>https://www.fda.gov/downloads/Drugs/DrugSafety/UCM446954.pdf</w:t>
        </w:r>
      </w:hyperlink>
      <w:r w:rsidRPr="00F135C9">
        <w:t xml:space="preserve"> (accessed 6/4/2018.</w:t>
      </w:r>
    </w:p>
    <w:p w14:paraId="719DAB71" w14:textId="77777777" w:rsidR="00F135C9" w:rsidRPr="00F135C9" w:rsidRDefault="00F135C9" w:rsidP="00F135C9">
      <w:pPr>
        <w:pStyle w:val="EndNoteBibliography"/>
      </w:pPr>
      <w:r w:rsidRPr="00F135C9">
        <w:t>15.</w:t>
      </w:r>
      <w:r w:rsidRPr="00F135C9">
        <w:tab/>
        <w:t xml:space="preserve">Garg SK, Henry RR, Banks P, et al. Effects of Sotagliflozin Added to Insulin in Patients with Type 1 Diabetes. </w:t>
      </w:r>
      <w:r w:rsidRPr="00F135C9">
        <w:rPr>
          <w:i/>
        </w:rPr>
        <w:t>N Engl J Med</w:t>
      </w:r>
      <w:r w:rsidRPr="00F135C9">
        <w:t xml:space="preserve"> 2017; </w:t>
      </w:r>
      <w:r w:rsidRPr="00F135C9">
        <w:rPr>
          <w:b/>
        </w:rPr>
        <w:t>377</w:t>
      </w:r>
      <w:r w:rsidRPr="00F135C9">
        <w:t>(24): 2337-48.</w:t>
      </w:r>
    </w:p>
    <w:p w14:paraId="00AEAA63" w14:textId="77777777" w:rsidR="00F135C9" w:rsidRPr="00F135C9" w:rsidRDefault="00F135C9" w:rsidP="00F135C9">
      <w:pPr>
        <w:pStyle w:val="EndNoteBibliography"/>
      </w:pPr>
      <w:r w:rsidRPr="00F135C9">
        <w:t>16.</w:t>
      </w:r>
      <w:r w:rsidRPr="00F135C9">
        <w:tab/>
        <w:t xml:space="preserve">Hutton B, Salanti G, Caldwell DM, et al. The PRISMA extension statement for reporting of systematic reviews incorporating network meta-analyses of health care interventions: checklist and explanations. </w:t>
      </w:r>
      <w:r w:rsidRPr="00F135C9">
        <w:rPr>
          <w:i/>
        </w:rPr>
        <w:t>Ann Intern Med</w:t>
      </w:r>
      <w:r w:rsidRPr="00F135C9">
        <w:t xml:space="preserve"> 2015; </w:t>
      </w:r>
      <w:r w:rsidRPr="00F135C9">
        <w:rPr>
          <w:b/>
        </w:rPr>
        <w:t>162</w:t>
      </w:r>
      <w:r w:rsidRPr="00F135C9">
        <w:t>(11): 777-84.</w:t>
      </w:r>
    </w:p>
    <w:p w14:paraId="7EFE5AB5" w14:textId="77777777" w:rsidR="00F135C9" w:rsidRPr="00F135C9" w:rsidRDefault="00F135C9" w:rsidP="00F135C9">
      <w:pPr>
        <w:pStyle w:val="EndNoteBibliography"/>
      </w:pPr>
      <w:r w:rsidRPr="00F135C9">
        <w:t>17.</w:t>
      </w:r>
      <w:r w:rsidRPr="00F135C9">
        <w:tab/>
        <w:t xml:space="preserve">Moher D, Shamseer L, Clarke M, et al. Preferred reporting items for systematic review and meta-analysis protocols (PRISMA-P) 2015 statement. </w:t>
      </w:r>
      <w:r w:rsidRPr="00F135C9">
        <w:rPr>
          <w:i/>
        </w:rPr>
        <w:t>Syst Rev</w:t>
      </w:r>
      <w:r w:rsidRPr="00F135C9">
        <w:t xml:space="preserve"> 2015; </w:t>
      </w:r>
      <w:r w:rsidRPr="00F135C9">
        <w:rPr>
          <w:b/>
        </w:rPr>
        <w:t>4</w:t>
      </w:r>
      <w:r w:rsidRPr="00F135C9">
        <w:t>: 1.</w:t>
      </w:r>
    </w:p>
    <w:p w14:paraId="114CD81D" w14:textId="77777777" w:rsidR="00F135C9" w:rsidRPr="00F135C9" w:rsidRDefault="00F135C9" w:rsidP="00F135C9">
      <w:pPr>
        <w:pStyle w:val="EndNoteBibliography"/>
      </w:pPr>
      <w:r w:rsidRPr="00F135C9">
        <w:lastRenderedPageBreak/>
        <w:t>18.</w:t>
      </w:r>
      <w:r w:rsidRPr="00F135C9">
        <w:tab/>
        <w:t xml:space="preserve">Shamseer L, Moher D, Clarke M, et al. Preferred reporting items for systematic review and meta-analysis protocols (PRISMA-P) 2015: elaboration and explanation. </w:t>
      </w:r>
      <w:r w:rsidRPr="00F135C9">
        <w:rPr>
          <w:i/>
        </w:rPr>
        <w:t>BMJ</w:t>
      </w:r>
      <w:r w:rsidRPr="00F135C9">
        <w:t xml:space="preserve"> 2015; </w:t>
      </w:r>
      <w:r w:rsidRPr="00F135C9">
        <w:rPr>
          <w:b/>
        </w:rPr>
        <w:t>350</w:t>
      </w:r>
      <w:r w:rsidRPr="00F135C9">
        <w:t>: g7647.</w:t>
      </w:r>
    </w:p>
    <w:p w14:paraId="73F634AD" w14:textId="77777777" w:rsidR="00F135C9" w:rsidRPr="00F135C9" w:rsidRDefault="00F135C9" w:rsidP="00F135C9">
      <w:pPr>
        <w:pStyle w:val="EndNoteBibliography"/>
      </w:pPr>
      <w:r w:rsidRPr="00F135C9">
        <w:t>19.</w:t>
      </w:r>
      <w:r w:rsidRPr="00F135C9">
        <w:tab/>
        <w:t xml:space="preserve">Hartung J, Knapp G. A refined method for the meta-analysis of controlled clinical trials with binary outcome. </w:t>
      </w:r>
      <w:r w:rsidRPr="00F135C9">
        <w:rPr>
          <w:i/>
        </w:rPr>
        <w:t>Stat Med</w:t>
      </w:r>
      <w:r w:rsidRPr="00F135C9">
        <w:t xml:space="preserve"> 2001; </w:t>
      </w:r>
      <w:r w:rsidRPr="00F135C9">
        <w:rPr>
          <w:b/>
        </w:rPr>
        <w:t>20</w:t>
      </w:r>
      <w:r w:rsidRPr="00F135C9">
        <w:t>(24): 3875-89.</w:t>
      </w:r>
    </w:p>
    <w:p w14:paraId="5C2D903B" w14:textId="77777777" w:rsidR="00F135C9" w:rsidRPr="00F135C9" w:rsidRDefault="00F135C9" w:rsidP="00F135C9">
      <w:pPr>
        <w:pStyle w:val="EndNoteBibliography"/>
      </w:pPr>
      <w:r w:rsidRPr="00F135C9">
        <w:t>20.</w:t>
      </w:r>
      <w:r w:rsidRPr="00F135C9">
        <w:tab/>
        <w:t xml:space="preserve">Viechtbauer W. Conducting Meta-Analyses in R with the metafor Package. </w:t>
      </w:r>
      <w:r w:rsidRPr="00F135C9">
        <w:rPr>
          <w:i/>
        </w:rPr>
        <w:t>2010</w:t>
      </w:r>
      <w:r w:rsidRPr="00F135C9">
        <w:t xml:space="preserve"> 2010; </w:t>
      </w:r>
      <w:r w:rsidRPr="00F135C9">
        <w:rPr>
          <w:b/>
        </w:rPr>
        <w:t>36</w:t>
      </w:r>
      <w:r w:rsidRPr="00F135C9">
        <w:t>(3): 48.</w:t>
      </w:r>
    </w:p>
    <w:p w14:paraId="1161C7A3" w14:textId="77777777" w:rsidR="00F135C9" w:rsidRPr="002E5839" w:rsidRDefault="00F135C9" w:rsidP="00F135C9">
      <w:pPr>
        <w:pStyle w:val="EndNoteBibliography"/>
        <w:rPr>
          <w:lang w:val="de-DE"/>
        </w:rPr>
      </w:pPr>
      <w:r w:rsidRPr="00F135C9">
        <w:t>21.</w:t>
      </w:r>
      <w:r w:rsidRPr="00F135C9">
        <w:tab/>
        <w:t xml:space="preserve">Neal B, Perkovic V, Mahaffey KW, et al. Canagliflozin and Cardiovascular and Renal Events in Type 2 Diabetes. </w:t>
      </w:r>
      <w:r w:rsidRPr="002E5839">
        <w:rPr>
          <w:i/>
          <w:lang w:val="de-DE"/>
        </w:rPr>
        <w:t>N Engl J Med</w:t>
      </w:r>
      <w:r w:rsidRPr="002E5839">
        <w:rPr>
          <w:lang w:val="de-DE"/>
        </w:rPr>
        <w:t xml:space="preserve"> 2017; </w:t>
      </w:r>
      <w:r w:rsidRPr="002E5839">
        <w:rPr>
          <w:b/>
          <w:lang w:val="de-DE"/>
        </w:rPr>
        <w:t>377</w:t>
      </w:r>
      <w:r w:rsidRPr="002E5839">
        <w:rPr>
          <w:lang w:val="de-DE"/>
        </w:rPr>
        <w:t>(7): 644-57.</w:t>
      </w:r>
    </w:p>
    <w:p w14:paraId="140C6AEF" w14:textId="77777777" w:rsidR="00F135C9" w:rsidRPr="00F135C9" w:rsidRDefault="00F135C9" w:rsidP="00F135C9">
      <w:pPr>
        <w:pStyle w:val="EndNoteBibliography"/>
      </w:pPr>
      <w:r w:rsidRPr="002E5839">
        <w:rPr>
          <w:lang w:val="de-DE"/>
        </w:rPr>
        <w:t>22.</w:t>
      </w:r>
      <w:r w:rsidRPr="002E5839">
        <w:rPr>
          <w:lang w:val="de-DE"/>
        </w:rPr>
        <w:tab/>
        <w:t xml:space="preserve">Zinman B, Wanner C, Lachin JM, et al. </w:t>
      </w:r>
      <w:r w:rsidRPr="00F135C9">
        <w:t xml:space="preserve">Empagliflozin, Cardiovascular Outcomes, and Mortality in Type 2 Diabetes. </w:t>
      </w:r>
      <w:r w:rsidRPr="00F135C9">
        <w:rPr>
          <w:i/>
        </w:rPr>
        <w:t>N Engl J Med</w:t>
      </w:r>
      <w:r w:rsidRPr="00F135C9">
        <w:t xml:space="preserve"> 2015; </w:t>
      </w:r>
      <w:r w:rsidRPr="00F135C9">
        <w:rPr>
          <w:b/>
        </w:rPr>
        <w:t>373</w:t>
      </w:r>
      <w:r w:rsidRPr="00F135C9">
        <w:t>(22): 2117-28.</w:t>
      </w:r>
    </w:p>
    <w:p w14:paraId="2DCD2416" w14:textId="77777777" w:rsidR="00F135C9" w:rsidRPr="00F135C9" w:rsidRDefault="00F135C9" w:rsidP="00F135C9">
      <w:pPr>
        <w:pStyle w:val="EndNoteBibliography"/>
      </w:pPr>
      <w:r w:rsidRPr="00F135C9">
        <w:t>23.</w:t>
      </w:r>
      <w:r w:rsidRPr="00F135C9">
        <w:tab/>
        <w:t xml:space="preserve">Wiviott SD, Raz I, Bonaca MP, et al. Dapagliflozin and Cardiovascular Outcomes in Type 2 Diabetes. </w:t>
      </w:r>
      <w:r w:rsidRPr="00F135C9">
        <w:rPr>
          <w:i/>
        </w:rPr>
        <w:t>Under Review</w:t>
      </w:r>
      <w:r w:rsidRPr="00F135C9">
        <w:t xml:space="preserve"> 2018.</w:t>
      </w:r>
    </w:p>
    <w:p w14:paraId="16A59B6E" w14:textId="77777777" w:rsidR="00F135C9" w:rsidRPr="00F135C9" w:rsidRDefault="00F135C9" w:rsidP="00F135C9">
      <w:pPr>
        <w:pStyle w:val="EndNoteBibliography"/>
      </w:pPr>
      <w:r w:rsidRPr="00F135C9">
        <w:t>24.</w:t>
      </w:r>
      <w:r w:rsidRPr="00F135C9">
        <w:tab/>
        <w:t xml:space="preserve">Fitchett D, Zinman B, Wanner C, et al. Heart failure outcomes with empagliflozin in patients with type 2 diabetes at high cardiovascular risk: results of the EMPA-REG OUTCOME(R) trial. </w:t>
      </w:r>
      <w:r w:rsidRPr="00F135C9">
        <w:rPr>
          <w:i/>
        </w:rPr>
        <w:t>European heart journal</w:t>
      </w:r>
      <w:r w:rsidRPr="00F135C9">
        <w:t xml:space="preserve"> 2016; </w:t>
      </w:r>
      <w:r w:rsidRPr="00F135C9">
        <w:rPr>
          <w:b/>
        </w:rPr>
        <w:t>37</w:t>
      </w:r>
      <w:r w:rsidRPr="00F135C9">
        <w:t>(19): 1526-34.</w:t>
      </w:r>
    </w:p>
    <w:p w14:paraId="141F806B" w14:textId="77777777" w:rsidR="00F135C9" w:rsidRPr="00F135C9" w:rsidRDefault="00F135C9" w:rsidP="00F135C9">
      <w:pPr>
        <w:pStyle w:val="EndNoteBibliography"/>
      </w:pPr>
      <w:r w:rsidRPr="00F135C9">
        <w:t>25.</w:t>
      </w:r>
      <w:r w:rsidRPr="00F135C9">
        <w:tab/>
        <w:t xml:space="preserve">Mahaffey KW, Neal B, Perkovic V, et al. Canagliflozin for Primary and Secondary Prevention of Cardiovascular Events: Results From the CANVAS Program (Canagliflozin Cardiovascular Assessment Study). </w:t>
      </w:r>
      <w:r w:rsidRPr="00F135C9">
        <w:rPr>
          <w:i/>
        </w:rPr>
        <w:t>Circulation</w:t>
      </w:r>
      <w:r w:rsidRPr="00F135C9">
        <w:t xml:space="preserve"> 2018; </w:t>
      </w:r>
      <w:r w:rsidRPr="00F135C9">
        <w:rPr>
          <w:b/>
        </w:rPr>
        <w:t>137</w:t>
      </w:r>
      <w:r w:rsidRPr="00F135C9">
        <w:t>(4): 323-34.</w:t>
      </w:r>
    </w:p>
    <w:p w14:paraId="6CC65492" w14:textId="77777777" w:rsidR="00F135C9" w:rsidRPr="00F135C9" w:rsidRDefault="00F135C9" w:rsidP="00F135C9">
      <w:pPr>
        <w:pStyle w:val="EndNoteBibliography"/>
      </w:pPr>
      <w:r w:rsidRPr="00F135C9">
        <w:t>26.</w:t>
      </w:r>
      <w:r w:rsidRPr="00F135C9">
        <w:tab/>
        <w:t xml:space="preserve">Monami M, Dicembrini I, Mannucci E. Effects of SGLT-2 inhibitors on mortality and cardiovascular events: a comprehensive meta-analysis of randomized controlled trials. </w:t>
      </w:r>
      <w:r w:rsidRPr="00F135C9">
        <w:rPr>
          <w:i/>
        </w:rPr>
        <w:t>Acta Diabetol</w:t>
      </w:r>
      <w:r w:rsidRPr="00F135C9">
        <w:t xml:space="preserve"> 2017; </w:t>
      </w:r>
      <w:r w:rsidRPr="00F135C9">
        <w:rPr>
          <w:b/>
        </w:rPr>
        <w:t>54</w:t>
      </w:r>
      <w:r w:rsidRPr="00F135C9">
        <w:t>(1): 19-36.</w:t>
      </w:r>
    </w:p>
    <w:p w14:paraId="228DBC96" w14:textId="77777777" w:rsidR="00F135C9" w:rsidRPr="00F135C9" w:rsidRDefault="00F135C9" w:rsidP="00F135C9">
      <w:pPr>
        <w:pStyle w:val="EndNoteBibliography"/>
      </w:pPr>
      <w:r w:rsidRPr="00F135C9">
        <w:t>27.</w:t>
      </w:r>
      <w:r w:rsidRPr="00F135C9">
        <w:tab/>
        <w:t xml:space="preserve">Zelniker TA, Braunwald E. Cardiac and Renal Effects of Sodium-Glucose Co-Transporter 2 Inhibitors in Diabetes: JACC State-of-the-Art Review. </w:t>
      </w:r>
      <w:r w:rsidRPr="00F135C9">
        <w:rPr>
          <w:i/>
        </w:rPr>
        <w:t>J Am Coll Cardiol</w:t>
      </w:r>
      <w:r w:rsidRPr="00F135C9">
        <w:t xml:space="preserve"> 2018.</w:t>
      </w:r>
    </w:p>
    <w:p w14:paraId="43B5CB68" w14:textId="77777777" w:rsidR="00F135C9" w:rsidRPr="00F135C9" w:rsidRDefault="00F135C9" w:rsidP="00F135C9">
      <w:pPr>
        <w:pStyle w:val="EndNoteBibliography"/>
      </w:pPr>
      <w:r w:rsidRPr="00F135C9">
        <w:t>28.</w:t>
      </w:r>
      <w:r w:rsidRPr="00F135C9">
        <w:tab/>
        <w:t xml:space="preserve">Scheen AJ. Pharmacokinetic and pharmacodynamic profile of empagliflozin, a sodium glucose co-transporter 2 inhibitor. </w:t>
      </w:r>
      <w:r w:rsidRPr="00F135C9">
        <w:rPr>
          <w:i/>
        </w:rPr>
        <w:t>Clin Pharmacokinet</w:t>
      </w:r>
      <w:r w:rsidRPr="00F135C9">
        <w:t xml:space="preserve"> 2014; </w:t>
      </w:r>
      <w:r w:rsidRPr="00F135C9">
        <w:rPr>
          <w:b/>
        </w:rPr>
        <w:t>53</w:t>
      </w:r>
      <w:r w:rsidRPr="00F135C9">
        <w:t>(3): 213-25.</w:t>
      </w:r>
    </w:p>
    <w:p w14:paraId="73A03BA4" w14:textId="77777777" w:rsidR="00F135C9" w:rsidRPr="00F135C9" w:rsidRDefault="00F135C9" w:rsidP="00F135C9">
      <w:pPr>
        <w:pStyle w:val="EndNoteBibliography"/>
      </w:pPr>
      <w:r w:rsidRPr="00F135C9">
        <w:t>29.</w:t>
      </w:r>
      <w:r w:rsidRPr="00F135C9">
        <w:tab/>
        <w:t xml:space="preserve">Devineni D, Polidori D. Clinical Pharmacokinetic, Pharmacodynamic, and Drug-Drug Interaction Profile of Canagliflozin, a Sodium-Glucose Co-transporter 2 Inhibitor. </w:t>
      </w:r>
      <w:r w:rsidRPr="00F135C9">
        <w:rPr>
          <w:i/>
        </w:rPr>
        <w:t>Clin Pharmacokinet</w:t>
      </w:r>
      <w:r w:rsidRPr="00F135C9">
        <w:t xml:space="preserve"> 2015; </w:t>
      </w:r>
      <w:r w:rsidRPr="00F135C9">
        <w:rPr>
          <w:b/>
        </w:rPr>
        <w:t>54</w:t>
      </w:r>
      <w:r w:rsidRPr="00F135C9">
        <w:t>(10): 1027-41.</w:t>
      </w:r>
    </w:p>
    <w:p w14:paraId="51A0954C" w14:textId="77777777" w:rsidR="00F135C9" w:rsidRPr="00F135C9" w:rsidRDefault="00F135C9" w:rsidP="00F135C9">
      <w:pPr>
        <w:pStyle w:val="EndNoteBibliography"/>
      </w:pPr>
      <w:r w:rsidRPr="00F135C9">
        <w:t>30.</w:t>
      </w:r>
      <w:r w:rsidRPr="00F135C9">
        <w:tab/>
        <w:t xml:space="preserve">Advance Collaborative Group, Patel A, MacMahon S, et al. Intensive blood glucose control and vascular outcomes in patients with type 2 diabetes. </w:t>
      </w:r>
      <w:r w:rsidRPr="00F135C9">
        <w:rPr>
          <w:i/>
        </w:rPr>
        <w:t>N Engl J Med</w:t>
      </w:r>
      <w:r w:rsidRPr="00F135C9">
        <w:t xml:space="preserve"> 2008; </w:t>
      </w:r>
      <w:r w:rsidRPr="00F135C9">
        <w:rPr>
          <w:b/>
        </w:rPr>
        <w:t>358</w:t>
      </w:r>
      <w:r w:rsidRPr="00F135C9">
        <w:t>(24): 2560-72.</w:t>
      </w:r>
    </w:p>
    <w:p w14:paraId="5BCB368D" w14:textId="77777777" w:rsidR="00F135C9" w:rsidRPr="00F135C9" w:rsidRDefault="00F135C9" w:rsidP="00F135C9">
      <w:pPr>
        <w:pStyle w:val="EndNoteBibliography"/>
      </w:pPr>
      <w:r w:rsidRPr="00F135C9">
        <w:t>31.</w:t>
      </w:r>
      <w:r w:rsidRPr="00F135C9">
        <w:tab/>
        <w:t xml:space="preserve">Cherney DZ, Perkins BA, Soleymanlou N, et al. Renal hemodynamic effect of sodium-glucose cotransporter 2 inhibition in patients with type 1 diabetes mellitus. </w:t>
      </w:r>
      <w:r w:rsidRPr="00F135C9">
        <w:rPr>
          <w:i/>
        </w:rPr>
        <w:t>Circulation</w:t>
      </w:r>
      <w:r w:rsidRPr="00F135C9">
        <w:t xml:space="preserve"> 2014; </w:t>
      </w:r>
      <w:r w:rsidRPr="00F135C9">
        <w:rPr>
          <w:b/>
        </w:rPr>
        <w:t>129</w:t>
      </w:r>
      <w:r w:rsidRPr="00F135C9">
        <w:t>(5): 587-97.</w:t>
      </w:r>
    </w:p>
    <w:p w14:paraId="55B97EBA" w14:textId="77777777" w:rsidR="00F135C9" w:rsidRPr="00F135C9" w:rsidRDefault="00F135C9" w:rsidP="00F135C9">
      <w:pPr>
        <w:pStyle w:val="EndNoteBibliography"/>
      </w:pPr>
      <w:r w:rsidRPr="00F135C9">
        <w:t>32.</w:t>
      </w:r>
      <w:r w:rsidRPr="00F135C9">
        <w:tab/>
        <w:t xml:space="preserve">Heerspink HJ, Perkins BA, Fitchett DH, Husain M, Cherney DZ. Sodium Glucose Cotransporter 2 Inhibitors in the Treatment of Diabetes Mellitus: Cardiovascular and Kidney Effects, Potential Mechanisms, and Clinical Applications. </w:t>
      </w:r>
      <w:r w:rsidRPr="00F135C9">
        <w:rPr>
          <w:i/>
        </w:rPr>
        <w:t>Circulation</w:t>
      </w:r>
      <w:r w:rsidRPr="00F135C9">
        <w:t xml:space="preserve"> 2016; </w:t>
      </w:r>
      <w:r w:rsidRPr="00F135C9">
        <w:rPr>
          <w:b/>
        </w:rPr>
        <w:t>134</w:t>
      </w:r>
      <w:r w:rsidRPr="00F135C9">
        <w:t>(10): 752-72.</w:t>
      </w:r>
    </w:p>
    <w:p w14:paraId="49A133AF" w14:textId="77777777" w:rsidR="00F135C9" w:rsidRPr="002E5839" w:rsidRDefault="00F135C9" w:rsidP="00F135C9">
      <w:pPr>
        <w:pStyle w:val="EndNoteBibliography"/>
        <w:rPr>
          <w:lang w:val="de-DE"/>
        </w:rPr>
      </w:pPr>
      <w:r w:rsidRPr="00F135C9">
        <w:t>33.</w:t>
      </w:r>
      <w:r w:rsidRPr="00F135C9">
        <w:tab/>
        <w:t xml:space="preserve">Garg SK, Peters AL, Buse JB, Danne T. Strategy for Mitigating DKA Risk in Patients with Type 1 Diabetes on Adjunctive Treatment with SGLT Inhibitors: A STICH Protocol. </w:t>
      </w:r>
      <w:r w:rsidRPr="002E5839">
        <w:rPr>
          <w:i/>
          <w:lang w:val="de-DE"/>
        </w:rPr>
        <w:t>Diabetes Technol Ther</w:t>
      </w:r>
      <w:r w:rsidRPr="002E5839">
        <w:rPr>
          <w:lang w:val="de-DE"/>
        </w:rPr>
        <w:t xml:space="preserve"> 2018; </w:t>
      </w:r>
      <w:r w:rsidRPr="002E5839">
        <w:rPr>
          <w:b/>
          <w:lang w:val="de-DE"/>
        </w:rPr>
        <w:t>20</w:t>
      </w:r>
      <w:r w:rsidRPr="002E5839">
        <w:rPr>
          <w:lang w:val="de-DE"/>
        </w:rPr>
        <w:t>(9): 571-5.</w:t>
      </w:r>
    </w:p>
    <w:p w14:paraId="4854D8DB" w14:textId="77777777" w:rsidR="00F135C9" w:rsidRPr="00F135C9" w:rsidRDefault="00F135C9" w:rsidP="00F135C9">
      <w:pPr>
        <w:pStyle w:val="EndNoteBibliography"/>
      </w:pPr>
      <w:r w:rsidRPr="002E5839">
        <w:rPr>
          <w:lang w:val="de-DE"/>
        </w:rPr>
        <w:t>34.</w:t>
      </w:r>
      <w:r w:rsidRPr="002E5839">
        <w:rPr>
          <w:lang w:val="de-DE"/>
        </w:rPr>
        <w:tab/>
        <w:t xml:space="preserve">Zinman B, Inzucchi SE, Lachin JM, et al. </w:t>
      </w:r>
      <w:r w:rsidRPr="00F135C9">
        <w:t xml:space="preserve">Empagliflozin and Cerebrovascular Events in Patients With Type 2 Diabetes Mellitus at High Cardiovascular Risk. </w:t>
      </w:r>
      <w:r w:rsidRPr="00F135C9">
        <w:rPr>
          <w:i/>
        </w:rPr>
        <w:t>Stroke</w:t>
      </w:r>
      <w:r w:rsidRPr="00F135C9">
        <w:t xml:space="preserve"> 2017; </w:t>
      </w:r>
      <w:r w:rsidRPr="00F135C9">
        <w:rPr>
          <w:b/>
        </w:rPr>
        <w:t>48</w:t>
      </w:r>
      <w:r w:rsidRPr="00F135C9">
        <w:t>(5): 1218-25.</w:t>
      </w:r>
    </w:p>
    <w:p w14:paraId="3E52C0BF" w14:textId="77777777" w:rsidR="00F135C9" w:rsidRPr="00F135C9" w:rsidRDefault="00F135C9" w:rsidP="00F135C9">
      <w:pPr>
        <w:pStyle w:val="EndNoteBibliography"/>
      </w:pPr>
      <w:r w:rsidRPr="00F135C9">
        <w:t>35.</w:t>
      </w:r>
      <w:r w:rsidRPr="00F135C9">
        <w:tab/>
        <w:t xml:space="preserve">Cavender MA, Steg PG, Smith SC, Jr., et al. Impact of Diabetes Mellitus on Hospitalization for Heart Failure, Cardiovascular Events, and Death: Outcomes at 4 Years From the Reduction of Atherothrombosis for Continued Health (REACH) Registry. </w:t>
      </w:r>
      <w:r w:rsidRPr="00F135C9">
        <w:rPr>
          <w:i/>
        </w:rPr>
        <w:t>Circulation</w:t>
      </w:r>
      <w:r w:rsidRPr="00F135C9">
        <w:t xml:space="preserve"> 2015; </w:t>
      </w:r>
      <w:r w:rsidRPr="00F135C9">
        <w:rPr>
          <w:b/>
        </w:rPr>
        <w:t>132</w:t>
      </w:r>
      <w:r w:rsidRPr="00F135C9">
        <w:t>(10): 923-31.</w:t>
      </w:r>
    </w:p>
    <w:p w14:paraId="6E019DB5" w14:textId="77777777" w:rsidR="00F135C9" w:rsidRPr="00F135C9" w:rsidRDefault="00F135C9" w:rsidP="00F135C9">
      <w:pPr>
        <w:pStyle w:val="EndNoteBibliography"/>
      </w:pPr>
      <w:r w:rsidRPr="00F135C9">
        <w:t>36.</w:t>
      </w:r>
      <w:r w:rsidRPr="00F135C9">
        <w:tab/>
        <w:t xml:space="preserve">Rawshani A, Rawshani A, Franzen S, et al. Mortality and Cardiovascular Disease in Type 1 and Type 2 Diabetes. </w:t>
      </w:r>
      <w:r w:rsidRPr="00F135C9">
        <w:rPr>
          <w:i/>
        </w:rPr>
        <w:t>N Engl J Med</w:t>
      </w:r>
      <w:r w:rsidRPr="00F135C9">
        <w:t xml:space="preserve"> 2017; </w:t>
      </w:r>
      <w:r w:rsidRPr="00F135C9">
        <w:rPr>
          <w:b/>
        </w:rPr>
        <w:t>376</w:t>
      </w:r>
      <w:r w:rsidRPr="00F135C9">
        <w:t>(15): 1407-18.</w:t>
      </w:r>
    </w:p>
    <w:p w14:paraId="1DA0B261" w14:textId="77777777" w:rsidR="00F135C9" w:rsidRPr="00F135C9" w:rsidRDefault="00F135C9" w:rsidP="00F135C9">
      <w:pPr>
        <w:pStyle w:val="EndNoteBibliography"/>
      </w:pPr>
      <w:r w:rsidRPr="00F135C9">
        <w:t>37.</w:t>
      </w:r>
      <w:r w:rsidRPr="00F135C9">
        <w:tab/>
        <w:t xml:space="preserve">Wiviott SD, Raz I, Bonaca MP, et al. The design and rationale for the Dapagliflozin Effect on Cardiovascular Events (DECLARE)–TIMI 58 Trial. </w:t>
      </w:r>
      <w:r w:rsidRPr="00F135C9">
        <w:rPr>
          <w:i/>
        </w:rPr>
        <w:t>American Heart Journal</w:t>
      </w:r>
      <w:r w:rsidRPr="00F135C9">
        <w:t xml:space="preserve"> 2018; </w:t>
      </w:r>
      <w:r w:rsidRPr="00F135C9">
        <w:rPr>
          <w:b/>
        </w:rPr>
        <w:t>200</w:t>
      </w:r>
      <w:r w:rsidRPr="00F135C9">
        <w:t>: 83-9.</w:t>
      </w:r>
    </w:p>
    <w:p w14:paraId="47F0643F" w14:textId="4F0C1579" w:rsidR="00A91355" w:rsidRPr="004F3A95" w:rsidRDefault="006E07F2" w:rsidP="004F3A95">
      <w:pPr>
        <w:pStyle w:val="EndNoteBibliography"/>
        <w:spacing w:line="480" w:lineRule="auto"/>
        <w:rPr>
          <w:sz w:val="24"/>
          <w:szCs w:val="24"/>
        </w:rPr>
        <w:sectPr w:rsidR="00A91355" w:rsidRPr="004F3A95" w:rsidSect="00E96D2C">
          <w:headerReference w:type="default" r:id="rId10"/>
          <w:footerReference w:type="default" r:id="rId11"/>
          <w:pgSz w:w="12240" w:h="15840"/>
          <w:pgMar w:top="1440" w:right="1440" w:bottom="1440" w:left="1440" w:header="720" w:footer="720" w:gutter="0"/>
          <w:cols w:space="720"/>
          <w:docGrid w:linePitch="360"/>
        </w:sectPr>
      </w:pPr>
      <w:r w:rsidRPr="004F3A95">
        <w:rPr>
          <w:sz w:val="24"/>
          <w:szCs w:val="24"/>
        </w:rPr>
        <w:fldChar w:fldCharType="end"/>
      </w:r>
    </w:p>
    <w:p w14:paraId="581D3AE6" w14:textId="51058C31" w:rsidR="001F37BC" w:rsidRDefault="003317CD" w:rsidP="003A20A0">
      <w:pPr>
        <w:pStyle w:val="Caption"/>
      </w:pPr>
      <w:bookmarkStart w:id="1" w:name="_Ref485894432"/>
      <w:bookmarkStart w:id="2" w:name="_Ref500165657"/>
      <w:bookmarkStart w:id="3" w:name="_Toc523985605"/>
      <w:r>
        <w:lastRenderedPageBreak/>
        <w:t xml:space="preserve">Table </w:t>
      </w:r>
      <w:r w:rsidR="00FB380B">
        <w:rPr>
          <w:noProof/>
        </w:rPr>
        <w:fldChar w:fldCharType="begin"/>
      </w:r>
      <w:r w:rsidR="00FB380B">
        <w:rPr>
          <w:noProof/>
        </w:rPr>
        <w:instrText xml:space="preserve"> SEQ Table \* ARABIC </w:instrText>
      </w:r>
      <w:r w:rsidR="00FB380B">
        <w:rPr>
          <w:noProof/>
        </w:rPr>
        <w:fldChar w:fldCharType="separate"/>
      </w:r>
      <w:r w:rsidR="007D44DA">
        <w:rPr>
          <w:noProof/>
        </w:rPr>
        <w:t>1</w:t>
      </w:r>
      <w:r w:rsidR="00FB380B">
        <w:rPr>
          <w:noProof/>
        </w:rPr>
        <w:fldChar w:fldCharType="end"/>
      </w:r>
      <w:bookmarkEnd w:id="1"/>
      <w:bookmarkEnd w:id="2"/>
      <w:r>
        <w:t xml:space="preserve">: </w:t>
      </w:r>
      <w:r w:rsidR="00A91355">
        <w:t xml:space="preserve">Summary of randomized controlled </w:t>
      </w:r>
      <w:r w:rsidR="007B5B9C">
        <w:t xml:space="preserve">phase 3/4 clinical </w:t>
      </w:r>
      <w:r w:rsidR="00A91355">
        <w:t>trials</w:t>
      </w:r>
      <w:r w:rsidR="00482A53">
        <w:t xml:space="preserve"> </w:t>
      </w:r>
      <w:r w:rsidR="003C7EF1">
        <w:t>o</w:t>
      </w:r>
      <w:r w:rsidR="00442A67">
        <w:t>f</w:t>
      </w:r>
      <w:r w:rsidR="003C7EF1">
        <w:t xml:space="preserve"> </w:t>
      </w:r>
      <w:r w:rsidR="00C767F4">
        <w:t>s</w:t>
      </w:r>
      <w:r w:rsidR="00C767F4" w:rsidRPr="001B2FEF">
        <w:t>odium-glucose co-transpor</w:t>
      </w:r>
      <w:r w:rsidR="00C767F4" w:rsidRPr="000909FC">
        <w:t>ter-2 inhibitors</w:t>
      </w:r>
      <w:r w:rsidR="00C767F4">
        <w:t xml:space="preserve"> </w:t>
      </w:r>
      <w:bookmarkEnd w:id="3"/>
    </w:p>
    <w:tbl>
      <w:tblPr>
        <w:tblStyle w:val="PlainTable51"/>
        <w:tblW w:w="13392" w:type="dxa"/>
        <w:jc w:val="center"/>
        <w:tblLook w:val="04A0" w:firstRow="1" w:lastRow="0" w:firstColumn="1" w:lastColumn="0" w:noHBand="0" w:noVBand="1"/>
      </w:tblPr>
      <w:tblGrid>
        <w:gridCol w:w="3888"/>
        <w:gridCol w:w="3168"/>
        <w:gridCol w:w="3168"/>
        <w:gridCol w:w="3168"/>
      </w:tblGrid>
      <w:tr w:rsidR="003D5C2D" w:rsidRPr="005F07D8" w14:paraId="4D139EF8" w14:textId="54E1F7CC" w:rsidTr="00F43918">
        <w:trPr>
          <w:cnfStyle w:val="100000000000" w:firstRow="1" w:lastRow="0" w:firstColumn="0" w:lastColumn="0" w:oddVBand="0" w:evenVBand="0" w:oddHBand="0" w:evenHBand="0" w:firstRowFirstColumn="0" w:firstRowLastColumn="0" w:lastRowFirstColumn="0" w:lastRowLastColumn="0"/>
          <w:trHeight w:hRule="exact" w:val="576"/>
          <w:tblHeader/>
          <w:jc w:val="center"/>
        </w:trPr>
        <w:tc>
          <w:tcPr>
            <w:cnfStyle w:val="001000000100" w:firstRow="0" w:lastRow="0" w:firstColumn="1" w:lastColumn="0" w:oddVBand="0" w:evenVBand="0" w:oddHBand="0" w:evenHBand="0" w:firstRowFirstColumn="1" w:firstRowLastColumn="0" w:lastRowFirstColumn="0" w:lastRowLastColumn="0"/>
            <w:tcW w:w="3888" w:type="dxa"/>
            <w:tcBorders>
              <w:bottom w:val="single" w:sz="18" w:space="0" w:color="auto"/>
              <w:right w:val="double" w:sz="4" w:space="0" w:color="auto"/>
            </w:tcBorders>
            <w:vAlign w:val="center"/>
            <w:hideMark/>
          </w:tcPr>
          <w:p w14:paraId="05140F19" w14:textId="77777777" w:rsidR="003D5C2D" w:rsidRPr="002A6BDF" w:rsidRDefault="003D5C2D" w:rsidP="00061A13">
            <w:pPr>
              <w:spacing w:line="240" w:lineRule="auto"/>
            </w:pPr>
          </w:p>
        </w:tc>
        <w:tc>
          <w:tcPr>
            <w:tcW w:w="3168" w:type="dxa"/>
            <w:tcBorders>
              <w:bottom w:val="single" w:sz="18" w:space="0" w:color="auto"/>
              <w:right w:val="single" w:sz="4" w:space="0" w:color="auto"/>
            </w:tcBorders>
            <w:vAlign w:val="center"/>
          </w:tcPr>
          <w:p w14:paraId="0E5ADF81" w14:textId="27A712A9" w:rsidR="003D5C2D" w:rsidRPr="002A6BDF" w:rsidRDefault="003D5C2D" w:rsidP="00061A13">
            <w:pPr>
              <w:spacing w:line="240" w:lineRule="auto"/>
              <w:cnfStyle w:val="100000000000" w:firstRow="1" w:lastRow="0" w:firstColumn="0" w:lastColumn="0" w:oddVBand="0" w:evenVBand="0" w:oddHBand="0" w:evenHBand="0" w:firstRowFirstColumn="0" w:firstRowLastColumn="0" w:lastRowFirstColumn="0" w:lastRowLastColumn="0"/>
            </w:pPr>
            <w:r>
              <w:t>EMPA-REG Outcome</w:t>
            </w:r>
            <w:r>
              <w:fldChar w:fldCharType="begin">
                <w:fldData xml:space="preserve">PEVuZE5vdGU+PENpdGU+PEF1dGhvcj5aaW5tYW48L0F1dGhvcj48WWVhcj4yMDE1PC9ZZWFyPjxS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</w:fldData>
              </w:fldChar>
            </w:r>
            <w:r w:rsidR="00443FA9">
              <w:instrText xml:space="preserve"> ADDIN EN.CITE </w:instrText>
            </w:r>
            <w:r w:rsidR="00443FA9">
              <w:fldChar w:fldCharType="begin">
                <w:fldData xml:space="preserve">PEVuZE5vdGU+PENpdGU+PEF1dGhvcj5aaW5tYW48L0F1dGhvcj48WWVhcj4yMDE1PC9ZZWFyPjxS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</w:fldData>
              </w:fldChar>
            </w:r>
            <w:r w:rsidR="00443FA9">
              <w:instrText xml:space="preserve"> ADDIN EN.CITE.DATA </w:instrText>
            </w:r>
            <w:r w:rsidR="00443FA9">
              <w:fldChar w:fldCharType="end"/>
            </w:r>
            <w:r>
              <w:fldChar w:fldCharType="separate"/>
            </w:r>
            <w:r w:rsidR="00443FA9" w:rsidRPr="00443FA9">
              <w:rPr>
                <w:noProof/>
                <w:vertAlign w:val="superscript"/>
              </w:rPr>
              <w:t>22</w:t>
            </w:r>
            <w:r>
              <w:fldChar w:fldCharType="end"/>
            </w:r>
          </w:p>
        </w:tc>
        <w:tc>
          <w:tcPr>
            <w:tcW w:w="3168" w:type="dxa"/>
            <w:tcBorders>
              <w:left w:val="single" w:sz="4" w:space="0" w:color="auto"/>
              <w:bottom w:val="single" w:sz="18" w:space="0" w:color="auto"/>
              <w:right w:val="single" w:sz="4" w:space="0" w:color="auto"/>
            </w:tcBorders>
            <w:vAlign w:val="center"/>
          </w:tcPr>
          <w:p w14:paraId="643CDD79" w14:textId="5A67DB5F" w:rsidR="003D5C2D" w:rsidRPr="002A6BDF" w:rsidRDefault="003D5C2D" w:rsidP="00061A13">
            <w:pPr>
              <w:spacing w:line="240" w:lineRule="auto"/>
              <w:cnfStyle w:val="100000000000" w:firstRow="1" w:lastRow="0" w:firstColumn="0" w:lastColumn="0" w:oddVBand="0" w:evenVBand="0" w:oddHBand="0" w:evenHBand="0" w:firstRowFirstColumn="0" w:firstRowLastColumn="0" w:lastRowFirstColumn="0" w:lastRowLastColumn="0"/>
            </w:pPr>
            <w:r>
              <w:t>CANVAS Program</w:t>
            </w:r>
            <w:r>
              <w:fldChar w:fldCharType="begin">
                <w:fldData xml:space="preserve">PEVuZE5vdGU+PENpdGU+PEF1dGhvcj5OZWFsPC9BdXRob3I+PFllYXI+MjAxNzwvWWVhcj48UmVj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=
</w:fldData>
              </w:fldChar>
            </w:r>
            <w:r w:rsidR="00F940DD">
              <w:instrText xml:space="preserve"> ADDIN EN.CITE </w:instrText>
            </w:r>
            <w:r w:rsidR="00F940DD">
              <w:fldChar w:fldCharType="begin">
                <w:fldData xml:space="preserve">PEVuZE5vdGU+PENpdGU+PEF1dGhvcj5OZWFsPC9BdXRob3I+PFllYXI+MjAxNzwvWWVhcj48UmVj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=
</w:fldData>
              </w:fldChar>
            </w:r>
            <w:r w:rsidR="00F940DD">
              <w:instrText xml:space="preserve"> ADDIN EN.CITE.DATA </w:instrText>
            </w:r>
            <w:r w:rsidR="00F940DD">
              <w:fldChar w:fldCharType="end"/>
            </w:r>
            <w:r>
              <w:fldChar w:fldCharType="separate"/>
            </w:r>
            <w:r w:rsidR="00F940DD" w:rsidRPr="00F940DD">
              <w:rPr>
                <w:noProof/>
                <w:vertAlign w:val="superscript"/>
              </w:rPr>
              <w:t>21,25</w:t>
            </w:r>
            <w:r>
              <w:fldChar w:fldCharType="end"/>
            </w:r>
          </w:p>
        </w:tc>
        <w:tc>
          <w:tcPr>
            <w:tcW w:w="3168" w:type="dxa"/>
            <w:tcBorders>
              <w:left w:val="single" w:sz="4" w:space="0" w:color="auto"/>
              <w:bottom w:val="single" w:sz="18" w:space="0" w:color="auto"/>
              <w:right w:val="single" w:sz="4" w:space="0" w:color="auto"/>
            </w:tcBorders>
            <w:vAlign w:val="center"/>
          </w:tcPr>
          <w:p w14:paraId="608EF4A5" w14:textId="63DDBD55" w:rsidR="003D5C2D" w:rsidRPr="000F003C" w:rsidRDefault="003D5C2D" w:rsidP="00061A13">
            <w:pPr>
              <w:spacing w:line="240" w:lineRule="auto"/>
              <w:cnfStyle w:val="100000000000" w:firstRow="1" w:lastRow="0" w:firstColumn="0" w:lastColumn="0" w:oddVBand="0" w:evenVBand="0" w:oddHBand="0" w:evenHBand="0" w:firstRowFirstColumn="0" w:firstRowLastColumn="0" w:lastRowFirstColumn="0" w:lastRowLastColumn="0"/>
              <w:rPr>
                <w:color w:val="auto"/>
              </w:rPr>
            </w:pPr>
            <w:r w:rsidRPr="000F003C">
              <w:rPr>
                <w:color w:val="auto"/>
              </w:rPr>
              <w:t>DECLARE-TIMI 58</w:t>
            </w:r>
            <w:r w:rsidRPr="000F003C">
              <w:rPr>
                <w:color w:val="auto"/>
              </w:rPr>
              <w:fldChar w:fldCharType="begin"/>
            </w:r>
            <w:r w:rsidR="00F135C9">
              <w:rPr>
                <w:color w:val="auto"/>
              </w:rPr>
              <w:instrText xml:space="preserve"> ADDIN EN.CITE &lt;EndNote&gt;&lt;Cite&gt;&lt;Author&gt;Wiviott&lt;/Author&gt;&lt;Year&gt;2018&lt;/Year&gt;&lt;RecNum&gt;4657&lt;/RecNum&gt;&lt;DisplayText&gt;&lt;style face="superscript"&gt;37&lt;/style&gt;&lt;/DisplayText&gt;&lt;record&gt;&lt;rec-number&gt;4657&lt;/rec-number&gt;&lt;foreign-keys&gt;&lt;key app="EN" db-id="0s5x2t59rz2ttfefwrpxztdgtw0vr5wx55fe" timestamp="1522178339"&gt;4657&lt;/key&gt;&lt;/foreign-keys&gt;&lt;ref-type name="Journal Article"&gt;17&lt;/ref-type&gt;&lt;contributors&gt;&lt;authors&gt;&lt;author&gt;Wiviott, Stephen D.&lt;/author&gt;&lt;author&gt;Raz, Itamar&lt;/author&gt;&lt;author&gt;Bonaca, Marc P.&lt;/author&gt;&lt;author&gt;Mosenzon, Ofri&lt;/author&gt;&lt;author&gt;Kato, Eri T.&lt;/author&gt;&lt;author&gt;Cahn, Avivit&lt;/author&gt;&lt;author&gt;Silverman, Michael G.&lt;/author&gt;&lt;author&gt;Bansilal, Sameer&lt;/author&gt;&lt;author&gt;Bhatt, Deepak L.&lt;/author&gt;&lt;author&gt;Leiter, Lawrence A.&lt;/author&gt;&lt;author&gt;McGuire, Darren K.&lt;/author&gt;&lt;author&gt;Wilding, John P. H.&lt;/author&gt;&lt;author&gt;Gause-Nilsson, Ingrid A. M.&lt;/author&gt;&lt;author&gt;Langkilde, Anna Maria&lt;/author&gt;&lt;author&gt;Johansson, Peter A.&lt;/author&gt;&lt;author&gt;Sabatine, Marc S.&lt;/author&gt;&lt;/authors&gt;&lt;/contributors&gt;&lt;titles&gt;&lt;title&gt;The design and rationale for the Dapagliflozin Effect on Cardiovascular Events (DECLARE)–TIMI 58 Trial&lt;/title&gt;&lt;secondary-title&gt;American Heart Journal&lt;/secondary-title&gt;&lt;/titles&gt;&lt;periodical&gt;&lt;full-title&gt;American Heart Journal&lt;/full-title&gt;&lt;/periodical&gt;&lt;pages&gt;83-89&lt;/pages&gt;&lt;volume&gt;200&lt;/volume&gt;&lt;section&gt;83&lt;/section&gt;&lt;dates&gt;&lt;year&gt;2018&lt;/year&gt;&lt;/dates&gt;&lt;publisher&gt;Elsevier&lt;/publisher&gt;&lt;isbn&gt;00028703&lt;/isbn&gt;&lt;urls&gt;&lt;related-urls&gt;&lt;url&gt;&lt;style face="underline" font="default" size="100%"&gt;http://dx.doi.org/10.1016/j.ahj.2018.01.012&lt;/style&gt;&lt;/url&gt;&lt;/related-urls&gt;&lt;/urls&gt;&lt;electronic-resource-num&gt;10.1016/j.ahj.2018.01.012&lt;/electronic-resource-num&gt;&lt;access-date&gt;2018/03/27&lt;/access-date&gt;&lt;/record&gt;&lt;/Cite&gt;&lt;/EndNote&gt;</w:instrText>
            </w:r>
            <w:r w:rsidRPr="000F003C">
              <w:rPr>
                <w:color w:val="auto"/>
              </w:rPr>
              <w:fldChar w:fldCharType="separate"/>
            </w:r>
            <w:r w:rsidR="00F135C9" w:rsidRPr="00F135C9">
              <w:rPr>
                <w:noProof/>
                <w:color w:val="auto"/>
                <w:vertAlign w:val="superscript"/>
              </w:rPr>
              <w:t>37</w:t>
            </w:r>
            <w:r w:rsidRPr="000F003C">
              <w:rPr>
                <w:color w:val="auto"/>
              </w:rPr>
              <w:fldChar w:fldCharType="end"/>
            </w:r>
          </w:p>
        </w:tc>
      </w:tr>
      <w:tr w:rsidR="003D5C2D" w:rsidRPr="005F07D8" w14:paraId="66126A2D" w14:textId="2C65B80C" w:rsidTr="00F4391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88" w:type="dxa"/>
            <w:tcBorders>
              <w:right w:val="double" w:sz="4" w:space="0" w:color="auto"/>
            </w:tcBorders>
            <w:vAlign w:val="center"/>
          </w:tcPr>
          <w:p w14:paraId="267874A3" w14:textId="75179182" w:rsidR="003D5C2D" w:rsidRPr="00361F20" w:rsidRDefault="003D5C2D" w:rsidP="00061A13">
            <w:pPr>
              <w:spacing w:line="240" w:lineRule="auto"/>
            </w:pPr>
            <w:bookmarkStart w:id="4" w:name="RANGE!A2:L97"/>
            <w:bookmarkEnd w:id="4"/>
            <w:r w:rsidRPr="00361F20">
              <w:t>Drug</w:t>
            </w:r>
          </w:p>
        </w:tc>
        <w:tc>
          <w:tcPr>
            <w:tcW w:w="3168" w:type="dxa"/>
            <w:tcBorders>
              <w:right w:val="single" w:sz="4" w:space="0" w:color="auto"/>
            </w:tcBorders>
            <w:vAlign w:val="center"/>
          </w:tcPr>
          <w:p w14:paraId="4F1A3673" w14:textId="50BE5B36" w:rsidR="003D5C2D" w:rsidRPr="00361F20" w:rsidRDefault="003D5C2D" w:rsidP="00061A13">
            <w:pPr>
              <w:spacing w:line="240" w:lineRule="auto"/>
              <w:cnfStyle w:val="000000100000" w:firstRow="0" w:lastRow="0" w:firstColumn="0" w:lastColumn="0" w:oddVBand="0" w:evenVBand="0" w:oddHBand="1" w:evenHBand="0" w:firstRowFirstColumn="0" w:firstRowLastColumn="0" w:lastRowFirstColumn="0" w:lastRowLastColumn="0"/>
            </w:pPr>
            <w:r>
              <w:t>Empagliflozin</w:t>
            </w:r>
          </w:p>
        </w:tc>
        <w:tc>
          <w:tcPr>
            <w:tcW w:w="3168" w:type="dxa"/>
            <w:tcBorders>
              <w:left w:val="single" w:sz="4" w:space="0" w:color="auto"/>
              <w:right w:val="single" w:sz="4" w:space="0" w:color="auto"/>
            </w:tcBorders>
            <w:vAlign w:val="center"/>
          </w:tcPr>
          <w:p w14:paraId="64628CAB" w14:textId="3A0F58CA" w:rsidR="003D5C2D" w:rsidRPr="00361F20" w:rsidRDefault="003D5C2D" w:rsidP="00061A13">
            <w:pPr>
              <w:spacing w:line="240" w:lineRule="auto"/>
              <w:cnfStyle w:val="000000100000" w:firstRow="0" w:lastRow="0" w:firstColumn="0" w:lastColumn="0" w:oddVBand="0" w:evenVBand="0" w:oddHBand="1" w:evenHBand="0" w:firstRowFirstColumn="0" w:firstRowLastColumn="0" w:lastRowFirstColumn="0" w:lastRowLastColumn="0"/>
            </w:pPr>
            <w:r>
              <w:t>Canagliflozin</w:t>
            </w:r>
          </w:p>
        </w:tc>
        <w:tc>
          <w:tcPr>
            <w:tcW w:w="3168" w:type="dxa"/>
            <w:tcBorders>
              <w:left w:val="single" w:sz="4" w:space="0" w:color="auto"/>
              <w:right w:val="single" w:sz="4" w:space="0" w:color="auto"/>
            </w:tcBorders>
            <w:vAlign w:val="center"/>
          </w:tcPr>
          <w:p w14:paraId="76E44D33" w14:textId="71A22C8F" w:rsidR="003D5C2D" w:rsidRPr="003D706C" w:rsidRDefault="003D5C2D" w:rsidP="00061A13">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3D706C">
              <w:rPr>
                <w:color w:val="auto"/>
              </w:rPr>
              <w:t>Dapagliflozin</w:t>
            </w:r>
          </w:p>
        </w:tc>
      </w:tr>
      <w:tr w:rsidR="003D5C2D" w:rsidRPr="005F07D8" w14:paraId="08DF08C4" w14:textId="23F0E8D7" w:rsidTr="00F43918">
        <w:trPr>
          <w:trHeight w:val="288"/>
          <w:jc w:val="center"/>
        </w:trPr>
        <w:tc>
          <w:tcPr>
            <w:cnfStyle w:val="001000000000" w:firstRow="0" w:lastRow="0" w:firstColumn="1" w:lastColumn="0" w:oddVBand="0" w:evenVBand="0" w:oddHBand="0" w:evenHBand="0" w:firstRowFirstColumn="0" w:firstRowLastColumn="0" w:lastRowFirstColumn="0" w:lastRowLastColumn="0"/>
            <w:tcW w:w="3888" w:type="dxa"/>
            <w:tcBorders>
              <w:top w:val="single" w:sz="4" w:space="0" w:color="auto"/>
              <w:bottom w:val="single" w:sz="4" w:space="0" w:color="auto"/>
              <w:right w:val="double" w:sz="4" w:space="0" w:color="auto"/>
            </w:tcBorders>
            <w:vAlign w:val="center"/>
          </w:tcPr>
          <w:p w14:paraId="418F1632" w14:textId="48E0FEE6" w:rsidR="003D5C2D" w:rsidRPr="00361F20" w:rsidRDefault="003D5C2D" w:rsidP="00061A13">
            <w:pPr>
              <w:spacing w:line="240" w:lineRule="auto"/>
            </w:pPr>
            <w:r w:rsidRPr="00361F20">
              <w:t>Doses</w:t>
            </w:r>
            <w:r>
              <w:t xml:space="preserve"> Analyzed</w:t>
            </w:r>
          </w:p>
        </w:tc>
        <w:tc>
          <w:tcPr>
            <w:tcW w:w="3168" w:type="dxa"/>
            <w:tcBorders>
              <w:top w:val="single" w:sz="4" w:space="0" w:color="auto"/>
              <w:bottom w:val="single" w:sz="4" w:space="0" w:color="auto"/>
              <w:right w:val="single" w:sz="4" w:space="0" w:color="auto"/>
            </w:tcBorders>
          </w:tcPr>
          <w:p w14:paraId="00304FB1" w14:textId="12F38AA5" w:rsidR="003D5C2D" w:rsidRPr="00361F20" w:rsidRDefault="003D5C2D" w:rsidP="00061A1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 xml:space="preserve">10 mg, 25 mg </w:t>
            </w:r>
            <w:r w:rsidRPr="00F04200">
              <w:rPr>
                <w:rFonts w:eastAsia="Times New Roman" w:cs="Times New Roman"/>
                <w:i/>
                <w:color w:val="000000"/>
              </w:rPr>
              <w:t>(q.d.)</w:t>
            </w:r>
          </w:p>
        </w:tc>
        <w:tc>
          <w:tcPr>
            <w:tcW w:w="3168" w:type="dxa"/>
            <w:tcBorders>
              <w:top w:val="single" w:sz="4" w:space="0" w:color="auto"/>
              <w:left w:val="single" w:sz="4" w:space="0" w:color="auto"/>
              <w:bottom w:val="single" w:sz="4" w:space="0" w:color="auto"/>
              <w:right w:val="single" w:sz="4" w:space="0" w:color="auto"/>
            </w:tcBorders>
          </w:tcPr>
          <w:p w14:paraId="0557EBD0" w14:textId="4436D5CE" w:rsidR="003D5C2D" w:rsidRPr="00361F20" w:rsidRDefault="003D5C2D" w:rsidP="00061A1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 xml:space="preserve">100 mg, 300 mg </w:t>
            </w:r>
            <w:r w:rsidRPr="00F04200">
              <w:rPr>
                <w:rFonts w:eastAsia="Times New Roman" w:cs="Times New Roman"/>
                <w:i/>
                <w:color w:val="000000"/>
              </w:rPr>
              <w:t>(q.d.)</w:t>
            </w:r>
          </w:p>
        </w:tc>
        <w:tc>
          <w:tcPr>
            <w:tcW w:w="3168" w:type="dxa"/>
            <w:tcBorders>
              <w:top w:val="single" w:sz="4" w:space="0" w:color="auto"/>
              <w:left w:val="single" w:sz="4" w:space="0" w:color="auto"/>
              <w:bottom w:val="single" w:sz="4" w:space="0" w:color="auto"/>
              <w:right w:val="single" w:sz="4" w:space="0" w:color="auto"/>
            </w:tcBorders>
          </w:tcPr>
          <w:p w14:paraId="04B9DD1F" w14:textId="7F1DEE31" w:rsidR="003D5C2D" w:rsidRPr="003D706C" w:rsidRDefault="003D5C2D" w:rsidP="00F04200">
            <w:pPr>
              <w:tabs>
                <w:tab w:val="center" w:pos="1188"/>
              </w:tabs>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3D706C">
              <w:rPr>
                <w:rFonts w:eastAsia="Times New Roman" w:cs="Times New Roman"/>
                <w:color w:val="auto"/>
              </w:rPr>
              <w:t xml:space="preserve">10 mg </w:t>
            </w:r>
            <w:r w:rsidRPr="003D706C">
              <w:rPr>
                <w:rFonts w:eastAsia="Times New Roman" w:cs="Times New Roman"/>
                <w:i/>
                <w:color w:val="auto"/>
              </w:rPr>
              <w:t>(q.d.)</w:t>
            </w:r>
            <w:r w:rsidRPr="003D706C">
              <w:rPr>
                <w:rFonts w:eastAsia="Times New Roman" w:cs="Times New Roman"/>
                <w:color w:val="auto"/>
              </w:rPr>
              <w:tab/>
            </w:r>
          </w:p>
        </w:tc>
      </w:tr>
      <w:tr w:rsidR="00DC3346" w:rsidRPr="005F07D8" w14:paraId="2AE73AF4" w14:textId="77777777" w:rsidTr="00F4391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88" w:type="dxa"/>
            <w:tcBorders>
              <w:top w:val="single" w:sz="4" w:space="0" w:color="auto"/>
              <w:bottom w:val="single" w:sz="4" w:space="0" w:color="auto"/>
              <w:right w:val="double" w:sz="4" w:space="0" w:color="auto"/>
            </w:tcBorders>
            <w:vAlign w:val="center"/>
          </w:tcPr>
          <w:p w14:paraId="5F913474" w14:textId="7F3EFABD" w:rsidR="00DC3346" w:rsidRDefault="00DC3346" w:rsidP="00DC3346">
            <w:pPr>
              <w:spacing w:line="240" w:lineRule="auto"/>
            </w:pPr>
            <w:r w:rsidRPr="00361F20">
              <w:t>Median Follow-Up Time (years)</w:t>
            </w:r>
          </w:p>
        </w:tc>
        <w:tc>
          <w:tcPr>
            <w:tcW w:w="3168" w:type="dxa"/>
            <w:tcBorders>
              <w:top w:val="single" w:sz="4" w:space="0" w:color="auto"/>
              <w:bottom w:val="single" w:sz="4" w:space="0" w:color="auto"/>
              <w:right w:val="single" w:sz="4" w:space="0" w:color="auto"/>
            </w:tcBorders>
            <w:vAlign w:val="center"/>
          </w:tcPr>
          <w:p w14:paraId="60963A5A" w14:textId="75FC69EB" w:rsidR="00DC3346" w:rsidRPr="00361F20" w:rsidRDefault="000A31E2" w:rsidP="00DC3346">
            <w:pPr>
              <w:spacing w:line="240" w:lineRule="auto"/>
              <w:cnfStyle w:val="000000100000" w:firstRow="0" w:lastRow="0" w:firstColumn="0" w:lastColumn="0" w:oddVBand="0" w:evenVBand="0" w:oddHBand="1" w:evenHBand="0" w:firstRowFirstColumn="0" w:firstRowLastColumn="0" w:lastRowFirstColumn="0" w:lastRowLastColumn="0"/>
            </w:pPr>
            <w:r>
              <w:t>3.1</w:t>
            </w:r>
          </w:p>
        </w:tc>
        <w:tc>
          <w:tcPr>
            <w:tcW w:w="3168" w:type="dxa"/>
            <w:tcBorders>
              <w:top w:val="single" w:sz="4" w:space="0" w:color="auto"/>
              <w:left w:val="single" w:sz="4" w:space="0" w:color="auto"/>
              <w:bottom w:val="single" w:sz="4" w:space="0" w:color="auto"/>
              <w:right w:val="single" w:sz="4" w:space="0" w:color="auto"/>
            </w:tcBorders>
            <w:vAlign w:val="center"/>
          </w:tcPr>
          <w:p w14:paraId="7E498454" w14:textId="6006C82B" w:rsidR="00DC3346" w:rsidRPr="00361F20" w:rsidRDefault="00C972F9" w:rsidP="00DC3346">
            <w:pPr>
              <w:spacing w:line="240" w:lineRule="auto"/>
              <w:cnfStyle w:val="000000100000" w:firstRow="0" w:lastRow="0" w:firstColumn="0" w:lastColumn="0" w:oddVBand="0" w:evenVBand="0" w:oddHBand="1" w:evenHBand="0" w:firstRowFirstColumn="0" w:firstRowLastColumn="0" w:lastRowFirstColumn="0" w:lastRowLastColumn="0"/>
            </w:pPr>
            <w:r>
              <w:t>2.4</w:t>
            </w:r>
            <w:r w:rsidR="00C54FDC">
              <w:t xml:space="preserve"> </w:t>
            </w:r>
          </w:p>
        </w:tc>
        <w:tc>
          <w:tcPr>
            <w:tcW w:w="3168" w:type="dxa"/>
            <w:tcBorders>
              <w:top w:val="single" w:sz="4" w:space="0" w:color="auto"/>
              <w:left w:val="single" w:sz="4" w:space="0" w:color="auto"/>
              <w:bottom w:val="single" w:sz="4" w:space="0" w:color="auto"/>
              <w:right w:val="single" w:sz="4" w:space="0" w:color="auto"/>
            </w:tcBorders>
            <w:vAlign w:val="center"/>
          </w:tcPr>
          <w:p w14:paraId="65669176" w14:textId="383E38BF" w:rsidR="00DC3346" w:rsidRPr="003D706C" w:rsidRDefault="003D706C" w:rsidP="00DC3346">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3D706C">
              <w:rPr>
                <w:color w:val="auto"/>
              </w:rPr>
              <w:t>4.5</w:t>
            </w:r>
          </w:p>
        </w:tc>
      </w:tr>
      <w:tr w:rsidR="003B6C50" w:rsidRPr="00361F20" w14:paraId="71E8D025" w14:textId="77777777" w:rsidTr="00F43918">
        <w:trPr>
          <w:trHeight w:val="288"/>
          <w:jc w:val="center"/>
        </w:trPr>
        <w:tc>
          <w:tcPr>
            <w:cnfStyle w:val="001000000000" w:firstRow="0" w:lastRow="0" w:firstColumn="1" w:lastColumn="0" w:oddVBand="0" w:evenVBand="0" w:oddHBand="0" w:evenHBand="0" w:firstRowFirstColumn="0" w:firstRowLastColumn="0" w:lastRowFirstColumn="0" w:lastRowLastColumn="0"/>
            <w:tcW w:w="3888" w:type="dxa"/>
            <w:tcBorders>
              <w:top w:val="single" w:sz="4" w:space="0" w:color="auto"/>
              <w:bottom w:val="single" w:sz="4" w:space="0" w:color="auto"/>
              <w:right w:val="double" w:sz="4" w:space="0" w:color="auto"/>
            </w:tcBorders>
            <w:vAlign w:val="center"/>
          </w:tcPr>
          <w:p w14:paraId="5400EB46" w14:textId="77777777" w:rsidR="003B6C50" w:rsidRPr="00361F20" w:rsidRDefault="003B6C50" w:rsidP="00746AA8">
            <w:pPr>
              <w:spacing w:line="240" w:lineRule="auto"/>
            </w:pPr>
            <w:r w:rsidRPr="00361F20">
              <w:t>Trial participants (n)</w:t>
            </w:r>
          </w:p>
        </w:tc>
        <w:tc>
          <w:tcPr>
            <w:tcW w:w="3168" w:type="dxa"/>
            <w:tcBorders>
              <w:top w:val="single" w:sz="4" w:space="0" w:color="auto"/>
              <w:bottom w:val="single" w:sz="4" w:space="0" w:color="auto"/>
              <w:right w:val="single" w:sz="4" w:space="0" w:color="auto"/>
            </w:tcBorders>
            <w:vAlign w:val="center"/>
          </w:tcPr>
          <w:p w14:paraId="424EC10F" w14:textId="77777777" w:rsidR="003B6C50" w:rsidRPr="00361F20" w:rsidRDefault="003B6C50" w:rsidP="00746AA8">
            <w:pPr>
              <w:spacing w:line="240" w:lineRule="auto"/>
              <w:cnfStyle w:val="000000000000" w:firstRow="0" w:lastRow="0" w:firstColumn="0" w:lastColumn="0" w:oddVBand="0" w:evenVBand="0" w:oddHBand="0" w:evenHBand="0" w:firstRowFirstColumn="0" w:firstRowLastColumn="0" w:lastRowFirstColumn="0" w:lastRowLastColumn="0"/>
            </w:pPr>
            <w:r>
              <w:t>7020</w:t>
            </w:r>
          </w:p>
        </w:tc>
        <w:tc>
          <w:tcPr>
            <w:tcW w:w="3168" w:type="dxa"/>
            <w:tcBorders>
              <w:top w:val="single" w:sz="4" w:space="0" w:color="auto"/>
              <w:left w:val="single" w:sz="4" w:space="0" w:color="auto"/>
              <w:bottom w:val="single" w:sz="4" w:space="0" w:color="auto"/>
              <w:right w:val="single" w:sz="4" w:space="0" w:color="auto"/>
            </w:tcBorders>
            <w:vAlign w:val="center"/>
          </w:tcPr>
          <w:p w14:paraId="6251341D" w14:textId="77777777" w:rsidR="003B6C50" w:rsidRPr="00361F20" w:rsidRDefault="003B6C50" w:rsidP="00746AA8">
            <w:pPr>
              <w:spacing w:line="240" w:lineRule="auto"/>
              <w:cnfStyle w:val="000000000000" w:firstRow="0" w:lastRow="0" w:firstColumn="0" w:lastColumn="0" w:oddVBand="0" w:evenVBand="0" w:oddHBand="0" w:evenHBand="0" w:firstRowFirstColumn="0" w:firstRowLastColumn="0" w:lastRowFirstColumn="0" w:lastRowLastColumn="0"/>
            </w:pPr>
            <w:r>
              <w:t>10142</w:t>
            </w:r>
          </w:p>
        </w:tc>
        <w:tc>
          <w:tcPr>
            <w:tcW w:w="3168" w:type="dxa"/>
            <w:tcBorders>
              <w:top w:val="single" w:sz="4" w:space="0" w:color="auto"/>
              <w:left w:val="single" w:sz="4" w:space="0" w:color="auto"/>
              <w:bottom w:val="single" w:sz="4" w:space="0" w:color="auto"/>
              <w:right w:val="single" w:sz="4" w:space="0" w:color="auto"/>
            </w:tcBorders>
            <w:vAlign w:val="center"/>
          </w:tcPr>
          <w:p w14:paraId="60492A4E" w14:textId="77777777" w:rsidR="003B6C50" w:rsidRPr="000F003C" w:rsidRDefault="003B6C50" w:rsidP="00746AA8">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0F003C">
              <w:rPr>
                <w:color w:val="auto"/>
              </w:rPr>
              <w:t>17160</w:t>
            </w:r>
          </w:p>
        </w:tc>
      </w:tr>
      <w:tr w:rsidR="00111E14" w:rsidRPr="005F07D8" w14:paraId="690C326E" w14:textId="77777777" w:rsidTr="00F4391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88" w:type="dxa"/>
            <w:tcBorders>
              <w:top w:val="single" w:sz="4" w:space="0" w:color="auto"/>
              <w:bottom w:val="single" w:sz="4" w:space="0" w:color="auto"/>
              <w:right w:val="double" w:sz="4" w:space="0" w:color="auto"/>
            </w:tcBorders>
            <w:vAlign w:val="center"/>
          </w:tcPr>
          <w:p w14:paraId="0B8F693C" w14:textId="64D30D68" w:rsidR="00111E14" w:rsidRPr="00361F20" w:rsidRDefault="003B6C50" w:rsidP="00111E14">
            <w:pPr>
              <w:spacing w:line="240" w:lineRule="auto"/>
            </w:pPr>
            <w:r>
              <w:t>Age (mean)</w:t>
            </w:r>
          </w:p>
        </w:tc>
        <w:tc>
          <w:tcPr>
            <w:tcW w:w="3168" w:type="dxa"/>
            <w:tcBorders>
              <w:top w:val="single" w:sz="4" w:space="0" w:color="auto"/>
              <w:bottom w:val="single" w:sz="4" w:space="0" w:color="auto"/>
              <w:right w:val="single" w:sz="4" w:space="0" w:color="auto"/>
            </w:tcBorders>
            <w:vAlign w:val="center"/>
          </w:tcPr>
          <w:p w14:paraId="17C4CD36" w14:textId="0FD5AB43" w:rsidR="00111E14" w:rsidRPr="00361F20" w:rsidRDefault="00086020" w:rsidP="00111E14">
            <w:pPr>
              <w:spacing w:line="240" w:lineRule="auto"/>
              <w:jc w:val="left"/>
              <w:cnfStyle w:val="000000100000" w:firstRow="0" w:lastRow="0" w:firstColumn="0" w:lastColumn="0" w:oddVBand="0" w:evenVBand="0" w:oddHBand="1" w:evenHBand="0" w:firstRowFirstColumn="0" w:firstRowLastColumn="0" w:lastRowFirstColumn="0" w:lastRowLastColumn="0"/>
            </w:pPr>
            <w:r>
              <w:t>63.1</w:t>
            </w:r>
          </w:p>
        </w:tc>
        <w:tc>
          <w:tcPr>
            <w:tcW w:w="3168" w:type="dxa"/>
            <w:tcBorders>
              <w:top w:val="single" w:sz="4" w:space="0" w:color="auto"/>
              <w:left w:val="single" w:sz="4" w:space="0" w:color="auto"/>
              <w:bottom w:val="single" w:sz="4" w:space="0" w:color="auto"/>
              <w:right w:val="single" w:sz="4" w:space="0" w:color="auto"/>
            </w:tcBorders>
            <w:vAlign w:val="center"/>
          </w:tcPr>
          <w:p w14:paraId="74013CBF" w14:textId="7ACA879E" w:rsidR="00111E14" w:rsidRPr="00361F20" w:rsidRDefault="00DD5440" w:rsidP="00111E14">
            <w:pPr>
              <w:spacing w:line="276" w:lineRule="auto"/>
              <w:cnfStyle w:val="000000100000" w:firstRow="0" w:lastRow="0" w:firstColumn="0" w:lastColumn="0" w:oddVBand="0" w:evenVBand="0" w:oddHBand="1" w:evenHBand="0" w:firstRowFirstColumn="0" w:firstRowLastColumn="0" w:lastRowFirstColumn="0" w:lastRowLastColumn="0"/>
            </w:pPr>
            <w:r>
              <w:t>63.3</w:t>
            </w:r>
          </w:p>
        </w:tc>
        <w:tc>
          <w:tcPr>
            <w:tcW w:w="3168" w:type="dxa"/>
            <w:tcBorders>
              <w:top w:val="single" w:sz="4" w:space="0" w:color="auto"/>
              <w:left w:val="single" w:sz="4" w:space="0" w:color="auto"/>
              <w:bottom w:val="single" w:sz="4" w:space="0" w:color="auto"/>
              <w:right w:val="single" w:sz="4" w:space="0" w:color="auto"/>
            </w:tcBorders>
            <w:vAlign w:val="center"/>
          </w:tcPr>
          <w:p w14:paraId="6E846B10" w14:textId="5DE66915" w:rsidR="00111E14" w:rsidRPr="000F003C" w:rsidRDefault="00AE6A9B" w:rsidP="00111E14">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0F003C">
              <w:rPr>
                <w:color w:val="auto"/>
              </w:rPr>
              <w:t>64</w:t>
            </w:r>
          </w:p>
        </w:tc>
      </w:tr>
      <w:tr w:rsidR="00820588" w:rsidRPr="005F07D8" w14:paraId="61CC6AEE" w14:textId="77777777" w:rsidTr="00F43918">
        <w:trPr>
          <w:trHeight w:val="288"/>
          <w:jc w:val="center"/>
        </w:trPr>
        <w:tc>
          <w:tcPr>
            <w:cnfStyle w:val="001000000000" w:firstRow="0" w:lastRow="0" w:firstColumn="1" w:lastColumn="0" w:oddVBand="0" w:evenVBand="0" w:oddHBand="0" w:evenHBand="0" w:firstRowFirstColumn="0" w:firstRowLastColumn="0" w:lastRowFirstColumn="0" w:lastRowLastColumn="0"/>
            <w:tcW w:w="3888" w:type="dxa"/>
            <w:tcBorders>
              <w:top w:val="single" w:sz="4" w:space="0" w:color="auto"/>
              <w:bottom w:val="single" w:sz="4" w:space="0" w:color="auto"/>
              <w:right w:val="double" w:sz="4" w:space="0" w:color="auto"/>
            </w:tcBorders>
            <w:vAlign w:val="center"/>
          </w:tcPr>
          <w:p w14:paraId="693C3EB4" w14:textId="016E3EC4" w:rsidR="00820588" w:rsidRDefault="00820588" w:rsidP="00820588">
            <w:pPr>
              <w:spacing w:line="240" w:lineRule="auto"/>
            </w:pPr>
            <w:r>
              <w:t>Female Sex</w:t>
            </w:r>
          </w:p>
        </w:tc>
        <w:tc>
          <w:tcPr>
            <w:tcW w:w="3168" w:type="dxa"/>
            <w:tcBorders>
              <w:top w:val="single" w:sz="4" w:space="0" w:color="auto"/>
              <w:bottom w:val="single" w:sz="4" w:space="0" w:color="auto"/>
              <w:right w:val="single" w:sz="4" w:space="0" w:color="auto"/>
            </w:tcBorders>
            <w:vAlign w:val="center"/>
          </w:tcPr>
          <w:p w14:paraId="473E6E5C" w14:textId="5AB6CC3B" w:rsidR="00820588" w:rsidRDefault="005068A2" w:rsidP="00820588">
            <w:pPr>
              <w:spacing w:line="240" w:lineRule="auto"/>
              <w:jc w:val="left"/>
              <w:cnfStyle w:val="000000000000" w:firstRow="0" w:lastRow="0" w:firstColumn="0" w:lastColumn="0" w:oddVBand="0" w:evenVBand="0" w:oddHBand="0" w:evenHBand="0" w:firstRowFirstColumn="0" w:firstRowLastColumn="0" w:lastRowFirstColumn="0" w:lastRowLastColumn="0"/>
            </w:pPr>
            <w:r>
              <w:t>20</w:t>
            </w:r>
            <w:r w:rsidR="00BC715C">
              <w:t>04</w:t>
            </w:r>
            <w:r>
              <w:t xml:space="preserve"> (28.</w:t>
            </w:r>
            <w:r w:rsidR="00BC715C">
              <w:t>5</w:t>
            </w:r>
            <w:r>
              <w:t>%)</w:t>
            </w:r>
          </w:p>
        </w:tc>
        <w:tc>
          <w:tcPr>
            <w:tcW w:w="3168" w:type="dxa"/>
            <w:tcBorders>
              <w:top w:val="single" w:sz="4" w:space="0" w:color="auto"/>
              <w:left w:val="single" w:sz="4" w:space="0" w:color="auto"/>
              <w:bottom w:val="single" w:sz="4" w:space="0" w:color="auto"/>
              <w:right w:val="single" w:sz="4" w:space="0" w:color="auto"/>
            </w:tcBorders>
            <w:vAlign w:val="center"/>
          </w:tcPr>
          <w:p w14:paraId="411C99A3" w14:textId="730A0514" w:rsidR="00820588" w:rsidRDefault="00D506AF" w:rsidP="00820588">
            <w:pPr>
              <w:spacing w:line="276" w:lineRule="auto"/>
              <w:cnfStyle w:val="000000000000" w:firstRow="0" w:lastRow="0" w:firstColumn="0" w:lastColumn="0" w:oddVBand="0" w:evenVBand="0" w:oddHBand="0" w:evenHBand="0" w:firstRowFirstColumn="0" w:firstRowLastColumn="0" w:lastRowFirstColumn="0" w:lastRowLastColumn="0"/>
            </w:pPr>
            <w:r>
              <w:t>3633 (35.8%)</w:t>
            </w:r>
          </w:p>
        </w:tc>
        <w:tc>
          <w:tcPr>
            <w:tcW w:w="3168" w:type="dxa"/>
            <w:tcBorders>
              <w:top w:val="single" w:sz="4" w:space="0" w:color="auto"/>
              <w:left w:val="single" w:sz="4" w:space="0" w:color="auto"/>
              <w:bottom w:val="single" w:sz="4" w:space="0" w:color="auto"/>
              <w:right w:val="single" w:sz="4" w:space="0" w:color="auto"/>
            </w:tcBorders>
            <w:vAlign w:val="center"/>
          </w:tcPr>
          <w:p w14:paraId="013ED05F" w14:textId="7D674F7A" w:rsidR="00820588" w:rsidRPr="000F003C" w:rsidRDefault="00BF5FB7" w:rsidP="00820588">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0F003C">
              <w:rPr>
                <w:color w:val="auto"/>
              </w:rPr>
              <w:t>6422 (37.4%)</w:t>
            </w:r>
          </w:p>
        </w:tc>
      </w:tr>
      <w:tr w:rsidR="003B5896" w:rsidRPr="004840C3" w14:paraId="72DD40F9" w14:textId="77777777" w:rsidTr="00310BC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88" w:type="dxa"/>
            <w:tcBorders>
              <w:top w:val="single" w:sz="4" w:space="0" w:color="auto"/>
              <w:bottom w:val="single" w:sz="4" w:space="0" w:color="auto"/>
              <w:right w:val="double" w:sz="4" w:space="0" w:color="auto"/>
            </w:tcBorders>
            <w:vAlign w:val="center"/>
          </w:tcPr>
          <w:p w14:paraId="40F651B7" w14:textId="6517B168" w:rsidR="003B5896" w:rsidRPr="004840C3" w:rsidRDefault="003B5896" w:rsidP="00AD00E5">
            <w:pPr>
              <w:spacing w:line="240" w:lineRule="auto"/>
              <w:jc w:val="left"/>
              <w:rPr>
                <w:color w:val="auto"/>
              </w:rPr>
            </w:pPr>
            <w:r w:rsidRPr="004840C3">
              <w:rPr>
                <w:color w:val="auto"/>
              </w:rPr>
              <w:t xml:space="preserve">Proportion of Patients with Established </w:t>
            </w:r>
            <w:r w:rsidR="00AD00E5" w:rsidRPr="004840C3">
              <w:rPr>
                <w:color w:val="auto"/>
              </w:rPr>
              <w:t xml:space="preserve">Atherosclerotic </w:t>
            </w:r>
            <w:r w:rsidRPr="004840C3">
              <w:rPr>
                <w:color w:val="auto"/>
              </w:rPr>
              <w:t>Cardiovascular Disease (n, %)</w:t>
            </w:r>
          </w:p>
        </w:tc>
        <w:tc>
          <w:tcPr>
            <w:tcW w:w="3168" w:type="dxa"/>
            <w:tcBorders>
              <w:top w:val="single" w:sz="4" w:space="0" w:color="auto"/>
              <w:bottom w:val="single" w:sz="4" w:space="0" w:color="auto"/>
              <w:right w:val="single" w:sz="4" w:space="0" w:color="auto"/>
            </w:tcBorders>
            <w:vAlign w:val="center"/>
          </w:tcPr>
          <w:p w14:paraId="0607F299" w14:textId="627DFBFE" w:rsidR="003B5896" w:rsidRPr="004840C3" w:rsidRDefault="003B5896" w:rsidP="003B5896">
            <w:pPr>
              <w:spacing w:line="240" w:lineRule="auto"/>
              <w:jc w:val="left"/>
              <w:cnfStyle w:val="000000100000" w:firstRow="0" w:lastRow="0" w:firstColumn="0" w:lastColumn="0" w:oddVBand="0" w:evenVBand="0" w:oddHBand="1" w:evenHBand="0" w:firstRowFirstColumn="0" w:firstRowLastColumn="0" w:lastRowFirstColumn="0" w:lastRowLastColumn="0"/>
              <w:rPr>
                <w:color w:val="auto"/>
              </w:rPr>
            </w:pPr>
            <w:r w:rsidRPr="004840C3">
              <w:rPr>
                <w:color w:val="auto"/>
              </w:rPr>
              <w:t>7020 (100%)</w:t>
            </w:r>
          </w:p>
        </w:tc>
        <w:tc>
          <w:tcPr>
            <w:tcW w:w="3168" w:type="dxa"/>
            <w:tcBorders>
              <w:top w:val="single" w:sz="4" w:space="0" w:color="auto"/>
              <w:bottom w:val="single" w:sz="4" w:space="0" w:color="auto"/>
              <w:right w:val="single" w:sz="4" w:space="0" w:color="auto"/>
            </w:tcBorders>
            <w:vAlign w:val="center"/>
          </w:tcPr>
          <w:p w14:paraId="25B24E38" w14:textId="44A47ED1" w:rsidR="003B5896" w:rsidRPr="004840C3" w:rsidRDefault="000F003C" w:rsidP="003B5896">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4840C3">
              <w:rPr>
                <w:color w:val="auto"/>
              </w:rPr>
              <w:t>6656 (</w:t>
            </w:r>
            <w:r w:rsidR="003B5896" w:rsidRPr="004840C3">
              <w:rPr>
                <w:color w:val="auto"/>
              </w:rPr>
              <w:t>66%</w:t>
            </w:r>
            <w:r w:rsidRPr="004840C3">
              <w:rPr>
                <w:color w:val="auto"/>
              </w:rPr>
              <w:t>)</w:t>
            </w:r>
          </w:p>
        </w:tc>
        <w:tc>
          <w:tcPr>
            <w:tcW w:w="3168" w:type="dxa"/>
            <w:tcBorders>
              <w:top w:val="single" w:sz="4" w:space="0" w:color="auto"/>
              <w:bottom w:val="single" w:sz="4" w:space="0" w:color="auto"/>
              <w:right w:val="single" w:sz="4" w:space="0" w:color="auto"/>
            </w:tcBorders>
            <w:vAlign w:val="center"/>
          </w:tcPr>
          <w:p w14:paraId="428491E1" w14:textId="5CD85A5A" w:rsidR="003B5896" w:rsidRPr="004840C3" w:rsidRDefault="00BF5FB7" w:rsidP="003B5896">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4840C3">
              <w:rPr>
                <w:color w:val="auto"/>
              </w:rPr>
              <w:t>6974 (</w:t>
            </w:r>
            <w:r w:rsidR="00062BD4" w:rsidRPr="004840C3">
              <w:rPr>
                <w:color w:val="auto"/>
              </w:rPr>
              <w:t>41</w:t>
            </w:r>
            <w:r w:rsidRPr="004840C3">
              <w:rPr>
                <w:color w:val="auto"/>
              </w:rPr>
              <w:t>%)</w:t>
            </w:r>
          </w:p>
        </w:tc>
      </w:tr>
      <w:tr w:rsidR="00310BC0" w:rsidRPr="004840C3" w14:paraId="5EF9F226" w14:textId="77777777" w:rsidTr="00310BC0">
        <w:trPr>
          <w:trHeight w:val="288"/>
          <w:jc w:val="center"/>
        </w:trPr>
        <w:tc>
          <w:tcPr>
            <w:cnfStyle w:val="001000000000" w:firstRow="0" w:lastRow="0" w:firstColumn="1" w:lastColumn="0" w:oddVBand="0" w:evenVBand="0" w:oddHBand="0" w:evenHBand="0" w:firstRowFirstColumn="0" w:firstRowLastColumn="0" w:lastRowFirstColumn="0" w:lastRowLastColumn="0"/>
            <w:tcW w:w="3888" w:type="dxa"/>
            <w:tcBorders>
              <w:top w:val="single" w:sz="4" w:space="0" w:color="auto"/>
              <w:bottom w:val="single" w:sz="4" w:space="0" w:color="auto"/>
              <w:right w:val="double" w:sz="4" w:space="0" w:color="auto"/>
            </w:tcBorders>
            <w:vAlign w:val="center"/>
          </w:tcPr>
          <w:p w14:paraId="7E41DE68" w14:textId="2D2AF36A" w:rsidR="00310BC0" w:rsidRPr="004840C3" w:rsidRDefault="00310BC0" w:rsidP="003B5896">
            <w:pPr>
              <w:spacing w:line="240" w:lineRule="auto"/>
              <w:rPr>
                <w:color w:val="auto"/>
              </w:rPr>
            </w:pPr>
            <w:r w:rsidRPr="004840C3">
              <w:rPr>
                <w:color w:val="auto"/>
              </w:rPr>
              <w:t>History of Heart Failure</w:t>
            </w:r>
          </w:p>
        </w:tc>
        <w:tc>
          <w:tcPr>
            <w:tcW w:w="3168" w:type="dxa"/>
            <w:tcBorders>
              <w:top w:val="single" w:sz="4" w:space="0" w:color="auto"/>
              <w:bottom w:val="single" w:sz="4" w:space="0" w:color="auto"/>
              <w:right w:val="single" w:sz="4" w:space="0" w:color="auto"/>
            </w:tcBorders>
            <w:vAlign w:val="center"/>
          </w:tcPr>
          <w:p w14:paraId="3FFE249B" w14:textId="6737026E" w:rsidR="00310BC0" w:rsidRPr="004840C3" w:rsidRDefault="008378CB" w:rsidP="003B5896">
            <w:pPr>
              <w:spacing w:line="240" w:lineRule="auto"/>
              <w:jc w:val="left"/>
              <w:cnfStyle w:val="000000000000" w:firstRow="0" w:lastRow="0" w:firstColumn="0" w:lastColumn="0" w:oddVBand="0" w:evenVBand="0" w:oddHBand="0" w:evenHBand="0" w:firstRowFirstColumn="0" w:firstRowLastColumn="0" w:lastRowFirstColumn="0" w:lastRowLastColumn="0"/>
              <w:rPr>
                <w:color w:val="auto"/>
              </w:rPr>
            </w:pPr>
            <w:r w:rsidRPr="004840C3">
              <w:rPr>
                <w:color w:val="auto"/>
              </w:rPr>
              <w:t>706</w:t>
            </w:r>
            <w:r w:rsidR="007F0314" w:rsidRPr="004840C3">
              <w:rPr>
                <w:color w:val="auto"/>
              </w:rPr>
              <w:t xml:space="preserve"> (10.1%)</w:t>
            </w:r>
          </w:p>
        </w:tc>
        <w:tc>
          <w:tcPr>
            <w:tcW w:w="3168" w:type="dxa"/>
            <w:tcBorders>
              <w:top w:val="single" w:sz="4" w:space="0" w:color="auto"/>
              <w:bottom w:val="single" w:sz="4" w:space="0" w:color="auto"/>
              <w:right w:val="single" w:sz="4" w:space="0" w:color="auto"/>
            </w:tcBorders>
            <w:vAlign w:val="center"/>
          </w:tcPr>
          <w:p w14:paraId="13CF2CA5" w14:textId="5D466B24" w:rsidR="00310BC0" w:rsidRPr="004840C3" w:rsidRDefault="00A45478" w:rsidP="003B5896">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4840C3">
              <w:rPr>
                <w:color w:val="auto"/>
              </w:rPr>
              <w:t>1461 (14.4%)</w:t>
            </w:r>
          </w:p>
        </w:tc>
        <w:tc>
          <w:tcPr>
            <w:tcW w:w="3168" w:type="dxa"/>
            <w:tcBorders>
              <w:top w:val="single" w:sz="4" w:space="0" w:color="auto"/>
              <w:bottom w:val="single" w:sz="4" w:space="0" w:color="auto"/>
              <w:right w:val="single" w:sz="4" w:space="0" w:color="auto"/>
            </w:tcBorders>
            <w:vAlign w:val="center"/>
          </w:tcPr>
          <w:p w14:paraId="0DF083B8" w14:textId="08056902" w:rsidR="00310BC0" w:rsidRPr="004840C3" w:rsidRDefault="004E48FE" w:rsidP="003B5896">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4840C3">
              <w:rPr>
                <w:color w:val="auto"/>
              </w:rPr>
              <w:t>1724 (10.0%)</w:t>
            </w:r>
          </w:p>
        </w:tc>
      </w:tr>
      <w:tr w:rsidR="00310BC0" w:rsidRPr="004840C3" w14:paraId="1C43E19F" w14:textId="77777777" w:rsidTr="00F4391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88" w:type="dxa"/>
            <w:tcBorders>
              <w:top w:val="single" w:sz="4" w:space="0" w:color="auto"/>
              <w:bottom w:val="double" w:sz="4" w:space="0" w:color="auto"/>
              <w:right w:val="double" w:sz="4" w:space="0" w:color="auto"/>
            </w:tcBorders>
            <w:vAlign w:val="center"/>
          </w:tcPr>
          <w:p w14:paraId="27FEB9E9" w14:textId="2DDCF0AC" w:rsidR="00310BC0" w:rsidRPr="004840C3" w:rsidRDefault="00022547" w:rsidP="003B5896">
            <w:pPr>
              <w:spacing w:line="240" w:lineRule="auto"/>
              <w:rPr>
                <w:color w:val="auto"/>
              </w:rPr>
            </w:pPr>
            <w:r w:rsidRPr="004840C3">
              <w:rPr>
                <w:color w:val="auto"/>
              </w:rPr>
              <w:t xml:space="preserve">Proportion of patients </w:t>
            </w:r>
            <w:r w:rsidR="002932DA" w:rsidRPr="004840C3">
              <w:rPr>
                <w:color w:val="auto"/>
              </w:rPr>
              <w:t>with eGFR &lt;60 ml/min/1.7</w:t>
            </w:r>
            <w:r w:rsidR="008378CB" w:rsidRPr="004840C3">
              <w:rPr>
                <w:color w:val="auto"/>
              </w:rPr>
              <w:t>3</w:t>
            </w:r>
            <w:r w:rsidR="002932DA" w:rsidRPr="004840C3">
              <w:rPr>
                <w:color w:val="auto"/>
              </w:rPr>
              <w:t xml:space="preserve"> m</w:t>
            </w:r>
            <w:r w:rsidR="002932DA" w:rsidRPr="004840C3">
              <w:rPr>
                <w:color w:val="auto"/>
                <w:vertAlign w:val="superscript"/>
              </w:rPr>
              <w:t>2</w:t>
            </w:r>
          </w:p>
        </w:tc>
        <w:tc>
          <w:tcPr>
            <w:tcW w:w="3168" w:type="dxa"/>
            <w:tcBorders>
              <w:top w:val="single" w:sz="4" w:space="0" w:color="auto"/>
              <w:bottom w:val="double" w:sz="4" w:space="0" w:color="auto"/>
              <w:right w:val="single" w:sz="4" w:space="0" w:color="auto"/>
            </w:tcBorders>
            <w:vAlign w:val="center"/>
          </w:tcPr>
          <w:p w14:paraId="722EF031" w14:textId="24F2FD21" w:rsidR="00310BC0" w:rsidRPr="004840C3" w:rsidRDefault="008378CB" w:rsidP="003B5896">
            <w:pPr>
              <w:spacing w:line="240" w:lineRule="auto"/>
              <w:jc w:val="left"/>
              <w:cnfStyle w:val="000000100000" w:firstRow="0" w:lastRow="0" w:firstColumn="0" w:lastColumn="0" w:oddVBand="0" w:evenVBand="0" w:oddHBand="1" w:evenHBand="0" w:firstRowFirstColumn="0" w:firstRowLastColumn="0" w:lastRowFirstColumn="0" w:lastRowLastColumn="0"/>
              <w:rPr>
                <w:color w:val="auto"/>
              </w:rPr>
            </w:pPr>
            <w:r w:rsidRPr="004840C3">
              <w:rPr>
                <w:color w:val="auto"/>
              </w:rPr>
              <w:t>1819</w:t>
            </w:r>
            <w:r w:rsidR="001E1E1A" w:rsidRPr="004840C3">
              <w:rPr>
                <w:color w:val="auto"/>
              </w:rPr>
              <w:t xml:space="preserve"> (25.9%)</w:t>
            </w:r>
          </w:p>
        </w:tc>
        <w:tc>
          <w:tcPr>
            <w:tcW w:w="3168" w:type="dxa"/>
            <w:tcBorders>
              <w:top w:val="single" w:sz="4" w:space="0" w:color="auto"/>
              <w:bottom w:val="double" w:sz="4" w:space="0" w:color="auto"/>
              <w:right w:val="single" w:sz="4" w:space="0" w:color="auto"/>
            </w:tcBorders>
            <w:vAlign w:val="center"/>
          </w:tcPr>
          <w:p w14:paraId="0DC16BC2" w14:textId="03251B7E" w:rsidR="00310BC0" w:rsidRPr="004840C3" w:rsidRDefault="001E1E1A" w:rsidP="003B5896">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4840C3">
              <w:rPr>
                <w:color w:val="auto"/>
              </w:rPr>
              <w:t>2039 (20.1%)</w:t>
            </w:r>
          </w:p>
        </w:tc>
        <w:tc>
          <w:tcPr>
            <w:tcW w:w="3168" w:type="dxa"/>
            <w:tcBorders>
              <w:top w:val="single" w:sz="4" w:space="0" w:color="auto"/>
              <w:bottom w:val="double" w:sz="4" w:space="0" w:color="auto"/>
              <w:right w:val="single" w:sz="4" w:space="0" w:color="auto"/>
            </w:tcBorders>
            <w:vAlign w:val="center"/>
          </w:tcPr>
          <w:p w14:paraId="504FB0F1" w14:textId="7A9C50EC" w:rsidR="00310BC0" w:rsidRPr="004840C3" w:rsidRDefault="001751E8" w:rsidP="003B5896">
            <w:pPr>
              <w:spacing w:line="240" w:lineRule="auto"/>
              <w:cnfStyle w:val="000000100000" w:firstRow="0" w:lastRow="0" w:firstColumn="0" w:lastColumn="0" w:oddVBand="0" w:evenVBand="0" w:oddHBand="1" w:evenHBand="0" w:firstRowFirstColumn="0" w:firstRowLastColumn="0" w:lastRowFirstColumn="0" w:lastRowLastColumn="0"/>
              <w:rPr>
                <w:color w:val="auto"/>
              </w:rPr>
            </w:pPr>
            <w:r w:rsidRPr="004840C3">
              <w:rPr>
                <w:color w:val="auto"/>
              </w:rPr>
              <w:t>1265 (7.4%)</w:t>
            </w:r>
          </w:p>
        </w:tc>
      </w:tr>
    </w:tbl>
    <w:p w14:paraId="14F3C852" w14:textId="4858A126" w:rsidR="00AE6A9B" w:rsidRPr="004840C3" w:rsidRDefault="00AE6A9B" w:rsidP="008378CB">
      <w:pPr>
        <w:rPr>
          <w:color w:val="auto"/>
        </w:rPr>
      </w:pPr>
    </w:p>
    <w:p w14:paraId="0B2B1250" w14:textId="7FF77658" w:rsidR="0089101D" w:rsidRPr="004840C3" w:rsidRDefault="0089101D" w:rsidP="008378CB">
      <w:pPr>
        <w:rPr>
          <w:color w:val="auto"/>
        </w:rPr>
      </w:pPr>
      <w:r w:rsidRPr="004840C3">
        <w:rPr>
          <w:color w:val="auto"/>
        </w:rPr>
        <w:t xml:space="preserve">The CANVAS Program consisted of 2 trials, the CANVAS and CANVAS-R trials, but are presented combined. </w:t>
      </w:r>
    </w:p>
    <w:p w14:paraId="64A03F1A" w14:textId="77777777" w:rsidR="008378CB" w:rsidRDefault="008378CB" w:rsidP="00A45478">
      <w:pPr>
        <w:spacing w:line="240" w:lineRule="auto"/>
      </w:pPr>
    </w:p>
    <w:p w14:paraId="4A278BDA" w14:textId="48F47102" w:rsidR="008378CB" w:rsidRPr="008378CB" w:rsidRDefault="008378CB" w:rsidP="008378CB">
      <w:pPr>
        <w:sectPr w:rsidR="008378CB" w:rsidRPr="008378CB" w:rsidSect="00AE6A9B">
          <w:pgSz w:w="15840" w:h="12240" w:orient="landscape"/>
          <w:pgMar w:top="1440" w:right="1440" w:bottom="1440" w:left="1440" w:header="720" w:footer="720" w:gutter="0"/>
          <w:cols w:space="720"/>
          <w:docGrid w:linePitch="360"/>
        </w:sectPr>
      </w:pPr>
    </w:p>
    <w:p w14:paraId="305F2169" w14:textId="3D679763" w:rsidR="00245CB9" w:rsidRDefault="00245CB9" w:rsidP="002F5F4B">
      <w:pPr>
        <w:pStyle w:val="Heading1"/>
      </w:pPr>
      <w:r>
        <w:lastRenderedPageBreak/>
        <w:t>Figure</w:t>
      </w:r>
      <w:r w:rsidR="00801552">
        <w:t xml:space="preserve"> Legends</w:t>
      </w:r>
      <w:r>
        <w:t>:</w:t>
      </w:r>
    </w:p>
    <w:p w14:paraId="7C56DDD5" w14:textId="062F9E22" w:rsidR="000B1317" w:rsidRDefault="000B1317" w:rsidP="003A20A0">
      <w:pPr>
        <w:pStyle w:val="Caption"/>
      </w:pPr>
      <w:bookmarkStart w:id="5" w:name="_Ref485828031"/>
      <w:bookmarkStart w:id="6" w:name="_Ref490078773"/>
      <w:bookmarkStart w:id="7" w:name="_Ref485827945"/>
      <w:bookmarkStart w:id="8" w:name="_Toc523985606"/>
      <w:bookmarkStart w:id="9" w:name="_Ref525270984"/>
      <w:r>
        <w:t xml:space="preserve">Figure </w:t>
      </w:r>
      <w:r w:rsidR="00FB380B">
        <w:rPr>
          <w:noProof/>
        </w:rPr>
        <w:fldChar w:fldCharType="begin"/>
      </w:r>
      <w:r w:rsidR="00FB380B">
        <w:rPr>
          <w:noProof/>
        </w:rPr>
        <w:instrText xml:space="preserve"> SEQ Figure \* ARABIC </w:instrText>
      </w:r>
      <w:r w:rsidR="00FB380B">
        <w:rPr>
          <w:noProof/>
        </w:rPr>
        <w:fldChar w:fldCharType="separate"/>
      </w:r>
      <w:r w:rsidR="007D44DA">
        <w:rPr>
          <w:noProof/>
        </w:rPr>
        <w:t>1</w:t>
      </w:r>
      <w:r w:rsidR="00FB380B">
        <w:rPr>
          <w:noProof/>
        </w:rPr>
        <w:fldChar w:fldCharType="end"/>
      </w:r>
      <w:bookmarkEnd w:id="5"/>
      <w:bookmarkEnd w:id="6"/>
      <w:r>
        <w:t>: Meta-analysis of</w:t>
      </w:r>
      <w:r w:rsidR="004A2F03">
        <w:t xml:space="preserve"> </w:t>
      </w:r>
      <w:r w:rsidR="00615678">
        <w:t xml:space="preserve">SGLT2 inhibitor </w:t>
      </w:r>
      <w:r w:rsidR="008465E2">
        <w:t>trials</w:t>
      </w:r>
      <w:r>
        <w:t xml:space="preserve"> on </w:t>
      </w:r>
      <w:r w:rsidR="00615678">
        <w:t xml:space="preserve">the composite of myocardial infarction, stroke, and cardiovascular </w:t>
      </w:r>
      <w:r w:rsidR="00732884">
        <w:t>death</w:t>
      </w:r>
      <w:r>
        <w:t xml:space="preserve"> </w:t>
      </w:r>
      <w:r w:rsidR="00E43A2E">
        <w:t xml:space="preserve">(MACE) </w:t>
      </w:r>
      <w:r>
        <w:t xml:space="preserve">stratified by the presence of </w:t>
      </w:r>
      <w:bookmarkEnd w:id="7"/>
      <w:bookmarkEnd w:id="8"/>
      <w:r w:rsidR="00A96D5C">
        <w:t>established</w:t>
      </w:r>
      <w:r w:rsidR="00641FBC" w:rsidRPr="00641FBC">
        <w:t xml:space="preserve"> </w:t>
      </w:r>
      <w:r w:rsidR="00641FBC">
        <w:t>atherosclerotic</w:t>
      </w:r>
      <w:r w:rsidR="00A96D5C">
        <w:t xml:space="preserve"> </w:t>
      </w:r>
      <w:r w:rsidR="00615678">
        <w:t>cardiovascular disease</w:t>
      </w:r>
      <w:bookmarkEnd w:id="9"/>
    </w:p>
    <w:p w14:paraId="16E76D8F" w14:textId="54EA3B21" w:rsidR="00B64FB7" w:rsidRDefault="00A41F5F" w:rsidP="00CF6534">
      <w:pPr>
        <w:spacing w:line="276" w:lineRule="auto"/>
      </w:pPr>
      <w:bookmarkStart w:id="10" w:name="_Ref485828033"/>
      <w:bookmarkStart w:id="11" w:name="_Ref485827948"/>
      <w:r>
        <w:t xml:space="preserve">Forest plot for </w:t>
      </w:r>
      <w:r w:rsidR="00EF109A">
        <w:t xml:space="preserve">risk of </w:t>
      </w:r>
      <w:r w:rsidR="00561AD3">
        <w:t xml:space="preserve">the composite of </w:t>
      </w:r>
      <w:r w:rsidR="00096012">
        <w:t xml:space="preserve">composite of myocardial infarction, stroke, and cardiovascular </w:t>
      </w:r>
      <w:r w:rsidR="00714F50">
        <w:t>death</w:t>
      </w:r>
      <w:r w:rsidR="00096012">
        <w:t xml:space="preserve"> </w:t>
      </w:r>
      <w:r>
        <w:t xml:space="preserve">according to presence </w:t>
      </w:r>
      <w:r w:rsidR="000B46DE">
        <w:t xml:space="preserve">or absence </w:t>
      </w:r>
      <w:r>
        <w:t xml:space="preserve">of </w:t>
      </w:r>
      <w:r w:rsidR="001C36B9">
        <w:t xml:space="preserve">established </w:t>
      </w:r>
      <w:r w:rsidR="00312D2E">
        <w:t xml:space="preserve">atherosclerotic </w:t>
      </w:r>
      <w:r w:rsidR="00096012">
        <w:t xml:space="preserve">cardiovascular </w:t>
      </w:r>
      <w:r>
        <w:t>dise</w:t>
      </w:r>
      <w:r w:rsidRPr="004840C3">
        <w:rPr>
          <w:color w:val="auto"/>
        </w:rPr>
        <w:t xml:space="preserve">ase. </w:t>
      </w:r>
      <w:r w:rsidR="00B80E78" w:rsidRPr="004840C3">
        <w:rPr>
          <w:color w:val="auto"/>
        </w:rPr>
        <w:t xml:space="preserve"> </w:t>
      </w:r>
      <w:r w:rsidR="005E6D62" w:rsidRPr="004840C3">
        <w:rPr>
          <w:color w:val="auto"/>
        </w:rPr>
        <w:t>Results from f</w:t>
      </w:r>
      <w:r w:rsidR="003523FA" w:rsidRPr="004840C3">
        <w:rPr>
          <w:color w:val="auto"/>
        </w:rPr>
        <w:t xml:space="preserve">ixed effects models are presented per subgroup. </w:t>
      </w:r>
      <w:r w:rsidR="00CD687F" w:rsidRPr="004840C3">
        <w:rPr>
          <w:color w:val="auto"/>
        </w:rPr>
        <w:t xml:space="preserve">There was no indication of heterogeneity </w:t>
      </w:r>
      <w:r w:rsidR="00333302" w:rsidRPr="004840C3">
        <w:rPr>
          <w:color w:val="auto"/>
        </w:rPr>
        <w:t xml:space="preserve">in terms of </w:t>
      </w:r>
      <w:r w:rsidR="009B6A94" w:rsidRPr="004840C3">
        <w:rPr>
          <w:color w:val="auto"/>
        </w:rPr>
        <w:t xml:space="preserve">between-study variance </w:t>
      </w:r>
      <w:r w:rsidR="00CD687F" w:rsidRPr="004840C3">
        <w:rPr>
          <w:color w:val="auto"/>
        </w:rPr>
        <w:t xml:space="preserve">in the </w:t>
      </w:r>
      <w:r w:rsidR="009B6A94" w:rsidRPr="004840C3">
        <w:rPr>
          <w:color w:val="auto"/>
        </w:rPr>
        <w:t xml:space="preserve">respective </w:t>
      </w:r>
      <w:r w:rsidR="00CD687F" w:rsidRPr="004840C3">
        <w:rPr>
          <w:color w:val="auto"/>
        </w:rPr>
        <w:t>subgroups (</w:t>
      </w:r>
      <w:r w:rsidR="00B642E0" w:rsidRPr="004840C3">
        <w:rPr>
          <w:color w:val="auto"/>
        </w:rPr>
        <w:t>ASCVD</w:t>
      </w:r>
      <w:r w:rsidR="00CD687F" w:rsidRPr="004840C3">
        <w:rPr>
          <w:color w:val="auto"/>
        </w:rPr>
        <w:t xml:space="preserve">: Q statistic = 0.94, p=0.63, </w:t>
      </w:r>
      <w:r w:rsidR="00CD687F" w:rsidRPr="004840C3">
        <w:rPr>
          <w:i/>
          <w:color w:val="auto"/>
        </w:rPr>
        <w:t>I</w:t>
      </w:r>
      <w:r w:rsidR="00CD687F" w:rsidRPr="004840C3">
        <w:rPr>
          <w:color w:val="auto"/>
          <w:vertAlign w:val="superscript"/>
        </w:rPr>
        <w:t>2</w:t>
      </w:r>
      <w:r w:rsidR="00CD687F" w:rsidRPr="004840C3">
        <w:rPr>
          <w:color w:val="auto"/>
        </w:rPr>
        <w:t>=</w:t>
      </w:r>
      <w:r w:rsidR="006828F6" w:rsidRPr="004840C3">
        <w:rPr>
          <w:color w:val="auto"/>
        </w:rPr>
        <w:t xml:space="preserve"> 0%</w:t>
      </w:r>
      <w:r w:rsidR="009957B4" w:rsidRPr="004840C3">
        <w:rPr>
          <w:color w:val="auto"/>
        </w:rPr>
        <w:t>;</w:t>
      </w:r>
      <w:r w:rsidR="00CD687F" w:rsidRPr="004840C3">
        <w:rPr>
          <w:color w:val="auto"/>
        </w:rPr>
        <w:t xml:space="preserve"> MRF:</w:t>
      </w:r>
      <w:r w:rsidR="00A77F33" w:rsidRPr="004840C3">
        <w:rPr>
          <w:color w:val="auto"/>
        </w:rPr>
        <w:t xml:space="preserve"> Q statistic = 0.</w:t>
      </w:r>
      <w:r w:rsidR="006928AD" w:rsidRPr="004840C3">
        <w:rPr>
          <w:color w:val="auto"/>
        </w:rPr>
        <w:t>03</w:t>
      </w:r>
      <w:r w:rsidR="00A77F33" w:rsidRPr="004840C3">
        <w:rPr>
          <w:color w:val="auto"/>
        </w:rPr>
        <w:t>, p=0.</w:t>
      </w:r>
      <w:r w:rsidR="006928AD" w:rsidRPr="004840C3">
        <w:rPr>
          <w:color w:val="auto"/>
        </w:rPr>
        <w:t>86</w:t>
      </w:r>
      <w:r w:rsidR="00A77F33" w:rsidRPr="004840C3">
        <w:rPr>
          <w:color w:val="auto"/>
        </w:rPr>
        <w:t xml:space="preserve">, </w:t>
      </w:r>
      <w:r w:rsidR="00A77F33" w:rsidRPr="004840C3">
        <w:rPr>
          <w:i/>
          <w:color w:val="auto"/>
        </w:rPr>
        <w:t>I</w:t>
      </w:r>
      <w:r w:rsidR="00A77F33" w:rsidRPr="004840C3">
        <w:rPr>
          <w:color w:val="auto"/>
          <w:vertAlign w:val="superscript"/>
        </w:rPr>
        <w:t>2</w:t>
      </w:r>
      <w:r w:rsidR="00A77F33" w:rsidRPr="004840C3">
        <w:rPr>
          <w:color w:val="auto"/>
        </w:rPr>
        <w:t>= 0%, τ</w:t>
      </w:r>
      <w:r w:rsidR="00A77F33" w:rsidRPr="004840C3">
        <w:rPr>
          <w:color w:val="auto"/>
          <w:vertAlign w:val="superscript"/>
        </w:rPr>
        <w:t>2</w:t>
      </w:r>
      <w:r w:rsidR="00A77F33" w:rsidRPr="004840C3">
        <w:rPr>
          <w:color w:val="auto"/>
        </w:rPr>
        <w:t>=0).</w:t>
      </w:r>
      <w:r w:rsidR="00DC2F80" w:rsidRPr="004840C3">
        <w:rPr>
          <w:color w:val="auto"/>
        </w:rPr>
        <w:t xml:space="preserve"> </w:t>
      </w:r>
      <w:r w:rsidR="00CD687F" w:rsidRPr="004840C3">
        <w:rPr>
          <w:color w:val="auto"/>
        </w:rPr>
        <w:t xml:space="preserve">Test for subgroup differences </w:t>
      </w:r>
      <w:r w:rsidR="004840C3" w:rsidRPr="004840C3">
        <w:rPr>
          <w:color w:val="auto"/>
        </w:rPr>
        <w:t xml:space="preserve">were </w:t>
      </w:r>
      <w:r w:rsidR="006828F6" w:rsidRPr="004840C3">
        <w:rPr>
          <w:color w:val="auto"/>
        </w:rPr>
        <w:t>based on F-test</w:t>
      </w:r>
      <w:r w:rsidR="005E6D62" w:rsidRPr="004840C3">
        <w:rPr>
          <w:color w:val="auto"/>
        </w:rPr>
        <w:t>s</w:t>
      </w:r>
      <w:r w:rsidR="006828F6" w:rsidRPr="004840C3">
        <w:rPr>
          <w:color w:val="auto"/>
        </w:rPr>
        <w:t xml:space="preserve"> in a </w:t>
      </w:r>
      <w:r w:rsidR="00CD687F" w:rsidRPr="004840C3">
        <w:rPr>
          <w:color w:val="auto"/>
        </w:rPr>
        <w:t>r</w:t>
      </w:r>
      <w:r w:rsidR="006828F6" w:rsidRPr="004840C3">
        <w:rPr>
          <w:color w:val="auto"/>
        </w:rPr>
        <w:t>andom effect meta-regression</w:t>
      </w:r>
      <w:r w:rsidR="007C6813" w:rsidRPr="004840C3">
        <w:rPr>
          <w:color w:val="auto"/>
        </w:rPr>
        <w:t xml:space="preserve"> </w:t>
      </w:r>
      <w:r w:rsidR="0073021B" w:rsidRPr="004840C3">
        <w:rPr>
          <w:color w:val="auto"/>
        </w:rPr>
        <w:t xml:space="preserve">estimated using </w:t>
      </w:r>
      <w:r w:rsidR="00C547F7" w:rsidRPr="004840C3">
        <w:rPr>
          <w:color w:val="auto"/>
        </w:rPr>
        <w:t xml:space="preserve">restricted </w:t>
      </w:r>
      <w:r w:rsidR="008E12E2" w:rsidRPr="004840C3">
        <w:rPr>
          <w:color w:val="auto"/>
        </w:rPr>
        <w:t xml:space="preserve">maximum likelihood and </w:t>
      </w:r>
      <w:r w:rsidR="0073021B" w:rsidRPr="004840C3">
        <w:rPr>
          <w:color w:val="auto"/>
        </w:rPr>
        <w:t xml:space="preserve">Hartung Knapp </w:t>
      </w:r>
      <w:r w:rsidR="0073021B">
        <w:t xml:space="preserve">adjustment. </w:t>
      </w:r>
      <w:r w:rsidR="00A24FF8">
        <w:t xml:space="preserve">The p-value </w:t>
      </w:r>
      <w:r w:rsidR="00A32BB9">
        <w:t xml:space="preserve">for subgroup differences </w:t>
      </w:r>
      <w:r w:rsidR="00A24FF8">
        <w:t>was 0.05.</w:t>
      </w:r>
    </w:p>
    <w:p w14:paraId="3935EDE5" w14:textId="77777777" w:rsidR="008B7C24" w:rsidRDefault="008B7C24" w:rsidP="00CF6534">
      <w:pPr>
        <w:spacing w:line="276" w:lineRule="auto"/>
      </w:pPr>
    </w:p>
    <w:p w14:paraId="494E0BD1" w14:textId="1D4A3D39" w:rsidR="00C93D7A" w:rsidRDefault="001F7D2C" w:rsidP="00C80DBE">
      <w:pPr>
        <w:spacing w:line="240" w:lineRule="auto"/>
      </w:pPr>
      <w:r>
        <w:t xml:space="preserve">Legend: </w:t>
      </w:r>
      <w:r w:rsidR="00A53074">
        <w:t>ASCVD: Atherosclerotic Cardiovascular Disease</w:t>
      </w:r>
      <w:r w:rsidR="00C00D3A">
        <w:t>;</w:t>
      </w:r>
      <w:r w:rsidR="00A53074">
        <w:t xml:space="preserve">  </w:t>
      </w:r>
      <w:r>
        <w:t>FE: Fixed Effects</w:t>
      </w:r>
      <w:r w:rsidR="00C80DBE">
        <w:t>, MRF: Multiple Risk Factor</w:t>
      </w:r>
    </w:p>
    <w:p w14:paraId="441B7F89" w14:textId="77777777" w:rsidR="00CA0BE6" w:rsidRDefault="00CA0BE6" w:rsidP="00C80DBE">
      <w:pPr>
        <w:spacing w:line="240" w:lineRule="auto"/>
      </w:pPr>
    </w:p>
    <w:p w14:paraId="52282B23" w14:textId="6F653AC3" w:rsidR="00C93D7A" w:rsidRDefault="00F7215B" w:rsidP="003A20A0">
      <w:pPr>
        <w:pStyle w:val="Caption"/>
      </w:pPr>
      <w:bookmarkStart w:id="12" w:name="_Ref505365633"/>
      <w:bookmarkStart w:id="13" w:name="_Ref485827955"/>
      <w:bookmarkStart w:id="14" w:name="_Toc497233014"/>
      <w:bookmarkStart w:id="15" w:name="_Toc500165084"/>
      <w:bookmarkStart w:id="16" w:name="_Toc523985607"/>
      <w:bookmarkStart w:id="17" w:name="_Ref485827969"/>
      <w:bookmarkStart w:id="18" w:name="_Ref485827958"/>
      <w:r>
        <w:t xml:space="preserve">Figure </w:t>
      </w:r>
      <w:r w:rsidR="00FB380B">
        <w:rPr>
          <w:noProof/>
        </w:rPr>
        <w:fldChar w:fldCharType="begin"/>
      </w:r>
      <w:r w:rsidR="00FB380B">
        <w:rPr>
          <w:noProof/>
        </w:rPr>
        <w:instrText xml:space="preserve"> SEQ Figure \* ARABIC </w:instrText>
      </w:r>
      <w:r w:rsidR="00FB380B">
        <w:rPr>
          <w:noProof/>
        </w:rPr>
        <w:fldChar w:fldCharType="separate"/>
      </w:r>
      <w:r w:rsidR="007D44DA">
        <w:rPr>
          <w:noProof/>
        </w:rPr>
        <w:t>2</w:t>
      </w:r>
      <w:r w:rsidR="00FB380B">
        <w:rPr>
          <w:noProof/>
        </w:rPr>
        <w:fldChar w:fldCharType="end"/>
      </w:r>
      <w:bookmarkEnd w:id="12"/>
      <w:r>
        <w:t xml:space="preserve">: </w:t>
      </w:r>
      <w:bookmarkEnd w:id="13"/>
      <w:bookmarkEnd w:id="14"/>
      <w:bookmarkEnd w:id="15"/>
      <w:bookmarkEnd w:id="16"/>
      <w:r w:rsidR="00732884">
        <w:t xml:space="preserve">Meta-analysis of SGLT2 inhibitor trials on </w:t>
      </w:r>
      <w:r w:rsidR="0058113F">
        <w:t>hospitalization for heart failure</w:t>
      </w:r>
      <w:r w:rsidR="00732884">
        <w:t xml:space="preserve"> and cardiovascular </w:t>
      </w:r>
      <w:r w:rsidR="0058113F">
        <w:t>death</w:t>
      </w:r>
      <w:r w:rsidR="00732884">
        <w:t xml:space="preserve"> stratified by the presence of</w:t>
      </w:r>
      <w:r w:rsidR="00641FBC" w:rsidRPr="00641FBC">
        <w:t xml:space="preserve"> </w:t>
      </w:r>
      <w:r w:rsidR="00641FBC">
        <w:t>established atherosclerotic</w:t>
      </w:r>
      <w:r w:rsidR="00732884">
        <w:t xml:space="preserve"> cardiovascular disease</w:t>
      </w:r>
    </w:p>
    <w:p w14:paraId="6FB29DD9" w14:textId="3BEE839C" w:rsidR="00B13418" w:rsidRDefault="00B13418" w:rsidP="00B13418">
      <w:pPr>
        <w:spacing w:line="276" w:lineRule="auto"/>
      </w:pPr>
      <w:bookmarkStart w:id="19" w:name="_Ref489982718"/>
      <w:r>
        <w:t xml:space="preserve">ASCVD: Q statistic = 3.49, p=0.17, </w:t>
      </w:r>
      <w:r w:rsidRPr="00CD687F">
        <w:rPr>
          <w:i/>
        </w:rPr>
        <w:t>I</w:t>
      </w:r>
      <w:r w:rsidRPr="00CD687F">
        <w:rPr>
          <w:vertAlign w:val="superscript"/>
        </w:rPr>
        <w:t>2</w:t>
      </w:r>
      <w:r>
        <w:t xml:space="preserve">= 42.7% </w:t>
      </w:r>
    </w:p>
    <w:p w14:paraId="325E6F64" w14:textId="483BC0CD" w:rsidR="00B13418" w:rsidRDefault="00B13418" w:rsidP="00B13418">
      <w:pPr>
        <w:spacing w:line="276" w:lineRule="auto"/>
      </w:pPr>
      <w:r>
        <w:t>MRF:</w:t>
      </w:r>
      <w:r w:rsidRPr="00A77F33">
        <w:t xml:space="preserve"> </w:t>
      </w:r>
      <w:r>
        <w:t xml:space="preserve">Q statistic = 0.00, p=1.00, </w:t>
      </w:r>
      <w:r w:rsidRPr="00CD687F">
        <w:rPr>
          <w:i/>
        </w:rPr>
        <w:t>I</w:t>
      </w:r>
      <w:r w:rsidRPr="00CD687F">
        <w:rPr>
          <w:vertAlign w:val="superscript"/>
        </w:rPr>
        <w:t>2</w:t>
      </w:r>
      <w:r>
        <w:t>= 0%</w:t>
      </w:r>
    </w:p>
    <w:p w14:paraId="6BE415FC" w14:textId="7F4C2EAC" w:rsidR="00B13418" w:rsidRDefault="00B13418" w:rsidP="00B13418">
      <w:pPr>
        <w:spacing w:line="276" w:lineRule="auto"/>
      </w:pPr>
      <w:r>
        <w:t>P-value for subgroup differences: 0.41</w:t>
      </w:r>
    </w:p>
    <w:p w14:paraId="5A3E2A4B" w14:textId="77777777" w:rsidR="000B38E0" w:rsidRDefault="000B38E0" w:rsidP="00CF6534">
      <w:pPr>
        <w:spacing w:line="276" w:lineRule="auto"/>
      </w:pPr>
    </w:p>
    <w:p w14:paraId="6A0BD23A" w14:textId="15041FA1" w:rsidR="00C93D7A" w:rsidRDefault="00C93D7A" w:rsidP="00CF6534">
      <w:pPr>
        <w:spacing w:line="276" w:lineRule="auto"/>
      </w:pPr>
      <w:r>
        <w:t xml:space="preserve">See Figure </w:t>
      </w:r>
      <w:r w:rsidR="009B1E89">
        <w:t>1</w:t>
      </w:r>
      <w:r>
        <w:t xml:space="preserve"> legend for details.</w:t>
      </w:r>
    </w:p>
    <w:p w14:paraId="0E9FD622" w14:textId="77777777" w:rsidR="00F47F20" w:rsidRDefault="00F47F20" w:rsidP="00CF6534">
      <w:pPr>
        <w:spacing w:line="276" w:lineRule="auto"/>
      </w:pPr>
    </w:p>
    <w:p w14:paraId="20070709" w14:textId="7B42E1F9" w:rsidR="00DB016A" w:rsidRDefault="00077D38" w:rsidP="00DB016A">
      <w:pPr>
        <w:pStyle w:val="Caption"/>
      </w:pPr>
      <w:bookmarkStart w:id="20" w:name="_Ref525277295"/>
      <w:r>
        <w:t xml:space="preserve">Figure </w:t>
      </w:r>
      <w:r w:rsidR="00ED5B3C">
        <w:rPr>
          <w:noProof/>
        </w:rPr>
        <w:fldChar w:fldCharType="begin"/>
      </w:r>
      <w:r w:rsidR="00ED5B3C">
        <w:rPr>
          <w:noProof/>
        </w:rPr>
        <w:instrText xml:space="preserve"> SEQ Figure \* ARABIC </w:instrText>
      </w:r>
      <w:r w:rsidR="00ED5B3C">
        <w:rPr>
          <w:noProof/>
        </w:rPr>
        <w:fldChar w:fldCharType="separate"/>
      </w:r>
      <w:r w:rsidR="007D44DA">
        <w:rPr>
          <w:noProof/>
        </w:rPr>
        <w:t>3</w:t>
      </w:r>
      <w:r w:rsidR="00ED5B3C">
        <w:rPr>
          <w:noProof/>
        </w:rPr>
        <w:fldChar w:fldCharType="end"/>
      </w:r>
      <w:bookmarkEnd w:id="20"/>
      <w:r w:rsidR="00DB016A">
        <w:t>:</w:t>
      </w:r>
      <w:r w:rsidR="00DB016A" w:rsidRPr="00DB016A">
        <w:t xml:space="preserve"> </w:t>
      </w:r>
      <w:r w:rsidR="00DB016A">
        <w:t xml:space="preserve">Meta-analysis of SGLT2 inhibitor trials on hospitalization for heart failure and cardiovascular death stratified by </w:t>
      </w:r>
      <w:r w:rsidR="00417A28">
        <w:t>history of heart failure</w:t>
      </w:r>
    </w:p>
    <w:p w14:paraId="05894AF4" w14:textId="37605D1A" w:rsidR="00426D2F" w:rsidRPr="00E967D7" w:rsidRDefault="001A247E" w:rsidP="00426D2F">
      <w:pPr>
        <w:spacing w:line="276" w:lineRule="auto"/>
      </w:pPr>
      <w:r>
        <w:t>Prior HF</w:t>
      </w:r>
      <w:r w:rsidR="00426D2F" w:rsidRPr="00E967D7">
        <w:t xml:space="preserve">: Q statistic = 2.02, p=0.37, </w:t>
      </w:r>
      <w:r w:rsidR="00426D2F" w:rsidRPr="00E967D7">
        <w:rPr>
          <w:i/>
        </w:rPr>
        <w:t>I</w:t>
      </w:r>
      <w:r w:rsidR="00426D2F" w:rsidRPr="00E967D7">
        <w:rPr>
          <w:vertAlign w:val="superscript"/>
        </w:rPr>
        <w:t>2</w:t>
      </w:r>
      <w:r w:rsidR="00426D2F" w:rsidRPr="00E967D7">
        <w:t xml:space="preserve">= </w:t>
      </w:r>
      <w:r w:rsidR="007537BA" w:rsidRPr="00E967D7">
        <w:t>0.</w:t>
      </w:r>
      <w:r w:rsidR="00E967D7">
        <w:t>8</w:t>
      </w:r>
      <w:r w:rsidR="00426D2F" w:rsidRPr="00E967D7">
        <w:t xml:space="preserve">% </w:t>
      </w:r>
    </w:p>
    <w:p w14:paraId="7F0D18C7" w14:textId="06E0861D" w:rsidR="00426D2F" w:rsidRPr="00E967D7" w:rsidRDefault="001A247E" w:rsidP="00426D2F">
      <w:pPr>
        <w:spacing w:line="276" w:lineRule="auto"/>
      </w:pPr>
      <w:r>
        <w:t>No HF</w:t>
      </w:r>
      <w:r w:rsidR="00426D2F" w:rsidRPr="00E967D7">
        <w:t xml:space="preserve">: Q statistic = </w:t>
      </w:r>
      <w:r w:rsidR="007537BA" w:rsidRPr="00E967D7">
        <w:t>5.89</w:t>
      </w:r>
      <w:r w:rsidR="00426D2F" w:rsidRPr="00E967D7">
        <w:t>, p=</w:t>
      </w:r>
      <w:r w:rsidR="007537BA" w:rsidRPr="00E967D7">
        <w:t>0.05</w:t>
      </w:r>
      <w:r w:rsidR="00426D2F" w:rsidRPr="00E967D7">
        <w:t xml:space="preserve">, </w:t>
      </w:r>
      <w:r w:rsidR="00426D2F" w:rsidRPr="00E967D7">
        <w:rPr>
          <w:i/>
        </w:rPr>
        <w:t>I</w:t>
      </w:r>
      <w:r w:rsidR="00426D2F" w:rsidRPr="00E967D7">
        <w:rPr>
          <w:vertAlign w:val="superscript"/>
        </w:rPr>
        <w:t>2</w:t>
      </w:r>
      <w:r w:rsidR="00426D2F" w:rsidRPr="00E967D7">
        <w:t xml:space="preserve">= </w:t>
      </w:r>
      <w:r w:rsidR="007537BA" w:rsidRPr="00E967D7">
        <w:t>66</w:t>
      </w:r>
      <w:r w:rsidR="00426D2F" w:rsidRPr="00E967D7">
        <w:t>%</w:t>
      </w:r>
    </w:p>
    <w:p w14:paraId="347C7597" w14:textId="2FDC8777" w:rsidR="00426D2F" w:rsidRDefault="00426D2F" w:rsidP="00426D2F">
      <w:pPr>
        <w:spacing w:line="276" w:lineRule="auto"/>
      </w:pPr>
      <w:r w:rsidRPr="00E967D7">
        <w:t>P-value for subgroup differences: 0.</w:t>
      </w:r>
      <w:r w:rsidR="00E967D7" w:rsidRPr="00E967D7">
        <w:t>51</w:t>
      </w:r>
    </w:p>
    <w:p w14:paraId="5A0B7B62" w14:textId="77777777" w:rsidR="00426D2F" w:rsidRDefault="00426D2F" w:rsidP="003B5F9B">
      <w:pPr>
        <w:spacing w:line="276" w:lineRule="auto"/>
      </w:pPr>
    </w:p>
    <w:p w14:paraId="4F1AB900" w14:textId="0DA3A55C" w:rsidR="00426D2F" w:rsidRDefault="00C96391" w:rsidP="003B5F9B">
      <w:pPr>
        <w:spacing w:line="276" w:lineRule="auto"/>
      </w:pPr>
      <w:r>
        <w:t>See Figure 1 legend for details.</w:t>
      </w:r>
      <w:r w:rsidR="003B5F9B">
        <w:t xml:space="preserve"> </w:t>
      </w:r>
      <w:bookmarkEnd w:id="10"/>
      <w:bookmarkEnd w:id="11"/>
      <w:bookmarkEnd w:id="17"/>
      <w:bookmarkEnd w:id="18"/>
      <w:bookmarkEnd w:id="19"/>
    </w:p>
    <w:p w14:paraId="621A4EFF" w14:textId="77777777" w:rsidR="003B5F9B" w:rsidRDefault="003B5F9B" w:rsidP="003B5F9B">
      <w:pPr>
        <w:spacing w:line="276" w:lineRule="auto"/>
      </w:pPr>
    </w:p>
    <w:p w14:paraId="7E7B408C" w14:textId="274FB80A" w:rsidR="003B5F9B" w:rsidRDefault="003B5F9B" w:rsidP="003B5F9B">
      <w:pPr>
        <w:pStyle w:val="Caption"/>
      </w:pPr>
      <w:bookmarkStart w:id="21" w:name="_Ref525427911"/>
      <w:r>
        <w:lastRenderedPageBreak/>
        <w:t xml:space="preserve">Figure </w:t>
      </w:r>
      <w:r w:rsidR="00ED5B3C">
        <w:rPr>
          <w:noProof/>
        </w:rPr>
        <w:fldChar w:fldCharType="begin"/>
      </w:r>
      <w:r w:rsidR="00ED5B3C">
        <w:rPr>
          <w:noProof/>
        </w:rPr>
        <w:instrText xml:space="preserve"> SEQ Figure \* ARABIC </w:instrText>
      </w:r>
      <w:r w:rsidR="00ED5B3C">
        <w:rPr>
          <w:noProof/>
        </w:rPr>
        <w:fldChar w:fldCharType="separate"/>
      </w:r>
      <w:r w:rsidR="007D44DA">
        <w:rPr>
          <w:noProof/>
        </w:rPr>
        <w:t>4</w:t>
      </w:r>
      <w:r w:rsidR="00ED5B3C">
        <w:rPr>
          <w:noProof/>
        </w:rPr>
        <w:fldChar w:fldCharType="end"/>
      </w:r>
      <w:bookmarkEnd w:id="21"/>
      <w:r>
        <w:t>: Meta-analysis of SGLT2 inhibitor trials on the composite of renal worsening</w:t>
      </w:r>
      <w:r w:rsidRPr="009754F7">
        <w:rPr>
          <w:vertAlign w:val="superscript"/>
        </w:rPr>
        <w:t>#</w:t>
      </w:r>
      <w:r>
        <w:t xml:space="preserve">, end-stage renal disease, </w:t>
      </w:r>
      <w:r w:rsidR="009A1B68">
        <w:t>or</w:t>
      </w:r>
      <w:r>
        <w:t xml:space="preserve"> renal death</w:t>
      </w:r>
      <w:r w:rsidR="00C90191" w:rsidRPr="00C90191">
        <w:t xml:space="preserve"> </w:t>
      </w:r>
      <w:r w:rsidR="00C90191">
        <w:t>stratified by the presence of</w:t>
      </w:r>
      <w:r w:rsidR="00C90191" w:rsidRPr="00641FBC">
        <w:t xml:space="preserve"> </w:t>
      </w:r>
      <w:r w:rsidR="00C90191">
        <w:t>established atherosclerotic cardiovascular disease</w:t>
      </w:r>
      <w:r>
        <w:t xml:space="preserve"> </w:t>
      </w:r>
    </w:p>
    <w:p w14:paraId="0E5DA13C" w14:textId="6E85CDF0" w:rsidR="00BC30CB" w:rsidRDefault="00BC30CB" w:rsidP="00BC30CB">
      <w:pPr>
        <w:spacing w:line="276" w:lineRule="auto"/>
      </w:pPr>
      <w:r>
        <w:t xml:space="preserve">ASCVD: Q statistic = 0.19, p=0.91, </w:t>
      </w:r>
      <w:r w:rsidRPr="00CD687F">
        <w:rPr>
          <w:i/>
        </w:rPr>
        <w:t>I</w:t>
      </w:r>
      <w:r w:rsidRPr="00CD687F">
        <w:rPr>
          <w:vertAlign w:val="superscript"/>
        </w:rPr>
        <w:t>2</w:t>
      </w:r>
      <w:r>
        <w:t xml:space="preserve">= </w:t>
      </w:r>
      <w:r w:rsidR="003A204F">
        <w:t>0</w:t>
      </w:r>
      <w:r>
        <w:t xml:space="preserve">% </w:t>
      </w:r>
    </w:p>
    <w:p w14:paraId="38FF389D" w14:textId="1E3A745D" w:rsidR="00BC30CB" w:rsidRDefault="00BC30CB" w:rsidP="00BC30CB">
      <w:pPr>
        <w:spacing w:line="276" w:lineRule="auto"/>
      </w:pPr>
      <w:r>
        <w:t>MRF:</w:t>
      </w:r>
      <w:r w:rsidRPr="00A77F33">
        <w:t xml:space="preserve"> </w:t>
      </w:r>
      <w:r>
        <w:t>Q statistic = 0.</w:t>
      </w:r>
      <w:r w:rsidR="003A204F">
        <w:t>52</w:t>
      </w:r>
      <w:r>
        <w:t>, p=0.</w:t>
      </w:r>
      <w:r w:rsidR="003A204F">
        <w:t>47</w:t>
      </w:r>
      <w:r>
        <w:t xml:space="preserve">, </w:t>
      </w:r>
      <w:r w:rsidRPr="00CD687F">
        <w:rPr>
          <w:i/>
        </w:rPr>
        <w:t>I</w:t>
      </w:r>
      <w:r w:rsidRPr="00CD687F">
        <w:rPr>
          <w:vertAlign w:val="superscript"/>
        </w:rPr>
        <w:t>2</w:t>
      </w:r>
      <w:r>
        <w:t xml:space="preserve">= </w:t>
      </w:r>
      <w:r w:rsidR="005350E3">
        <w:t>0</w:t>
      </w:r>
      <w:r>
        <w:t>%</w:t>
      </w:r>
    </w:p>
    <w:p w14:paraId="322BB341" w14:textId="28C327BD" w:rsidR="00BC30CB" w:rsidRDefault="00BC30CB" w:rsidP="00BC30CB">
      <w:pPr>
        <w:spacing w:line="276" w:lineRule="auto"/>
      </w:pPr>
      <w:r>
        <w:t>P-value for subgroup differences: 0.</w:t>
      </w:r>
      <w:r w:rsidR="005350E3">
        <w:t>71</w:t>
      </w:r>
    </w:p>
    <w:p w14:paraId="44A3AD5B" w14:textId="77777777" w:rsidR="000B38E0" w:rsidRDefault="000B38E0" w:rsidP="003B5F9B">
      <w:pPr>
        <w:spacing w:line="276" w:lineRule="auto"/>
      </w:pPr>
    </w:p>
    <w:p w14:paraId="59684028" w14:textId="31F950F6" w:rsidR="003B5F9B" w:rsidRDefault="003B5F9B" w:rsidP="003B5F9B">
      <w:pPr>
        <w:spacing w:line="276" w:lineRule="auto"/>
      </w:pPr>
      <w:r>
        <w:t>See Figure 1 legend for details.</w:t>
      </w:r>
    </w:p>
    <w:p w14:paraId="4B5CC2B0" w14:textId="77777777" w:rsidR="003B5F9B" w:rsidRDefault="003B5F9B" w:rsidP="003B5F9B">
      <w:pPr>
        <w:spacing w:line="276" w:lineRule="auto"/>
      </w:pPr>
    </w:p>
    <w:p w14:paraId="306A4568" w14:textId="77777777" w:rsidR="008D7FF1" w:rsidRDefault="008D7FF1" w:rsidP="003B5F9B">
      <w:pPr>
        <w:spacing w:line="276" w:lineRule="auto"/>
      </w:pPr>
    </w:p>
    <w:p w14:paraId="3EE262EE" w14:textId="51C69BEE" w:rsidR="008E2970" w:rsidRDefault="008D7FF1" w:rsidP="008E2970">
      <w:pPr>
        <w:pStyle w:val="Caption"/>
      </w:pPr>
      <w:r>
        <w:t xml:space="preserve">Figure </w:t>
      </w:r>
      <w:r w:rsidR="001A5118">
        <w:rPr>
          <w:noProof/>
        </w:rPr>
        <w:fldChar w:fldCharType="begin"/>
      </w:r>
      <w:r w:rsidR="001A5118">
        <w:rPr>
          <w:noProof/>
        </w:rPr>
        <w:instrText xml:space="preserve"> SEQ Figure \* ARABIC </w:instrText>
      </w:r>
      <w:r w:rsidR="001A5118">
        <w:rPr>
          <w:noProof/>
        </w:rPr>
        <w:fldChar w:fldCharType="separate"/>
      </w:r>
      <w:r w:rsidR="007D44DA">
        <w:rPr>
          <w:noProof/>
        </w:rPr>
        <w:t>5</w:t>
      </w:r>
      <w:r w:rsidR="001A5118">
        <w:rPr>
          <w:noProof/>
        </w:rPr>
        <w:fldChar w:fldCharType="end"/>
      </w:r>
      <w:r>
        <w:t>:</w:t>
      </w:r>
      <w:r w:rsidR="008E2970" w:rsidRPr="008E2970">
        <w:t xml:space="preserve"> </w:t>
      </w:r>
      <w:r w:rsidR="008E2970">
        <w:t xml:space="preserve">Meta-analysis of SGLT2 inhibitor trials on </w:t>
      </w:r>
      <w:r w:rsidR="0046280B">
        <w:t xml:space="preserve">A) </w:t>
      </w:r>
      <w:r w:rsidR="008E2970">
        <w:t>the composite of worsening</w:t>
      </w:r>
      <w:r w:rsidR="0046280B">
        <w:t xml:space="preserve"> of renal function</w:t>
      </w:r>
      <w:r w:rsidR="008E2970">
        <w:t>, end-stage renal disease, or renal death</w:t>
      </w:r>
      <w:r w:rsidR="00B33547">
        <w:t>, B) hospitalization for heart failure, C) major adverse cardiovascular events</w:t>
      </w:r>
      <w:r w:rsidR="008E2970" w:rsidRPr="00C90191">
        <w:t xml:space="preserve"> </w:t>
      </w:r>
      <w:r w:rsidR="008E2970">
        <w:t xml:space="preserve">stratified by the </w:t>
      </w:r>
      <w:r w:rsidR="00B33547">
        <w:t>eGFR levels</w:t>
      </w:r>
    </w:p>
    <w:p w14:paraId="7B0E7062" w14:textId="77777777" w:rsidR="00872A03" w:rsidRDefault="00CA0BE6" w:rsidP="00451B26">
      <w:pPr>
        <w:spacing w:line="276" w:lineRule="auto"/>
        <w:rPr>
          <w:b/>
        </w:rPr>
      </w:pPr>
      <w:r w:rsidRPr="000478E9">
        <w:rPr>
          <w:b/>
        </w:rPr>
        <w:t xml:space="preserve">5A) </w:t>
      </w:r>
    </w:p>
    <w:p w14:paraId="1C70965B" w14:textId="79D34561" w:rsidR="00FC6F90" w:rsidRDefault="00CA0BE6" w:rsidP="00451B26">
      <w:pPr>
        <w:spacing w:line="276" w:lineRule="auto"/>
      </w:pPr>
      <w:r w:rsidRPr="00451B26">
        <w:rPr>
          <w:u w:val="single"/>
        </w:rPr>
        <w:t>eGFR &lt;60 ml/min/</w:t>
      </w:r>
      <w:bookmarkStart w:id="22" w:name="_Hlk525782018"/>
      <w:r w:rsidR="005E6D62">
        <w:rPr>
          <w:u w:val="single"/>
        </w:rPr>
        <w:t>1.73</w:t>
      </w:r>
      <w:bookmarkEnd w:id="22"/>
      <w:r w:rsidRPr="00451B26">
        <w:rPr>
          <w:u w:val="single"/>
        </w:rPr>
        <w:t>m</w:t>
      </w:r>
      <w:r w:rsidRPr="00451B26">
        <w:rPr>
          <w:u w:val="single"/>
          <w:vertAlign w:val="superscript"/>
        </w:rPr>
        <w:t>2</w:t>
      </w:r>
      <w:r w:rsidRPr="00451B26">
        <w:rPr>
          <w:u w:val="single"/>
        </w:rPr>
        <w:t xml:space="preserve">: </w:t>
      </w:r>
      <w:r>
        <w:t>Q statistic = 0.</w:t>
      </w:r>
      <w:r w:rsidR="00D525ED">
        <w:t>36</w:t>
      </w:r>
      <w:r>
        <w:t>, p=0.</w:t>
      </w:r>
      <w:r w:rsidR="00D525ED">
        <w:t>84</w:t>
      </w:r>
      <w:r>
        <w:t xml:space="preserve">, </w:t>
      </w:r>
      <w:r w:rsidRPr="00CD687F">
        <w:rPr>
          <w:i/>
        </w:rPr>
        <w:t>I</w:t>
      </w:r>
      <w:r w:rsidRPr="00CD687F">
        <w:rPr>
          <w:vertAlign w:val="superscript"/>
        </w:rPr>
        <w:t>2</w:t>
      </w:r>
      <w:r>
        <w:t>= 0%</w:t>
      </w:r>
      <w:r w:rsidR="000478E9">
        <w:t xml:space="preserve"> </w:t>
      </w:r>
    </w:p>
    <w:p w14:paraId="2CF3035B" w14:textId="39199293" w:rsidR="00872A03" w:rsidRDefault="00451B26" w:rsidP="00451B26">
      <w:pPr>
        <w:spacing w:line="276" w:lineRule="auto"/>
      </w:pPr>
      <w:r w:rsidRPr="00451B26">
        <w:rPr>
          <w:u w:val="single"/>
        </w:rPr>
        <w:t>eGFR 60 to &lt;90 ml/min/</w:t>
      </w:r>
      <w:r w:rsidR="005E6D62">
        <w:rPr>
          <w:u w:val="single"/>
        </w:rPr>
        <w:t>1.73</w:t>
      </w:r>
      <w:r w:rsidRPr="00451B26">
        <w:rPr>
          <w:u w:val="single"/>
        </w:rPr>
        <w:t>m</w:t>
      </w:r>
      <w:r w:rsidRPr="00451B26">
        <w:rPr>
          <w:u w:val="single"/>
          <w:vertAlign w:val="superscript"/>
        </w:rPr>
        <w:t>2</w:t>
      </w:r>
      <w:r w:rsidRPr="00451B26">
        <w:rPr>
          <w:u w:val="single"/>
        </w:rPr>
        <w:t>:</w:t>
      </w:r>
      <w:r w:rsidR="00CA0BE6" w:rsidRPr="00A77F33">
        <w:t xml:space="preserve"> </w:t>
      </w:r>
      <w:r w:rsidR="00CA0BE6">
        <w:t>Q statistic = 0.</w:t>
      </w:r>
      <w:r w:rsidR="00D06DD1">
        <w:t>19</w:t>
      </w:r>
      <w:r w:rsidR="00CA0BE6">
        <w:t>, p=0.</w:t>
      </w:r>
      <w:r w:rsidR="00D06DD1">
        <w:t>91</w:t>
      </w:r>
      <w:r w:rsidR="00CA0BE6">
        <w:t xml:space="preserve">, </w:t>
      </w:r>
      <w:r w:rsidR="00CA0BE6" w:rsidRPr="00CD687F">
        <w:rPr>
          <w:i/>
        </w:rPr>
        <w:t>I</w:t>
      </w:r>
      <w:r w:rsidR="00CA0BE6" w:rsidRPr="00CD687F">
        <w:rPr>
          <w:vertAlign w:val="superscript"/>
        </w:rPr>
        <w:t>2</w:t>
      </w:r>
      <w:r w:rsidR="00CA0BE6">
        <w:t>= 0%</w:t>
      </w:r>
    </w:p>
    <w:p w14:paraId="1DD307D7" w14:textId="2518E074" w:rsidR="00451B26" w:rsidRDefault="00451B26" w:rsidP="00451B26">
      <w:pPr>
        <w:spacing w:line="276" w:lineRule="auto"/>
      </w:pPr>
      <w:r w:rsidRPr="00451B26">
        <w:rPr>
          <w:u w:val="single"/>
        </w:rPr>
        <w:t>eGFR ≥90 ml/min/</w:t>
      </w:r>
      <w:r w:rsidR="005E6D62">
        <w:rPr>
          <w:u w:val="single"/>
        </w:rPr>
        <w:t>1.73</w:t>
      </w:r>
      <w:r w:rsidRPr="00451B26">
        <w:rPr>
          <w:u w:val="single"/>
        </w:rPr>
        <w:t>m</w:t>
      </w:r>
      <w:r w:rsidRPr="00451B26">
        <w:rPr>
          <w:u w:val="single"/>
          <w:vertAlign w:val="superscript"/>
        </w:rPr>
        <w:t>2</w:t>
      </w:r>
      <w:r>
        <w:t xml:space="preserve">: Q statistic = </w:t>
      </w:r>
      <w:r w:rsidR="00D06DD1">
        <w:t>3.24</w:t>
      </w:r>
      <w:r>
        <w:t>, p=</w:t>
      </w:r>
      <w:r w:rsidR="00D06DD1">
        <w:t>0.20</w:t>
      </w:r>
      <w:r>
        <w:t xml:space="preserve">, </w:t>
      </w:r>
      <w:r w:rsidRPr="00CD687F">
        <w:rPr>
          <w:i/>
        </w:rPr>
        <w:t>I</w:t>
      </w:r>
      <w:r w:rsidRPr="00CD687F">
        <w:rPr>
          <w:vertAlign w:val="superscript"/>
        </w:rPr>
        <w:t>2</w:t>
      </w:r>
      <w:r>
        <w:t xml:space="preserve">= </w:t>
      </w:r>
      <w:r w:rsidR="00D06DD1">
        <w:t>38.2</w:t>
      </w:r>
      <w:r>
        <w:t xml:space="preserve">% </w:t>
      </w:r>
    </w:p>
    <w:p w14:paraId="72A40ACE" w14:textId="7672A39F" w:rsidR="00D06DD1" w:rsidRDefault="00D06DD1" w:rsidP="00D06DD1">
      <w:pPr>
        <w:spacing w:line="276" w:lineRule="auto"/>
      </w:pPr>
      <w:r>
        <w:t>P-value for subgroup differences: 0.04</w:t>
      </w:r>
    </w:p>
    <w:p w14:paraId="7FCE0642" w14:textId="77777777" w:rsidR="00451B26" w:rsidRDefault="00451B26" w:rsidP="00CA0BE6">
      <w:pPr>
        <w:spacing w:line="276" w:lineRule="auto"/>
      </w:pPr>
    </w:p>
    <w:p w14:paraId="4EE52225" w14:textId="77777777" w:rsidR="00872A03" w:rsidRDefault="006740C4" w:rsidP="006740C4">
      <w:pPr>
        <w:spacing w:line="276" w:lineRule="auto"/>
        <w:rPr>
          <w:b/>
        </w:rPr>
      </w:pPr>
      <w:r w:rsidRPr="000478E9">
        <w:rPr>
          <w:b/>
        </w:rPr>
        <w:t xml:space="preserve">5B) </w:t>
      </w:r>
    </w:p>
    <w:p w14:paraId="6943F5BE" w14:textId="46678DD1" w:rsidR="00FC6F90" w:rsidRDefault="006740C4" w:rsidP="006740C4">
      <w:pPr>
        <w:spacing w:line="276" w:lineRule="auto"/>
      </w:pPr>
      <w:r w:rsidRPr="00451B26">
        <w:rPr>
          <w:u w:val="single"/>
        </w:rPr>
        <w:t>eGFR &lt;60 ml/min/</w:t>
      </w:r>
      <w:r w:rsidR="005E6D62">
        <w:rPr>
          <w:u w:val="single"/>
        </w:rPr>
        <w:t>1.73</w:t>
      </w:r>
      <w:r w:rsidRPr="00451B26">
        <w:rPr>
          <w:u w:val="single"/>
        </w:rPr>
        <w:t>m</w:t>
      </w:r>
      <w:r w:rsidRPr="00451B26">
        <w:rPr>
          <w:u w:val="single"/>
          <w:vertAlign w:val="superscript"/>
        </w:rPr>
        <w:t>2</w:t>
      </w:r>
      <w:r w:rsidRPr="00451B26">
        <w:rPr>
          <w:u w:val="single"/>
        </w:rPr>
        <w:t xml:space="preserve">: </w:t>
      </w:r>
      <w:r>
        <w:t xml:space="preserve">Q statistic = 0.60, p=0.74, </w:t>
      </w:r>
      <w:r w:rsidRPr="00CD687F">
        <w:rPr>
          <w:i/>
        </w:rPr>
        <w:t>I</w:t>
      </w:r>
      <w:r w:rsidRPr="00CD687F">
        <w:rPr>
          <w:vertAlign w:val="superscript"/>
        </w:rPr>
        <w:t>2</w:t>
      </w:r>
      <w:r>
        <w:t>= 0%</w:t>
      </w:r>
      <w:r w:rsidR="000478E9">
        <w:t xml:space="preserve"> </w:t>
      </w:r>
    </w:p>
    <w:p w14:paraId="2860F7D4" w14:textId="0DB8764D" w:rsidR="00872A03" w:rsidRDefault="006740C4" w:rsidP="006740C4">
      <w:pPr>
        <w:spacing w:line="276" w:lineRule="auto"/>
      </w:pPr>
      <w:r w:rsidRPr="00451B26">
        <w:rPr>
          <w:u w:val="single"/>
        </w:rPr>
        <w:t>eGFR 60 to &lt;90 ml/min/</w:t>
      </w:r>
      <w:r w:rsidR="005E6D62">
        <w:rPr>
          <w:u w:val="single"/>
        </w:rPr>
        <w:t>1.73</w:t>
      </w:r>
      <w:r w:rsidRPr="00451B26">
        <w:rPr>
          <w:u w:val="single"/>
        </w:rPr>
        <w:t>m</w:t>
      </w:r>
      <w:r w:rsidRPr="00451B26">
        <w:rPr>
          <w:u w:val="single"/>
          <w:vertAlign w:val="superscript"/>
        </w:rPr>
        <w:t>2</w:t>
      </w:r>
      <w:r w:rsidRPr="00451B26">
        <w:rPr>
          <w:u w:val="single"/>
        </w:rPr>
        <w:t>:</w:t>
      </w:r>
      <w:r w:rsidRPr="00A77F33">
        <w:t xml:space="preserve"> </w:t>
      </w:r>
      <w:r>
        <w:t xml:space="preserve">Q statistic = 0.51, p=0.78, </w:t>
      </w:r>
      <w:r w:rsidRPr="00CD687F">
        <w:rPr>
          <w:i/>
        </w:rPr>
        <w:t>I</w:t>
      </w:r>
      <w:r w:rsidRPr="00CD687F">
        <w:rPr>
          <w:vertAlign w:val="superscript"/>
        </w:rPr>
        <w:t>2</w:t>
      </w:r>
      <w:r>
        <w:t>= 0%</w:t>
      </w:r>
    </w:p>
    <w:p w14:paraId="4E9F506D" w14:textId="0C99292F" w:rsidR="006740C4" w:rsidRDefault="006740C4" w:rsidP="006740C4">
      <w:pPr>
        <w:spacing w:line="276" w:lineRule="auto"/>
      </w:pPr>
      <w:r w:rsidRPr="00451B26">
        <w:rPr>
          <w:u w:val="single"/>
        </w:rPr>
        <w:t>eGFR ≥90 ml/min/</w:t>
      </w:r>
      <w:r w:rsidR="005E6D62">
        <w:rPr>
          <w:u w:val="single"/>
        </w:rPr>
        <w:t>1.73</w:t>
      </w:r>
      <w:r w:rsidRPr="00451B26">
        <w:rPr>
          <w:u w:val="single"/>
        </w:rPr>
        <w:t>m</w:t>
      </w:r>
      <w:r w:rsidRPr="00451B26">
        <w:rPr>
          <w:u w:val="single"/>
          <w:vertAlign w:val="superscript"/>
        </w:rPr>
        <w:t>2</w:t>
      </w:r>
      <w:r>
        <w:t xml:space="preserve">: Q statistic = 0.86, p=0.65, </w:t>
      </w:r>
      <w:r w:rsidRPr="00CD687F">
        <w:rPr>
          <w:i/>
        </w:rPr>
        <w:t>I</w:t>
      </w:r>
      <w:r w:rsidRPr="00CD687F">
        <w:rPr>
          <w:vertAlign w:val="superscript"/>
        </w:rPr>
        <w:t>2</w:t>
      </w:r>
      <w:r>
        <w:t xml:space="preserve">= 0% </w:t>
      </w:r>
    </w:p>
    <w:p w14:paraId="50DD5038" w14:textId="5BEA547E" w:rsidR="006740C4" w:rsidRDefault="006740C4" w:rsidP="006740C4">
      <w:pPr>
        <w:spacing w:line="276" w:lineRule="auto"/>
      </w:pPr>
      <w:r>
        <w:t>P-value for subgroup differences: 0.01</w:t>
      </w:r>
    </w:p>
    <w:p w14:paraId="79E0A9DC" w14:textId="77777777" w:rsidR="00451B26" w:rsidRPr="00451B26" w:rsidRDefault="00451B26" w:rsidP="00CA0BE6">
      <w:pPr>
        <w:spacing w:line="276" w:lineRule="auto"/>
        <w:rPr>
          <w:u w:val="single"/>
        </w:rPr>
      </w:pPr>
    </w:p>
    <w:p w14:paraId="0FEB7824" w14:textId="1D2D9B5B" w:rsidR="000478E9" w:rsidRPr="00766FB3" w:rsidRDefault="000478E9" w:rsidP="000478E9">
      <w:pPr>
        <w:spacing w:line="276" w:lineRule="auto"/>
        <w:rPr>
          <w:b/>
        </w:rPr>
      </w:pPr>
      <w:r w:rsidRPr="00766FB3">
        <w:rPr>
          <w:b/>
        </w:rPr>
        <w:t>5</w:t>
      </w:r>
      <w:r w:rsidR="00766FB3" w:rsidRPr="00766FB3">
        <w:rPr>
          <w:b/>
        </w:rPr>
        <w:t>C</w:t>
      </w:r>
      <w:r w:rsidRPr="00766FB3">
        <w:rPr>
          <w:b/>
        </w:rPr>
        <w:t xml:space="preserve">) </w:t>
      </w:r>
    </w:p>
    <w:p w14:paraId="3DCD4776" w14:textId="6ACDA2F3" w:rsidR="00CB24B3" w:rsidRDefault="000478E9" w:rsidP="000478E9">
      <w:pPr>
        <w:spacing w:line="276" w:lineRule="auto"/>
      </w:pPr>
      <w:r w:rsidRPr="00451B26">
        <w:rPr>
          <w:u w:val="single"/>
        </w:rPr>
        <w:t>eGFR &lt;60 ml/min/</w:t>
      </w:r>
      <w:r w:rsidR="005E6D62">
        <w:rPr>
          <w:u w:val="single"/>
        </w:rPr>
        <w:t>1.73</w:t>
      </w:r>
      <w:r w:rsidRPr="00451B26">
        <w:rPr>
          <w:u w:val="single"/>
        </w:rPr>
        <w:t>m</w:t>
      </w:r>
      <w:r w:rsidRPr="00451B26">
        <w:rPr>
          <w:u w:val="single"/>
          <w:vertAlign w:val="superscript"/>
        </w:rPr>
        <w:t>2</w:t>
      </w:r>
      <w:r w:rsidRPr="00451B26">
        <w:rPr>
          <w:u w:val="single"/>
        </w:rPr>
        <w:t xml:space="preserve">: </w:t>
      </w:r>
      <w:r>
        <w:t xml:space="preserve">Q statistic = </w:t>
      </w:r>
      <w:r w:rsidR="00766FB3">
        <w:t>2.76</w:t>
      </w:r>
      <w:r>
        <w:t>, p=0.</w:t>
      </w:r>
      <w:r w:rsidR="00766FB3">
        <w:t>25</w:t>
      </w:r>
      <w:r>
        <w:t xml:space="preserve">, </w:t>
      </w:r>
      <w:r w:rsidRPr="00CD687F">
        <w:rPr>
          <w:i/>
        </w:rPr>
        <w:t>I</w:t>
      </w:r>
      <w:r w:rsidRPr="00CD687F">
        <w:rPr>
          <w:vertAlign w:val="superscript"/>
        </w:rPr>
        <w:t>2</w:t>
      </w:r>
      <w:r>
        <w:t xml:space="preserve">= </w:t>
      </w:r>
      <w:r w:rsidR="00766FB3">
        <w:t>27.5</w:t>
      </w:r>
      <w:r>
        <w:t>%</w:t>
      </w:r>
    </w:p>
    <w:p w14:paraId="02224DB7" w14:textId="6DF12AED" w:rsidR="000478E9" w:rsidRDefault="000478E9" w:rsidP="000478E9">
      <w:pPr>
        <w:spacing w:line="276" w:lineRule="auto"/>
      </w:pPr>
      <w:r w:rsidRPr="00451B26">
        <w:rPr>
          <w:u w:val="single"/>
        </w:rPr>
        <w:t>eGFR 60 to &lt;90 ml/min/</w:t>
      </w:r>
      <w:r w:rsidR="005E6D62">
        <w:rPr>
          <w:u w:val="single"/>
        </w:rPr>
        <w:t>1.73</w:t>
      </w:r>
      <w:r w:rsidRPr="00451B26">
        <w:rPr>
          <w:u w:val="single"/>
        </w:rPr>
        <w:t>m</w:t>
      </w:r>
      <w:r w:rsidRPr="00451B26">
        <w:rPr>
          <w:u w:val="single"/>
          <w:vertAlign w:val="superscript"/>
        </w:rPr>
        <w:t>2</w:t>
      </w:r>
      <w:r w:rsidRPr="00451B26">
        <w:rPr>
          <w:u w:val="single"/>
        </w:rPr>
        <w:t>:</w:t>
      </w:r>
      <w:r w:rsidRPr="00A77F33">
        <w:t xml:space="preserve"> </w:t>
      </w:r>
      <w:r>
        <w:t xml:space="preserve">Q statistic = </w:t>
      </w:r>
      <w:r w:rsidR="00F50CDD">
        <w:t>3.25</w:t>
      </w:r>
      <w:r>
        <w:t>, p=0.</w:t>
      </w:r>
      <w:r w:rsidR="00F50CDD">
        <w:t>20</w:t>
      </w:r>
      <w:r>
        <w:t xml:space="preserve">, </w:t>
      </w:r>
      <w:r w:rsidRPr="00CD687F">
        <w:rPr>
          <w:i/>
        </w:rPr>
        <w:t>I</w:t>
      </w:r>
      <w:r w:rsidRPr="00CD687F">
        <w:rPr>
          <w:vertAlign w:val="superscript"/>
        </w:rPr>
        <w:t>2</w:t>
      </w:r>
      <w:r>
        <w:t xml:space="preserve">= </w:t>
      </w:r>
      <w:r w:rsidR="00F50CDD">
        <w:t>38.5%</w:t>
      </w:r>
    </w:p>
    <w:p w14:paraId="790C1D13" w14:textId="5808C09B" w:rsidR="000478E9" w:rsidRDefault="000478E9" w:rsidP="000478E9">
      <w:pPr>
        <w:spacing w:line="276" w:lineRule="auto"/>
      </w:pPr>
      <w:r w:rsidRPr="00451B26">
        <w:rPr>
          <w:u w:val="single"/>
        </w:rPr>
        <w:t>eGFR ≥90 ml/min/</w:t>
      </w:r>
      <w:r w:rsidR="005E6D62">
        <w:rPr>
          <w:u w:val="single"/>
        </w:rPr>
        <w:t>1.73</w:t>
      </w:r>
      <w:r w:rsidRPr="00451B26">
        <w:rPr>
          <w:u w:val="single"/>
        </w:rPr>
        <w:t>m</w:t>
      </w:r>
      <w:r w:rsidRPr="00451B26">
        <w:rPr>
          <w:u w:val="single"/>
          <w:vertAlign w:val="superscript"/>
        </w:rPr>
        <w:t>2</w:t>
      </w:r>
      <w:r>
        <w:t xml:space="preserve">: Q statistic = </w:t>
      </w:r>
      <w:r w:rsidR="00F50CDD">
        <w:t>1.29</w:t>
      </w:r>
      <w:r>
        <w:t>, p=0.</w:t>
      </w:r>
      <w:r w:rsidR="00F50CDD">
        <w:t>53</w:t>
      </w:r>
      <w:r>
        <w:t xml:space="preserve">, </w:t>
      </w:r>
      <w:r w:rsidRPr="00CD687F">
        <w:rPr>
          <w:i/>
        </w:rPr>
        <w:t>I</w:t>
      </w:r>
      <w:r w:rsidRPr="00CD687F">
        <w:rPr>
          <w:vertAlign w:val="superscript"/>
        </w:rPr>
        <w:t>2</w:t>
      </w:r>
      <w:r>
        <w:t xml:space="preserve">= 0% </w:t>
      </w:r>
    </w:p>
    <w:p w14:paraId="60C45990" w14:textId="27B9D97B" w:rsidR="000478E9" w:rsidRDefault="000478E9" w:rsidP="000478E9">
      <w:pPr>
        <w:spacing w:line="276" w:lineRule="auto"/>
      </w:pPr>
      <w:r>
        <w:t>P-value for subgroup differences: 0.</w:t>
      </w:r>
      <w:r w:rsidR="00F50CDD">
        <w:t>26</w:t>
      </w:r>
    </w:p>
    <w:p w14:paraId="7F2D94D6" w14:textId="77777777" w:rsidR="00CA0BE6" w:rsidRDefault="00CA0BE6" w:rsidP="008E2970">
      <w:pPr>
        <w:spacing w:line="276" w:lineRule="auto"/>
      </w:pPr>
    </w:p>
    <w:p w14:paraId="62A7BD41" w14:textId="1F7DA29F" w:rsidR="00CA0BE6" w:rsidRPr="00CA0BE6" w:rsidRDefault="008E2970" w:rsidP="0058224A">
      <w:pPr>
        <w:spacing w:line="276" w:lineRule="auto"/>
        <w:sectPr w:rsidR="00CA0BE6" w:rsidRPr="00CA0BE6" w:rsidSect="0058224A">
          <w:pgSz w:w="12240" w:h="15840"/>
          <w:pgMar w:top="1440" w:right="1080" w:bottom="1440" w:left="1080" w:header="720" w:footer="720" w:gutter="0"/>
          <w:cols w:space="720"/>
          <w:docGrid w:linePitch="360"/>
        </w:sectPr>
      </w:pPr>
      <w:r>
        <w:t>S</w:t>
      </w:r>
      <w:r w:rsidR="0058224A">
        <w:t>ee Figure 1 legend for details.</w:t>
      </w:r>
    </w:p>
    <w:p w14:paraId="18130952" w14:textId="77777777" w:rsidR="003B5F9B" w:rsidRPr="00B11504" w:rsidRDefault="003B5F9B" w:rsidP="003B5F9B"/>
    <w:p w14:paraId="02205F26" w14:textId="6A62CE7E" w:rsidR="005F625E" w:rsidRDefault="002A6BDF" w:rsidP="00B81B2F">
      <w:pPr>
        <w:pStyle w:val="Heading1"/>
        <w:spacing w:line="276" w:lineRule="auto"/>
      </w:pPr>
      <w:r>
        <w:t>Figures:</w:t>
      </w:r>
    </w:p>
    <w:p w14:paraId="6FFB1DC3" w14:textId="5046DF74" w:rsidR="001B4292" w:rsidRDefault="004065F0" w:rsidP="00557D12">
      <w:pPr>
        <w:pStyle w:val="Heading2"/>
      </w:pPr>
      <w:r>
        <w:t>Figure 1</w:t>
      </w:r>
      <w:r w:rsidR="000853E7">
        <w:t>:</w:t>
      </w:r>
      <w:r w:rsidR="009B5B6A">
        <w:t xml:space="preserve"> MACE</w:t>
      </w:r>
      <w:r w:rsidR="000023B6">
        <w:t>, Strat</w:t>
      </w:r>
      <w:r w:rsidR="000853E7">
        <w:t xml:space="preserve">ified by </w:t>
      </w:r>
      <w:r w:rsidR="00B642E0">
        <w:t>ASCVD</w:t>
      </w:r>
      <w:r w:rsidR="000023B6">
        <w:t xml:space="preserve"> vs MRF</w:t>
      </w:r>
      <w:r w:rsidR="00A97D79">
        <w:t xml:space="preserve"> </w:t>
      </w:r>
    </w:p>
    <w:p w14:paraId="00CD9659" w14:textId="01ACDCA5" w:rsidR="0035219D" w:rsidRPr="0035219D" w:rsidRDefault="007E617A" w:rsidP="0035219D">
      <w:r w:rsidRPr="007E617A">
        <w:rPr>
          <w:noProof/>
          <w:lang w:val="en-GB" w:eastAsia="en-GB"/>
        </w:rPr>
        <w:drawing>
          <wp:inline distT="0" distB="0" distL="0" distR="0" wp14:anchorId="13A54E6C" wp14:editId="0037C7AA">
            <wp:extent cx="9144000" cy="4572000"/>
            <wp:effectExtent l="0" t="0" r="0" b="0"/>
            <wp:docPr id="5" name="Picture 5" descr="H:\Dateien von Thomas Zelniker\__Forschung\_1_SGLT2i_Meta-Analysis\R-Analysis - Manuscript\z1_CVD_vs_MRF\FIG_SGLT2i_eCVDvsMRF_M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ateien von Thomas Zelniker\__Forschung\_1_SGLT2i_Meta-Analysis\R-Analysis - Manuscript\z1_CVD_vs_MRF\FIG_SGLT2i_eCVDvsMRF_MAC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0" cy="4572000"/>
                    </a:xfrm>
                    <a:prstGeom prst="rect">
                      <a:avLst/>
                    </a:prstGeom>
                    <a:noFill/>
                    <a:ln>
                      <a:noFill/>
                    </a:ln>
                  </pic:spPr>
                </pic:pic>
              </a:graphicData>
            </a:graphic>
          </wp:inline>
        </w:drawing>
      </w:r>
    </w:p>
    <w:p w14:paraId="5FB4A206" w14:textId="10E58098" w:rsidR="00847D08" w:rsidRPr="004065F0" w:rsidRDefault="00847D08" w:rsidP="006A3AC2">
      <w:pPr>
        <w:spacing w:after="200" w:line="276" w:lineRule="auto"/>
        <w:jc w:val="center"/>
        <w:sectPr w:rsidR="00847D08" w:rsidRPr="004065F0" w:rsidSect="00AD7240">
          <w:pgSz w:w="15840" w:h="12240" w:orient="landscape"/>
          <w:pgMar w:top="720" w:right="720" w:bottom="720" w:left="720" w:header="720" w:footer="720" w:gutter="0"/>
          <w:cols w:space="720"/>
          <w:docGrid w:linePitch="360"/>
        </w:sectPr>
      </w:pPr>
    </w:p>
    <w:p w14:paraId="4FC84036" w14:textId="07DA0EF0" w:rsidR="00780C8D" w:rsidRDefault="00780C8D" w:rsidP="00780C8D">
      <w:pPr>
        <w:pStyle w:val="Heading2"/>
      </w:pPr>
      <w:r>
        <w:lastRenderedPageBreak/>
        <w:t xml:space="preserve">Figure </w:t>
      </w:r>
      <w:r w:rsidR="00022CAF">
        <w:t>2</w:t>
      </w:r>
      <w:r w:rsidR="000853E7">
        <w:t xml:space="preserve">: </w:t>
      </w:r>
      <w:r>
        <w:t xml:space="preserve">CV </w:t>
      </w:r>
      <w:r w:rsidRPr="00D477DD">
        <w:t>Death</w:t>
      </w:r>
      <w:r>
        <w:t>/HHF</w:t>
      </w:r>
      <w:r w:rsidR="000023B6">
        <w:t>, Strat</w:t>
      </w:r>
      <w:r w:rsidR="000853E7">
        <w:t xml:space="preserve">ified by </w:t>
      </w:r>
      <w:r w:rsidR="00B642E0">
        <w:t>ASCVD</w:t>
      </w:r>
      <w:r w:rsidR="000023B6">
        <w:t xml:space="preserve"> vs MRF</w:t>
      </w:r>
    </w:p>
    <w:p w14:paraId="32078C1D" w14:textId="58D0E42B" w:rsidR="00D477DD" w:rsidRDefault="00654CD7">
      <w:pPr>
        <w:spacing w:after="200" w:line="276" w:lineRule="auto"/>
        <w:jc w:val="left"/>
      </w:pPr>
      <w:r w:rsidRPr="00654CD7">
        <w:rPr>
          <w:noProof/>
          <w:lang w:val="en-GB" w:eastAsia="en-GB"/>
        </w:rPr>
        <w:drawing>
          <wp:inline distT="0" distB="0" distL="0" distR="0" wp14:anchorId="09410708" wp14:editId="36680049">
            <wp:extent cx="9144000" cy="4572000"/>
            <wp:effectExtent l="0" t="0" r="0" b="0"/>
            <wp:docPr id="25" name="Picture 25" descr="H:\Dateien von Thomas Zelniker\__Forschung\_1_SGLT2i_Meta-Analysis\R-Analysis - Manuscript\z1_CVD_vs_MRF\FIG_SGLT2i_eCVDvsMRF_CVDH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ateien von Thomas Zelniker\__Forschung\_1_SGLT2i_Meta-Analysis\R-Analysis - Manuscript\z1_CVD_vs_MRF\FIG_SGLT2i_eCVDvsMRF_CVDHH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0" cy="4572000"/>
                    </a:xfrm>
                    <a:prstGeom prst="rect">
                      <a:avLst/>
                    </a:prstGeom>
                    <a:noFill/>
                    <a:ln>
                      <a:noFill/>
                    </a:ln>
                  </pic:spPr>
                </pic:pic>
              </a:graphicData>
            </a:graphic>
          </wp:inline>
        </w:drawing>
      </w:r>
    </w:p>
    <w:p w14:paraId="1A34B239" w14:textId="77777777" w:rsidR="00D477DD" w:rsidRDefault="00D477DD">
      <w:pPr>
        <w:spacing w:after="200" w:line="276" w:lineRule="auto"/>
        <w:jc w:val="left"/>
      </w:pPr>
      <w:r>
        <w:br w:type="page"/>
      </w:r>
    </w:p>
    <w:p w14:paraId="0D1722B9" w14:textId="16378A3A" w:rsidR="005E7E50" w:rsidRDefault="005E7E50" w:rsidP="005E7E50">
      <w:pPr>
        <w:pStyle w:val="Heading2"/>
      </w:pPr>
      <w:r>
        <w:lastRenderedPageBreak/>
        <w:t>Figure 3</w:t>
      </w:r>
      <w:r w:rsidR="000853E7">
        <w:t>:</w:t>
      </w:r>
      <w:r>
        <w:t xml:space="preserve"> CV </w:t>
      </w:r>
      <w:r w:rsidRPr="00D477DD">
        <w:t>Death</w:t>
      </w:r>
      <w:r>
        <w:t>/HHF, Strat</w:t>
      </w:r>
      <w:r w:rsidR="000853E7">
        <w:t xml:space="preserve">ified by </w:t>
      </w:r>
      <w:r w:rsidR="004A45A6">
        <w:t>H</w:t>
      </w:r>
      <w:r w:rsidR="000853E7">
        <w:t xml:space="preserve">istory of </w:t>
      </w:r>
      <w:r w:rsidR="004A45A6">
        <w:t>H</w:t>
      </w:r>
      <w:r w:rsidR="000853E7">
        <w:t xml:space="preserve">eart </w:t>
      </w:r>
      <w:r w:rsidR="004A45A6">
        <w:t>F</w:t>
      </w:r>
      <w:r w:rsidR="000853E7">
        <w:t>ailure</w:t>
      </w:r>
    </w:p>
    <w:p w14:paraId="504E34CF" w14:textId="3B97D3DB" w:rsidR="00D24A6E" w:rsidRDefault="004E7548">
      <w:pPr>
        <w:spacing w:after="200" w:line="276" w:lineRule="auto"/>
        <w:jc w:val="left"/>
      </w:pPr>
      <w:r w:rsidRPr="004E7548">
        <w:rPr>
          <w:noProof/>
          <w:lang w:val="en-GB" w:eastAsia="en-GB"/>
        </w:rPr>
        <w:drawing>
          <wp:inline distT="0" distB="0" distL="0" distR="0" wp14:anchorId="60421BE9" wp14:editId="16587EF8">
            <wp:extent cx="9144000" cy="4572305"/>
            <wp:effectExtent l="0" t="0" r="0" b="0"/>
            <wp:docPr id="37" name="Picture 37" descr="H:\Dateien von Thomas Zelniker\__Forschung\_1_SGLT2i_Meta-Analysis\R-Analysis - Manuscript\z2_HF _vs_noHF\FIG_SGLT2i_HFvsNoHF_CVDH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ateien von Thomas Zelniker\__Forschung\_1_SGLT2i_Meta-Analysis\R-Analysis - Manuscript\z2_HF _vs_noHF\FIG_SGLT2i_HFvsNoHF_CVDHHF.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0" cy="4572305"/>
                    </a:xfrm>
                    <a:prstGeom prst="rect">
                      <a:avLst/>
                    </a:prstGeom>
                    <a:noFill/>
                    <a:ln>
                      <a:noFill/>
                    </a:ln>
                  </pic:spPr>
                </pic:pic>
              </a:graphicData>
            </a:graphic>
          </wp:inline>
        </w:drawing>
      </w:r>
      <w:r w:rsidR="00D24A6E">
        <w:br w:type="page"/>
      </w:r>
    </w:p>
    <w:p w14:paraId="10177218" w14:textId="0885F3C5" w:rsidR="00D24A6E" w:rsidRDefault="00D24A6E" w:rsidP="00D24A6E">
      <w:pPr>
        <w:pStyle w:val="Heading2"/>
      </w:pPr>
      <w:r>
        <w:lastRenderedPageBreak/>
        <w:t>Figure 4</w:t>
      </w:r>
      <w:r w:rsidR="000853E7">
        <w:t>:</w:t>
      </w:r>
      <w:r>
        <w:t xml:space="preserve"> </w:t>
      </w:r>
      <w:r w:rsidR="000853E7">
        <w:t xml:space="preserve">Progression of </w:t>
      </w:r>
      <w:r>
        <w:t>Renal</w:t>
      </w:r>
      <w:r w:rsidR="000853E7">
        <w:t xml:space="preserve"> Disease</w:t>
      </w:r>
      <w:r>
        <w:t>, Strat</w:t>
      </w:r>
      <w:r w:rsidR="000853E7">
        <w:t xml:space="preserve">ified by </w:t>
      </w:r>
      <w:r>
        <w:t>ASCVD vs MRF</w:t>
      </w:r>
    </w:p>
    <w:p w14:paraId="316879DA" w14:textId="77777777" w:rsidR="00D24A6E" w:rsidRDefault="00D24A6E" w:rsidP="005E7E50">
      <w:pPr>
        <w:spacing w:after="200" w:line="276" w:lineRule="auto"/>
        <w:jc w:val="left"/>
      </w:pPr>
    </w:p>
    <w:p w14:paraId="4C076C63" w14:textId="6CA2AA59" w:rsidR="005E7E50" w:rsidRDefault="00F219FB" w:rsidP="005E7E50">
      <w:pPr>
        <w:spacing w:after="200" w:line="276" w:lineRule="auto"/>
        <w:jc w:val="left"/>
      </w:pPr>
      <w:r w:rsidRPr="00F219FB">
        <w:rPr>
          <w:noProof/>
          <w:lang w:val="en-GB" w:eastAsia="en-GB"/>
        </w:rPr>
        <w:drawing>
          <wp:inline distT="0" distB="0" distL="0" distR="0" wp14:anchorId="51AE5ABE" wp14:editId="7574FCE6">
            <wp:extent cx="9144000" cy="4572000"/>
            <wp:effectExtent l="0" t="0" r="0" b="0"/>
            <wp:docPr id="36" name="Picture 36" descr="H:\Dateien von Thomas Zelniker\__Forschung\_1_SGLT2i_Meta-Analysis\R-Analysis - Manuscript\z1_CVD_vs_MRF\FIG_SGLT2i_eCVDvsMRF_Re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ateien von Thomas Zelniker\__Forschung\_1_SGLT2i_Meta-Analysis\R-Analysis - Manuscript\z1_CVD_vs_MRF\FIG_SGLT2i_eCVDvsMRF_Rena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0" cy="4572000"/>
                    </a:xfrm>
                    <a:prstGeom prst="rect">
                      <a:avLst/>
                    </a:prstGeom>
                    <a:noFill/>
                    <a:ln>
                      <a:noFill/>
                    </a:ln>
                  </pic:spPr>
                </pic:pic>
              </a:graphicData>
            </a:graphic>
          </wp:inline>
        </w:drawing>
      </w:r>
    </w:p>
    <w:p w14:paraId="39D38DCC" w14:textId="77777777" w:rsidR="00D24A6E" w:rsidRDefault="00D24A6E" w:rsidP="005E7E50">
      <w:pPr>
        <w:spacing w:after="200" w:line="276" w:lineRule="auto"/>
        <w:jc w:val="left"/>
      </w:pPr>
    </w:p>
    <w:p w14:paraId="31741112" w14:textId="212FBD64" w:rsidR="004B303C" w:rsidRDefault="004B303C">
      <w:pPr>
        <w:spacing w:after="200" w:line="276" w:lineRule="auto"/>
        <w:jc w:val="left"/>
      </w:pPr>
      <w:r>
        <w:br w:type="page"/>
      </w:r>
    </w:p>
    <w:p w14:paraId="5EED4DC1" w14:textId="5F2896ED" w:rsidR="004B303C" w:rsidRDefault="004B303C" w:rsidP="004B303C">
      <w:pPr>
        <w:pStyle w:val="Heading2"/>
      </w:pPr>
      <w:r>
        <w:lastRenderedPageBreak/>
        <w:t>Figure 5</w:t>
      </w:r>
      <w:r w:rsidR="007333A5">
        <w:t>A</w:t>
      </w:r>
      <w:r w:rsidR="000853E7">
        <w:t>:</w:t>
      </w:r>
      <w:r>
        <w:t xml:space="preserve"> </w:t>
      </w:r>
      <w:r w:rsidR="000853E7">
        <w:t xml:space="preserve">Progression of </w:t>
      </w:r>
      <w:r w:rsidR="007333A5">
        <w:t xml:space="preserve">Renal </w:t>
      </w:r>
      <w:r w:rsidR="000853E7">
        <w:t xml:space="preserve">Disease, </w:t>
      </w:r>
      <w:r>
        <w:t>Strat</w:t>
      </w:r>
      <w:r w:rsidR="000853E7">
        <w:t xml:space="preserve">ified by Baseline </w:t>
      </w:r>
      <w:r>
        <w:t>Renal Function</w:t>
      </w:r>
    </w:p>
    <w:p w14:paraId="18D3CDF9" w14:textId="666A8BDD" w:rsidR="007333A5" w:rsidRDefault="00FB507C" w:rsidP="00E42BA4">
      <w:pPr>
        <w:spacing w:after="200" w:line="276" w:lineRule="auto"/>
        <w:jc w:val="center"/>
      </w:pPr>
      <w:r w:rsidRPr="00FB507C">
        <w:rPr>
          <w:noProof/>
          <w:lang w:val="en-GB" w:eastAsia="en-GB"/>
        </w:rPr>
        <w:drawing>
          <wp:inline distT="0" distB="0" distL="0" distR="0" wp14:anchorId="6750A744" wp14:editId="2864799E">
            <wp:extent cx="9144000" cy="4572305"/>
            <wp:effectExtent l="0" t="0" r="0" b="0"/>
            <wp:docPr id="47" name="Picture 47" descr="H:\Dateien von Thomas Zelniker\__Forschung\_1_SGLT2i_Meta-Analysis\R-Analysis - Manuscript\z3_Renal_Analyses\FIG_SGLT2i_RENAL_Re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Dateien von Thomas Zelniker\__Forschung\_1_SGLT2i_Meta-Analysis\R-Analysis - Manuscript\z3_Renal_Analyses\FIG_SGLT2i_RENAL_Rena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0" cy="4572305"/>
                    </a:xfrm>
                    <a:prstGeom prst="rect">
                      <a:avLst/>
                    </a:prstGeom>
                    <a:noFill/>
                    <a:ln>
                      <a:noFill/>
                    </a:ln>
                  </pic:spPr>
                </pic:pic>
              </a:graphicData>
            </a:graphic>
          </wp:inline>
        </w:drawing>
      </w:r>
    </w:p>
    <w:p w14:paraId="2E106F25" w14:textId="77777777" w:rsidR="00B84BEE" w:rsidRDefault="00B84BEE">
      <w:pPr>
        <w:spacing w:after="200" w:line="276" w:lineRule="auto"/>
        <w:jc w:val="left"/>
        <w:rPr>
          <w:rFonts w:asciiTheme="majorHAnsi" w:eastAsiaTheme="majorEastAsia" w:hAnsiTheme="majorHAnsi" w:cstheme="majorBidi"/>
          <w:b/>
          <w:bCs/>
          <w:szCs w:val="26"/>
        </w:rPr>
      </w:pPr>
      <w:r>
        <w:br w:type="page"/>
      </w:r>
    </w:p>
    <w:p w14:paraId="10917EF6" w14:textId="4FC537F4" w:rsidR="007333A5" w:rsidRDefault="007333A5" w:rsidP="007333A5">
      <w:pPr>
        <w:pStyle w:val="Heading2"/>
      </w:pPr>
      <w:r>
        <w:lastRenderedPageBreak/>
        <w:t xml:space="preserve">Figure 5B </w:t>
      </w:r>
      <w:r w:rsidR="001A3296">
        <w:t>HHF</w:t>
      </w:r>
      <w:r w:rsidR="00E86535">
        <w:t xml:space="preserve">, Stratified by Baseline Renal Function </w:t>
      </w:r>
      <w:r w:rsidR="0079617F" w:rsidRPr="0079617F">
        <w:rPr>
          <w:color w:val="FF0000"/>
          <w:highlight w:val="yellow"/>
        </w:rPr>
        <w:t>IR will be included</w:t>
      </w:r>
    </w:p>
    <w:p w14:paraId="440A4293" w14:textId="049A9A53" w:rsidR="007333A5" w:rsidRDefault="0079617F" w:rsidP="00E42BA4">
      <w:pPr>
        <w:spacing w:after="200" w:line="276" w:lineRule="auto"/>
        <w:jc w:val="center"/>
      </w:pPr>
      <w:r w:rsidRPr="0079617F">
        <w:rPr>
          <w:noProof/>
          <w:lang w:val="en-GB" w:eastAsia="en-GB"/>
        </w:rPr>
        <w:drawing>
          <wp:inline distT="0" distB="0" distL="0" distR="0" wp14:anchorId="74F673F8" wp14:editId="5B2FEB2A">
            <wp:extent cx="9144000" cy="4572305"/>
            <wp:effectExtent l="0" t="0" r="0" b="0"/>
            <wp:docPr id="50" name="Picture 50" descr="H:\Dateien von Thomas Zelniker\__Forschung\_1_SGLT2i_Meta-Analysis\R-Analysis - Manuscript\z3_Renal_Analyses\FIG_SGLT2i_RENAL_H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Dateien von Thomas Zelniker\__Forschung\_1_SGLT2i_Meta-Analysis\R-Analysis - Manuscript\z3_Renal_Analyses\FIG_SGLT2i_RENAL_HHF.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0" cy="4572305"/>
                    </a:xfrm>
                    <a:prstGeom prst="rect">
                      <a:avLst/>
                    </a:prstGeom>
                    <a:noFill/>
                    <a:ln>
                      <a:noFill/>
                    </a:ln>
                  </pic:spPr>
                </pic:pic>
              </a:graphicData>
            </a:graphic>
          </wp:inline>
        </w:drawing>
      </w:r>
    </w:p>
    <w:p w14:paraId="327016CF" w14:textId="77777777" w:rsidR="00023080" w:rsidRDefault="00023080">
      <w:pPr>
        <w:spacing w:after="200" w:line="276" w:lineRule="auto"/>
        <w:jc w:val="left"/>
        <w:rPr>
          <w:rFonts w:asciiTheme="majorHAnsi" w:eastAsiaTheme="majorEastAsia" w:hAnsiTheme="majorHAnsi" w:cstheme="majorBidi"/>
          <w:b/>
          <w:bCs/>
          <w:szCs w:val="26"/>
        </w:rPr>
      </w:pPr>
      <w:r>
        <w:br w:type="page"/>
      </w:r>
    </w:p>
    <w:p w14:paraId="58A8D9BE" w14:textId="249B0901" w:rsidR="007333A5" w:rsidRDefault="007333A5" w:rsidP="007333A5">
      <w:pPr>
        <w:pStyle w:val="Heading2"/>
      </w:pPr>
      <w:r>
        <w:lastRenderedPageBreak/>
        <w:t xml:space="preserve">Figure 5C </w:t>
      </w:r>
      <w:r w:rsidR="00E86535">
        <w:t>MACE, Stratified by Baseline Renal Function</w:t>
      </w:r>
      <w:r w:rsidR="00BD375C">
        <w:t xml:space="preserve"> </w:t>
      </w:r>
      <w:r w:rsidR="00D76DC0" w:rsidRPr="0079617F">
        <w:rPr>
          <w:color w:val="FF0000"/>
          <w:highlight w:val="yellow"/>
        </w:rPr>
        <w:t>IR will be included</w:t>
      </w:r>
    </w:p>
    <w:p w14:paraId="3F8159A1" w14:textId="30749794" w:rsidR="004B303C" w:rsidRDefault="00894C1F" w:rsidP="00E42BA4">
      <w:pPr>
        <w:spacing w:after="200" w:line="276" w:lineRule="auto"/>
        <w:jc w:val="center"/>
      </w:pPr>
      <w:r w:rsidRPr="00894C1F">
        <w:rPr>
          <w:noProof/>
          <w:lang w:val="en-GB" w:eastAsia="en-GB"/>
        </w:rPr>
        <w:drawing>
          <wp:inline distT="0" distB="0" distL="0" distR="0" wp14:anchorId="7E119915" wp14:editId="4818F474">
            <wp:extent cx="9144000" cy="4572305"/>
            <wp:effectExtent l="0" t="0" r="0" b="0"/>
            <wp:docPr id="51" name="Picture 51" descr="H:\Dateien von Thomas Zelniker\__Forschung\_1_SGLT2i_Meta-Analysis\R-Analysis - Manuscript\z3_Renal_Analyses\FIG_SGLT2i_RENAL_M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Dateien von Thomas Zelniker\__Forschung\_1_SGLT2i_Meta-Analysis\R-Analysis - Manuscript\z3_Renal_Analyses\FIG_SGLT2i_RENAL_MA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0" cy="4572305"/>
                    </a:xfrm>
                    <a:prstGeom prst="rect">
                      <a:avLst/>
                    </a:prstGeom>
                    <a:noFill/>
                    <a:ln>
                      <a:noFill/>
                    </a:ln>
                  </pic:spPr>
                </pic:pic>
              </a:graphicData>
            </a:graphic>
          </wp:inline>
        </w:drawing>
      </w:r>
      <w:r w:rsidR="004B303C">
        <w:br w:type="page"/>
      </w:r>
    </w:p>
    <w:p w14:paraId="6BBB53AF" w14:textId="77777777" w:rsidR="005E7E50" w:rsidRPr="007D56A0" w:rsidRDefault="005E7E50" w:rsidP="005E7E50">
      <w:pPr>
        <w:spacing w:after="200" w:line="276" w:lineRule="auto"/>
        <w:jc w:val="left"/>
        <w:sectPr w:rsidR="005E7E50" w:rsidRPr="007D56A0" w:rsidSect="00AD7240">
          <w:pgSz w:w="15840" w:h="12240" w:orient="landscape"/>
          <w:pgMar w:top="720" w:right="720" w:bottom="720" w:left="720" w:header="720" w:footer="720" w:gutter="0"/>
          <w:cols w:space="720"/>
          <w:docGrid w:linePitch="360"/>
        </w:sectPr>
      </w:pPr>
    </w:p>
    <w:p w14:paraId="4EE59985" w14:textId="112EC75E" w:rsidR="005F03E4" w:rsidRDefault="005F03E4" w:rsidP="002F5F4B">
      <w:pPr>
        <w:pStyle w:val="Heading1"/>
      </w:pPr>
      <w:r>
        <w:lastRenderedPageBreak/>
        <w:t>Appendix:</w:t>
      </w:r>
    </w:p>
    <w:p w14:paraId="5589DBC7" w14:textId="29FF7F06" w:rsidR="00095B38" w:rsidRDefault="00DE4F36">
      <w:pPr>
        <w:pStyle w:val="TOC1"/>
        <w:tabs>
          <w:tab w:val="right" w:leader="dot" w:pos="10790"/>
        </w:tabs>
        <w:rPr>
          <w:rFonts w:cstheme="minorBidi"/>
          <w:noProof/>
        </w:rPr>
      </w:pPr>
      <w:r>
        <w:rPr>
          <w:b/>
        </w:rPr>
        <w:fldChar w:fldCharType="begin"/>
      </w:r>
      <w:r>
        <w:rPr>
          <w:b/>
        </w:rPr>
        <w:instrText xml:space="preserve"> TOC \h \z \t "Heading 3,1,Heading 4,2" </w:instrText>
      </w:r>
      <w:r>
        <w:rPr>
          <w:b/>
        </w:rPr>
        <w:fldChar w:fldCharType="separate"/>
      </w:r>
      <w:hyperlink w:anchor="_Toc525633840" w:history="1">
        <w:r w:rsidR="00095B38" w:rsidRPr="00AC119D">
          <w:rPr>
            <w:rStyle w:val="Hyperlink"/>
            <w:noProof/>
          </w:rPr>
          <w:t>Search Algorithm:</w:t>
        </w:r>
        <w:r w:rsidR="00095B38">
          <w:rPr>
            <w:noProof/>
            <w:webHidden/>
          </w:rPr>
          <w:tab/>
        </w:r>
        <w:r w:rsidR="00095B38">
          <w:rPr>
            <w:noProof/>
            <w:webHidden/>
          </w:rPr>
          <w:fldChar w:fldCharType="begin"/>
        </w:r>
        <w:r w:rsidR="00095B38">
          <w:rPr>
            <w:noProof/>
            <w:webHidden/>
          </w:rPr>
          <w:instrText xml:space="preserve"> PAGEREF _Toc525633840 \h </w:instrText>
        </w:r>
        <w:r w:rsidR="00095B38">
          <w:rPr>
            <w:noProof/>
            <w:webHidden/>
          </w:rPr>
        </w:r>
        <w:r w:rsidR="00095B38">
          <w:rPr>
            <w:noProof/>
            <w:webHidden/>
          </w:rPr>
          <w:fldChar w:fldCharType="separate"/>
        </w:r>
        <w:r w:rsidR="007D44DA">
          <w:rPr>
            <w:noProof/>
            <w:webHidden/>
          </w:rPr>
          <w:t>33</w:t>
        </w:r>
        <w:r w:rsidR="00095B38">
          <w:rPr>
            <w:noProof/>
            <w:webHidden/>
          </w:rPr>
          <w:fldChar w:fldCharType="end"/>
        </w:r>
      </w:hyperlink>
    </w:p>
    <w:p w14:paraId="24C136A3" w14:textId="54CD49C8" w:rsidR="00095B38" w:rsidRDefault="007D0651">
      <w:pPr>
        <w:pStyle w:val="TOC2"/>
        <w:tabs>
          <w:tab w:val="right" w:leader="dot" w:pos="10790"/>
        </w:tabs>
        <w:rPr>
          <w:rFonts w:cstheme="minorBidi"/>
          <w:noProof/>
        </w:rPr>
      </w:pPr>
      <w:hyperlink w:anchor="_Toc525633841" w:history="1">
        <w:r w:rsidR="00095B38" w:rsidRPr="00AC119D">
          <w:rPr>
            <w:rStyle w:val="Hyperlink"/>
            <w:noProof/>
          </w:rPr>
          <w:t>Pubmed Search:</w:t>
        </w:r>
        <w:r w:rsidR="00095B38">
          <w:rPr>
            <w:noProof/>
            <w:webHidden/>
          </w:rPr>
          <w:tab/>
        </w:r>
        <w:r w:rsidR="00095B38">
          <w:rPr>
            <w:noProof/>
            <w:webHidden/>
          </w:rPr>
          <w:fldChar w:fldCharType="begin"/>
        </w:r>
        <w:r w:rsidR="00095B38">
          <w:rPr>
            <w:noProof/>
            <w:webHidden/>
          </w:rPr>
          <w:instrText xml:space="preserve"> PAGEREF _Toc525633841 \h </w:instrText>
        </w:r>
        <w:r w:rsidR="00095B38">
          <w:rPr>
            <w:noProof/>
            <w:webHidden/>
          </w:rPr>
        </w:r>
        <w:r w:rsidR="00095B38">
          <w:rPr>
            <w:noProof/>
            <w:webHidden/>
          </w:rPr>
          <w:fldChar w:fldCharType="separate"/>
        </w:r>
        <w:r w:rsidR="007D44DA">
          <w:rPr>
            <w:noProof/>
            <w:webHidden/>
          </w:rPr>
          <w:t>33</w:t>
        </w:r>
        <w:r w:rsidR="00095B38">
          <w:rPr>
            <w:noProof/>
            <w:webHidden/>
          </w:rPr>
          <w:fldChar w:fldCharType="end"/>
        </w:r>
      </w:hyperlink>
    </w:p>
    <w:p w14:paraId="2359E0C9" w14:textId="704970AB" w:rsidR="00095B38" w:rsidRDefault="007D0651">
      <w:pPr>
        <w:pStyle w:val="TOC2"/>
        <w:tabs>
          <w:tab w:val="right" w:leader="dot" w:pos="10790"/>
        </w:tabs>
        <w:rPr>
          <w:rFonts w:cstheme="minorBidi"/>
          <w:noProof/>
        </w:rPr>
      </w:pPr>
      <w:hyperlink w:anchor="_Toc525633842" w:history="1">
        <w:r w:rsidR="00095B38" w:rsidRPr="00AC119D">
          <w:rPr>
            <w:rStyle w:val="Hyperlink"/>
            <w:noProof/>
          </w:rPr>
          <w:t>Embase Search:</w:t>
        </w:r>
        <w:r w:rsidR="00095B38">
          <w:rPr>
            <w:noProof/>
            <w:webHidden/>
          </w:rPr>
          <w:tab/>
        </w:r>
        <w:r w:rsidR="00095B38">
          <w:rPr>
            <w:noProof/>
            <w:webHidden/>
          </w:rPr>
          <w:fldChar w:fldCharType="begin"/>
        </w:r>
        <w:r w:rsidR="00095B38">
          <w:rPr>
            <w:noProof/>
            <w:webHidden/>
          </w:rPr>
          <w:instrText xml:space="preserve"> PAGEREF _Toc525633842 \h </w:instrText>
        </w:r>
        <w:r w:rsidR="00095B38">
          <w:rPr>
            <w:noProof/>
            <w:webHidden/>
          </w:rPr>
        </w:r>
        <w:r w:rsidR="00095B38">
          <w:rPr>
            <w:noProof/>
            <w:webHidden/>
          </w:rPr>
          <w:fldChar w:fldCharType="separate"/>
        </w:r>
        <w:r w:rsidR="007D44DA">
          <w:rPr>
            <w:noProof/>
            <w:webHidden/>
          </w:rPr>
          <w:t>33</w:t>
        </w:r>
        <w:r w:rsidR="00095B38">
          <w:rPr>
            <w:noProof/>
            <w:webHidden/>
          </w:rPr>
          <w:fldChar w:fldCharType="end"/>
        </w:r>
      </w:hyperlink>
    </w:p>
    <w:p w14:paraId="4A114321" w14:textId="22A52FA5" w:rsidR="00095B38" w:rsidRDefault="007D0651">
      <w:pPr>
        <w:pStyle w:val="TOC1"/>
        <w:tabs>
          <w:tab w:val="right" w:leader="dot" w:pos="10790"/>
        </w:tabs>
        <w:rPr>
          <w:rFonts w:cstheme="minorBidi"/>
          <w:noProof/>
        </w:rPr>
      </w:pPr>
      <w:hyperlink w:anchor="_Toc525633843" w:history="1">
        <w:r w:rsidR="00095B38" w:rsidRPr="00AC119D">
          <w:rPr>
            <w:rStyle w:val="Hyperlink"/>
            <w:noProof/>
          </w:rPr>
          <w:t>Supplementary Methods:</w:t>
        </w:r>
        <w:r w:rsidR="00095B38">
          <w:rPr>
            <w:noProof/>
            <w:webHidden/>
          </w:rPr>
          <w:tab/>
        </w:r>
        <w:r w:rsidR="00095B38">
          <w:rPr>
            <w:noProof/>
            <w:webHidden/>
          </w:rPr>
          <w:fldChar w:fldCharType="begin"/>
        </w:r>
        <w:r w:rsidR="00095B38">
          <w:rPr>
            <w:noProof/>
            <w:webHidden/>
          </w:rPr>
          <w:instrText xml:space="preserve"> PAGEREF _Toc525633843 \h </w:instrText>
        </w:r>
        <w:r w:rsidR="00095B38">
          <w:rPr>
            <w:noProof/>
            <w:webHidden/>
          </w:rPr>
        </w:r>
        <w:r w:rsidR="00095B38">
          <w:rPr>
            <w:noProof/>
            <w:webHidden/>
          </w:rPr>
          <w:fldChar w:fldCharType="separate"/>
        </w:r>
        <w:r w:rsidR="007D44DA">
          <w:rPr>
            <w:noProof/>
            <w:webHidden/>
          </w:rPr>
          <w:t>34</w:t>
        </w:r>
        <w:r w:rsidR="00095B38">
          <w:rPr>
            <w:noProof/>
            <w:webHidden/>
          </w:rPr>
          <w:fldChar w:fldCharType="end"/>
        </w:r>
      </w:hyperlink>
    </w:p>
    <w:p w14:paraId="1349271A" w14:textId="4353007A" w:rsidR="00095B38" w:rsidRDefault="007D0651">
      <w:pPr>
        <w:pStyle w:val="TOC1"/>
        <w:tabs>
          <w:tab w:val="right" w:leader="dot" w:pos="10790"/>
        </w:tabs>
        <w:rPr>
          <w:rFonts w:cstheme="minorBidi"/>
          <w:noProof/>
        </w:rPr>
      </w:pPr>
      <w:hyperlink w:anchor="_Toc525633844" w:history="1">
        <w:r w:rsidR="00095B38" w:rsidRPr="00AC119D">
          <w:rPr>
            <w:rStyle w:val="Hyperlink"/>
            <w:noProof/>
          </w:rPr>
          <w:t>Data Extraction Form</w:t>
        </w:r>
        <w:r w:rsidR="00095B38">
          <w:rPr>
            <w:noProof/>
            <w:webHidden/>
          </w:rPr>
          <w:tab/>
        </w:r>
        <w:r w:rsidR="00095B38">
          <w:rPr>
            <w:noProof/>
            <w:webHidden/>
          </w:rPr>
          <w:fldChar w:fldCharType="begin"/>
        </w:r>
        <w:r w:rsidR="00095B38">
          <w:rPr>
            <w:noProof/>
            <w:webHidden/>
          </w:rPr>
          <w:instrText xml:space="preserve"> PAGEREF _Toc525633844 \h </w:instrText>
        </w:r>
        <w:r w:rsidR="00095B38">
          <w:rPr>
            <w:noProof/>
            <w:webHidden/>
          </w:rPr>
        </w:r>
        <w:r w:rsidR="00095B38">
          <w:rPr>
            <w:noProof/>
            <w:webHidden/>
          </w:rPr>
          <w:fldChar w:fldCharType="separate"/>
        </w:r>
        <w:r w:rsidR="007D44DA">
          <w:rPr>
            <w:noProof/>
            <w:webHidden/>
          </w:rPr>
          <w:t>36</w:t>
        </w:r>
        <w:r w:rsidR="00095B38">
          <w:rPr>
            <w:noProof/>
            <w:webHidden/>
          </w:rPr>
          <w:fldChar w:fldCharType="end"/>
        </w:r>
      </w:hyperlink>
    </w:p>
    <w:p w14:paraId="786DC950" w14:textId="363200BC" w:rsidR="00095B38" w:rsidRDefault="007D0651">
      <w:pPr>
        <w:pStyle w:val="TOC1"/>
        <w:tabs>
          <w:tab w:val="right" w:leader="dot" w:pos="10790"/>
        </w:tabs>
        <w:rPr>
          <w:rFonts w:cstheme="minorBidi"/>
          <w:noProof/>
        </w:rPr>
      </w:pPr>
      <w:hyperlink w:anchor="_Toc525633845" w:history="1">
        <w:r w:rsidR="00095B38" w:rsidRPr="00AC119D">
          <w:rPr>
            <w:rStyle w:val="Hyperlink"/>
            <w:noProof/>
          </w:rPr>
          <w:t>Risk of Bias Summary:</w:t>
        </w:r>
        <w:r w:rsidR="00095B38">
          <w:rPr>
            <w:noProof/>
            <w:webHidden/>
          </w:rPr>
          <w:tab/>
        </w:r>
        <w:r w:rsidR="00095B38">
          <w:rPr>
            <w:noProof/>
            <w:webHidden/>
          </w:rPr>
          <w:fldChar w:fldCharType="begin"/>
        </w:r>
        <w:r w:rsidR="00095B38">
          <w:rPr>
            <w:noProof/>
            <w:webHidden/>
          </w:rPr>
          <w:instrText xml:space="preserve"> PAGEREF _Toc525633845 \h </w:instrText>
        </w:r>
        <w:r w:rsidR="00095B38">
          <w:rPr>
            <w:noProof/>
            <w:webHidden/>
          </w:rPr>
        </w:r>
        <w:r w:rsidR="00095B38">
          <w:rPr>
            <w:noProof/>
            <w:webHidden/>
          </w:rPr>
          <w:fldChar w:fldCharType="separate"/>
        </w:r>
        <w:r w:rsidR="007D44DA">
          <w:rPr>
            <w:noProof/>
            <w:webHidden/>
          </w:rPr>
          <w:t>38</w:t>
        </w:r>
        <w:r w:rsidR="00095B38">
          <w:rPr>
            <w:noProof/>
            <w:webHidden/>
          </w:rPr>
          <w:fldChar w:fldCharType="end"/>
        </w:r>
      </w:hyperlink>
    </w:p>
    <w:p w14:paraId="26D0FD19" w14:textId="03C3C50F" w:rsidR="00095B38" w:rsidRDefault="007D0651">
      <w:pPr>
        <w:pStyle w:val="TOC1"/>
        <w:tabs>
          <w:tab w:val="right" w:leader="dot" w:pos="10790"/>
        </w:tabs>
        <w:rPr>
          <w:rFonts w:cstheme="minorBidi"/>
          <w:noProof/>
        </w:rPr>
      </w:pPr>
      <w:hyperlink w:anchor="_Toc525633846" w:history="1">
        <w:r w:rsidR="00095B38" w:rsidRPr="00AC119D">
          <w:rPr>
            <w:rStyle w:val="Hyperlink"/>
            <w:noProof/>
          </w:rPr>
          <w:t>Table S1: Definition of Cardiovascular Disease and Multiple Risk Factors in the Included Trials</w:t>
        </w:r>
        <w:r w:rsidR="00095B38">
          <w:rPr>
            <w:noProof/>
            <w:webHidden/>
          </w:rPr>
          <w:tab/>
        </w:r>
        <w:r w:rsidR="00095B38">
          <w:rPr>
            <w:noProof/>
            <w:webHidden/>
          </w:rPr>
          <w:fldChar w:fldCharType="begin"/>
        </w:r>
        <w:r w:rsidR="00095B38">
          <w:rPr>
            <w:noProof/>
            <w:webHidden/>
          </w:rPr>
          <w:instrText xml:space="preserve"> PAGEREF _Toc525633846 \h </w:instrText>
        </w:r>
        <w:r w:rsidR="00095B38">
          <w:rPr>
            <w:noProof/>
            <w:webHidden/>
          </w:rPr>
        </w:r>
        <w:r w:rsidR="00095B38">
          <w:rPr>
            <w:noProof/>
            <w:webHidden/>
          </w:rPr>
          <w:fldChar w:fldCharType="separate"/>
        </w:r>
        <w:r w:rsidR="007D44DA">
          <w:rPr>
            <w:noProof/>
            <w:webHidden/>
          </w:rPr>
          <w:t>39</w:t>
        </w:r>
        <w:r w:rsidR="00095B38">
          <w:rPr>
            <w:noProof/>
            <w:webHidden/>
          </w:rPr>
          <w:fldChar w:fldCharType="end"/>
        </w:r>
      </w:hyperlink>
    </w:p>
    <w:p w14:paraId="3A8A6573" w14:textId="204F05A9" w:rsidR="00095B38" w:rsidRDefault="007D0651">
      <w:pPr>
        <w:pStyle w:val="TOC1"/>
        <w:tabs>
          <w:tab w:val="right" w:leader="dot" w:pos="10790"/>
        </w:tabs>
        <w:rPr>
          <w:rFonts w:cstheme="minorBidi"/>
          <w:noProof/>
        </w:rPr>
      </w:pPr>
      <w:hyperlink w:anchor="_Toc525633847" w:history="1">
        <w:r w:rsidR="00095B38" w:rsidRPr="00AC119D">
          <w:rPr>
            <w:rStyle w:val="Hyperlink"/>
            <w:noProof/>
          </w:rPr>
          <w:t>Table S2: Baseline Characteristics of Patients with established Cardiovascular Disease and MRF</w:t>
        </w:r>
        <w:r w:rsidR="00095B38">
          <w:rPr>
            <w:noProof/>
            <w:webHidden/>
          </w:rPr>
          <w:tab/>
        </w:r>
        <w:r w:rsidR="00095B38">
          <w:rPr>
            <w:noProof/>
            <w:webHidden/>
          </w:rPr>
          <w:fldChar w:fldCharType="begin"/>
        </w:r>
        <w:r w:rsidR="00095B38">
          <w:rPr>
            <w:noProof/>
            <w:webHidden/>
          </w:rPr>
          <w:instrText xml:space="preserve"> PAGEREF _Toc525633847 \h </w:instrText>
        </w:r>
        <w:r w:rsidR="00095B38">
          <w:rPr>
            <w:noProof/>
            <w:webHidden/>
          </w:rPr>
        </w:r>
        <w:r w:rsidR="00095B38">
          <w:rPr>
            <w:noProof/>
            <w:webHidden/>
          </w:rPr>
          <w:fldChar w:fldCharType="separate"/>
        </w:r>
        <w:r w:rsidR="007D44DA">
          <w:rPr>
            <w:noProof/>
            <w:webHidden/>
          </w:rPr>
          <w:t>41</w:t>
        </w:r>
        <w:r w:rsidR="00095B38">
          <w:rPr>
            <w:noProof/>
            <w:webHidden/>
          </w:rPr>
          <w:fldChar w:fldCharType="end"/>
        </w:r>
      </w:hyperlink>
    </w:p>
    <w:p w14:paraId="6A62BD8C" w14:textId="0D143262" w:rsidR="00095B38" w:rsidRDefault="007D0651">
      <w:pPr>
        <w:pStyle w:val="TOC1"/>
        <w:tabs>
          <w:tab w:val="right" w:leader="dot" w:pos="10790"/>
        </w:tabs>
        <w:rPr>
          <w:rFonts w:cstheme="minorBidi"/>
          <w:noProof/>
        </w:rPr>
      </w:pPr>
      <w:hyperlink w:anchor="_Toc525633848" w:history="1">
        <w:r w:rsidR="00095B38" w:rsidRPr="00AC119D">
          <w:rPr>
            <w:rStyle w:val="Hyperlink"/>
            <w:noProof/>
          </w:rPr>
          <w:t>Figure S1: PRISMA-P Flow Diagram: Study selection</w:t>
        </w:r>
        <w:r w:rsidR="00095B38">
          <w:rPr>
            <w:noProof/>
            <w:webHidden/>
          </w:rPr>
          <w:tab/>
        </w:r>
        <w:r w:rsidR="00095B38">
          <w:rPr>
            <w:noProof/>
            <w:webHidden/>
          </w:rPr>
          <w:fldChar w:fldCharType="begin"/>
        </w:r>
        <w:r w:rsidR="00095B38">
          <w:rPr>
            <w:noProof/>
            <w:webHidden/>
          </w:rPr>
          <w:instrText xml:space="preserve"> PAGEREF _Toc525633848 \h </w:instrText>
        </w:r>
        <w:r w:rsidR="00095B38">
          <w:rPr>
            <w:noProof/>
            <w:webHidden/>
          </w:rPr>
        </w:r>
        <w:r w:rsidR="00095B38">
          <w:rPr>
            <w:noProof/>
            <w:webHidden/>
          </w:rPr>
          <w:fldChar w:fldCharType="separate"/>
        </w:r>
        <w:r w:rsidR="007D44DA">
          <w:rPr>
            <w:noProof/>
            <w:webHidden/>
          </w:rPr>
          <w:t>42</w:t>
        </w:r>
        <w:r w:rsidR="00095B38">
          <w:rPr>
            <w:noProof/>
            <w:webHidden/>
          </w:rPr>
          <w:fldChar w:fldCharType="end"/>
        </w:r>
      </w:hyperlink>
    </w:p>
    <w:p w14:paraId="690E9CB7" w14:textId="03D58346" w:rsidR="00095B38" w:rsidRDefault="007D0651">
      <w:pPr>
        <w:pStyle w:val="TOC1"/>
        <w:tabs>
          <w:tab w:val="right" w:leader="dot" w:pos="10790"/>
        </w:tabs>
        <w:rPr>
          <w:rFonts w:cstheme="minorBidi"/>
          <w:noProof/>
        </w:rPr>
      </w:pPr>
      <w:hyperlink w:anchor="_Toc525633849" w:history="1">
        <w:r w:rsidR="00095B38" w:rsidRPr="00AC119D">
          <w:rPr>
            <w:rStyle w:val="Hyperlink"/>
            <w:noProof/>
          </w:rPr>
          <w:t>Figure S2: Pooled data for the composite of myocardial infarction, stroke, and cardiovascular death (MACE)</w:t>
        </w:r>
        <w:r w:rsidR="00095B38">
          <w:rPr>
            <w:noProof/>
            <w:webHidden/>
          </w:rPr>
          <w:tab/>
        </w:r>
        <w:r w:rsidR="00095B38">
          <w:rPr>
            <w:noProof/>
            <w:webHidden/>
          </w:rPr>
          <w:fldChar w:fldCharType="begin"/>
        </w:r>
        <w:r w:rsidR="00095B38">
          <w:rPr>
            <w:noProof/>
            <w:webHidden/>
          </w:rPr>
          <w:instrText xml:space="preserve"> PAGEREF _Toc525633849 \h </w:instrText>
        </w:r>
        <w:r w:rsidR="00095B38">
          <w:rPr>
            <w:noProof/>
            <w:webHidden/>
          </w:rPr>
        </w:r>
        <w:r w:rsidR="00095B38">
          <w:rPr>
            <w:noProof/>
            <w:webHidden/>
          </w:rPr>
          <w:fldChar w:fldCharType="separate"/>
        </w:r>
        <w:r w:rsidR="007D44DA">
          <w:rPr>
            <w:noProof/>
            <w:webHidden/>
          </w:rPr>
          <w:t>43</w:t>
        </w:r>
        <w:r w:rsidR="00095B38">
          <w:rPr>
            <w:noProof/>
            <w:webHidden/>
          </w:rPr>
          <w:fldChar w:fldCharType="end"/>
        </w:r>
      </w:hyperlink>
    </w:p>
    <w:p w14:paraId="709F1828" w14:textId="4456499E" w:rsidR="00095B38" w:rsidRDefault="007D0651">
      <w:pPr>
        <w:pStyle w:val="TOC1"/>
        <w:tabs>
          <w:tab w:val="right" w:leader="dot" w:pos="10790"/>
        </w:tabs>
        <w:rPr>
          <w:rFonts w:cstheme="minorBidi"/>
          <w:noProof/>
        </w:rPr>
      </w:pPr>
      <w:hyperlink w:anchor="_Toc525633850" w:history="1">
        <w:r w:rsidR="00095B38" w:rsidRPr="00AC119D">
          <w:rPr>
            <w:rStyle w:val="Hyperlink"/>
            <w:noProof/>
          </w:rPr>
          <w:t>Figure S3: Pooled data for myocardial infarction</w:t>
        </w:r>
        <w:r w:rsidR="00095B38">
          <w:rPr>
            <w:noProof/>
            <w:webHidden/>
          </w:rPr>
          <w:tab/>
        </w:r>
        <w:r w:rsidR="00095B38">
          <w:rPr>
            <w:noProof/>
            <w:webHidden/>
          </w:rPr>
          <w:fldChar w:fldCharType="begin"/>
        </w:r>
        <w:r w:rsidR="00095B38">
          <w:rPr>
            <w:noProof/>
            <w:webHidden/>
          </w:rPr>
          <w:instrText xml:space="preserve"> PAGEREF _Toc525633850 \h </w:instrText>
        </w:r>
        <w:r w:rsidR="00095B38">
          <w:rPr>
            <w:noProof/>
            <w:webHidden/>
          </w:rPr>
        </w:r>
        <w:r w:rsidR="00095B38">
          <w:rPr>
            <w:noProof/>
            <w:webHidden/>
          </w:rPr>
          <w:fldChar w:fldCharType="separate"/>
        </w:r>
        <w:r w:rsidR="007D44DA">
          <w:rPr>
            <w:noProof/>
            <w:webHidden/>
          </w:rPr>
          <w:t>44</w:t>
        </w:r>
        <w:r w:rsidR="00095B38">
          <w:rPr>
            <w:noProof/>
            <w:webHidden/>
          </w:rPr>
          <w:fldChar w:fldCharType="end"/>
        </w:r>
      </w:hyperlink>
    </w:p>
    <w:p w14:paraId="226EA427" w14:textId="371A658C" w:rsidR="00095B38" w:rsidRDefault="007D0651">
      <w:pPr>
        <w:pStyle w:val="TOC1"/>
        <w:tabs>
          <w:tab w:val="right" w:leader="dot" w:pos="10790"/>
        </w:tabs>
        <w:rPr>
          <w:rFonts w:cstheme="minorBidi"/>
          <w:noProof/>
        </w:rPr>
      </w:pPr>
      <w:hyperlink w:anchor="_Toc525633851" w:history="1">
        <w:r w:rsidR="00095B38" w:rsidRPr="00AC119D">
          <w:rPr>
            <w:rStyle w:val="Hyperlink"/>
            <w:noProof/>
          </w:rPr>
          <w:t>Figure S4: Pooled data for cardiovascular death</w:t>
        </w:r>
        <w:r w:rsidR="00095B38">
          <w:rPr>
            <w:noProof/>
            <w:webHidden/>
          </w:rPr>
          <w:tab/>
        </w:r>
        <w:r w:rsidR="00095B38">
          <w:rPr>
            <w:noProof/>
            <w:webHidden/>
          </w:rPr>
          <w:fldChar w:fldCharType="begin"/>
        </w:r>
        <w:r w:rsidR="00095B38">
          <w:rPr>
            <w:noProof/>
            <w:webHidden/>
          </w:rPr>
          <w:instrText xml:space="preserve"> PAGEREF _Toc525633851 \h </w:instrText>
        </w:r>
        <w:r w:rsidR="00095B38">
          <w:rPr>
            <w:noProof/>
            <w:webHidden/>
          </w:rPr>
        </w:r>
        <w:r w:rsidR="00095B38">
          <w:rPr>
            <w:noProof/>
            <w:webHidden/>
          </w:rPr>
          <w:fldChar w:fldCharType="separate"/>
        </w:r>
        <w:r w:rsidR="007D44DA">
          <w:rPr>
            <w:noProof/>
            <w:webHidden/>
          </w:rPr>
          <w:t>45</w:t>
        </w:r>
        <w:r w:rsidR="00095B38">
          <w:rPr>
            <w:noProof/>
            <w:webHidden/>
          </w:rPr>
          <w:fldChar w:fldCharType="end"/>
        </w:r>
      </w:hyperlink>
    </w:p>
    <w:p w14:paraId="099C3C1F" w14:textId="15F4E40F" w:rsidR="00095B38" w:rsidRDefault="007D0651">
      <w:pPr>
        <w:pStyle w:val="TOC1"/>
        <w:tabs>
          <w:tab w:val="right" w:leader="dot" w:pos="10790"/>
        </w:tabs>
        <w:rPr>
          <w:rFonts w:cstheme="minorBidi"/>
          <w:noProof/>
        </w:rPr>
      </w:pPr>
      <w:hyperlink w:anchor="_Toc525633852" w:history="1">
        <w:r w:rsidR="00095B38" w:rsidRPr="00AC119D">
          <w:rPr>
            <w:rStyle w:val="Hyperlink"/>
            <w:noProof/>
          </w:rPr>
          <w:t>Figure S5: Pooled data for stroke</w:t>
        </w:r>
        <w:r w:rsidR="00095B38">
          <w:rPr>
            <w:noProof/>
            <w:webHidden/>
          </w:rPr>
          <w:tab/>
        </w:r>
        <w:r w:rsidR="00095B38">
          <w:rPr>
            <w:noProof/>
            <w:webHidden/>
          </w:rPr>
          <w:fldChar w:fldCharType="begin"/>
        </w:r>
        <w:r w:rsidR="00095B38">
          <w:rPr>
            <w:noProof/>
            <w:webHidden/>
          </w:rPr>
          <w:instrText xml:space="preserve"> PAGEREF _Toc525633852 \h </w:instrText>
        </w:r>
        <w:r w:rsidR="00095B38">
          <w:rPr>
            <w:noProof/>
            <w:webHidden/>
          </w:rPr>
        </w:r>
        <w:r w:rsidR="00095B38">
          <w:rPr>
            <w:noProof/>
            <w:webHidden/>
          </w:rPr>
          <w:fldChar w:fldCharType="separate"/>
        </w:r>
        <w:r w:rsidR="007D44DA">
          <w:rPr>
            <w:noProof/>
            <w:webHidden/>
          </w:rPr>
          <w:t>46</w:t>
        </w:r>
        <w:r w:rsidR="00095B38">
          <w:rPr>
            <w:noProof/>
            <w:webHidden/>
          </w:rPr>
          <w:fldChar w:fldCharType="end"/>
        </w:r>
      </w:hyperlink>
    </w:p>
    <w:p w14:paraId="49BB1D78" w14:textId="4CA3E997" w:rsidR="00095B38" w:rsidRDefault="007D0651">
      <w:pPr>
        <w:pStyle w:val="TOC1"/>
        <w:tabs>
          <w:tab w:val="right" w:leader="dot" w:pos="10790"/>
        </w:tabs>
        <w:rPr>
          <w:rFonts w:cstheme="minorBidi"/>
          <w:noProof/>
        </w:rPr>
      </w:pPr>
      <w:hyperlink w:anchor="_Toc525633853" w:history="1">
        <w:r w:rsidR="00095B38" w:rsidRPr="00AC119D">
          <w:rPr>
            <w:rStyle w:val="Hyperlink"/>
            <w:noProof/>
          </w:rPr>
          <w:t>Figure S6: Treatment effect on myocardial infarction stratified by presence or absence of established atherosclerotic cardiovascular disease</w:t>
        </w:r>
        <w:r w:rsidR="00095B38">
          <w:rPr>
            <w:noProof/>
            <w:webHidden/>
          </w:rPr>
          <w:tab/>
        </w:r>
        <w:r w:rsidR="00095B38">
          <w:rPr>
            <w:noProof/>
            <w:webHidden/>
          </w:rPr>
          <w:fldChar w:fldCharType="begin"/>
        </w:r>
        <w:r w:rsidR="00095B38">
          <w:rPr>
            <w:noProof/>
            <w:webHidden/>
          </w:rPr>
          <w:instrText xml:space="preserve"> PAGEREF _Toc525633853 \h </w:instrText>
        </w:r>
        <w:r w:rsidR="00095B38">
          <w:rPr>
            <w:noProof/>
            <w:webHidden/>
          </w:rPr>
        </w:r>
        <w:r w:rsidR="00095B38">
          <w:rPr>
            <w:noProof/>
            <w:webHidden/>
          </w:rPr>
          <w:fldChar w:fldCharType="separate"/>
        </w:r>
        <w:r w:rsidR="007D44DA">
          <w:rPr>
            <w:noProof/>
            <w:webHidden/>
          </w:rPr>
          <w:t>47</w:t>
        </w:r>
        <w:r w:rsidR="00095B38">
          <w:rPr>
            <w:noProof/>
            <w:webHidden/>
          </w:rPr>
          <w:fldChar w:fldCharType="end"/>
        </w:r>
      </w:hyperlink>
    </w:p>
    <w:p w14:paraId="2A6664E1" w14:textId="40DB0CFA" w:rsidR="00095B38" w:rsidRDefault="007D0651">
      <w:pPr>
        <w:pStyle w:val="TOC1"/>
        <w:tabs>
          <w:tab w:val="right" w:leader="dot" w:pos="10790"/>
        </w:tabs>
        <w:rPr>
          <w:rFonts w:cstheme="minorBidi"/>
          <w:noProof/>
        </w:rPr>
      </w:pPr>
      <w:hyperlink w:anchor="_Toc525633854" w:history="1">
        <w:r w:rsidR="00095B38" w:rsidRPr="00AC119D">
          <w:rPr>
            <w:rStyle w:val="Hyperlink"/>
            <w:noProof/>
          </w:rPr>
          <w:t>Figure S7: Treatment effect on cardiovascular death stratified by presence or absence of established atherosclerotic cardiovascular disease</w:t>
        </w:r>
        <w:r w:rsidR="00095B38">
          <w:rPr>
            <w:noProof/>
            <w:webHidden/>
          </w:rPr>
          <w:tab/>
        </w:r>
        <w:r w:rsidR="00095B38">
          <w:rPr>
            <w:noProof/>
            <w:webHidden/>
          </w:rPr>
          <w:fldChar w:fldCharType="begin"/>
        </w:r>
        <w:r w:rsidR="00095B38">
          <w:rPr>
            <w:noProof/>
            <w:webHidden/>
          </w:rPr>
          <w:instrText xml:space="preserve"> PAGEREF _Toc525633854 \h </w:instrText>
        </w:r>
        <w:r w:rsidR="00095B38">
          <w:rPr>
            <w:noProof/>
            <w:webHidden/>
          </w:rPr>
        </w:r>
        <w:r w:rsidR="00095B38">
          <w:rPr>
            <w:noProof/>
            <w:webHidden/>
          </w:rPr>
          <w:fldChar w:fldCharType="separate"/>
        </w:r>
        <w:r w:rsidR="007D44DA">
          <w:rPr>
            <w:noProof/>
            <w:webHidden/>
          </w:rPr>
          <w:t>48</w:t>
        </w:r>
        <w:r w:rsidR="00095B38">
          <w:rPr>
            <w:noProof/>
            <w:webHidden/>
          </w:rPr>
          <w:fldChar w:fldCharType="end"/>
        </w:r>
      </w:hyperlink>
    </w:p>
    <w:p w14:paraId="3538CEE0" w14:textId="0A2BB7D5" w:rsidR="00095B38" w:rsidRDefault="007D0651">
      <w:pPr>
        <w:pStyle w:val="TOC1"/>
        <w:tabs>
          <w:tab w:val="right" w:leader="dot" w:pos="10790"/>
        </w:tabs>
        <w:rPr>
          <w:rFonts w:cstheme="minorBidi"/>
          <w:noProof/>
        </w:rPr>
      </w:pPr>
      <w:hyperlink w:anchor="_Toc525633855" w:history="1">
        <w:r w:rsidR="00095B38" w:rsidRPr="00AC119D">
          <w:rPr>
            <w:rStyle w:val="Hyperlink"/>
            <w:noProof/>
          </w:rPr>
          <w:t>Figure S8: Treatment effect on stroke stratified by presence or absence of atherosclerotic cardiovascular disease</w:t>
        </w:r>
        <w:r w:rsidR="00095B38">
          <w:rPr>
            <w:noProof/>
            <w:webHidden/>
          </w:rPr>
          <w:tab/>
        </w:r>
        <w:r w:rsidR="00095B38">
          <w:rPr>
            <w:noProof/>
            <w:webHidden/>
          </w:rPr>
          <w:fldChar w:fldCharType="begin"/>
        </w:r>
        <w:r w:rsidR="00095B38">
          <w:rPr>
            <w:noProof/>
            <w:webHidden/>
          </w:rPr>
          <w:instrText xml:space="preserve"> PAGEREF _Toc525633855 \h </w:instrText>
        </w:r>
        <w:r w:rsidR="00095B38">
          <w:rPr>
            <w:noProof/>
            <w:webHidden/>
          </w:rPr>
        </w:r>
        <w:r w:rsidR="00095B38">
          <w:rPr>
            <w:noProof/>
            <w:webHidden/>
          </w:rPr>
          <w:fldChar w:fldCharType="separate"/>
        </w:r>
        <w:r w:rsidR="007D44DA">
          <w:rPr>
            <w:noProof/>
            <w:webHidden/>
          </w:rPr>
          <w:t>49</w:t>
        </w:r>
        <w:r w:rsidR="00095B38">
          <w:rPr>
            <w:noProof/>
            <w:webHidden/>
          </w:rPr>
          <w:fldChar w:fldCharType="end"/>
        </w:r>
      </w:hyperlink>
    </w:p>
    <w:p w14:paraId="5F65379F" w14:textId="64A97F36" w:rsidR="00095B38" w:rsidRDefault="007D0651">
      <w:pPr>
        <w:pStyle w:val="TOC1"/>
        <w:tabs>
          <w:tab w:val="right" w:leader="dot" w:pos="10790"/>
        </w:tabs>
        <w:rPr>
          <w:rFonts w:cstheme="minorBidi"/>
          <w:noProof/>
        </w:rPr>
      </w:pPr>
      <w:hyperlink w:anchor="_Toc525633856" w:history="1">
        <w:r w:rsidR="00095B38" w:rsidRPr="00AC119D">
          <w:rPr>
            <w:rStyle w:val="Hyperlink"/>
            <w:noProof/>
          </w:rPr>
          <w:t>Figure S9: Pooled data for composite of CV death and HHF</w:t>
        </w:r>
        <w:r w:rsidR="00095B38">
          <w:rPr>
            <w:noProof/>
            <w:webHidden/>
          </w:rPr>
          <w:tab/>
        </w:r>
        <w:r w:rsidR="00095B38">
          <w:rPr>
            <w:noProof/>
            <w:webHidden/>
          </w:rPr>
          <w:fldChar w:fldCharType="begin"/>
        </w:r>
        <w:r w:rsidR="00095B38">
          <w:rPr>
            <w:noProof/>
            <w:webHidden/>
          </w:rPr>
          <w:instrText xml:space="preserve"> PAGEREF _Toc525633856 \h </w:instrText>
        </w:r>
        <w:r w:rsidR="00095B38">
          <w:rPr>
            <w:noProof/>
            <w:webHidden/>
          </w:rPr>
        </w:r>
        <w:r w:rsidR="00095B38">
          <w:rPr>
            <w:noProof/>
            <w:webHidden/>
          </w:rPr>
          <w:fldChar w:fldCharType="separate"/>
        </w:r>
        <w:r w:rsidR="007D44DA">
          <w:rPr>
            <w:noProof/>
            <w:webHidden/>
          </w:rPr>
          <w:t>50</w:t>
        </w:r>
        <w:r w:rsidR="00095B38">
          <w:rPr>
            <w:noProof/>
            <w:webHidden/>
          </w:rPr>
          <w:fldChar w:fldCharType="end"/>
        </w:r>
      </w:hyperlink>
    </w:p>
    <w:p w14:paraId="4913BD35" w14:textId="7EE0E9ED" w:rsidR="00095B38" w:rsidRDefault="007D0651">
      <w:pPr>
        <w:pStyle w:val="TOC1"/>
        <w:tabs>
          <w:tab w:val="right" w:leader="dot" w:pos="10790"/>
        </w:tabs>
        <w:rPr>
          <w:rFonts w:cstheme="minorBidi"/>
          <w:noProof/>
        </w:rPr>
      </w:pPr>
      <w:hyperlink w:anchor="_Toc525633857" w:history="1">
        <w:r w:rsidR="00095B38" w:rsidRPr="00AC119D">
          <w:rPr>
            <w:rStyle w:val="Hyperlink"/>
            <w:noProof/>
          </w:rPr>
          <w:t>Figure S10: Pooled data for hospitalization for heart failure</w:t>
        </w:r>
        <w:r w:rsidR="00095B38">
          <w:rPr>
            <w:noProof/>
            <w:webHidden/>
          </w:rPr>
          <w:tab/>
        </w:r>
        <w:r w:rsidR="00095B38">
          <w:rPr>
            <w:noProof/>
            <w:webHidden/>
          </w:rPr>
          <w:fldChar w:fldCharType="begin"/>
        </w:r>
        <w:r w:rsidR="00095B38">
          <w:rPr>
            <w:noProof/>
            <w:webHidden/>
          </w:rPr>
          <w:instrText xml:space="preserve"> PAGEREF _Toc525633857 \h </w:instrText>
        </w:r>
        <w:r w:rsidR="00095B38">
          <w:rPr>
            <w:noProof/>
            <w:webHidden/>
          </w:rPr>
        </w:r>
        <w:r w:rsidR="00095B38">
          <w:rPr>
            <w:noProof/>
            <w:webHidden/>
          </w:rPr>
          <w:fldChar w:fldCharType="separate"/>
        </w:r>
        <w:r w:rsidR="007D44DA">
          <w:rPr>
            <w:noProof/>
            <w:webHidden/>
          </w:rPr>
          <w:t>51</w:t>
        </w:r>
        <w:r w:rsidR="00095B38">
          <w:rPr>
            <w:noProof/>
            <w:webHidden/>
          </w:rPr>
          <w:fldChar w:fldCharType="end"/>
        </w:r>
      </w:hyperlink>
    </w:p>
    <w:p w14:paraId="154E6A0E" w14:textId="2E909BE1" w:rsidR="00095B38" w:rsidRDefault="007D0651">
      <w:pPr>
        <w:pStyle w:val="TOC1"/>
        <w:tabs>
          <w:tab w:val="right" w:leader="dot" w:pos="10790"/>
        </w:tabs>
        <w:rPr>
          <w:rFonts w:cstheme="minorBidi"/>
          <w:noProof/>
        </w:rPr>
      </w:pPr>
      <w:hyperlink w:anchor="_Toc525633858" w:history="1">
        <w:r w:rsidR="00095B38" w:rsidRPr="00AC119D">
          <w:rPr>
            <w:rStyle w:val="Hyperlink"/>
            <w:noProof/>
          </w:rPr>
          <w:t>Figure S11: Treatment effect on hospitalization for heart failure stratified by by presence or absence of atherosclerotic cardiovascular disease</w:t>
        </w:r>
        <w:r w:rsidR="00095B38">
          <w:rPr>
            <w:noProof/>
            <w:webHidden/>
          </w:rPr>
          <w:tab/>
        </w:r>
        <w:r w:rsidR="00095B38">
          <w:rPr>
            <w:noProof/>
            <w:webHidden/>
          </w:rPr>
          <w:fldChar w:fldCharType="begin"/>
        </w:r>
        <w:r w:rsidR="00095B38">
          <w:rPr>
            <w:noProof/>
            <w:webHidden/>
          </w:rPr>
          <w:instrText xml:space="preserve"> PAGEREF _Toc525633858 \h </w:instrText>
        </w:r>
        <w:r w:rsidR="00095B38">
          <w:rPr>
            <w:noProof/>
            <w:webHidden/>
          </w:rPr>
        </w:r>
        <w:r w:rsidR="00095B38">
          <w:rPr>
            <w:noProof/>
            <w:webHidden/>
          </w:rPr>
          <w:fldChar w:fldCharType="separate"/>
        </w:r>
        <w:r w:rsidR="007D44DA">
          <w:rPr>
            <w:noProof/>
            <w:webHidden/>
          </w:rPr>
          <w:t>52</w:t>
        </w:r>
        <w:r w:rsidR="00095B38">
          <w:rPr>
            <w:noProof/>
            <w:webHidden/>
          </w:rPr>
          <w:fldChar w:fldCharType="end"/>
        </w:r>
      </w:hyperlink>
    </w:p>
    <w:p w14:paraId="7C475FB8" w14:textId="59FCD16A" w:rsidR="00095B38" w:rsidRDefault="007D0651">
      <w:pPr>
        <w:pStyle w:val="TOC1"/>
        <w:tabs>
          <w:tab w:val="right" w:leader="dot" w:pos="10790"/>
        </w:tabs>
        <w:rPr>
          <w:rFonts w:cstheme="minorBidi"/>
          <w:noProof/>
        </w:rPr>
      </w:pPr>
      <w:hyperlink w:anchor="_Toc525633859" w:history="1">
        <w:r w:rsidR="00095B38" w:rsidRPr="00AC119D">
          <w:rPr>
            <w:rStyle w:val="Hyperlink"/>
            <w:noProof/>
          </w:rPr>
          <w:t>Figure S12: Treatment effect on cardiovascular death stratified by history of heart failure</w:t>
        </w:r>
        <w:r w:rsidR="00095B38">
          <w:rPr>
            <w:noProof/>
            <w:webHidden/>
          </w:rPr>
          <w:tab/>
        </w:r>
        <w:r w:rsidR="00095B38">
          <w:rPr>
            <w:noProof/>
            <w:webHidden/>
          </w:rPr>
          <w:fldChar w:fldCharType="begin"/>
        </w:r>
        <w:r w:rsidR="00095B38">
          <w:rPr>
            <w:noProof/>
            <w:webHidden/>
          </w:rPr>
          <w:instrText xml:space="preserve"> PAGEREF _Toc525633859 \h </w:instrText>
        </w:r>
        <w:r w:rsidR="00095B38">
          <w:rPr>
            <w:noProof/>
            <w:webHidden/>
          </w:rPr>
        </w:r>
        <w:r w:rsidR="00095B38">
          <w:rPr>
            <w:noProof/>
            <w:webHidden/>
          </w:rPr>
          <w:fldChar w:fldCharType="separate"/>
        </w:r>
        <w:r w:rsidR="007D44DA">
          <w:rPr>
            <w:noProof/>
            <w:webHidden/>
          </w:rPr>
          <w:t>53</w:t>
        </w:r>
        <w:r w:rsidR="00095B38">
          <w:rPr>
            <w:noProof/>
            <w:webHidden/>
          </w:rPr>
          <w:fldChar w:fldCharType="end"/>
        </w:r>
      </w:hyperlink>
    </w:p>
    <w:p w14:paraId="592FFE5E" w14:textId="74CC922D" w:rsidR="00095B38" w:rsidRDefault="007D0651">
      <w:pPr>
        <w:pStyle w:val="TOC1"/>
        <w:tabs>
          <w:tab w:val="right" w:leader="dot" w:pos="10790"/>
        </w:tabs>
        <w:rPr>
          <w:rFonts w:cstheme="minorBidi"/>
          <w:noProof/>
        </w:rPr>
      </w:pPr>
      <w:hyperlink w:anchor="_Toc525633860" w:history="1">
        <w:r w:rsidR="00095B38" w:rsidRPr="00AC119D">
          <w:rPr>
            <w:rStyle w:val="Hyperlink"/>
            <w:noProof/>
          </w:rPr>
          <w:t>Figure S13: Treatment effect on hospitalization for heart failure stratified by history of heart failure</w:t>
        </w:r>
        <w:r w:rsidR="00095B38">
          <w:rPr>
            <w:noProof/>
            <w:webHidden/>
          </w:rPr>
          <w:tab/>
        </w:r>
        <w:r w:rsidR="00095B38">
          <w:rPr>
            <w:noProof/>
            <w:webHidden/>
          </w:rPr>
          <w:fldChar w:fldCharType="begin"/>
        </w:r>
        <w:r w:rsidR="00095B38">
          <w:rPr>
            <w:noProof/>
            <w:webHidden/>
          </w:rPr>
          <w:instrText xml:space="preserve"> PAGEREF _Toc525633860 \h </w:instrText>
        </w:r>
        <w:r w:rsidR="00095B38">
          <w:rPr>
            <w:noProof/>
            <w:webHidden/>
          </w:rPr>
        </w:r>
        <w:r w:rsidR="00095B38">
          <w:rPr>
            <w:noProof/>
            <w:webHidden/>
          </w:rPr>
          <w:fldChar w:fldCharType="separate"/>
        </w:r>
        <w:r w:rsidR="007D44DA">
          <w:rPr>
            <w:noProof/>
            <w:webHidden/>
          </w:rPr>
          <w:t>54</w:t>
        </w:r>
        <w:r w:rsidR="00095B38">
          <w:rPr>
            <w:noProof/>
            <w:webHidden/>
          </w:rPr>
          <w:fldChar w:fldCharType="end"/>
        </w:r>
      </w:hyperlink>
    </w:p>
    <w:p w14:paraId="213E44FA" w14:textId="05CE8A4E" w:rsidR="00095B38" w:rsidRDefault="007D0651">
      <w:pPr>
        <w:pStyle w:val="TOC1"/>
        <w:tabs>
          <w:tab w:val="right" w:leader="dot" w:pos="10790"/>
        </w:tabs>
        <w:rPr>
          <w:rFonts w:cstheme="minorBidi"/>
          <w:noProof/>
        </w:rPr>
      </w:pPr>
      <w:hyperlink w:anchor="_Toc525633861" w:history="1">
        <w:r w:rsidR="00095B38" w:rsidRPr="00AC119D">
          <w:rPr>
            <w:rStyle w:val="Hyperlink"/>
            <w:noProof/>
          </w:rPr>
          <w:t>Figure S14: Pooled data for all-cause mortality.</w:t>
        </w:r>
        <w:r w:rsidR="00095B38">
          <w:rPr>
            <w:noProof/>
            <w:webHidden/>
          </w:rPr>
          <w:tab/>
        </w:r>
        <w:r w:rsidR="00095B38">
          <w:rPr>
            <w:noProof/>
            <w:webHidden/>
          </w:rPr>
          <w:fldChar w:fldCharType="begin"/>
        </w:r>
        <w:r w:rsidR="00095B38">
          <w:rPr>
            <w:noProof/>
            <w:webHidden/>
          </w:rPr>
          <w:instrText xml:space="preserve"> PAGEREF _Toc525633861 \h </w:instrText>
        </w:r>
        <w:r w:rsidR="00095B38">
          <w:rPr>
            <w:noProof/>
            <w:webHidden/>
          </w:rPr>
        </w:r>
        <w:r w:rsidR="00095B38">
          <w:rPr>
            <w:noProof/>
            <w:webHidden/>
          </w:rPr>
          <w:fldChar w:fldCharType="separate"/>
        </w:r>
        <w:r w:rsidR="007D44DA">
          <w:rPr>
            <w:noProof/>
            <w:webHidden/>
          </w:rPr>
          <w:t>55</w:t>
        </w:r>
        <w:r w:rsidR="00095B38">
          <w:rPr>
            <w:noProof/>
            <w:webHidden/>
          </w:rPr>
          <w:fldChar w:fldCharType="end"/>
        </w:r>
      </w:hyperlink>
    </w:p>
    <w:p w14:paraId="6CE8E2B7" w14:textId="15920E09" w:rsidR="00095B38" w:rsidRDefault="007D0651">
      <w:pPr>
        <w:pStyle w:val="TOC1"/>
        <w:tabs>
          <w:tab w:val="right" w:leader="dot" w:pos="10790"/>
        </w:tabs>
        <w:rPr>
          <w:rFonts w:cstheme="minorBidi"/>
          <w:noProof/>
        </w:rPr>
      </w:pPr>
      <w:hyperlink w:anchor="_Toc525633862" w:history="1">
        <w:r w:rsidR="00095B38" w:rsidRPr="00AC119D">
          <w:rPr>
            <w:rStyle w:val="Hyperlink"/>
            <w:noProof/>
          </w:rPr>
          <w:t>Figure S15: Treatment effect on all-cause mortality stratified by presence or absence of atherosclerotic cardiovascular disease</w:t>
        </w:r>
        <w:r w:rsidR="00095B38">
          <w:rPr>
            <w:noProof/>
            <w:webHidden/>
          </w:rPr>
          <w:tab/>
        </w:r>
        <w:r w:rsidR="00095B38">
          <w:rPr>
            <w:noProof/>
            <w:webHidden/>
          </w:rPr>
          <w:fldChar w:fldCharType="begin"/>
        </w:r>
        <w:r w:rsidR="00095B38">
          <w:rPr>
            <w:noProof/>
            <w:webHidden/>
          </w:rPr>
          <w:instrText xml:space="preserve"> PAGEREF _Toc525633862 \h </w:instrText>
        </w:r>
        <w:r w:rsidR="00095B38">
          <w:rPr>
            <w:noProof/>
            <w:webHidden/>
          </w:rPr>
        </w:r>
        <w:r w:rsidR="00095B38">
          <w:rPr>
            <w:noProof/>
            <w:webHidden/>
          </w:rPr>
          <w:fldChar w:fldCharType="separate"/>
        </w:r>
        <w:r w:rsidR="007D44DA">
          <w:rPr>
            <w:noProof/>
            <w:webHidden/>
          </w:rPr>
          <w:t>56</w:t>
        </w:r>
        <w:r w:rsidR="00095B38">
          <w:rPr>
            <w:noProof/>
            <w:webHidden/>
          </w:rPr>
          <w:fldChar w:fldCharType="end"/>
        </w:r>
      </w:hyperlink>
    </w:p>
    <w:p w14:paraId="3D4E73A7" w14:textId="3C705B27" w:rsidR="00095B38" w:rsidRDefault="007D0651">
      <w:pPr>
        <w:pStyle w:val="TOC1"/>
        <w:tabs>
          <w:tab w:val="right" w:leader="dot" w:pos="10790"/>
        </w:tabs>
        <w:rPr>
          <w:rFonts w:cstheme="minorBidi"/>
          <w:noProof/>
        </w:rPr>
      </w:pPr>
      <w:hyperlink w:anchor="_Toc525633863" w:history="1">
        <w:r w:rsidR="00095B38" w:rsidRPr="00AC119D">
          <w:rPr>
            <w:rStyle w:val="Hyperlink"/>
            <w:noProof/>
          </w:rPr>
          <w:t>Figure S16: Treatment effect on all-cause mortality stratified by history of heart failure</w:t>
        </w:r>
        <w:r w:rsidR="00095B38">
          <w:rPr>
            <w:noProof/>
            <w:webHidden/>
          </w:rPr>
          <w:tab/>
        </w:r>
        <w:r w:rsidR="00095B38">
          <w:rPr>
            <w:noProof/>
            <w:webHidden/>
          </w:rPr>
          <w:fldChar w:fldCharType="begin"/>
        </w:r>
        <w:r w:rsidR="00095B38">
          <w:rPr>
            <w:noProof/>
            <w:webHidden/>
          </w:rPr>
          <w:instrText xml:space="preserve"> PAGEREF _Toc525633863 \h </w:instrText>
        </w:r>
        <w:r w:rsidR="00095B38">
          <w:rPr>
            <w:noProof/>
            <w:webHidden/>
          </w:rPr>
        </w:r>
        <w:r w:rsidR="00095B38">
          <w:rPr>
            <w:noProof/>
            <w:webHidden/>
          </w:rPr>
          <w:fldChar w:fldCharType="separate"/>
        </w:r>
        <w:r w:rsidR="007D44DA">
          <w:rPr>
            <w:noProof/>
            <w:webHidden/>
          </w:rPr>
          <w:t>56</w:t>
        </w:r>
        <w:r w:rsidR="00095B38">
          <w:rPr>
            <w:noProof/>
            <w:webHidden/>
          </w:rPr>
          <w:fldChar w:fldCharType="end"/>
        </w:r>
      </w:hyperlink>
    </w:p>
    <w:p w14:paraId="05B79A2C" w14:textId="025FAA46" w:rsidR="00095B38" w:rsidRDefault="007D0651">
      <w:pPr>
        <w:pStyle w:val="TOC1"/>
        <w:tabs>
          <w:tab w:val="right" w:leader="dot" w:pos="10790"/>
        </w:tabs>
        <w:rPr>
          <w:rFonts w:cstheme="minorBidi"/>
          <w:noProof/>
        </w:rPr>
      </w:pPr>
      <w:hyperlink w:anchor="_Toc525633864" w:history="1">
        <w:r w:rsidR="00095B38" w:rsidRPr="00AC119D">
          <w:rPr>
            <w:rStyle w:val="Hyperlink"/>
            <w:noProof/>
          </w:rPr>
          <w:t>Figure S17: Pooled data for the composite of worsening of renal function, end-stage renal disease or renal death.</w:t>
        </w:r>
        <w:r w:rsidR="00095B38">
          <w:rPr>
            <w:noProof/>
            <w:webHidden/>
          </w:rPr>
          <w:tab/>
        </w:r>
        <w:r w:rsidR="00095B38">
          <w:rPr>
            <w:noProof/>
            <w:webHidden/>
          </w:rPr>
          <w:fldChar w:fldCharType="begin"/>
        </w:r>
        <w:r w:rsidR="00095B38">
          <w:rPr>
            <w:noProof/>
            <w:webHidden/>
          </w:rPr>
          <w:instrText xml:space="preserve"> PAGEREF _Toc525633864 \h </w:instrText>
        </w:r>
        <w:r w:rsidR="00095B38">
          <w:rPr>
            <w:noProof/>
            <w:webHidden/>
          </w:rPr>
        </w:r>
        <w:r w:rsidR="00095B38">
          <w:rPr>
            <w:noProof/>
            <w:webHidden/>
          </w:rPr>
          <w:fldChar w:fldCharType="separate"/>
        </w:r>
        <w:r w:rsidR="007D44DA">
          <w:rPr>
            <w:noProof/>
            <w:webHidden/>
          </w:rPr>
          <w:t>58</w:t>
        </w:r>
        <w:r w:rsidR="00095B38">
          <w:rPr>
            <w:noProof/>
            <w:webHidden/>
          </w:rPr>
          <w:fldChar w:fldCharType="end"/>
        </w:r>
      </w:hyperlink>
    </w:p>
    <w:p w14:paraId="6FA24EEA" w14:textId="39518953" w:rsidR="00095B38" w:rsidRDefault="007D0651">
      <w:pPr>
        <w:pStyle w:val="TOC1"/>
        <w:tabs>
          <w:tab w:val="right" w:leader="dot" w:pos="10790"/>
        </w:tabs>
        <w:rPr>
          <w:rFonts w:cstheme="minorBidi"/>
          <w:noProof/>
        </w:rPr>
      </w:pPr>
      <w:hyperlink w:anchor="_Toc525633865" w:history="1">
        <w:r w:rsidR="00095B38" w:rsidRPr="00AC119D">
          <w:rPr>
            <w:rStyle w:val="Hyperlink"/>
            <w:noProof/>
          </w:rPr>
          <w:t>Figure S18: Risk of amputations</w:t>
        </w:r>
        <w:r w:rsidR="00095B38">
          <w:rPr>
            <w:noProof/>
            <w:webHidden/>
          </w:rPr>
          <w:tab/>
        </w:r>
        <w:r w:rsidR="00095B38">
          <w:rPr>
            <w:noProof/>
            <w:webHidden/>
          </w:rPr>
          <w:fldChar w:fldCharType="begin"/>
        </w:r>
        <w:r w:rsidR="00095B38">
          <w:rPr>
            <w:noProof/>
            <w:webHidden/>
          </w:rPr>
          <w:instrText xml:space="preserve"> PAGEREF _Toc525633865 \h </w:instrText>
        </w:r>
        <w:r w:rsidR="00095B38">
          <w:rPr>
            <w:noProof/>
            <w:webHidden/>
          </w:rPr>
        </w:r>
        <w:r w:rsidR="00095B38">
          <w:rPr>
            <w:noProof/>
            <w:webHidden/>
          </w:rPr>
          <w:fldChar w:fldCharType="separate"/>
        </w:r>
        <w:r w:rsidR="007D44DA">
          <w:rPr>
            <w:noProof/>
            <w:webHidden/>
          </w:rPr>
          <w:t>59</w:t>
        </w:r>
        <w:r w:rsidR="00095B38">
          <w:rPr>
            <w:noProof/>
            <w:webHidden/>
          </w:rPr>
          <w:fldChar w:fldCharType="end"/>
        </w:r>
      </w:hyperlink>
    </w:p>
    <w:p w14:paraId="05050F68" w14:textId="2346286E" w:rsidR="003343DE" w:rsidRDefault="00DE4F36">
      <w:pPr>
        <w:spacing w:after="200" w:line="276" w:lineRule="auto"/>
        <w:jc w:val="left"/>
        <w:rPr>
          <w:b/>
        </w:rPr>
      </w:pPr>
      <w:r>
        <w:rPr>
          <w:b/>
        </w:rPr>
        <w:fldChar w:fldCharType="end"/>
      </w:r>
      <w:r w:rsidR="003343DE">
        <w:rPr>
          <w:b/>
        </w:rPr>
        <w:br w:type="page"/>
      </w:r>
    </w:p>
    <w:p w14:paraId="09BA0EB1" w14:textId="6C07DF0E" w:rsidR="001B4B52" w:rsidRPr="00DE4F36" w:rsidRDefault="001B4B52" w:rsidP="00B110E2">
      <w:pPr>
        <w:pStyle w:val="Heading3"/>
      </w:pPr>
      <w:bookmarkStart w:id="23" w:name="_Toc523985612"/>
      <w:bookmarkStart w:id="24" w:name="_Toc525633840"/>
      <w:r w:rsidRPr="00DE4F36">
        <w:lastRenderedPageBreak/>
        <w:t>Search Algorithm:</w:t>
      </w:r>
      <w:bookmarkEnd w:id="23"/>
      <w:bookmarkEnd w:id="24"/>
    </w:p>
    <w:p w14:paraId="48FF54FA" w14:textId="6D3D1DE7" w:rsidR="005C6059" w:rsidRDefault="005C6059" w:rsidP="005C6059">
      <w:pPr>
        <w:pStyle w:val="Heading4"/>
      </w:pPr>
      <w:bookmarkStart w:id="25" w:name="_Toc525633841"/>
      <w:r>
        <w:t>Pubmed Search:</w:t>
      </w:r>
      <w:bookmarkEnd w:id="25"/>
      <w:r>
        <w:t xml:space="preserve"> </w:t>
      </w:r>
    </w:p>
    <w:p w14:paraId="1F2FC5EC" w14:textId="6AAB2447" w:rsidR="00F71B6B" w:rsidRDefault="005C6059" w:rsidP="005C6059">
      <w:pPr>
        <w:jc w:val="left"/>
        <w:rPr>
          <w:b/>
          <w:color w:val="auto"/>
          <w:szCs w:val="24"/>
        </w:rPr>
      </w:pPr>
      <w:r w:rsidRPr="005E29AE">
        <w:rPr>
          <w:b/>
          <w:szCs w:val="24"/>
        </w:rPr>
        <w:t>(</w:t>
      </w:r>
      <w:r>
        <w:rPr>
          <w:szCs w:val="24"/>
        </w:rPr>
        <w:t>“</w:t>
      </w:r>
      <w:r w:rsidRPr="00CF45A1">
        <w:rPr>
          <w:szCs w:val="24"/>
        </w:rPr>
        <w:t>Diabetes Me</w:t>
      </w:r>
      <w:r w:rsidRPr="002D4A0F">
        <w:rPr>
          <w:color w:val="auto"/>
          <w:szCs w:val="24"/>
        </w:rPr>
        <w:t xml:space="preserve">llitus, Type 2”[Mesh] </w:t>
      </w:r>
      <w:r w:rsidRPr="002D4A0F">
        <w:rPr>
          <w:i/>
          <w:color w:val="auto"/>
          <w:szCs w:val="24"/>
        </w:rPr>
        <w:t>OR</w:t>
      </w:r>
      <w:r w:rsidRPr="002D4A0F">
        <w:rPr>
          <w:color w:val="auto"/>
          <w:szCs w:val="24"/>
        </w:rPr>
        <w:t xml:space="preserve">  “diabetes mellitus type 2”[tiab] </w:t>
      </w:r>
      <w:r w:rsidRPr="002D4A0F">
        <w:rPr>
          <w:i/>
          <w:color w:val="auto"/>
          <w:szCs w:val="24"/>
        </w:rPr>
        <w:t>OR</w:t>
      </w:r>
      <w:r w:rsidRPr="002D4A0F">
        <w:rPr>
          <w:color w:val="auto"/>
          <w:szCs w:val="24"/>
        </w:rPr>
        <w:t xml:space="preserve"> “type 2 diabetes mellitus”[tiab] </w:t>
      </w:r>
      <w:r w:rsidRPr="002D4A0F">
        <w:rPr>
          <w:i/>
          <w:color w:val="auto"/>
          <w:szCs w:val="24"/>
        </w:rPr>
        <w:t>OR</w:t>
      </w:r>
      <w:r w:rsidRPr="002D4A0F">
        <w:rPr>
          <w:color w:val="auto"/>
          <w:szCs w:val="24"/>
        </w:rPr>
        <w:t xml:space="preserve"> “T2D</w:t>
      </w:r>
      <w:r w:rsidR="006144B9" w:rsidRPr="002D4A0F">
        <w:rPr>
          <w:color w:val="auto"/>
          <w:szCs w:val="24"/>
        </w:rPr>
        <w:t>*</w:t>
      </w:r>
      <w:r w:rsidRPr="002D4A0F">
        <w:rPr>
          <w:color w:val="auto"/>
          <w:szCs w:val="24"/>
        </w:rPr>
        <w:t>”[tiab]</w:t>
      </w:r>
      <w:r w:rsidRPr="002D4A0F">
        <w:rPr>
          <w:b/>
          <w:color w:val="auto"/>
          <w:szCs w:val="24"/>
        </w:rPr>
        <w:t>)</w:t>
      </w:r>
      <w:r w:rsidRPr="002D4A0F">
        <w:rPr>
          <w:color w:val="auto"/>
          <w:szCs w:val="24"/>
        </w:rPr>
        <w:t xml:space="preserve"> </w:t>
      </w:r>
      <w:r w:rsidRPr="005E29AE">
        <w:rPr>
          <w:b/>
          <w:szCs w:val="24"/>
        </w:rPr>
        <w:t>AND</w:t>
      </w:r>
      <w:r w:rsidRPr="00CF45A1">
        <w:rPr>
          <w:szCs w:val="24"/>
        </w:rPr>
        <w:t xml:space="preserve"> </w:t>
      </w:r>
      <w:r w:rsidRPr="005E29AE">
        <w:rPr>
          <w:b/>
          <w:szCs w:val="24"/>
        </w:rPr>
        <w:t>(</w:t>
      </w:r>
      <w:r w:rsidRPr="00CF45A1">
        <w:rPr>
          <w:szCs w:val="24"/>
        </w:rPr>
        <w:t xml:space="preserve"> </w:t>
      </w:r>
      <w:r>
        <w:rPr>
          <w:szCs w:val="24"/>
        </w:rPr>
        <w:t>“</w:t>
      </w:r>
      <w:r w:rsidRPr="00CF45A1">
        <w:rPr>
          <w:szCs w:val="24"/>
        </w:rPr>
        <w:t>Empagliflozin</w:t>
      </w:r>
      <w:r>
        <w:rPr>
          <w:szCs w:val="24"/>
        </w:rPr>
        <w:t>”</w:t>
      </w:r>
      <w:r w:rsidRPr="00CF45A1">
        <w:rPr>
          <w:szCs w:val="24"/>
        </w:rPr>
        <w:t xml:space="preserve">[tiab] </w:t>
      </w:r>
      <w:r w:rsidR="00B0251C" w:rsidRPr="00091794">
        <w:rPr>
          <w:color w:val="auto"/>
          <w:szCs w:val="24"/>
        </w:rPr>
        <w:t xml:space="preserve">OR </w:t>
      </w:r>
      <w:r w:rsidRPr="00091794">
        <w:rPr>
          <w:color w:val="auto"/>
          <w:szCs w:val="24"/>
        </w:rPr>
        <w:t>“</w:t>
      </w:r>
      <w:r w:rsidRPr="00CF45A1">
        <w:rPr>
          <w:szCs w:val="24"/>
        </w:rPr>
        <w:t xml:space="preserve">Dapagliflozin”[tiab] </w:t>
      </w:r>
      <w:r w:rsidRPr="00C27DE2">
        <w:rPr>
          <w:i/>
          <w:szCs w:val="24"/>
        </w:rPr>
        <w:t>OR</w:t>
      </w:r>
      <w:r w:rsidRPr="00CF45A1">
        <w:rPr>
          <w:szCs w:val="24"/>
        </w:rPr>
        <w:t xml:space="preserve"> “Canagliflozin”[tiab] </w:t>
      </w:r>
      <w:r w:rsidRPr="00C27DE2">
        <w:rPr>
          <w:rFonts w:cs="Arial"/>
          <w:i/>
          <w:color w:val="000000"/>
          <w:szCs w:val="24"/>
          <w:shd w:val="clear" w:color="auto" w:fill="FFFFFF"/>
        </w:rPr>
        <w:t>OR</w:t>
      </w:r>
      <w:r w:rsidRPr="00CF45A1">
        <w:rPr>
          <w:rFonts w:cs="Arial"/>
          <w:color w:val="000000"/>
          <w:szCs w:val="24"/>
          <w:shd w:val="clear" w:color="auto" w:fill="FFFFFF"/>
        </w:rPr>
        <w:t xml:space="preserve"> </w:t>
      </w:r>
      <w:r>
        <w:rPr>
          <w:rFonts w:cs="Arial"/>
          <w:color w:val="000000"/>
          <w:szCs w:val="24"/>
          <w:shd w:val="clear" w:color="auto" w:fill="FFFFFF"/>
        </w:rPr>
        <w:t>“</w:t>
      </w:r>
      <w:r w:rsidRPr="00CF45A1">
        <w:rPr>
          <w:szCs w:val="24"/>
        </w:rPr>
        <w:t>ertugliflozin</w:t>
      </w:r>
      <w:r>
        <w:rPr>
          <w:szCs w:val="24"/>
        </w:rPr>
        <w:t>”</w:t>
      </w:r>
      <w:r w:rsidRPr="00CF45A1">
        <w:rPr>
          <w:szCs w:val="24"/>
        </w:rPr>
        <w:t>[tiab]</w:t>
      </w:r>
      <w:r w:rsidRPr="00B12DB7">
        <w:rPr>
          <w:b/>
          <w:szCs w:val="24"/>
        </w:rPr>
        <w:t>)</w:t>
      </w:r>
      <w:r w:rsidRPr="00CF45A1">
        <w:rPr>
          <w:szCs w:val="24"/>
        </w:rPr>
        <w:t xml:space="preserve"> </w:t>
      </w:r>
      <w:r w:rsidRPr="00B12DB7">
        <w:rPr>
          <w:b/>
          <w:szCs w:val="24"/>
        </w:rPr>
        <w:t>AND</w:t>
      </w:r>
      <w:r>
        <w:rPr>
          <w:szCs w:val="24"/>
        </w:rPr>
        <w:t xml:space="preserve"> </w:t>
      </w:r>
      <w:r w:rsidRPr="00317C28">
        <w:rPr>
          <w:rFonts w:eastAsia="Times New Roman" w:cs="Arial"/>
          <w:b/>
          <w:szCs w:val="24"/>
        </w:rPr>
        <w:t>(</w:t>
      </w:r>
      <w:r>
        <w:t>random*[</w:t>
      </w:r>
      <w:r w:rsidRPr="002D4A0F">
        <w:rPr>
          <w:color w:val="auto"/>
        </w:rPr>
        <w:t>tw]</w:t>
      </w:r>
      <w:r w:rsidR="00046651" w:rsidRPr="002D4A0F">
        <w:rPr>
          <w:color w:val="auto"/>
        </w:rPr>
        <w:t xml:space="preserve"> OR "Letter"[pt]</w:t>
      </w:r>
      <w:r w:rsidR="00F2192A" w:rsidRPr="002D4A0F">
        <w:rPr>
          <w:color w:val="auto"/>
        </w:rPr>
        <w:t xml:space="preserve"> OR </w:t>
      </w:r>
      <w:r w:rsidR="00F2192A">
        <w:t>“trial”[tiab]</w:t>
      </w:r>
      <w:r w:rsidRPr="00A66C19">
        <w:rPr>
          <w:b/>
        </w:rPr>
        <w:t>)</w:t>
      </w:r>
      <w:r w:rsidR="00F71B6B">
        <w:rPr>
          <w:b/>
        </w:rPr>
        <w:t xml:space="preserve"> </w:t>
      </w:r>
      <w:r w:rsidR="009E3088">
        <w:rPr>
          <w:b/>
        </w:rPr>
        <w:t xml:space="preserve"> </w:t>
      </w:r>
      <w:r w:rsidR="009E3088" w:rsidRPr="001D7C3E">
        <w:rPr>
          <w:b/>
          <w:color w:val="auto"/>
        </w:rPr>
        <w:t xml:space="preserve">AND </w:t>
      </w:r>
      <w:r w:rsidR="009E3088" w:rsidRPr="001D7C3E">
        <w:rPr>
          <w:b/>
          <w:color w:val="auto"/>
          <w:szCs w:val="24"/>
        </w:rPr>
        <w:t>(</w:t>
      </w:r>
      <w:r w:rsidR="00F71B6B" w:rsidRPr="001D7C3E">
        <w:rPr>
          <w:color w:val="auto"/>
          <w:szCs w:val="24"/>
        </w:rPr>
        <w:t>“Myocardial Infarction”[Mesh] OR “Myocardial Infarction”</w:t>
      </w:r>
      <w:r w:rsidR="009E3088" w:rsidRPr="001D7C3E">
        <w:rPr>
          <w:color w:val="auto"/>
          <w:szCs w:val="24"/>
        </w:rPr>
        <w:t xml:space="preserve"> [tiab]</w:t>
      </w:r>
      <w:r w:rsidR="00F71B6B" w:rsidRPr="001D7C3E">
        <w:rPr>
          <w:color w:val="auto"/>
          <w:szCs w:val="24"/>
        </w:rPr>
        <w:t xml:space="preserve"> OR “</w:t>
      </w:r>
      <w:r w:rsidR="003272FA" w:rsidRPr="001D7C3E">
        <w:rPr>
          <w:color w:val="auto"/>
          <w:szCs w:val="24"/>
        </w:rPr>
        <w:t>stroke</w:t>
      </w:r>
      <w:r w:rsidR="00F71B6B" w:rsidRPr="001D7C3E">
        <w:rPr>
          <w:color w:val="auto"/>
          <w:szCs w:val="24"/>
        </w:rPr>
        <w:t>”</w:t>
      </w:r>
      <w:r w:rsidR="003272FA" w:rsidRPr="001D7C3E">
        <w:rPr>
          <w:color w:val="auto"/>
          <w:szCs w:val="24"/>
        </w:rPr>
        <w:t xml:space="preserve">[Mesh] OR “stroke”[tiab] OR </w:t>
      </w:r>
      <w:r w:rsidR="00453421" w:rsidRPr="001D7C3E">
        <w:rPr>
          <w:color w:val="auto"/>
          <w:szCs w:val="24"/>
        </w:rPr>
        <w:t>“death”[Mesh] OR “death”[tiab]</w:t>
      </w:r>
      <w:r w:rsidR="00C21275" w:rsidRPr="001D7C3E">
        <w:rPr>
          <w:color w:val="auto"/>
          <w:szCs w:val="24"/>
        </w:rPr>
        <w:t xml:space="preserve"> OR “MACE”[tiab] OR “major adverse cardiovascular events”[tiab] OR</w:t>
      </w:r>
      <w:r w:rsidR="0093577C" w:rsidRPr="001D7C3E">
        <w:rPr>
          <w:color w:val="auto"/>
          <w:szCs w:val="24"/>
        </w:rPr>
        <w:t xml:space="preserve"> “major adverse cardiac events”[tiab]</w:t>
      </w:r>
      <w:r w:rsidR="00F33AB4">
        <w:rPr>
          <w:color w:val="auto"/>
          <w:szCs w:val="24"/>
        </w:rPr>
        <w:t xml:space="preserve"> OR “heart failure”[Mesh] OR “heart failure”[tiab]</w:t>
      </w:r>
      <w:r w:rsidR="001F69A1" w:rsidRPr="001D7C3E">
        <w:rPr>
          <w:b/>
          <w:color w:val="auto"/>
          <w:szCs w:val="24"/>
        </w:rPr>
        <w:t>)</w:t>
      </w:r>
      <w:r w:rsidR="00F2192A">
        <w:rPr>
          <w:b/>
          <w:color w:val="auto"/>
          <w:szCs w:val="24"/>
        </w:rPr>
        <w:t xml:space="preserve"> NOT </w:t>
      </w:r>
      <w:r w:rsidR="00F2192A">
        <w:rPr>
          <w:rFonts w:ascii="Arial" w:hAnsi="Arial" w:cs="Arial"/>
          <w:color w:val="000000"/>
          <w:sz w:val="21"/>
          <w:szCs w:val="21"/>
          <w:shd w:val="clear" w:color="auto" w:fill="FFFFFF"/>
        </w:rPr>
        <w:t>(Review[ptyp])</w:t>
      </w:r>
    </w:p>
    <w:p w14:paraId="72A49F3C" w14:textId="16BC828C" w:rsidR="005C6059" w:rsidRPr="00B11023" w:rsidRDefault="005C6059" w:rsidP="005C6059">
      <w:pPr>
        <w:pStyle w:val="Heading4"/>
      </w:pPr>
      <w:bookmarkStart w:id="26" w:name="_Toc525633842"/>
      <w:r w:rsidRPr="00B11023">
        <w:t>Embase Search:</w:t>
      </w:r>
      <w:bookmarkEnd w:id="26"/>
    </w:p>
    <w:p w14:paraId="60785447" w14:textId="5A5BC376" w:rsidR="00E66412" w:rsidRPr="00CA12A9" w:rsidRDefault="0019182C" w:rsidP="00E66412">
      <w:pPr>
        <w:rPr>
          <w:color w:val="auto"/>
        </w:rPr>
        <w:sectPr w:rsidR="00E66412" w:rsidRPr="00CA12A9" w:rsidSect="0025133B">
          <w:pgSz w:w="12240" w:h="15840"/>
          <w:pgMar w:top="720" w:right="720" w:bottom="720" w:left="720" w:header="720" w:footer="720" w:gutter="0"/>
          <w:cols w:space="720"/>
          <w:docGrid w:linePitch="360"/>
        </w:sectPr>
      </w:pPr>
      <w:r w:rsidRPr="006C36E7">
        <w:rPr>
          <w:color w:val="auto"/>
        </w:rPr>
        <w:t>('non insulin dependent diabetes mellitus'/exp OR T2DM:ab,ti</w:t>
      </w:r>
      <w:r>
        <w:rPr>
          <w:color w:val="auto"/>
        </w:rPr>
        <w:t>)</w:t>
      </w:r>
      <w:r w:rsidRPr="006C36E7">
        <w:rPr>
          <w:color w:val="auto"/>
        </w:rPr>
        <w:t xml:space="preserve"> AND (empagliflozin:ab,ti OR Canagliflozin:ab,ti OR dapagliflozin:ab,ti OR </w:t>
      </w:r>
      <w:r w:rsidR="00815169">
        <w:rPr>
          <w:color w:val="auto"/>
        </w:rPr>
        <w:t>ertugliflozin:ab,ti</w:t>
      </w:r>
      <w:r w:rsidRPr="00362B9B">
        <w:rPr>
          <w:color w:val="auto"/>
        </w:rPr>
        <w:t>) AND  (random*:ti,ab,de</w:t>
      </w:r>
      <w:r w:rsidR="00AA5A25">
        <w:rPr>
          <w:color w:val="auto"/>
        </w:rPr>
        <w:t xml:space="preserve"> AND placebo:ab,ti</w:t>
      </w:r>
      <w:r w:rsidRPr="00362B9B">
        <w:rPr>
          <w:color w:val="auto"/>
        </w:rPr>
        <w:t xml:space="preserve">) AND 'controlled study'/de AND </w:t>
      </w:r>
      <w:r w:rsidRPr="00362B9B">
        <w:rPr>
          <w:b/>
          <w:color w:val="auto"/>
        </w:rPr>
        <w:t>(</w:t>
      </w:r>
      <w:r w:rsidRPr="00362B9B">
        <w:rPr>
          <w:color w:val="auto"/>
        </w:rPr>
        <w:t>'heart infarction'/exp OR 'myocardial infarction':ab,ti OR 'cerebrovascular accident'/exp OR 'stroke':ab,ti OR 'death'/exp OR 'death':ab,ti  OR 'major adverse cardiac event'/exp OR 'MACE':ab,ti OR 'major adverse cardiovascular event':ab,ti OR 'heart failure'/exp OR 'heart failure':ab,ti</w:t>
      </w:r>
      <w:r w:rsidRPr="00362B9B">
        <w:rPr>
          <w:b/>
          <w:color w:val="auto"/>
        </w:rPr>
        <w:t xml:space="preserve">) </w:t>
      </w:r>
      <w:r w:rsidRPr="00362B9B">
        <w:rPr>
          <w:color w:val="auto"/>
        </w:rPr>
        <w:t>NOT (</w:t>
      </w:r>
      <w:r w:rsidRPr="002D589A">
        <w:rPr>
          <w:color w:val="auto"/>
        </w:rPr>
        <w:t>'chapter'/it OR 'conference review'/it OR 'editorial'/it OR 'review'/it OR 'meta-analysis':ti)</w:t>
      </w:r>
      <w:r w:rsidR="00CA12A9">
        <w:rPr>
          <w:color w:val="auto"/>
        </w:rPr>
        <w:t xml:space="preserve"> </w:t>
      </w:r>
    </w:p>
    <w:p w14:paraId="7D829088" w14:textId="26B32AF8" w:rsidR="00E66412" w:rsidRDefault="00E66412" w:rsidP="00453C51">
      <w:pPr>
        <w:pStyle w:val="Heading3"/>
      </w:pPr>
      <w:bookmarkStart w:id="27" w:name="_Toc525633843"/>
      <w:r w:rsidRPr="00E66412">
        <w:lastRenderedPageBreak/>
        <w:t>Su</w:t>
      </w:r>
      <w:r>
        <w:t>pplementary Methods:</w:t>
      </w:r>
      <w:bookmarkEnd w:id="27"/>
    </w:p>
    <w:p w14:paraId="42844123" w14:textId="77777777" w:rsidR="00E66412" w:rsidRPr="00E66412" w:rsidRDefault="00E66412" w:rsidP="00E66412"/>
    <w:p w14:paraId="2AC6CEC0" w14:textId="07433D54" w:rsidR="00DD5D41" w:rsidRDefault="00447106" w:rsidP="00DD5D41">
      <w:r>
        <w:rPr>
          <w:color w:val="auto"/>
          <w:szCs w:val="24"/>
        </w:rPr>
        <w:t xml:space="preserve">The primary endpoint </w:t>
      </w:r>
      <w:r w:rsidR="008A5D32">
        <w:rPr>
          <w:color w:val="auto"/>
          <w:szCs w:val="24"/>
        </w:rPr>
        <w:t>major adverse cardiovascular events (</w:t>
      </w:r>
      <w:r>
        <w:rPr>
          <w:color w:val="auto"/>
          <w:szCs w:val="24"/>
        </w:rPr>
        <w:t>MACE</w:t>
      </w:r>
      <w:r w:rsidR="008A5D32">
        <w:rPr>
          <w:color w:val="auto"/>
          <w:szCs w:val="24"/>
        </w:rPr>
        <w:t>)</w:t>
      </w:r>
      <w:r>
        <w:rPr>
          <w:color w:val="auto"/>
          <w:szCs w:val="24"/>
        </w:rPr>
        <w:t xml:space="preserve"> was the composite of myocardial infarction, stroke, and cardiovascular death. DECLARE-TIMI 58 </w:t>
      </w:r>
      <w:r w:rsidR="00A4500A">
        <w:rPr>
          <w:color w:val="auto"/>
          <w:szCs w:val="24"/>
        </w:rPr>
        <w:t xml:space="preserve">used </w:t>
      </w:r>
      <w:r w:rsidR="005559D6">
        <w:rPr>
          <w:color w:val="auto"/>
          <w:szCs w:val="24"/>
        </w:rPr>
        <w:t>ischemic strok</w:t>
      </w:r>
      <w:r w:rsidR="002C725B">
        <w:rPr>
          <w:color w:val="auto"/>
          <w:szCs w:val="24"/>
        </w:rPr>
        <w:t>e</w:t>
      </w:r>
      <w:r w:rsidR="006C1B1B">
        <w:rPr>
          <w:color w:val="auto"/>
          <w:szCs w:val="24"/>
        </w:rPr>
        <w:t xml:space="preserve"> </w:t>
      </w:r>
      <w:r w:rsidR="00A4500A">
        <w:rPr>
          <w:color w:val="auto"/>
          <w:szCs w:val="24"/>
        </w:rPr>
        <w:t xml:space="preserve">for </w:t>
      </w:r>
      <w:r w:rsidR="008E52D3">
        <w:rPr>
          <w:color w:val="auto"/>
          <w:szCs w:val="24"/>
        </w:rPr>
        <w:t>MACE</w:t>
      </w:r>
      <w:r w:rsidR="00A4500A">
        <w:rPr>
          <w:color w:val="auto"/>
          <w:szCs w:val="24"/>
        </w:rPr>
        <w:t>, but</w:t>
      </w:r>
      <w:r w:rsidR="008E52D3">
        <w:rPr>
          <w:color w:val="auto"/>
          <w:szCs w:val="24"/>
        </w:rPr>
        <w:t xml:space="preserve"> </w:t>
      </w:r>
      <w:r w:rsidR="00122244">
        <w:rPr>
          <w:color w:val="auto"/>
          <w:szCs w:val="24"/>
        </w:rPr>
        <w:t xml:space="preserve">for consistency </w:t>
      </w:r>
      <w:r w:rsidR="00A4500A">
        <w:rPr>
          <w:color w:val="auto"/>
          <w:szCs w:val="24"/>
        </w:rPr>
        <w:t>with other trials, all stroke was used in this meta-analysis</w:t>
      </w:r>
      <w:r w:rsidR="007A47FA" w:rsidRPr="000E70D3">
        <w:rPr>
          <w:color w:val="auto"/>
          <w:szCs w:val="24"/>
        </w:rPr>
        <w:t>. For stroke and myocardial infarctions stratified by presence or absence of</w:t>
      </w:r>
      <w:r w:rsidR="00E36DA3" w:rsidRPr="000E70D3">
        <w:rPr>
          <w:color w:val="auto"/>
          <w:szCs w:val="24"/>
        </w:rPr>
        <w:t xml:space="preserve"> established</w:t>
      </w:r>
      <w:r w:rsidR="007A47FA" w:rsidRPr="000E70D3">
        <w:rPr>
          <w:color w:val="auto"/>
          <w:szCs w:val="24"/>
        </w:rPr>
        <w:t xml:space="preserve"> atherosclerotic cardiovascular disease, only non-fatal events are reported</w:t>
      </w:r>
      <w:r w:rsidR="00485F06" w:rsidRPr="000E70D3">
        <w:rPr>
          <w:color w:val="auto"/>
          <w:szCs w:val="24"/>
        </w:rPr>
        <w:t xml:space="preserve"> </w:t>
      </w:r>
      <w:r w:rsidR="00392CAF" w:rsidRPr="000E70D3">
        <w:rPr>
          <w:color w:val="auto"/>
          <w:szCs w:val="24"/>
        </w:rPr>
        <w:t xml:space="preserve">in the CANVAS Program and as such included in the present meta-analysis. </w:t>
      </w:r>
      <w:r w:rsidR="00DD5D41" w:rsidRPr="000E70D3">
        <w:rPr>
          <w:color w:val="auto"/>
          <w:szCs w:val="24"/>
        </w:rPr>
        <w:t xml:space="preserve">If event rates (per 1,000 patient years) were not available, they were estimated </w:t>
      </w:r>
      <w:r w:rsidR="00DD5D41" w:rsidRPr="000E70D3">
        <w:rPr>
          <w:color w:val="auto"/>
        </w:rPr>
        <w:t>using event numbers and median follow-up time. If h</w:t>
      </w:r>
      <w:r w:rsidR="00DD5D41" w:rsidRPr="000E70D3">
        <w:rPr>
          <w:color w:val="auto"/>
          <w:szCs w:val="24"/>
        </w:rPr>
        <w:t>azard ratios were not available, the relative risk ratio was used.</w:t>
      </w:r>
    </w:p>
    <w:p w14:paraId="6E3FA399" w14:textId="60566E83" w:rsidR="00002E6D" w:rsidRPr="003813A0" w:rsidRDefault="00A4500A" w:rsidP="003813A0">
      <w:pPr>
        <w:rPr>
          <w:color w:val="FF0000"/>
        </w:rPr>
        <w:sectPr w:rsidR="00002E6D" w:rsidRPr="003813A0" w:rsidSect="0025133B">
          <w:pgSz w:w="12240" w:h="15840"/>
          <w:pgMar w:top="720" w:right="720" w:bottom="720" w:left="720" w:header="720" w:footer="720" w:gutter="0"/>
          <w:cols w:space="720"/>
          <w:docGrid w:linePitch="360"/>
        </w:sectPr>
      </w:pPr>
      <w:r>
        <w:t xml:space="preserve">The renal composite outcomes </w:t>
      </w:r>
      <w:r w:rsidR="000853E7">
        <w:t xml:space="preserve">were similar but </w:t>
      </w:r>
      <w:r>
        <w:t xml:space="preserve">differed slightly for each trial. </w:t>
      </w:r>
      <w:r w:rsidR="00EA2167">
        <w:t>For EMPA-REG</w:t>
      </w:r>
      <w:r w:rsidR="00424CDF">
        <w:t xml:space="preserve"> </w:t>
      </w:r>
      <w:r w:rsidR="00187B37">
        <w:t>Outcome the effect estimates for d</w:t>
      </w:r>
      <w:r w:rsidR="00187B37" w:rsidRPr="00187B37">
        <w:t>oubling of serum creatinine, initiation of renal replacement therapy, or death due to renal disease was used.</w:t>
      </w:r>
      <w:r w:rsidR="00424CDF">
        <w:t xml:space="preserve"> </w:t>
      </w:r>
      <w:r w:rsidR="000853E7">
        <w:t xml:space="preserve">In the CANVAS Program, </w:t>
      </w:r>
      <w:r w:rsidR="00D012EA">
        <w:t>s</w:t>
      </w:r>
      <w:r w:rsidR="00852486">
        <w:t xml:space="preserve">ustained (measured ≥30 days apart) 40% reduction in the estimated glomerular filtration rate (according to the Modification of Diet in Renal Disease equation), the need for renal-replacement therapy, or death from renal causes was used. </w:t>
      </w:r>
      <w:r w:rsidR="000853E7">
        <w:t xml:space="preserve">In </w:t>
      </w:r>
      <w:r w:rsidR="00852486">
        <w:t>DECLARE- TIMI 58</w:t>
      </w:r>
      <w:r w:rsidR="000853E7">
        <w:t xml:space="preserve">, </w:t>
      </w:r>
      <w:r w:rsidR="00D012EA">
        <w:t>s</w:t>
      </w:r>
      <w:r w:rsidR="00852486" w:rsidRPr="00852486">
        <w:t>ustained (measured ≥30 days apart) 40% reduction in the estimated glomerular filtration rate (according to the CKD-EPI), end-stage renal disease, or death from renal causes</w:t>
      </w:r>
      <w:r w:rsidR="000853E7">
        <w:t xml:space="preserve"> was used</w:t>
      </w:r>
      <w:r w:rsidR="00852486" w:rsidRPr="00852486">
        <w:t>.</w:t>
      </w:r>
      <w:r w:rsidR="00852486">
        <w:t xml:space="preserve"> </w:t>
      </w:r>
      <w:r w:rsidR="000853E7">
        <w:t xml:space="preserve">In terms of subgroups of baseline renal function by eGFR, </w:t>
      </w:r>
      <w:r w:rsidR="00852486">
        <w:t>EMPA-REG Outcome and the CANVAS Program used the Modification of Diet in Renal Disease equation,</w:t>
      </w:r>
      <w:r w:rsidR="00E4023E">
        <w:t xml:space="preserve"> </w:t>
      </w:r>
      <w:r w:rsidR="000853E7">
        <w:t xml:space="preserve">and DECLARE-TIMI 58 use </w:t>
      </w:r>
      <w:r w:rsidR="00852486">
        <w:t xml:space="preserve">the CKD-EPI equation </w:t>
      </w:r>
      <w:r w:rsidR="00C1008C" w:rsidRPr="005B45D6">
        <w:rPr>
          <w:color w:val="auto"/>
        </w:rPr>
        <w:t>(Levy et al 2009).</w:t>
      </w:r>
      <w:r w:rsidR="00471647">
        <w:rPr>
          <w:color w:val="auto"/>
        </w:rPr>
        <w:t xml:space="preserve"> </w:t>
      </w:r>
      <w:r w:rsidR="009D3405" w:rsidRPr="005B45D6">
        <w:rPr>
          <w:color w:val="auto"/>
          <w:szCs w:val="24"/>
        </w:rPr>
        <w:t xml:space="preserve">Levels of GFR </w:t>
      </w:r>
      <w:r w:rsidR="004D1D86" w:rsidRPr="005B45D6">
        <w:rPr>
          <w:color w:val="auto"/>
          <w:szCs w:val="24"/>
        </w:rPr>
        <w:t xml:space="preserve">results were combined into the following three </w:t>
      </w:r>
      <w:r w:rsidR="004D1D86" w:rsidRPr="005B45D6">
        <w:rPr>
          <w:color w:val="auto"/>
          <w:szCs w:val="24"/>
        </w:rPr>
        <w:lastRenderedPageBreak/>
        <w:t>categories: &lt;60, 60-90, ≥90 ml/min/1.73 m</w:t>
      </w:r>
      <w:r w:rsidR="004D1D86" w:rsidRPr="005B45D6">
        <w:rPr>
          <w:color w:val="auto"/>
          <w:szCs w:val="24"/>
          <w:vertAlign w:val="superscript"/>
        </w:rPr>
        <w:t>2</w:t>
      </w:r>
      <w:r w:rsidR="004D1D86" w:rsidRPr="005B45D6">
        <w:rPr>
          <w:color w:val="auto"/>
          <w:szCs w:val="24"/>
        </w:rPr>
        <w:t xml:space="preserve">. </w:t>
      </w:r>
      <w:r w:rsidR="00471647">
        <w:rPr>
          <w:color w:val="auto"/>
          <w:szCs w:val="24"/>
        </w:rPr>
        <w:t xml:space="preserve">If </w:t>
      </w:r>
      <w:r w:rsidR="004D1D86" w:rsidRPr="005B45D6">
        <w:rPr>
          <w:color w:val="auto"/>
          <w:szCs w:val="24"/>
        </w:rPr>
        <w:t>strata</w:t>
      </w:r>
      <w:r w:rsidR="00471647">
        <w:rPr>
          <w:color w:val="auto"/>
          <w:szCs w:val="24"/>
        </w:rPr>
        <w:t xml:space="preserve"> were reported in finer cuts</w:t>
      </w:r>
      <w:r w:rsidR="004D1D86" w:rsidRPr="005B45D6">
        <w:rPr>
          <w:color w:val="auto"/>
          <w:szCs w:val="24"/>
        </w:rPr>
        <w:t xml:space="preserve">, </w:t>
      </w:r>
      <w:r w:rsidR="00D673DF" w:rsidRPr="005B45D6">
        <w:rPr>
          <w:color w:val="auto"/>
          <w:szCs w:val="24"/>
        </w:rPr>
        <w:t xml:space="preserve">groups </w:t>
      </w:r>
      <w:r w:rsidR="004D1D86" w:rsidRPr="005B45D6">
        <w:rPr>
          <w:color w:val="auto"/>
          <w:szCs w:val="24"/>
        </w:rPr>
        <w:t xml:space="preserve">were combined by meta-analyzing them using fixed effects </w:t>
      </w:r>
      <w:r w:rsidR="004D1D86" w:rsidRPr="003813A0">
        <w:rPr>
          <w:color w:val="auto"/>
          <w:szCs w:val="24"/>
        </w:rPr>
        <w:t>models.</w:t>
      </w:r>
      <w:r w:rsidR="00D012EA" w:rsidRPr="003813A0">
        <w:rPr>
          <w:color w:val="auto"/>
          <w:szCs w:val="24"/>
        </w:rPr>
        <w:t xml:space="preserve"> Estimates for EMPA-REG Outcome were derived from forest plots.</w:t>
      </w:r>
      <w:r w:rsidR="003813A0" w:rsidRPr="003813A0">
        <w:rPr>
          <w:color w:val="auto"/>
          <w:szCs w:val="24"/>
        </w:rPr>
        <w:t xml:space="preserve"> </w:t>
      </w:r>
    </w:p>
    <w:p w14:paraId="2B635596" w14:textId="50639111" w:rsidR="00D71BEC" w:rsidRDefault="00626033" w:rsidP="00B110E2">
      <w:pPr>
        <w:pStyle w:val="Heading3"/>
      </w:pPr>
      <w:bookmarkStart w:id="28" w:name="_Toc525633845"/>
      <w:r>
        <w:lastRenderedPageBreak/>
        <w:t>Risk of Bias</w:t>
      </w:r>
      <w:r w:rsidR="0022185F">
        <w:t xml:space="preserve"> Summary</w:t>
      </w:r>
      <w:r w:rsidRPr="00DE4F36">
        <w:t>:</w:t>
      </w:r>
      <w:bookmarkEnd w:id="28"/>
    </w:p>
    <w:p w14:paraId="4191FD29" w14:textId="77777777" w:rsidR="00EB2113" w:rsidRDefault="00EB2113" w:rsidP="00EB2113"/>
    <w:tbl>
      <w:tblPr>
        <w:tblStyle w:val="TableGrid"/>
        <w:tblW w:w="5000" w:type="pct"/>
        <w:tblLook w:val="04A0" w:firstRow="1" w:lastRow="0" w:firstColumn="1" w:lastColumn="0" w:noHBand="0" w:noVBand="1"/>
      </w:tblPr>
      <w:tblGrid>
        <w:gridCol w:w="5441"/>
        <w:gridCol w:w="1119"/>
        <w:gridCol w:w="1119"/>
        <w:gridCol w:w="1120"/>
        <w:gridCol w:w="1120"/>
        <w:gridCol w:w="1120"/>
        <w:gridCol w:w="1120"/>
        <w:gridCol w:w="1120"/>
        <w:gridCol w:w="1111"/>
      </w:tblGrid>
      <w:tr w:rsidR="0012493A" w14:paraId="0F519997" w14:textId="22948B12" w:rsidTr="00A97BC7">
        <w:trPr>
          <w:cantSplit/>
          <w:trHeight w:val="2736"/>
        </w:trPr>
        <w:tc>
          <w:tcPr>
            <w:tcW w:w="1891" w:type="pct"/>
            <w:vAlign w:val="bottom"/>
          </w:tcPr>
          <w:p w14:paraId="0A37D586" w14:textId="59205584" w:rsidR="0012493A" w:rsidRPr="00A97BC7" w:rsidRDefault="0012493A" w:rsidP="00A97BC7">
            <w:pPr>
              <w:spacing w:line="240" w:lineRule="auto"/>
              <w:jc w:val="left"/>
              <w:rPr>
                <w:b/>
                <w:sz w:val="36"/>
              </w:rPr>
            </w:pPr>
          </w:p>
        </w:tc>
        <w:tc>
          <w:tcPr>
            <w:tcW w:w="389" w:type="pct"/>
            <w:textDirection w:val="btLr"/>
            <w:vAlign w:val="center"/>
          </w:tcPr>
          <w:p w14:paraId="1B073AC4" w14:textId="0C22D422" w:rsidR="0012493A" w:rsidRPr="00FA4907" w:rsidRDefault="0012493A" w:rsidP="00A97BC7">
            <w:pPr>
              <w:spacing w:line="240" w:lineRule="auto"/>
              <w:ind w:left="113" w:right="113"/>
              <w:jc w:val="left"/>
              <w:rPr>
                <w:b/>
                <w:sz w:val="20"/>
              </w:rPr>
            </w:pPr>
            <w:r w:rsidRPr="00FA4907">
              <w:rPr>
                <w:rFonts w:cs="Arial"/>
                <w:b/>
                <w:color w:val="000000"/>
                <w:sz w:val="20"/>
                <w:szCs w:val="20"/>
              </w:rPr>
              <w:t>Random sequence generation (selection bias)</w:t>
            </w:r>
          </w:p>
        </w:tc>
        <w:tc>
          <w:tcPr>
            <w:tcW w:w="389" w:type="pct"/>
            <w:textDirection w:val="btLr"/>
            <w:vAlign w:val="center"/>
          </w:tcPr>
          <w:p w14:paraId="7F6636CF" w14:textId="762648BF" w:rsidR="0012493A" w:rsidRPr="00FA4907" w:rsidRDefault="0012493A" w:rsidP="00A97BC7">
            <w:pPr>
              <w:spacing w:line="240" w:lineRule="auto"/>
              <w:ind w:left="113" w:right="113"/>
              <w:jc w:val="left"/>
              <w:rPr>
                <w:b/>
                <w:sz w:val="20"/>
              </w:rPr>
            </w:pPr>
            <w:r w:rsidRPr="00FA4907">
              <w:rPr>
                <w:rFonts w:cs="Arial"/>
                <w:b/>
                <w:color w:val="000000"/>
                <w:sz w:val="20"/>
                <w:szCs w:val="20"/>
              </w:rPr>
              <w:t>Allocation concealment (selection bias)</w:t>
            </w:r>
          </w:p>
        </w:tc>
        <w:tc>
          <w:tcPr>
            <w:tcW w:w="389" w:type="pct"/>
            <w:textDirection w:val="btLr"/>
            <w:vAlign w:val="center"/>
          </w:tcPr>
          <w:p w14:paraId="284C3F7B" w14:textId="6F5C1EE8" w:rsidR="0012493A" w:rsidRPr="00FA4907" w:rsidRDefault="0012493A" w:rsidP="00A97BC7">
            <w:pPr>
              <w:spacing w:line="240" w:lineRule="auto"/>
              <w:ind w:left="113" w:right="113"/>
              <w:jc w:val="left"/>
              <w:rPr>
                <w:rFonts w:cs="Arial"/>
                <w:b/>
                <w:color w:val="000000"/>
                <w:sz w:val="20"/>
                <w:szCs w:val="20"/>
              </w:rPr>
            </w:pPr>
            <w:r w:rsidRPr="00FA4907">
              <w:rPr>
                <w:rFonts w:cs="Arial"/>
                <w:b/>
                <w:color w:val="000000"/>
                <w:sz w:val="20"/>
                <w:szCs w:val="20"/>
              </w:rPr>
              <w:t>Blinding of participants and personnel (performance bias)</w:t>
            </w:r>
          </w:p>
        </w:tc>
        <w:tc>
          <w:tcPr>
            <w:tcW w:w="389" w:type="pct"/>
            <w:textDirection w:val="btLr"/>
            <w:vAlign w:val="center"/>
          </w:tcPr>
          <w:p w14:paraId="4BE5B4BA" w14:textId="61519D58" w:rsidR="0012493A" w:rsidRPr="00FA4907" w:rsidRDefault="0012493A" w:rsidP="00A97BC7">
            <w:pPr>
              <w:spacing w:line="240" w:lineRule="auto"/>
              <w:ind w:left="113" w:right="113"/>
              <w:jc w:val="left"/>
              <w:rPr>
                <w:rFonts w:cs="Arial"/>
                <w:b/>
                <w:color w:val="000000"/>
                <w:sz w:val="20"/>
                <w:szCs w:val="20"/>
              </w:rPr>
            </w:pPr>
            <w:r w:rsidRPr="00FA4907">
              <w:rPr>
                <w:rFonts w:cs="Arial"/>
                <w:b/>
                <w:color w:val="000000"/>
                <w:sz w:val="20"/>
                <w:szCs w:val="20"/>
              </w:rPr>
              <w:t>Blinding of outcome assessment (detection bias) (patient-reported outcomes)</w:t>
            </w:r>
          </w:p>
        </w:tc>
        <w:tc>
          <w:tcPr>
            <w:tcW w:w="389" w:type="pct"/>
            <w:textDirection w:val="btLr"/>
            <w:vAlign w:val="center"/>
          </w:tcPr>
          <w:p w14:paraId="16090E4D" w14:textId="15296776" w:rsidR="0012493A" w:rsidRPr="00FA4907" w:rsidRDefault="0012493A" w:rsidP="00A97BC7">
            <w:pPr>
              <w:spacing w:line="240" w:lineRule="auto"/>
              <w:ind w:left="113" w:right="113"/>
              <w:jc w:val="left"/>
              <w:rPr>
                <w:rFonts w:cs="Arial"/>
                <w:b/>
                <w:color w:val="000000"/>
                <w:sz w:val="20"/>
                <w:szCs w:val="20"/>
              </w:rPr>
            </w:pPr>
            <w:r w:rsidRPr="00FA4907">
              <w:rPr>
                <w:rFonts w:cs="Arial"/>
                <w:b/>
                <w:color w:val="000000"/>
                <w:sz w:val="20"/>
                <w:szCs w:val="20"/>
              </w:rPr>
              <w:t>Blinding of outcome assessment (detection bias) (Mortality)</w:t>
            </w:r>
          </w:p>
        </w:tc>
        <w:tc>
          <w:tcPr>
            <w:tcW w:w="389" w:type="pct"/>
            <w:textDirection w:val="btLr"/>
            <w:vAlign w:val="center"/>
          </w:tcPr>
          <w:p w14:paraId="336E08AB" w14:textId="75A66E7B" w:rsidR="0012493A" w:rsidRPr="00FA4907" w:rsidRDefault="0012493A" w:rsidP="00A97BC7">
            <w:pPr>
              <w:spacing w:line="240" w:lineRule="auto"/>
              <w:ind w:left="113" w:right="113"/>
              <w:jc w:val="left"/>
              <w:rPr>
                <w:rFonts w:cs="Arial"/>
                <w:b/>
                <w:color w:val="000000"/>
                <w:sz w:val="20"/>
                <w:szCs w:val="20"/>
              </w:rPr>
            </w:pPr>
            <w:r w:rsidRPr="00FA4907">
              <w:rPr>
                <w:rFonts w:cs="Arial"/>
                <w:b/>
                <w:color w:val="000000"/>
                <w:sz w:val="20"/>
                <w:szCs w:val="20"/>
              </w:rPr>
              <w:t>Incomplete outcome data addressed (attrition bias) (Short-term outcomes  (2-6 weeks))</w:t>
            </w:r>
          </w:p>
        </w:tc>
        <w:tc>
          <w:tcPr>
            <w:tcW w:w="389" w:type="pct"/>
            <w:textDirection w:val="btLr"/>
            <w:vAlign w:val="center"/>
          </w:tcPr>
          <w:p w14:paraId="020A9077" w14:textId="565E035F" w:rsidR="0012493A" w:rsidRPr="00FA4907" w:rsidRDefault="0012493A" w:rsidP="00A97BC7">
            <w:pPr>
              <w:spacing w:line="240" w:lineRule="auto"/>
              <w:ind w:left="113" w:right="113"/>
              <w:jc w:val="left"/>
              <w:rPr>
                <w:rFonts w:cs="Arial"/>
                <w:b/>
                <w:color w:val="000000"/>
                <w:sz w:val="20"/>
                <w:szCs w:val="20"/>
              </w:rPr>
            </w:pPr>
            <w:r w:rsidRPr="00FA4907">
              <w:rPr>
                <w:rFonts w:cs="Arial"/>
                <w:b/>
                <w:color w:val="000000"/>
                <w:sz w:val="20"/>
                <w:szCs w:val="20"/>
              </w:rPr>
              <w:t>Incomplete outcome data addressed (attrition bias) (Longer-term outcomes  (&gt;6 weeks))</w:t>
            </w:r>
          </w:p>
        </w:tc>
        <w:tc>
          <w:tcPr>
            <w:tcW w:w="386" w:type="pct"/>
            <w:textDirection w:val="btLr"/>
            <w:vAlign w:val="center"/>
          </w:tcPr>
          <w:p w14:paraId="37A8089B" w14:textId="5EA25623" w:rsidR="0012493A" w:rsidRPr="00FA4907" w:rsidRDefault="0012493A" w:rsidP="00A97BC7">
            <w:pPr>
              <w:spacing w:line="240" w:lineRule="auto"/>
              <w:ind w:left="113" w:right="113"/>
              <w:jc w:val="left"/>
              <w:rPr>
                <w:rFonts w:cs="Arial"/>
                <w:b/>
                <w:color w:val="000000"/>
                <w:sz w:val="20"/>
                <w:szCs w:val="20"/>
              </w:rPr>
            </w:pPr>
            <w:r w:rsidRPr="00FA4907">
              <w:rPr>
                <w:rFonts w:cs="Arial"/>
                <w:b/>
                <w:color w:val="000000"/>
                <w:sz w:val="20"/>
                <w:szCs w:val="20"/>
              </w:rPr>
              <w:t>Selective reporting (reporting bias)</w:t>
            </w:r>
          </w:p>
        </w:tc>
      </w:tr>
      <w:tr w:rsidR="00306031" w:rsidRPr="00FA4907" w14:paraId="5ECAF173" w14:textId="445EFEB2" w:rsidTr="00481A08">
        <w:trPr>
          <w:trHeight w:val="360"/>
        </w:trPr>
        <w:tc>
          <w:tcPr>
            <w:tcW w:w="1891" w:type="pct"/>
            <w:vAlign w:val="center"/>
          </w:tcPr>
          <w:p w14:paraId="487DE908" w14:textId="5C9CD344" w:rsidR="00306031" w:rsidRPr="009A41A8" w:rsidRDefault="00306031" w:rsidP="009A41A8">
            <w:pPr>
              <w:spacing w:line="240" w:lineRule="auto"/>
              <w:contextualSpacing/>
              <w:jc w:val="left"/>
              <w:rPr>
                <w:b/>
                <w:szCs w:val="24"/>
              </w:rPr>
            </w:pPr>
            <w:r w:rsidRPr="009A41A8">
              <w:rPr>
                <w:b/>
                <w:szCs w:val="24"/>
              </w:rPr>
              <w:t>EMPA-REG Outcome</w:t>
            </w:r>
          </w:p>
        </w:tc>
        <w:tc>
          <w:tcPr>
            <w:tcW w:w="389" w:type="pct"/>
            <w:shd w:val="clear" w:color="auto" w:fill="009900"/>
            <w:vAlign w:val="center"/>
          </w:tcPr>
          <w:p w14:paraId="2161B412" w14:textId="568D879C" w:rsidR="00306031" w:rsidRPr="009A41A8" w:rsidRDefault="00306031" w:rsidP="009A41A8">
            <w:pPr>
              <w:spacing w:line="240" w:lineRule="auto"/>
              <w:contextualSpacing/>
              <w:jc w:val="center"/>
              <w:rPr>
                <w:szCs w:val="24"/>
              </w:rPr>
            </w:pPr>
            <w:r w:rsidRPr="009A41A8">
              <w:rPr>
                <w:szCs w:val="24"/>
              </w:rPr>
              <w:t>Low</w:t>
            </w:r>
          </w:p>
        </w:tc>
        <w:tc>
          <w:tcPr>
            <w:tcW w:w="389" w:type="pct"/>
            <w:shd w:val="clear" w:color="auto" w:fill="009900"/>
            <w:vAlign w:val="center"/>
          </w:tcPr>
          <w:p w14:paraId="3C45DA0D" w14:textId="5A3DF41F" w:rsidR="00306031" w:rsidRPr="009A41A8" w:rsidRDefault="00306031" w:rsidP="009A41A8">
            <w:pPr>
              <w:spacing w:line="240" w:lineRule="auto"/>
              <w:contextualSpacing/>
              <w:jc w:val="center"/>
              <w:rPr>
                <w:szCs w:val="24"/>
              </w:rPr>
            </w:pPr>
            <w:r w:rsidRPr="009A41A8">
              <w:rPr>
                <w:szCs w:val="24"/>
              </w:rPr>
              <w:t>Low</w:t>
            </w:r>
          </w:p>
        </w:tc>
        <w:tc>
          <w:tcPr>
            <w:tcW w:w="389" w:type="pct"/>
            <w:shd w:val="clear" w:color="auto" w:fill="009900"/>
            <w:vAlign w:val="center"/>
          </w:tcPr>
          <w:p w14:paraId="0455F87F" w14:textId="3855F005" w:rsidR="00306031" w:rsidRPr="009A41A8" w:rsidRDefault="00306031" w:rsidP="009A41A8">
            <w:pPr>
              <w:pStyle w:val="NormalWeb"/>
              <w:spacing w:before="0" w:beforeAutospacing="0" w:after="90" w:afterAutospacing="0"/>
              <w:contextualSpacing/>
              <w:jc w:val="center"/>
              <w:rPr>
                <w:rFonts w:asciiTheme="minorHAnsi" w:hAnsiTheme="minorHAnsi" w:cs="Arial"/>
                <w:color w:val="000000"/>
              </w:rPr>
            </w:pPr>
            <w:r w:rsidRPr="009A41A8">
              <w:rPr>
                <w:rFonts w:asciiTheme="minorHAnsi" w:hAnsiTheme="minorHAnsi"/>
              </w:rPr>
              <w:t>Low</w:t>
            </w:r>
          </w:p>
        </w:tc>
        <w:tc>
          <w:tcPr>
            <w:tcW w:w="389" w:type="pct"/>
            <w:shd w:val="clear" w:color="auto" w:fill="009900"/>
            <w:vAlign w:val="center"/>
          </w:tcPr>
          <w:p w14:paraId="7DD5943A" w14:textId="271649EC" w:rsidR="00306031" w:rsidRPr="009A41A8" w:rsidRDefault="00306031" w:rsidP="009A41A8">
            <w:pPr>
              <w:pStyle w:val="NormalWeb"/>
              <w:spacing w:before="0" w:beforeAutospacing="0" w:after="90" w:afterAutospacing="0"/>
              <w:contextualSpacing/>
              <w:jc w:val="center"/>
              <w:rPr>
                <w:rFonts w:asciiTheme="minorHAnsi" w:hAnsiTheme="minorHAnsi" w:cs="Arial"/>
                <w:color w:val="000000"/>
              </w:rPr>
            </w:pPr>
            <w:r w:rsidRPr="009A41A8">
              <w:rPr>
                <w:rFonts w:asciiTheme="minorHAnsi" w:hAnsiTheme="minorHAnsi"/>
              </w:rPr>
              <w:t>Low</w:t>
            </w:r>
          </w:p>
        </w:tc>
        <w:tc>
          <w:tcPr>
            <w:tcW w:w="389" w:type="pct"/>
            <w:shd w:val="clear" w:color="auto" w:fill="009900"/>
            <w:vAlign w:val="center"/>
          </w:tcPr>
          <w:p w14:paraId="7AD96F88" w14:textId="08AC11A0" w:rsidR="00306031" w:rsidRPr="009A41A8" w:rsidRDefault="00306031" w:rsidP="009A41A8">
            <w:pPr>
              <w:pStyle w:val="NormalWeb"/>
              <w:spacing w:before="0" w:beforeAutospacing="0" w:after="90" w:afterAutospacing="0"/>
              <w:contextualSpacing/>
              <w:jc w:val="center"/>
              <w:rPr>
                <w:rFonts w:asciiTheme="minorHAnsi" w:hAnsiTheme="minorHAnsi" w:cs="Arial"/>
                <w:color w:val="000000"/>
              </w:rPr>
            </w:pPr>
            <w:r w:rsidRPr="009A41A8">
              <w:rPr>
                <w:rFonts w:asciiTheme="minorHAnsi" w:hAnsiTheme="minorHAnsi"/>
              </w:rPr>
              <w:t>Low</w:t>
            </w:r>
          </w:p>
        </w:tc>
        <w:tc>
          <w:tcPr>
            <w:tcW w:w="389" w:type="pct"/>
            <w:shd w:val="clear" w:color="auto" w:fill="009900"/>
            <w:vAlign w:val="center"/>
          </w:tcPr>
          <w:p w14:paraId="432EAEE2" w14:textId="325DEB1D" w:rsidR="00306031" w:rsidRPr="009A41A8" w:rsidRDefault="00306031" w:rsidP="009A41A8">
            <w:pPr>
              <w:pStyle w:val="NormalWeb"/>
              <w:spacing w:before="0" w:beforeAutospacing="0" w:after="90" w:afterAutospacing="0"/>
              <w:contextualSpacing/>
              <w:jc w:val="center"/>
              <w:rPr>
                <w:rFonts w:asciiTheme="minorHAnsi" w:hAnsiTheme="minorHAnsi" w:cs="Arial"/>
                <w:color w:val="000000"/>
              </w:rPr>
            </w:pPr>
            <w:r w:rsidRPr="009A41A8">
              <w:rPr>
                <w:rFonts w:asciiTheme="minorHAnsi" w:hAnsiTheme="minorHAnsi"/>
              </w:rPr>
              <w:t>Low</w:t>
            </w:r>
          </w:p>
        </w:tc>
        <w:tc>
          <w:tcPr>
            <w:tcW w:w="389" w:type="pct"/>
            <w:shd w:val="clear" w:color="auto" w:fill="009900"/>
            <w:vAlign w:val="center"/>
          </w:tcPr>
          <w:p w14:paraId="55E4B417" w14:textId="02DDED65" w:rsidR="00306031" w:rsidRPr="009A41A8" w:rsidRDefault="00306031" w:rsidP="009A41A8">
            <w:pPr>
              <w:pStyle w:val="NormalWeb"/>
              <w:spacing w:before="0" w:beforeAutospacing="0" w:after="90" w:afterAutospacing="0"/>
              <w:contextualSpacing/>
              <w:jc w:val="center"/>
              <w:rPr>
                <w:rFonts w:asciiTheme="minorHAnsi" w:hAnsiTheme="minorHAnsi" w:cs="Arial"/>
                <w:color w:val="000000"/>
              </w:rPr>
            </w:pPr>
            <w:r w:rsidRPr="009A41A8">
              <w:rPr>
                <w:rFonts w:asciiTheme="minorHAnsi" w:hAnsiTheme="minorHAnsi"/>
              </w:rPr>
              <w:t>Low</w:t>
            </w:r>
          </w:p>
        </w:tc>
        <w:tc>
          <w:tcPr>
            <w:tcW w:w="386" w:type="pct"/>
            <w:shd w:val="clear" w:color="auto" w:fill="009900"/>
            <w:vAlign w:val="center"/>
          </w:tcPr>
          <w:p w14:paraId="0B5DCB15" w14:textId="481ECC7A" w:rsidR="00306031" w:rsidRPr="009A41A8" w:rsidRDefault="00306031" w:rsidP="009A41A8">
            <w:pPr>
              <w:pStyle w:val="NormalWeb"/>
              <w:spacing w:before="0" w:beforeAutospacing="0" w:after="0" w:afterAutospacing="0"/>
              <w:contextualSpacing/>
              <w:jc w:val="center"/>
              <w:rPr>
                <w:rFonts w:asciiTheme="minorHAnsi" w:hAnsiTheme="minorHAnsi" w:cs="Arial"/>
                <w:color w:val="000000"/>
              </w:rPr>
            </w:pPr>
            <w:r w:rsidRPr="009A41A8">
              <w:rPr>
                <w:rFonts w:asciiTheme="minorHAnsi" w:hAnsiTheme="minorHAnsi"/>
              </w:rPr>
              <w:t>Low</w:t>
            </w:r>
          </w:p>
        </w:tc>
      </w:tr>
      <w:tr w:rsidR="00306031" w:rsidRPr="00FA4907" w14:paraId="639D41B3" w14:textId="2844A4FE" w:rsidTr="00481A08">
        <w:trPr>
          <w:trHeight w:val="360"/>
        </w:trPr>
        <w:tc>
          <w:tcPr>
            <w:tcW w:w="1891" w:type="pct"/>
            <w:vAlign w:val="center"/>
          </w:tcPr>
          <w:p w14:paraId="5D29A7D7" w14:textId="7D069B8B" w:rsidR="00306031" w:rsidRPr="009A41A8" w:rsidRDefault="00306031" w:rsidP="009A41A8">
            <w:pPr>
              <w:spacing w:line="240" w:lineRule="auto"/>
              <w:contextualSpacing/>
              <w:jc w:val="left"/>
              <w:rPr>
                <w:rFonts w:cs="Arial"/>
                <w:b/>
                <w:color w:val="000000"/>
                <w:szCs w:val="24"/>
              </w:rPr>
            </w:pPr>
            <w:r w:rsidRPr="009A41A8">
              <w:rPr>
                <w:rFonts w:cs="Arial"/>
                <w:b/>
                <w:color w:val="000000"/>
                <w:szCs w:val="24"/>
              </w:rPr>
              <w:t>CANVAS Program</w:t>
            </w:r>
          </w:p>
        </w:tc>
        <w:tc>
          <w:tcPr>
            <w:tcW w:w="389" w:type="pct"/>
            <w:shd w:val="clear" w:color="auto" w:fill="009900"/>
            <w:vAlign w:val="center"/>
          </w:tcPr>
          <w:p w14:paraId="2218CCD5" w14:textId="0E98407E" w:rsidR="00306031" w:rsidRPr="009A41A8" w:rsidRDefault="00306031" w:rsidP="009A41A8">
            <w:pPr>
              <w:spacing w:line="240" w:lineRule="auto"/>
              <w:contextualSpacing/>
              <w:jc w:val="center"/>
              <w:rPr>
                <w:rFonts w:cs="Arial"/>
                <w:color w:val="000000"/>
                <w:szCs w:val="24"/>
              </w:rPr>
            </w:pPr>
            <w:r w:rsidRPr="009A41A8">
              <w:rPr>
                <w:szCs w:val="24"/>
              </w:rPr>
              <w:t>Low</w:t>
            </w:r>
          </w:p>
        </w:tc>
        <w:tc>
          <w:tcPr>
            <w:tcW w:w="389" w:type="pct"/>
            <w:shd w:val="clear" w:color="auto" w:fill="009900"/>
            <w:vAlign w:val="center"/>
          </w:tcPr>
          <w:p w14:paraId="2C76C62C" w14:textId="15CB3A8E" w:rsidR="00306031" w:rsidRPr="009A41A8" w:rsidRDefault="00306031" w:rsidP="009A41A8">
            <w:pPr>
              <w:pStyle w:val="NormalWeb"/>
              <w:spacing w:before="0" w:beforeAutospacing="0" w:after="90" w:afterAutospacing="0"/>
              <w:contextualSpacing/>
              <w:jc w:val="center"/>
              <w:rPr>
                <w:rFonts w:asciiTheme="minorHAnsi" w:hAnsiTheme="minorHAnsi" w:cs="Arial"/>
                <w:color w:val="000000"/>
              </w:rPr>
            </w:pPr>
            <w:r w:rsidRPr="009A41A8">
              <w:rPr>
                <w:rFonts w:asciiTheme="minorHAnsi" w:hAnsiTheme="minorHAnsi"/>
              </w:rPr>
              <w:t>Low</w:t>
            </w:r>
          </w:p>
        </w:tc>
        <w:tc>
          <w:tcPr>
            <w:tcW w:w="389" w:type="pct"/>
            <w:shd w:val="clear" w:color="auto" w:fill="009900"/>
            <w:vAlign w:val="center"/>
          </w:tcPr>
          <w:p w14:paraId="1150135E" w14:textId="53E5D1AC" w:rsidR="00306031" w:rsidRPr="009A41A8" w:rsidRDefault="00306031" w:rsidP="009A41A8">
            <w:pPr>
              <w:pStyle w:val="NormalWeb"/>
              <w:spacing w:before="0" w:beforeAutospacing="0" w:after="90" w:afterAutospacing="0"/>
              <w:contextualSpacing/>
              <w:jc w:val="center"/>
              <w:rPr>
                <w:rFonts w:asciiTheme="minorHAnsi" w:hAnsiTheme="minorHAnsi" w:cs="Arial"/>
                <w:color w:val="000000"/>
              </w:rPr>
            </w:pPr>
            <w:r w:rsidRPr="009A41A8">
              <w:rPr>
                <w:rFonts w:asciiTheme="minorHAnsi" w:hAnsiTheme="minorHAnsi"/>
              </w:rPr>
              <w:t>Low</w:t>
            </w:r>
          </w:p>
        </w:tc>
        <w:tc>
          <w:tcPr>
            <w:tcW w:w="389" w:type="pct"/>
            <w:shd w:val="clear" w:color="auto" w:fill="009900"/>
            <w:vAlign w:val="center"/>
          </w:tcPr>
          <w:p w14:paraId="10481AC9" w14:textId="1D1EAABE" w:rsidR="00306031" w:rsidRPr="009A41A8" w:rsidRDefault="00306031" w:rsidP="009A41A8">
            <w:pPr>
              <w:pStyle w:val="NormalWeb"/>
              <w:spacing w:before="0" w:beforeAutospacing="0" w:after="90" w:afterAutospacing="0"/>
              <w:contextualSpacing/>
              <w:jc w:val="center"/>
              <w:rPr>
                <w:rFonts w:asciiTheme="minorHAnsi" w:hAnsiTheme="minorHAnsi" w:cs="Arial"/>
                <w:color w:val="000000"/>
              </w:rPr>
            </w:pPr>
            <w:r w:rsidRPr="009A41A8">
              <w:rPr>
                <w:rFonts w:asciiTheme="minorHAnsi" w:hAnsiTheme="minorHAnsi"/>
              </w:rPr>
              <w:t>Low</w:t>
            </w:r>
          </w:p>
        </w:tc>
        <w:tc>
          <w:tcPr>
            <w:tcW w:w="389" w:type="pct"/>
            <w:shd w:val="clear" w:color="auto" w:fill="009900"/>
            <w:vAlign w:val="center"/>
          </w:tcPr>
          <w:p w14:paraId="36CB9CA1" w14:textId="4C2CDF2C" w:rsidR="00306031" w:rsidRPr="009A41A8" w:rsidRDefault="00306031" w:rsidP="009A41A8">
            <w:pPr>
              <w:pStyle w:val="NormalWeb"/>
              <w:spacing w:before="0" w:beforeAutospacing="0" w:after="90" w:afterAutospacing="0"/>
              <w:contextualSpacing/>
              <w:jc w:val="center"/>
              <w:rPr>
                <w:rFonts w:asciiTheme="minorHAnsi" w:hAnsiTheme="minorHAnsi" w:cs="Arial"/>
                <w:color w:val="000000"/>
              </w:rPr>
            </w:pPr>
            <w:r w:rsidRPr="009A41A8">
              <w:rPr>
                <w:rFonts w:asciiTheme="minorHAnsi" w:hAnsiTheme="minorHAnsi"/>
              </w:rPr>
              <w:t>Low</w:t>
            </w:r>
          </w:p>
        </w:tc>
        <w:tc>
          <w:tcPr>
            <w:tcW w:w="389" w:type="pct"/>
            <w:shd w:val="clear" w:color="auto" w:fill="009900"/>
            <w:vAlign w:val="center"/>
          </w:tcPr>
          <w:p w14:paraId="747570F1" w14:textId="58119096" w:rsidR="00306031" w:rsidRPr="009A41A8" w:rsidRDefault="00306031" w:rsidP="009A41A8">
            <w:pPr>
              <w:pStyle w:val="NormalWeb"/>
              <w:spacing w:before="0" w:beforeAutospacing="0" w:after="90" w:afterAutospacing="0"/>
              <w:contextualSpacing/>
              <w:jc w:val="center"/>
              <w:rPr>
                <w:rFonts w:asciiTheme="minorHAnsi" w:hAnsiTheme="minorHAnsi" w:cs="Arial"/>
                <w:color w:val="000000"/>
              </w:rPr>
            </w:pPr>
            <w:r w:rsidRPr="009A41A8">
              <w:rPr>
                <w:rFonts w:asciiTheme="minorHAnsi" w:hAnsiTheme="minorHAnsi"/>
              </w:rPr>
              <w:t>Low</w:t>
            </w:r>
          </w:p>
        </w:tc>
        <w:tc>
          <w:tcPr>
            <w:tcW w:w="389" w:type="pct"/>
            <w:shd w:val="clear" w:color="auto" w:fill="009900"/>
            <w:vAlign w:val="center"/>
          </w:tcPr>
          <w:p w14:paraId="6FF408E3" w14:textId="16E8E102" w:rsidR="00306031" w:rsidRPr="009A41A8" w:rsidRDefault="00306031" w:rsidP="009A41A8">
            <w:pPr>
              <w:pStyle w:val="NormalWeb"/>
              <w:spacing w:before="0" w:beforeAutospacing="0" w:after="90" w:afterAutospacing="0"/>
              <w:contextualSpacing/>
              <w:jc w:val="center"/>
              <w:rPr>
                <w:rFonts w:asciiTheme="minorHAnsi" w:hAnsiTheme="minorHAnsi" w:cs="Arial"/>
                <w:color w:val="000000"/>
              </w:rPr>
            </w:pPr>
            <w:r w:rsidRPr="009A41A8">
              <w:rPr>
                <w:rFonts w:asciiTheme="minorHAnsi" w:hAnsiTheme="minorHAnsi"/>
              </w:rPr>
              <w:t>Low</w:t>
            </w:r>
          </w:p>
        </w:tc>
        <w:tc>
          <w:tcPr>
            <w:tcW w:w="386" w:type="pct"/>
            <w:shd w:val="clear" w:color="auto" w:fill="009900"/>
            <w:vAlign w:val="center"/>
          </w:tcPr>
          <w:p w14:paraId="6C7A7F3C" w14:textId="60974DE5" w:rsidR="00306031" w:rsidRPr="009A41A8" w:rsidRDefault="00306031" w:rsidP="009A41A8">
            <w:pPr>
              <w:pStyle w:val="NormalWeb"/>
              <w:spacing w:before="0" w:beforeAutospacing="0" w:after="0" w:afterAutospacing="0"/>
              <w:contextualSpacing/>
              <w:jc w:val="center"/>
              <w:rPr>
                <w:rFonts w:asciiTheme="minorHAnsi" w:hAnsiTheme="minorHAnsi" w:cs="Arial"/>
                <w:color w:val="000000"/>
              </w:rPr>
            </w:pPr>
            <w:r w:rsidRPr="009A41A8">
              <w:rPr>
                <w:rFonts w:asciiTheme="minorHAnsi" w:hAnsiTheme="minorHAnsi"/>
              </w:rPr>
              <w:t>Low</w:t>
            </w:r>
          </w:p>
        </w:tc>
      </w:tr>
      <w:tr w:rsidR="00306031" w:rsidRPr="00FA4907" w14:paraId="5A940584" w14:textId="32700E45" w:rsidTr="00481A08">
        <w:trPr>
          <w:trHeight w:val="360"/>
        </w:trPr>
        <w:tc>
          <w:tcPr>
            <w:tcW w:w="1891" w:type="pct"/>
            <w:vAlign w:val="center"/>
          </w:tcPr>
          <w:p w14:paraId="08AB3CA1" w14:textId="2EB0B6D4" w:rsidR="00306031" w:rsidRPr="009A41A8" w:rsidRDefault="00306031" w:rsidP="009A41A8">
            <w:pPr>
              <w:spacing w:line="240" w:lineRule="auto"/>
              <w:contextualSpacing/>
              <w:jc w:val="left"/>
              <w:rPr>
                <w:rFonts w:cs="Arial"/>
                <w:b/>
                <w:color w:val="000000"/>
                <w:szCs w:val="24"/>
              </w:rPr>
            </w:pPr>
            <w:r w:rsidRPr="009A41A8">
              <w:rPr>
                <w:rFonts w:cs="Arial"/>
                <w:b/>
                <w:color w:val="000000"/>
                <w:szCs w:val="24"/>
              </w:rPr>
              <w:t>DECLARE-TIMI 58</w:t>
            </w:r>
          </w:p>
        </w:tc>
        <w:tc>
          <w:tcPr>
            <w:tcW w:w="389" w:type="pct"/>
            <w:shd w:val="clear" w:color="auto" w:fill="009900"/>
            <w:vAlign w:val="center"/>
          </w:tcPr>
          <w:p w14:paraId="2C418F08" w14:textId="01EEECEE" w:rsidR="00306031" w:rsidRPr="009A41A8" w:rsidRDefault="00306031" w:rsidP="009A41A8">
            <w:pPr>
              <w:spacing w:line="240" w:lineRule="auto"/>
              <w:contextualSpacing/>
              <w:jc w:val="center"/>
              <w:rPr>
                <w:rFonts w:cs="Arial"/>
                <w:color w:val="000000"/>
                <w:szCs w:val="24"/>
              </w:rPr>
            </w:pPr>
            <w:r w:rsidRPr="009A41A8">
              <w:rPr>
                <w:szCs w:val="24"/>
              </w:rPr>
              <w:t>Low</w:t>
            </w:r>
          </w:p>
        </w:tc>
        <w:tc>
          <w:tcPr>
            <w:tcW w:w="389" w:type="pct"/>
            <w:shd w:val="clear" w:color="auto" w:fill="009900"/>
            <w:vAlign w:val="center"/>
          </w:tcPr>
          <w:p w14:paraId="6A18F5A1" w14:textId="309225A4" w:rsidR="00306031" w:rsidRPr="009A41A8" w:rsidRDefault="00306031" w:rsidP="009A41A8">
            <w:pPr>
              <w:pStyle w:val="NormalWeb"/>
              <w:spacing w:before="0" w:beforeAutospacing="0" w:after="90" w:afterAutospacing="0"/>
              <w:contextualSpacing/>
              <w:jc w:val="center"/>
              <w:rPr>
                <w:rFonts w:asciiTheme="minorHAnsi" w:hAnsiTheme="minorHAnsi" w:cs="Arial"/>
                <w:color w:val="000000"/>
              </w:rPr>
            </w:pPr>
            <w:r w:rsidRPr="009A41A8">
              <w:rPr>
                <w:rFonts w:asciiTheme="minorHAnsi" w:hAnsiTheme="minorHAnsi"/>
              </w:rPr>
              <w:t>Low</w:t>
            </w:r>
          </w:p>
        </w:tc>
        <w:tc>
          <w:tcPr>
            <w:tcW w:w="389" w:type="pct"/>
            <w:shd w:val="clear" w:color="auto" w:fill="009900"/>
            <w:vAlign w:val="center"/>
          </w:tcPr>
          <w:p w14:paraId="52732696" w14:textId="32A995DE" w:rsidR="00306031" w:rsidRPr="009A41A8" w:rsidRDefault="00306031" w:rsidP="009A41A8">
            <w:pPr>
              <w:pStyle w:val="NormalWeb"/>
              <w:spacing w:before="0" w:beforeAutospacing="0" w:after="90" w:afterAutospacing="0"/>
              <w:contextualSpacing/>
              <w:jc w:val="center"/>
              <w:rPr>
                <w:rFonts w:asciiTheme="minorHAnsi" w:hAnsiTheme="minorHAnsi" w:cs="Arial"/>
                <w:color w:val="000000"/>
              </w:rPr>
            </w:pPr>
            <w:r w:rsidRPr="009A41A8">
              <w:rPr>
                <w:rFonts w:asciiTheme="minorHAnsi" w:hAnsiTheme="minorHAnsi"/>
              </w:rPr>
              <w:t>Low</w:t>
            </w:r>
          </w:p>
        </w:tc>
        <w:tc>
          <w:tcPr>
            <w:tcW w:w="389" w:type="pct"/>
            <w:shd w:val="clear" w:color="auto" w:fill="009900"/>
            <w:vAlign w:val="center"/>
          </w:tcPr>
          <w:p w14:paraId="3E88EF3B" w14:textId="3C8903DB" w:rsidR="00306031" w:rsidRPr="009A41A8" w:rsidRDefault="00306031" w:rsidP="009A41A8">
            <w:pPr>
              <w:pStyle w:val="NormalWeb"/>
              <w:spacing w:before="0" w:beforeAutospacing="0" w:after="90" w:afterAutospacing="0"/>
              <w:contextualSpacing/>
              <w:jc w:val="center"/>
              <w:rPr>
                <w:rFonts w:asciiTheme="minorHAnsi" w:hAnsiTheme="minorHAnsi" w:cs="Arial"/>
                <w:color w:val="000000"/>
              </w:rPr>
            </w:pPr>
            <w:r w:rsidRPr="009A41A8">
              <w:rPr>
                <w:rFonts w:asciiTheme="minorHAnsi" w:hAnsiTheme="minorHAnsi"/>
              </w:rPr>
              <w:t>Low</w:t>
            </w:r>
          </w:p>
        </w:tc>
        <w:tc>
          <w:tcPr>
            <w:tcW w:w="389" w:type="pct"/>
            <w:shd w:val="clear" w:color="auto" w:fill="009900"/>
            <w:vAlign w:val="center"/>
          </w:tcPr>
          <w:p w14:paraId="2CCE19CF" w14:textId="707A6FBA" w:rsidR="00306031" w:rsidRPr="009A41A8" w:rsidRDefault="00306031" w:rsidP="009A41A8">
            <w:pPr>
              <w:pStyle w:val="NormalWeb"/>
              <w:spacing w:before="0" w:beforeAutospacing="0" w:after="90" w:afterAutospacing="0"/>
              <w:contextualSpacing/>
              <w:jc w:val="center"/>
              <w:rPr>
                <w:rFonts w:asciiTheme="minorHAnsi" w:hAnsiTheme="minorHAnsi" w:cs="Arial"/>
                <w:color w:val="000000"/>
              </w:rPr>
            </w:pPr>
            <w:r w:rsidRPr="009A41A8">
              <w:rPr>
                <w:rFonts w:asciiTheme="minorHAnsi" w:hAnsiTheme="minorHAnsi"/>
              </w:rPr>
              <w:t>Low</w:t>
            </w:r>
          </w:p>
        </w:tc>
        <w:tc>
          <w:tcPr>
            <w:tcW w:w="389" w:type="pct"/>
            <w:shd w:val="clear" w:color="auto" w:fill="009900"/>
            <w:vAlign w:val="center"/>
          </w:tcPr>
          <w:p w14:paraId="783A4D9E" w14:textId="34E4B2E8" w:rsidR="00306031" w:rsidRPr="009A41A8" w:rsidRDefault="00306031" w:rsidP="009A41A8">
            <w:pPr>
              <w:pStyle w:val="NormalWeb"/>
              <w:spacing w:before="0" w:beforeAutospacing="0" w:after="90" w:afterAutospacing="0"/>
              <w:contextualSpacing/>
              <w:jc w:val="center"/>
              <w:rPr>
                <w:rFonts w:asciiTheme="minorHAnsi" w:hAnsiTheme="minorHAnsi" w:cs="Arial"/>
                <w:color w:val="000000"/>
              </w:rPr>
            </w:pPr>
            <w:r w:rsidRPr="009A41A8">
              <w:rPr>
                <w:rFonts w:asciiTheme="minorHAnsi" w:hAnsiTheme="minorHAnsi"/>
              </w:rPr>
              <w:t>Low</w:t>
            </w:r>
          </w:p>
        </w:tc>
        <w:tc>
          <w:tcPr>
            <w:tcW w:w="389" w:type="pct"/>
            <w:shd w:val="clear" w:color="auto" w:fill="009900"/>
            <w:vAlign w:val="center"/>
          </w:tcPr>
          <w:p w14:paraId="7B80CE74" w14:textId="7F0CCEBC" w:rsidR="00306031" w:rsidRPr="009A41A8" w:rsidRDefault="00306031" w:rsidP="009A41A8">
            <w:pPr>
              <w:pStyle w:val="NormalWeb"/>
              <w:spacing w:before="0" w:beforeAutospacing="0" w:after="90" w:afterAutospacing="0"/>
              <w:contextualSpacing/>
              <w:jc w:val="center"/>
              <w:rPr>
                <w:rFonts w:asciiTheme="minorHAnsi" w:hAnsiTheme="minorHAnsi" w:cs="Arial"/>
                <w:color w:val="000000"/>
              </w:rPr>
            </w:pPr>
            <w:r w:rsidRPr="009A41A8">
              <w:rPr>
                <w:rFonts w:asciiTheme="minorHAnsi" w:hAnsiTheme="minorHAnsi"/>
              </w:rPr>
              <w:t>Low</w:t>
            </w:r>
          </w:p>
        </w:tc>
        <w:tc>
          <w:tcPr>
            <w:tcW w:w="386" w:type="pct"/>
            <w:shd w:val="clear" w:color="auto" w:fill="009900"/>
            <w:vAlign w:val="center"/>
          </w:tcPr>
          <w:p w14:paraId="0FE02F15" w14:textId="27942169" w:rsidR="00306031" w:rsidRPr="009A41A8" w:rsidRDefault="00306031" w:rsidP="009A41A8">
            <w:pPr>
              <w:pStyle w:val="NormalWeb"/>
              <w:spacing w:before="0" w:beforeAutospacing="0" w:after="0" w:afterAutospacing="0"/>
              <w:contextualSpacing/>
              <w:jc w:val="center"/>
              <w:rPr>
                <w:rFonts w:asciiTheme="minorHAnsi" w:hAnsiTheme="minorHAnsi" w:cs="Arial"/>
                <w:color w:val="000000"/>
              </w:rPr>
            </w:pPr>
            <w:r w:rsidRPr="009A41A8">
              <w:rPr>
                <w:rFonts w:asciiTheme="minorHAnsi" w:hAnsiTheme="minorHAnsi"/>
              </w:rPr>
              <w:t>Low</w:t>
            </w:r>
          </w:p>
        </w:tc>
      </w:tr>
    </w:tbl>
    <w:p w14:paraId="3BA84395" w14:textId="6983D398" w:rsidR="00EB2113" w:rsidRPr="00D84894" w:rsidRDefault="00EB2113" w:rsidP="00EB2113">
      <w:pPr>
        <w:sectPr w:rsidR="00EB2113" w:rsidRPr="00D84894" w:rsidSect="0012493A">
          <w:pgSz w:w="15840" w:h="12240" w:orient="landscape"/>
          <w:pgMar w:top="720" w:right="720" w:bottom="720" w:left="720" w:header="720" w:footer="720" w:gutter="0"/>
          <w:cols w:space="720"/>
          <w:docGrid w:linePitch="360"/>
        </w:sectPr>
      </w:pPr>
    </w:p>
    <w:p w14:paraId="40A68F87" w14:textId="0497D44F" w:rsidR="00C25EEC" w:rsidRPr="00C25EEC" w:rsidRDefault="009B0D48" w:rsidP="00B110E2">
      <w:pPr>
        <w:pStyle w:val="Heading3"/>
      </w:pPr>
      <w:bookmarkStart w:id="29" w:name="_Toc525633846"/>
      <w:bookmarkStart w:id="30" w:name="_Toc523985617"/>
      <w:r>
        <w:lastRenderedPageBreak/>
        <w:t>Table S</w:t>
      </w:r>
      <w:r w:rsidR="00FD73DC">
        <w:t>1</w:t>
      </w:r>
      <w:r>
        <w:t xml:space="preserve">: </w:t>
      </w:r>
      <w:r w:rsidR="00D73FF8">
        <w:t>Definition of Cardiovascular Disease and Multiple Risk Factors in the Included Trials</w:t>
      </w:r>
      <w:bookmarkEnd w:id="29"/>
      <w:r w:rsidR="00D73FF8">
        <w:t xml:space="preserve"> </w:t>
      </w:r>
    </w:p>
    <w:tbl>
      <w:tblPr>
        <w:tblStyle w:val="TableGrid"/>
        <w:tblW w:w="4905" w:type="pct"/>
        <w:tblLayout w:type="fixed"/>
        <w:tblLook w:val="04A0" w:firstRow="1" w:lastRow="0" w:firstColumn="1" w:lastColumn="0" w:noHBand="0" w:noVBand="1"/>
      </w:tblPr>
      <w:tblGrid>
        <w:gridCol w:w="2736"/>
        <w:gridCol w:w="6917"/>
        <w:gridCol w:w="4464"/>
      </w:tblGrid>
      <w:tr w:rsidR="00D753C1" w14:paraId="49C524E9" w14:textId="77777777" w:rsidTr="00C4789E">
        <w:trPr>
          <w:trHeight w:val="576"/>
          <w:tblHeader/>
        </w:trPr>
        <w:tc>
          <w:tcPr>
            <w:tcW w:w="969" w:type="pct"/>
            <w:tcBorders>
              <w:top w:val="double" w:sz="4" w:space="0" w:color="auto"/>
              <w:bottom w:val="double" w:sz="4" w:space="0" w:color="auto"/>
            </w:tcBorders>
            <w:shd w:val="clear" w:color="auto" w:fill="BFBFBF" w:themeFill="background1" w:themeFillShade="BF"/>
            <w:vAlign w:val="center"/>
          </w:tcPr>
          <w:p w14:paraId="34DF3732" w14:textId="77777777" w:rsidR="00A0297D" w:rsidRPr="007D7AF5" w:rsidRDefault="00A0297D" w:rsidP="00C4789E">
            <w:pPr>
              <w:tabs>
                <w:tab w:val="left" w:pos="341"/>
              </w:tabs>
              <w:spacing w:line="276" w:lineRule="auto"/>
              <w:jc w:val="left"/>
              <w:rPr>
                <w:b/>
              </w:rPr>
            </w:pPr>
            <w:r w:rsidRPr="007D7AF5">
              <w:rPr>
                <w:b/>
              </w:rPr>
              <w:t>Trial</w:t>
            </w:r>
            <w:bookmarkStart w:id="31" w:name="_GoBack"/>
            <w:bookmarkEnd w:id="31"/>
          </w:p>
        </w:tc>
        <w:tc>
          <w:tcPr>
            <w:tcW w:w="2450" w:type="pct"/>
            <w:tcBorders>
              <w:top w:val="double" w:sz="4" w:space="0" w:color="auto"/>
              <w:bottom w:val="double" w:sz="4" w:space="0" w:color="auto"/>
            </w:tcBorders>
            <w:shd w:val="clear" w:color="auto" w:fill="BFBFBF" w:themeFill="background1" w:themeFillShade="BF"/>
            <w:vAlign w:val="center"/>
          </w:tcPr>
          <w:p w14:paraId="1D73EED0" w14:textId="77777777" w:rsidR="00A0297D" w:rsidRPr="007D7AF5" w:rsidRDefault="00A0297D" w:rsidP="00C4789E">
            <w:pPr>
              <w:spacing w:line="276" w:lineRule="auto"/>
              <w:jc w:val="left"/>
              <w:rPr>
                <w:b/>
              </w:rPr>
            </w:pPr>
            <w:r w:rsidRPr="007D7AF5">
              <w:rPr>
                <w:b/>
              </w:rPr>
              <w:t>Definition of Cardiovascular Disease</w:t>
            </w:r>
          </w:p>
        </w:tc>
        <w:tc>
          <w:tcPr>
            <w:tcW w:w="1581" w:type="pct"/>
            <w:tcBorders>
              <w:top w:val="double" w:sz="4" w:space="0" w:color="auto"/>
              <w:bottom w:val="double" w:sz="4" w:space="0" w:color="auto"/>
            </w:tcBorders>
            <w:shd w:val="clear" w:color="auto" w:fill="BFBFBF" w:themeFill="background1" w:themeFillShade="BF"/>
            <w:vAlign w:val="center"/>
          </w:tcPr>
          <w:p w14:paraId="039D6F58" w14:textId="77777777" w:rsidR="00A0297D" w:rsidRPr="007D7AF5" w:rsidRDefault="00A0297D" w:rsidP="00C4789E">
            <w:pPr>
              <w:spacing w:line="276" w:lineRule="auto"/>
              <w:jc w:val="left"/>
              <w:rPr>
                <w:b/>
              </w:rPr>
            </w:pPr>
            <w:r w:rsidRPr="007D7AF5">
              <w:rPr>
                <w:b/>
              </w:rPr>
              <w:t>Definition of Multiple Risk Factor</w:t>
            </w:r>
          </w:p>
        </w:tc>
      </w:tr>
      <w:tr w:rsidR="009C06B0" w14:paraId="5D5C3396" w14:textId="77777777" w:rsidTr="007B69A5">
        <w:tc>
          <w:tcPr>
            <w:tcW w:w="969" w:type="pct"/>
            <w:tcBorders>
              <w:top w:val="single" w:sz="4" w:space="0" w:color="auto"/>
            </w:tcBorders>
          </w:tcPr>
          <w:p w14:paraId="647B55AF" w14:textId="77777777" w:rsidR="00A0297D" w:rsidRDefault="00A0297D" w:rsidP="001E4104">
            <w:pPr>
              <w:tabs>
                <w:tab w:val="left" w:pos="341"/>
              </w:tabs>
              <w:spacing w:line="276" w:lineRule="auto"/>
              <w:rPr>
                <w:b/>
              </w:rPr>
            </w:pPr>
            <w:r w:rsidRPr="009D45E8">
              <w:rPr>
                <w:b/>
              </w:rPr>
              <w:t>EMPA-REG Outcome</w:t>
            </w:r>
          </w:p>
          <w:p w14:paraId="1143373F" w14:textId="43A245B6" w:rsidR="00B72EF9" w:rsidRDefault="00450B11" w:rsidP="001E4104">
            <w:pPr>
              <w:spacing w:line="276" w:lineRule="auto"/>
            </w:pPr>
            <w:r>
              <w:t xml:space="preserve">Study </w:t>
            </w:r>
            <w:r w:rsidR="00273D03">
              <w:t xml:space="preserve">Drug: </w:t>
            </w:r>
            <w:r w:rsidR="00A0297D" w:rsidRPr="0058232D">
              <w:rPr>
                <w:u w:val="single"/>
              </w:rPr>
              <w:t>Empagliflozin</w:t>
            </w:r>
          </w:p>
          <w:p w14:paraId="7BEF3C45" w14:textId="3CD37A3A" w:rsidR="00B72EF9" w:rsidRDefault="00B72EF9" w:rsidP="001E4104">
            <w:pPr>
              <w:spacing w:line="276" w:lineRule="auto"/>
            </w:pPr>
            <w:r>
              <w:t>Inclusion:</w:t>
            </w:r>
          </w:p>
          <w:p w14:paraId="6E4BAA68" w14:textId="77777777" w:rsidR="00B72EF9" w:rsidRPr="00B72EF9" w:rsidRDefault="00A0297D" w:rsidP="001E4104">
            <w:pPr>
              <w:pStyle w:val="ListParagraph"/>
              <w:numPr>
                <w:ilvl w:val="0"/>
                <w:numId w:val="16"/>
              </w:numPr>
              <w:spacing w:line="276" w:lineRule="auto"/>
              <w:rPr>
                <w:b/>
              </w:rPr>
            </w:pPr>
            <w:r w:rsidRPr="00A14D8C">
              <w:t>≥</w:t>
            </w:r>
            <w:r>
              <w:t>18</w:t>
            </w:r>
            <w:r w:rsidRPr="00A14D8C">
              <w:t xml:space="preserve"> years</w:t>
            </w:r>
          </w:p>
          <w:p w14:paraId="78EE0569" w14:textId="77777777" w:rsidR="00B72EF9" w:rsidRPr="00B72EF9" w:rsidRDefault="00A0297D" w:rsidP="001E4104">
            <w:pPr>
              <w:pStyle w:val="ListParagraph"/>
              <w:numPr>
                <w:ilvl w:val="0"/>
                <w:numId w:val="16"/>
              </w:numPr>
              <w:spacing w:line="276" w:lineRule="auto"/>
              <w:rPr>
                <w:b/>
              </w:rPr>
            </w:pPr>
            <w:r>
              <w:t xml:space="preserve">HbA1c </w:t>
            </w:r>
            <w:r w:rsidRPr="00A14D8C">
              <w:t>≥</w:t>
            </w:r>
            <w:r w:rsidR="00B72EF9">
              <w:t>7.0% and ≤10.0%</w:t>
            </w:r>
          </w:p>
          <w:p w14:paraId="70121663" w14:textId="6C52AAEF" w:rsidR="00B72EF9" w:rsidRPr="00803884" w:rsidRDefault="00A0297D" w:rsidP="001E4104">
            <w:pPr>
              <w:pStyle w:val="ListParagraph"/>
              <w:numPr>
                <w:ilvl w:val="0"/>
                <w:numId w:val="16"/>
              </w:numPr>
              <w:spacing w:line="276" w:lineRule="auto"/>
              <w:rPr>
                <w:b/>
              </w:rPr>
            </w:pPr>
            <w:r>
              <w:t>BMI ≤45kg/m</w:t>
            </w:r>
            <w:r w:rsidRPr="00B72EF9">
              <w:rPr>
                <w:vertAlign w:val="superscript"/>
              </w:rPr>
              <w:t>2</w:t>
            </w:r>
          </w:p>
          <w:p w14:paraId="3A748504" w14:textId="205D182B" w:rsidR="00803884" w:rsidRPr="00B72EF9" w:rsidRDefault="00803884" w:rsidP="001E4104">
            <w:pPr>
              <w:pStyle w:val="ListParagraph"/>
              <w:numPr>
                <w:ilvl w:val="0"/>
                <w:numId w:val="16"/>
              </w:numPr>
              <w:spacing w:line="276" w:lineRule="auto"/>
              <w:jc w:val="left"/>
              <w:rPr>
                <w:b/>
              </w:rPr>
            </w:pPr>
            <w:r>
              <w:t>eGFR ≥30 ml/min/1.72m</w:t>
            </w:r>
            <w:r w:rsidRPr="00803884">
              <w:rPr>
                <w:vertAlign w:val="superscript"/>
              </w:rPr>
              <w:t>2</w:t>
            </w:r>
          </w:p>
          <w:p w14:paraId="2B25E35A" w14:textId="15FB2192" w:rsidR="00A0297D" w:rsidRPr="00B72EF9" w:rsidRDefault="00B72EF9" w:rsidP="001E4104">
            <w:pPr>
              <w:pStyle w:val="ListParagraph"/>
              <w:numPr>
                <w:ilvl w:val="0"/>
                <w:numId w:val="16"/>
              </w:numPr>
              <w:spacing w:line="276" w:lineRule="auto"/>
              <w:rPr>
                <w:b/>
              </w:rPr>
            </w:pPr>
            <w:r w:rsidRPr="00B72EF9">
              <w:t>Presence of</w:t>
            </w:r>
            <w:r w:rsidR="00A0297D">
              <w:t xml:space="preserve"> </w:t>
            </w:r>
            <w:r w:rsidR="00450B11">
              <w:t>cardiovascular disease</w:t>
            </w:r>
          </w:p>
        </w:tc>
        <w:tc>
          <w:tcPr>
            <w:tcW w:w="2450" w:type="pct"/>
            <w:tcBorders>
              <w:top w:val="single" w:sz="4" w:space="0" w:color="auto"/>
            </w:tcBorders>
          </w:tcPr>
          <w:p w14:paraId="5B78C36C" w14:textId="77777777" w:rsidR="00A0297D" w:rsidRDefault="00A0297D" w:rsidP="00C25362">
            <w:pPr>
              <w:spacing w:line="276" w:lineRule="auto"/>
            </w:pPr>
            <w:r w:rsidRPr="00B7448A">
              <w:rPr>
                <w:b/>
              </w:rPr>
              <w:t xml:space="preserve">Ischemic Heart Disease: </w:t>
            </w:r>
            <w:r w:rsidRPr="00CC4521">
              <w:rPr>
                <w:u w:val="single"/>
              </w:rPr>
              <w:t>MI</w:t>
            </w:r>
            <w:r>
              <w:t xml:space="preserve"> (&gt;2 months prior to informed consent), </w:t>
            </w:r>
            <w:r>
              <w:rPr>
                <w:i/>
              </w:rPr>
              <w:t>or</w:t>
            </w:r>
          </w:p>
          <w:p w14:paraId="42EDEC70" w14:textId="77777777" w:rsidR="00A0297D" w:rsidRPr="00F36B2B" w:rsidRDefault="00A0297D" w:rsidP="00C25362">
            <w:pPr>
              <w:spacing w:line="276" w:lineRule="auto"/>
            </w:pPr>
            <w:r w:rsidRPr="00CC4521">
              <w:rPr>
                <w:u w:val="single"/>
              </w:rPr>
              <w:t>M</w:t>
            </w:r>
            <w:r>
              <w:rPr>
                <w:u w:val="single"/>
              </w:rPr>
              <w:t xml:space="preserve">ultivessel </w:t>
            </w:r>
            <w:r w:rsidRPr="00CC4521">
              <w:rPr>
                <w:u w:val="single"/>
              </w:rPr>
              <w:t>CAD</w:t>
            </w:r>
            <w:r>
              <w:t xml:space="preserve"> (</w:t>
            </w:r>
            <w:r w:rsidRPr="00F36B2B">
              <w:t>50% stenosis in ≥2 major coronary arteries</w:t>
            </w:r>
            <w:r>
              <w:t xml:space="preserve"> or the left main artery (i.e., </w:t>
            </w:r>
            <w:r w:rsidRPr="00F36B2B">
              <w:t>previous revasc</w:t>
            </w:r>
            <w:r>
              <w:t>ularization</w:t>
            </w:r>
            <w:r w:rsidRPr="00F36B2B">
              <w:t xml:space="preserve"> ≥2 major coronary arteries</w:t>
            </w:r>
            <w:r>
              <w:t xml:space="preserve"> or left main artery;</w:t>
            </w:r>
            <w:r w:rsidRPr="00F36B2B">
              <w:t xml:space="preserve"> </w:t>
            </w:r>
            <w:r w:rsidRPr="00C67A26">
              <w:rPr>
                <w:i/>
              </w:rPr>
              <w:t>or</w:t>
            </w:r>
            <w:r>
              <w:t xml:space="preserve"> </w:t>
            </w:r>
            <w:r w:rsidRPr="00F36B2B">
              <w:t>combination of</w:t>
            </w:r>
            <w:r>
              <w:t xml:space="preserve"> </w:t>
            </w:r>
            <w:r w:rsidRPr="00F36B2B">
              <w:t>revasc</w:t>
            </w:r>
            <w:r>
              <w:t>ularization</w:t>
            </w:r>
            <w:r w:rsidRPr="00F36B2B">
              <w:t xml:space="preserve"> </w:t>
            </w:r>
            <w:r>
              <w:t xml:space="preserve">in at least 1 main artery and 50% stenosis in 1 main coronary artery), </w:t>
            </w:r>
            <w:r w:rsidRPr="00856628">
              <w:rPr>
                <w:i/>
              </w:rPr>
              <w:t>OR</w:t>
            </w:r>
          </w:p>
          <w:p w14:paraId="3C94553C" w14:textId="77777777" w:rsidR="00A0297D" w:rsidRDefault="00A0297D" w:rsidP="00C25362">
            <w:pPr>
              <w:spacing w:line="276" w:lineRule="auto"/>
            </w:pPr>
            <w:r w:rsidRPr="00CC4521">
              <w:rPr>
                <w:u w:val="single"/>
              </w:rPr>
              <w:t>Single vessel CAD</w:t>
            </w:r>
            <w:r w:rsidRPr="00CC4521">
              <w:t xml:space="preserve"> (</w:t>
            </w:r>
            <w:r>
              <w:t xml:space="preserve">50% stenosis in ≥1 main coronary artery </w:t>
            </w:r>
            <w:r w:rsidRPr="00CC4521">
              <w:rPr>
                <w:u w:val="single"/>
              </w:rPr>
              <w:t>and</w:t>
            </w:r>
            <w:r>
              <w:t xml:space="preserve"> a positive stress test OR hospital discharge for unstable angina ≤12 months prior to consent</w:t>
            </w:r>
            <w:r w:rsidRPr="00CC4521">
              <w:t>)</w:t>
            </w:r>
            <w:r>
              <w:t xml:space="preserve">, </w:t>
            </w:r>
            <w:r>
              <w:rPr>
                <w:i/>
              </w:rPr>
              <w:t>or</w:t>
            </w:r>
          </w:p>
          <w:p w14:paraId="2196C2C1" w14:textId="77777777" w:rsidR="00A0297D" w:rsidRDefault="00A0297D" w:rsidP="00C25362">
            <w:pPr>
              <w:spacing w:line="276" w:lineRule="auto"/>
            </w:pPr>
            <w:r>
              <w:rPr>
                <w:u w:val="single"/>
              </w:rPr>
              <w:t>Unstable angina with evidence of single or multivessel CAD (&gt;2 months prior to consent)</w:t>
            </w:r>
            <w:r w:rsidRPr="007B5B3C">
              <w:t xml:space="preserve">, </w:t>
            </w:r>
            <w:r w:rsidRPr="007B5B3C">
              <w:rPr>
                <w:i/>
              </w:rPr>
              <w:t>OR</w:t>
            </w:r>
          </w:p>
          <w:p w14:paraId="2FBA256E" w14:textId="77777777" w:rsidR="00A0297D" w:rsidRDefault="00A0297D" w:rsidP="00C25362">
            <w:pPr>
              <w:spacing w:line="276" w:lineRule="auto"/>
              <w:rPr>
                <w:i/>
              </w:rPr>
            </w:pPr>
            <w:r w:rsidRPr="00914A17">
              <w:rPr>
                <w:b/>
              </w:rPr>
              <w:t>History of stroke</w:t>
            </w:r>
            <w:r>
              <w:rPr>
                <w:b/>
              </w:rPr>
              <w:t xml:space="preserve"> (</w:t>
            </w:r>
            <w:r w:rsidRPr="00914A17">
              <w:rPr>
                <w:b/>
              </w:rPr>
              <w:t>ischemic or hemorrhagic</w:t>
            </w:r>
            <w:r>
              <w:rPr>
                <w:b/>
              </w:rPr>
              <w:t>)</w:t>
            </w:r>
            <w:r w:rsidRPr="004A7B6B">
              <w:t>,</w:t>
            </w:r>
            <w:r w:rsidRPr="00914A17">
              <w:rPr>
                <w:b/>
              </w:rPr>
              <w:t xml:space="preserve"> </w:t>
            </w:r>
            <w:r w:rsidRPr="008A07C4">
              <w:rPr>
                <w:i/>
              </w:rPr>
              <w:t>OR</w:t>
            </w:r>
          </w:p>
          <w:p w14:paraId="133AB319" w14:textId="77777777" w:rsidR="00A0297D" w:rsidRPr="00914A17" w:rsidRDefault="00A0297D" w:rsidP="00C25362">
            <w:pPr>
              <w:spacing w:line="276" w:lineRule="auto"/>
              <w:rPr>
                <w:b/>
              </w:rPr>
            </w:pPr>
            <w:r w:rsidRPr="004C2D55">
              <w:rPr>
                <w:b/>
              </w:rPr>
              <w:t>Peripheral artery disease</w:t>
            </w:r>
            <w:r>
              <w:t xml:space="preserve"> prior revascularization, OR previous limb or foot amputation due to circulatory insufficiency; or angiographic evidence of significant (&gt;50%) peripheral artery stenosis in at least one limb; or evidence from a non-invasive measurement of significant (&gt;50% or as reported as hemodynamically significant) peripheral artery stenosis in at least one limb; or ankle brachial index of &lt; 0.9 in at least one limb.</w:t>
            </w:r>
          </w:p>
        </w:tc>
        <w:tc>
          <w:tcPr>
            <w:tcW w:w="1581" w:type="pct"/>
            <w:tcBorders>
              <w:top w:val="single" w:sz="4" w:space="0" w:color="auto"/>
            </w:tcBorders>
          </w:tcPr>
          <w:p w14:paraId="4DF57A28" w14:textId="77777777" w:rsidR="00A0297D" w:rsidRPr="00DF7295" w:rsidRDefault="00A0297D" w:rsidP="00C25362">
            <w:pPr>
              <w:spacing w:line="240" w:lineRule="auto"/>
              <w:jc w:val="left"/>
              <w:rPr>
                <w:rFonts w:ascii="Calibri" w:hAnsi="Calibri"/>
                <w:color w:val="000000"/>
              </w:rPr>
            </w:pPr>
            <w:r>
              <w:rPr>
                <w:rFonts w:ascii="Calibri" w:hAnsi="Calibri"/>
                <w:color w:val="000000"/>
              </w:rPr>
              <w:t>Not included</w:t>
            </w:r>
          </w:p>
        </w:tc>
      </w:tr>
      <w:tr w:rsidR="009C06B0" w14:paraId="0BAB9BDB" w14:textId="77777777" w:rsidTr="00273D03">
        <w:tc>
          <w:tcPr>
            <w:tcW w:w="969" w:type="pct"/>
          </w:tcPr>
          <w:p w14:paraId="2E3FB1F3" w14:textId="77777777" w:rsidR="00A0297D" w:rsidRDefault="00A0297D" w:rsidP="001E4104">
            <w:pPr>
              <w:tabs>
                <w:tab w:val="left" w:pos="341"/>
              </w:tabs>
              <w:spacing w:line="276" w:lineRule="auto"/>
              <w:rPr>
                <w:b/>
              </w:rPr>
            </w:pPr>
            <w:r>
              <w:rPr>
                <w:b/>
              </w:rPr>
              <w:t>CANVAS Program</w:t>
            </w:r>
          </w:p>
          <w:p w14:paraId="7166573D" w14:textId="70C6D84B" w:rsidR="00450B11" w:rsidRDefault="00450B11" w:rsidP="001E4104">
            <w:pPr>
              <w:tabs>
                <w:tab w:val="left" w:pos="341"/>
              </w:tabs>
              <w:spacing w:line="276" w:lineRule="auto"/>
            </w:pPr>
            <w:r>
              <w:t xml:space="preserve">Study Drug: </w:t>
            </w:r>
            <w:r>
              <w:rPr>
                <w:u w:val="single"/>
              </w:rPr>
              <w:t>Canagliflozin</w:t>
            </w:r>
          </w:p>
          <w:p w14:paraId="613F16A3" w14:textId="75DC5E15" w:rsidR="00A0297D" w:rsidRPr="00450B11" w:rsidRDefault="00450B11" w:rsidP="001E4104">
            <w:pPr>
              <w:tabs>
                <w:tab w:val="left" w:pos="341"/>
              </w:tabs>
              <w:spacing w:line="276" w:lineRule="auto"/>
            </w:pPr>
            <w:r w:rsidRPr="00450B11">
              <w:t xml:space="preserve">Inclusion: </w:t>
            </w:r>
          </w:p>
          <w:p w14:paraId="3533E047" w14:textId="733AEF33" w:rsidR="00A0297D" w:rsidRPr="00450B11" w:rsidRDefault="00A0297D" w:rsidP="001E4104">
            <w:pPr>
              <w:pStyle w:val="ListParagraph"/>
              <w:numPr>
                <w:ilvl w:val="0"/>
                <w:numId w:val="17"/>
              </w:numPr>
              <w:tabs>
                <w:tab w:val="left" w:pos="341"/>
              </w:tabs>
              <w:spacing w:line="276" w:lineRule="auto"/>
              <w:rPr>
                <w:b/>
              </w:rPr>
            </w:pPr>
            <w:r>
              <w:t>HbA1c ≥7.0% to ≤10.5%</w:t>
            </w:r>
          </w:p>
        </w:tc>
        <w:tc>
          <w:tcPr>
            <w:tcW w:w="2450" w:type="pct"/>
          </w:tcPr>
          <w:p w14:paraId="004699A6" w14:textId="77777777" w:rsidR="00A0297D" w:rsidRPr="00DB0711" w:rsidRDefault="00A0297D" w:rsidP="00C25362">
            <w:pPr>
              <w:spacing w:line="276" w:lineRule="auto"/>
            </w:pPr>
            <w:r w:rsidRPr="00DB0711">
              <w:t xml:space="preserve">Age ≥30 years with </w:t>
            </w:r>
            <w:r w:rsidRPr="00DD79DD">
              <w:rPr>
                <w:u w:val="single"/>
              </w:rPr>
              <w:t>either</w:t>
            </w:r>
            <w:r w:rsidRPr="00DB0711">
              <w:t xml:space="preserve">: </w:t>
            </w:r>
          </w:p>
          <w:p w14:paraId="2F811873" w14:textId="77777777" w:rsidR="00A0297D" w:rsidRDefault="00A0297D" w:rsidP="00F11D6E">
            <w:pPr>
              <w:pStyle w:val="ListParagraph"/>
              <w:numPr>
                <w:ilvl w:val="0"/>
                <w:numId w:val="10"/>
              </w:numPr>
              <w:spacing w:line="276" w:lineRule="auto"/>
            </w:pPr>
            <w:r w:rsidRPr="00DB0711">
              <w:t xml:space="preserve">stroke; </w:t>
            </w:r>
          </w:p>
          <w:p w14:paraId="0693AE87" w14:textId="77777777" w:rsidR="00A0297D" w:rsidRDefault="00A0297D" w:rsidP="00F11D6E">
            <w:pPr>
              <w:pStyle w:val="ListParagraph"/>
              <w:numPr>
                <w:ilvl w:val="0"/>
                <w:numId w:val="10"/>
              </w:numPr>
              <w:spacing w:line="276" w:lineRule="auto"/>
            </w:pPr>
            <w:r w:rsidRPr="00DB0711">
              <w:t xml:space="preserve">MI; </w:t>
            </w:r>
          </w:p>
          <w:p w14:paraId="6A9B1C20" w14:textId="77777777" w:rsidR="00A0297D" w:rsidRDefault="00A0297D" w:rsidP="00F11D6E">
            <w:pPr>
              <w:pStyle w:val="ListParagraph"/>
              <w:numPr>
                <w:ilvl w:val="0"/>
                <w:numId w:val="10"/>
              </w:numPr>
              <w:spacing w:line="276" w:lineRule="auto"/>
            </w:pPr>
            <w:r w:rsidRPr="00DB0711">
              <w:t>hospital admission for unstable angina;</w:t>
            </w:r>
          </w:p>
          <w:p w14:paraId="5B92E279" w14:textId="77777777" w:rsidR="00A0297D" w:rsidRDefault="00A0297D" w:rsidP="00F11D6E">
            <w:pPr>
              <w:pStyle w:val="ListParagraph"/>
              <w:numPr>
                <w:ilvl w:val="0"/>
                <w:numId w:val="10"/>
              </w:numPr>
              <w:spacing w:line="276" w:lineRule="auto"/>
            </w:pPr>
            <w:r w:rsidRPr="00DB0711">
              <w:t xml:space="preserve">coronary revascularization (CABG, PCI);  </w:t>
            </w:r>
          </w:p>
          <w:p w14:paraId="2D07168C" w14:textId="77777777" w:rsidR="00A0297D" w:rsidRPr="00834292" w:rsidRDefault="00A0297D" w:rsidP="00F11D6E">
            <w:pPr>
              <w:pStyle w:val="ListParagraph"/>
              <w:numPr>
                <w:ilvl w:val="0"/>
                <w:numId w:val="10"/>
              </w:numPr>
              <w:spacing w:line="276" w:lineRule="auto"/>
            </w:pPr>
            <w:r w:rsidRPr="00DB0711">
              <w:t xml:space="preserve">peripheral revascularization (angioplasty or </w:t>
            </w:r>
            <w:r w:rsidRPr="00834292">
              <w:t>surgery);</w:t>
            </w:r>
          </w:p>
          <w:p w14:paraId="03F8C37E" w14:textId="77777777" w:rsidR="00A0297D" w:rsidRPr="00834292" w:rsidRDefault="00A0297D" w:rsidP="00F11D6E">
            <w:pPr>
              <w:pStyle w:val="ListParagraph"/>
              <w:numPr>
                <w:ilvl w:val="0"/>
                <w:numId w:val="10"/>
              </w:numPr>
              <w:spacing w:line="276" w:lineRule="auto"/>
            </w:pPr>
            <w:r w:rsidRPr="00834292">
              <w:lastRenderedPageBreak/>
              <w:t xml:space="preserve">symptomatic with documented hemodynamically-significant carotid or peripheral vascular disease; or </w:t>
            </w:r>
          </w:p>
          <w:p w14:paraId="797068F3" w14:textId="77777777" w:rsidR="00A0297D" w:rsidRPr="00B7448A" w:rsidRDefault="00A0297D" w:rsidP="00F11D6E">
            <w:pPr>
              <w:pStyle w:val="ListParagraph"/>
              <w:numPr>
                <w:ilvl w:val="0"/>
                <w:numId w:val="10"/>
              </w:numPr>
              <w:spacing w:line="276" w:lineRule="auto"/>
              <w:rPr>
                <w:b/>
              </w:rPr>
            </w:pPr>
            <w:r w:rsidRPr="00834292">
              <w:t xml:space="preserve">amputation </w:t>
            </w:r>
            <w:r w:rsidRPr="00DB0711">
              <w:t>secondary to vascular disease.</w:t>
            </w:r>
          </w:p>
        </w:tc>
        <w:tc>
          <w:tcPr>
            <w:tcW w:w="1581" w:type="pct"/>
          </w:tcPr>
          <w:p w14:paraId="68772A9C" w14:textId="77777777" w:rsidR="00A0297D" w:rsidRDefault="00A0297D" w:rsidP="00C25362">
            <w:pPr>
              <w:spacing w:line="240" w:lineRule="auto"/>
              <w:jc w:val="left"/>
              <w:rPr>
                <w:rFonts w:ascii="Calibri" w:hAnsi="Calibri"/>
                <w:color w:val="000000"/>
              </w:rPr>
            </w:pPr>
            <w:r w:rsidRPr="00DB0711">
              <w:rPr>
                <w:rFonts w:ascii="Calibri" w:hAnsi="Calibri"/>
                <w:color w:val="000000"/>
              </w:rPr>
              <w:lastRenderedPageBreak/>
              <w:t xml:space="preserve">Age ≥50 years with </w:t>
            </w:r>
            <w:r>
              <w:rPr>
                <w:rFonts w:ascii="Calibri" w:hAnsi="Calibri"/>
                <w:color w:val="000000"/>
              </w:rPr>
              <w:t>≥</w:t>
            </w:r>
            <w:r w:rsidRPr="00DB0711">
              <w:rPr>
                <w:rFonts w:ascii="Calibri" w:hAnsi="Calibri"/>
                <w:color w:val="000000"/>
              </w:rPr>
              <w:t>2 of the following risk factors</w:t>
            </w:r>
            <w:r>
              <w:rPr>
                <w:rFonts w:ascii="Calibri" w:hAnsi="Calibri"/>
                <w:color w:val="000000"/>
              </w:rPr>
              <w:t>:</w:t>
            </w:r>
          </w:p>
          <w:p w14:paraId="3EAA9816" w14:textId="77777777" w:rsidR="00A0297D" w:rsidRDefault="00A0297D" w:rsidP="00F11D6E">
            <w:pPr>
              <w:pStyle w:val="ListParagraph"/>
              <w:numPr>
                <w:ilvl w:val="0"/>
                <w:numId w:val="9"/>
              </w:numPr>
              <w:spacing w:line="240" w:lineRule="auto"/>
              <w:jc w:val="left"/>
              <w:rPr>
                <w:rFonts w:ascii="Calibri" w:hAnsi="Calibri"/>
                <w:color w:val="000000"/>
              </w:rPr>
            </w:pPr>
            <w:r>
              <w:rPr>
                <w:rFonts w:ascii="Calibri" w:hAnsi="Calibri"/>
                <w:color w:val="000000"/>
              </w:rPr>
              <w:t>D</w:t>
            </w:r>
            <w:r w:rsidRPr="00DB0711">
              <w:rPr>
                <w:rFonts w:ascii="Calibri" w:hAnsi="Calibri"/>
                <w:color w:val="000000"/>
              </w:rPr>
              <w:t>uration of type 2 diabetes of 10 years or more,</w:t>
            </w:r>
          </w:p>
          <w:p w14:paraId="31994FAC" w14:textId="77777777" w:rsidR="00A0297D" w:rsidRDefault="00A0297D" w:rsidP="00F11D6E">
            <w:pPr>
              <w:pStyle w:val="ListParagraph"/>
              <w:numPr>
                <w:ilvl w:val="0"/>
                <w:numId w:val="9"/>
              </w:numPr>
              <w:spacing w:line="240" w:lineRule="auto"/>
              <w:jc w:val="left"/>
              <w:rPr>
                <w:rFonts w:ascii="Calibri" w:hAnsi="Calibri"/>
                <w:color w:val="000000"/>
              </w:rPr>
            </w:pPr>
            <w:r w:rsidRPr="00DB0711">
              <w:rPr>
                <w:rFonts w:ascii="Calibri" w:hAnsi="Calibri"/>
                <w:color w:val="000000"/>
              </w:rPr>
              <w:t>Systolic blood pressure &gt;140 mmHg</w:t>
            </w:r>
          </w:p>
          <w:p w14:paraId="61923E7E" w14:textId="77777777" w:rsidR="00A0297D" w:rsidRDefault="00A0297D" w:rsidP="00F11D6E">
            <w:pPr>
              <w:pStyle w:val="ListParagraph"/>
              <w:numPr>
                <w:ilvl w:val="0"/>
                <w:numId w:val="9"/>
              </w:numPr>
              <w:spacing w:line="240" w:lineRule="auto"/>
              <w:jc w:val="left"/>
              <w:rPr>
                <w:rFonts w:ascii="Calibri" w:hAnsi="Calibri"/>
                <w:color w:val="000000"/>
              </w:rPr>
            </w:pPr>
            <w:r>
              <w:rPr>
                <w:rFonts w:ascii="Calibri" w:hAnsi="Calibri"/>
                <w:color w:val="000000"/>
              </w:rPr>
              <w:t>C</w:t>
            </w:r>
            <w:r w:rsidRPr="00DB0711">
              <w:rPr>
                <w:rFonts w:ascii="Calibri" w:hAnsi="Calibri"/>
                <w:color w:val="000000"/>
              </w:rPr>
              <w:t xml:space="preserve">urrent daily cigarette smoker, </w:t>
            </w:r>
          </w:p>
          <w:p w14:paraId="42744CC7" w14:textId="77777777" w:rsidR="00A0297D" w:rsidRDefault="00A0297D" w:rsidP="00F11D6E">
            <w:pPr>
              <w:pStyle w:val="ListParagraph"/>
              <w:numPr>
                <w:ilvl w:val="0"/>
                <w:numId w:val="9"/>
              </w:numPr>
              <w:spacing w:line="240" w:lineRule="auto"/>
              <w:jc w:val="left"/>
              <w:rPr>
                <w:rFonts w:ascii="Calibri" w:hAnsi="Calibri"/>
                <w:color w:val="000000"/>
              </w:rPr>
            </w:pPr>
            <w:r w:rsidRPr="00DB0711">
              <w:rPr>
                <w:rFonts w:ascii="Calibri" w:hAnsi="Calibri"/>
                <w:color w:val="000000"/>
              </w:rPr>
              <w:lastRenderedPageBreak/>
              <w:t>Documented</w:t>
            </w:r>
            <w:r>
              <w:rPr>
                <w:rFonts w:ascii="Calibri" w:hAnsi="Calibri"/>
                <w:color w:val="000000"/>
              </w:rPr>
              <w:t xml:space="preserve"> </w:t>
            </w:r>
            <w:r w:rsidRPr="00DB0711">
              <w:rPr>
                <w:rFonts w:ascii="Calibri" w:hAnsi="Calibri"/>
                <w:color w:val="000000"/>
              </w:rPr>
              <w:t>microalbu</w:t>
            </w:r>
            <w:r>
              <w:rPr>
                <w:rFonts w:ascii="Calibri" w:hAnsi="Calibri"/>
                <w:color w:val="000000"/>
              </w:rPr>
              <w:t>minuria or macroalbuminuria,</w:t>
            </w:r>
          </w:p>
          <w:p w14:paraId="02B24271" w14:textId="77777777" w:rsidR="00A0297D" w:rsidRPr="00DB0711" w:rsidRDefault="00A0297D" w:rsidP="00F11D6E">
            <w:pPr>
              <w:pStyle w:val="ListParagraph"/>
              <w:numPr>
                <w:ilvl w:val="0"/>
                <w:numId w:val="9"/>
              </w:numPr>
              <w:spacing w:line="240" w:lineRule="auto"/>
              <w:jc w:val="left"/>
              <w:rPr>
                <w:rFonts w:ascii="Calibri" w:hAnsi="Calibri"/>
                <w:color w:val="000000"/>
              </w:rPr>
            </w:pPr>
            <w:r w:rsidRPr="00DB0711">
              <w:rPr>
                <w:rFonts w:ascii="Calibri" w:hAnsi="Calibri"/>
                <w:color w:val="000000"/>
              </w:rPr>
              <w:t>documented high-density lipoprotein (HDL)</w:t>
            </w:r>
            <w:r>
              <w:rPr>
                <w:rFonts w:ascii="Calibri" w:hAnsi="Calibri"/>
                <w:color w:val="000000"/>
              </w:rPr>
              <w:t xml:space="preserve"> </w:t>
            </w:r>
            <w:r w:rsidRPr="00DB0711">
              <w:rPr>
                <w:rFonts w:ascii="Calibri" w:hAnsi="Calibri"/>
                <w:color w:val="000000"/>
              </w:rPr>
              <w:t>cholesterol of &lt;1 mmol/l (&lt;39 mg/dl).</w:t>
            </w:r>
          </w:p>
        </w:tc>
      </w:tr>
      <w:tr w:rsidR="007630EE" w14:paraId="13B1F120" w14:textId="77777777" w:rsidTr="00273D03">
        <w:tc>
          <w:tcPr>
            <w:tcW w:w="969" w:type="pct"/>
          </w:tcPr>
          <w:p w14:paraId="48BCB555" w14:textId="7BA0B8D4" w:rsidR="007630EE" w:rsidRPr="009749C6" w:rsidRDefault="007630EE" w:rsidP="007630EE">
            <w:pPr>
              <w:tabs>
                <w:tab w:val="left" w:pos="341"/>
              </w:tabs>
              <w:spacing w:line="276" w:lineRule="auto"/>
              <w:rPr>
                <w:b/>
                <w:color w:val="auto"/>
              </w:rPr>
            </w:pPr>
            <w:r w:rsidRPr="009749C6">
              <w:rPr>
                <w:b/>
                <w:color w:val="auto"/>
              </w:rPr>
              <w:lastRenderedPageBreak/>
              <w:t>DECLARE-TIMI 58</w:t>
            </w:r>
          </w:p>
          <w:p w14:paraId="7F579D5D" w14:textId="77777777" w:rsidR="007630EE" w:rsidRPr="009749C6" w:rsidRDefault="007630EE" w:rsidP="007630EE">
            <w:pPr>
              <w:tabs>
                <w:tab w:val="left" w:pos="341"/>
              </w:tabs>
              <w:spacing w:line="276" w:lineRule="auto"/>
              <w:rPr>
                <w:color w:val="auto"/>
                <w:u w:val="single"/>
              </w:rPr>
            </w:pPr>
            <w:r w:rsidRPr="009749C6">
              <w:rPr>
                <w:color w:val="auto"/>
              </w:rPr>
              <w:t xml:space="preserve">Study Drug: </w:t>
            </w:r>
            <w:r w:rsidR="00C73990" w:rsidRPr="009749C6">
              <w:rPr>
                <w:color w:val="auto"/>
                <w:u w:val="single"/>
              </w:rPr>
              <w:t>Dapagliflozin</w:t>
            </w:r>
          </w:p>
          <w:p w14:paraId="69197924" w14:textId="05905DB1" w:rsidR="003F5CF7" w:rsidRPr="009749C6" w:rsidRDefault="003F5CF7" w:rsidP="00237ECB">
            <w:pPr>
              <w:pStyle w:val="ListParagraph"/>
              <w:numPr>
                <w:ilvl w:val="0"/>
                <w:numId w:val="16"/>
              </w:numPr>
              <w:spacing w:line="276" w:lineRule="auto"/>
              <w:rPr>
                <w:b/>
                <w:color w:val="auto"/>
              </w:rPr>
            </w:pPr>
            <w:r w:rsidRPr="009749C6">
              <w:rPr>
                <w:color w:val="auto"/>
              </w:rPr>
              <w:t xml:space="preserve">HbA1c ≥6.5% to </w:t>
            </w:r>
            <w:r w:rsidR="00BB2601" w:rsidRPr="009749C6">
              <w:rPr>
                <w:color w:val="auto"/>
              </w:rPr>
              <w:t>&lt;</w:t>
            </w:r>
            <w:r w:rsidRPr="009749C6">
              <w:rPr>
                <w:color w:val="auto"/>
              </w:rPr>
              <w:t>12%</w:t>
            </w:r>
          </w:p>
        </w:tc>
        <w:tc>
          <w:tcPr>
            <w:tcW w:w="2450" w:type="pct"/>
          </w:tcPr>
          <w:p w14:paraId="320F720C" w14:textId="5FDC601F" w:rsidR="0004116F" w:rsidRPr="009749C6" w:rsidRDefault="0004116F" w:rsidP="0004116F">
            <w:pPr>
              <w:spacing w:line="276" w:lineRule="auto"/>
              <w:rPr>
                <w:color w:val="auto"/>
              </w:rPr>
            </w:pPr>
            <w:r w:rsidRPr="009749C6">
              <w:rPr>
                <w:color w:val="auto"/>
              </w:rPr>
              <w:t xml:space="preserve">Age ≥40 years with </w:t>
            </w:r>
            <w:r w:rsidRPr="009749C6">
              <w:rPr>
                <w:color w:val="auto"/>
                <w:u w:val="single"/>
              </w:rPr>
              <w:t>either</w:t>
            </w:r>
            <w:r w:rsidRPr="009749C6">
              <w:rPr>
                <w:color w:val="auto"/>
              </w:rPr>
              <w:t xml:space="preserve">: </w:t>
            </w:r>
          </w:p>
          <w:p w14:paraId="57B33FF7" w14:textId="659E50B2" w:rsidR="0004116F" w:rsidRPr="009749C6" w:rsidRDefault="0004116F" w:rsidP="0004116F">
            <w:pPr>
              <w:spacing w:line="276" w:lineRule="auto"/>
              <w:rPr>
                <w:color w:val="auto"/>
              </w:rPr>
            </w:pPr>
            <w:r w:rsidRPr="009749C6">
              <w:rPr>
                <w:b/>
                <w:color w:val="auto"/>
              </w:rPr>
              <w:t>Ischemic heart disease (any of the following):</w:t>
            </w:r>
            <w:r w:rsidR="00B328FE" w:rsidRPr="009749C6">
              <w:rPr>
                <w:b/>
                <w:color w:val="auto"/>
              </w:rPr>
              <w:t xml:space="preserve"> </w:t>
            </w:r>
            <w:r w:rsidRPr="009749C6">
              <w:rPr>
                <w:color w:val="auto"/>
              </w:rPr>
              <w:t>Documented Myocardial Infarction</w:t>
            </w:r>
            <w:r w:rsidR="00B328FE" w:rsidRPr="009749C6">
              <w:rPr>
                <w:color w:val="auto"/>
              </w:rPr>
              <w:t xml:space="preserve">, </w:t>
            </w:r>
            <w:r w:rsidRPr="009749C6">
              <w:rPr>
                <w:color w:val="auto"/>
              </w:rPr>
              <w:t>Percutaneous Coronary Intervention</w:t>
            </w:r>
            <w:r w:rsidR="00B328FE" w:rsidRPr="009749C6">
              <w:rPr>
                <w:color w:val="auto"/>
              </w:rPr>
              <w:t xml:space="preserve">, </w:t>
            </w:r>
            <w:r w:rsidRPr="009749C6">
              <w:rPr>
                <w:color w:val="auto"/>
              </w:rPr>
              <w:t>Coronary Artery Bypass Grafting</w:t>
            </w:r>
            <w:r w:rsidR="00B328FE" w:rsidRPr="009749C6">
              <w:rPr>
                <w:color w:val="auto"/>
              </w:rPr>
              <w:t xml:space="preserve">, </w:t>
            </w:r>
            <w:r w:rsidRPr="009749C6">
              <w:rPr>
                <w:color w:val="auto"/>
              </w:rPr>
              <w:t>Objective Findings of Coronary Stenosis (&gt; 50%) in at least 2 coronary artery</w:t>
            </w:r>
            <w:r w:rsidR="00B328FE" w:rsidRPr="009749C6">
              <w:rPr>
                <w:color w:val="auto"/>
              </w:rPr>
              <w:t xml:space="preserve"> </w:t>
            </w:r>
            <w:r w:rsidRPr="009749C6">
              <w:rPr>
                <w:color w:val="auto"/>
              </w:rPr>
              <w:t>territories (ie, left anterior descending, ramus intermedius, left circumflex, right</w:t>
            </w:r>
          </w:p>
          <w:p w14:paraId="314F3DF1" w14:textId="77777777" w:rsidR="007630EE" w:rsidRPr="009749C6" w:rsidRDefault="0004116F" w:rsidP="0004116F">
            <w:pPr>
              <w:spacing w:line="276" w:lineRule="auto"/>
              <w:rPr>
                <w:color w:val="auto"/>
              </w:rPr>
            </w:pPr>
            <w:r w:rsidRPr="009749C6">
              <w:rPr>
                <w:color w:val="auto"/>
              </w:rPr>
              <w:t>coronary artery) involving the main vessel, a major branch, or a bypass graft</w:t>
            </w:r>
          </w:p>
          <w:p w14:paraId="6DC49D91" w14:textId="32F29CB5" w:rsidR="00E37721" w:rsidRPr="009749C6" w:rsidRDefault="00E37721" w:rsidP="00833472">
            <w:pPr>
              <w:spacing w:line="276" w:lineRule="auto"/>
              <w:rPr>
                <w:color w:val="auto"/>
              </w:rPr>
            </w:pPr>
            <w:r w:rsidRPr="009749C6">
              <w:rPr>
                <w:b/>
                <w:color w:val="auto"/>
              </w:rPr>
              <w:t xml:space="preserve">Cerebrovascular disease (any of the following): </w:t>
            </w:r>
            <w:r w:rsidR="00833472" w:rsidRPr="009749C6">
              <w:rPr>
                <w:color w:val="auto"/>
              </w:rPr>
              <w:t>Documented ischemic Stroke (k</w:t>
            </w:r>
            <w:r w:rsidRPr="009749C6">
              <w:rPr>
                <w:color w:val="auto"/>
              </w:rPr>
              <w:t>nown transient ischemic attack, primary intracerebral haemorrhage or</w:t>
            </w:r>
            <w:r w:rsidR="00833472" w:rsidRPr="009749C6">
              <w:rPr>
                <w:color w:val="auto"/>
              </w:rPr>
              <w:t xml:space="preserve"> </w:t>
            </w:r>
            <w:r w:rsidRPr="009749C6">
              <w:rPr>
                <w:color w:val="auto"/>
              </w:rPr>
              <w:t>sub-arac</w:t>
            </w:r>
            <w:r w:rsidR="00833472" w:rsidRPr="009749C6">
              <w:rPr>
                <w:color w:val="auto"/>
              </w:rPr>
              <w:t xml:space="preserve">hnoid hemorrhage do not qualify), </w:t>
            </w:r>
            <w:r w:rsidRPr="009749C6">
              <w:rPr>
                <w:color w:val="auto"/>
              </w:rPr>
              <w:t>Carotid stenting or endarterectomy</w:t>
            </w:r>
          </w:p>
          <w:p w14:paraId="114936D8" w14:textId="69B98BCA" w:rsidR="00E37721" w:rsidRPr="009749C6" w:rsidRDefault="00E37721" w:rsidP="00833472">
            <w:pPr>
              <w:spacing w:line="276" w:lineRule="auto"/>
              <w:rPr>
                <w:b/>
                <w:color w:val="auto"/>
              </w:rPr>
            </w:pPr>
            <w:r w:rsidRPr="009749C6">
              <w:rPr>
                <w:b/>
                <w:color w:val="auto"/>
              </w:rPr>
              <w:t>Peripheral Arterial Disease (any of the following)</w:t>
            </w:r>
            <w:r w:rsidRPr="009749C6">
              <w:rPr>
                <w:color w:val="auto"/>
              </w:rPr>
              <w:t>:</w:t>
            </w:r>
            <w:r w:rsidR="00833472" w:rsidRPr="009749C6">
              <w:rPr>
                <w:color w:val="auto"/>
              </w:rPr>
              <w:t xml:space="preserve"> P</w:t>
            </w:r>
            <w:r w:rsidRPr="009749C6">
              <w:rPr>
                <w:color w:val="auto"/>
              </w:rPr>
              <w:t>eripheral arterial intervention, stenting or surgical revascularization</w:t>
            </w:r>
            <w:r w:rsidR="00833472" w:rsidRPr="009749C6">
              <w:rPr>
                <w:color w:val="auto"/>
              </w:rPr>
              <w:t xml:space="preserve">, </w:t>
            </w:r>
            <w:r w:rsidRPr="009749C6">
              <w:rPr>
                <w:color w:val="auto"/>
              </w:rPr>
              <w:t>lower extremity amputation as a result of peripher</w:t>
            </w:r>
            <w:r w:rsidR="00833472" w:rsidRPr="009749C6">
              <w:rPr>
                <w:color w:val="auto"/>
              </w:rPr>
              <w:t xml:space="preserve">al arterial obstructive disease, or </w:t>
            </w:r>
            <w:r w:rsidRPr="009749C6">
              <w:rPr>
                <w:color w:val="auto"/>
              </w:rPr>
              <w:t>Current symptoms of intermittent claudication AND ankle/brachial index</w:t>
            </w:r>
            <w:r w:rsidR="00833472" w:rsidRPr="009749C6">
              <w:rPr>
                <w:color w:val="auto"/>
              </w:rPr>
              <w:t xml:space="preserve"> </w:t>
            </w:r>
            <w:r w:rsidRPr="009749C6">
              <w:rPr>
                <w:color w:val="auto"/>
              </w:rPr>
              <w:t>&lt; 0.90 documented within last 12 months</w:t>
            </w:r>
          </w:p>
        </w:tc>
        <w:tc>
          <w:tcPr>
            <w:tcW w:w="1581" w:type="pct"/>
          </w:tcPr>
          <w:p w14:paraId="326EE394" w14:textId="62148AB6" w:rsidR="0026727F" w:rsidRPr="009749C6" w:rsidRDefault="0026727F" w:rsidP="0026727F">
            <w:pPr>
              <w:spacing w:line="240" w:lineRule="auto"/>
              <w:jc w:val="left"/>
              <w:rPr>
                <w:rFonts w:ascii="Calibri" w:hAnsi="Calibri"/>
                <w:color w:val="auto"/>
              </w:rPr>
            </w:pPr>
            <w:r w:rsidRPr="009749C6">
              <w:rPr>
                <w:rFonts w:ascii="Calibri" w:hAnsi="Calibri"/>
                <w:color w:val="auto"/>
              </w:rPr>
              <w:t>Age &gt; 55 years in men and &gt; 60 in women and presence of at least 1 of the following additional risk factors</w:t>
            </w:r>
            <w:r w:rsidR="007A3B5C" w:rsidRPr="009749C6">
              <w:rPr>
                <w:rFonts w:ascii="Calibri" w:hAnsi="Calibri"/>
                <w:color w:val="auto"/>
              </w:rPr>
              <w:t>:</w:t>
            </w:r>
          </w:p>
          <w:p w14:paraId="631D826D" w14:textId="333B7A4A" w:rsidR="0026727F" w:rsidRPr="009749C6" w:rsidRDefault="0026727F" w:rsidP="007A3B5C">
            <w:pPr>
              <w:pStyle w:val="ListParagraph"/>
              <w:numPr>
                <w:ilvl w:val="0"/>
                <w:numId w:val="27"/>
              </w:numPr>
              <w:spacing w:line="240" w:lineRule="auto"/>
              <w:jc w:val="left"/>
              <w:rPr>
                <w:rFonts w:ascii="Calibri" w:hAnsi="Calibri"/>
                <w:color w:val="auto"/>
              </w:rPr>
            </w:pPr>
            <w:r w:rsidRPr="009749C6">
              <w:rPr>
                <w:rFonts w:ascii="Calibri" w:hAnsi="Calibri"/>
                <w:color w:val="auto"/>
              </w:rPr>
              <w:t>Dyslipidemia</w:t>
            </w:r>
            <w:r w:rsidR="006D4E75" w:rsidRPr="009749C6">
              <w:rPr>
                <w:rFonts w:ascii="Calibri" w:hAnsi="Calibri"/>
                <w:color w:val="auto"/>
              </w:rPr>
              <w:t xml:space="preserve"> (LDL-C&gt;130 mg/dl)</w:t>
            </w:r>
          </w:p>
          <w:p w14:paraId="7E216B62" w14:textId="137EAFE1" w:rsidR="0026727F" w:rsidRPr="009749C6" w:rsidRDefault="0026727F" w:rsidP="005A1B70">
            <w:pPr>
              <w:pStyle w:val="ListParagraph"/>
              <w:numPr>
                <w:ilvl w:val="0"/>
                <w:numId w:val="27"/>
              </w:numPr>
              <w:spacing w:line="240" w:lineRule="auto"/>
              <w:jc w:val="left"/>
              <w:rPr>
                <w:rFonts w:ascii="Calibri" w:hAnsi="Calibri"/>
                <w:color w:val="auto"/>
              </w:rPr>
            </w:pPr>
            <w:r w:rsidRPr="009749C6">
              <w:rPr>
                <w:rFonts w:ascii="Calibri" w:hAnsi="Calibri"/>
                <w:color w:val="auto"/>
              </w:rPr>
              <w:t>Hypertension</w:t>
            </w:r>
            <w:r w:rsidR="006D4E75" w:rsidRPr="009749C6">
              <w:rPr>
                <w:rFonts w:ascii="Calibri" w:hAnsi="Calibri"/>
                <w:color w:val="auto"/>
              </w:rPr>
              <w:t xml:space="preserve"> (</w:t>
            </w:r>
            <w:r w:rsidR="00AA01CD" w:rsidRPr="009749C6">
              <w:rPr>
                <w:rFonts w:ascii="Calibri" w:hAnsi="Calibri"/>
                <w:color w:val="auto"/>
              </w:rPr>
              <w:t>either systolic BP (&gt; 140 mmHg) and elevated diastolic BP (&gt; 90 mmHg</w:t>
            </w:r>
            <w:r w:rsidR="006D4E75" w:rsidRPr="009749C6">
              <w:rPr>
                <w:rFonts w:ascii="Calibri" w:hAnsi="Calibri"/>
                <w:color w:val="auto"/>
              </w:rPr>
              <w:t>)</w:t>
            </w:r>
            <w:r w:rsidR="00AA01CD" w:rsidRPr="009749C6">
              <w:rPr>
                <w:rFonts w:ascii="Calibri" w:hAnsi="Calibri"/>
                <w:color w:val="auto"/>
              </w:rPr>
              <w:t xml:space="preserve"> at enrollment or on anti-hypertensive therapy lowering</w:t>
            </w:r>
          </w:p>
          <w:p w14:paraId="40C9AB00" w14:textId="398602E5" w:rsidR="007630EE" w:rsidRPr="009749C6" w:rsidRDefault="0026727F" w:rsidP="007A3B5C">
            <w:pPr>
              <w:pStyle w:val="ListParagraph"/>
              <w:numPr>
                <w:ilvl w:val="0"/>
                <w:numId w:val="27"/>
              </w:numPr>
              <w:spacing w:line="240" w:lineRule="auto"/>
              <w:jc w:val="left"/>
              <w:rPr>
                <w:rFonts w:ascii="Calibri" w:hAnsi="Calibri"/>
                <w:b/>
                <w:color w:val="auto"/>
              </w:rPr>
            </w:pPr>
            <w:r w:rsidRPr="009749C6">
              <w:rPr>
                <w:rFonts w:ascii="Calibri" w:hAnsi="Calibri"/>
                <w:color w:val="auto"/>
              </w:rPr>
              <w:t>Current Tobacco use</w:t>
            </w:r>
            <w:r w:rsidR="00FF46D6" w:rsidRPr="009749C6">
              <w:rPr>
                <w:rFonts w:ascii="Calibri" w:hAnsi="Calibri"/>
                <w:color w:val="auto"/>
              </w:rPr>
              <w:t xml:space="preserve"> (</w:t>
            </w:r>
            <w:r w:rsidR="00FF46D6" w:rsidRPr="009749C6">
              <w:rPr>
                <w:color w:val="auto"/>
              </w:rPr>
              <w:t>≥5 cigarettes per day</w:t>
            </w:r>
            <w:r w:rsidR="00FF46D6" w:rsidRPr="009749C6">
              <w:rPr>
                <w:rFonts w:ascii="Calibri" w:hAnsi="Calibri"/>
                <w:color w:val="auto"/>
              </w:rPr>
              <w:t>)</w:t>
            </w:r>
          </w:p>
        </w:tc>
      </w:tr>
    </w:tbl>
    <w:p w14:paraId="23A1CC4C" w14:textId="288C1CE8" w:rsidR="00F11D6E" w:rsidRDefault="00F11D6E" w:rsidP="00F11D6E">
      <w:pPr>
        <w:sectPr w:rsidR="00F11D6E" w:rsidSect="00F11D6E">
          <w:pgSz w:w="15840" w:h="12240" w:orient="landscape"/>
          <w:pgMar w:top="720" w:right="720" w:bottom="720" w:left="720" w:header="720" w:footer="720" w:gutter="0"/>
          <w:cols w:space="720"/>
          <w:docGrid w:linePitch="360"/>
        </w:sectPr>
      </w:pPr>
    </w:p>
    <w:p w14:paraId="618DAB7A" w14:textId="3ADE7577" w:rsidR="00FD73DC" w:rsidRDefault="00FD73DC" w:rsidP="00FD73DC">
      <w:pPr>
        <w:pStyle w:val="Heading3"/>
      </w:pPr>
      <w:bookmarkStart w:id="32" w:name="_Toc525633847"/>
      <w:r>
        <w:lastRenderedPageBreak/>
        <w:t>Table S</w:t>
      </w:r>
      <w:r w:rsidR="00486286">
        <w:t>2</w:t>
      </w:r>
      <w:r>
        <w:t>: Baseline Characteristics of Patients with established Cardiovascular Disease and MRF</w:t>
      </w:r>
      <w:bookmarkEnd w:id="32"/>
    </w:p>
    <w:tbl>
      <w:tblPr>
        <w:tblStyle w:val="PlainTable51"/>
        <w:tblW w:w="12816" w:type="dxa"/>
        <w:jc w:val="center"/>
        <w:tblLook w:val="04A0" w:firstRow="1" w:lastRow="0" w:firstColumn="1" w:lastColumn="0" w:noHBand="0" w:noVBand="1"/>
      </w:tblPr>
      <w:tblGrid>
        <w:gridCol w:w="3312"/>
        <w:gridCol w:w="1584"/>
        <w:gridCol w:w="1584"/>
        <w:gridCol w:w="1584"/>
        <w:gridCol w:w="1584"/>
        <w:gridCol w:w="1584"/>
        <w:gridCol w:w="1584"/>
      </w:tblGrid>
      <w:tr w:rsidR="00FD73DC" w:rsidRPr="005F07D8" w14:paraId="4A948386" w14:textId="77777777" w:rsidTr="005A1B70">
        <w:trPr>
          <w:cnfStyle w:val="100000000000" w:firstRow="1" w:lastRow="0" w:firstColumn="0" w:lastColumn="0" w:oddVBand="0" w:evenVBand="0" w:oddHBand="0" w:evenHBand="0" w:firstRowFirstColumn="0" w:firstRowLastColumn="0" w:lastRowFirstColumn="0" w:lastRowLastColumn="0"/>
          <w:trHeight w:hRule="exact" w:val="576"/>
          <w:tblHeader/>
          <w:jc w:val="center"/>
        </w:trPr>
        <w:tc>
          <w:tcPr>
            <w:cnfStyle w:val="001000000100" w:firstRow="0" w:lastRow="0" w:firstColumn="1" w:lastColumn="0" w:oddVBand="0" w:evenVBand="0" w:oddHBand="0" w:evenHBand="0" w:firstRowFirstColumn="1" w:firstRowLastColumn="0" w:lastRowFirstColumn="0" w:lastRowLastColumn="0"/>
            <w:tcW w:w="3312" w:type="dxa"/>
            <w:tcBorders>
              <w:bottom w:val="single" w:sz="18" w:space="0" w:color="auto"/>
              <w:right w:val="double" w:sz="4" w:space="0" w:color="auto"/>
            </w:tcBorders>
            <w:vAlign w:val="center"/>
            <w:hideMark/>
          </w:tcPr>
          <w:p w14:paraId="12F85A6A" w14:textId="77777777" w:rsidR="00FD73DC" w:rsidRPr="002A6BDF" w:rsidRDefault="00FD73DC" w:rsidP="005A1B70">
            <w:pPr>
              <w:spacing w:line="240" w:lineRule="auto"/>
            </w:pPr>
          </w:p>
        </w:tc>
        <w:tc>
          <w:tcPr>
            <w:tcW w:w="3168" w:type="dxa"/>
            <w:gridSpan w:val="2"/>
            <w:tcBorders>
              <w:bottom w:val="single" w:sz="18" w:space="0" w:color="auto"/>
              <w:right w:val="single" w:sz="4" w:space="0" w:color="auto"/>
            </w:tcBorders>
            <w:shd w:val="clear" w:color="auto" w:fill="BFBFBF" w:themeFill="background1" w:themeFillShade="BF"/>
            <w:vAlign w:val="center"/>
          </w:tcPr>
          <w:p w14:paraId="5CB147FB" w14:textId="06A16B9B" w:rsidR="00FD73DC" w:rsidRPr="005A38F7" w:rsidRDefault="00FD73DC" w:rsidP="005A1B70">
            <w:pPr>
              <w:spacing w:line="240" w:lineRule="auto"/>
              <w:cnfStyle w:val="100000000000" w:firstRow="1" w:lastRow="0" w:firstColumn="0" w:lastColumn="0" w:oddVBand="0" w:evenVBand="0" w:oddHBand="0" w:evenHBand="0" w:firstRowFirstColumn="0" w:firstRowLastColumn="0" w:lastRowFirstColumn="0" w:lastRowLastColumn="0"/>
              <w:rPr>
                <w:b/>
              </w:rPr>
            </w:pPr>
            <w:r w:rsidRPr="005A38F7">
              <w:rPr>
                <w:b/>
              </w:rPr>
              <w:t>EMPA-REG Outcome</w:t>
            </w:r>
            <w:r w:rsidRPr="005A38F7">
              <w:rPr>
                <w:b/>
              </w:rPr>
              <w:fldChar w:fldCharType="begin">
                <w:fldData xml:space="preserve">PEVuZE5vdGU+PENpdGU+PEF1dGhvcj5aaW5tYW48L0F1dGhvcj48WWVhcj4yMDE1PC9ZZWFyPjxS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</w:fldData>
              </w:fldChar>
            </w:r>
            <w:r w:rsidR="00443FA9">
              <w:rPr>
                <w:b/>
              </w:rPr>
              <w:instrText xml:space="preserve"> ADDIN EN.CITE </w:instrText>
            </w:r>
            <w:r w:rsidR="00443FA9">
              <w:rPr>
                <w:b/>
              </w:rPr>
              <w:fldChar w:fldCharType="begin">
                <w:fldData xml:space="preserve">PEVuZE5vdGU+PENpdGU+PEF1dGhvcj5aaW5tYW48L0F1dGhvcj48WWVhcj4yMDE1PC9ZZWFyPjxS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</w:fldData>
              </w:fldChar>
            </w:r>
            <w:r w:rsidR="00443FA9">
              <w:rPr>
                <w:b/>
              </w:rPr>
              <w:instrText xml:space="preserve"> ADDIN EN.CITE.DATA </w:instrText>
            </w:r>
            <w:r w:rsidR="00443FA9">
              <w:rPr>
                <w:b/>
              </w:rPr>
            </w:r>
            <w:r w:rsidR="00443FA9">
              <w:rPr>
                <w:b/>
              </w:rPr>
              <w:fldChar w:fldCharType="end"/>
            </w:r>
            <w:r w:rsidRPr="005A38F7">
              <w:rPr>
                <w:b/>
              </w:rPr>
            </w:r>
            <w:r w:rsidRPr="005A38F7">
              <w:rPr>
                <w:b/>
              </w:rPr>
              <w:fldChar w:fldCharType="separate"/>
            </w:r>
            <w:r w:rsidR="00443FA9" w:rsidRPr="00443FA9">
              <w:rPr>
                <w:b/>
                <w:noProof/>
                <w:vertAlign w:val="superscript"/>
              </w:rPr>
              <w:t>22</w:t>
            </w:r>
            <w:r w:rsidRPr="005A38F7">
              <w:rPr>
                <w:b/>
              </w:rPr>
              <w:fldChar w:fldCharType="end"/>
            </w:r>
          </w:p>
        </w:tc>
        <w:tc>
          <w:tcPr>
            <w:tcW w:w="3168" w:type="dxa"/>
            <w:gridSpan w:val="2"/>
            <w:tcBorders>
              <w:left w:val="single" w:sz="4" w:space="0" w:color="auto"/>
              <w:bottom w:val="single" w:sz="18" w:space="0" w:color="auto"/>
              <w:right w:val="single" w:sz="4" w:space="0" w:color="auto"/>
            </w:tcBorders>
            <w:shd w:val="clear" w:color="auto" w:fill="BFBFBF" w:themeFill="background1" w:themeFillShade="BF"/>
            <w:vAlign w:val="center"/>
          </w:tcPr>
          <w:p w14:paraId="18236039" w14:textId="520C2E26" w:rsidR="00FD73DC" w:rsidRPr="005A38F7" w:rsidRDefault="00FD73DC" w:rsidP="005A1B70">
            <w:pPr>
              <w:spacing w:line="240" w:lineRule="auto"/>
              <w:cnfStyle w:val="100000000000" w:firstRow="1" w:lastRow="0" w:firstColumn="0" w:lastColumn="0" w:oddVBand="0" w:evenVBand="0" w:oddHBand="0" w:evenHBand="0" w:firstRowFirstColumn="0" w:firstRowLastColumn="0" w:lastRowFirstColumn="0" w:lastRowLastColumn="0"/>
              <w:rPr>
                <w:b/>
              </w:rPr>
            </w:pPr>
            <w:r w:rsidRPr="005A38F7">
              <w:rPr>
                <w:b/>
              </w:rPr>
              <w:t>CANVAS Program</w:t>
            </w:r>
            <w:r w:rsidRPr="005A38F7">
              <w:rPr>
                <w:b/>
              </w:rPr>
              <w:fldChar w:fldCharType="begin">
                <w:fldData xml:space="preserve">PEVuZE5vdGU+PENpdGU+PEF1dGhvcj5OZWFsPC9BdXRob3I+PFllYXI+MjAxNzwvWWVhcj48UmVj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=
</w:fldData>
              </w:fldChar>
            </w:r>
            <w:r w:rsidR="00F940DD">
              <w:rPr>
                <w:b/>
              </w:rPr>
              <w:instrText xml:space="preserve"> ADDIN EN.CITE </w:instrText>
            </w:r>
            <w:r w:rsidR="00F940DD">
              <w:rPr>
                <w:b/>
              </w:rPr>
              <w:fldChar w:fldCharType="begin">
                <w:fldData xml:space="preserve">PEVuZE5vdGU+PENpdGU+PEF1dGhvcj5OZWFsPC9BdXRob3I+PFllYXI+MjAxNzwvWWVhcj48UmVj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=
</w:fldData>
              </w:fldChar>
            </w:r>
            <w:r w:rsidR="00F940DD">
              <w:rPr>
                <w:b/>
              </w:rPr>
              <w:instrText xml:space="preserve"> ADDIN EN.CITE.DATA </w:instrText>
            </w:r>
            <w:r w:rsidR="00F940DD">
              <w:rPr>
                <w:b/>
              </w:rPr>
            </w:r>
            <w:r w:rsidR="00F940DD">
              <w:rPr>
                <w:b/>
              </w:rPr>
              <w:fldChar w:fldCharType="end"/>
            </w:r>
            <w:r w:rsidRPr="005A38F7">
              <w:rPr>
                <w:b/>
              </w:rPr>
            </w:r>
            <w:r w:rsidRPr="005A38F7">
              <w:rPr>
                <w:b/>
              </w:rPr>
              <w:fldChar w:fldCharType="separate"/>
            </w:r>
            <w:r w:rsidR="00F940DD" w:rsidRPr="00F940DD">
              <w:rPr>
                <w:b/>
                <w:noProof/>
                <w:vertAlign w:val="superscript"/>
              </w:rPr>
              <w:t>21,25</w:t>
            </w:r>
            <w:r w:rsidRPr="005A38F7">
              <w:rPr>
                <w:b/>
              </w:rPr>
              <w:fldChar w:fldCharType="end"/>
            </w:r>
          </w:p>
        </w:tc>
        <w:tc>
          <w:tcPr>
            <w:tcW w:w="3168" w:type="dxa"/>
            <w:gridSpan w:val="2"/>
            <w:tcBorders>
              <w:left w:val="single" w:sz="4" w:space="0" w:color="auto"/>
              <w:bottom w:val="single" w:sz="18" w:space="0" w:color="auto"/>
              <w:right w:val="single" w:sz="4" w:space="0" w:color="auto"/>
            </w:tcBorders>
            <w:shd w:val="clear" w:color="auto" w:fill="BFBFBF" w:themeFill="background1" w:themeFillShade="BF"/>
            <w:vAlign w:val="center"/>
          </w:tcPr>
          <w:p w14:paraId="202F1DBC" w14:textId="35B07019" w:rsidR="00FD73DC" w:rsidRPr="005A38F7" w:rsidRDefault="00FD73DC" w:rsidP="005A1B70">
            <w:pPr>
              <w:spacing w:line="240" w:lineRule="auto"/>
              <w:cnfStyle w:val="100000000000" w:firstRow="1" w:lastRow="0" w:firstColumn="0" w:lastColumn="0" w:oddVBand="0" w:evenVBand="0" w:oddHBand="0" w:evenHBand="0" w:firstRowFirstColumn="0" w:firstRowLastColumn="0" w:lastRowFirstColumn="0" w:lastRowLastColumn="0"/>
              <w:rPr>
                <w:b/>
              </w:rPr>
            </w:pPr>
            <w:r w:rsidRPr="005A38F7">
              <w:rPr>
                <w:b/>
              </w:rPr>
              <w:t>DECLARE-TIMI 58</w:t>
            </w:r>
            <w:r w:rsidRPr="005A38F7">
              <w:rPr>
                <w:b/>
              </w:rPr>
              <w:fldChar w:fldCharType="begin"/>
            </w:r>
            <w:r w:rsidR="00F135C9">
              <w:rPr>
                <w:b/>
              </w:rPr>
              <w:instrText xml:space="preserve"> ADDIN EN.CITE &lt;EndNote&gt;&lt;Cite&gt;&lt;Author&gt;Wiviott&lt;/Author&gt;&lt;Year&gt;2018&lt;/Year&gt;&lt;RecNum&gt;4657&lt;/RecNum&gt;&lt;DisplayText&gt;&lt;style face="superscript"&gt;37&lt;/style&gt;&lt;/DisplayText&gt;&lt;record&gt;&lt;rec-number&gt;4657&lt;/rec-number&gt;&lt;foreign-keys&gt;&lt;key app="EN" db-id="0s5x2t59rz2ttfefwrpxztdgtw0vr5wx55fe" timestamp="1522178339"&gt;4657&lt;/key&gt;&lt;/foreign-keys&gt;&lt;ref-type name="Journal Article"&gt;17&lt;/ref-type&gt;&lt;contributors&gt;&lt;authors&gt;&lt;author&gt;Wiviott, Stephen D.&lt;/author&gt;&lt;author&gt;Raz, Itamar&lt;/author&gt;&lt;author&gt;Bonaca, Marc P.&lt;/author&gt;&lt;author&gt;Mosenzon, Ofri&lt;/author&gt;&lt;author&gt;Kato, Eri T.&lt;/author&gt;&lt;author&gt;Cahn, Avivit&lt;/author&gt;&lt;author&gt;Silverman, Michael G.&lt;/author&gt;&lt;author&gt;Bansilal, Sameer&lt;/author&gt;&lt;author&gt;Bhatt, Deepak L.&lt;/author&gt;&lt;author&gt;Leiter, Lawrence A.&lt;/author&gt;&lt;author&gt;McGuire, Darren K.&lt;/author&gt;&lt;author&gt;Wilding, John P. H.&lt;/author&gt;&lt;author&gt;Gause-Nilsson, Ingrid A. M.&lt;/author&gt;&lt;author&gt;Langkilde, Anna Maria&lt;/author&gt;&lt;author&gt;Johansson, Peter A.&lt;/author&gt;&lt;author&gt;Sabatine, Marc S.&lt;/author&gt;&lt;/authors&gt;&lt;/contributors&gt;&lt;titles&gt;&lt;title&gt;The design and rationale for the Dapagliflozin Effect on Cardiovascular Events (DECLARE)–TIMI 58 Trial&lt;/title&gt;&lt;secondary-title&gt;American Heart Journal&lt;/secondary-title&gt;&lt;/titles&gt;&lt;periodical&gt;&lt;full-title&gt;American Heart Journal&lt;/full-title&gt;&lt;/periodical&gt;&lt;pages&gt;83-89&lt;/pages&gt;&lt;volume&gt;200&lt;/volume&gt;&lt;section&gt;83&lt;/section&gt;&lt;dates&gt;&lt;year&gt;2018&lt;/year&gt;&lt;/dates&gt;&lt;publisher&gt;Elsevier&lt;/publisher&gt;&lt;isbn&gt;00028703&lt;/isbn&gt;&lt;urls&gt;&lt;related-urls&gt;&lt;url&gt;&lt;style face="underline" font="default" size="100%"&gt;http://dx.doi.org/10.1016/j.ahj.2018.01.012&lt;/style&gt;&lt;/url&gt;&lt;/related-urls&gt;&lt;/urls&gt;&lt;electronic-resource-num&gt;10.1016/j.ahj.2018.01.012&lt;/electronic-resource-num&gt;&lt;access-date&gt;2018/03/27&lt;/access-date&gt;&lt;/record&gt;&lt;/Cite&gt;&lt;/EndNote&gt;</w:instrText>
            </w:r>
            <w:r w:rsidRPr="005A38F7">
              <w:rPr>
                <w:b/>
              </w:rPr>
              <w:fldChar w:fldCharType="separate"/>
            </w:r>
            <w:r w:rsidR="00F135C9" w:rsidRPr="00F135C9">
              <w:rPr>
                <w:b/>
                <w:noProof/>
                <w:vertAlign w:val="superscript"/>
              </w:rPr>
              <w:t>37</w:t>
            </w:r>
            <w:r w:rsidRPr="005A38F7">
              <w:rPr>
                <w:b/>
              </w:rPr>
              <w:fldChar w:fldCharType="end"/>
            </w:r>
          </w:p>
        </w:tc>
      </w:tr>
      <w:tr w:rsidR="00FD73DC" w:rsidRPr="005F07D8" w14:paraId="6E2A2EC5" w14:textId="77777777" w:rsidTr="005A1B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12" w:type="dxa"/>
            <w:tcBorders>
              <w:top w:val="double" w:sz="4" w:space="0" w:color="auto"/>
              <w:bottom w:val="double" w:sz="4" w:space="0" w:color="auto"/>
              <w:right w:val="double" w:sz="4" w:space="0" w:color="auto"/>
            </w:tcBorders>
            <w:shd w:val="clear" w:color="auto" w:fill="D9D9D9" w:themeFill="background1" w:themeFillShade="D9"/>
            <w:vAlign w:val="center"/>
          </w:tcPr>
          <w:p w14:paraId="3E86776F" w14:textId="77777777" w:rsidR="00FD73DC" w:rsidRPr="004A45C6" w:rsidRDefault="00FD73DC" w:rsidP="005A1B70">
            <w:pPr>
              <w:spacing w:line="240" w:lineRule="auto"/>
              <w:rPr>
                <w:b/>
                <w:i w:val="0"/>
              </w:rPr>
            </w:pPr>
            <w:r w:rsidRPr="004A45C6">
              <w:rPr>
                <w:b/>
                <w:i w:val="0"/>
              </w:rPr>
              <w:t xml:space="preserve">Presence of </w:t>
            </w:r>
            <w:r w:rsidRPr="00E035F1">
              <w:rPr>
                <w:b/>
                <w:i w:val="0"/>
              </w:rPr>
              <w:t>Established Cardiovascular Disease</w:t>
            </w:r>
            <w:r>
              <w:rPr>
                <w:b/>
                <w:i w:val="0"/>
              </w:rPr>
              <w:t xml:space="preserve">: </w:t>
            </w:r>
          </w:p>
        </w:tc>
        <w:tc>
          <w:tcPr>
            <w:tcW w:w="1584" w:type="dxa"/>
            <w:tcBorders>
              <w:top w:val="double" w:sz="4" w:space="0" w:color="auto"/>
              <w:bottom w:val="double" w:sz="4" w:space="0" w:color="auto"/>
              <w:right w:val="single" w:sz="4" w:space="0" w:color="auto"/>
            </w:tcBorders>
            <w:shd w:val="clear" w:color="auto" w:fill="D9D9D9" w:themeFill="background1" w:themeFillShade="D9"/>
            <w:vAlign w:val="center"/>
          </w:tcPr>
          <w:p w14:paraId="47A0A94D" w14:textId="77777777" w:rsidR="00FD73DC" w:rsidRPr="00AA369C" w:rsidRDefault="00FD73DC" w:rsidP="005A1B70">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AA369C">
              <w:rPr>
                <w:b/>
              </w:rPr>
              <w:t>Yes</w:t>
            </w:r>
          </w:p>
        </w:tc>
        <w:tc>
          <w:tcPr>
            <w:tcW w:w="1584" w:type="dxa"/>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tcPr>
          <w:p w14:paraId="798BCFDA" w14:textId="77777777" w:rsidR="00FD73DC" w:rsidRPr="00AA369C" w:rsidRDefault="00FD73DC" w:rsidP="005A1B70">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AA369C">
              <w:rPr>
                <w:b/>
              </w:rPr>
              <w:t>No</w:t>
            </w:r>
          </w:p>
        </w:tc>
        <w:tc>
          <w:tcPr>
            <w:tcW w:w="1584" w:type="dxa"/>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tcPr>
          <w:p w14:paraId="03B1D915" w14:textId="77777777" w:rsidR="00FD73DC" w:rsidRPr="00AA369C" w:rsidRDefault="00FD73DC" w:rsidP="005A1B70">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AA369C">
              <w:rPr>
                <w:b/>
              </w:rPr>
              <w:t>Yes</w:t>
            </w:r>
          </w:p>
        </w:tc>
        <w:tc>
          <w:tcPr>
            <w:tcW w:w="1584" w:type="dxa"/>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tcPr>
          <w:p w14:paraId="58E1A9E8" w14:textId="77777777" w:rsidR="00FD73DC" w:rsidRPr="00AA369C" w:rsidRDefault="00FD73DC" w:rsidP="005A1B70">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AA369C">
              <w:rPr>
                <w:b/>
              </w:rPr>
              <w:t>No</w:t>
            </w:r>
          </w:p>
        </w:tc>
        <w:tc>
          <w:tcPr>
            <w:tcW w:w="1584" w:type="dxa"/>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tcPr>
          <w:p w14:paraId="64401AB9" w14:textId="77777777" w:rsidR="00FD73DC" w:rsidRPr="00AA369C" w:rsidRDefault="00FD73DC" w:rsidP="005A1B70">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AA369C">
              <w:rPr>
                <w:b/>
              </w:rPr>
              <w:t>Yes</w:t>
            </w:r>
          </w:p>
        </w:tc>
        <w:tc>
          <w:tcPr>
            <w:tcW w:w="1584" w:type="dxa"/>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tcPr>
          <w:p w14:paraId="0A4E0533" w14:textId="77777777" w:rsidR="00FD73DC" w:rsidRPr="00AA369C" w:rsidRDefault="00FD73DC" w:rsidP="005A1B70">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AA369C">
              <w:rPr>
                <w:b/>
              </w:rPr>
              <w:t>No</w:t>
            </w:r>
          </w:p>
        </w:tc>
      </w:tr>
      <w:tr w:rsidR="00FD73DC" w:rsidRPr="005F07D8" w14:paraId="788644A3" w14:textId="77777777" w:rsidTr="005A1B70">
        <w:trPr>
          <w:trHeight w:val="288"/>
          <w:jc w:val="center"/>
        </w:trPr>
        <w:tc>
          <w:tcPr>
            <w:cnfStyle w:val="001000000000" w:firstRow="0" w:lastRow="0" w:firstColumn="1" w:lastColumn="0" w:oddVBand="0" w:evenVBand="0" w:oddHBand="0" w:evenHBand="0" w:firstRowFirstColumn="0" w:firstRowLastColumn="0" w:lastRowFirstColumn="0" w:lastRowLastColumn="0"/>
            <w:tcW w:w="3312" w:type="dxa"/>
            <w:tcBorders>
              <w:top w:val="double" w:sz="4" w:space="0" w:color="auto"/>
              <w:bottom w:val="single" w:sz="4" w:space="0" w:color="auto"/>
              <w:right w:val="double" w:sz="4" w:space="0" w:color="auto"/>
            </w:tcBorders>
            <w:vAlign w:val="center"/>
          </w:tcPr>
          <w:p w14:paraId="63513313" w14:textId="77777777" w:rsidR="00FD73DC" w:rsidRPr="00361F20" w:rsidRDefault="00FD73DC" w:rsidP="005A1B70">
            <w:pPr>
              <w:spacing w:line="240" w:lineRule="auto"/>
            </w:pPr>
            <w:r w:rsidRPr="00361F20">
              <w:t>Age (years)</w:t>
            </w:r>
          </w:p>
        </w:tc>
        <w:tc>
          <w:tcPr>
            <w:tcW w:w="1584" w:type="dxa"/>
            <w:tcBorders>
              <w:top w:val="double" w:sz="4" w:space="0" w:color="auto"/>
              <w:bottom w:val="single" w:sz="4" w:space="0" w:color="auto"/>
              <w:right w:val="single" w:sz="4" w:space="0" w:color="auto"/>
            </w:tcBorders>
          </w:tcPr>
          <w:p w14:paraId="3D215551" w14:textId="77777777" w:rsidR="00FD73DC" w:rsidRPr="00255063" w:rsidRDefault="00FD73DC" w:rsidP="005A1B70">
            <w:pPr>
              <w:spacing w:line="240" w:lineRule="auto"/>
              <w:cnfStyle w:val="000000000000" w:firstRow="0" w:lastRow="0" w:firstColumn="0" w:lastColumn="0" w:oddVBand="0" w:evenVBand="0" w:oddHBand="0" w:evenHBand="0" w:firstRowFirstColumn="0" w:firstRowLastColumn="0" w:lastRowFirstColumn="0" w:lastRowLastColumn="0"/>
              <w:rPr>
                <w:i/>
              </w:rPr>
            </w:pPr>
            <w:r>
              <w:rPr>
                <w:i/>
              </w:rPr>
              <w:t>63.2</w:t>
            </w:r>
          </w:p>
        </w:tc>
        <w:tc>
          <w:tcPr>
            <w:tcW w:w="1584" w:type="dxa"/>
            <w:tcBorders>
              <w:top w:val="double" w:sz="4" w:space="0" w:color="auto"/>
              <w:left w:val="single" w:sz="4" w:space="0" w:color="auto"/>
              <w:bottom w:val="single" w:sz="4" w:space="0" w:color="auto"/>
              <w:right w:val="single" w:sz="4" w:space="0" w:color="auto"/>
            </w:tcBorders>
          </w:tcPr>
          <w:p w14:paraId="42D2D01A" w14:textId="77777777" w:rsidR="00FD73DC" w:rsidRPr="00A27EFA" w:rsidRDefault="00FD73DC" w:rsidP="005A1B70">
            <w:pPr>
              <w:spacing w:line="240" w:lineRule="auto"/>
              <w:jc w:val="center"/>
              <w:cnfStyle w:val="000000000000" w:firstRow="0" w:lastRow="0" w:firstColumn="0" w:lastColumn="0" w:oddVBand="0" w:evenVBand="0" w:oddHBand="0" w:evenHBand="0" w:firstRowFirstColumn="0" w:firstRowLastColumn="0" w:lastRowFirstColumn="0" w:lastRowLastColumn="0"/>
              <w:rPr>
                <w:i/>
                <w:sz w:val="22"/>
              </w:rPr>
            </w:pPr>
            <w:r w:rsidRPr="00A5488B">
              <w:rPr>
                <w:i/>
                <w:sz w:val="22"/>
              </w:rPr>
              <w:t>-</w:t>
            </w:r>
          </w:p>
        </w:tc>
        <w:tc>
          <w:tcPr>
            <w:tcW w:w="1584" w:type="dxa"/>
            <w:tcBorders>
              <w:top w:val="double" w:sz="4" w:space="0" w:color="auto"/>
              <w:left w:val="single" w:sz="4" w:space="0" w:color="auto"/>
              <w:bottom w:val="single" w:sz="4" w:space="0" w:color="auto"/>
              <w:right w:val="single" w:sz="4" w:space="0" w:color="auto"/>
            </w:tcBorders>
            <w:vAlign w:val="center"/>
          </w:tcPr>
          <w:p w14:paraId="2C8660D2" w14:textId="77777777" w:rsidR="00FD73DC" w:rsidRPr="00361F20" w:rsidRDefault="00FD73DC" w:rsidP="005A1B70">
            <w:pPr>
              <w:spacing w:line="240" w:lineRule="auto"/>
              <w:cnfStyle w:val="000000000000" w:firstRow="0" w:lastRow="0" w:firstColumn="0" w:lastColumn="0" w:oddVBand="0" w:evenVBand="0" w:oddHBand="0" w:evenHBand="0" w:firstRowFirstColumn="0" w:firstRowLastColumn="0" w:lastRowFirstColumn="0" w:lastRowLastColumn="0"/>
            </w:pPr>
            <w:r>
              <w:t>63.6</w:t>
            </w:r>
          </w:p>
        </w:tc>
        <w:tc>
          <w:tcPr>
            <w:tcW w:w="1584" w:type="dxa"/>
            <w:tcBorders>
              <w:top w:val="double" w:sz="4" w:space="0" w:color="auto"/>
              <w:left w:val="single" w:sz="4" w:space="0" w:color="auto"/>
              <w:bottom w:val="single" w:sz="4" w:space="0" w:color="auto"/>
              <w:right w:val="single" w:sz="4" w:space="0" w:color="auto"/>
            </w:tcBorders>
            <w:vAlign w:val="center"/>
          </w:tcPr>
          <w:p w14:paraId="3A3D16EE" w14:textId="77777777" w:rsidR="00FD73DC" w:rsidRPr="00361F20" w:rsidRDefault="00FD73DC" w:rsidP="005A1B70">
            <w:pPr>
              <w:spacing w:line="240" w:lineRule="auto"/>
              <w:cnfStyle w:val="000000000000" w:firstRow="0" w:lastRow="0" w:firstColumn="0" w:lastColumn="0" w:oddVBand="0" w:evenVBand="0" w:oddHBand="0" w:evenHBand="0" w:firstRowFirstColumn="0" w:firstRowLastColumn="0" w:lastRowFirstColumn="0" w:lastRowLastColumn="0"/>
            </w:pPr>
            <w:r>
              <w:t>62.7</w:t>
            </w:r>
          </w:p>
        </w:tc>
        <w:tc>
          <w:tcPr>
            <w:tcW w:w="1584" w:type="dxa"/>
            <w:tcBorders>
              <w:top w:val="double" w:sz="4" w:space="0" w:color="auto"/>
              <w:left w:val="single" w:sz="4" w:space="0" w:color="auto"/>
              <w:bottom w:val="single" w:sz="4" w:space="0" w:color="auto"/>
              <w:right w:val="single" w:sz="4" w:space="0" w:color="auto"/>
            </w:tcBorders>
            <w:vAlign w:val="center"/>
          </w:tcPr>
          <w:p w14:paraId="54A57C9B" w14:textId="5CFD60B5" w:rsidR="00FD73DC" w:rsidRPr="00361F20" w:rsidRDefault="00D027D9" w:rsidP="005A1B70">
            <w:pPr>
              <w:spacing w:line="240" w:lineRule="auto"/>
              <w:cnfStyle w:val="000000000000" w:firstRow="0" w:lastRow="0" w:firstColumn="0" w:lastColumn="0" w:oddVBand="0" w:evenVBand="0" w:oddHBand="0" w:evenHBand="0" w:firstRowFirstColumn="0" w:firstRowLastColumn="0" w:lastRowFirstColumn="0" w:lastRowLastColumn="0"/>
            </w:pPr>
            <w:r>
              <w:t>62.6</w:t>
            </w:r>
          </w:p>
        </w:tc>
        <w:tc>
          <w:tcPr>
            <w:tcW w:w="1584" w:type="dxa"/>
            <w:tcBorders>
              <w:top w:val="double" w:sz="4" w:space="0" w:color="auto"/>
              <w:left w:val="single" w:sz="4" w:space="0" w:color="auto"/>
              <w:bottom w:val="single" w:sz="4" w:space="0" w:color="auto"/>
              <w:right w:val="single" w:sz="4" w:space="0" w:color="auto"/>
            </w:tcBorders>
            <w:vAlign w:val="center"/>
          </w:tcPr>
          <w:p w14:paraId="6BAA1F79" w14:textId="4BC36B21" w:rsidR="00FD73DC" w:rsidRPr="00361F20" w:rsidRDefault="00E86A8E" w:rsidP="005A1B70">
            <w:pPr>
              <w:spacing w:line="240" w:lineRule="auto"/>
              <w:cnfStyle w:val="000000000000" w:firstRow="0" w:lastRow="0" w:firstColumn="0" w:lastColumn="0" w:oddVBand="0" w:evenVBand="0" w:oddHBand="0" w:evenHBand="0" w:firstRowFirstColumn="0" w:firstRowLastColumn="0" w:lastRowFirstColumn="0" w:lastRowLastColumn="0"/>
            </w:pPr>
            <w:r>
              <w:t>64.4</w:t>
            </w:r>
          </w:p>
        </w:tc>
      </w:tr>
      <w:tr w:rsidR="00FD73DC" w:rsidRPr="005F07D8" w14:paraId="2F570248" w14:textId="77777777" w:rsidTr="005A1B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12" w:type="dxa"/>
            <w:tcBorders>
              <w:top w:val="single" w:sz="4" w:space="0" w:color="auto"/>
              <w:bottom w:val="single" w:sz="4" w:space="0" w:color="auto"/>
              <w:right w:val="double" w:sz="4" w:space="0" w:color="auto"/>
            </w:tcBorders>
            <w:vAlign w:val="center"/>
          </w:tcPr>
          <w:p w14:paraId="52041FC5" w14:textId="77777777" w:rsidR="00FD73DC" w:rsidRPr="00361F20" w:rsidRDefault="00FD73DC" w:rsidP="005A1B70">
            <w:pPr>
              <w:spacing w:line="240" w:lineRule="auto"/>
            </w:pPr>
            <w:r w:rsidRPr="00361F20">
              <w:t>Female sex (%)</w:t>
            </w:r>
          </w:p>
        </w:tc>
        <w:tc>
          <w:tcPr>
            <w:tcW w:w="1584" w:type="dxa"/>
            <w:tcBorders>
              <w:top w:val="single" w:sz="4" w:space="0" w:color="auto"/>
              <w:bottom w:val="single" w:sz="4" w:space="0" w:color="auto"/>
              <w:right w:val="single" w:sz="4" w:space="0" w:color="auto"/>
            </w:tcBorders>
          </w:tcPr>
          <w:p w14:paraId="03439A78" w14:textId="77777777" w:rsidR="00FD73DC" w:rsidRPr="00255063" w:rsidRDefault="00FD73DC" w:rsidP="005A1B70">
            <w:pPr>
              <w:spacing w:line="240" w:lineRule="auto"/>
              <w:cnfStyle w:val="000000100000" w:firstRow="0" w:lastRow="0" w:firstColumn="0" w:lastColumn="0" w:oddVBand="0" w:evenVBand="0" w:oddHBand="1" w:evenHBand="0" w:firstRowFirstColumn="0" w:firstRowLastColumn="0" w:lastRowFirstColumn="0" w:lastRowLastColumn="0"/>
              <w:rPr>
                <w:i/>
              </w:rPr>
            </w:pPr>
            <w:r>
              <w:rPr>
                <w:i/>
              </w:rPr>
              <w:t>28.5</w:t>
            </w:r>
          </w:p>
        </w:tc>
        <w:tc>
          <w:tcPr>
            <w:tcW w:w="1584" w:type="dxa"/>
            <w:tcBorders>
              <w:top w:val="single" w:sz="4" w:space="0" w:color="auto"/>
              <w:left w:val="single" w:sz="4" w:space="0" w:color="auto"/>
              <w:bottom w:val="single" w:sz="4" w:space="0" w:color="auto"/>
              <w:right w:val="single" w:sz="4" w:space="0" w:color="auto"/>
            </w:tcBorders>
          </w:tcPr>
          <w:p w14:paraId="53898F29" w14:textId="77777777" w:rsidR="00FD73DC" w:rsidRPr="00A27EFA" w:rsidRDefault="00FD73DC" w:rsidP="005A1B70">
            <w:pPr>
              <w:spacing w:line="240" w:lineRule="auto"/>
              <w:jc w:val="center"/>
              <w:cnfStyle w:val="000000100000" w:firstRow="0" w:lastRow="0" w:firstColumn="0" w:lastColumn="0" w:oddVBand="0" w:evenVBand="0" w:oddHBand="1" w:evenHBand="0" w:firstRowFirstColumn="0" w:firstRowLastColumn="0" w:lastRowFirstColumn="0" w:lastRowLastColumn="0"/>
              <w:rPr>
                <w:i/>
                <w:sz w:val="22"/>
              </w:rPr>
            </w:pPr>
            <w:r w:rsidRPr="00A5488B">
              <w:rPr>
                <w:i/>
                <w:sz w:val="22"/>
              </w:rPr>
              <w:t>-</w:t>
            </w:r>
          </w:p>
        </w:tc>
        <w:tc>
          <w:tcPr>
            <w:tcW w:w="1584" w:type="dxa"/>
            <w:tcBorders>
              <w:top w:val="single" w:sz="4" w:space="0" w:color="auto"/>
              <w:left w:val="single" w:sz="4" w:space="0" w:color="auto"/>
              <w:bottom w:val="single" w:sz="4" w:space="0" w:color="auto"/>
              <w:right w:val="single" w:sz="4" w:space="0" w:color="auto"/>
            </w:tcBorders>
            <w:vAlign w:val="center"/>
          </w:tcPr>
          <w:p w14:paraId="5F46001F" w14:textId="77777777" w:rsidR="00FD73DC" w:rsidRPr="00361F20" w:rsidRDefault="00FD73DC" w:rsidP="005A1B70">
            <w:pPr>
              <w:spacing w:line="240" w:lineRule="auto"/>
              <w:cnfStyle w:val="000000100000" w:firstRow="0" w:lastRow="0" w:firstColumn="0" w:lastColumn="0" w:oddVBand="0" w:evenVBand="0" w:oddHBand="1" w:evenHBand="0" w:firstRowFirstColumn="0" w:firstRowLastColumn="0" w:lastRowFirstColumn="0" w:lastRowLastColumn="0"/>
            </w:pPr>
            <w:r>
              <w:t>30.9</w:t>
            </w:r>
          </w:p>
        </w:tc>
        <w:tc>
          <w:tcPr>
            <w:tcW w:w="1584" w:type="dxa"/>
            <w:tcBorders>
              <w:top w:val="single" w:sz="4" w:space="0" w:color="auto"/>
              <w:left w:val="single" w:sz="4" w:space="0" w:color="auto"/>
              <w:bottom w:val="single" w:sz="4" w:space="0" w:color="auto"/>
              <w:right w:val="single" w:sz="4" w:space="0" w:color="auto"/>
            </w:tcBorders>
            <w:vAlign w:val="center"/>
          </w:tcPr>
          <w:p w14:paraId="1B7F8925" w14:textId="77777777" w:rsidR="00FD73DC" w:rsidRPr="00361F20" w:rsidRDefault="00FD73DC" w:rsidP="005A1B70">
            <w:pPr>
              <w:spacing w:line="240" w:lineRule="auto"/>
              <w:cnfStyle w:val="000000100000" w:firstRow="0" w:lastRow="0" w:firstColumn="0" w:lastColumn="0" w:oddVBand="0" w:evenVBand="0" w:oddHBand="1" w:evenHBand="0" w:firstRowFirstColumn="0" w:firstRowLastColumn="0" w:lastRowFirstColumn="0" w:lastRowLastColumn="0"/>
            </w:pPr>
            <w:r>
              <w:t>45.2</w:t>
            </w:r>
          </w:p>
        </w:tc>
        <w:tc>
          <w:tcPr>
            <w:tcW w:w="1584" w:type="dxa"/>
            <w:tcBorders>
              <w:top w:val="single" w:sz="4" w:space="0" w:color="auto"/>
              <w:left w:val="single" w:sz="4" w:space="0" w:color="auto"/>
              <w:bottom w:val="single" w:sz="4" w:space="0" w:color="auto"/>
              <w:right w:val="single" w:sz="4" w:space="0" w:color="auto"/>
            </w:tcBorders>
            <w:vAlign w:val="center"/>
          </w:tcPr>
          <w:p w14:paraId="06BD08CB" w14:textId="47856396" w:rsidR="00FD73DC" w:rsidRPr="00361F20" w:rsidRDefault="009E203A" w:rsidP="005A1B70">
            <w:pPr>
              <w:spacing w:line="240" w:lineRule="auto"/>
              <w:cnfStyle w:val="000000100000" w:firstRow="0" w:lastRow="0" w:firstColumn="0" w:lastColumn="0" w:oddVBand="0" w:evenVBand="0" w:oddHBand="1" w:evenHBand="0" w:firstRowFirstColumn="0" w:firstRowLastColumn="0" w:lastRowFirstColumn="0" w:lastRowLastColumn="0"/>
            </w:pPr>
            <w:r>
              <w:t>28.0</w:t>
            </w:r>
          </w:p>
        </w:tc>
        <w:tc>
          <w:tcPr>
            <w:tcW w:w="1584" w:type="dxa"/>
            <w:tcBorders>
              <w:top w:val="single" w:sz="4" w:space="0" w:color="auto"/>
              <w:left w:val="single" w:sz="4" w:space="0" w:color="auto"/>
              <w:bottom w:val="single" w:sz="4" w:space="0" w:color="auto"/>
              <w:right w:val="single" w:sz="4" w:space="0" w:color="auto"/>
            </w:tcBorders>
            <w:vAlign w:val="center"/>
          </w:tcPr>
          <w:p w14:paraId="1D06F7A4" w14:textId="7546A3EB" w:rsidR="00FD73DC" w:rsidRPr="00361F20" w:rsidRDefault="009B7DFA" w:rsidP="005A1B70">
            <w:pPr>
              <w:spacing w:line="240" w:lineRule="auto"/>
              <w:cnfStyle w:val="000000100000" w:firstRow="0" w:lastRow="0" w:firstColumn="0" w:lastColumn="0" w:oddVBand="0" w:evenVBand="0" w:oddHBand="1" w:evenHBand="0" w:firstRowFirstColumn="0" w:firstRowLastColumn="0" w:lastRowFirstColumn="0" w:lastRowLastColumn="0"/>
            </w:pPr>
            <w:r>
              <w:t>43.9</w:t>
            </w:r>
          </w:p>
        </w:tc>
      </w:tr>
      <w:tr w:rsidR="00FD73DC" w:rsidRPr="005F07D8" w14:paraId="1A58EA4A" w14:textId="77777777" w:rsidTr="005A1B70">
        <w:trPr>
          <w:trHeight w:val="288"/>
          <w:jc w:val="center"/>
        </w:trPr>
        <w:tc>
          <w:tcPr>
            <w:cnfStyle w:val="001000000000" w:firstRow="0" w:lastRow="0" w:firstColumn="1" w:lastColumn="0" w:oddVBand="0" w:evenVBand="0" w:oddHBand="0" w:evenHBand="0" w:firstRowFirstColumn="0" w:firstRowLastColumn="0" w:lastRowFirstColumn="0" w:lastRowLastColumn="0"/>
            <w:tcW w:w="3312" w:type="dxa"/>
            <w:tcBorders>
              <w:top w:val="single" w:sz="4" w:space="0" w:color="auto"/>
              <w:bottom w:val="single" w:sz="4" w:space="0" w:color="auto"/>
              <w:right w:val="double" w:sz="4" w:space="0" w:color="auto"/>
            </w:tcBorders>
            <w:vAlign w:val="center"/>
          </w:tcPr>
          <w:p w14:paraId="22CC5B25" w14:textId="77777777" w:rsidR="00FD73DC" w:rsidRDefault="00FD73DC" w:rsidP="005A1B70">
            <w:pPr>
              <w:spacing w:line="240" w:lineRule="auto"/>
            </w:pPr>
            <w:r>
              <w:t>HbA1c</w:t>
            </w:r>
          </w:p>
        </w:tc>
        <w:tc>
          <w:tcPr>
            <w:tcW w:w="1584" w:type="dxa"/>
            <w:tcBorders>
              <w:top w:val="single" w:sz="4" w:space="0" w:color="auto"/>
              <w:bottom w:val="single" w:sz="4" w:space="0" w:color="auto"/>
              <w:right w:val="single" w:sz="4" w:space="0" w:color="auto"/>
            </w:tcBorders>
          </w:tcPr>
          <w:p w14:paraId="14D14EF8" w14:textId="77777777" w:rsidR="00FD73DC" w:rsidRPr="00255063" w:rsidRDefault="00FD73DC" w:rsidP="005A1B70">
            <w:pPr>
              <w:spacing w:line="240" w:lineRule="auto"/>
              <w:cnfStyle w:val="000000000000" w:firstRow="0" w:lastRow="0" w:firstColumn="0" w:lastColumn="0" w:oddVBand="0" w:evenVBand="0" w:oddHBand="0" w:evenHBand="0" w:firstRowFirstColumn="0" w:firstRowLastColumn="0" w:lastRowFirstColumn="0" w:lastRowLastColumn="0"/>
              <w:rPr>
                <w:i/>
              </w:rPr>
            </w:pPr>
            <w:r>
              <w:rPr>
                <w:i/>
              </w:rPr>
              <w:t>8.1</w:t>
            </w:r>
          </w:p>
        </w:tc>
        <w:tc>
          <w:tcPr>
            <w:tcW w:w="1584" w:type="dxa"/>
            <w:tcBorders>
              <w:top w:val="single" w:sz="4" w:space="0" w:color="auto"/>
              <w:left w:val="single" w:sz="4" w:space="0" w:color="auto"/>
              <w:bottom w:val="single" w:sz="4" w:space="0" w:color="auto"/>
              <w:right w:val="single" w:sz="4" w:space="0" w:color="auto"/>
            </w:tcBorders>
          </w:tcPr>
          <w:p w14:paraId="3CCF403C" w14:textId="77777777" w:rsidR="00FD73DC" w:rsidRPr="00A27EFA" w:rsidRDefault="00FD73DC" w:rsidP="005A1B70">
            <w:pPr>
              <w:spacing w:line="240" w:lineRule="auto"/>
              <w:jc w:val="center"/>
              <w:cnfStyle w:val="000000000000" w:firstRow="0" w:lastRow="0" w:firstColumn="0" w:lastColumn="0" w:oddVBand="0" w:evenVBand="0" w:oddHBand="0" w:evenHBand="0" w:firstRowFirstColumn="0" w:firstRowLastColumn="0" w:lastRowFirstColumn="0" w:lastRowLastColumn="0"/>
              <w:rPr>
                <w:i/>
                <w:sz w:val="22"/>
              </w:rPr>
            </w:pPr>
            <w:r w:rsidRPr="00A5488B">
              <w:rPr>
                <w:i/>
                <w:sz w:val="22"/>
              </w:rPr>
              <w:t>-</w:t>
            </w:r>
          </w:p>
        </w:tc>
        <w:tc>
          <w:tcPr>
            <w:tcW w:w="1584" w:type="dxa"/>
            <w:tcBorders>
              <w:top w:val="single" w:sz="4" w:space="0" w:color="auto"/>
              <w:left w:val="single" w:sz="4" w:space="0" w:color="auto"/>
              <w:bottom w:val="single" w:sz="4" w:space="0" w:color="auto"/>
              <w:right w:val="single" w:sz="4" w:space="0" w:color="auto"/>
            </w:tcBorders>
            <w:vAlign w:val="center"/>
          </w:tcPr>
          <w:p w14:paraId="75E003DA" w14:textId="77777777" w:rsidR="00FD73DC" w:rsidRPr="00361F20" w:rsidRDefault="00FD73DC" w:rsidP="005A1B70">
            <w:pPr>
              <w:spacing w:line="240" w:lineRule="auto"/>
              <w:cnfStyle w:val="000000000000" w:firstRow="0" w:lastRow="0" w:firstColumn="0" w:lastColumn="0" w:oddVBand="0" w:evenVBand="0" w:oddHBand="0" w:evenHBand="0" w:firstRowFirstColumn="0" w:firstRowLastColumn="0" w:lastRowFirstColumn="0" w:lastRowLastColumn="0"/>
            </w:pPr>
            <w:r>
              <w:t>8.2</w:t>
            </w:r>
          </w:p>
        </w:tc>
        <w:tc>
          <w:tcPr>
            <w:tcW w:w="1584" w:type="dxa"/>
            <w:tcBorders>
              <w:top w:val="single" w:sz="4" w:space="0" w:color="auto"/>
              <w:left w:val="single" w:sz="4" w:space="0" w:color="auto"/>
              <w:bottom w:val="single" w:sz="4" w:space="0" w:color="auto"/>
              <w:right w:val="single" w:sz="4" w:space="0" w:color="auto"/>
            </w:tcBorders>
            <w:vAlign w:val="center"/>
          </w:tcPr>
          <w:p w14:paraId="2E00BC08" w14:textId="77777777" w:rsidR="00FD73DC" w:rsidRPr="00361F20" w:rsidRDefault="00FD73DC" w:rsidP="005A1B70">
            <w:pPr>
              <w:spacing w:line="240" w:lineRule="auto"/>
              <w:cnfStyle w:val="000000000000" w:firstRow="0" w:lastRow="0" w:firstColumn="0" w:lastColumn="0" w:oddVBand="0" w:evenVBand="0" w:oddHBand="0" w:evenHBand="0" w:firstRowFirstColumn="0" w:firstRowLastColumn="0" w:lastRowFirstColumn="0" w:lastRowLastColumn="0"/>
            </w:pPr>
            <w:r>
              <w:t>8.3</w:t>
            </w:r>
          </w:p>
        </w:tc>
        <w:tc>
          <w:tcPr>
            <w:tcW w:w="1584" w:type="dxa"/>
            <w:tcBorders>
              <w:top w:val="single" w:sz="4" w:space="0" w:color="auto"/>
              <w:left w:val="single" w:sz="4" w:space="0" w:color="auto"/>
              <w:bottom w:val="single" w:sz="4" w:space="0" w:color="auto"/>
              <w:right w:val="single" w:sz="4" w:space="0" w:color="auto"/>
            </w:tcBorders>
            <w:vAlign w:val="center"/>
          </w:tcPr>
          <w:p w14:paraId="6D3A3FDE" w14:textId="4B7F2FD0" w:rsidR="00FD73DC" w:rsidRPr="00361F20" w:rsidRDefault="00D027D9" w:rsidP="005A1B70">
            <w:pPr>
              <w:spacing w:line="240" w:lineRule="auto"/>
              <w:cnfStyle w:val="000000000000" w:firstRow="0" w:lastRow="0" w:firstColumn="0" w:lastColumn="0" w:oddVBand="0" w:evenVBand="0" w:oddHBand="0" w:evenHBand="0" w:firstRowFirstColumn="0" w:firstRowLastColumn="0" w:lastRowFirstColumn="0" w:lastRowLastColumn="0"/>
            </w:pPr>
            <w:r>
              <w:t>8.4</w:t>
            </w:r>
          </w:p>
        </w:tc>
        <w:tc>
          <w:tcPr>
            <w:tcW w:w="1584" w:type="dxa"/>
            <w:tcBorders>
              <w:top w:val="single" w:sz="4" w:space="0" w:color="auto"/>
              <w:left w:val="single" w:sz="4" w:space="0" w:color="auto"/>
              <w:bottom w:val="single" w:sz="4" w:space="0" w:color="auto"/>
              <w:right w:val="single" w:sz="4" w:space="0" w:color="auto"/>
            </w:tcBorders>
            <w:vAlign w:val="center"/>
          </w:tcPr>
          <w:p w14:paraId="6EB113FE" w14:textId="316FEF07" w:rsidR="00FD73DC" w:rsidRPr="00361F20" w:rsidRDefault="00E86A8E" w:rsidP="005A1B70">
            <w:pPr>
              <w:spacing w:line="240" w:lineRule="auto"/>
              <w:cnfStyle w:val="000000000000" w:firstRow="0" w:lastRow="0" w:firstColumn="0" w:lastColumn="0" w:oddVBand="0" w:evenVBand="0" w:oddHBand="0" w:evenHBand="0" w:firstRowFirstColumn="0" w:firstRowLastColumn="0" w:lastRowFirstColumn="0" w:lastRowLastColumn="0"/>
            </w:pPr>
            <w:r>
              <w:t>8.3</w:t>
            </w:r>
          </w:p>
        </w:tc>
      </w:tr>
      <w:tr w:rsidR="00FD73DC" w:rsidRPr="005F07D8" w14:paraId="59AF72B2" w14:textId="77777777" w:rsidTr="005A1B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12" w:type="dxa"/>
            <w:tcBorders>
              <w:top w:val="single" w:sz="4" w:space="0" w:color="auto"/>
              <w:bottom w:val="single" w:sz="4" w:space="0" w:color="auto"/>
              <w:right w:val="double" w:sz="4" w:space="0" w:color="auto"/>
            </w:tcBorders>
            <w:vAlign w:val="center"/>
          </w:tcPr>
          <w:p w14:paraId="6020EBD4" w14:textId="65F4CFD9" w:rsidR="00FD73DC" w:rsidRDefault="00FD73DC" w:rsidP="005A1B70">
            <w:pPr>
              <w:spacing w:line="240" w:lineRule="auto"/>
            </w:pPr>
            <w:r>
              <w:t>eGFR</w:t>
            </w:r>
            <w:r w:rsidR="0050131A">
              <w:t xml:space="preserve"> (ml/min/1.73m</w:t>
            </w:r>
            <w:r w:rsidR="0050131A" w:rsidRPr="0050131A">
              <w:rPr>
                <w:vertAlign w:val="superscript"/>
              </w:rPr>
              <w:t>2</w:t>
            </w:r>
            <w:r w:rsidR="0050131A">
              <w:t>)</w:t>
            </w:r>
          </w:p>
        </w:tc>
        <w:tc>
          <w:tcPr>
            <w:tcW w:w="1584" w:type="dxa"/>
            <w:tcBorders>
              <w:top w:val="single" w:sz="4" w:space="0" w:color="auto"/>
              <w:bottom w:val="single" w:sz="4" w:space="0" w:color="auto"/>
              <w:right w:val="single" w:sz="4" w:space="0" w:color="auto"/>
            </w:tcBorders>
          </w:tcPr>
          <w:p w14:paraId="6A0400C6" w14:textId="77777777" w:rsidR="00FD73DC" w:rsidRPr="00255063" w:rsidRDefault="00FD73DC" w:rsidP="005A1B70">
            <w:pPr>
              <w:spacing w:line="240" w:lineRule="auto"/>
              <w:cnfStyle w:val="000000100000" w:firstRow="0" w:lastRow="0" w:firstColumn="0" w:lastColumn="0" w:oddVBand="0" w:evenVBand="0" w:oddHBand="1" w:evenHBand="0" w:firstRowFirstColumn="0" w:firstRowLastColumn="0" w:lastRowFirstColumn="0" w:lastRowLastColumn="0"/>
              <w:rPr>
                <w:i/>
              </w:rPr>
            </w:pPr>
            <w:r>
              <w:rPr>
                <w:i/>
              </w:rPr>
              <w:t>74.1</w:t>
            </w:r>
          </w:p>
        </w:tc>
        <w:tc>
          <w:tcPr>
            <w:tcW w:w="1584" w:type="dxa"/>
            <w:tcBorders>
              <w:top w:val="single" w:sz="4" w:space="0" w:color="auto"/>
              <w:left w:val="single" w:sz="4" w:space="0" w:color="auto"/>
              <w:bottom w:val="single" w:sz="4" w:space="0" w:color="auto"/>
              <w:right w:val="single" w:sz="4" w:space="0" w:color="auto"/>
            </w:tcBorders>
          </w:tcPr>
          <w:p w14:paraId="369EA730" w14:textId="77777777" w:rsidR="00FD73DC" w:rsidRPr="00A27EFA" w:rsidRDefault="00FD73DC" w:rsidP="005A1B70">
            <w:pPr>
              <w:spacing w:line="240" w:lineRule="auto"/>
              <w:jc w:val="center"/>
              <w:cnfStyle w:val="000000100000" w:firstRow="0" w:lastRow="0" w:firstColumn="0" w:lastColumn="0" w:oddVBand="0" w:evenVBand="0" w:oddHBand="1" w:evenHBand="0" w:firstRowFirstColumn="0" w:firstRowLastColumn="0" w:lastRowFirstColumn="0" w:lastRowLastColumn="0"/>
              <w:rPr>
                <w:i/>
                <w:sz w:val="22"/>
              </w:rPr>
            </w:pPr>
            <w:r w:rsidRPr="00A5488B">
              <w:rPr>
                <w:i/>
                <w:sz w:val="22"/>
              </w:rPr>
              <w:t>-</w:t>
            </w:r>
          </w:p>
        </w:tc>
        <w:tc>
          <w:tcPr>
            <w:tcW w:w="1584" w:type="dxa"/>
            <w:tcBorders>
              <w:top w:val="single" w:sz="4" w:space="0" w:color="auto"/>
              <w:left w:val="single" w:sz="4" w:space="0" w:color="auto"/>
              <w:bottom w:val="single" w:sz="4" w:space="0" w:color="auto"/>
              <w:right w:val="single" w:sz="4" w:space="0" w:color="auto"/>
            </w:tcBorders>
            <w:vAlign w:val="center"/>
          </w:tcPr>
          <w:p w14:paraId="7F80AE8E" w14:textId="77777777" w:rsidR="00FD73DC" w:rsidRPr="00361F20" w:rsidRDefault="00FD73DC" w:rsidP="005A1B70">
            <w:pPr>
              <w:spacing w:line="240" w:lineRule="auto"/>
              <w:cnfStyle w:val="000000100000" w:firstRow="0" w:lastRow="0" w:firstColumn="0" w:lastColumn="0" w:oddVBand="0" w:evenVBand="0" w:oddHBand="1" w:evenHBand="0" w:firstRowFirstColumn="0" w:firstRowLastColumn="0" w:lastRowFirstColumn="0" w:lastRowLastColumn="0"/>
            </w:pPr>
            <w:r>
              <w:t>75.5</w:t>
            </w:r>
          </w:p>
        </w:tc>
        <w:tc>
          <w:tcPr>
            <w:tcW w:w="1584" w:type="dxa"/>
            <w:tcBorders>
              <w:top w:val="single" w:sz="4" w:space="0" w:color="auto"/>
              <w:left w:val="single" w:sz="4" w:space="0" w:color="auto"/>
              <w:bottom w:val="single" w:sz="4" w:space="0" w:color="auto"/>
              <w:right w:val="single" w:sz="4" w:space="0" w:color="auto"/>
            </w:tcBorders>
            <w:vAlign w:val="center"/>
          </w:tcPr>
          <w:p w14:paraId="06B580CA" w14:textId="77777777" w:rsidR="00FD73DC" w:rsidRPr="00361F20" w:rsidRDefault="00FD73DC" w:rsidP="005A1B70">
            <w:pPr>
              <w:spacing w:line="240" w:lineRule="auto"/>
              <w:cnfStyle w:val="000000100000" w:firstRow="0" w:lastRow="0" w:firstColumn="0" w:lastColumn="0" w:oddVBand="0" w:evenVBand="0" w:oddHBand="1" w:evenHBand="0" w:firstRowFirstColumn="0" w:firstRowLastColumn="0" w:lastRowFirstColumn="0" w:lastRowLastColumn="0"/>
            </w:pPr>
            <w:r>
              <w:t>78.3</w:t>
            </w:r>
          </w:p>
        </w:tc>
        <w:tc>
          <w:tcPr>
            <w:tcW w:w="1584" w:type="dxa"/>
            <w:tcBorders>
              <w:top w:val="single" w:sz="4" w:space="0" w:color="auto"/>
              <w:left w:val="single" w:sz="4" w:space="0" w:color="auto"/>
              <w:bottom w:val="single" w:sz="4" w:space="0" w:color="auto"/>
              <w:right w:val="single" w:sz="4" w:space="0" w:color="auto"/>
            </w:tcBorders>
            <w:vAlign w:val="center"/>
          </w:tcPr>
          <w:p w14:paraId="7C1A7AF4" w14:textId="6A4F6B35" w:rsidR="00FD73DC" w:rsidRPr="00361F20" w:rsidRDefault="007D3B60" w:rsidP="005A1B70">
            <w:pPr>
              <w:spacing w:line="240" w:lineRule="auto"/>
              <w:cnfStyle w:val="000000100000" w:firstRow="0" w:lastRow="0" w:firstColumn="0" w:lastColumn="0" w:oddVBand="0" w:evenVBand="0" w:oddHBand="1" w:evenHBand="0" w:firstRowFirstColumn="0" w:firstRowLastColumn="0" w:lastRowFirstColumn="0" w:lastRowLastColumn="0"/>
            </w:pPr>
            <w:r>
              <w:t>84.7</w:t>
            </w:r>
          </w:p>
        </w:tc>
        <w:tc>
          <w:tcPr>
            <w:tcW w:w="1584" w:type="dxa"/>
            <w:tcBorders>
              <w:top w:val="single" w:sz="4" w:space="0" w:color="auto"/>
              <w:left w:val="single" w:sz="4" w:space="0" w:color="auto"/>
              <w:bottom w:val="single" w:sz="4" w:space="0" w:color="auto"/>
              <w:right w:val="single" w:sz="4" w:space="0" w:color="auto"/>
            </w:tcBorders>
            <w:vAlign w:val="center"/>
          </w:tcPr>
          <w:p w14:paraId="1EEBDDFA" w14:textId="2EB0A66C" w:rsidR="00FD73DC" w:rsidRPr="00361F20" w:rsidRDefault="00E86A8E" w:rsidP="005A1B70">
            <w:pPr>
              <w:spacing w:line="240" w:lineRule="auto"/>
              <w:cnfStyle w:val="000000100000" w:firstRow="0" w:lastRow="0" w:firstColumn="0" w:lastColumn="0" w:oddVBand="0" w:evenVBand="0" w:oddHBand="1" w:evenHBand="0" w:firstRowFirstColumn="0" w:firstRowLastColumn="0" w:lastRowFirstColumn="0" w:lastRowLastColumn="0"/>
            </w:pPr>
            <w:r>
              <w:t>85.6</w:t>
            </w:r>
          </w:p>
        </w:tc>
      </w:tr>
      <w:tr w:rsidR="0050131A" w:rsidRPr="005F07D8" w14:paraId="4890AB58" w14:textId="77777777" w:rsidTr="005A1B70">
        <w:trPr>
          <w:trHeight w:val="288"/>
          <w:jc w:val="center"/>
        </w:trPr>
        <w:tc>
          <w:tcPr>
            <w:cnfStyle w:val="001000000000" w:firstRow="0" w:lastRow="0" w:firstColumn="1" w:lastColumn="0" w:oddVBand="0" w:evenVBand="0" w:oddHBand="0" w:evenHBand="0" w:firstRowFirstColumn="0" w:firstRowLastColumn="0" w:lastRowFirstColumn="0" w:lastRowLastColumn="0"/>
            <w:tcW w:w="3312" w:type="dxa"/>
            <w:tcBorders>
              <w:top w:val="single" w:sz="4" w:space="0" w:color="auto"/>
              <w:bottom w:val="single" w:sz="4" w:space="0" w:color="auto"/>
              <w:right w:val="double" w:sz="4" w:space="0" w:color="auto"/>
            </w:tcBorders>
            <w:vAlign w:val="center"/>
          </w:tcPr>
          <w:p w14:paraId="62CFF641" w14:textId="79CBDFE0" w:rsidR="0050131A" w:rsidRPr="0050131A" w:rsidRDefault="0050131A" w:rsidP="005A1B70">
            <w:pPr>
              <w:spacing w:line="240" w:lineRule="auto"/>
            </w:pPr>
            <w:r>
              <w:t>eGFR &lt;60 ml/min/1.73m</w:t>
            </w:r>
            <w:r w:rsidRPr="0050131A">
              <w:rPr>
                <w:vertAlign w:val="superscript"/>
              </w:rPr>
              <w:t>2</w:t>
            </w:r>
            <w:r>
              <w:rPr>
                <w:vertAlign w:val="superscript"/>
              </w:rPr>
              <w:t xml:space="preserve"> </w:t>
            </w:r>
            <w:r>
              <w:t>(%)</w:t>
            </w:r>
          </w:p>
        </w:tc>
        <w:tc>
          <w:tcPr>
            <w:tcW w:w="1584" w:type="dxa"/>
            <w:tcBorders>
              <w:top w:val="single" w:sz="4" w:space="0" w:color="auto"/>
              <w:bottom w:val="single" w:sz="4" w:space="0" w:color="auto"/>
              <w:right w:val="single" w:sz="4" w:space="0" w:color="auto"/>
            </w:tcBorders>
          </w:tcPr>
          <w:p w14:paraId="5F270257" w14:textId="2FA8ED8B" w:rsidR="0050131A" w:rsidRDefault="0050131A" w:rsidP="005A1B70">
            <w:pPr>
              <w:spacing w:line="240" w:lineRule="auto"/>
              <w:cnfStyle w:val="000000000000" w:firstRow="0" w:lastRow="0" w:firstColumn="0" w:lastColumn="0" w:oddVBand="0" w:evenVBand="0" w:oddHBand="0" w:evenHBand="0" w:firstRowFirstColumn="0" w:firstRowLastColumn="0" w:lastRowFirstColumn="0" w:lastRowLastColumn="0"/>
              <w:rPr>
                <w:i/>
              </w:rPr>
            </w:pPr>
            <w:r>
              <w:rPr>
                <w:i/>
              </w:rPr>
              <w:t>25.9</w:t>
            </w:r>
          </w:p>
        </w:tc>
        <w:tc>
          <w:tcPr>
            <w:tcW w:w="1584" w:type="dxa"/>
            <w:tcBorders>
              <w:top w:val="single" w:sz="4" w:space="0" w:color="auto"/>
              <w:left w:val="single" w:sz="4" w:space="0" w:color="auto"/>
              <w:bottom w:val="single" w:sz="4" w:space="0" w:color="auto"/>
              <w:right w:val="single" w:sz="4" w:space="0" w:color="auto"/>
            </w:tcBorders>
          </w:tcPr>
          <w:p w14:paraId="76919E91" w14:textId="77777777" w:rsidR="0050131A" w:rsidRPr="00A5488B" w:rsidRDefault="0050131A" w:rsidP="005A1B70">
            <w:pPr>
              <w:spacing w:line="240" w:lineRule="auto"/>
              <w:jc w:val="center"/>
              <w:cnfStyle w:val="000000000000" w:firstRow="0" w:lastRow="0" w:firstColumn="0" w:lastColumn="0" w:oddVBand="0" w:evenVBand="0" w:oddHBand="0" w:evenHBand="0" w:firstRowFirstColumn="0" w:firstRowLastColumn="0" w:lastRowFirstColumn="0" w:lastRowLastColumn="0"/>
              <w:rPr>
                <w:i/>
                <w:sz w:val="22"/>
              </w:rPr>
            </w:pPr>
          </w:p>
        </w:tc>
        <w:tc>
          <w:tcPr>
            <w:tcW w:w="1584" w:type="dxa"/>
            <w:tcBorders>
              <w:top w:val="single" w:sz="4" w:space="0" w:color="auto"/>
              <w:left w:val="single" w:sz="4" w:space="0" w:color="auto"/>
              <w:bottom w:val="single" w:sz="4" w:space="0" w:color="auto"/>
              <w:right w:val="single" w:sz="4" w:space="0" w:color="auto"/>
            </w:tcBorders>
            <w:vAlign w:val="center"/>
          </w:tcPr>
          <w:p w14:paraId="4B7D0E25" w14:textId="02F3B586" w:rsidR="0050131A" w:rsidRPr="001D3DD9" w:rsidRDefault="00ED318C" w:rsidP="005A1B70">
            <w:pPr>
              <w:spacing w:line="240" w:lineRule="auto"/>
              <w:cnfStyle w:val="000000000000" w:firstRow="0" w:lastRow="0" w:firstColumn="0" w:lastColumn="0" w:oddVBand="0" w:evenVBand="0" w:oddHBand="0" w:evenHBand="0" w:firstRowFirstColumn="0" w:firstRowLastColumn="0" w:lastRowFirstColumn="0" w:lastRowLastColumn="0"/>
            </w:pPr>
            <w:r>
              <w:t>15.6</w:t>
            </w:r>
          </w:p>
        </w:tc>
        <w:tc>
          <w:tcPr>
            <w:tcW w:w="1584" w:type="dxa"/>
            <w:tcBorders>
              <w:top w:val="single" w:sz="4" w:space="0" w:color="auto"/>
              <w:left w:val="single" w:sz="4" w:space="0" w:color="auto"/>
              <w:bottom w:val="single" w:sz="4" w:space="0" w:color="auto"/>
              <w:right w:val="single" w:sz="4" w:space="0" w:color="auto"/>
            </w:tcBorders>
            <w:vAlign w:val="center"/>
          </w:tcPr>
          <w:p w14:paraId="179489D2" w14:textId="6C8A0863" w:rsidR="0050131A" w:rsidRPr="001D3DD9" w:rsidRDefault="00267D98" w:rsidP="005A1B70">
            <w:pPr>
              <w:spacing w:line="240" w:lineRule="auto"/>
              <w:cnfStyle w:val="000000000000" w:firstRow="0" w:lastRow="0" w:firstColumn="0" w:lastColumn="0" w:oddVBand="0" w:evenVBand="0" w:oddHBand="0" w:evenHBand="0" w:firstRowFirstColumn="0" w:firstRowLastColumn="0" w:lastRowFirstColumn="0" w:lastRowLastColumn="0"/>
            </w:pPr>
            <w:r>
              <w:t>4.5</w:t>
            </w:r>
          </w:p>
        </w:tc>
        <w:tc>
          <w:tcPr>
            <w:tcW w:w="1584" w:type="dxa"/>
            <w:tcBorders>
              <w:top w:val="single" w:sz="4" w:space="0" w:color="auto"/>
              <w:left w:val="single" w:sz="4" w:space="0" w:color="auto"/>
              <w:bottom w:val="single" w:sz="4" w:space="0" w:color="auto"/>
              <w:right w:val="single" w:sz="4" w:space="0" w:color="auto"/>
            </w:tcBorders>
            <w:vAlign w:val="center"/>
          </w:tcPr>
          <w:p w14:paraId="3877F1BD" w14:textId="145B82F3" w:rsidR="0050131A" w:rsidRDefault="00917086" w:rsidP="005A1B70">
            <w:pPr>
              <w:spacing w:line="240" w:lineRule="auto"/>
              <w:cnfStyle w:val="000000000000" w:firstRow="0" w:lastRow="0" w:firstColumn="0" w:lastColumn="0" w:oddVBand="0" w:evenVBand="0" w:oddHBand="0" w:evenHBand="0" w:firstRowFirstColumn="0" w:firstRowLastColumn="0" w:lastRowFirstColumn="0" w:lastRowLastColumn="0"/>
            </w:pPr>
            <w:r>
              <w:t>8.1</w:t>
            </w:r>
          </w:p>
        </w:tc>
        <w:tc>
          <w:tcPr>
            <w:tcW w:w="1584" w:type="dxa"/>
            <w:tcBorders>
              <w:top w:val="single" w:sz="4" w:space="0" w:color="auto"/>
              <w:left w:val="single" w:sz="4" w:space="0" w:color="auto"/>
              <w:bottom w:val="single" w:sz="4" w:space="0" w:color="auto"/>
              <w:right w:val="single" w:sz="4" w:space="0" w:color="auto"/>
            </w:tcBorders>
            <w:vAlign w:val="center"/>
          </w:tcPr>
          <w:p w14:paraId="6C81BF31" w14:textId="6309585C" w:rsidR="0050131A" w:rsidRDefault="00917086" w:rsidP="005A1B70">
            <w:pPr>
              <w:spacing w:line="240" w:lineRule="auto"/>
              <w:cnfStyle w:val="000000000000" w:firstRow="0" w:lastRow="0" w:firstColumn="0" w:lastColumn="0" w:oddVBand="0" w:evenVBand="0" w:oddHBand="0" w:evenHBand="0" w:firstRowFirstColumn="0" w:firstRowLastColumn="0" w:lastRowFirstColumn="0" w:lastRowLastColumn="0"/>
            </w:pPr>
            <w:r>
              <w:t>6.4</w:t>
            </w:r>
          </w:p>
        </w:tc>
      </w:tr>
      <w:tr w:rsidR="00FD73DC" w:rsidRPr="005F07D8" w14:paraId="7086B08F" w14:textId="77777777" w:rsidTr="005A1B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12" w:type="dxa"/>
            <w:tcBorders>
              <w:top w:val="single" w:sz="4" w:space="0" w:color="auto"/>
              <w:bottom w:val="single" w:sz="4" w:space="0" w:color="auto"/>
              <w:right w:val="double" w:sz="4" w:space="0" w:color="auto"/>
            </w:tcBorders>
            <w:vAlign w:val="center"/>
          </w:tcPr>
          <w:p w14:paraId="5FA45CFB" w14:textId="77777777" w:rsidR="00FD73DC" w:rsidRPr="00361F20" w:rsidRDefault="00FD73DC" w:rsidP="005A1B70">
            <w:pPr>
              <w:spacing w:line="240" w:lineRule="auto"/>
            </w:pPr>
            <w:r>
              <w:t>Myocardial infarction(%)</w:t>
            </w:r>
          </w:p>
        </w:tc>
        <w:tc>
          <w:tcPr>
            <w:tcW w:w="1584" w:type="dxa"/>
            <w:tcBorders>
              <w:top w:val="single" w:sz="4" w:space="0" w:color="auto"/>
              <w:bottom w:val="single" w:sz="4" w:space="0" w:color="auto"/>
              <w:right w:val="single" w:sz="4" w:space="0" w:color="auto"/>
            </w:tcBorders>
          </w:tcPr>
          <w:p w14:paraId="3F8FF0F6" w14:textId="77777777" w:rsidR="00FD73DC" w:rsidRPr="00255063" w:rsidRDefault="00FD73DC" w:rsidP="005A1B70">
            <w:pPr>
              <w:spacing w:line="240" w:lineRule="auto"/>
              <w:cnfStyle w:val="000000100000" w:firstRow="0" w:lastRow="0" w:firstColumn="0" w:lastColumn="0" w:oddVBand="0" w:evenVBand="0" w:oddHBand="1" w:evenHBand="0" w:firstRowFirstColumn="0" w:firstRowLastColumn="0" w:lastRowFirstColumn="0" w:lastRowLastColumn="0"/>
              <w:rPr>
                <w:i/>
              </w:rPr>
            </w:pPr>
            <w:r>
              <w:rPr>
                <w:i/>
              </w:rPr>
              <w:t>46.4</w:t>
            </w:r>
          </w:p>
        </w:tc>
        <w:tc>
          <w:tcPr>
            <w:tcW w:w="1584" w:type="dxa"/>
            <w:tcBorders>
              <w:top w:val="single" w:sz="4" w:space="0" w:color="auto"/>
              <w:left w:val="single" w:sz="4" w:space="0" w:color="auto"/>
              <w:bottom w:val="single" w:sz="4" w:space="0" w:color="auto"/>
              <w:right w:val="single" w:sz="4" w:space="0" w:color="auto"/>
            </w:tcBorders>
          </w:tcPr>
          <w:p w14:paraId="101BD6CD" w14:textId="77777777" w:rsidR="00FD73DC" w:rsidRPr="00A27EFA" w:rsidRDefault="00FD73DC" w:rsidP="005A1B70">
            <w:pPr>
              <w:spacing w:line="240" w:lineRule="auto"/>
              <w:jc w:val="center"/>
              <w:cnfStyle w:val="000000100000" w:firstRow="0" w:lastRow="0" w:firstColumn="0" w:lastColumn="0" w:oddVBand="0" w:evenVBand="0" w:oddHBand="1" w:evenHBand="0" w:firstRowFirstColumn="0" w:firstRowLastColumn="0" w:lastRowFirstColumn="0" w:lastRowLastColumn="0"/>
              <w:rPr>
                <w:i/>
                <w:sz w:val="22"/>
              </w:rPr>
            </w:pPr>
            <w:r w:rsidRPr="00A5488B">
              <w:rPr>
                <w:i/>
                <w:sz w:val="22"/>
              </w:rPr>
              <w:t>-</w:t>
            </w:r>
          </w:p>
        </w:tc>
        <w:tc>
          <w:tcPr>
            <w:tcW w:w="1584" w:type="dxa"/>
            <w:tcBorders>
              <w:top w:val="single" w:sz="4" w:space="0" w:color="auto"/>
              <w:left w:val="single" w:sz="4" w:space="0" w:color="auto"/>
              <w:bottom w:val="single" w:sz="4" w:space="0" w:color="auto"/>
              <w:right w:val="single" w:sz="4" w:space="0" w:color="auto"/>
            </w:tcBorders>
            <w:vAlign w:val="center"/>
          </w:tcPr>
          <w:p w14:paraId="170C2A40" w14:textId="77777777" w:rsidR="00FD73DC" w:rsidRPr="00361F20" w:rsidRDefault="00FD73DC" w:rsidP="005A1B70">
            <w:pPr>
              <w:spacing w:line="240" w:lineRule="auto"/>
              <w:cnfStyle w:val="000000100000" w:firstRow="0" w:lastRow="0" w:firstColumn="0" w:lastColumn="0" w:oddVBand="0" w:evenVBand="0" w:oddHBand="1" w:evenHBand="0" w:firstRowFirstColumn="0" w:firstRowLastColumn="0" w:lastRowFirstColumn="0" w:lastRowLastColumn="0"/>
            </w:pPr>
            <w:r>
              <w:t>44.1</w:t>
            </w:r>
          </w:p>
        </w:tc>
        <w:tc>
          <w:tcPr>
            <w:tcW w:w="1584" w:type="dxa"/>
            <w:tcBorders>
              <w:top w:val="single" w:sz="4" w:space="0" w:color="auto"/>
              <w:left w:val="single" w:sz="4" w:space="0" w:color="auto"/>
              <w:bottom w:val="single" w:sz="4" w:space="0" w:color="auto"/>
              <w:right w:val="single" w:sz="4" w:space="0" w:color="auto"/>
            </w:tcBorders>
            <w:vAlign w:val="center"/>
          </w:tcPr>
          <w:p w14:paraId="48BDA06F" w14:textId="77777777" w:rsidR="00FD73DC" w:rsidRPr="00361F20" w:rsidRDefault="00FD73DC" w:rsidP="005A1B70">
            <w:pPr>
              <w:spacing w:line="240" w:lineRule="auto"/>
              <w:cnfStyle w:val="000000100000" w:firstRow="0" w:lastRow="0" w:firstColumn="0" w:lastColumn="0" w:oddVBand="0" w:evenVBand="0" w:oddHBand="1" w:evenHBand="0" w:firstRowFirstColumn="0" w:firstRowLastColumn="0" w:lastRowFirstColumn="0" w:lastRowLastColumn="0"/>
            </w:pPr>
            <w:r>
              <w:t>0.5</w:t>
            </w:r>
          </w:p>
        </w:tc>
        <w:tc>
          <w:tcPr>
            <w:tcW w:w="1584" w:type="dxa"/>
            <w:tcBorders>
              <w:top w:val="single" w:sz="4" w:space="0" w:color="auto"/>
              <w:left w:val="single" w:sz="4" w:space="0" w:color="auto"/>
              <w:bottom w:val="single" w:sz="4" w:space="0" w:color="auto"/>
              <w:right w:val="single" w:sz="4" w:space="0" w:color="auto"/>
            </w:tcBorders>
            <w:vAlign w:val="center"/>
          </w:tcPr>
          <w:p w14:paraId="2DC08B3B" w14:textId="52325E95" w:rsidR="00FD73DC" w:rsidRPr="00361F20" w:rsidRDefault="00EC1069" w:rsidP="005A1B70">
            <w:pPr>
              <w:spacing w:line="240" w:lineRule="auto"/>
              <w:cnfStyle w:val="000000100000" w:firstRow="0" w:lastRow="0" w:firstColumn="0" w:lastColumn="0" w:oddVBand="0" w:evenVBand="0" w:oddHBand="1" w:evenHBand="0" w:firstRowFirstColumn="0" w:firstRowLastColumn="0" w:lastRowFirstColumn="0" w:lastRowLastColumn="0"/>
            </w:pPr>
            <w:r>
              <w:t>51.4</w:t>
            </w:r>
          </w:p>
        </w:tc>
        <w:tc>
          <w:tcPr>
            <w:tcW w:w="1584" w:type="dxa"/>
            <w:tcBorders>
              <w:top w:val="single" w:sz="4" w:space="0" w:color="auto"/>
              <w:left w:val="single" w:sz="4" w:space="0" w:color="auto"/>
              <w:bottom w:val="single" w:sz="4" w:space="0" w:color="auto"/>
              <w:right w:val="single" w:sz="4" w:space="0" w:color="auto"/>
            </w:tcBorders>
            <w:vAlign w:val="center"/>
          </w:tcPr>
          <w:p w14:paraId="4EAA2628" w14:textId="49ED5606" w:rsidR="00FD73DC" w:rsidRPr="00361F20" w:rsidRDefault="00E86A8E" w:rsidP="005A1B70">
            <w:pPr>
              <w:spacing w:line="240" w:lineRule="auto"/>
              <w:cnfStyle w:val="000000100000" w:firstRow="0" w:lastRow="0" w:firstColumn="0" w:lastColumn="0" w:oddVBand="0" w:evenVBand="0" w:oddHBand="1" w:evenHBand="0" w:firstRowFirstColumn="0" w:firstRowLastColumn="0" w:lastRowFirstColumn="0" w:lastRowLastColumn="0"/>
            </w:pPr>
            <w:r>
              <w:t>0</w:t>
            </w:r>
          </w:p>
        </w:tc>
      </w:tr>
      <w:tr w:rsidR="00FD73DC" w:rsidRPr="005F07D8" w14:paraId="4550CFC8" w14:textId="77777777" w:rsidTr="005A1B70">
        <w:trPr>
          <w:trHeight w:val="288"/>
          <w:jc w:val="center"/>
        </w:trPr>
        <w:tc>
          <w:tcPr>
            <w:cnfStyle w:val="001000000000" w:firstRow="0" w:lastRow="0" w:firstColumn="1" w:lastColumn="0" w:oddVBand="0" w:evenVBand="0" w:oddHBand="0" w:evenHBand="0" w:firstRowFirstColumn="0" w:firstRowLastColumn="0" w:lastRowFirstColumn="0" w:lastRowLastColumn="0"/>
            <w:tcW w:w="3312" w:type="dxa"/>
            <w:tcBorders>
              <w:top w:val="single" w:sz="4" w:space="0" w:color="auto"/>
              <w:bottom w:val="single" w:sz="4" w:space="0" w:color="auto"/>
              <w:right w:val="double" w:sz="4" w:space="0" w:color="auto"/>
            </w:tcBorders>
            <w:vAlign w:val="center"/>
          </w:tcPr>
          <w:p w14:paraId="7A304A98" w14:textId="77777777" w:rsidR="00FD73DC" w:rsidRPr="00361F20" w:rsidRDefault="00FD73DC" w:rsidP="005A1B70">
            <w:pPr>
              <w:spacing w:line="240" w:lineRule="auto"/>
            </w:pPr>
            <w:r w:rsidRPr="00361F20">
              <w:t>Congestive heart failure (%)</w:t>
            </w:r>
          </w:p>
        </w:tc>
        <w:tc>
          <w:tcPr>
            <w:tcW w:w="1584" w:type="dxa"/>
            <w:tcBorders>
              <w:top w:val="single" w:sz="4" w:space="0" w:color="auto"/>
              <w:bottom w:val="single" w:sz="4" w:space="0" w:color="auto"/>
              <w:right w:val="single" w:sz="4" w:space="0" w:color="auto"/>
            </w:tcBorders>
          </w:tcPr>
          <w:p w14:paraId="29AA91BF" w14:textId="77777777" w:rsidR="00FD73DC" w:rsidRPr="00255063" w:rsidRDefault="00FD73DC" w:rsidP="005A1B70">
            <w:pPr>
              <w:spacing w:line="240" w:lineRule="auto"/>
              <w:cnfStyle w:val="000000000000" w:firstRow="0" w:lastRow="0" w:firstColumn="0" w:lastColumn="0" w:oddVBand="0" w:evenVBand="0" w:oddHBand="0" w:evenHBand="0" w:firstRowFirstColumn="0" w:firstRowLastColumn="0" w:lastRowFirstColumn="0" w:lastRowLastColumn="0"/>
              <w:rPr>
                <w:i/>
              </w:rPr>
            </w:pPr>
            <w:r>
              <w:rPr>
                <w:i/>
              </w:rPr>
              <w:t>10.1</w:t>
            </w:r>
          </w:p>
        </w:tc>
        <w:tc>
          <w:tcPr>
            <w:tcW w:w="1584" w:type="dxa"/>
            <w:tcBorders>
              <w:top w:val="single" w:sz="4" w:space="0" w:color="auto"/>
              <w:left w:val="single" w:sz="4" w:space="0" w:color="auto"/>
              <w:bottom w:val="single" w:sz="4" w:space="0" w:color="auto"/>
              <w:right w:val="single" w:sz="4" w:space="0" w:color="auto"/>
            </w:tcBorders>
          </w:tcPr>
          <w:p w14:paraId="0FA60EDA" w14:textId="77777777" w:rsidR="00FD73DC" w:rsidRPr="00A27EFA" w:rsidRDefault="00FD73DC" w:rsidP="005A1B70">
            <w:pPr>
              <w:spacing w:line="240" w:lineRule="auto"/>
              <w:jc w:val="center"/>
              <w:cnfStyle w:val="000000000000" w:firstRow="0" w:lastRow="0" w:firstColumn="0" w:lastColumn="0" w:oddVBand="0" w:evenVBand="0" w:oddHBand="0" w:evenHBand="0" w:firstRowFirstColumn="0" w:firstRowLastColumn="0" w:lastRowFirstColumn="0" w:lastRowLastColumn="0"/>
              <w:rPr>
                <w:i/>
                <w:sz w:val="22"/>
              </w:rPr>
            </w:pPr>
            <w:r w:rsidRPr="00A5488B">
              <w:rPr>
                <w:i/>
                <w:sz w:val="22"/>
              </w:rPr>
              <w:t>-</w:t>
            </w:r>
          </w:p>
        </w:tc>
        <w:tc>
          <w:tcPr>
            <w:tcW w:w="1584" w:type="dxa"/>
            <w:tcBorders>
              <w:top w:val="single" w:sz="4" w:space="0" w:color="auto"/>
              <w:left w:val="single" w:sz="4" w:space="0" w:color="auto"/>
              <w:bottom w:val="single" w:sz="4" w:space="0" w:color="auto"/>
              <w:right w:val="single" w:sz="4" w:space="0" w:color="auto"/>
            </w:tcBorders>
            <w:vAlign w:val="center"/>
          </w:tcPr>
          <w:p w14:paraId="70947917" w14:textId="77777777" w:rsidR="00FD73DC" w:rsidRPr="00361F20" w:rsidRDefault="00FD73DC" w:rsidP="005A1B70">
            <w:pPr>
              <w:spacing w:line="240" w:lineRule="auto"/>
              <w:cnfStyle w:val="000000000000" w:firstRow="0" w:lastRow="0" w:firstColumn="0" w:lastColumn="0" w:oddVBand="0" w:evenVBand="0" w:oddHBand="0" w:evenHBand="0" w:firstRowFirstColumn="0" w:firstRowLastColumn="0" w:lastRowFirstColumn="0" w:lastRowLastColumn="0"/>
            </w:pPr>
            <w:r>
              <w:t>17.6</w:t>
            </w:r>
          </w:p>
        </w:tc>
        <w:tc>
          <w:tcPr>
            <w:tcW w:w="1584" w:type="dxa"/>
            <w:tcBorders>
              <w:top w:val="single" w:sz="4" w:space="0" w:color="auto"/>
              <w:left w:val="single" w:sz="4" w:space="0" w:color="auto"/>
              <w:bottom w:val="single" w:sz="4" w:space="0" w:color="auto"/>
              <w:right w:val="single" w:sz="4" w:space="0" w:color="auto"/>
            </w:tcBorders>
            <w:vAlign w:val="center"/>
          </w:tcPr>
          <w:p w14:paraId="0AF65488" w14:textId="77777777" w:rsidR="00FD73DC" w:rsidRPr="00361F20" w:rsidRDefault="00FD73DC" w:rsidP="005A1B70">
            <w:pPr>
              <w:spacing w:line="240" w:lineRule="auto"/>
              <w:cnfStyle w:val="000000000000" w:firstRow="0" w:lastRow="0" w:firstColumn="0" w:lastColumn="0" w:oddVBand="0" w:evenVBand="0" w:oddHBand="0" w:evenHBand="0" w:firstRowFirstColumn="0" w:firstRowLastColumn="0" w:lastRowFirstColumn="0" w:lastRowLastColumn="0"/>
            </w:pPr>
            <w:r>
              <w:t>8.2</w:t>
            </w:r>
          </w:p>
        </w:tc>
        <w:tc>
          <w:tcPr>
            <w:tcW w:w="1584" w:type="dxa"/>
            <w:tcBorders>
              <w:top w:val="single" w:sz="4" w:space="0" w:color="auto"/>
              <w:left w:val="single" w:sz="4" w:space="0" w:color="auto"/>
              <w:bottom w:val="single" w:sz="4" w:space="0" w:color="auto"/>
              <w:right w:val="single" w:sz="4" w:space="0" w:color="auto"/>
            </w:tcBorders>
            <w:vAlign w:val="center"/>
          </w:tcPr>
          <w:p w14:paraId="27158B8C" w14:textId="7D2E9AEC" w:rsidR="00FD73DC" w:rsidRPr="00361F20" w:rsidRDefault="00EC1069" w:rsidP="005A1B70">
            <w:pPr>
              <w:spacing w:line="240" w:lineRule="auto"/>
              <w:cnfStyle w:val="000000000000" w:firstRow="0" w:lastRow="0" w:firstColumn="0" w:lastColumn="0" w:oddVBand="0" w:evenVBand="0" w:oddHBand="0" w:evenHBand="0" w:firstRowFirstColumn="0" w:firstRowLastColumn="0" w:lastRowFirstColumn="0" w:lastRowLastColumn="0"/>
            </w:pPr>
            <w:r>
              <w:t>16.6</w:t>
            </w:r>
          </w:p>
        </w:tc>
        <w:tc>
          <w:tcPr>
            <w:tcW w:w="1584" w:type="dxa"/>
            <w:tcBorders>
              <w:top w:val="single" w:sz="4" w:space="0" w:color="auto"/>
              <w:left w:val="single" w:sz="4" w:space="0" w:color="auto"/>
              <w:bottom w:val="single" w:sz="4" w:space="0" w:color="auto"/>
              <w:right w:val="single" w:sz="4" w:space="0" w:color="auto"/>
            </w:tcBorders>
            <w:vAlign w:val="center"/>
          </w:tcPr>
          <w:p w14:paraId="00973ECC" w14:textId="1B4FE3A5" w:rsidR="00FD73DC" w:rsidRPr="00361F20" w:rsidRDefault="009B7DFA" w:rsidP="005A1B70">
            <w:pPr>
              <w:spacing w:line="240" w:lineRule="auto"/>
              <w:cnfStyle w:val="000000000000" w:firstRow="0" w:lastRow="0" w:firstColumn="0" w:lastColumn="0" w:oddVBand="0" w:evenVBand="0" w:oddHBand="0" w:evenHBand="0" w:firstRowFirstColumn="0" w:firstRowLastColumn="0" w:lastRowFirstColumn="0" w:lastRowLastColumn="0"/>
            </w:pPr>
            <w:r>
              <w:t>5.6</w:t>
            </w:r>
          </w:p>
        </w:tc>
      </w:tr>
      <w:tr w:rsidR="00832D35" w:rsidRPr="005F07D8" w14:paraId="3A21A3DD" w14:textId="77777777" w:rsidTr="005A1B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12" w:type="dxa"/>
            <w:tcBorders>
              <w:top w:val="single" w:sz="4" w:space="0" w:color="auto"/>
              <w:bottom w:val="single" w:sz="4" w:space="0" w:color="auto"/>
              <w:right w:val="double" w:sz="4" w:space="0" w:color="auto"/>
            </w:tcBorders>
            <w:vAlign w:val="center"/>
          </w:tcPr>
          <w:p w14:paraId="19A636DE" w14:textId="1DE86E6A" w:rsidR="00832D35" w:rsidRDefault="00832D35" w:rsidP="00832D35">
            <w:pPr>
              <w:spacing w:line="240" w:lineRule="auto"/>
            </w:pPr>
            <w:r>
              <w:t>Stroke (%)</w:t>
            </w:r>
          </w:p>
        </w:tc>
        <w:tc>
          <w:tcPr>
            <w:tcW w:w="1584" w:type="dxa"/>
            <w:tcBorders>
              <w:top w:val="single" w:sz="4" w:space="0" w:color="auto"/>
              <w:bottom w:val="single" w:sz="4" w:space="0" w:color="auto"/>
              <w:right w:val="single" w:sz="4" w:space="0" w:color="auto"/>
            </w:tcBorders>
          </w:tcPr>
          <w:p w14:paraId="1893A6C3" w14:textId="438718E4" w:rsidR="00832D35" w:rsidRPr="00BE5D44" w:rsidRDefault="00832D35" w:rsidP="00832D35">
            <w:pPr>
              <w:spacing w:line="240" w:lineRule="auto"/>
              <w:cnfStyle w:val="000000100000" w:firstRow="0" w:lastRow="0" w:firstColumn="0" w:lastColumn="0" w:oddVBand="0" w:evenVBand="0" w:oddHBand="1" w:evenHBand="0" w:firstRowFirstColumn="0" w:firstRowLastColumn="0" w:lastRowFirstColumn="0" w:lastRowLastColumn="0"/>
            </w:pPr>
            <w:r w:rsidRPr="00BE5D44">
              <w:t>23.3</w:t>
            </w:r>
          </w:p>
        </w:tc>
        <w:tc>
          <w:tcPr>
            <w:tcW w:w="1584" w:type="dxa"/>
            <w:tcBorders>
              <w:top w:val="single" w:sz="4" w:space="0" w:color="auto"/>
              <w:left w:val="single" w:sz="4" w:space="0" w:color="auto"/>
              <w:bottom w:val="single" w:sz="4" w:space="0" w:color="auto"/>
              <w:right w:val="single" w:sz="4" w:space="0" w:color="auto"/>
            </w:tcBorders>
          </w:tcPr>
          <w:p w14:paraId="73713E95" w14:textId="77777777" w:rsidR="00832D35" w:rsidRPr="00BE5D44" w:rsidRDefault="00832D35" w:rsidP="00832D35">
            <w:pPr>
              <w:spacing w:line="240" w:lineRule="auto"/>
              <w:jc w:val="center"/>
              <w:cnfStyle w:val="000000100000" w:firstRow="0" w:lastRow="0" w:firstColumn="0" w:lastColumn="0" w:oddVBand="0" w:evenVBand="0" w:oddHBand="1" w:evenHBand="0" w:firstRowFirstColumn="0" w:firstRowLastColumn="0" w:lastRowFirstColumn="0" w:lastRowLastColumn="0"/>
              <w:rPr>
                <w:sz w:val="22"/>
              </w:rPr>
            </w:pPr>
          </w:p>
        </w:tc>
        <w:tc>
          <w:tcPr>
            <w:tcW w:w="1584" w:type="dxa"/>
            <w:tcBorders>
              <w:top w:val="single" w:sz="4" w:space="0" w:color="auto"/>
              <w:left w:val="single" w:sz="4" w:space="0" w:color="auto"/>
              <w:bottom w:val="single" w:sz="4" w:space="0" w:color="auto"/>
              <w:right w:val="single" w:sz="4" w:space="0" w:color="auto"/>
            </w:tcBorders>
            <w:vAlign w:val="center"/>
          </w:tcPr>
          <w:p w14:paraId="5A7ADFBA" w14:textId="44B1BD6A" w:rsidR="00832D35" w:rsidRPr="00BE5D44" w:rsidRDefault="00832D35" w:rsidP="00832D35">
            <w:pPr>
              <w:spacing w:line="240" w:lineRule="auto"/>
              <w:cnfStyle w:val="000000100000" w:firstRow="0" w:lastRow="0" w:firstColumn="0" w:lastColumn="0" w:oddVBand="0" w:evenVBand="0" w:oddHBand="1" w:evenHBand="0" w:firstRowFirstColumn="0" w:firstRowLastColumn="0" w:lastRowFirstColumn="0" w:lastRowLastColumn="0"/>
            </w:pPr>
            <w:r>
              <w:t>19.1%</w:t>
            </w:r>
          </w:p>
        </w:tc>
        <w:tc>
          <w:tcPr>
            <w:tcW w:w="1584" w:type="dxa"/>
            <w:tcBorders>
              <w:top w:val="single" w:sz="4" w:space="0" w:color="auto"/>
              <w:left w:val="single" w:sz="4" w:space="0" w:color="auto"/>
              <w:bottom w:val="single" w:sz="4" w:space="0" w:color="auto"/>
              <w:right w:val="single" w:sz="4" w:space="0" w:color="auto"/>
            </w:tcBorders>
            <w:vAlign w:val="center"/>
          </w:tcPr>
          <w:p w14:paraId="36E5B751" w14:textId="71BC6D36" w:rsidR="00832D35" w:rsidRPr="00BE5D44" w:rsidRDefault="00832D35" w:rsidP="00832D35">
            <w:pPr>
              <w:spacing w:line="240" w:lineRule="auto"/>
              <w:cnfStyle w:val="000000100000" w:firstRow="0" w:lastRow="0" w:firstColumn="0" w:lastColumn="0" w:oddVBand="0" w:evenVBand="0" w:oddHBand="1" w:evenHBand="0" w:firstRowFirstColumn="0" w:firstRowLastColumn="0" w:lastRowFirstColumn="0" w:lastRowLastColumn="0"/>
            </w:pPr>
            <w:r>
              <w:t>&lt;0.01</w:t>
            </w:r>
          </w:p>
        </w:tc>
        <w:tc>
          <w:tcPr>
            <w:tcW w:w="1584" w:type="dxa"/>
            <w:tcBorders>
              <w:top w:val="single" w:sz="4" w:space="0" w:color="auto"/>
              <w:left w:val="single" w:sz="4" w:space="0" w:color="auto"/>
              <w:bottom w:val="single" w:sz="4" w:space="0" w:color="auto"/>
              <w:right w:val="single" w:sz="4" w:space="0" w:color="auto"/>
            </w:tcBorders>
            <w:vAlign w:val="center"/>
          </w:tcPr>
          <w:p w14:paraId="25B6629D" w14:textId="7260ABA9" w:rsidR="00832D35" w:rsidRPr="00BE5D44" w:rsidRDefault="00A071C3" w:rsidP="00832D35">
            <w:pPr>
              <w:spacing w:line="240" w:lineRule="auto"/>
              <w:cnfStyle w:val="000000100000" w:firstRow="0" w:lastRow="0" w:firstColumn="0" w:lastColumn="0" w:oddVBand="0" w:evenVBand="0" w:oddHBand="1" w:evenHBand="0" w:firstRowFirstColumn="0" w:firstRowLastColumn="0" w:lastRowFirstColumn="0" w:lastRowLastColumn="0"/>
            </w:pPr>
            <w:r>
              <w:t>15.9</w:t>
            </w:r>
            <w:r w:rsidR="004B0510" w:rsidRPr="004B0510">
              <w:rPr>
                <w:vertAlign w:val="superscript"/>
              </w:rPr>
              <w:t>+</w:t>
            </w:r>
          </w:p>
        </w:tc>
        <w:tc>
          <w:tcPr>
            <w:tcW w:w="1584" w:type="dxa"/>
            <w:tcBorders>
              <w:top w:val="single" w:sz="4" w:space="0" w:color="auto"/>
              <w:left w:val="single" w:sz="4" w:space="0" w:color="auto"/>
              <w:bottom w:val="single" w:sz="4" w:space="0" w:color="auto"/>
              <w:right w:val="single" w:sz="4" w:space="0" w:color="auto"/>
            </w:tcBorders>
            <w:vAlign w:val="center"/>
          </w:tcPr>
          <w:p w14:paraId="60F1DFC0" w14:textId="326F7BD8" w:rsidR="00832D35" w:rsidRPr="00BE5D44" w:rsidRDefault="00A071C3" w:rsidP="00832D35">
            <w:pPr>
              <w:spacing w:line="240" w:lineRule="auto"/>
              <w:cnfStyle w:val="000000100000" w:firstRow="0" w:lastRow="0" w:firstColumn="0" w:lastColumn="0" w:oddVBand="0" w:evenVBand="0" w:oddHBand="1" w:evenHBand="0" w:firstRowFirstColumn="0" w:firstRowLastColumn="0" w:lastRowFirstColumn="0" w:lastRowLastColumn="0"/>
            </w:pPr>
            <w:r>
              <w:t>0</w:t>
            </w:r>
          </w:p>
        </w:tc>
      </w:tr>
      <w:tr w:rsidR="00FD73DC" w:rsidRPr="005F07D8" w14:paraId="06807A13" w14:textId="77777777" w:rsidTr="005A1B70">
        <w:trPr>
          <w:trHeight w:val="288"/>
          <w:jc w:val="center"/>
        </w:trPr>
        <w:tc>
          <w:tcPr>
            <w:cnfStyle w:val="001000000000" w:firstRow="0" w:lastRow="0" w:firstColumn="1" w:lastColumn="0" w:oddVBand="0" w:evenVBand="0" w:oddHBand="0" w:evenHBand="0" w:firstRowFirstColumn="0" w:firstRowLastColumn="0" w:lastRowFirstColumn="0" w:lastRowLastColumn="0"/>
            <w:tcW w:w="3312" w:type="dxa"/>
            <w:tcBorders>
              <w:top w:val="single" w:sz="4" w:space="0" w:color="auto"/>
              <w:bottom w:val="single" w:sz="4" w:space="0" w:color="auto"/>
              <w:right w:val="double" w:sz="4" w:space="0" w:color="auto"/>
            </w:tcBorders>
            <w:vAlign w:val="center"/>
          </w:tcPr>
          <w:p w14:paraId="484003EC" w14:textId="77777777" w:rsidR="00FD73DC" w:rsidRPr="00361F20" w:rsidRDefault="00FD73DC" w:rsidP="005A1B70">
            <w:pPr>
              <w:spacing w:line="240" w:lineRule="auto"/>
            </w:pPr>
            <w:r>
              <w:t>History of PAD</w:t>
            </w:r>
            <w:r w:rsidRPr="00361F20">
              <w:t xml:space="preserve"> (%)</w:t>
            </w:r>
          </w:p>
        </w:tc>
        <w:tc>
          <w:tcPr>
            <w:tcW w:w="1584" w:type="dxa"/>
            <w:tcBorders>
              <w:top w:val="single" w:sz="4" w:space="0" w:color="auto"/>
              <w:bottom w:val="single" w:sz="4" w:space="0" w:color="auto"/>
              <w:right w:val="single" w:sz="4" w:space="0" w:color="auto"/>
            </w:tcBorders>
          </w:tcPr>
          <w:p w14:paraId="5AE358FD" w14:textId="77777777" w:rsidR="00FD73DC" w:rsidRPr="00255063" w:rsidRDefault="00FD73DC" w:rsidP="005A1B70">
            <w:pPr>
              <w:spacing w:line="240" w:lineRule="auto"/>
              <w:cnfStyle w:val="000000000000" w:firstRow="0" w:lastRow="0" w:firstColumn="0" w:lastColumn="0" w:oddVBand="0" w:evenVBand="0" w:oddHBand="0" w:evenHBand="0" w:firstRowFirstColumn="0" w:firstRowLastColumn="0" w:lastRowFirstColumn="0" w:lastRowLastColumn="0"/>
              <w:rPr>
                <w:i/>
              </w:rPr>
            </w:pPr>
            <w:r>
              <w:rPr>
                <w:i/>
              </w:rPr>
              <w:t>20.8</w:t>
            </w:r>
          </w:p>
        </w:tc>
        <w:tc>
          <w:tcPr>
            <w:tcW w:w="1584" w:type="dxa"/>
            <w:tcBorders>
              <w:top w:val="single" w:sz="4" w:space="0" w:color="auto"/>
              <w:left w:val="single" w:sz="4" w:space="0" w:color="auto"/>
              <w:bottom w:val="single" w:sz="4" w:space="0" w:color="auto"/>
              <w:right w:val="single" w:sz="4" w:space="0" w:color="auto"/>
            </w:tcBorders>
          </w:tcPr>
          <w:p w14:paraId="5ED9BD19" w14:textId="77777777" w:rsidR="00FD73DC" w:rsidRPr="00A27EFA" w:rsidRDefault="00FD73DC" w:rsidP="005A1B70">
            <w:pPr>
              <w:spacing w:line="240" w:lineRule="auto"/>
              <w:jc w:val="center"/>
              <w:cnfStyle w:val="000000000000" w:firstRow="0" w:lastRow="0" w:firstColumn="0" w:lastColumn="0" w:oddVBand="0" w:evenVBand="0" w:oddHBand="0" w:evenHBand="0" w:firstRowFirstColumn="0" w:firstRowLastColumn="0" w:lastRowFirstColumn="0" w:lastRowLastColumn="0"/>
              <w:rPr>
                <w:i/>
                <w:sz w:val="22"/>
              </w:rPr>
            </w:pPr>
            <w:r w:rsidRPr="00A5488B">
              <w:rPr>
                <w:i/>
                <w:sz w:val="22"/>
              </w:rPr>
              <w:t>-</w:t>
            </w:r>
          </w:p>
        </w:tc>
        <w:tc>
          <w:tcPr>
            <w:tcW w:w="1584" w:type="dxa"/>
            <w:tcBorders>
              <w:top w:val="single" w:sz="4" w:space="0" w:color="auto"/>
              <w:left w:val="single" w:sz="4" w:space="0" w:color="auto"/>
              <w:bottom w:val="single" w:sz="4" w:space="0" w:color="auto"/>
              <w:right w:val="single" w:sz="4" w:space="0" w:color="auto"/>
            </w:tcBorders>
            <w:vAlign w:val="center"/>
          </w:tcPr>
          <w:p w14:paraId="62384418" w14:textId="77777777" w:rsidR="00FD73DC" w:rsidRPr="004A2E30" w:rsidRDefault="00FD73DC" w:rsidP="005A1B70">
            <w:pPr>
              <w:spacing w:line="240" w:lineRule="auto"/>
              <w:cnfStyle w:val="000000000000" w:firstRow="0" w:lastRow="0" w:firstColumn="0" w:lastColumn="0" w:oddVBand="0" w:evenVBand="0" w:oddHBand="0" w:evenHBand="0" w:firstRowFirstColumn="0" w:firstRowLastColumn="0" w:lastRowFirstColumn="0" w:lastRowLastColumn="0"/>
              <w:rPr>
                <w:i/>
              </w:rPr>
            </w:pPr>
            <w:r w:rsidRPr="004A2E30">
              <w:rPr>
                <w:i/>
              </w:rPr>
              <w:t>NA</w:t>
            </w:r>
          </w:p>
        </w:tc>
        <w:tc>
          <w:tcPr>
            <w:tcW w:w="1584" w:type="dxa"/>
            <w:tcBorders>
              <w:top w:val="single" w:sz="4" w:space="0" w:color="auto"/>
              <w:left w:val="single" w:sz="4" w:space="0" w:color="auto"/>
              <w:bottom w:val="single" w:sz="4" w:space="0" w:color="auto"/>
              <w:right w:val="single" w:sz="4" w:space="0" w:color="auto"/>
            </w:tcBorders>
            <w:vAlign w:val="center"/>
          </w:tcPr>
          <w:p w14:paraId="239928A8" w14:textId="77777777" w:rsidR="00FD73DC" w:rsidRPr="004A2E30" w:rsidRDefault="00FD73DC" w:rsidP="005A1B70">
            <w:pPr>
              <w:spacing w:line="240" w:lineRule="auto"/>
              <w:cnfStyle w:val="000000000000" w:firstRow="0" w:lastRow="0" w:firstColumn="0" w:lastColumn="0" w:oddVBand="0" w:evenVBand="0" w:oddHBand="0" w:evenHBand="0" w:firstRowFirstColumn="0" w:firstRowLastColumn="0" w:lastRowFirstColumn="0" w:lastRowLastColumn="0"/>
              <w:rPr>
                <w:i/>
              </w:rPr>
            </w:pPr>
            <w:r w:rsidRPr="004A2E30">
              <w:rPr>
                <w:i/>
              </w:rPr>
              <w:t>NA</w:t>
            </w:r>
          </w:p>
        </w:tc>
        <w:tc>
          <w:tcPr>
            <w:tcW w:w="1584" w:type="dxa"/>
            <w:tcBorders>
              <w:top w:val="single" w:sz="4" w:space="0" w:color="auto"/>
              <w:left w:val="single" w:sz="4" w:space="0" w:color="auto"/>
              <w:bottom w:val="single" w:sz="4" w:space="0" w:color="auto"/>
              <w:right w:val="single" w:sz="4" w:space="0" w:color="auto"/>
            </w:tcBorders>
            <w:vAlign w:val="center"/>
          </w:tcPr>
          <w:p w14:paraId="45B98A00" w14:textId="50A514A4" w:rsidR="00FD73DC" w:rsidRPr="00361F20" w:rsidRDefault="00EC1069" w:rsidP="005A1B70">
            <w:pPr>
              <w:spacing w:line="240" w:lineRule="auto"/>
              <w:cnfStyle w:val="000000000000" w:firstRow="0" w:lastRow="0" w:firstColumn="0" w:lastColumn="0" w:oddVBand="0" w:evenVBand="0" w:oddHBand="0" w:evenHBand="0" w:firstRowFirstColumn="0" w:firstRowLastColumn="0" w:lastRowFirstColumn="0" w:lastRowLastColumn="0"/>
            </w:pPr>
            <w:r>
              <w:t>14.7</w:t>
            </w:r>
          </w:p>
        </w:tc>
        <w:tc>
          <w:tcPr>
            <w:tcW w:w="1584" w:type="dxa"/>
            <w:tcBorders>
              <w:top w:val="single" w:sz="4" w:space="0" w:color="auto"/>
              <w:left w:val="single" w:sz="4" w:space="0" w:color="auto"/>
              <w:bottom w:val="single" w:sz="4" w:space="0" w:color="auto"/>
              <w:right w:val="single" w:sz="4" w:space="0" w:color="auto"/>
            </w:tcBorders>
            <w:vAlign w:val="center"/>
          </w:tcPr>
          <w:p w14:paraId="79EFFB16" w14:textId="310A0763" w:rsidR="00FD73DC" w:rsidRPr="00361F20" w:rsidRDefault="00E86A8E" w:rsidP="005A1B70">
            <w:pPr>
              <w:spacing w:line="240" w:lineRule="auto"/>
              <w:cnfStyle w:val="000000000000" w:firstRow="0" w:lastRow="0" w:firstColumn="0" w:lastColumn="0" w:oddVBand="0" w:evenVBand="0" w:oddHBand="0" w:evenHBand="0" w:firstRowFirstColumn="0" w:firstRowLastColumn="0" w:lastRowFirstColumn="0" w:lastRowLastColumn="0"/>
            </w:pPr>
            <w:r>
              <w:t>0</w:t>
            </w:r>
          </w:p>
        </w:tc>
      </w:tr>
      <w:tr w:rsidR="00FD73DC" w:rsidRPr="005F07D8" w14:paraId="500441AA" w14:textId="77777777" w:rsidTr="005A1B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12" w:type="dxa"/>
            <w:tcBorders>
              <w:top w:val="single" w:sz="4" w:space="0" w:color="auto"/>
              <w:bottom w:val="single" w:sz="4" w:space="0" w:color="auto"/>
              <w:right w:val="double" w:sz="4" w:space="0" w:color="auto"/>
            </w:tcBorders>
            <w:vAlign w:val="center"/>
          </w:tcPr>
          <w:p w14:paraId="09D7E0C8" w14:textId="77777777" w:rsidR="00FD73DC" w:rsidRDefault="00FD73DC" w:rsidP="005A1B70">
            <w:pPr>
              <w:spacing w:line="240" w:lineRule="auto"/>
            </w:pPr>
            <w:r>
              <w:t>Smoking</w:t>
            </w:r>
          </w:p>
        </w:tc>
        <w:tc>
          <w:tcPr>
            <w:tcW w:w="1584" w:type="dxa"/>
            <w:tcBorders>
              <w:top w:val="single" w:sz="4" w:space="0" w:color="auto"/>
              <w:bottom w:val="single" w:sz="4" w:space="0" w:color="auto"/>
              <w:right w:val="single" w:sz="4" w:space="0" w:color="auto"/>
            </w:tcBorders>
          </w:tcPr>
          <w:p w14:paraId="39D6FCC6" w14:textId="77777777" w:rsidR="00FD73DC" w:rsidRPr="00255063" w:rsidRDefault="00FD73DC" w:rsidP="005A1B70">
            <w:pPr>
              <w:spacing w:line="240" w:lineRule="auto"/>
              <w:cnfStyle w:val="000000100000" w:firstRow="0" w:lastRow="0" w:firstColumn="0" w:lastColumn="0" w:oddVBand="0" w:evenVBand="0" w:oddHBand="1" w:evenHBand="0" w:firstRowFirstColumn="0" w:firstRowLastColumn="0" w:lastRowFirstColumn="0" w:lastRowLastColumn="0"/>
              <w:rPr>
                <w:i/>
              </w:rPr>
            </w:pPr>
            <w:r>
              <w:rPr>
                <w:i/>
              </w:rPr>
              <w:t>NA</w:t>
            </w:r>
          </w:p>
        </w:tc>
        <w:tc>
          <w:tcPr>
            <w:tcW w:w="1584" w:type="dxa"/>
            <w:tcBorders>
              <w:top w:val="single" w:sz="4" w:space="0" w:color="auto"/>
              <w:left w:val="single" w:sz="4" w:space="0" w:color="auto"/>
              <w:bottom w:val="single" w:sz="4" w:space="0" w:color="auto"/>
              <w:right w:val="single" w:sz="4" w:space="0" w:color="auto"/>
            </w:tcBorders>
          </w:tcPr>
          <w:p w14:paraId="07AC008A" w14:textId="77777777" w:rsidR="00FD73DC" w:rsidRPr="00CA22A2" w:rsidRDefault="00FD73DC" w:rsidP="005A1B70">
            <w:pPr>
              <w:spacing w:line="240" w:lineRule="auto"/>
              <w:jc w:val="center"/>
              <w:cnfStyle w:val="000000100000" w:firstRow="0" w:lastRow="0" w:firstColumn="0" w:lastColumn="0" w:oddVBand="0" w:evenVBand="0" w:oddHBand="1" w:evenHBand="0" w:firstRowFirstColumn="0" w:firstRowLastColumn="0" w:lastRowFirstColumn="0" w:lastRowLastColumn="0"/>
              <w:rPr>
                <w:b/>
                <w:i/>
                <w:sz w:val="22"/>
              </w:rPr>
            </w:pPr>
            <w:r w:rsidRPr="00A5488B">
              <w:rPr>
                <w:i/>
                <w:sz w:val="22"/>
              </w:rPr>
              <w:t>-</w:t>
            </w:r>
          </w:p>
        </w:tc>
        <w:tc>
          <w:tcPr>
            <w:tcW w:w="1584" w:type="dxa"/>
            <w:tcBorders>
              <w:top w:val="single" w:sz="4" w:space="0" w:color="auto"/>
              <w:left w:val="single" w:sz="4" w:space="0" w:color="auto"/>
              <w:bottom w:val="single" w:sz="4" w:space="0" w:color="auto"/>
              <w:right w:val="single" w:sz="4" w:space="0" w:color="auto"/>
            </w:tcBorders>
            <w:vAlign w:val="center"/>
          </w:tcPr>
          <w:p w14:paraId="6C9D61FB" w14:textId="77777777" w:rsidR="00FD73DC" w:rsidRPr="00361F20" w:rsidRDefault="00FD73DC" w:rsidP="005A1B70">
            <w:pPr>
              <w:spacing w:line="240" w:lineRule="auto"/>
              <w:cnfStyle w:val="000000100000" w:firstRow="0" w:lastRow="0" w:firstColumn="0" w:lastColumn="0" w:oddVBand="0" w:evenVBand="0" w:oddHBand="1" w:evenHBand="0" w:firstRowFirstColumn="0" w:firstRowLastColumn="0" w:lastRowFirstColumn="0" w:lastRowLastColumn="0"/>
            </w:pPr>
            <w:r>
              <w:t>14.1</w:t>
            </w:r>
          </w:p>
        </w:tc>
        <w:tc>
          <w:tcPr>
            <w:tcW w:w="1584" w:type="dxa"/>
            <w:tcBorders>
              <w:top w:val="single" w:sz="4" w:space="0" w:color="auto"/>
              <w:left w:val="single" w:sz="4" w:space="0" w:color="auto"/>
              <w:bottom w:val="single" w:sz="4" w:space="0" w:color="auto"/>
              <w:right w:val="single" w:sz="4" w:space="0" w:color="auto"/>
            </w:tcBorders>
            <w:vAlign w:val="center"/>
          </w:tcPr>
          <w:p w14:paraId="6CC4CEB2" w14:textId="77777777" w:rsidR="00FD73DC" w:rsidRPr="00361F20" w:rsidRDefault="00FD73DC" w:rsidP="005A1B70">
            <w:pPr>
              <w:spacing w:line="240" w:lineRule="auto"/>
              <w:cnfStyle w:val="000000100000" w:firstRow="0" w:lastRow="0" w:firstColumn="0" w:lastColumn="0" w:oddVBand="0" w:evenVBand="0" w:oddHBand="1" w:evenHBand="0" w:firstRowFirstColumn="0" w:firstRowLastColumn="0" w:lastRowFirstColumn="0" w:lastRowLastColumn="0"/>
            </w:pPr>
            <w:r>
              <w:t>24.8</w:t>
            </w:r>
          </w:p>
        </w:tc>
        <w:tc>
          <w:tcPr>
            <w:tcW w:w="1584" w:type="dxa"/>
            <w:tcBorders>
              <w:top w:val="single" w:sz="4" w:space="0" w:color="auto"/>
              <w:left w:val="single" w:sz="4" w:space="0" w:color="auto"/>
              <w:bottom w:val="single" w:sz="4" w:space="0" w:color="auto"/>
              <w:right w:val="single" w:sz="4" w:space="0" w:color="auto"/>
            </w:tcBorders>
            <w:vAlign w:val="center"/>
          </w:tcPr>
          <w:p w14:paraId="553A6DE3" w14:textId="539CFE8F" w:rsidR="00FD73DC" w:rsidRPr="00361F20" w:rsidRDefault="00EC1069" w:rsidP="005A1B70">
            <w:pPr>
              <w:spacing w:line="240" w:lineRule="auto"/>
              <w:cnfStyle w:val="000000100000" w:firstRow="0" w:lastRow="0" w:firstColumn="0" w:lastColumn="0" w:oddVBand="0" w:evenVBand="0" w:oddHBand="1" w:evenHBand="0" w:firstRowFirstColumn="0" w:firstRowLastColumn="0" w:lastRowFirstColumn="0" w:lastRowLastColumn="0"/>
            </w:pPr>
            <w:r>
              <w:t>14.9</w:t>
            </w:r>
          </w:p>
        </w:tc>
        <w:tc>
          <w:tcPr>
            <w:tcW w:w="1584" w:type="dxa"/>
            <w:tcBorders>
              <w:top w:val="single" w:sz="4" w:space="0" w:color="auto"/>
              <w:left w:val="single" w:sz="4" w:space="0" w:color="auto"/>
              <w:bottom w:val="single" w:sz="4" w:space="0" w:color="auto"/>
              <w:right w:val="single" w:sz="4" w:space="0" w:color="auto"/>
            </w:tcBorders>
            <w:vAlign w:val="center"/>
          </w:tcPr>
          <w:p w14:paraId="3D96749B" w14:textId="708830DB" w:rsidR="00FD73DC" w:rsidRPr="00361F20" w:rsidRDefault="009B7DFA" w:rsidP="005A1B70">
            <w:pPr>
              <w:spacing w:line="240" w:lineRule="auto"/>
              <w:cnfStyle w:val="000000100000" w:firstRow="0" w:lastRow="0" w:firstColumn="0" w:lastColumn="0" w:oddVBand="0" w:evenVBand="0" w:oddHBand="1" w:evenHBand="0" w:firstRowFirstColumn="0" w:firstRowLastColumn="0" w:lastRowFirstColumn="0" w:lastRowLastColumn="0"/>
            </w:pPr>
            <w:r>
              <w:t>14.4</w:t>
            </w:r>
          </w:p>
        </w:tc>
      </w:tr>
      <w:tr w:rsidR="00FD73DC" w:rsidRPr="005F07D8" w14:paraId="055E24BA" w14:textId="77777777" w:rsidTr="005A1B70">
        <w:trPr>
          <w:trHeight w:val="288"/>
          <w:jc w:val="center"/>
        </w:trPr>
        <w:tc>
          <w:tcPr>
            <w:cnfStyle w:val="001000000000" w:firstRow="0" w:lastRow="0" w:firstColumn="1" w:lastColumn="0" w:oddVBand="0" w:evenVBand="0" w:oddHBand="0" w:evenHBand="0" w:firstRowFirstColumn="0" w:firstRowLastColumn="0" w:lastRowFirstColumn="0" w:lastRowLastColumn="0"/>
            <w:tcW w:w="3312" w:type="dxa"/>
            <w:tcBorders>
              <w:top w:val="single" w:sz="4" w:space="0" w:color="auto"/>
              <w:bottom w:val="single" w:sz="4" w:space="0" w:color="auto"/>
              <w:right w:val="double" w:sz="4" w:space="0" w:color="auto"/>
            </w:tcBorders>
            <w:vAlign w:val="center"/>
          </w:tcPr>
          <w:p w14:paraId="4E57EB0D" w14:textId="77777777" w:rsidR="00FD73DC" w:rsidRPr="00361F20" w:rsidRDefault="00FD73DC" w:rsidP="005A1B70">
            <w:pPr>
              <w:spacing w:line="240" w:lineRule="auto"/>
            </w:pPr>
            <w:r>
              <w:t>Systolic Blood Pressure</w:t>
            </w:r>
          </w:p>
        </w:tc>
        <w:tc>
          <w:tcPr>
            <w:tcW w:w="1584" w:type="dxa"/>
            <w:tcBorders>
              <w:top w:val="single" w:sz="4" w:space="0" w:color="auto"/>
              <w:bottom w:val="single" w:sz="4" w:space="0" w:color="auto"/>
              <w:right w:val="single" w:sz="4" w:space="0" w:color="auto"/>
            </w:tcBorders>
          </w:tcPr>
          <w:p w14:paraId="1DE138D4" w14:textId="77777777" w:rsidR="00FD73DC" w:rsidRPr="00255063" w:rsidRDefault="00FD73DC" w:rsidP="005A1B70">
            <w:pPr>
              <w:spacing w:line="240" w:lineRule="auto"/>
              <w:cnfStyle w:val="000000000000" w:firstRow="0" w:lastRow="0" w:firstColumn="0" w:lastColumn="0" w:oddVBand="0" w:evenVBand="0" w:oddHBand="0" w:evenHBand="0" w:firstRowFirstColumn="0" w:firstRowLastColumn="0" w:lastRowFirstColumn="0" w:lastRowLastColumn="0"/>
              <w:rPr>
                <w:i/>
              </w:rPr>
            </w:pPr>
            <w:r>
              <w:rPr>
                <w:i/>
              </w:rPr>
              <w:t>135.5</w:t>
            </w:r>
          </w:p>
        </w:tc>
        <w:tc>
          <w:tcPr>
            <w:tcW w:w="1584" w:type="dxa"/>
            <w:tcBorders>
              <w:top w:val="single" w:sz="4" w:space="0" w:color="auto"/>
              <w:left w:val="single" w:sz="4" w:space="0" w:color="auto"/>
              <w:bottom w:val="single" w:sz="4" w:space="0" w:color="auto"/>
              <w:right w:val="single" w:sz="4" w:space="0" w:color="auto"/>
            </w:tcBorders>
          </w:tcPr>
          <w:p w14:paraId="644DCE17" w14:textId="77777777" w:rsidR="00FD73DC" w:rsidRPr="00A27EFA" w:rsidRDefault="00FD73DC" w:rsidP="005A1B70">
            <w:pPr>
              <w:spacing w:line="240" w:lineRule="auto"/>
              <w:jc w:val="center"/>
              <w:cnfStyle w:val="000000000000" w:firstRow="0" w:lastRow="0" w:firstColumn="0" w:lastColumn="0" w:oddVBand="0" w:evenVBand="0" w:oddHBand="0" w:evenHBand="0" w:firstRowFirstColumn="0" w:firstRowLastColumn="0" w:lastRowFirstColumn="0" w:lastRowLastColumn="0"/>
              <w:rPr>
                <w:i/>
                <w:sz w:val="22"/>
              </w:rPr>
            </w:pPr>
            <w:r w:rsidRPr="00A5488B">
              <w:rPr>
                <w:i/>
                <w:sz w:val="22"/>
              </w:rPr>
              <w:t>-</w:t>
            </w:r>
          </w:p>
        </w:tc>
        <w:tc>
          <w:tcPr>
            <w:tcW w:w="1584" w:type="dxa"/>
            <w:tcBorders>
              <w:top w:val="single" w:sz="4" w:space="0" w:color="auto"/>
              <w:left w:val="single" w:sz="4" w:space="0" w:color="auto"/>
              <w:bottom w:val="single" w:sz="4" w:space="0" w:color="auto"/>
              <w:right w:val="single" w:sz="4" w:space="0" w:color="auto"/>
            </w:tcBorders>
            <w:vAlign w:val="center"/>
          </w:tcPr>
          <w:p w14:paraId="17E84796" w14:textId="77777777" w:rsidR="00FD73DC" w:rsidRPr="00361F20" w:rsidRDefault="00FD73DC" w:rsidP="005A1B70">
            <w:pPr>
              <w:spacing w:line="240" w:lineRule="auto"/>
              <w:cnfStyle w:val="000000000000" w:firstRow="0" w:lastRow="0" w:firstColumn="0" w:lastColumn="0" w:oddVBand="0" w:evenVBand="0" w:oddHBand="0" w:evenHBand="0" w:firstRowFirstColumn="0" w:firstRowLastColumn="0" w:lastRowFirstColumn="0" w:lastRowLastColumn="0"/>
            </w:pPr>
            <w:r>
              <w:t>135.0</w:t>
            </w:r>
          </w:p>
        </w:tc>
        <w:tc>
          <w:tcPr>
            <w:tcW w:w="1584" w:type="dxa"/>
            <w:tcBorders>
              <w:top w:val="single" w:sz="4" w:space="0" w:color="auto"/>
              <w:left w:val="single" w:sz="4" w:space="0" w:color="auto"/>
              <w:bottom w:val="single" w:sz="4" w:space="0" w:color="auto"/>
              <w:right w:val="single" w:sz="4" w:space="0" w:color="auto"/>
            </w:tcBorders>
            <w:vAlign w:val="center"/>
          </w:tcPr>
          <w:p w14:paraId="450F094D" w14:textId="77777777" w:rsidR="00FD73DC" w:rsidRPr="00361F20" w:rsidRDefault="00FD73DC" w:rsidP="005A1B70">
            <w:pPr>
              <w:spacing w:line="240" w:lineRule="auto"/>
              <w:cnfStyle w:val="000000000000" w:firstRow="0" w:lastRow="0" w:firstColumn="0" w:lastColumn="0" w:oddVBand="0" w:evenVBand="0" w:oddHBand="0" w:evenHBand="0" w:firstRowFirstColumn="0" w:firstRowLastColumn="0" w:lastRowFirstColumn="0" w:lastRowLastColumn="0"/>
            </w:pPr>
            <w:r>
              <w:t>139.8</w:t>
            </w:r>
          </w:p>
        </w:tc>
        <w:tc>
          <w:tcPr>
            <w:tcW w:w="1584" w:type="dxa"/>
            <w:tcBorders>
              <w:top w:val="single" w:sz="4" w:space="0" w:color="auto"/>
              <w:left w:val="single" w:sz="4" w:space="0" w:color="auto"/>
              <w:bottom w:val="single" w:sz="4" w:space="0" w:color="auto"/>
              <w:right w:val="single" w:sz="4" w:space="0" w:color="auto"/>
            </w:tcBorders>
            <w:vAlign w:val="center"/>
          </w:tcPr>
          <w:p w14:paraId="6CE4B792" w14:textId="76879BC7" w:rsidR="00FD73DC" w:rsidRPr="00361F20" w:rsidRDefault="007D3B60" w:rsidP="005A1B70">
            <w:pPr>
              <w:spacing w:line="240" w:lineRule="auto"/>
              <w:cnfStyle w:val="000000000000" w:firstRow="0" w:lastRow="0" w:firstColumn="0" w:lastColumn="0" w:oddVBand="0" w:evenVBand="0" w:oddHBand="0" w:evenHBand="0" w:firstRowFirstColumn="0" w:firstRowLastColumn="0" w:lastRowFirstColumn="0" w:lastRowLastColumn="0"/>
            </w:pPr>
            <w:r>
              <w:t>134.1</w:t>
            </w:r>
          </w:p>
        </w:tc>
        <w:tc>
          <w:tcPr>
            <w:tcW w:w="1584" w:type="dxa"/>
            <w:tcBorders>
              <w:top w:val="single" w:sz="4" w:space="0" w:color="auto"/>
              <w:left w:val="single" w:sz="4" w:space="0" w:color="auto"/>
              <w:bottom w:val="single" w:sz="4" w:space="0" w:color="auto"/>
              <w:right w:val="single" w:sz="4" w:space="0" w:color="auto"/>
            </w:tcBorders>
            <w:vAlign w:val="center"/>
          </w:tcPr>
          <w:p w14:paraId="1D634BC2" w14:textId="23D3D805" w:rsidR="00FD73DC" w:rsidRPr="00361F20" w:rsidRDefault="00E86A8E" w:rsidP="005A1B70">
            <w:pPr>
              <w:spacing w:line="240" w:lineRule="auto"/>
              <w:cnfStyle w:val="000000000000" w:firstRow="0" w:lastRow="0" w:firstColumn="0" w:lastColumn="0" w:oddVBand="0" w:evenVBand="0" w:oddHBand="0" w:evenHBand="0" w:firstRowFirstColumn="0" w:firstRowLastColumn="0" w:lastRowFirstColumn="0" w:lastRowLastColumn="0"/>
            </w:pPr>
            <w:r>
              <w:t>135.6</w:t>
            </w:r>
          </w:p>
        </w:tc>
      </w:tr>
      <w:tr w:rsidR="00CD3288" w:rsidRPr="005F07D8" w14:paraId="13717869" w14:textId="77777777" w:rsidTr="005A1B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12" w:type="dxa"/>
            <w:tcBorders>
              <w:top w:val="single" w:sz="4" w:space="0" w:color="auto"/>
              <w:bottom w:val="single" w:sz="4" w:space="0" w:color="auto"/>
              <w:right w:val="double" w:sz="4" w:space="0" w:color="auto"/>
            </w:tcBorders>
            <w:vAlign w:val="center"/>
          </w:tcPr>
          <w:p w14:paraId="457E4964" w14:textId="77777777" w:rsidR="00CD3288" w:rsidRPr="00204BCD" w:rsidRDefault="00CD3288" w:rsidP="00CD3288">
            <w:pPr>
              <w:spacing w:line="240" w:lineRule="auto"/>
            </w:pPr>
            <w:r>
              <w:t xml:space="preserve">Antiplatelet or Anticoagulant Therapy </w:t>
            </w:r>
            <w:r w:rsidRPr="00204BCD">
              <w:t>(%)</w:t>
            </w:r>
          </w:p>
        </w:tc>
        <w:tc>
          <w:tcPr>
            <w:tcW w:w="1584" w:type="dxa"/>
            <w:tcBorders>
              <w:top w:val="single" w:sz="4" w:space="0" w:color="auto"/>
              <w:bottom w:val="single" w:sz="4" w:space="0" w:color="auto"/>
              <w:right w:val="single" w:sz="4" w:space="0" w:color="auto"/>
            </w:tcBorders>
          </w:tcPr>
          <w:p w14:paraId="18D25985" w14:textId="77777777" w:rsidR="00CD3288" w:rsidRPr="00255063" w:rsidRDefault="00CD3288" w:rsidP="00CD3288">
            <w:pPr>
              <w:spacing w:line="240" w:lineRule="auto"/>
              <w:cnfStyle w:val="000000100000" w:firstRow="0" w:lastRow="0" w:firstColumn="0" w:lastColumn="0" w:oddVBand="0" w:evenVBand="0" w:oddHBand="1" w:evenHBand="0" w:firstRowFirstColumn="0" w:firstRowLastColumn="0" w:lastRowFirstColumn="0" w:lastRowLastColumn="0"/>
              <w:rPr>
                <w:i/>
              </w:rPr>
            </w:pPr>
            <w:r>
              <w:rPr>
                <w:i/>
              </w:rPr>
              <w:t>89.9</w:t>
            </w:r>
          </w:p>
        </w:tc>
        <w:tc>
          <w:tcPr>
            <w:tcW w:w="1584" w:type="dxa"/>
            <w:tcBorders>
              <w:top w:val="single" w:sz="4" w:space="0" w:color="auto"/>
              <w:left w:val="single" w:sz="4" w:space="0" w:color="auto"/>
              <w:bottom w:val="single" w:sz="4" w:space="0" w:color="auto"/>
              <w:right w:val="single" w:sz="4" w:space="0" w:color="auto"/>
            </w:tcBorders>
          </w:tcPr>
          <w:p w14:paraId="58C11523" w14:textId="77777777" w:rsidR="00CD3288" w:rsidRPr="00A27EFA" w:rsidRDefault="00CD3288" w:rsidP="00CD3288">
            <w:pPr>
              <w:spacing w:line="240" w:lineRule="auto"/>
              <w:jc w:val="center"/>
              <w:cnfStyle w:val="000000100000" w:firstRow="0" w:lastRow="0" w:firstColumn="0" w:lastColumn="0" w:oddVBand="0" w:evenVBand="0" w:oddHBand="1" w:evenHBand="0" w:firstRowFirstColumn="0" w:firstRowLastColumn="0" w:lastRowFirstColumn="0" w:lastRowLastColumn="0"/>
              <w:rPr>
                <w:i/>
                <w:sz w:val="22"/>
              </w:rPr>
            </w:pPr>
            <w:r w:rsidRPr="00A5488B">
              <w:rPr>
                <w:i/>
                <w:sz w:val="22"/>
              </w:rPr>
              <w:t>-</w:t>
            </w:r>
          </w:p>
        </w:tc>
        <w:tc>
          <w:tcPr>
            <w:tcW w:w="1584" w:type="dxa"/>
            <w:tcBorders>
              <w:top w:val="single" w:sz="4" w:space="0" w:color="auto"/>
              <w:left w:val="single" w:sz="4" w:space="0" w:color="auto"/>
              <w:bottom w:val="single" w:sz="4" w:space="0" w:color="auto"/>
              <w:right w:val="single" w:sz="4" w:space="0" w:color="auto"/>
            </w:tcBorders>
            <w:vAlign w:val="center"/>
          </w:tcPr>
          <w:p w14:paraId="0254C70C" w14:textId="77777777" w:rsidR="00CD3288" w:rsidRPr="00204BCD" w:rsidRDefault="00CD3288" w:rsidP="00CD3288">
            <w:pPr>
              <w:spacing w:line="240" w:lineRule="auto"/>
              <w:cnfStyle w:val="000000100000" w:firstRow="0" w:lastRow="0" w:firstColumn="0" w:lastColumn="0" w:oddVBand="0" w:evenVBand="0" w:oddHBand="1" w:evenHBand="0" w:firstRowFirstColumn="0" w:firstRowLastColumn="0" w:lastRowFirstColumn="0" w:lastRowLastColumn="0"/>
            </w:pPr>
            <w:r>
              <w:t>86.9</w:t>
            </w:r>
          </w:p>
        </w:tc>
        <w:tc>
          <w:tcPr>
            <w:tcW w:w="1584" w:type="dxa"/>
            <w:tcBorders>
              <w:top w:val="single" w:sz="4" w:space="0" w:color="auto"/>
              <w:left w:val="single" w:sz="4" w:space="0" w:color="auto"/>
              <w:bottom w:val="single" w:sz="4" w:space="0" w:color="auto"/>
              <w:right w:val="single" w:sz="4" w:space="0" w:color="auto"/>
            </w:tcBorders>
            <w:vAlign w:val="center"/>
          </w:tcPr>
          <w:p w14:paraId="0964B6FC" w14:textId="77777777" w:rsidR="00CD3288" w:rsidRPr="00204BCD" w:rsidRDefault="00CD3288" w:rsidP="00CD3288">
            <w:pPr>
              <w:spacing w:line="240" w:lineRule="auto"/>
              <w:cnfStyle w:val="000000100000" w:firstRow="0" w:lastRow="0" w:firstColumn="0" w:lastColumn="0" w:oddVBand="0" w:evenVBand="0" w:oddHBand="1" w:evenHBand="0" w:firstRowFirstColumn="0" w:firstRowLastColumn="0" w:lastRowFirstColumn="0" w:lastRowLastColumn="0"/>
            </w:pPr>
            <w:r>
              <w:t>49.0</w:t>
            </w:r>
          </w:p>
        </w:tc>
        <w:tc>
          <w:tcPr>
            <w:tcW w:w="1584" w:type="dxa"/>
            <w:tcBorders>
              <w:top w:val="single" w:sz="4" w:space="0" w:color="auto"/>
              <w:left w:val="single" w:sz="4" w:space="0" w:color="auto"/>
              <w:bottom w:val="single" w:sz="4" w:space="0" w:color="auto"/>
              <w:right w:val="single" w:sz="4" w:space="0" w:color="auto"/>
            </w:tcBorders>
            <w:vAlign w:val="center"/>
          </w:tcPr>
          <w:p w14:paraId="77CC87AF" w14:textId="5E625C78" w:rsidR="00CD3288" w:rsidRPr="00C31C48" w:rsidRDefault="00CD3288" w:rsidP="00CD3288">
            <w:pPr>
              <w:spacing w:line="240" w:lineRule="auto"/>
              <w:cnfStyle w:val="000000100000" w:firstRow="0" w:lastRow="0" w:firstColumn="0" w:lastColumn="0" w:oddVBand="0" w:evenVBand="0" w:oddHBand="1" w:evenHBand="0" w:firstRowFirstColumn="0" w:firstRowLastColumn="0" w:lastRowFirstColumn="0" w:lastRowLastColumn="0"/>
              <w:rPr>
                <w:color w:val="FF0000"/>
                <w:highlight w:val="yellow"/>
              </w:rPr>
            </w:pPr>
            <w:r w:rsidRPr="00C31C48">
              <w:rPr>
                <w:color w:val="FF0000"/>
                <w:highlight w:val="yellow"/>
              </w:rPr>
              <w:t>NA</w:t>
            </w:r>
          </w:p>
        </w:tc>
        <w:tc>
          <w:tcPr>
            <w:tcW w:w="1584" w:type="dxa"/>
            <w:tcBorders>
              <w:top w:val="single" w:sz="4" w:space="0" w:color="auto"/>
              <w:left w:val="single" w:sz="4" w:space="0" w:color="auto"/>
              <w:bottom w:val="single" w:sz="4" w:space="0" w:color="auto"/>
              <w:right w:val="single" w:sz="4" w:space="0" w:color="auto"/>
            </w:tcBorders>
            <w:vAlign w:val="center"/>
          </w:tcPr>
          <w:p w14:paraId="7C7E46DD" w14:textId="6A4820A0" w:rsidR="00CD3288" w:rsidRPr="00C31C48" w:rsidRDefault="00CD3288" w:rsidP="00CD3288">
            <w:pPr>
              <w:spacing w:line="240" w:lineRule="auto"/>
              <w:cnfStyle w:val="000000100000" w:firstRow="0" w:lastRow="0" w:firstColumn="0" w:lastColumn="0" w:oddVBand="0" w:evenVBand="0" w:oddHBand="1" w:evenHBand="0" w:firstRowFirstColumn="0" w:firstRowLastColumn="0" w:lastRowFirstColumn="0" w:lastRowLastColumn="0"/>
              <w:rPr>
                <w:color w:val="FF0000"/>
                <w:highlight w:val="yellow"/>
              </w:rPr>
            </w:pPr>
            <w:r w:rsidRPr="00C31C48">
              <w:rPr>
                <w:color w:val="FF0000"/>
                <w:highlight w:val="yellow"/>
              </w:rPr>
              <w:t>NA</w:t>
            </w:r>
          </w:p>
        </w:tc>
      </w:tr>
      <w:tr w:rsidR="00CD3288" w:rsidRPr="005F07D8" w14:paraId="2E23F86D" w14:textId="77777777" w:rsidTr="005A1B70">
        <w:trPr>
          <w:trHeight w:val="288"/>
          <w:jc w:val="center"/>
        </w:trPr>
        <w:tc>
          <w:tcPr>
            <w:cnfStyle w:val="001000000000" w:firstRow="0" w:lastRow="0" w:firstColumn="1" w:lastColumn="0" w:oddVBand="0" w:evenVBand="0" w:oddHBand="0" w:evenHBand="0" w:firstRowFirstColumn="0" w:firstRowLastColumn="0" w:lastRowFirstColumn="0" w:lastRowLastColumn="0"/>
            <w:tcW w:w="3312" w:type="dxa"/>
            <w:tcBorders>
              <w:top w:val="single" w:sz="4" w:space="0" w:color="auto"/>
              <w:bottom w:val="single" w:sz="4" w:space="0" w:color="auto"/>
              <w:right w:val="double" w:sz="4" w:space="0" w:color="auto"/>
            </w:tcBorders>
            <w:vAlign w:val="center"/>
          </w:tcPr>
          <w:p w14:paraId="03250BD2" w14:textId="77777777" w:rsidR="00CD3288" w:rsidRPr="00204BCD" w:rsidRDefault="00CD3288" w:rsidP="00CD3288">
            <w:pPr>
              <w:spacing w:line="240" w:lineRule="auto"/>
            </w:pPr>
            <w:r>
              <w:t>Diuretics (%)</w:t>
            </w:r>
          </w:p>
        </w:tc>
        <w:tc>
          <w:tcPr>
            <w:tcW w:w="1584" w:type="dxa"/>
            <w:tcBorders>
              <w:top w:val="single" w:sz="4" w:space="0" w:color="auto"/>
              <w:bottom w:val="single" w:sz="4" w:space="0" w:color="auto"/>
              <w:right w:val="single" w:sz="4" w:space="0" w:color="auto"/>
            </w:tcBorders>
          </w:tcPr>
          <w:p w14:paraId="3F432931" w14:textId="77777777" w:rsidR="00CD3288" w:rsidRPr="00255063" w:rsidRDefault="00CD3288" w:rsidP="00CD3288">
            <w:pPr>
              <w:spacing w:line="240" w:lineRule="auto"/>
              <w:cnfStyle w:val="000000000000" w:firstRow="0" w:lastRow="0" w:firstColumn="0" w:lastColumn="0" w:oddVBand="0" w:evenVBand="0" w:oddHBand="0" w:evenHBand="0" w:firstRowFirstColumn="0" w:firstRowLastColumn="0" w:lastRowFirstColumn="0" w:lastRowLastColumn="0"/>
              <w:rPr>
                <w:i/>
              </w:rPr>
            </w:pPr>
            <w:r>
              <w:rPr>
                <w:i/>
              </w:rPr>
              <w:t>43.2</w:t>
            </w:r>
          </w:p>
        </w:tc>
        <w:tc>
          <w:tcPr>
            <w:tcW w:w="1584" w:type="dxa"/>
            <w:tcBorders>
              <w:top w:val="single" w:sz="4" w:space="0" w:color="auto"/>
              <w:left w:val="single" w:sz="4" w:space="0" w:color="auto"/>
              <w:bottom w:val="single" w:sz="4" w:space="0" w:color="auto"/>
              <w:right w:val="single" w:sz="4" w:space="0" w:color="auto"/>
            </w:tcBorders>
          </w:tcPr>
          <w:p w14:paraId="0E901599" w14:textId="77777777" w:rsidR="00CD3288" w:rsidRPr="00A27EFA" w:rsidRDefault="00CD3288" w:rsidP="00CD3288">
            <w:pPr>
              <w:spacing w:line="240" w:lineRule="auto"/>
              <w:jc w:val="center"/>
              <w:cnfStyle w:val="000000000000" w:firstRow="0" w:lastRow="0" w:firstColumn="0" w:lastColumn="0" w:oddVBand="0" w:evenVBand="0" w:oddHBand="0" w:evenHBand="0" w:firstRowFirstColumn="0" w:firstRowLastColumn="0" w:lastRowFirstColumn="0" w:lastRowLastColumn="0"/>
              <w:rPr>
                <w:i/>
                <w:sz w:val="22"/>
              </w:rPr>
            </w:pPr>
            <w:r w:rsidRPr="00A5488B">
              <w:rPr>
                <w:i/>
                <w:sz w:val="22"/>
              </w:rPr>
              <w:t>-</w:t>
            </w:r>
          </w:p>
        </w:tc>
        <w:tc>
          <w:tcPr>
            <w:tcW w:w="1584" w:type="dxa"/>
            <w:tcBorders>
              <w:top w:val="single" w:sz="4" w:space="0" w:color="auto"/>
              <w:left w:val="single" w:sz="4" w:space="0" w:color="auto"/>
              <w:bottom w:val="single" w:sz="4" w:space="0" w:color="auto"/>
              <w:right w:val="single" w:sz="4" w:space="0" w:color="auto"/>
            </w:tcBorders>
            <w:vAlign w:val="center"/>
          </w:tcPr>
          <w:p w14:paraId="48993C10" w14:textId="77777777" w:rsidR="00CD3288" w:rsidRPr="00204BCD" w:rsidRDefault="00CD3288" w:rsidP="00CD3288">
            <w:pPr>
              <w:spacing w:line="240" w:lineRule="auto"/>
              <w:cnfStyle w:val="000000000000" w:firstRow="0" w:lastRow="0" w:firstColumn="0" w:lastColumn="0" w:oddVBand="0" w:evenVBand="0" w:oddHBand="0" w:evenHBand="0" w:firstRowFirstColumn="0" w:firstRowLastColumn="0" w:lastRowFirstColumn="0" w:lastRowLastColumn="0"/>
            </w:pPr>
            <w:r>
              <w:t>44.2</w:t>
            </w:r>
          </w:p>
        </w:tc>
        <w:tc>
          <w:tcPr>
            <w:tcW w:w="1584" w:type="dxa"/>
            <w:tcBorders>
              <w:top w:val="single" w:sz="4" w:space="0" w:color="auto"/>
              <w:left w:val="single" w:sz="4" w:space="0" w:color="auto"/>
              <w:bottom w:val="single" w:sz="4" w:space="0" w:color="auto"/>
              <w:right w:val="single" w:sz="4" w:space="0" w:color="auto"/>
            </w:tcBorders>
            <w:vAlign w:val="center"/>
          </w:tcPr>
          <w:p w14:paraId="39A21578" w14:textId="77777777" w:rsidR="00CD3288" w:rsidRPr="00204BCD" w:rsidRDefault="00CD3288" w:rsidP="00CD3288">
            <w:pPr>
              <w:spacing w:line="240" w:lineRule="auto"/>
              <w:cnfStyle w:val="000000000000" w:firstRow="0" w:lastRow="0" w:firstColumn="0" w:lastColumn="0" w:oddVBand="0" w:evenVBand="0" w:oddHBand="0" w:evenHBand="0" w:firstRowFirstColumn="0" w:firstRowLastColumn="0" w:lastRowFirstColumn="0" w:lastRowLastColumn="0"/>
            </w:pPr>
            <w:r>
              <w:t>44.4</w:t>
            </w:r>
          </w:p>
        </w:tc>
        <w:tc>
          <w:tcPr>
            <w:tcW w:w="1584" w:type="dxa"/>
            <w:tcBorders>
              <w:top w:val="single" w:sz="4" w:space="0" w:color="auto"/>
              <w:left w:val="single" w:sz="4" w:space="0" w:color="auto"/>
              <w:bottom w:val="single" w:sz="4" w:space="0" w:color="auto"/>
              <w:right w:val="single" w:sz="4" w:space="0" w:color="auto"/>
            </w:tcBorders>
            <w:vAlign w:val="center"/>
          </w:tcPr>
          <w:p w14:paraId="1A1E6667" w14:textId="05109098" w:rsidR="00CD3288" w:rsidRPr="00204BCD" w:rsidRDefault="00CD3288" w:rsidP="00CD3288">
            <w:pPr>
              <w:spacing w:line="240" w:lineRule="auto"/>
              <w:cnfStyle w:val="000000000000" w:firstRow="0" w:lastRow="0" w:firstColumn="0" w:lastColumn="0" w:oddVBand="0" w:evenVBand="0" w:oddHBand="0" w:evenHBand="0" w:firstRowFirstColumn="0" w:firstRowLastColumn="0" w:lastRowFirstColumn="0" w:lastRowLastColumn="0"/>
            </w:pPr>
            <w:r>
              <w:t>40.8</w:t>
            </w:r>
          </w:p>
        </w:tc>
        <w:tc>
          <w:tcPr>
            <w:tcW w:w="1584" w:type="dxa"/>
            <w:tcBorders>
              <w:top w:val="single" w:sz="4" w:space="0" w:color="auto"/>
              <w:left w:val="single" w:sz="4" w:space="0" w:color="auto"/>
              <w:bottom w:val="single" w:sz="4" w:space="0" w:color="auto"/>
              <w:right w:val="single" w:sz="4" w:space="0" w:color="auto"/>
            </w:tcBorders>
            <w:vAlign w:val="center"/>
          </w:tcPr>
          <w:p w14:paraId="1B4B2DAD" w14:textId="11C8C54F" w:rsidR="00CD3288" w:rsidRPr="00204BCD" w:rsidRDefault="00E86A8E" w:rsidP="00CD3288">
            <w:pPr>
              <w:spacing w:line="240" w:lineRule="auto"/>
              <w:cnfStyle w:val="000000000000" w:firstRow="0" w:lastRow="0" w:firstColumn="0" w:lastColumn="0" w:oddVBand="0" w:evenVBand="0" w:oddHBand="0" w:evenHBand="0" w:firstRowFirstColumn="0" w:firstRowLastColumn="0" w:lastRowFirstColumn="0" w:lastRowLastColumn="0"/>
            </w:pPr>
            <w:r>
              <w:t>40.6</w:t>
            </w:r>
          </w:p>
        </w:tc>
      </w:tr>
      <w:tr w:rsidR="00CD3288" w:rsidRPr="005F07D8" w14:paraId="6388D40C" w14:textId="77777777" w:rsidTr="005A1B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12" w:type="dxa"/>
            <w:tcBorders>
              <w:top w:val="single" w:sz="4" w:space="0" w:color="auto"/>
              <w:bottom w:val="single" w:sz="4" w:space="0" w:color="auto"/>
              <w:right w:val="double" w:sz="4" w:space="0" w:color="auto"/>
            </w:tcBorders>
            <w:vAlign w:val="center"/>
          </w:tcPr>
          <w:p w14:paraId="34FE3861" w14:textId="77777777" w:rsidR="00CD3288" w:rsidRPr="00204BCD" w:rsidRDefault="00CD3288" w:rsidP="00CD3288">
            <w:pPr>
              <w:spacing w:line="240" w:lineRule="auto"/>
            </w:pPr>
            <w:r>
              <w:t>Beta-Blockers (%)</w:t>
            </w:r>
          </w:p>
        </w:tc>
        <w:tc>
          <w:tcPr>
            <w:tcW w:w="1584" w:type="dxa"/>
            <w:tcBorders>
              <w:top w:val="single" w:sz="4" w:space="0" w:color="auto"/>
              <w:bottom w:val="single" w:sz="4" w:space="0" w:color="auto"/>
              <w:right w:val="single" w:sz="4" w:space="0" w:color="auto"/>
            </w:tcBorders>
          </w:tcPr>
          <w:p w14:paraId="17C59F5B" w14:textId="77777777" w:rsidR="00CD3288" w:rsidRPr="00255063" w:rsidRDefault="00CD3288" w:rsidP="00CD3288">
            <w:pPr>
              <w:spacing w:line="240" w:lineRule="auto"/>
              <w:cnfStyle w:val="000000100000" w:firstRow="0" w:lastRow="0" w:firstColumn="0" w:lastColumn="0" w:oddVBand="0" w:evenVBand="0" w:oddHBand="1" w:evenHBand="0" w:firstRowFirstColumn="0" w:firstRowLastColumn="0" w:lastRowFirstColumn="0" w:lastRowLastColumn="0"/>
              <w:rPr>
                <w:i/>
              </w:rPr>
            </w:pPr>
            <w:r>
              <w:rPr>
                <w:i/>
              </w:rPr>
              <w:t>64.9</w:t>
            </w:r>
          </w:p>
        </w:tc>
        <w:tc>
          <w:tcPr>
            <w:tcW w:w="1584" w:type="dxa"/>
            <w:tcBorders>
              <w:top w:val="single" w:sz="4" w:space="0" w:color="auto"/>
              <w:left w:val="single" w:sz="4" w:space="0" w:color="auto"/>
              <w:bottom w:val="single" w:sz="4" w:space="0" w:color="auto"/>
              <w:right w:val="single" w:sz="4" w:space="0" w:color="auto"/>
            </w:tcBorders>
          </w:tcPr>
          <w:p w14:paraId="137F2FCB" w14:textId="77777777" w:rsidR="00CD3288" w:rsidRPr="00A27EFA" w:rsidRDefault="00CD3288" w:rsidP="00CD3288">
            <w:pPr>
              <w:spacing w:line="240" w:lineRule="auto"/>
              <w:jc w:val="center"/>
              <w:cnfStyle w:val="000000100000" w:firstRow="0" w:lastRow="0" w:firstColumn="0" w:lastColumn="0" w:oddVBand="0" w:evenVBand="0" w:oddHBand="1" w:evenHBand="0" w:firstRowFirstColumn="0" w:firstRowLastColumn="0" w:lastRowFirstColumn="0" w:lastRowLastColumn="0"/>
              <w:rPr>
                <w:i/>
                <w:sz w:val="22"/>
              </w:rPr>
            </w:pPr>
            <w:r w:rsidRPr="00A5488B">
              <w:rPr>
                <w:i/>
                <w:sz w:val="22"/>
              </w:rPr>
              <w:t>-</w:t>
            </w:r>
          </w:p>
        </w:tc>
        <w:tc>
          <w:tcPr>
            <w:tcW w:w="1584" w:type="dxa"/>
            <w:tcBorders>
              <w:top w:val="single" w:sz="4" w:space="0" w:color="auto"/>
              <w:left w:val="single" w:sz="4" w:space="0" w:color="auto"/>
              <w:bottom w:val="single" w:sz="4" w:space="0" w:color="auto"/>
              <w:right w:val="single" w:sz="4" w:space="0" w:color="auto"/>
            </w:tcBorders>
            <w:vAlign w:val="center"/>
          </w:tcPr>
          <w:p w14:paraId="11592809" w14:textId="77777777" w:rsidR="00CD3288" w:rsidRPr="00204BCD" w:rsidRDefault="00CD3288" w:rsidP="00CD3288">
            <w:pPr>
              <w:spacing w:line="240" w:lineRule="auto"/>
              <w:cnfStyle w:val="000000100000" w:firstRow="0" w:lastRow="0" w:firstColumn="0" w:lastColumn="0" w:oddVBand="0" w:evenVBand="0" w:oddHBand="1" w:evenHBand="0" w:firstRowFirstColumn="0" w:firstRowLastColumn="0" w:lastRowFirstColumn="0" w:lastRowLastColumn="0"/>
            </w:pPr>
            <w:r>
              <w:t>64.2</w:t>
            </w:r>
          </w:p>
        </w:tc>
        <w:tc>
          <w:tcPr>
            <w:tcW w:w="1584" w:type="dxa"/>
            <w:tcBorders>
              <w:top w:val="single" w:sz="4" w:space="0" w:color="auto"/>
              <w:left w:val="single" w:sz="4" w:space="0" w:color="auto"/>
              <w:bottom w:val="single" w:sz="4" w:space="0" w:color="auto"/>
              <w:right w:val="single" w:sz="4" w:space="0" w:color="auto"/>
            </w:tcBorders>
            <w:vAlign w:val="center"/>
          </w:tcPr>
          <w:p w14:paraId="246197F8" w14:textId="77777777" w:rsidR="00CD3288" w:rsidRPr="00204BCD" w:rsidRDefault="00CD3288" w:rsidP="00CD3288">
            <w:pPr>
              <w:spacing w:line="240" w:lineRule="auto"/>
              <w:cnfStyle w:val="000000100000" w:firstRow="0" w:lastRow="0" w:firstColumn="0" w:lastColumn="0" w:oddVBand="0" w:evenVBand="0" w:oddHBand="1" w:evenHBand="0" w:firstRowFirstColumn="0" w:firstRowLastColumn="0" w:lastRowFirstColumn="0" w:lastRowLastColumn="0"/>
            </w:pPr>
            <w:r>
              <w:t>32.9</w:t>
            </w:r>
          </w:p>
        </w:tc>
        <w:tc>
          <w:tcPr>
            <w:tcW w:w="1584" w:type="dxa"/>
            <w:tcBorders>
              <w:top w:val="single" w:sz="4" w:space="0" w:color="auto"/>
              <w:left w:val="single" w:sz="4" w:space="0" w:color="auto"/>
              <w:bottom w:val="single" w:sz="4" w:space="0" w:color="auto"/>
              <w:right w:val="single" w:sz="4" w:space="0" w:color="auto"/>
            </w:tcBorders>
            <w:vAlign w:val="center"/>
          </w:tcPr>
          <w:p w14:paraId="4F0FCF7F" w14:textId="387E7692" w:rsidR="00CD3288" w:rsidRPr="00204BCD" w:rsidRDefault="00CD3288" w:rsidP="00CD3288">
            <w:pPr>
              <w:spacing w:line="240" w:lineRule="auto"/>
              <w:cnfStyle w:val="000000100000" w:firstRow="0" w:lastRow="0" w:firstColumn="0" w:lastColumn="0" w:oddVBand="0" w:evenVBand="0" w:oddHBand="1" w:evenHBand="0" w:firstRowFirstColumn="0" w:firstRowLastColumn="0" w:lastRowFirstColumn="0" w:lastRowLastColumn="0"/>
            </w:pPr>
            <w:r>
              <w:t>72.7</w:t>
            </w:r>
          </w:p>
        </w:tc>
        <w:tc>
          <w:tcPr>
            <w:tcW w:w="1584" w:type="dxa"/>
            <w:tcBorders>
              <w:top w:val="single" w:sz="4" w:space="0" w:color="auto"/>
              <w:left w:val="single" w:sz="4" w:space="0" w:color="auto"/>
              <w:bottom w:val="single" w:sz="4" w:space="0" w:color="auto"/>
              <w:right w:val="single" w:sz="4" w:space="0" w:color="auto"/>
            </w:tcBorders>
            <w:vAlign w:val="center"/>
          </w:tcPr>
          <w:p w14:paraId="2C982324" w14:textId="1A3A94DD" w:rsidR="00CD3288" w:rsidRPr="00204BCD" w:rsidRDefault="00E86A8E" w:rsidP="00CD3288">
            <w:pPr>
              <w:spacing w:line="240" w:lineRule="auto"/>
              <w:cnfStyle w:val="000000100000" w:firstRow="0" w:lastRow="0" w:firstColumn="0" w:lastColumn="0" w:oddVBand="0" w:evenVBand="0" w:oddHBand="1" w:evenHBand="0" w:firstRowFirstColumn="0" w:firstRowLastColumn="0" w:lastRowFirstColumn="0" w:lastRowLastColumn="0"/>
            </w:pPr>
            <w:r>
              <w:t>38.9</w:t>
            </w:r>
          </w:p>
        </w:tc>
      </w:tr>
      <w:tr w:rsidR="00CD3288" w:rsidRPr="005F07D8" w14:paraId="0658F89A" w14:textId="77777777" w:rsidTr="005A1B70">
        <w:trPr>
          <w:trHeight w:val="288"/>
          <w:jc w:val="center"/>
        </w:trPr>
        <w:tc>
          <w:tcPr>
            <w:cnfStyle w:val="001000000000" w:firstRow="0" w:lastRow="0" w:firstColumn="1" w:lastColumn="0" w:oddVBand="0" w:evenVBand="0" w:oddHBand="0" w:evenHBand="0" w:firstRowFirstColumn="0" w:firstRowLastColumn="0" w:lastRowFirstColumn="0" w:lastRowLastColumn="0"/>
            <w:tcW w:w="3312" w:type="dxa"/>
            <w:tcBorders>
              <w:top w:val="single" w:sz="4" w:space="0" w:color="auto"/>
              <w:bottom w:val="single" w:sz="4" w:space="0" w:color="auto"/>
              <w:right w:val="double" w:sz="4" w:space="0" w:color="auto"/>
            </w:tcBorders>
            <w:vAlign w:val="center"/>
          </w:tcPr>
          <w:p w14:paraId="133BC480" w14:textId="77777777" w:rsidR="00CD3288" w:rsidRPr="00204BCD" w:rsidRDefault="00CD3288" w:rsidP="00CD3288">
            <w:pPr>
              <w:spacing w:line="240" w:lineRule="auto"/>
            </w:pPr>
            <w:r>
              <w:t>ACE-inhibitors or ARBs (%)</w:t>
            </w:r>
          </w:p>
        </w:tc>
        <w:tc>
          <w:tcPr>
            <w:tcW w:w="1584" w:type="dxa"/>
            <w:tcBorders>
              <w:top w:val="single" w:sz="4" w:space="0" w:color="auto"/>
              <w:bottom w:val="single" w:sz="4" w:space="0" w:color="auto"/>
              <w:right w:val="single" w:sz="4" w:space="0" w:color="auto"/>
            </w:tcBorders>
          </w:tcPr>
          <w:p w14:paraId="76EE2ACE" w14:textId="77777777" w:rsidR="00CD3288" w:rsidRPr="00255063" w:rsidRDefault="00CD3288" w:rsidP="00CD3288">
            <w:pPr>
              <w:spacing w:line="240" w:lineRule="auto"/>
              <w:cnfStyle w:val="000000000000" w:firstRow="0" w:lastRow="0" w:firstColumn="0" w:lastColumn="0" w:oddVBand="0" w:evenVBand="0" w:oddHBand="0" w:evenHBand="0" w:firstRowFirstColumn="0" w:firstRowLastColumn="0" w:lastRowFirstColumn="0" w:lastRowLastColumn="0"/>
              <w:rPr>
                <w:i/>
              </w:rPr>
            </w:pPr>
            <w:r>
              <w:rPr>
                <w:i/>
              </w:rPr>
              <w:t>80.7</w:t>
            </w:r>
          </w:p>
        </w:tc>
        <w:tc>
          <w:tcPr>
            <w:tcW w:w="1584" w:type="dxa"/>
            <w:tcBorders>
              <w:top w:val="single" w:sz="4" w:space="0" w:color="auto"/>
              <w:left w:val="single" w:sz="4" w:space="0" w:color="auto"/>
              <w:bottom w:val="single" w:sz="4" w:space="0" w:color="auto"/>
              <w:right w:val="single" w:sz="4" w:space="0" w:color="auto"/>
            </w:tcBorders>
          </w:tcPr>
          <w:p w14:paraId="29ED058B" w14:textId="77777777" w:rsidR="00CD3288" w:rsidRPr="00A27EFA" w:rsidRDefault="00CD3288" w:rsidP="00CD3288">
            <w:pPr>
              <w:spacing w:line="240" w:lineRule="auto"/>
              <w:jc w:val="center"/>
              <w:cnfStyle w:val="000000000000" w:firstRow="0" w:lastRow="0" w:firstColumn="0" w:lastColumn="0" w:oddVBand="0" w:evenVBand="0" w:oddHBand="0" w:evenHBand="0" w:firstRowFirstColumn="0" w:firstRowLastColumn="0" w:lastRowFirstColumn="0" w:lastRowLastColumn="0"/>
              <w:rPr>
                <w:i/>
                <w:sz w:val="22"/>
              </w:rPr>
            </w:pPr>
            <w:r w:rsidRPr="00A5488B">
              <w:rPr>
                <w:i/>
                <w:sz w:val="22"/>
              </w:rPr>
              <w:t>-</w:t>
            </w:r>
          </w:p>
        </w:tc>
        <w:tc>
          <w:tcPr>
            <w:tcW w:w="1584" w:type="dxa"/>
            <w:tcBorders>
              <w:top w:val="single" w:sz="4" w:space="0" w:color="auto"/>
              <w:left w:val="single" w:sz="4" w:space="0" w:color="auto"/>
              <w:bottom w:val="single" w:sz="4" w:space="0" w:color="auto"/>
              <w:right w:val="single" w:sz="4" w:space="0" w:color="auto"/>
            </w:tcBorders>
            <w:vAlign w:val="center"/>
          </w:tcPr>
          <w:p w14:paraId="04FA5DC5" w14:textId="77777777" w:rsidR="00CD3288" w:rsidRPr="00204BCD" w:rsidRDefault="00CD3288" w:rsidP="00CD3288">
            <w:pPr>
              <w:spacing w:line="240" w:lineRule="auto"/>
              <w:cnfStyle w:val="000000000000" w:firstRow="0" w:lastRow="0" w:firstColumn="0" w:lastColumn="0" w:oddVBand="0" w:evenVBand="0" w:oddHBand="0" w:evenHBand="0" w:firstRowFirstColumn="0" w:firstRowLastColumn="0" w:lastRowFirstColumn="0" w:lastRowLastColumn="0"/>
            </w:pPr>
            <w:r>
              <w:t>79.8</w:t>
            </w:r>
          </w:p>
        </w:tc>
        <w:tc>
          <w:tcPr>
            <w:tcW w:w="1584" w:type="dxa"/>
            <w:tcBorders>
              <w:top w:val="single" w:sz="4" w:space="0" w:color="auto"/>
              <w:left w:val="single" w:sz="4" w:space="0" w:color="auto"/>
              <w:bottom w:val="single" w:sz="4" w:space="0" w:color="auto"/>
              <w:right w:val="single" w:sz="4" w:space="0" w:color="auto"/>
            </w:tcBorders>
            <w:vAlign w:val="center"/>
          </w:tcPr>
          <w:p w14:paraId="13EC11DB" w14:textId="77777777" w:rsidR="00CD3288" w:rsidRPr="00204BCD" w:rsidRDefault="00CD3288" w:rsidP="00CD3288">
            <w:pPr>
              <w:spacing w:line="240" w:lineRule="auto"/>
              <w:cnfStyle w:val="000000000000" w:firstRow="0" w:lastRow="0" w:firstColumn="0" w:lastColumn="0" w:oddVBand="0" w:evenVBand="0" w:oddHBand="0" w:evenHBand="0" w:firstRowFirstColumn="0" w:firstRowLastColumn="0" w:lastRowFirstColumn="0" w:lastRowLastColumn="0"/>
            </w:pPr>
            <w:r>
              <w:t>80.5</w:t>
            </w:r>
          </w:p>
        </w:tc>
        <w:tc>
          <w:tcPr>
            <w:tcW w:w="1584" w:type="dxa"/>
            <w:tcBorders>
              <w:top w:val="single" w:sz="4" w:space="0" w:color="auto"/>
              <w:left w:val="single" w:sz="4" w:space="0" w:color="auto"/>
              <w:bottom w:val="single" w:sz="4" w:space="0" w:color="auto"/>
              <w:right w:val="single" w:sz="4" w:space="0" w:color="auto"/>
            </w:tcBorders>
            <w:vAlign w:val="center"/>
          </w:tcPr>
          <w:p w14:paraId="6275B661" w14:textId="2F1E55DC" w:rsidR="00CD3288" w:rsidRPr="00204BCD" w:rsidRDefault="00CD3288" w:rsidP="00CD3288">
            <w:pPr>
              <w:spacing w:line="240" w:lineRule="auto"/>
              <w:cnfStyle w:val="000000000000" w:firstRow="0" w:lastRow="0" w:firstColumn="0" w:lastColumn="0" w:oddVBand="0" w:evenVBand="0" w:oddHBand="0" w:evenHBand="0" w:firstRowFirstColumn="0" w:firstRowLastColumn="0" w:lastRowFirstColumn="0" w:lastRowLastColumn="0"/>
            </w:pPr>
            <w:r>
              <w:t>82.3</w:t>
            </w:r>
          </w:p>
        </w:tc>
        <w:tc>
          <w:tcPr>
            <w:tcW w:w="1584" w:type="dxa"/>
            <w:tcBorders>
              <w:top w:val="single" w:sz="4" w:space="0" w:color="auto"/>
              <w:left w:val="single" w:sz="4" w:space="0" w:color="auto"/>
              <w:bottom w:val="single" w:sz="4" w:space="0" w:color="auto"/>
              <w:right w:val="single" w:sz="4" w:space="0" w:color="auto"/>
            </w:tcBorders>
            <w:vAlign w:val="center"/>
          </w:tcPr>
          <w:p w14:paraId="58E28D70" w14:textId="7DE77455" w:rsidR="00CD3288" w:rsidRPr="00204BCD" w:rsidRDefault="00E86A8E" w:rsidP="00CD3288">
            <w:pPr>
              <w:spacing w:line="240" w:lineRule="auto"/>
              <w:cnfStyle w:val="000000000000" w:firstRow="0" w:lastRow="0" w:firstColumn="0" w:lastColumn="0" w:oddVBand="0" w:evenVBand="0" w:oddHBand="0" w:evenHBand="0" w:firstRowFirstColumn="0" w:firstRowLastColumn="0" w:lastRowFirstColumn="0" w:lastRowLastColumn="0"/>
            </w:pPr>
            <w:r>
              <w:t>80.7</w:t>
            </w:r>
          </w:p>
        </w:tc>
      </w:tr>
      <w:tr w:rsidR="00CD3288" w:rsidRPr="005F07D8" w14:paraId="596ED9AA" w14:textId="77777777" w:rsidTr="005A1B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12" w:type="dxa"/>
            <w:tcBorders>
              <w:top w:val="single" w:sz="4" w:space="0" w:color="auto"/>
              <w:bottom w:val="single" w:sz="4" w:space="0" w:color="auto"/>
              <w:right w:val="double" w:sz="4" w:space="0" w:color="auto"/>
            </w:tcBorders>
            <w:vAlign w:val="center"/>
          </w:tcPr>
          <w:p w14:paraId="1E45E98A" w14:textId="77777777" w:rsidR="00CD3288" w:rsidRDefault="00CD3288" w:rsidP="00CD3288">
            <w:pPr>
              <w:spacing w:line="240" w:lineRule="auto"/>
            </w:pPr>
            <w:r>
              <w:t>Lipid-Lowering Therapy (%)</w:t>
            </w:r>
          </w:p>
        </w:tc>
        <w:tc>
          <w:tcPr>
            <w:tcW w:w="1584" w:type="dxa"/>
            <w:tcBorders>
              <w:top w:val="single" w:sz="4" w:space="0" w:color="auto"/>
              <w:bottom w:val="single" w:sz="4" w:space="0" w:color="auto"/>
              <w:right w:val="single" w:sz="4" w:space="0" w:color="auto"/>
            </w:tcBorders>
          </w:tcPr>
          <w:p w14:paraId="7B1D1272" w14:textId="77777777" w:rsidR="00CD3288" w:rsidRDefault="00CD3288" w:rsidP="00CD3288">
            <w:pPr>
              <w:spacing w:line="240" w:lineRule="auto"/>
              <w:cnfStyle w:val="000000100000" w:firstRow="0" w:lastRow="0" w:firstColumn="0" w:lastColumn="0" w:oddVBand="0" w:evenVBand="0" w:oddHBand="1" w:evenHBand="0" w:firstRowFirstColumn="0" w:firstRowLastColumn="0" w:lastRowFirstColumn="0" w:lastRowLastColumn="0"/>
              <w:rPr>
                <w:i/>
              </w:rPr>
            </w:pPr>
            <w:r>
              <w:rPr>
                <w:i/>
              </w:rPr>
              <w:t>81.0</w:t>
            </w:r>
          </w:p>
        </w:tc>
        <w:tc>
          <w:tcPr>
            <w:tcW w:w="1584" w:type="dxa"/>
            <w:tcBorders>
              <w:top w:val="single" w:sz="4" w:space="0" w:color="auto"/>
              <w:left w:val="single" w:sz="4" w:space="0" w:color="auto"/>
              <w:bottom w:val="single" w:sz="4" w:space="0" w:color="auto"/>
              <w:right w:val="single" w:sz="4" w:space="0" w:color="auto"/>
            </w:tcBorders>
          </w:tcPr>
          <w:p w14:paraId="25598BEA" w14:textId="77777777" w:rsidR="00CD3288" w:rsidRPr="00A27EFA" w:rsidRDefault="00CD3288" w:rsidP="00CD3288">
            <w:pPr>
              <w:spacing w:line="240" w:lineRule="auto"/>
              <w:jc w:val="center"/>
              <w:cnfStyle w:val="000000100000" w:firstRow="0" w:lastRow="0" w:firstColumn="0" w:lastColumn="0" w:oddVBand="0" w:evenVBand="0" w:oddHBand="1" w:evenHBand="0" w:firstRowFirstColumn="0" w:firstRowLastColumn="0" w:lastRowFirstColumn="0" w:lastRowLastColumn="0"/>
              <w:rPr>
                <w:i/>
                <w:sz w:val="22"/>
              </w:rPr>
            </w:pPr>
            <w:r w:rsidRPr="00A5488B">
              <w:rPr>
                <w:i/>
                <w:sz w:val="22"/>
              </w:rPr>
              <w:t>-</w:t>
            </w:r>
          </w:p>
        </w:tc>
        <w:tc>
          <w:tcPr>
            <w:tcW w:w="1584" w:type="dxa"/>
            <w:tcBorders>
              <w:top w:val="single" w:sz="4" w:space="0" w:color="auto"/>
              <w:left w:val="single" w:sz="4" w:space="0" w:color="auto"/>
              <w:bottom w:val="single" w:sz="4" w:space="0" w:color="auto"/>
              <w:right w:val="single" w:sz="4" w:space="0" w:color="auto"/>
            </w:tcBorders>
            <w:vAlign w:val="center"/>
          </w:tcPr>
          <w:p w14:paraId="77594414" w14:textId="77777777" w:rsidR="00CD3288" w:rsidRPr="00204BCD" w:rsidRDefault="00CD3288" w:rsidP="00CD3288">
            <w:pPr>
              <w:spacing w:line="240" w:lineRule="auto"/>
              <w:cnfStyle w:val="000000100000" w:firstRow="0" w:lastRow="0" w:firstColumn="0" w:lastColumn="0" w:oddVBand="0" w:evenVBand="0" w:oddHBand="1" w:evenHBand="0" w:firstRowFirstColumn="0" w:firstRowLastColumn="0" w:lastRowFirstColumn="0" w:lastRowLastColumn="0"/>
            </w:pPr>
            <w:r>
              <w:t>81.1*</w:t>
            </w:r>
          </w:p>
        </w:tc>
        <w:tc>
          <w:tcPr>
            <w:tcW w:w="1584" w:type="dxa"/>
            <w:tcBorders>
              <w:top w:val="single" w:sz="4" w:space="0" w:color="auto"/>
              <w:left w:val="single" w:sz="4" w:space="0" w:color="auto"/>
              <w:bottom w:val="single" w:sz="4" w:space="0" w:color="auto"/>
              <w:right w:val="single" w:sz="4" w:space="0" w:color="auto"/>
            </w:tcBorders>
            <w:vAlign w:val="center"/>
          </w:tcPr>
          <w:p w14:paraId="3695BCAF" w14:textId="77777777" w:rsidR="00CD3288" w:rsidRPr="00204BCD" w:rsidRDefault="00CD3288" w:rsidP="00CD3288">
            <w:pPr>
              <w:spacing w:line="240" w:lineRule="auto"/>
              <w:cnfStyle w:val="000000100000" w:firstRow="0" w:lastRow="0" w:firstColumn="0" w:lastColumn="0" w:oddVBand="0" w:evenVBand="0" w:oddHBand="1" w:evenHBand="0" w:firstRowFirstColumn="0" w:firstRowLastColumn="0" w:lastRowFirstColumn="0" w:lastRowLastColumn="0"/>
            </w:pPr>
            <w:r>
              <w:t>63.2*</w:t>
            </w:r>
          </w:p>
        </w:tc>
        <w:tc>
          <w:tcPr>
            <w:tcW w:w="1584" w:type="dxa"/>
            <w:tcBorders>
              <w:top w:val="single" w:sz="4" w:space="0" w:color="auto"/>
              <w:left w:val="single" w:sz="4" w:space="0" w:color="auto"/>
              <w:bottom w:val="single" w:sz="4" w:space="0" w:color="auto"/>
              <w:right w:val="single" w:sz="4" w:space="0" w:color="auto"/>
            </w:tcBorders>
            <w:vAlign w:val="center"/>
          </w:tcPr>
          <w:p w14:paraId="29746483" w14:textId="7C661615" w:rsidR="00CD3288" w:rsidRPr="00204BCD" w:rsidRDefault="00CD3288" w:rsidP="00CD3288">
            <w:pPr>
              <w:spacing w:line="240" w:lineRule="auto"/>
              <w:cnfStyle w:val="000000100000" w:firstRow="0" w:lastRow="0" w:firstColumn="0" w:lastColumn="0" w:oddVBand="0" w:evenVBand="0" w:oddHBand="1" w:evenHBand="0" w:firstRowFirstColumn="0" w:firstRowLastColumn="0" w:lastRowFirstColumn="0" w:lastRowLastColumn="0"/>
            </w:pPr>
            <w:r>
              <w:t>86.9</w:t>
            </w:r>
          </w:p>
        </w:tc>
        <w:tc>
          <w:tcPr>
            <w:tcW w:w="1584" w:type="dxa"/>
            <w:tcBorders>
              <w:top w:val="single" w:sz="4" w:space="0" w:color="auto"/>
              <w:left w:val="single" w:sz="4" w:space="0" w:color="auto"/>
              <w:bottom w:val="single" w:sz="4" w:space="0" w:color="auto"/>
              <w:right w:val="single" w:sz="4" w:space="0" w:color="auto"/>
            </w:tcBorders>
            <w:vAlign w:val="center"/>
          </w:tcPr>
          <w:p w14:paraId="7140AE62" w14:textId="4AB4C06C" w:rsidR="00CD3288" w:rsidRPr="00204BCD" w:rsidRDefault="00E86A8E" w:rsidP="00CD3288">
            <w:pPr>
              <w:spacing w:line="240" w:lineRule="auto"/>
              <w:cnfStyle w:val="000000100000" w:firstRow="0" w:lastRow="0" w:firstColumn="0" w:lastColumn="0" w:oddVBand="0" w:evenVBand="0" w:oddHBand="1" w:evenHBand="0" w:firstRowFirstColumn="0" w:firstRowLastColumn="0" w:lastRowFirstColumn="0" w:lastRowLastColumn="0"/>
            </w:pPr>
            <w:r>
              <w:t>66.9</w:t>
            </w:r>
          </w:p>
        </w:tc>
      </w:tr>
    </w:tbl>
    <w:p w14:paraId="3192061D" w14:textId="77777777" w:rsidR="006041D9" w:rsidRDefault="006041D9" w:rsidP="004B0510">
      <w:pPr>
        <w:spacing w:line="240" w:lineRule="auto"/>
        <w:rPr>
          <w:sz w:val="22"/>
        </w:rPr>
      </w:pPr>
    </w:p>
    <w:p w14:paraId="0CA13689" w14:textId="7640DE03" w:rsidR="00FD73DC" w:rsidRDefault="00FD73DC" w:rsidP="004B0510">
      <w:pPr>
        <w:spacing w:line="240" w:lineRule="auto"/>
        <w:rPr>
          <w:sz w:val="22"/>
        </w:rPr>
      </w:pPr>
      <w:r w:rsidRPr="00ED2150">
        <w:rPr>
          <w:sz w:val="22"/>
        </w:rPr>
        <w:t>*</w:t>
      </w:r>
      <w:r>
        <w:rPr>
          <w:sz w:val="22"/>
        </w:rPr>
        <w:t>Statin therapy reported</w:t>
      </w:r>
    </w:p>
    <w:p w14:paraId="1355134C" w14:textId="77777777" w:rsidR="004A2E30" w:rsidRDefault="004A2E30">
      <w:pPr>
        <w:spacing w:after="200" w:line="276" w:lineRule="auto"/>
        <w:jc w:val="left"/>
        <w:rPr>
          <w:rFonts w:asciiTheme="majorHAnsi" w:eastAsiaTheme="majorEastAsia" w:hAnsiTheme="majorHAnsi" w:cstheme="majorBidi"/>
          <w:b/>
          <w:bCs/>
          <w:sz w:val="28"/>
          <w:szCs w:val="28"/>
        </w:rPr>
      </w:pPr>
      <w:r>
        <w:br w:type="page"/>
      </w:r>
    </w:p>
    <w:p w14:paraId="10785980" w14:textId="67358CC0" w:rsidR="00620F57" w:rsidRDefault="00620F57" w:rsidP="00B110E2">
      <w:pPr>
        <w:pStyle w:val="Heading3"/>
      </w:pPr>
      <w:bookmarkStart w:id="33" w:name="_Ref505364437"/>
      <w:bookmarkStart w:id="34" w:name="_Toc509319076"/>
      <w:bookmarkStart w:id="35" w:name="_Toc523985614"/>
      <w:bookmarkStart w:id="36" w:name="_Toc525633848"/>
      <w:bookmarkEnd w:id="30"/>
      <w:r>
        <w:lastRenderedPageBreak/>
        <w:t>Figure S</w:t>
      </w:r>
      <w:r>
        <w:rPr>
          <w:noProof/>
        </w:rPr>
        <w:fldChar w:fldCharType="begin"/>
      </w:r>
      <w:r>
        <w:rPr>
          <w:noProof/>
        </w:rPr>
        <w:instrText xml:space="preserve"> SEQ Supplemental_Figure \* ARABIC </w:instrText>
      </w:r>
      <w:r>
        <w:rPr>
          <w:noProof/>
        </w:rPr>
        <w:fldChar w:fldCharType="separate"/>
      </w:r>
      <w:r w:rsidR="007D44DA">
        <w:rPr>
          <w:noProof/>
        </w:rPr>
        <w:t>1</w:t>
      </w:r>
      <w:r>
        <w:rPr>
          <w:noProof/>
        </w:rPr>
        <w:fldChar w:fldCharType="end"/>
      </w:r>
      <w:bookmarkEnd w:id="33"/>
      <w:r>
        <w:t xml:space="preserve">: PRISMA-P </w:t>
      </w:r>
      <w:r w:rsidRPr="00DE4F36">
        <w:t>Flow</w:t>
      </w:r>
      <w:r>
        <w:t xml:space="preserve"> Diagram: Study selection</w:t>
      </w:r>
      <w:bookmarkEnd w:id="34"/>
      <w:bookmarkEnd w:id="35"/>
      <w:bookmarkEnd w:id="36"/>
    </w:p>
    <w:p w14:paraId="740E2F7B" w14:textId="432E30FF" w:rsidR="00620F57" w:rsidRDefault="00620F57" w:rsidP="00620F57">
      <w:pPr>
        <w:rPr>
          <w:color w:val="FF0000"/>
        </w:rPr>
      </w:pPr>
    </w:p>
    <w:p w14:paraId="339ED1AA" w14:textId="5B6E180C" w:rsidR="003343DE" w:rsidRPr="003343DE" w:rsidRDefault="00933996" w:rsidP="003343DE">
      <w:r>
        <w:rPr>
          <w:rFonts w:ascii="Arial" w:hAnsi="Arial" w:cs="Arial"/>
          <w:b/>
          <w:noProof/>
          <w:szCs w:val="24"/>
          <w:lang w:val="en-GB" w:eastAsia="en-GB"/>
        </w:rPr>
        <mc:AlternateContent>
          <mc:Choice Requires="wpg">
            <w:drawing>
              <wp:anchor distT="0" distB="0" distL="114300" distR="114300" simplePos="0" relativeHeight="251659264" behindDoc="0" locked="0" layoutInCell="1" allowOverlap="1" wp14:anchorId="130E04D2" wp14:editId="2D8240F4">
                <wp:simplePos x="0" y="0"/>
                <wp:positionH relativeFrom="column">
                  <wp:posOffset>352425</wp:posOffset>
                </wp:positionH>
                <wp:positionV relativeFrom="paragraph">
                  <wp:posOffset>64135</wp:posOffset>
                </wp:positionV>
                <wp:extent cx="8803670" cy="5432206"/>
                <wp:effectExtent l="0" t="0" r="16510" b="16510"/>
                <wp:wrapNone/>
                <wp:docPr id="4" name="Group 4"/>
                <wp:cNvGraphicFramePr/>
                <a:graphic xmlns:a="http://schemas.openxmlformats.org/drawingml/2006/main">
                  <a:graphicData uri="http://schemas.microsoft.com/office/word/2010/wordprocessingGroup">
                    <wpg:wgp>
                      <wpg:cNvGrpSpPr/>
                      <wpg:grpSpPr>
                        <a:xfrm>
                          <a:off x="0" y="0"/>
                          <a:ext cx="8803670" cy="5432206"/>
                          <a:chOff x="9525" y="38105"/>
                          <a:chExt cx="8803670" cy="5432421"/>
                        </a:xfrm>
                      </wpg:grpSpPr>
                      <wpg:grpSp>
                        <wpg:cNvPr id="6" name="Group 35"/>
                        <wpg:cNvGrpSpPr/>
                        <wpg:grpSpPr>
                          <a:xfrm>
                            <a:off x="9525" y="38105"/>
                            <a:ext cx="8803670" cy="5432421"/>
                            <a:chOff x="-37243" y="6"/>
                            <a:chExt cx="9713497" cy="6190179"/>
                          </a:xfrm>
                        </wpg:grpSpPr>
                        <wps:wsp>
                          <wps:cNvPr id="10" name="Rectangle 10">
                            <a:extLst/>
                          </wps:cNvPr>
                          <wps:cNvSpPr>
                            <a:spLocks noChangeArrowheads="1"/>
                          </wps:cNvSpPr>
                          <wps:spPr bwMode="auto">
                            <a:xfrm>
                              <a:off x="606176" y="8"/>
                              <a:ext cx="2957382" cy="901640"/>
                            </a:xfrm>
                            <a:prstGeom prst="rect">
                              <a:avLst/>
                            </a:prstGeom>
                            <a:solidFill>
                              <a:srgbClr val="FFFFFF"/>
                            </a:solidFill>
                            <a:ln w="12700">
                              <a:solidFill>
                                <a:srgbClr val="000000"/>
                              </a:solidFill>
                              <a:miter lim="800000"/>
                              <a:headEnd/>
                              <a:tailEnd/>
                            </a:ln>
                          </wps:spPr>
                          <wps:txbx>
                            <w:txbxContent>
                              <w:p w14:paraId="4C119ECF" w14:textId="26CF6EDC" w:rsidR="007B3E79" w:rsidRPr="00C70367" w:rsidRDefault="007B3E79" w:rsidP="001D566F">
                                <w:pPr>
                                  <w:pStyle w:val="NormalWeb"/>
                                  <w:kinsoku w:val="0"/>
                                  <w:overflowPunct w:val="0"/>
                                  <w:spacing w:before="0" w:beforeAutospacing="0" w:after="0" w:afterAutospacing="0"/>
                                  <w:textAlignment w:val="baseline"/>
                                  <w:rPr>
                                    <w:rFonts w:ascii="Arial" w:hAnsi="Arial" w:cs="Arial"/>
                                  </w:rPr>
                                </w:pPr>
                                <w:r w:rsidRPr="00C70367">
                                  <w:rPr>
                                    <w:rFonts w:ascii="Arial" w:hAnsi="Arial" w:cs="Arial"/>
                                    <w:b/>
                                    <w:bCs/>
                                    <w:kern w:val="24"/>
                                  </w:rPr>
                                  <w:t>Total citations identified (n=</w:t>
                                </w:r>
                                <w:r>
                                  <w:rPr>
                                    <w:rFonts w:ascii="Arial" w:hAnsi="Arial" w:cs="Arial"/>
                                    <w:b/>
                                    <w:bCs/>
                                    <w:kern w:val="24"/>
                                  </w:rPr>
                                  <w:t>175</w:t>
                                </w:r>
                                <w:r w:rsidRPr="00C70367">
                                  <w:rPr>
                                    <w:rFonts w:ascii="Arial" w:hAnsi="Arial" w:cs="Arial"/>
                                    <w:b/>
                                    <w:bCs/>
                                    <w:kern w:val="24"/>
                                  </w:rPr>
                                  <w:t>)</w:t>
                                </w:r>
                              </w:p>
                              <w:p w14:paraId="5B06573F" w14:textId="7466DBD7" w:rsidR="007B3E79" w:rsidRPr="00C70367" w:rsidRDefault="007B3E79" w:rsidP="001D566F">
                                <w:pPr>
                                  <w:pStyle w:val="NormalWeb"/>
                                  <w:kinsoku w:val="0"/>
                                  <w:overflowPunct w:val="0"/>
                                  <w:spacing w:before="0" w:beforeAutospacing="0" w:after="0" w:afterAutospacing="0"/>
                                  <w:ind w:firstLine="360"/>
                                  <w:textAlignment w:val="baseline"/>
                                  <w:rPr>
                                    <w:rFonts w:ascii="Arial" w:hAnsi="Arial" w:cs="Arial"/>
                                  </w:rPr>
                                </w:pPr>
                                <w:r w:rsidRPr="00C70367">
                                  <w:rPr>
                                    <w:rFonts w:ascii="Arial" w:hAnsi="Arial" w:cs="Arial"/>
                                    <w:kern w:val="24"/>
                                  </w:rPr>
                                  <w:t xml:space="preserve">PubMed: </w:t>
                                </w:r>
                                <w:r>
                                  <w:rPr>
                                    <w:rFonts w:ascii="Arial" w:hAnsi="Arial" w:cs="Arial"/>
                                    <w:kern w:val="24"/>
                                  </w:rPr>
                                  <w:t>59</w:t>
                                </w:r>
                              </w:p>
                              <w:p w14:paraId="1D4DE2E2" w14:textId="31CB440F" w:rsidR="007B3E79" w:rsidRPr="002F45E5" w:rsidRDefault="007B3E79" w:rsidP="001D566F">
                                <w:pPr>
                                  <w:pStyle w:val="NormalWeb"/>
                                  <w:kinsoku w:val="0"/>
                                  <w:overflowPunct w:val="0"/>
                                  <w:spacing w:before="0" w:beforeAutospacing="0" w:after="0" w:afterAutospacing="0"/>
                                  <w:ind w:firstLine="360"/>
                                  <w:textAlignment w:val="baseline"/>
                                  <w:rPr>
                                    <w:rFonts w:ascii="Arial" w:hAnsi="Arial" w:cs="Arial"/>
                                  </w:rPr>
                                </w:pPr>
                                <w:r w:rsidRPr="002F45E5">
                                  <w:rPr>
                                    <w:rFonts w:ascii="Arial" w:hAnsi="Arial" w:cs="Arial"/>
                                    <w:kern w:val="24"/>
                                  </w:rPr>
                                  <w:t xml:space="preserve">EMBASE: </w:t>
                                </w:r>
                                <w:r>
                                  <w:rPr>
                                    <w:rFonts w:ascii="Arial" w:hAnsi="Arial" w:cs="Arial"/>
                                    <w:kern w:val="24"/>
                                  </w:rPr>
                                  <w:t>116</w:t>
                                </w:r>
                              </w:p>
                            </w:txbxContent>
                          </wps:txbx>
                          <wps:bodyPr vert="horz" wrap="square" lIns="91440" tIns="91440" rIns="91440" bIns="91440" numCol="1" anchor="t" anchorCtr="0" compatLnSpc="1">
                            <a:prstTxWarp prst="textNoShape">
                              <a:avLst/>
                            </a:prstTxWarp>
                          </wps:bodyPr>
                        </wps:wsp>
                        <wps:wsp>
                          <wps:cNvPr id="11" name="AutoShape 3">
                            <a:extLst/>
                          </wps:cNvPr>
                          <wps:cNvSpPr>
                            <a:spLocks noChangeArrowheads="1"/>
                          </wps:cNvSpPr>
                          <wps:spPr bwMode="auto">
                            <a:xfrm rot="16200000">
                              <a:off x="-615015" y="2238488"/>
                              <a:ext cx="1531665" cy="373293"/>
                            </a:xfrm>
                            <a:prstGeom prst="roundRect">
                              <a:avLst>
                                <a:gd name="adj" fmla="val 16667"/>
                              </a:avLst>
                            </a:prstGeom>
                            <a:solidFill>
                              <a:srgbClr val="CCECFF"/>
                            </a:solidFill>
                            <a:ln w="9525">
                              <a:solidFill>
                                <a:srgbClr val="000000"/>
                              </a:solidFill>
                              <a:round/>
                              <a:headEnd/>
                              <a:tailEnd/>
                            </a:ln>
                          </wps:spPr>
                          <wps:txbx>
                            <w:txbxContent>
                              <w:p w14:paraId="526C4BC1" w14:textId="77777777" w:rsidR="007B3E79" w:rsidRDefault="007B3E79" w:rsidP="001D566F">
                                <w:pPr>
                                  <w:pStyle w:val="NormalWeb"/>
                                  <w:kinsoku w:val="0"/>
                                  <w:overflowPunct w:val="0"/>
                                  <w:spacing w:before="0" w:beforeAutospacing="0" w:after="0" w:afterAutospacing="0"/>
                                  <w:jc w:val="center"/>
                                  <w:textAlignment w:val="baseline"/>
                                </w:pPr>
                                <w:r>
                                  <w:rPr>
                                    <w:rFonts w:ascii="Arial" w:hAnsi="Arial" w:cs="Arial"/>
                                    <w:b/>
                                    <w:bCs/>
                                    <w:color w:val="000000"/>
                                    <w:kern w:val="24"/>
                                  </w:rPr>
                                  <w:t>Screening</w:t>
                                </w:r>
                              </w:p>
                            </w:txbxContent>
                          </wps:txbx>
                          <wps:bodyPr vert="horz" wrap="square" lIns="45720" tIns="45720" rIns="45720" bIns="45720" numCol="1" anchor="t" anchorCtr="0" compatLnSpc="1">
                            <a:prstTxWarp prst="textNoShape">
                              <a:avLst/>
                            </a:prstTxWarp>
                          </wps:bodyPr>
                        </wps:wsp>
                        <wps:wsp>
                          <wps:cNvPr id="12" name="AutoShape 4">
                            <a:extLst/>
                          </wps:cNvPr>
                          <wps:cNvSpPr>
                            <a:spLocks noChangeArrowheads="1"/>
                          </wps:cNvSpPr>
                          <wps:spPr bwMode="auto">
                            <a:xfrm rot="16200000">
                              <a:off x="-564316" y="5289803"/>
                              <a:ext cx="1427470" cy="373293"/>
                            </a:xfrm>
                            <a:prstGeom prst="roundRect">
                              <a:avLst>
                                <a:gd name="adj" fmla="val 16667"/>
                              </a:avLst>
                            </a:prstGeom>
                            <a:solidFill>
                              <a:srgbClr val="CCECFF"/>
                            </a:solidFill>
                            <a:ln w="9525">
                              <a:solidFill>
                                <a:srgbClr val="000000"/>
                              </a:solidFill>
                              <a:round/>
                              <a:headEnd/>
                              <a:tailEnd/>
                            </a:ln>
                          </wps:spPr>
                          <wps:txbx>
                            <w:txbxContent>
                              <w:p w14:paraId="4DE4C096" w14:textId="77777777" w:rsidR="007B3E79" w:rsidRDefault="007B3E79" w:rsidP="001D566F">
                                <w:pPr>
                                  <w:pStyle w:val="NormalWeb"/>
                                  <w:kinsoku w:val="0"/>
                                  <w:overflowPunct w:val="0"/>
                                  <w:spacing w:before="0" w:beforeAutospacing="0" w:after="0" w:afterAutospacing="0"/>
                                  <w:jc w:val="center"/>
                                  <w:textAlignment w:val="baseline"/>
                                </w:pPr>
                                <w:r>
                                  <w:rPr>
                                    <w:rFonts w:ascii="Arial" w:hAnsi="Arial" w:cs="Arial"/>
                                    <w:b/>
                                    <w:bCs/>
                                    <w:color w:val="000000"/>
                                    <w:kern w:val="24"/>
                                  </w:rPr>
                                  <w:t>Included</w:t>
                                </w:r>
                              </w:p>
                            </w:txbxContent>
                          </wps:txbx>
                          <wps:bodyPr vert="horz" wrap="square" lIns="45720" tIns="45720" rIns="45720" bIns="45720" numCol="1" anchor="t" anchorCtr="0" compatLnSpc="1">
                            <a:prstTxWarp prst="textNoShape">
                              <a:avLst/>
                            </a:prstTxWarp>
                          </wps:bodyPr>
                        </wps:wsp>
                        <wps:wsp>
                          <wps:cNvPr id="13" name="AutoShape 5">
                            <a:extLst/>
                          </wps:cNvPr>
                          <wps:cNvSpPr>
                            <a:spLocks noChangeArrowheads="1"/>
                          </wps:cNvSpPr>
                          <wps:spPr bwMode="auto">
                            <a:xfrm rot="16200000">
                              <a:off x="-613188" y="3788705"/>
                              <a:ext cx="1531665" cy="376900"/>
                            </a:xfrm>
                            <a:prstGeom prst="roundRect">
                              <a:avLst>
                                <a:gd name="adj" fmla="val 16667"/>
                              </a:avLst>
                            </a:prstGeom>
                            <a:solidFill>
                              <a:srgbClr val="CCECFF"/>
                            </a:solidFill>
                            <a:ln w="9525">
                              <a:solidFill>
                                <a:srgbClr val="000000"/>
                              </a:solidFill>
                              <a:round/>
                              <a:headEnd/>
                              <a:tailEnd/>
                            </a:ln>
                          </wps:spPr>
                          <wps:txbx>
                            <w:txbxContent>
                              <w:p w14:paraId="7F6B966D" w14:textId="77777777" w:rsidR="007B3E79" w:rsidRDefault="007B3E79" w:rsidP="001D566F">
                                <w:pPr>
                                  <w:pStyle w:val="NormalWeb"/>
                                  <w:kinsoku w:val="0"/>
                                  <w:overflowPunct w:val="0"/>
                                  <w:spacing w:before="0" w:beforeAutospacing="0" w:after="0" w:afterAutospacing="0"/>
                                  <w:jc w:val="center"/>
                                  <w:textAlignment w:val="baseline"/>
                                </w:pPr>
                                <w:r>
                                  <w:rPr>
                                    <w:rFonts w:ascii="Arial" w:hAnsi="Arial" w:cs="Arial"/>
                                    <w:b/>
                                    <w:bCs/>
                                    <w:color w:val="000000"/>
                                    <w:kern w:val="24"/>
                                  </w:rPr>
                                  <w:t>Eligibility</w:t>
                                </w:r>
                              </w:p>
                            </w:txbxContent>
                          </wps:txbx>
                          <wps:bodyPr vert="horz" wrap="square" lIns="45720" tIns="45720" rIns="45720" bIns="45720" numCol="1" anchor="t" anchorCtr="0" compatLnSpc="1">
                            <a:prstTxWarp prst="textNoShape">
                              <a:avLst/>
                            </a:prstTxWarp>
                          </wps:bodyPr>
                        </wps:wsp>
                        <wps:wsp>
                          <wps:cNvPr id="14" name="AutoShape 8">
                            <a:extLst/>
                          </wps:cNvPr>
                          <wps:cNvSpPr>
                            <a:spLocks noChangeArrowheads="1"/>
                          </wps:cNvSpPr>
                          <wps:spPr bwMode="auto">
                            <a:xfrm rot="16200000">
                              <a:off x="-613622" y="687736"/>
                              <a:ext cx="1529135" cy="376378"/>
                            </a:xfrm>
                            <a:prstGeom prst="roundRect">
                              <a:avLst>
                                <a:gd name="adj" fmla="val 16667"/>
                              </a:avLst>
                            </a:prstGeom>
                            <a:solidFill>
                              <a:srgbClr val="CCECFF"/>
                            </a:solidFill>
                            <a:ln w="9525">
                              <a:solidFill>
                                <a:srgbClr val="000000"/>
                              </a:solidFill>
                              <a:round/>
                              <a:headEnd/>
                              <a:tailEnd/>
                            </a:ln>
                          </wps:spPr>
                          <wps:txbx>
                            <w:txbxContent>
                              <w:p w14:paraId="33DEA341" w14:textId="77777777" w:rsidR="007B3E79" w:rsidRDefault="007B3E79" w:rsidP="001D566F">
                                <w:pPr>
                                  <w:pStyle w:val="NormalWeb"/>
                                  <w:kinsoku w:val="0"/>
                                  <w:overflowPunct w:val="0"/>
                                  <w:spacing w:before="0" w:beforeAutospacing="0" w:after="0" w:afterAutospacing="0"/>
                                  <w:jc w:val="center"/>
                                  <w:textAlignment w:val="baseline"/>
                                </w:pPr>
                                <w:r>
                                  <w:rPr>
                                    <w:rFonts w:ascii="Arial" w:hAnsi="Arial" w:cs="Arial"/>
                                    <w:b/>
                                    <w:bCs/>
                                    <w:color w:val="000000"/>
                                    <w:kern w:val="24"/>
                                  </w:rPr>
                                  <w:t>Identification</w:t>
                                </w:r>
                              </w:p>
                            </w:txbxContent>
                          </wps:txbx>
                          <wps:bodyPr vert="horz" wrap="square" lIns="45720" tIns="45720" rIns="45720" bIns="45720" numCol="1" anchor="t" anchorCtr="0" compatLnSpc="1">
                            <a:prstTxWarp prst="textNoShape">
                              <a:avLst/>
                            </a:prstTxWarp>
                          </wps:bodyPr>
                        </wps:wsp>
                        <wps:wsp>
                          <wps:cNvPr id="15" name="Rectangle 15">
                            <a:extLst/>
                          </wps:cNvPr>
                          <wps:cNvSpPr>
                            <a:spLocks noChangeArrowheads="1"/>
                          </wps:cNvSpPr>
                          <wps:spPr bwMode="auto">
                            <a:xfrm>
                              <a:off x="635357" y="1931150"/>
                              <a:ext cx="2942623" cy="631795"/>
                            </a:xfrm>
                            <a:prstGeom prst="rect">
                              <a:avLst/>
                            </a:prstGeom>
                            <a:solidFill>
                              <a:srgbClr val="FFFFFF"/>
                            </a:solidFill>
                            <a:ln w="12700">
                              <a:solidFill>
                                <a:srgbClr val="000000"/>
                              </a:solidFill>
                              <a:miter lim="800000"/>
                              <a:headEnd/>
                              <a:tailEnd/>
                            </a:ln>
                          </wps:spPr>
                          <wps:txbx>
                            <w:txbxContent>
                              <w:p w14:paraId="7F66C664" w14:textId="794CF93E" w:rsidR="007B3E79" w:rsidRDefault="007B3E79" w:rsidP="001D566F">
                                <w:pPr>
                                  <w:pStyle w:val="NormalWeb"/>
                                  <w:kinsoku w:val="0"/>
                                  <w:overflowPunct w:val="0"/>
                                  <w:spacing w:before="0" w:beforeAutospacing="0" w:after="0" w:afterAutospacing="0"/>
                                  <w:jc w:val="center"/>
                                  <w:textAlignment w:val="baseline"/>
                                </w:pPr>
                                <w:r w:rsidRPr="00251F26">
                                  <w:rPr>
                                    <w:rFonts w:ascii="Arial" w:hAnsi="Arial" w:cs="Arial"/>
                                    <w:b/>
                                    <w:bCs/>
                                    <w:kern w:val="24"/>
                                  </w:rPr>
                                  <w:t>Record abstracts screened (n=</w:t>
                                </w:r>
                                <w:r>
                                  <w:rPr>
                                    <w:rFonts w:ascii="Arial" w:hAnsi="Arial" w:cs="Arial"/>
                                    <w:b/>
                                    <w:bCs/>
                                    <w:kern w:val="24"/>
                                  </w:rPr>
                                  <w:t>156</w:t>
                                </w:r>
                                <w:r w:rsidRPr="00251F26">
                                  <w:rPr>
                                    <w:rFonts w:ascii="Arial" w:hAnsi="Arial" w:cs="Arial"/>
                                    <w:b/>
                                    <w:bCs/>
                                    <w:kern w:val="24"/>
                                  </w:rPr>
                                  <w:t>)</w:t>
                                </w:r>
                                <w:r>
                                  <w:rPr>
                                    <w:rFonts w:ascii="Arial" w:hAnsi="Arial" w:cs="Arial"/>
                                    <w:b/>
                                    <w:bCs/>
                                    <w:kern w:val="24"/>
                                  </w:rPr>
                                  <w:br/>
                                </w:r>
                              </w:p>
                            </w:txbxContent>
                          </wps:txbx>
                          <wps:bodyPr vert="horz" wrap="square" lIns="91440" tIns="91440" rIns="91440" bIns="91440" numCol="1" anchor="t" anchorCtr="0" compatLnSpc="1">
                            <a:prstTxWarp prst="textNoShape">
                              <a:avLst/>
                            </a:prstTxWarp>
                          </wps:bodyPr>
                        </wps:wsp>
                        <wps:wsp>
                          <wps:cNvPr id="16" name="Rectangle 16">
                            <a:extLst/>
                          </wps:cNvPr>
                          <wps:cNvSpPr>
                            <a:spLocks noChangeArrowheads="1"/>
                          </wps:cNvSpPr>
                          <wps:spPr bwMode="auto">
                            <a:xfrm>
                              <a:off x="3719075" y="1470669"/>
                              <a:ext cx="3209185" cy="518594"/>
                            </a:xfrm>
                            <a:prstGeom prst="rect">
                              <a:avLst/>
                            </a:prstGeom>
                            <a:solidFill>
                              <a:srgbClr val="FFFFFF"/>
                            </a:solidFill>
                            <a:ln w="12700">
                              <a:solidFill>
                                <a:srgbClr val="000000"/>
                              </a:solidFill>
                              <a:miter lim="800000"/>
                              <a:headEnd/>
                              <a:tailEnd/>
                            </a:ln>
                          </wps:spPr>
                          <wps:txbx>
                            <w:txbxContent>
                              <w:p w14:paraId="23FD5101" w14:textId="153218A1" w:rsidR="007B3E79" w:rsidRPr="00397F5A" w:rsidRDefault="007B3E79" w:rsidP="001D566F">
                                <w:pPr>
                                  <w:pStyle w:val="NormalWeb"/>
                                  <w:kinsoku w:val="0"/>
                                  <w:overflowPunct w:val="0"/>
                                  <w:spacing w:before="0" w:beforeAutospacing="0" w:after="0" w:afterAutospacing="0"/>
                                  <w:jc w:val="center"/>
                                  <w:textAlignment w:val="baseline"/>
                                  <w:rPr>
                                    <w:rFonts w:ascii="Arial" w:hAnsi="Arial" w:cs="Arial"/>
                                    <w:b/>
                                    <w:bCs/>
                                    <w:kern w:val="24"/>
                                  </w:rPr>
                                </w:pPr>
                                <w:r w:rsidRPr="00397F5A">
                                  <w:rPr>
                                    <w:rFonts w:ascii="Arial" w:hAnsi="Arial" w:cs="Arial"/>
                                    <w:b/>
                                    <w:bCs/>
                                    <w:kern w:val="24"/>
                                  </w:rPr>
                                  <w:t xml:space="preserve">Duplicates </w:t>
                                </w:r>
                                <w:r>
                                  <w:rPr>
                                    <w:rFonts w:ascii="Arial" w:hAnsi="Arial" w:cs="Arial"/>
                                    <w:b/>
                                    <w:bCs/>
                                    <w:kern w:val="24"/>
                                  </w:rPr>
                                  <w:t>(</w:t>
                                </w:r>
                                <w:r w:rsidRPr="00397F5A">
                                  <w:rPr>
                                    <w:rFonts w:ascii="Arial" w:hAnsi="Arial" w:cs="Arial"/>
                                    <w:b/>
                                    <w:bCs/>
                                    <w:kern w:val="24"/>
                                  </w:rPr>
                                  <w:t>n = 2</w:t>
                                </w:r>
                                <w:r>
                                  <w:rPr>
                                    <w:rFonts w:ascii="Arial" w:hAnsi="Arial" w:cs="Arial"/>
                                    <w:b/>
                                    <w:bCs/>
                                    <w:kern w:val="24"/>
                                  </w:rPr>
                                  <w:t>0)</w:t>
                                </w:r>
                              </w:p>
                            </w:txbxContent>
                          </wps:txbx>
                          <wps:bodyPr vert="horz" wrap="square" lIns="91440" tIns="91440" rIns="91440" bIns="91440" numCol="1" anchor="t" anchorCtr="0" compatLnSpc="1">
                            <a:prstTxWarp prst="textNoShape">
                              <a:avLst/>
                            </a:prstTxWarp>
                          </wps:bodyPr>
                        </wps:wsp>
                        <wps:wsp>
                          <wps:cNvPr id="17" name="Rectangle 17">
                            <a:extLst/>
                          </wps:cNvPr>
                          <wps:cNvSpPr>
                            <a:spLocks noChangeArrowheads="1"/>
                          </wps:cNvSpPr>
                          <wps:spPr bwMode="auto">
                            <a:xfrm>
                              <a:off x="3656060" y="3511797"/>
                              <a:ext cx="5323777" cy="1272143"/>
                            </a:xfrm>
                            <a:prstGeom prst="rect">
                              <a:avLst/>
                            </a:prstGeom>
                            <a:solidFill>
                              <a:srgbClr val="FFFFFF"/>
                            </a:solidFill>
                            <a:ln w="12700">
                              <a:solidFill>
                                <a:srgbClr val="000000"/>
                              </a:solidFill>
                              <a:miter lim="800000"/>
                              <a:headEnd/>
                              <a:tailEnd/>
                            </a:ln>
                          </wps:spPr>
                          <wps:txbx>
                            <w:txbxContent>
                              <w:p w14:paraId="7F92BB31" w14:textId="005E7F58" w:rsidR="007B3E79" w:rsidRDefault="007B3E79" w:rsidP="001D566F">
                                <w:pPr>
                                  <w:pStyle w:val="NormalWeb"/>
                                  <w:kinsoku w:val="0"/>
                                  <w:overflowPunct w:val="0"/>
                                  <w:spacing w:before="0" w:beforeAutospacing="0" w:after="0" w:afterAutospacing="0"/>
                                  <w:textAlignment w:val="baseline"/>
                                  <w:rPr>
                                    <w:rFonts w:ascii="Arial" w:hAnsi="Arial" w:cs="Arial"/>
                                    <w:b/>
                                    <w:bCs/>
                                    <w:kern w:val="24"/>
                                  </w:rPr>
                                </w:pPr>
                                <w:r w:rsidRPr="004333A4">
                                  <w:rPr>
                                    <w:rFonts w:ascii="Arial" w:hAnsi="Arial" w:cs="Arial"/>
                                    <w:b/>
                                    <w:bCs/>
                                    <w:kern w:val="24"/>
                                  </w:rPr>
                                  <w:t xml:space="preserve">Excluded (n = </w:t>
                                </w:r>
                                <w:r>
                                  <w:rPr>
                                    <w:rFonts w:ascii="Arial" w:hAnsi="Arial" w:cs="Arial"/>
                                    <w:b/>
                                    <w:bCs/>
                                    <w:kern w:val="24"/>
                                  </w:rPr>
                                  <w:t>147</w:t>
                                </w:r>
                                <w:r w:rsidRPr="004333A4">
                                  <w:rPr>
                                    <w:rFonts w:ascii="Arial" w:hAnsi="Arial" w:cs="Arial"/>
                                    <w:b/>
                                    <w:bCs/>
                                    <w:kern w:val="24"/>
                                  </w:rPr>
                                  <w:t>)</w:t>
                                </w:r>
                              </w:p>
                              <w:p w14:paraId="075E66EB" w14:textId="1B21C776" w:rsidR="007B3E79" w:rsidRPr="004333A4" w:rsidRDefault="007B3E79" w:rsidP="00350190">
                                <w:pPr>
                                  <w:pStyle w:val="NormalWeb"/>
                                  <w:numPr>
                                    <w:ilvl w:val="0"/>
                                    <w:numId w:val="34"/>
                                  </w:numPr>
                                  <w:kinsoku w:val="0"/>
                                  <w:overflowPunct w:val="0"/>
                                  <w:spacing w:before="0" w:beforeAutospacing="0" w:after="0" w:afterAutospacing="0"/>
                                  <w:textAlignment w:val="baseline"/>
                                  <w:rPr>
                                    <w:rFonts w:ascii="Arial" w:hAnsi="Arial" w:cs="Arial"/>
                                  </w:rPr>
                                </w:pPr>
                                <w:r>
                                  <w:rPr>
                                    <w:rFonts w:ascii="Arial" w:hAnsi="Arial" w:cs="Arial"/>
                                    <w:b/>
                                    <w:bCs/>
                                    <w:kern w:val="24"/>
                                  </w:rPr>
                                  <w:t xml:space="preserve">No Cardiovascular Outcomes Trial or Not </w:t>
                                </w:r>
                                <w:r w:rsidRPr="00B275CB">
                                  <w:rPr>
                                    <w:rFonts w:ascii="Arial" w:hAnsi="Arial" w:cs="Arial"/>
                                    <w:b/>
                                    <w:bCs/>
                                    <w:kern w:val="24"/>
                                  </w:rPr>
                                  <w:t>Contributory Secondary Secondary Analysis (n=</w:t>
                                </w:r>
                                <w:r>
                                  <w:rPr>
                                    <w:rFonts w:ascii="Arial" w:hAnsi="Arial" w:cs="Arial"/>
                                    <w:b/>
                                    <w:bCs/>
                                    <w:kern w:val="24"/>
                                  </w:rPr>
                                  <w:t>109</w:t>
                                </w:r>
                                <w:r w:rsidRPr="00B275CB">
                                  <w:rPr>
                                    <w:rFonts w:ascii="Arial" w:hAnsi="Arial" w:cs="Arial"/>
                                    <w:b/>
                                    <w:bCs/>
                                    <w:kern w:val="24"/>
                                  </w:rPr>
                                  <w:t>)</w:t>
                                </w:r>
                              </w:p>
                              <w:p w14:paraId="7660A6C4" w14:textId="066069C1" w:rsidR="007B3E79" w:rsidRPr="00F63E00" w:rsidRDefault="007B3E79" w:rsidP="00A22076">
                                <w:pPr>
                                  <w:pStyle w:val="NormalWeb"/>
                                  <w:numPr>
                                    <w:ilvl w:val="0"/>
                                    <w:numId w:val="34"/>
                                  </w:numPr>
                                  <w:kinsoku w:val="0"/>
                                  <w:overflowPunct w:val="0"/>
                                  <w:spacing w:before="0" w:beforeAutospacing="0" w:after="0" w:afterAutospacing="0"/>
                                  <w:textAlignment w:val="baseline"/>
                                  <w:rPr>
                                    <w:rFonts w:ascii="Arial" w:hAnsi="Arial" w:cs="Arial"/>
                                    <w:b/>
                                  </w:rPr>
                                </w:pPr>
                                <w:r w:rsidRPr="00F63E00">
                                  <w:rPr>
                                    <w:rFonts w:ascii="Arial" w:hAnsi="Arial" w:cs="Arial"/>
                                    <w:b/>
                                  </w:rPr>
                                  <w:t>Design Manuscript</w:t>
                                </w:r>
                                <w:r>
                                  <w:rPr>
                                    <w:rFonts w:ascii="Arial" w:hAnsi="Arial" w:cs="Arial"/>
                                    <w:b/>
                                  </w:rPr>
                                  <w:t>s</w:t>
                                </w:r>
                                <w:r w:rsidRPr="00F63E00">
                                  <w:rPr>
                                    <w:rFonts w:ascii="Arial" w:hAnsi="Arial" w:cs="Arial"/>
                                    <w:b/>
                                  </w:rPr>
                                  <w:t xml:space="preserve"> (n=</w:t>
                                </w:r>
                                <w:r>
                                  <w:rPr>
                                    <w:rFonts w:ascii="Arial" w:hAnsi="Arial" w:cs="Arial"/>
                                    <w:b/>
                                  </w:rPr>
                                  <w:t>19)</w:t>
                                </w:r>
                              </w:p>
                              <w:p w14:paraId="2954EB1C" w14:textId="01BFFE66" w:rsidR="007B3E79" w:rsidRPr="00A22076" w:rsidRDefault="007B3E79" w:rsidP="00A22076">
                                <w:pPr>
                                  <w:pStyle w:val="NormalWeb"/>
                                  <w:numPr>
                                    <w:ilvl w:val="0"/>
                                    <w:numId w:val="34"/>
                                  </w:numPr>
                                  <w:kinsoku w:val="0"/>
                                  <w:overflowPunct w:val="0"/>
                                  <w:spacing w:before="0" w:beforeAutospacing="0" w:after="0" w:afterAutospacing="0"/>
                                  <w:textAlignment w:val="baseline"/>
                                  <w:rPr>
                                    <w:rFonts w:ascii="Arial" w:hAnsi="Arial" w:cs="Arial"/>
                                  </w:rPr>
                                </w:pPr>
                                <w:r>
                                  <w:rPr>
                                    <w:rFonts w:ascii="Arial" w:hAnsi="Arial" w:cs="Arial"/>
                                    <w:b/>
                                    <w:bCs/>
                                    <w:kern w:val="24"/>
                                  </w:rPr>
                                  <w:t>Commentary. Editorial, or Review (n=19)</w:t>
                                </w:r>
                              </w:p>
                            </w:txbxContent>
                          </wps:txbx>
                          <wps:bodyPr vert="horz" wrap="square" lIns="91440" tIns="91440" rIns="91440" bIns="91440" numCol="1" anchor="t" anchorCtr="0" compatLnSpc="1">
                            <a:prstTxWarp prst="textNoShape">
                              <a:avLst/>
                            </a:prstTxWarp>
                          </wps:bodyPr>
                        </wps:wsp>
                        <wps:wsp>
                          <wps:cNvPr id="18" name="Rectangle 18">
                            <a:extLst/>
                          </wps:cNvPr>
                          <wps:cNvSpPr>
                            <a:spLocks noChangeArrowheads="1"/>
                          </wps:cNvSpPr>
                          <wps:spPr bwMode="auto">
                            <a:xfrm>
                              <a:off x="620945" y="5266737"/>
                              <a:ext cx="2942613" cy="803193"/>
                            </a:xfrm>
                            <a:prstGeom prst="rect">
                              <a:avLst/>
                            </a:prstGeom>
                            <a:solidFill>
                              <a:srgbClr val="FFFFFF"/>
                            </a:solidFill>
                            <a:ln w="12700">
                              <a:solidFill>
                                <a:srgbClr val="000000"/>
                              </a:solidFill>
                              <a:miter lim="800000"/>
                              <a:headEnd/>
                              <a:tailEnd/>
                            </a:ln>
                          </wps:spPr>
                          <wps:txbx>
                            <w:txbxContent>
                              <w:p w14:paraId="4746967D" w14:textId="77777777" w:rsidR="007B3E79" w:rsidRDefault="007B3E79" w:rsidP="006F6FD1">
                                <w:pPr>
                                  <w:pStyle w:val="NormalWeb"/>
                                  <w:kinsoku w:val="0"/>
                                  <w:overflowPunct w:val="0"/>
                                  <w:spacing w:before="0" w:beforeAutospacing="0" w:after="0" w:afterAutospacing="0"/>
                                  <w:textAlignment w:val="baseline"/>
                                  <w:rPr>
                                    <w:rFonts w:ascii="Arial" w:hAnsi="Arial" w:cs="Arial"/>
                                    <w:b/>
                                    <w:bCs/>
                                    <w:kern w:val="24"/>
                                  </w:rPr>
                                </w:pPr>
                                <w:r w:rsidRPr="00C70367">
                                  <w:rPr>
                                    <w:rFonts w:ascii="Arial" w:hAnsi="Arial" w:cs="Arial"/>
                                    <w:b/>
                                    <w:bCs/>
                                    <w:kern w:val="24"/>
                                  </w:rPr>
                                  <w:t xml:space="preserve">Unique trials included </w:t>
                                </w:r>
                                <w:r w:rsidRPr="00D27FE4">
                                  <w:rPr>
                                    <w:rFonts w:ascii="Arial" w:hAnsi="Arial" w:cs="Arial"/>
                                    <w:b/>
                                    <w:bCs/>
                                    <w:kern w:val="24"/>
                                  </w:rPr>
                                  <w:t xml:space="preserve">(n = </w:t>
                                </w:r>
                                <w:r>
                                  <w:rPr>
                                    <w:rFonts w:ascii="Arial" w:hAnsi="Arial" w:cs="Arial"/>
                                    <w:b/>
                                    <w:bCs/>
                                    <w:kern w:val="24"/>
                                  </w:rPr>
                                  <w:t>3</w:t>
                                </w:r>
                                <w:r w:rsidRPr="00D27FE4">
                                  <w:rPr>
                                    <w:rFonts w:ascii="Arial" w:hAnsi="Arial" w:cs="Arial"/>
                                    <w:b/>
                                    <w:bCs/>
                                    <w:kern w:val="24"/>
                                  </w:rPr>
                                  <w:t>)</w:t>
                                </w:r>
                                <w:r>
                                  <w:rPr>
                                    <w:rFonts w:ascii="Arial" w:hAnsi="Arial" w:cs="Arial"/>
                                    <w:b/>
                                    <w:bCs/>
                                    <w:kern w:val="24"/>
                                  </w:rPr>
                                  <w:t xml:space="preserve"> </w:t>
                                </w:r>
                              </w:p>
                              <w:p w14:paraId="467B3E56" w14:textId="08067936" w:rsidR="007B3E79" w:rsidRPr="00A2006F" w:rsidRDefault="007B3E79" w:rsidP="0065255F">
                                <w:pPr>
                                  <w:pStyle w:val="NormalWeb"/>
                                  <w:kinsoku w:val="0"/>
                                  <w:overflowPunct w:val="0"/>
                                  <w:spacing w:before="0" w:beforeAutospacing="0" w:after="0" w:afterAutospacing="0"/>
                                  <w:textAlignment w:val="baseline"/>
                                  <w:rPr>
                                    <w:rFonts w:ascii="Arial" w:hAnsi="Arial" w:cs="Arial"/>
                                    <w:b/>
                                    <w:bCs/>
                                    <w:kern w:val="24"/>
                                  </w:rPr>
                                </w:pPr>
                                <w:r>
                                  <w:rPr>
                                    <w:rFonts w:ascii="Arial" w:hAnsi="Arial" w:cs="Arial"/>
                                    <w:b/>
                                    <w:bCs/>
                                    <w:kern w:val="24"/>
                                  </w:rPr>
                                  <w:t>Contributory Secondary Analyses (n=6)</w:t>
                                </w:r>
                              </w:p>
                            </w:txbxContent>
                          </wps:txbx>
                          <wps:bodyPr vert="horz" wrap="square" lIns="91440" tIns="91440" rIns="91440" bIns="91440" numCol="1" anchor="t" anchorCtr="0" compatLnSpc="1">
                            <a:prstTxWarp prst="textNoShape">
                              <a:avLst/>
                            </a:prstTxWarp>
                          </wps:bodyPr>
                        </wps:wsp>
                        <wps:wsp>
                          <wps:cNvPr id="19" name="AutoShape 17">
                            <a:extLst/>
                          </wps:cNvPr>
                          <wps:cNvCnPr>
                            <a:cxnSpLocks noChangeShapeType="1"/>
                            <a:stCxn id="10" idx="2"/>
                            <a:endCxn id="15" idx="0"/>
                          </wps:cNvCnPr>
                          <wps:spPr bwMode="auto">
                            <a:xfrm>
                              <a:off x="2084859" y="901578"/>
                              <a:ext cx="21802" cy="10294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20" name="AutoShape 20">
                            <a:extLst/>
                          </wps:cNvPr>
                          <wps:cNvCnPr>
                            <a:cxnSpLocks noChangeShapeType="1"/>
                            <a:endCxn id="18" idx="0"/>
                          </wps:cNvCnPr>
                          <wps:spPr bwMode="auto">
                            <a:xfrm flipH="1">
                              <a:off x="2092244" y="2562616"/>
                              <a:ext cx="5945" cy="270371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21" name="AutoShape 22">
                            <a:extLst/>
                          </wps:cNvPr>
                          <wps:cNvCnPr>
                            <a:cxnSpLocks noChangeShapeType="1"/>
                          </wps:cNvCnPr>
                          <wps:spPr bwMode="auto">
                            <a:xfrm flipV="1">
                              <a:off x="2106654" y="4121848"/>
                              <a:ext cx="1549393" cy="992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22" name="Rectangle 22">
                            <a:extLst/>
                          </wps:cNvPr>
                          <wps:cNvSpPr>
                            <a:spLocks noChangeArrowheads="1"/>
                          </wps:cNvSpPr>
                          <wps:spPr bwMode="auto">
                            <a:xfrm>
                              <a:off x="7161064" y="6"/>
                              <a:ext cx="2515190" cy="2282882"/>
                            </a:xfrm>
                            <a:prstGeom prst="rect">
                              <a:avLst/>
                            </a:prstGeom>
                            <a:solidFill>
                              <a:srgbClr val="FFFFFF"/>
                            </a:solidFill>
                            <a:ln w="12700">
                              <a:solidFill>
                                <a:srgbClr val="000000"/>
                              </a:solidFill>
                              <a:miter lim="800000"/>
                              <a:headEnd/>
                              <a:tailEnd/>
                            </a:ln>
                          </wps:spPr>
                          <wps:txbx>
                            <w:txbxContent>
                              <w:p w14:paraId="0FB3EF64" w14:textId="77777777" w:rsidR="007B3E79" w:rsidRDefault="007B3E79" w:rsidP="001D566F">
                                <w:pPr>
                                  <w:pStyle w:val="NormalWeb"/>
                                  <w:kinsoku w:val="0"/>
                                  <w:overflowPunct w:val="0"/>
                                  <w:spacing w:before="0" w:beforeAutospacing="0" w:after="0" w:afterAutospacing="0"/>
                                  <w:textAlignment w:val="baseline"/>
                                  <w:rPr>
                                    <w:rFonts w:ascii="Arial Narrow" w:hAnsi="Arial Narrow" w:cs="Arial"/>
                                    <w:b/>
                                    <w:bCs/>
                                    <w:kern w:val="24"/>
                                    <w:sz w:val="22"/>
                                    <w:szCs w:val="22"/>
                                  </w:rPr>
                                </w:pPr>
                                <w:r w:rsidRPr="00B52D70">
                                  <w:rPr>
                                    <w:rFonts w:ascii="Arial Narrow" w:hAnsi="Arial Narrow" w:cs="Arial"/>
                                    <w:b/>
                                    <w:bCs/>
                                    <w:kern w:val="24"/>
                                    <w:sz w:val="22"/>
                                    <w:szCs w:val="22"/>
                                  </w:rPr>
                                  <w:t xml:space="preserve">Key Search Terms: </w:t>
                                </w:r>
                              </w:p>
                              <w:p w14:paraId="4F4BF97F" w14:textId="77777777" w:rsidR="007B3E79" w:rsidRDefault="007B3E79" w:rsidP="001D566F">
                                <w:pPr>
                                  <w:pStyle w:val="NormalWeb"/>
                                  <w:kinsoku w:val="0"/>
                                  <w:overflowPunct w:val="0"/>
                                  <w:spacing w:before="0" w:beforeAutospacing="0" w:after="0" w:afterAutospacing="0"/>
                                  <w:textAlignment w:val="baseline"/>
                                  <w:rPr>
                                    <w:rFonts w:ascii="Arial Narrow" w:hAnsi="Arial Narrow" w:cs="Arial"/>
                                    <w:kern w:val="24"/>
                                    <w:sz w:val="22"/>
                                    <w:szCs w:val="22"/>
                                  </w:rPr>
                                </w:pPr>
                                <w:r w:rsidRPr="00B52D70">
                                  <w:rPr>
                                    <w:rFonts w:ascii="Arial Narrow" w:hAnsi="Arial Narrow" w:cs="Arial"/>
                                    <w:kern w:val="24"/>
                                    <w:sz w:val="22"/>
                                    <w:szCs w:val="22"/>
                                  </w:rPr>
                                  <w:t xml:space="preserve">(“Diabetes Mellitus, Type 2”) AND </w:t>
                                </w:r>
                              </w:p>
                              <w:p w14:paraId="50E7EF28" w14:textId="77777777" w:rsidR="007B3E79" w:rsidRDefault="007B3E79" w:rsidP="001D566F">
                                <w:pPr>
                                  <w:pStyle w:val="NormalWeb"/>
                                  <w:kinsoku w:val="0"/>
                                  <w:overflowPunct w:val="0"/>
                                  <w:spacing w:before="0" w:beforeAutospacing="0" w:after="0" w:afterAutospacing="0"/>
                                  <w:textAlignment w:val="baseline"/>
                                  <w:rPr>
                                    <w:rFonts w:ascii="Arial Narrow" w:hAnsi="Arial Narrow" w:cs="Arial"/>
                                    <w:kern w:val="24"/>
                                    <w:sz w:val="22"/>
                                    <w:szCs w:val="22"/>
                                  </w:rPr>
                                </w:pPr>
                              </w:p>
                              <w:p w14:paraId="50A240E6" w14:textId="21080C11" w:rsidR="007B3E79" w:rsidRDefault="007B3E79" w:rsidP="00B1586C">
                                <w:pPr>
                                  <w:pStyle w:val="NormalWeb"/>
                                  <w:kinsoku w:val="0"/>
                                  <w:overflowPunct w:val="0"/>
                                  <w:spacing w:before="0" w:beforeAutospacing="0" w:after="0" w:afterAutospacing="0"/>
                                  <w:textAlignment w:val="baseline"/>
                                  <w:rPr>
                                    <w:rFonts w:ascii="Arial Narrow" w:hAnsi="Arial Narrow" w:cs="Arial"/>
                                    <w:kern w:val="24"/>
                                    <w:sz w:val="22"/>
                                    <w:szCs w:val="22"/>
                                  </w:rPr>
                                </w:pPr>
                                <w:r>
                                  <w:rPr>
                                    <w:rFonts w:ascii="Arial Narrow" w:hAnsi="Arial Narrow" w:cs="Arial"/>
                                    <w:kern w:val="24"/>
                                    <w:sz w:val="22"/>
                                    <w:szCs w:val="22"/>
                                  </w:rPr>
                                  <w:t>(</w:t>
                                </w:r>
                                <w:r w:rsidRPr="00B52D70">
                                  <w:rPr>
                                    <w:rFonts w:ascii="Arial Narrow" w:hAnsi="Arial Narrow" w:cs="Arial"/>
                                    <w:kern w:val="24"/>
                                    <w:sz w:val="22"/>
                                    <w:szCs w:val="22"/>
                                  </w:rPr>
                                  <w:t xml:space="preserve">"SGLT2 inhibitor" OR "Canagliflozin" OR "Dapagliflozin" OR “Empagliflozin” OR "Ertugliflozin") AND </w:t>
                                </w:r>
                              </w:p>
                              <w:p w14:paraId="58BA6F97" w14:textId="77777777" w:rsidR="007B3E79" w:rsidRDefault="007B3E79" w:rsidP="001D566F">
                                <w:pPr>
                                  <w:pStyle w:val="NormalWeb"/>
                                  <w:kinsoku w:val="0"/>
                                  <w:overflowPunct w:val="0"/>
                                  <w:spacing w:before="0" w:beforeAutospacing="0" w:after="0" w:afterAutospacing="0"/>
                                  <w:textAlignment w:val="baseline"/>
                                  <w:rPr>
                                    <w:rFonts w:ascii="Arial Narrow" w:hAnsi="Arial Narrow" w:cs="Arial"/>
                                    <w:kern w:val="24"/>
                                    <w:sz w:val="22"/>
                                    <w:szCs w:val="22"/>
                                  </w:rPr>
                                </w:pPr>
                              </w:p>
                              <w:p w14:paraId="595B8444" w14:textId="77777777" w:rsidR="007B3E79" w:rsidRDefault="007B3E79" w:rsidP="001D566F">
                                <w:pPr>
                                  <w:pStyle w:val="NormalWeb"/>
                                  <w:kinsoku w:val="0"/>
                                  <w:overflowPunct w:val="0"/>
                                  <w:spacing w:before="0" w:beforeAutospacing="0" w:after="0" w:afterAutospacing="0"/>
                                  <w:textAlignment w:val="baseline"/>
                                  <w:rPr>
                                    <w:rFonts w:ascii="Arial Narrow" w:hAnsi="Arial Narrow" w:cs="Arial"/>
                                    <w:kern w:val="24"/>
                                    <w:sz w:val="22"/>
                                    <w:szCs w:val="22"/>
                                  </w:rPr>
                                </w:pPr>
                                <w:r w:rsidRPr="00B52D70">
                                  <w:rPr>
                                    <w:rFonts w:ascii="Arial Narrow" w:hAnsi="Arial Narrow" w:cs="Arial"/>
                                    <w:kern w:val="24"/>
                                    <w:sz w:val="22"/>
                                    <w:szCs w:val="22"/>
                                  </w:rPr>
                                  <w:t xml:space="preserve">("randomized controlled trial“) AND </w:t>
                                </w:r>
                              </w:p>
                              <w:p w14:paraId="177DFBCE" w14:textId="77777777" w:rsidR="007B3E79" w:rsidRDefault="007B3E79" w:rsidP="001D566F">
                                <w:pPr>
                                  <w:pStyle w:val="NormalWeb"/>
                                  <w:kinsoku w:val="0"/>
                                  <w:overflowPunct w:val="0"/>
                                  <w:spacing w:before="0" w:beforeAutospacing="0" w:after="0" w:afterAutospacing="0"/>
                                  <w:textAlignment w:val="baseline"/>
                                  <w:rPr>
                                    <w:rFonts w:ascii="Arial Narrow" w:hAnsi="Arial Narrow" w:cs="Arial"/>
                                    <w:kern w:val="24"/>
                                    <w:sz w:val="22"/>
                                    <w:szCs w:val="22"/>
                                  </w:rPr>
                                </w:pPr>
                              </w:p>
                              <w:p w14:paraId="4CB9A9A4" w14:textId="26EE1A91" w:rsidR="007B3E79" w:rsidRPr="00B52D70" w:rsidRDefault="007B3E79" w:rsidP="001D566F">
                                <w:pPr>
                                  <w:pStyle w:val="NormalWeb"/>
                                  <w:kinsoku w:val="0"/>
                                  <w:overflowPunct w:val="0"/>
                                  <w:spacing w:before="0" w:beforeAutospacing="0" w:after="0" w:afterAutospacing="0"/>
                                  <w:textAlignment w:val="baseline"/>
                                  <w:rPr>
                                    <w:rFonts w:ascii="Arial Narrow" w:hAnsi="Arial Narrow"/>
                                  </w:rPr>
                                </w:pPr>
                                <w:r w:rsidRPr="00B52D70">
                                  <w:rPr>
                                    <w:rFonts w:ascii="Arial Narrow" w:hAnsi="Arial Narrow" w:cs="Arial"/>
                                    <w:kern w:val="24"/>
                                    <w:sz w:val="22"/>
                                    <w:szCs w:val="22"/>
                                  </w:rPr>
                                  <w:t>(“myocardial infarction” OR “stroke” OR “death” OR “heart failure”)</w:t>
                                </w:r>
                              </w:p>
                            </w:txbxContent>
                          </wps:txbx>
                          <wps:bodyPr vert="horz" wrap="square" lIns="91440" tIns="91440" rIns="91440" bIns="91440" numCol="1" anchor="t" anchorCtr="0" compatLnSpc="1">
                            <a:prstTxWarp prst="textNoShape">
                              <a:avLst/>
                            </a:prstTxWarp>
                          </wps:bodyPr>
                        </wps:wsp>
                      </wpg:grpSp>
                      <wps:wsp>
                        <wps:cNvPr id="23" name="AutoShape 22">
                          <a:extLst/>
                        </wps:cNvPr>
                        <wps:cNvCnPr>
                          <a:cxnSpLocks noChangeShapeType="1"/>
                        </wps:cNvCnPr>
                        <wps:spPr bwMode="auto">
                          <a:xfrm>
                            <a:off x="1952611" y="1555334"/>
                            <a:ext cx="1461417"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130E04D2" id="Group 4" o:spid="_x0000_s1026" style="position:absolute;left:0;text-align:left;margin-left:27.75pt;margin-top:5.05pt;width:693.2pt;height:427.75pt;z-index:251659264;mso-width-relative:margin;mso-height-relative:margin" coordorigin="95,381" coordsize="88036,5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">
                <v:group id="Group 35" o:spid="_x0000_s1027" style="position:absolute;left:95;top:381;width:88036;height:54324" coordorigin="-372" coordsize="97134,6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10" o:spid="_x0000_s1028" style="position:absolute;left:6061;width:29574;height:9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" strokeweight="1pt">
                    <v:textbox inset=",7.2pt,,7.2pt">
                      <w:txbxContent>
                        <w:p w14:paraId="4C119ECF" w14:textId="26CF6EDC" w:rsidR="007B3E79" w:rsidRPr="00C70367" w:rsidRDefault="007B3E79" w:rsidP="001D566F">
                          <w:pPr>
                            <w:pStyle w:val="NormalWeb"/>
                            <w:kinsoku w:val="0"/>
                            <w:overflowPunct w:val="0"/>
                            <w:spacing w:before="0" w:beforeAutospacing="0" w:after="0" w:afterAutospacing="0"/>
                            <w:textAlignment w:val="baseline"/>
                            <w:rPr>
                              <w:rFonts w:ascii="Arial" w:hAnsi="Arial" w:cs="Arial"/>
                            </w:rPr>
                          </w:pPr>
                          <w:r w:rsidRPr="00C70367">
                            <w:rPr>
                              <w:rFonts w:ascii="Arial" w:hAnsi="Arial" w:cs="Arial"/>
                              <w:b/>
                              <w:bCs/>
                              <w:kern w:val="24"/>
                            </w:rPr>
                            <w:t>Total citations identified (n=</w:t>
                          </w:r>
                          <w:r>
                            <w:rPr>
                              <w:rFonts w:ascii="Arial" w:hAnsi="Arial" w:cs="Arial"/>
                              <w:b/>
                              <w:bCs/>
                              <w:kern w:val="24"/>
                            </w:rPr>
                            <w:t>175</w:t>
                          </w:r>
                          <w:r w:rsidRPr="00C70367">
                            <w:rPr>
                              <w:rFonts w:ascii="Arial" w:hAnsi="Arial" w:cs="Arial"/>
                              <w:b/>
                              <w:bCs/>
                              <w:kern w:val="24"/>
                            </w:rPr>
                            <w:t>)</w:t>
                          </w:r>
                        </w:p>
                        <w:p w14:paraId="5B06573F" w14:textId="7466DBD7" w:rsidR="007B3E79" w:rsidRPr="00C70367" w:rsidRDefault="007B3E79" w:rsidP="001D566F">
                          <w:pPr>
                            <w:pStyle w:val="NormalWeb"/>
                            <w:kinsoku w:val="0"/>
                            <w:overflowPunct w:val="0"/>
                            <w:spacing w:before="0" w:beforeAutospacing="0" w:after="0" w:afterAutospacing="0"/>
                            <w:ind w:firstLine="360"/>
                            <w:textAlignment w:val="baseline"/>
                            <w:rPr>
                              <w:rFonts w:ascii="Arial" w:hAnsi="Arial" w:cs="Arial"/>
                            </w:rPr>
                          </w:pPr>
                          <w:r w:rsidRPr="00C70367">
                            <w:rPr>
                              <w:rFonts w:ascii="Arial" w:hAnsi="Arial" w:cs="Arial"/>
                              <w:kern w:val="24"/>
                            </w:rPr>
                            <w:t xml:space="preserve">PubMed: </w:t>
                          </w:r>
                          <w:r>
                            <w:rPr>
                              <w:rFonts w:ascii="Arial" w:hAnsi="Arial" w:cs="Arial"/>
                              <w:kern w:val="24"/>
                            </w:rPr>
                            <w:t>59</w:t>
                          </w:r>
                        </w:p>
                        <w:p w14:paraId="1D4DE2E2" w14:textId="31CB440F" w:rsidR="007B3E79" w:rsidRPr="002F45E5" w:rsidRDefault="007B3E79" w:rsidP="001D566F">
                          <w:pPr>
                            <w:pStyle w:val="NormalWeb"/>
                            <w:kinsoku w:val="0"/>
                            <w:overflowPunct w:val="0"/>
                            <w:spacing w:before="0" w:beforeAutospacing="0" w:after="0" w:afterAutospacing="0"/>
                            <w:ind w:firstLine="360"/>
                            <w:textAlignment w:val="baseline"/>
                            <w:rPr>
                              <w:rFonts w:ascii="Arial" w:hAnsi="Arial" w:cs="Arial"/>
                            </w:rPr>
                          </w:pPr>
                          <w:r w:rsidRPr="002F45E5">
                            <w:rPr>
                              <w:rFonts w:ascii="Arial" w:hAnsi="Arial" w:cs="Arial"/>
                              <w:kern w:val="24"/>
                            </w:rPr>
                            <w:t xml:space="preserve">EMBASE: </w:t>
                          </w:r>
                          <w:r>
                            <w:rPr>
                              <w:rFonts w:ascii="Arial" w:hAnsi="Arial" w:cs="Arial"/>
                              <w:kern w:val="24"/>
                            </w:rPr>
                            <w:t>116</w:t>
                          </w:r>
                        </w:p>
                      </w:txbxContent>
                    </v:textbox>
                  </v:rect>
                  <v:roundrect id="AutoShape 3" o:spid="_x0000_s1029" style="position:absolute;left:-6150;top:22385;width:15316;height:373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" fillcolor="#ccecff">
                    <v:textbox inset="3.6pt,,3.6pt">
                      <w:txbxContent>
                        <w:p w14:paraId="526C4BC1" w14:textId="77777777" w:rsidR="007B3E79" w:rsidRDefault="007B3E79" w:rsidP="001D566F">
                          <w:pPr>
                            <w:pStyle w:val="NormalWeb"/>
                            <w:kinsoku w:val="0"/>
                            <w:overflowPunct w:val="0"/>
                            <w:spacing w:before="0" w:beforeAutospacing="0" w:after="0" w:afterAutospacing="0"/>
                            <w:jc w:val="center"/>
                            <w:textAlignment w:val="baseline"/>
                          </w:pPr>
                          <w:r>
                            <w:rPr>
                              <w:rFonts w:ascii="Arial" w:hAnsi="Arial" w:cs="Arial"/>
                              <w:b/>
                              <w:bCs/>
                              <w:color w:val="000000"/>
                              <w:kern w:val="24"/>
                            </w:rPr>
                            <w:t>Screening</w:t>
                          </w:r>
                        </w:p>
                      </w:txbxContent>
                    </v:textbox>
                  </v:roundrect>
                  <v:roundrect id="AutoShape 4" o:spid="_x0000_s1030" style="position:absolute;left:-5643;top:52898;width:14274;height:373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" fillcolor="#ccecff">
                    <v:textbox inset="3.6pt,,3.6pt">
                      <w:txbxContent>
                        <w:p w14:paraId="4DE4C096" w14:textId="77777777" w:rsidR="007B3E79" w:rsidRDefault="007B3E79" w:rsidP="001D566F">
                          <w:pPr>
                            <w:pStyle w:val="NormalWeb"/>
                            <w:kinsoku w:val="0"/>
                            <w:overflowPunct w:val="0"/>
                            <w:spacing w:before="0" w:beforeAutospacing="0" w:after="0" w:afterAutospacing="0"/>
                            <w:jc w:val="center"/>
                            <w:textAlignment w:val="baseline"/>
                          </w:pPr>
                          <w:r>
                            <w:rPr>
                              <w:rFonts w:ascii="Arial" w:hAnsi="Arial" w:cs="Arial"/>
                              <w:b/>
                              <w:bCs/>
                              <w:color w:val="000000"/>
                              <w:kern w:val="24"/>
                            </w:rPr>
                            <w:t>Included</w:t>
                          </w:r>
                        </w:p>
                      </w:txbxContent>
                    </v:textbox>
                  </v:roundrect>
                  <v:roundrect id="AutoShape 5" o:spid="_x0000_s1031" style="position:absolute;left:-6132;top:37887;width:15316;height:37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" fillcolor="#ccecff">
                    <v:textbox inset="3.6pt,,3.6pt">
                      <w:txbxContent>
                        <w:p w14:paraId="7F6B966D" w14:textId="77777777" w:rsidR="007B3E79" w:rsidRDefault="007B3E79" w:rsidP="001D566F">
                          <w:pPr>
                            <w:pStyle w:val="NormalWeb"/>
                            <w:kinsoku w:val="0"/>
                            <w:overflowPunct w:val="0"/>
                            <w:spacing w:before="0" w:beforeAutospacing="0" w:after="0" w:afterAutospacing="0"/>
                            <w:jc w:val="center"/>
                            <w:textAlignment w:val="baseline"/>
                          </w:pPr>
                          <w:r>
                            <w:rPr>
                              <w:rFonts w:ascii="Arial" w:hAnsi="Arial" w:cs="Arial"/>
                              <w:b/>
                              <w:bCs/>
                              <w:color w:val="000000"/>
                              <w:kern w:val="24"/>
                            </w:rPr>
                            <w:t>Eligibility</w:t>
                          </w:r>
                        </w:p>
                      </w:txbxContent>
                    </v:textbox>
                  </v:roundrect>
                  <v:roundrect id="AutoShape 8" o:spid="_x0000_s1032" style="position:absolute;left:-6136;top:6877;width:15291;height:3763;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" fillcolor="#ccecff">
                    <v:textbox inset="3.6pt,,3.6pt">
                      <w:txbxContent>
                        <w:p w14:paraId="33DEA341" w14:textId="77777777" w:rsidR="007B3E79" w:rsidRDefault="007B3E79" w:rsidP="001D566F">
                          <w:pPr>
                            <w:pStyle w:val="NormalWeb"/>
                            <w:kinsoku w:val="0"/>
                            <w:overflowPunct w:val="0"/>
                            <w:spacing w:before="0" w:beforeAutospacing="0" w:after="0" w:afterAutospacing="0"/>
                            <w:jc w:val="center"/>
                            <w:textAlignment w:val="baseline"/>
                          </w:pPr>
                          <w:r>
                            <w:rPr>
                              <w:rFonts w:ascii="Arial" w:hAnsi="Arial" w:cs="Arial"/>
                              <w:b/>
                              <w:bCs/>
                              <w:color w:val="000000"/>
                              <w:kern w:val="24"/>
                            </w:rPr>
                            <w:t>Identification</w:t>
                          </w:r>
                        </w:p>
                      </w:txbxContent>
                    </v:textbox>
                  </v:roundrect>
                  <v:rect id="Rectangle 15" o:spid="_x0000_s1033" style="position:absolute;left:6353;top:19311;width:29426;height:6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" strokeweight="1pt">
                    <v:textbox inset=",7.2pt,,7.2pt">
                      <w:txbxContent>
                        <w:p w14:paraId="7F66C664" w14:textId="794CF93E" w:rsidR="007B3E79" w:rsidRDefault="007B3E79" w:rsidP="001D566F">
                          <w:pPr>
                            <w:pStyle w:val="NormalWeb"/>
                            <w:kinsoku w:val="0"/>
                            <w:overflowPunct w:val="0"/>
                            <w:spacing w:before="0" w:beforeAutospacing="0" w:after="0" w:afterAutospacing="0"/>
                            <w:jc w:val="center"/>
                            <w:textAlignment w:val="baseline"/>
                          </w:pPr>
                          <w:r w:rsidRPr="00251F26">
                            <w:rPr>
                              <w:rFonts w:ascii="Arial" w:hAnsi="Arial" w:cs="Arial"/>
                              <w:b/>
                              <w:bCs/>
                              <w:kern w:val="24"/>
                            </w:rPr>
                            <w:t>Record abstracts screened (n=</w:t>
                          </w:r>
                          <w:r>
                            <w:rPr>
                              <w:rFonts w:ascii="Arial" w:hAnsi="Arial" w:cs="Arial"/>
                              <w:b/>
                              <w:bCs/>
                              <w:kern w:val="24"/>
                            </w:rPr>
                            <w:t>156</w:t>
                          </w:r>
                          <w:r w:rsidRPr="00251F26">
                            <w:rPr>
                              <w:rFonts w:ascii="Arial" w:hAnsi="Arial" w:cs="Arial"/>
                              <w:b/>
                              <w:bCs/>
                              <w:kern w:val="24"/>
                            </w:rPr>
                            <w:t>)</w:t>
                          </w:r>
                          <w:r>
                            <w:rPr>
                              <w:rFonts w:ascii="Arial" w:hAnsi="Arial" w:cs="Arial"/>
                              <w:b/>
                              <w:bCs/>
                              <w:kern w:val="24"/>
                            </w:rPr>
                            <w:br/>
                          </w:r>
                        </w:p>
                      </w:txbxContent>
                    </v:textbox>
                  </v:rect>
                  <v:rect id="Rectangle 16" o:spid="_x0000_s1034" style="position:absolute;left:37190;top:14706;width:32092;height:5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" strokeweight="1pt">
                    <v:textbox inset=",7.2pt,,7.2pt">
                      <w:txbxContent>
                        <w:p w14:paraId="23FD5101" w14:textId="153218A1" w:rsidR="007B3E79" w:rsidRPr="00397F5A" w:rsidRDefault="007B3E79" w:rsidP="001D566F">
                          <w:pPr>
                            <w:pStyle w:val="NormalWeb"/>
                            <w:kinsoku w:val="0"/>
                            <w:overflowPunct w:val="0"/>
                            <w:spacing w:before="0" w:beforeAutospacing="0" w:after="0" w:afterAutospacing="0"/>
                            <w:jc w:val="center"/>
                            <w:textAlignment w:val="baseline"/>
                            <w:rPr>
                              <w:rFonts w:ascii="Arial" w:hAnsi="Arial" w:cs="Arial"/>
                              <w:b/>
                              <w:bCs/>
                              <w:kern w:val="24"/>
                            </w:rPr>
                          </w:pPr>
                          <w:r w:rsidRPr="00397F5A">
                            <w:rPr>
                              <w:rFonts w:ascii="Arial" w:hAnsi="Arial" w:cs="Arial"/>
                              <w:b/>
                              <w:bCs/>
                              <w:kern w:val="24"/>
                            </w:rPr>
                            <w:t xml:space="preserve">Duplicates </w:t>
                          </w:r>
                          <w:r>
                            <w:rPr>
                              <w:rFonts w:ascii="Arial" w:hAnsi="Arial" w:cs="Arial"/>
                              <w:b/>
                              <w:bCs/>
                              <w:kern w:val="24"/>
                            </w:rPr>
                            <w:t>(</w:t>
                          </w:r>
                          <w:r w:rsidRPr="00397F5A">
                            <w:rPr>
                              <w:rFonts w:ascii="Arial" w:hAnsi="Arial" w:cs="Arial"/>
                              <w:b/>
                              <w:bCs/>
                              <w:kern w:val="24"/>
                            </w:rPr>
                            <w:t>n = 2</w:t>
                          </w:r>
                          <w:r>
                            <w:rPr>
                              <w:rFonts w:ascii="Arial" w:hAnsi="Arial" w:cs="Arial"/>
                              <w:b/>
                              <w:bCs/>
                              <w:kern w:val="24"/>
                            </w:rPr>
                            <w:t>0)</w:t>
                          </w:r>
                        </w:p>
                      </w:txbxContent>
                    </v:textbox>
                  </v:rect>
                  <v:rect id="Rectangle 17" o:spid="_x0000_s1035" style="position:absolute;left:36560;top:35117;width:53238;height:1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" strokeweight="1pt">
                    <v:textbox inset=",7.2pt,,7.2pt">
                      <w:txbxContent>
                        <w:p w14:paraId="7F92BB31" w14:textId="005E7F58" w:rsidR="007B3E79" w:rsidRDefault="007B3E79" w:rsidP="001D566F">
                          <w:pPr>
                            <w:pStyle w:val="NormalWeb"/>
                            <w:kinsoku w:val="0"/>
                            <w:overflowPunct w:val="0"/>
                            <w:spacing w:before="0" w:beforeAutospacing="0" w:after="0" w:afterAutospacing="0"/>
                            <w:textAlignment w:val="baseline"/>
                            <w:rPr>
                              <w:rFonts w:ascii="Arial" w:hAnsi="Arial" w:cs="Arial"/>
                              <w:b/>
                              <w:bCs/>
                              <w:kern w:val="24"/>
                            </w:rPr>
                          </w:pPr>
                          <w:r w:rsidRPr="004333A4">
                            <w:rPr>
                              <w:rFonts w:ascii="Arial" w:hAnsi="Arial" w:cs="Arial"/>
                              <w:b/>
                              <w:bCs/>
                              <w:kern w:val="24"/>
                            </w:rPr>
                            <w:t xml:space="preserve">Excluded (n = </w:t>
                          </w:r>
                          <w:r>
                            <w:rPr>
                              <w:rFonts w:ascii="Arial" w:hAnsi="Arial" w:cs="Arial"/>
                              <w:b/>
                              <w:bCs/>
                              <w:kern w:val="24"/>
                            </w:rPr>
                            <w:t>147</w:t>
                          </w:r>
                          <w:r w:rsidRPr="004333A4">
                            <w:rPr>
                              <w:rFonts w:ascii="Arial" w:hAnsi="Arial" w:cs="Arial"/>
                              <w:b/>
                              <w:bCs/>
                              <w:kern w:val="24"/>
                            </w:rPr>
                            <w:t>)</w:t>
                          </w:r>
                        </w:p>
                        <w:p w14:paraId="075E66EB" w14:textId="1B21C776" w:rsidR="007B3E79" w:rsidRPr="004333A4" w:rsidRDefault="007B3E79" w:rsidP="00350190">
                          <w:pPr>
                            <w:pStyle w:val="NormalWeb"/>
                            <w:numPr>
                              <w:ilvl w:val="0"/>
                              <w:numId w:val="34"/>
                            </w:numPr>
                            <w:kinsoku w:val="0"/>
                            <w:overflowPunct w:val="0"/>
                            <w:spacing w:before="0" w:beforeAutospacing="0" w:after="0" w:afterAutospacing="0"/>
                            <w:textAlignment w:val="baseline"/>
                            <w:rPr>
                              <w:rFonts w:ascii="Arial" w:hAnsi="Arial" w:cs="Arial"/>
                            </w:rPr>
                          </w:pPr>
                          <w:r>
                            <w:rPr>
                              <w:rFonts w:ascii="Arial" w:hAnsi="Arial" w:cs="Arial"/>
                              <w:b/>
                              <w:bCs/>
                              <w:kern w:val="24"/>
                            </w:rPr>
                            <w:t xml:space="preserve">No Cardiovascular Outcomes Trial or Not </w:t>
                          </w:r>
                          <w:r w:rsidRPr="00B275CB">
                            <w:rPr>
                              <w:rFonts w:ascii="Arial" w:hAnsi="Arial" w:cs="Arial"/>
                              <w:b/>
                              <w:bCs/>
                              <w:kern w:val="24"/>
                            </w:rPr>
                            <w:t xml:space="preserve">Contributory Secondary </w:t>
                          </w:r>
                          <w:proofErr w:type="spellStart"/>
                          <w:r w:rsidRPr="00B275CB">
                            <w:rPr>
                              <w:rFonts w:ascii="Arial" w:hAnsi="Arial" w:cs="Arial"/>
                              <w:b/>
                              <w:bCs/>
                              <w:kern w:val="24"/>
                            </w:rPr>
                            <w:t>Secondary</w:t>
                          </w:r>
                          <w:proofErr w:type="spellEnd"/>
                          <w:r w:rsidRPr="00B275CB">
                            <w:rPr>
                              <w:rFonts w:ascii="Arial" w:hAnsi="Arial" w:cs="Arial"/>
                              <w:b/>
                              <w:bCs/>
                              <w:kern w:val="24"/>
                            </w:rPr>
                            <w:t xml:space="preserve"> Analysis (n=</w:t>
                          </w:r>
                          <w:r>
                            <w:rPr>
                              <w:rFonts w:ascii="Arial" w:hAnsi="Arial" w:cs="Arial"/>
                              <w:b/>
                              <w:bCs/>
                              <w:kern w:val="24"/>
                            </w:rPr>
                            <w:t>109</w:t>
                          </w:r>
                          <w:r w:rsidRPr="00B275CB">
                            <w:rPr>
                              <w:rFonts w:ascii="Arial" w:hAnsi="Arial" w:cs="Arial"/>
                              <w:b/>
                              <w:bCs/>
                              <w:kern w:val="24"/>
                            </w:rPr>
                            <w:t>)</w:t>
                          </w:r>
                        </w:p>
                        <w:p w14:paraId="7660A6C4" w14:textId="066069C1" w:rsidR="007B3E79" w:rsidRPr="00F63E00" w:rsidRDefault="007B3E79" w:rsidP="00A22076">
                          <w:pPr>
                            <w:pStyle w:val="NormalWeb"/>
                            <w:numPr>
                              <w:ilvl w:val="0"/>
                              <w:numId w:val="34"/>
                            </w:numPr>
                            <w:kinsoku w:val="0"/>
                            <w:overflowPunct w:val="0"/>
                            <w:spacing w:before="0" w:beforeAutospacing="0" w:after="0" w:afterAutospacing="0"/>
                            <w:textAlignment w:val="baseline"/>
                            <w:rPr>
                              <w:rFonts w:ascii="Arial" w:hAnsi="Arial" w:cs="Arial"/>
                              <w:b/>
                            </w:rPr>
                          </w:pPr>
                          <w:r w:rsidRPr="00F63E00">
                            <w:rPr>
                              <w:rFonts w:ascii="Arial" w:hAnsi="Arial" w:cs="Arial"/>
                              <w:b/>
                            </w:rPr>
                            <w:t>Design Manuscript</w:t>
                          </w:r>
                          <w:r>
                            <w:rPr>
                              <w:rFonts w:ascii="Arial" w:hAnsi="Arial" w:cs="Arial"/>
                              <w:b/>
                            </w:rPr>
                            <w:t>s</w:t>
                          </w:r>
                          <w:r w:rsidRPr="00F63E00">
                            <w:rPr>
                              <w:rFonts w:ascii="Arial" w:hAnsi="Arial" w:cs="Arial"/>
                              <w:b/>
                            </w:rPr>
                            <w:t xml:space="preserve"> (n=</w:t>
                          </w:r>
                          <w:r>
                            <w:rPr>
                              <w:rFonts w:ascii="Arial" w:hAnsi="Arial" w:cs="Arial"/>
                              <w:b/>
                            </w:rPr>
                            <w:t>19)</w:t>
                          </w:r>
                        </w:p>
                        <w:p w14:paraId="2954EB1C" w14:textId="01BFFE66" w:rsidR="007B3E79" w:rsidRPr="00A22076" w:rsidRDefault="007B3E79" w:rsidP="00A22076">
                          <w:pPr>
                            <w:pStyle w:val="NormalWeb"/>
                            <w:numPr>
                              <w:ilvl w:val="0"/>
                              <w:numId w:val="34"/>
                            </w:numPr>
                            <w:kinsoku w:val="0"/>
                            <w:overflowPunct w:val="0"/>
                            <w:spacing w:before="0" w:beforeAutospacing="0" w:after="0" w:afterAutospacing="0"/>
                            <w:textAlignment w:val="baseline"/>
                            <w:rPr>
                              <w:rFonts w:ascii="Arial" w:hAnsi="Arial" w:cs="Arial"/>
                            </w:rPr>
                          </w:pPr>
                          <w:r>
                            <w:rPr>
                              <w:rFonts w:ascii="Arial" w:hAnsi="Arial" w:cs="Arial"/>
                              <w:b/>
                              <w:bCs/>
                              <w:kern w:val="24"/>
                            </w:rPr>
                            <w:t>Commentary. Editorial, or Review (n=19)</w:t>
                          </w:r>
                        </w:p>
                      </w:txbxContent>
                    </v:textbox>
                  </v:rect>
                  <v:rect id="Rectangle 18" o:spid="_x0000_s1036" style="position:absolute;left:6209;top:52667;width:29426;height:8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" strokeweight="1pt">
                    <v:textbox inset=",7.2pt,,7.2pt">
                      <w:txbxContent>
                        <w:p w14:paraId="4746967D" w14:textId="77777777" w:rsidR="007B3E79" w:rsidRDefault="007B3E79" w:rsidP="006F6FD1">
                          <w:pPr>
                            <w:pStyle w:val="NormalWeb"/>
                            <w:kinsoku w:val="0"/>
                            <w:overflowPunct w:val="0"/>
                            <w:spacing w:before="0" w:beforeAutospacing="0" w:after="0" w:afterAutospacing="0"/>
                            <w:textAlignment w:val="baseline"/>
                            <w:rPr>
                              <w:rFonts w:ascii="Arial" w:hAnsi="Arial" w:cs="Arial"/>
                              <w:b/>
                              <w:bCs/>
                              <w:kern w:val="24"/>
                            </w:rPr>
                          </w:pPr>
                          <w:r w:rsidRPr="00C70367">
                            <w:rPr>
                              <w:rFonts w:ascii="Arial" w:hAnsi="Arial" w:cs="Arial"/>
                              <w:b/>
                              <w:bCs/>
                              <w:kern w:val="24"/>
                            </w:rPr>
                            <w:t xml:space="preserve">Unique trials included </w:t>
                          </w:r>
                          <w:r w:rsidRPr="00D27FE4">
                            <w:rPr>
                              <w:rFonts w:ascii="Arial" w:hAnsi="Arial" w:cs="Arial"/>
                              <w:b/>
                              <w:bCs/>
                              <w:kern w:val="24"/>
                            </w:rPr>
                            <w:t xml:space="preserve">(n = </w:t>
                          </w:r>
                          <w:r>
                            <w:rPr>
                              <w:rFonts w:ascii="Arial" w:hAnsi="Arial" w:cs="Arial"/>
                              <w:b/>
                              <w:bCs/>
                              <w:kern w:val="24"/>
                            </w:rPr>
                            <w:t>3</w:t>
                          </w:r>
                          <w:r w:rsidRPr="00D27FE4">
                            <w:rPr>
                              <w:rFonts w:ascii="Arial" w:hAnsi="Arial" w:cs="Arial"/>
                              <w:b/>
                              <w:bCs/>
                              <w:kern w:val="24"/>
                            </w:rPr>
                            <w:t>)</w:t>
                          </w:r>
                          <w:r>
                            <w:rPr>
                              <w:rFonts w:ascii="Arial" w:hAnsi="Arial" w:cs="Arial"/>
                              <w:b/>
                              <w:bCs/>
                              <w:kern w:val="24"/>
                            </w:rPr>
                            <w:t xml:space="preserve"> </w:t>
                          </w:r>
                        </w:p>
                        <w:p w14:paraId="467B3E56" w14:textId="08067936" w:rsidR="007B3E79" w:rsidRPr="00A2006F" w:rsidRDefault="007B3E79" w:rsidP="0065255F">
                          <w:pPr>
                            <w:pStyle w:val="NormalWeb"/>
                            <w:kinsoku w:val="0"/>
                            <w:overflowPunct w:val="0"/>
                            <w:spacing w:before="0" w:beforeAutospacing="0" w:after="0" w:afterAutospacing="0"/>
                            <w:textAlignment w:val="baseline"/>
                            <w:rPr>
                              <w:rFonts w:ascii="Arial" w:hAnsi="Arial" w:cs="Arial"/>
                              <w:b/>
                              <w:bCs/>
                              <w:kern w:val="24"/>
                            </w:rPr>
                          </w:pPr>
                          <w:r>
                            <w:rPr>
                              <w:rFonts w:ascii="Arial" w:hAnsi="Arial" w:cs="Arial"/>
                              <w:b/>
                              <w:bCs/>
                              <w:kern w:val="24"/>
                            </w:rPr>
                            <w:t>Contributory Secondary Analyses (n=6)</w:t>
                          </w:r>
                        </w:p>
                      </w:txbxContent>
                    </v:textbox>
                  </v:rect>
                  <v:shapetype id="_x0000_t32" coordsize="21600,21600" o:spt="32" o:oned="t" path="m,l21600,21600e" filled="f">
                    <v:path arrowok="t" fillok="f" o:connecttype="none"/>
                    <o:lock v:ext="edit" shapetype="t"/>
                  </v:shapetype>
                  <v:shape id="AutoShape 17" o:spid="_x0000_s1037" type="#_x0000_t32" style="position:absolute;left:20848;top:9015;width:218;height:10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">
                    <v:stroke endarrow="block"/>
                    <v:shadow color="#ccc" opacity="49150f" offset=".74833mm,.74833mm"/>
                  </v:shape>
                  <v:shape id="AutoShape 20" o:spid="_x0000_s1038" type="#_x0000_t32" style="position:absolute;left:20922;top:25626;width:59;height:270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">
                    <v:stroke endarrow="block"/>
                    <v:shadow color="#ccc" opacity="49150f" offset=".74833mm,.74833mm"/>
                  </v:shape>
                  <v:shape id="AutoShape 22" o:spid="_x0000_s1039" type="#_x0000_t32" style="position:absolute;left:21066;top:41218;width:15494;height: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">
                    <v:stroke endarrow="block"/>
                    <v:shadow color="#ccc" opacity="49150f" offset=".74833mm,.74833mm"/>
                  </v:shape>
                  <v:rect id="Rectangle 22" o:spid="_x0000_s1040" style="position:absolute;left:71610;width:25152;height:2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" strokeweight="1pt">
                    <v:textbox inset=",7.2pt,,7.2pt">
                      <w:txbxContent>
                        <w:p w14:paraId="0FB3EF64" w14:textId="77777777" w:rsidR="007B3E79" w:rsidRDefault="007B3E79" w:rsidP="001D566F">
                          <w:pPr>
                            <w:pStyle w:val="NormalWeb"/>
                            <w:kinsoku w:val="0"/>
                            <w:overflowPunct w:val="0"/>
                            <w:spacing w:before="0" w:beforeAutospacing="0" w:after="0" w:afterAutospacing="0"/>
                            <w:textAlignment w:val="baseline"/>
                            <w:rPr>
                              <w:rFonts w:ascii="Arial Narrow" w:hAnsi="Arial Narrow" w:cs="Arial"/>
                              <w:b/>
                              <w:bCs/>
                              <w:kern w:val="24"/>
                              <w:sz w:val="22"/>
                              <w:szCs w:val="22"/>
                            </w:rPr>
                          </w:pPr>
                          <w:r w:rsidRPr="00B52D70">
                            <w:rPr>
                              <w:rFonts w:ascii="Arial Narrow" w:hAnsi="Arial Narrow" w:cs="Arial"/>
                              <w:b/>
                              <w:bCs/>
                              <w:kern w:val="24"/>
                              <w:sz w:val="22"/>
                              <w:szCs w:val="22"/>
                            </w:rPr>
                            <w:t xml:space="preserve">Key Search Terms: </w:t>
                          </w:r>
                        </w:p>
                        <w:p w14:paraId="4F4BF97F" w14:textId="77777777" w:rsidR="007B3E79" w:rsidRDefault="007B3E79" w:rsidP="001D566F">
                          <w:pPr>
                            <w:pStyle w:val="NormalWeb"/>
                            <w:kinsoku w:val="0"/>
                            <w:overflowPunct w:val="0"/>
                            <w:spacing w:before="0" w:beforeAutospacing="0" w:after="0" w:afterAutospacing="0"/>
                            <w:textAlignment w:val="baseline"/>
                            <w:rPr>
                              <w:rFonts w:ascii="Arial Narrow" w:hAnsi="Arial Narrow" w:cs="Arial"/>
                              <w:kern w:val="24"/>
                              <w:sz w:val="22"/>
                              <w:szCs w:val="22"/>
                            </w:rPr>
                          </w:pPr>
                          <w:r w:rsidRPr="00B52D70">
                            <w:rPr>
                              <w:rFonts w:ascii="Arial Narrow" w:hAnsi="Arial Narrow" w:cs="Arial"/>
                              <w:kern w:val="24"/>
                              <w:sz w:val="22"/>
                              <w:szCs w:val="22"/>
                            </w:rPr>
                            <w:t xml:space="preserve">(“Diabetes Mellitus, Type 2”) AND </w:t>
                          </w:r>
                        </w:p>
                        <w:p w14:paraId="50E7EF28" w14:textId="77777777" w:rsidR="007B3E79" w:rsidRDefault="007B3E79" w:rsidP="001D566F">
                          <w:pPr>
                            <w:pStyle w:val="NormalWeb"/>
                            <w:kinsoku w:val="0"/>
                            <w:overflowPunct w:val="0"/>
                            <w:spacing w:before="0" w:beforeAutospacing="0" w:after="0" w:afterAutospacing="0"/>
                            <w:textAlignment w:val="baseline"/>
                            <w:rPr>
                              <w:rFonts w:ascii="Arial Narrow" w:hAnsi="Arial Narrow" w:cs="Arial"/>
                              <w:kern w:val="24"/>
                              <w:sz w:val="22"/>
                              <w:szCs w:val="22"/>
                            </w:rPr>
                          </w:pPr>
                        </w:p>
                        <w:p w14:paraId="50A240E6" w14:textId="21080C11" w:rsidR="007B3E79" w:rsidRDefault="007B3E79" w:rsidP="00B1586C">
                          <w:pPr>
                            <w:pStyle w:val="NormalWeb"/>
                            <w:kinsoku w:val="0"/>
                            <w:overflowPunct w:val="0"/>
                            <w:spacing w:before="0" w:beforeAutospacing="0" w:after="0" w:afterAutospacing="0"/>
                            <w:textAlignment w:val="baseline"/>
                            <w:rPr>
                              <w:rFonts w:ascii="Arial Narrow" w:hAnsi="Arial Narrow" w:cs="Arial"/>
                              <w:kern w:val="24"/>
                              <w:sz w:val="22"/>
                              <w:szCs w:val="22"/>
                            </w:rPr>
                          </w:pPr>
                          <w:r>
                            <w:rPr>
                              <w:rFonts w:ascii="Arial Narrow" w:hAnsi="Arial Narrow" w:cs="Arial"/>
                              <w:kern w:val="24"/>
                              <w:sz w:val="22"/>
                              <w:szCs w:val="22"/>
                            </w:rPr>
                            <w:t>(</w:t>
                          </w:r>
                          <w:r w:rsidRPr="00B52D70">
                            <w:rPr>
                              <w:rFonts w:ascii="Arial Narrow" w:hAnsi="Arial Narrow" w:cs="Arial"/>
                              <w:kern w:val="24"/>
                              <w:sz w:val="22"/>
                              <w:szCs w:val="22"/>
                            </w:rPr>
                            <w:t xml:space="preserve">"SGLT2 inhibitor" OR "Canagliflozin" OR "Dapagliflozin" OR “Empagliflozin” OR "Ertugliflozin") AND </w:t>
                          </w:r>
                        </w:p>
                        <w:p w14:paraId="58BA6F97" w14:textId="77777777" w:rsidR="007B3E79" w:rsidRDefault="007B3E79" w:rsidP="001D566F">
                          <w:pPr>
                            <w:pStyle w:val="NormalWeb"/>
                            <w:kinsoku w:val="0"/>
                            <w:overflowPunct w:val="0"/>
                            <w:spacing w:before="0" w:beforeAutospacing="0" w:after="0" w:afterAutospacing="0"/>
                            <w:textAlignment w:val="baseline"/>
                            <w:rPr>
                              <w:rFonts w:ascii="Arial Narrow" w:hAnsi="Arial Narrow" w:cs="Arial"/>
                              <w:kern w:val="24"/>
                              <w:sz w:val="22"/>
                              <w:szCs w:val="22"/>
                            </w:rPr>
                          </w:pPr>
                        </w:p>
                        <w:p w14:paraId="595B8444" w14:textId="77777777" w:rsidR="007B3E79" w:rsidRDefault="007B3E79" w:rsidP="001D566F">
                          <w:pPr>
                            <w:pStyle w:val="NormalWeb"/>
                            <w:kinsoku w:val="0"/>
                            <w:overflowPunct w:val="0"/>
                            <w:spacing w:before="0" w:beforeAutospacing="0" w:after="0" w:afterAutospacing="0"/>
                            <w:textAlignment w:val="baseline"/>
                            <w:rPr>
                              <w:rFonts w:ascii="Arial Narrow" w:hAnsi="Arial Narrow" w:cs="Arial"/>
                              <w:kern w:val="24"/>
                              <w:sz w:val="22"/>
                              <w:szCs w:val="22"/>
                            </w:rPr>
                          </w:pPr>
                          <w:r w:rsidRPr="00B52D70">
                            <w:rPr>
                              <w:rFonts w:ascii="Arial Narrow" w:hAnsi="Arial Narrow" w:cs="Arial"/>
                              <w:kern w:val="24"/>
                              <w:sz w:val="22"/>
                              <w:szCs w:val="22"/>
                            </w:rPr>
                            <w:t xml:space="preserve">("randomized controlled trial“) AND </w:t>
                          </w:r>
                        </w:p>
                        <w:p w14:paraId="177DFBCE" w14:textId="77777777" w:rsidR="007B3E79" w:rsidRDefault="007B3E79" w:rsidP="001D566F">
                          <w:pPr>
                            <w:pStyle w:val="NormalWeb"/>
                            <w:kinsoku w:val="0"/>
                            <w:overflowPunct w:val="0"/>
                            <w:spacing w:before="0" w:beforeAutospacing="0" w:after="0" w:afterAutospacing="0"/>
                            <w:textAlignment w:val="baseline"/>
                            <w:rPr>
                              <w:rFonts w:ascii="Arial Narrow" w:hAnsi="Arial Narrow" w:cs="Arial"/>
                              <w:kern w:val="24"/>
                              <w:sz w:val="22"/>
                              <w:szCs w:val="22"/>
                            </w:rPr>
                          </w:pPr>
                        </w:p>
                        <w:p w14:paraId="4CB9A9A4" w14:textId="26EE1A91" w:rsidR="007B3E79" w:rsidRPr="00B52D70" w:rsidRDefault="007B3E79" w:rsidP="001D566F">
                          <w:pPr>
                            <w:pStyle w:val="NormalWeb"/>
                            <w:kinsoku w:val="0"/>
                            <w:overflowPunct w:val="0"/>
                            <w:spacing w:before="0" w:beforeAutospacing="0" w:after="0" w:afterAutospacing="0"/>
                            <w:textAlignment w:val="baseline"/>
                            <w:rPr>
                              <w:rFonts w:ascii="Arial Narrow" w:hAnsi="Arial Narrow"/>
                            </w:rPr>
                          </w:pPr>
                          <w:r w:rsidRPr="00B52D70">
                            <w:rPr>
                              <w:rFonts w:ascii="Arial Narrow" w:hAnsi="Arial Narrow" w:cs="Arial"/>
                              <w:kern w:val="24"/>
                              <w:sz w:val="22"/>
                              <w:szCs w:val="22"/>
                            </w:rPr>
                            <w:t>(“myocardial infarction” OR “stroke” OR “death” OR “heart failure”)</w:t>
                          </w:r>
                        </w:p>
                      </w:txbxContent>
                    </v:textbox>
                  </v:rect>
                </v:group>
                <v:shape id="AutoShape 22" o:spid="_x0000_s1041" type="#_x0000_t32" style="position:absolute;left:19526;top:15553;width:146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">
                  <v:stroke endarrow="block"/>
                  <v:shadow color="#ccc" opacity="49150f" offset=".74833mm,.74833mm"/>
                </v:shape>
              </v:group>
            </w:pict>
          </mc:Fallback>
        </mc:AlternateContent>
      </w:r>
    </w:p>
    <w:p w14:paraId="39B3C8AE" w14:textId="34BF54C8" w:rsidR="00284D8D" w:rsidRDefault="00D27FE4" w:rsidP="00506D5E">
      <w:pPr>
        <w:jc w:val="center"/>
      </w:pPr>
      <w:r>
        <w:rPr>
          <w:noProof/>
          <w:lang w:val="en-GB" w:eastAsia="en-GB"/>
        </w:rPr>
        <mc:AlternateContent>
          <mc:Choice Requires="wps">
            <w:drawing>
              <wp:anchor distT="0" distB="0" distL="114300" distR="114300" simplePos="0" relativeHeight="251663360" behindDoc="0" locked="0" layoutInCell="1" allowOverlap="1" wp14:anchorId="29D5C690" wp14:editId="7B40A01A">
                <wp:simplePos x="0" y="0"/>
                <wp:positionH relativeFrom="column">
                  <wp:posOffset>3759835</wp:posOffset>
                </wp:positionH>
                <wp:positionV relativeFrom="paragraph">
                  <wp:posOffset>406845</wp:posOffset>
                </wp:positionV>
                <wp:extent cx="2908300" cy="395605"/>
                <wp:effectExtent l="0" t="0" r="25400" b="23495"/>
                <wp:wrapNone/>
                <wp:docPr id="24" name="Rectangle 2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0" cy="395605"/>
                        </a:xfrm>
                        <a:prstGeom prst="rect">
                          <a:avLst/>
                        </a:prstGeom>
                        <a:solidFill>
                          <a:srgbClr val="FFFFFF"/>
                        </a:solidFill>
                        <a:ln w="12700">
                          <a:solidFill>
                            <a:srgbClr val="000000"/>
                          </a:solidFill>
                          <a:miter lim="800000"/>
                          <a:headEnd/>
                          <a:tailEnd/>
                        </a:ln>
                      </wps:spPr>
                      <wps:txbx>
                        <w:txbxContent>
                          <w:p w14:paraId="51DDE109" w14:textId="79665CC5" w:rsidR="007B3E79" w:rsidRDefault="007B3E79" w:rsidP="00CA2F33">
                            <w:pPr>
                              <w:pStyle w:val="NormalWeb"/>
                              <w:kinsoku w:val="0"/>
                              <w:overflowPunct w:val="0"/>
                              <w:spacing w:before="0" w:beforeAutospacing="0" w:after="0" w:afterAutospacing="0"/>
                              <w:jc w:val="center"/>
                              <w:textAlignment w:val="baseline"/>
                              <w:rPr>
                                <w:rFonts w:ascii="Arial" w:hAnsi="Arial" w:cs="Arial"/>
                                <w:b/>
                                <w:bCs/>
                                <w:kern w:val="24"/>
                              </w:rPr>
                            </w:pPr>
                            <w:r>
                              <w:rPr>
                                <w:rFonts w:ascii="Arial" w:hAnsi="Arial" w:cs="Arial"/>
                                <w:b/>
                                <w:bCs/>
                                <w:kern w:val="24"/>
                              </w:rPr>
                              <w:t>DECLARE-TIMI 58 Trial</w:t>
                            </w:r>
                          </w:p>
                        </w:txbxContent>
                      </wps:txbx>
                      <wps:bodyPr vert="horz" wrap="square" lIns="91440" tIns="91440" rIns="91440" bIns="91440" numCol="1" anchor="t" anchorCtr="0" compatLnSpc="1">
                        <a:prstTxWarp prst="textNoShape">
                          <a:avLst/>
                        </a:prstTxWarp>
                        <a:noAutofit/>
                      </wps:bodyPr>
                    </wps:wsp>
                  </a:graphicData>
                </a:graphic>
                <wp14:sizeRelV relativeFrom="margin">
                  <wp14:pctHeight>0</wp14:pctHeight>
                </wp14:sizeRelV>
              </wp:anchor>
            </w:drawing>
          </mc:Choice>
          <mc:Fallback>
            <w:pict>
              <v:rect w14:anchorId="29D5C690" id="Rectangle 24" o:spid="_x0000_s1042" style="position:absolute;left:0;text-align:left;margin-left:296.05pt;margin-top:32.05pt;width:229pt;height:31.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" strokeweight="1pt">
                <v:textbox inset=",7.2pt,,7.2pt">
                  <w:txbxContent>
                    <w:p w14:paraId="51DDE109" w14:textId="79665CC5" w:rsidR="007B3E79" w:rsidRDefault="007B3E79" w:rsidP="00CA2F33">
                      <w:pPr>
                        <w:pStyle w:val="NormalWeb"/>
                        <w:kinsoku w:val="0"/>
                        <w:overflowPunct w:val="0"/>
                        <w:spacing w:before="0" w:beforeAutospacing="0" w:after="0" w:afterAutospacing="0"/>
                        <w:jc w:val="center"/>
                        <w:textAlignment w:val="baseline"/>
                        <w:rPr>
                          <w:rFonts w:ascii="Arial" w:hAnsi="Arial" w:cs="Arial"/>
                          <w:b/>
                          <w:bCs/>
                          <w:kern w:val="24"/>
                        </w:rPr>
                      </w:pPr>
                      <w:r>
                        <w:rPr>
                          <w:rFonts w:ascii="Arial" w:hAnsi="Arial" w:cs="Arial"/>
                          <w:b/>
                          <w:bCs/>
                          <w:kern w:val="24"/>
                        </w:rPr>
                        <w:t>DECLARE-TIMI 58 Trial</w:t>
                      </w:r>
                    </w:p>
                  </w:txbxContent>
                </v:textbox>
              </v:rect>
            </w:pict>
          </mc:Fallback>
        </mc:AlternateContent>
      </w:r>
    </w:p>
    <w:p w14:paraId="41269E31" w14:textId="5A0C3560" w:rsidR="00284D8D" w:rsidRPr="000204E2" w:rsidRDefault="00D27FE4" w:rsidP="005515D1">
      <w:pPr>
        <w:spacing w:line="240" w:lineRule="auto"/>
        <w:rPr>
          <w:rFonts w:ascii="Times New Roman" w:eastAsia="Times New Roman" w:hAnsi="Times New Roman" w:cs="Times New Roman"/>
          <w:color w:val="auto"/>
          <w:szCs w:val="24"/>
        </w:rPr>
        <w:sectPr w:rsidR="00284D8D" w:rsidRPr="000204E2" w:rsidSect="001D566F">
          <w:pgSz w:w="15840" w:h="12240" w:orient="landscape"/>
          <w:pgMar w:top="720" w:right="720" w:bottom="720" w:left="720" w:header="720" w:footer="720" w:gutter="0"/>
          <w:cols w:space="720"/>
          <w:docGrid w:linePitch="360"/>
        </w:sectPr>
      </w:pPr>
      <w:r>
        <w:rPr>
          <w:noProof/>
          <w:lang w:val="en-GB" w:eastAsia="en-GB"/>
        </w:rPr>
        <mc:AlternateContent>
          <mc:Choice Requires="wps">
            <w:drawing>
              <wp:anchor distT="0" distB="0" distL="114300" distR="114300" simplePos="0" relativeHeight="251661312" behindDoc="0" locked="0" layoutInCell="1" allowOverlap="1" wp14:anchorId="6A2A07CE" wp14:editId="4B6A0267">
                <wp:simplePos x="0" y="0"/>
                <wp:positionH relativeFrom="column">
                  <wp:posOffset>2284730</wp:posOffset>
                </wp:positionH>
                <wp:positionV relativeFrom="paragraph">
                  <wp:posOffset>222695</wp:posOffset>
                </wp:positionV>
                <wp:extent cx="3013710" cy="5080"/>
                <wp:effectExtent l="19050" t="57150" r="0" b="90170"/>
                <wp:wrapNone/>
                <wp:docPr id="8" name="AutoShape 2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13710" cy="508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7F394F" id="AutoShape 22" o:spid="_x0000_s1026" type="#_x0000_t32" style="position:absolute;margin-left:179.9pt;margin-top:17.55pt;width:237.3pt;height:.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">
                <v:stroke endarrow="block"/>
                <v:shadow color="#ccc" opacity="49150f" offset=".74833mm,.74833mm"/>
              </v:shape>
            </w:pict>
          </mc:Fallback>
        </mc:AlternateContent>
      </w:r>
    </w:p>
    <w:p w14:paraId="61AC1F18" w14:textId="18A7B8B2" w:rsidR="00664BDD" w:rsidRPr="00664BDD" w:rsidRDefault="00736F05" w:rsidP="00CC38BD">
      <w:pPr>
        <w:pStyle w:val="Heading3"/>
      </w:pPr>
      <w:bookmarkStart w:id="37" w:name="_Toc525633849"/>
      <w:r>
        <w:lastRenderedPageBreak/>
        <w:t>Figure S</w:t>
      </w:r>
      <w:r>
        <w:rPr>
          <w:noProof/>
        </w:rPr>
        <w:t>2</w:t>
      </w:r>
      <w:r>
        <w:t xml:space="preserve">: </w:t>
      </w:r>
      <w:r w:rsidR="00CC38BD">
        <w:t>Pooled data for the composite of myocardial infarction, stroke, and cardiovascular death (MACE)</w:t>
      </w:r>
      <w:bookmarkEnd w:id="37"/>
    </w:p>
    <w:p w14:paraId="7C380423" w14:textId="15060484" w:rsidR="00664BDD" w:rsidRDefault="00664BDD" w:rsidP="000D1F5F">
      <w:pPr>
        <w:spacing w:line="360" w:lineRule="auto"/>
        <w:rPr>
          <w:color w:val="FF0000"/>
        </w:rPr>
      </w:pPr>
    </w:p>
    <w:p w14:paraId="4860B011" w14:textId="77777777" w:rsidR="000417B5" w:rsidRDefault="002133BA">
      <w:pPr>
        <w:spacing w:after="200" w:line="276" w:lineRule="auto"/>
        <w:jc w:val="left"/>
        <w:rPr>
          <w:color w:val="FF0000"/>
        </w:rPr>
      </w:pPr>
      <w:r w:rsidRPr="002133BA">
        <w:rPr>
          <w:noProof/>
          <w:color w:val="FF0000"/>
          <w:lang w:val="en-GB" w:eastAsia="en-GB"/>
        </w:rPr>
        <w:drawing>
          <wp:inline distT="0" distB="0" distL="0" distR="0" wp14:anchorId="7EECA248" wp14:editId="5913ECEE">
            <wp:extent cx="9144000" cy="4567715"/>
            <wp:effectExtent l="0" t="0" r="0" b="4445"/>
            <wp:docPr id="1" name="Picture 1" descr="H:\Dateien von Thomas Zelniker\__Forschung\_1_SGLT2i_Meta-Analysis\R-Analysis - Manuscript\z0_Overall\FIG_SGLT2i_total_M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ateien von Thomas Zelniker\__Forschung\_1_SGLT2i_Meta-Analysis\R-Analysis - Manuscript\z0_Overall\FIG_SGLT2i_total_MAC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0" cy="4567715"/>
                    </a:xfrm>
                    <a:prstGeom prst="rect">
                      <a:avLst/>
                    </a:prstGeom>
                    <a:noFill/>
                    <a:ln>
                      <a:noFill/>
                    </a:ln>
                  </pic:spPr>
                </pic:pic>
              </a:graphicData>
            </a:graphic>
          </wp:inline>
        </w:drawing>
      </w:r>
    </w:p>
    <w:p w14:paraId="3ED8E2C9" w14:textId="0EDE15F5" w:rsidR="00664BDD" w:rsidRDefault="000417B5">
      <w:pPr>
        <w:spacing w:after="200" w:line="276" w:lineRule="auto"/>
        <w:jc w:val="left"/>
        <w:rPr>
          <w:color w:val="FF0000"/>
        </w:rPr>
      </w:pPr>
      <w:r>
        <w:t xml:space="preserve">Q statistic = 1.20, p=0.55, </w:t>
      </w:r>
      <w:r w:rsidRPr="00CD687F">
        <w:rPr>
          <w:i/>
        </w:rPr>
        <w:t>I</w:t>
      </w:r>
      <w:r w:rsidRPr="00CD687F">
        <w:rPr>
          <w:vertAlign w:val="superscript"/>
        </w:rPr>
        <w:t>2</w:t>
      </w:r>
      <w:r>
        <w:t>= 0%</w:t>
      </w:r>
      <w:r w:rsidR="00664BDD">
        <w:rPr>
          <w:color w:val="FF0000"/>
        </w:rPr>
        <w:br w:type="page"/>
      </w:r>
    </w:p>
    <w:p w14:paraId="645272A4" w14:textId="767E9F50" w:rsidR="00F36DED" w:rsidRDefault="00F36DED" w:rsidP="00F36DED">
      <w:pPr>
        <w:pStyle w:val="Heading3"/>
      </w:pPr>
      <w:bookmarkStart w:id="38" w:name="_Toc525633850"/>
      <w:r>
        <w:lastRenderedPageBreak/>
        <w:t>Figure S3: Pooled data for myocardial infarction</w:t>
      </w:r>
      <w:bookmarkEnd w:id="38"/>
    </w:p>
    <w:p w14:paraId="72B2B240" w14:textId="77777777" w:rsidR="006A22CE" w:rsidRPr="006A22CE" w:rsidRDefault="006A22CE" w:rsidP="006A22CE"/>
    <w:p w14:paraId="4A04EA26" w14:textId="7799A96F" w:rsidR="00F36DED" w:rsidRPr="00FE5963" w:rsidRDefault="007573AB" w:rsidP="00F36DED">
      <w:r w:rsidRPr="007573AB">
        <w:rPr>
          <w:noProof/>
          <w:lang w:val="en-GB" w:eastAsia="en-GB"/>
        </w:rPr>
        <w:drawing>
          <wp:inline distT="0" distB="0" distL="0" distR="0" wp14:anchorId="0CF9AC6B" wp14:editId="39B18574">
            <wp:extent cx="9144000" cy="4572000"/>
            <wp:effectExtent l="0" t="0" r="0" b="0"/>
            <wp:docPr id="52" name="Picture 52" descr="H:\Dateien von Thomas Zelniker\__Forschung\_1_SGLT2i_Meta-Analysis\R-Analysis - Manuscript\z0_Overall\FIG_SGLT2i_total_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ateien von Thomas Zelniker\__Forschung\_1_SGLT2i_Meta-Analysis\R-Analysis - Manuscript\z0_Overall\FIG_SGLT2i_total_MI.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0" cy="4572000"/>
                    </a:xfrm>
                    <a:prstGeom prst="rect">
                      <a:avLst/>
                    </a:prstGeom>
                    <a:noFill/>
                    <a:ln>
                      <a:noFill/>
                    </a:ln>
                  </pic:spPr>
                </pic:pic>
              </a:graphicData>
            </a:graphic>
          </wp:inline>
        </w:drawing>
      </w:r>
    </w:p>
    <w:p w14:paraId="39979536" w14:textId="65DCC017" w:rsidR="00F36DED" w:rsidRDefault="000417B5" w:rsidP="00F36DED">
      <w:pPr>
        <w:spacing w:after="200" w:line="276" w:lineRule="auto"/>
        <w:jc w:val="left"/>
        <w:rPr>
          <w:rFonts w:asciiTheme="majorHAnsi" w:eastAsiaTheme="majorEastAsia" w:hAnsiTheme="majorHAnsi" w:cstheme="majorBidi"/>
          <w:b/>
          <w:bCs/>
          <w:sz w:val="28"/>
          <w:szCs w:val="28"/>
        </w:rPr>
      </w:pPr>
      <w:r>
        <w:t xml:space="preserve">Q statistic = 0.03, p=0.98, </w:t>
      </w:r>
      <w:r w:rsidRPr="00CD687F">
        <w:rPr>
          <w:i/>
        </w:rPr>
        <w:t>I</w:t>
      </w:r>
      <w:r w:rsidRPr="00CD687F">
        <w:rPr>
          <w:vertAlign w:val="superscript"/>
        </w:rPr>
        <w:t>2</w:t>
      </w:r>
      <w:r>
        <w:t>= 0%</w:t>
      </w:r>
    </w:p>
    <w:p w14:paraId="3FA33422" w14:textId="54AF5E3D" w:rsidR="004122BE" w:rsidRPr="00664BDD" w:rsidRDefault="004122BE" w:rsidP="004122BE">
      <w:pPr>
        <w:pStyle w:val="Heading3"/>
      </w:pPr>
      <w:bookmarkStart w:id="39" w:name="_Toc525633851"/>
      <w:r>
        <w:lastRenderedPageBreak/>
        <w:t>Figure S</w:t>
      </w:r>
      <w:r w:rsidR="004F14A6">
        <w:t>4</w:t>
      </w:r>
      <w:r>
        <w:t>: Pooled data for cardiovascular death</w:t>
      </w:r>
      <w:bookmarkEnd w:id="39"/>
    </w:p>
    <w:p w14:paraId="7313DBF5" w14:textId="0DDB89B8" w:rsidR="004122BE" w:rsidRDefault="00AE777F" w:rsidP="004122BE">
      <w:pPr>
        <w:spacing w:line="360" w:lineRule="auto"/>
        <w:rPr>
          <w:color w:val="FF0000"/>
        </w:rPr>
      </w:pPr>
      <w:r w:rsidRPr="00AE777F">
        <w:rPr>
          <w:noProof/>
          <w:color w:val="FF0000"/>
          <w:lang w:val="en-GB" w:eastAsia="en-GB"/>
        </w:rPr>
        <w:drawing>
          <wp:inline distT="0" distB="0" distL="0" distR="0" wp14:anchorId="7B18CC65" wp14:editId="4DDFAB0F">
            <wp:extent cx="9144000" cy="4567715"/>
            <wp:effectExtent l="0" t="0" r="0" b="4445"/>
            <wp:docPr id="31" name="Picture 31" descr="H:\Dateien von Thomas Zelniker\__Forschung\_1_SGLT2i_Meta-Analysis\R-Analysis - Manuscript\z0_Overall\FIG_SGLT2i_total_C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ateien von Thomas Zelniker\__Forschung\_1_SGLT2i_Meta-Analysis\R-Analysis - Manuscript\z0_Overall\FIG_SGLT2i_total_CV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0" cy="4567715"/>
                    </a:xfrm>
                    <a:prstGeom prst="rect">
                      <a:avLst/>
                    </a:prstGeom>
                    <a:noFill/>
                    <a:ln>
                      <a:noFill/>
                    </a:ln>
                  </pic:spPr>
                </pic:pic>
              </a:graphicData>
            </a:graphic>
          </wp:inline>
        </w:drawing>
      </w:r>
    </w:p>
    <w:p w14:paraId="5BEA3D83" w14:textId="47D417C8" w:rsidR="004122BE" w:rsidRDefault="001C71FC" w:rsidP="004122BE">
      <w:pPr>
        <w:spacing w:after="200" w:line="276" w:lineRule="auto"/>
        <w:jc w:val="left"/>
        <w:rPr>
          <w:rFonts w:asciiTheme="majorHAnsi" w:eastAsiaTheme="majorEastAsia" w:hAnsiTheme="majorHAnsi" w:cstheme="majorBidi"/>
          <w:b/>
          <w:bCs/>
          <w:sz w:val="28"/>
          <w:szCs w:val="28"/>
        </w:rPr>
      </w:pPr>
      <w:r>
        <w:t xml:space="preserve">Q statistic = 9.95, p=0.01, </w:t>
      </w:r>
      <w:r w:rsidRPr="00CD687F">
        <w:rPr>
          <w:i/>
        </w:rPr>
        <w:t>I</w:t>
      </w:r>
      <w:r w:rsidRPr="00CD687F">
        <w:rPr>
          <w:vertAlign w:val="superscript"/>
        </w:rPr>
        <w:t>2</w:t>
      </w:r>
      <w:r>
        <w:t>= 79.9%</w:t>
      </w:r>
      <w:r w:rsidR="004122BE">
        <w:br w:type="page"/>
      </w:r>
    </w:p>
    <w:p w14:paraId="41FA9C22" w14:textId="52625B50" w:rsidR="004122BE" w:rsidRDefault="006B61FB" w:rsidP="004122BE">
      <w:pPr>
        <w:pStyle w:val="Heading3"/>
      </w:pPr>
      <w:bookmarkStart w:id="40" w:name="_Toc525633852"/>
      <w:r>
        <w:lastRenderedPageBreak/>
        <w:t>Figure S5</w:t>
      </w:r>
      <w:r w:rsidR="004122BE">
        <w:t>: Pooled data for stroke</w:t>
      </w:r>
      <w:bookmarkEnd w:id="40"/>
    </w:p>
    <w:p w14:paraId="46448D2F" w14:textId="26482155" w:rsidR="004122BE" w:rsidRPr="000506BF" w:rsidRDefault="00AE777F" w:rsidP="004122BE">
      <w:r w:rsidRPr="00AE777F">
        <w:rPr>
          <w:noProof/>
          <w:lang w:val="en-GB" w:eastAsia="en-GB"/>
        </w:rPr>
        <w:drawing>
          <wp:inline distT="0" distB="0" distL="0" distR="0" wp14:anchorId="51C0C410" wp14:editId="464A297E">
            <wp:extent cx="9144000" cy="4567715"/>
            <wp:effectExtent l="0" t="0" r="0" b="4445"/>
            <wp:docPr id="32" name="Picture 32" descr="H:\Dateien von Thomas Zelniker\__Forschung\_1_SGLT2i_Meta-Analysis\R-Analysis - Manuscript\z0_Overall\FIG_SGLT2i_total_Stro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ateien von Thomas Zelniker\__Forschung\_1_SGLT2i_Meta-Analysis\R-Analysis - Manuscript\z0_Overall\FIG_SGLT2i_total_Strok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0" cy="4567715"/>
                    </a:xfrm>
                    <a:prstGeom prst="rect">
                      <a:avLst/>
                    </a:prstGeom>
                    <a:noFill/>
                    <a:ln>
                      <a:noFill/>
                    </a:ln>
                  </pic:spPr>
                </pic:pic>
              </a:graphicData>
            </a:graphic>
          </wp:inline>
        </w:drawing>
      </w:r>
    </w:p>
    <w:p w14:paraId="4EE90CD4" w14:textId="000E6668" w:rsidR="004122BE" w:rsidRPr="00343FBE" w:rsidRDefault="00405341" w:rsidP="004122BE">
      <w:r>
        <w:t xml:space="preserve">Q statistic = 2.76, p=0.25, </w:t>
      </w:r>
      <w:r w:rsidRPr="00CD687F">
        <w:rPr>
          <w:i/>
        </w:rPr>
        <w:t>I</w:t>
      </w:r>
      <w:r w:rsidRPr="00CD687F">
        <w:rPr>
          <w:vertAlign w:val="superscript"/>
        </w:rPr>
        <w:t>2</w:t>
      </w:r>
      <w:r>
        <w:t>= 27.5%</w:t>
      </w:r>
    </w:p>
    <w:p w14:paraId="5D9E092A" w14:textId="77777777" w:rsidR="004122BE" w:rsidRPr="00405341" w:rsidRDefault="004122BE" w:rsidP="004122BE">
      <w:pPr>
        <w:rPr>
          <w:b/>
        </w:rPr>
      </w:pPr>
    </w:p>
    <w:p w14:paraId="12D27C88" w14:textId="77777777" w:rsidR="004122BE" w:rsidRDefault="004122BE" w:rsidP="004122BE">
      <w:pPr>
        <w:spacing w:after="200" w:line="276" w:lineRule="auto"/>
        <w:jc w:val="left"/>
        <w:rPr>
          <w:rFonts w:asciiTheme="majorHAnsi" w:eastAsiaTheme="majorEastAsia" w:hAnsiTheme="majorHAnsi" w:cstheme="majorBidi"/>
          <w:b/>
          <w:bCs/>
          <w:sz w:val="28"/>
          <w:szCs w:val="28"/>
        </w:rPr>
      </w:pPr>
      <w:r>
        <w:br w:type="page"/>
      </w:r>
    </w:p>
    <w:p w14:paraId="6EFBDA41" w14:textId="4C77BAF5" w:rsidR="007C547C" w:rsidRDefault="007C547C" w:rsidP="007C547C">
      <w:pPr>
        <w:pStyle w:val="Heading3"/>
      </w:pPr>
      <w:bookmarkStart w:id="41" w:name="_Toc525633853"/>
      <w:r>
        <w:lastRenderedPageBreak/>
        <w:t xml:space="preserve">Figure S6: Treatment effect on myocardial infarction stratified by presence or absence of established </w:t>
      </w:r>
      <w:r w:rsidR="00641FBC">
        <w:t xml:space="preserve">atherosclerotic </w:t>
      </w:r>
      <w:r>
        <w:t>cardiovascular disease</w:t>
      </w:r>
      <w:bookmarkEnd w:id="41"/>
    </w:p>
    <w:p w14:paraId="3A0F1341" w14:textId="0A32A983" w:rsidR="002A4D73" w:rsidRDefault="000348CF" w:rsidP="002A4D73">
      <w:pPr>
        <w:jc w:val="left"/>
      </w:pPr>
      <w:r w:rsidRPr="000348CF">
        <w:rPr>
          <w:noProof/>
          <w:lang w:val="en-GB" w:eastAsia="en-GB"/>
        </w:rPr>
        <w:drawing>
          <wp:inline distT="0" distB="0" distL="0" distR="0" wp14:anchorId="2E86A85D" wp14:editId="69F6542E">
            <wp:extent cx="9144000" cy="4572000"/>
            <wp:effectExtent l="0" t="0" r="0" b="0"/>
            <wp:docPr id="54" name="Picture 54" descr="H:\Dateien von Thomas Zelniker\__Forschung\_1_SGLT2i_Meta-Analysis\R-Analysis - Manuscript\z1_CVD_vs_MRF\FIG_SGLT2i_eCVDvsMRF_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ateien von Thomas Zelniker\__Forschung\_1_SGLT2i_Meta-Analysis\R-Analysis - Manuscript\z1_CVD_vs_MRF\FIG_SGLT2i_eCVDvsMRF_MI.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0" cy="4572000"/>
                    </a:xfrm>
                    <a:prstGeom prst="rect">
                      <a:avLst/>
                    </a:prstGeom>
                    <a:noFill/>
                    <a:ln>
                      <a:noFill/>
                    </a:ln>
                  </pic:spPr>
                </pic:pic>
              </a:graphicData>
            </a:graphic>
          </wp:inline>
        </w:drawing>
      </w:r>
      <w:r w:rsidR="006049E7" w:rsidRPr="006049E7">
        <w:t xml:space="preserve"> </w:t>
      </w:r>
      <w:r w:rsidR="002A4D73">
        <w:t xml:space="preserve">ASCVD: Q statistic = 0.53, p=0.77, </w:t>
      </w:r>
      <w:r w:rsidR="002A4D73" w:rsidRPr="00CD687F">
        <w:rPr>
          <w:i/>
        </w:rPr>
        <w:t>I</w:t>
      </w:r>
      <w:r w:rsidR="002A4D73" w:rsidRPr="00CD687F">
        <w:rPr>
          <w:vertAlign w:val="superscript"/>
        </w:rPr>
        <w:t>2</w:t>
      </w:r>
      <w:r w:rsidR="002A4D73">
        <w:t>= 0%; MRF:</w:t>
      </w:r>
      <w:r w:rsidR="002A4D73" w:rsidRPr="00A77F33">
        <w:t xml:space="preserve"> </w:t>
      </w:r>
      <w:r w:rsidR="002A4D73">
        <w:t xml:space="preserve">Q statistic = 0.77, p=0.38, </w:t>
      </w:r>
      <w:r w:rsidR="002A4D73" w:rsidRPr="00CD687F">
        <w:rPr>
          <w:i/>
        </w:rPr>
        <w:t>I</w:t>
      </w:r>
      <w:r w:rsidR="002A4D73" w:rsidRPr="00CD687F">
        <w:rPr>
          <w:vertAlign w:val="superscript"/>
        </w:rPr>
        <w:t>2</w:t>
      </w:r>
      <w:r w:rsidR="002A4D73">
        <w:t>= 0%. P-value for subgroup differences: 0.17</w:t>
      </w:r>
    </w:p>
    <w:p w14:paraId="0B30020F" w14:textId="77777777" w:rsidR="007C547C" w:rsidRDefault="007C547C" w:rsidP="007C547C">
      <w:pPr>
        <w:spacing w:after="200" w:line="276" w:lineRule="auto"/>
        <w:jc w:val="left"/>
        <w:rPr>
          <w:rFonts w:asciiTheme="majorHAnsi" w:eastAsiaTheme="majorEastAsia" w:hAnsiTheme="majorHAnsi" w:cstheme="majorBidi"/>
          <w:b/>
          <w:bCs/>
          <w:sz w:val="28"/>
          <w:szCs w:val="28"/>
        </w:rPr>
      </w:pPr>
    </w:p>
    <w:p w14:paraId="37CB13F6" w14:textId="7A8FB41B" w:rsidR="00B205CB" w:rsidRDefault="00B205CB" w:rsidP="00B205CB">
      <w:pPr>
        <w:pStyle w:val="Heading3"/>
      </w:pPr>
      <w:bookmarkStart w:id="42" w:name="_Toc525633854"/>
      <w:r>
        <w:lastRenderedPageBreak/>
        <w:t xml:space="preserve">Figure S7: Treatment effect on cardiovascular death stratified by presence or absence of established </w:t>
      </w:r>
      <w:r w:rsidR="00641FBC">
        <w:t xml:space="preserve">atherosclerotic </w:t>
      </w:r>
      <w:r>
        <w:t>cardiovascular disease</w:t>
      </w:r>
      <w:bookmarkEnd w:id="42"/>
    </w:p>
    <w:p w14:paraId="04C984BC" w14:textId="794C0735" w:rsidR="00B205CB" w:rsidRPr="00343FBE" w:rsidRDefault="00577C17" w:rsidP="00B205CB">
      <w:r w:rsidRPr="00577C17">
        <w:rPr>
          <w:noProof/>
          <w:lang w:val="en-GB" w:eastAsia="en-GB"/>
        </w:rPr>
        <w:drawing>
          <wp:inline distT="0" distB="0" distL="0" distR="0" wp14:anchorId="1422A9CD" wp14:editId="140BC9F2">
            <wp:extent cx="9144000" cy="4572000"/>
            <wp:effectExtent l="0" t="0" r="0" b="0"/>
            <wp:docPr id="41" name="Picture 41" descr="H:\Dateien von Thomas Zelniker\__Forschung\_1_SGLT2i_Meta-Analysis\R-Analysis - Manuscript\z1_CVD_vs_MRF\FIG_SGLT2i_eCVDvsMRF_C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ateien von Thomas Zelniker\__Forschung\_1_SGLT2i_Meta-Analysis\R-Analysis - Manuscript\z1_CVD_vs_MRF\FIG_SGLT2i_eCVDvsMRF_CV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0" cy="4572000"/>
                    </a:xfrm>
                    <a:prstGeom prst="rect">
                      <a:avLst/>
                    </a:prstGeom>
                    <a:noFill/>
                    <a:ln>
                      <a:noFill/>
                    </a:ln>
                  </pic:spPr>
                </pic:pic>
              </a:graphicData>
            </a:graphic>
          </wp:inline>
        </w:drawing>
      </w:r>
    </w:p>
    <w:p w14:paraId="76B1ED33" w14:textId="77777777" w:rsidR="002717B9" w:rsidRDefault="002717B9" w:rsidP="002717B9">
      <w:pPr>
        <w:spacing w:line="276" w:lineRule="auto"/>
      </w:pPr>
      <w:r>
        <w:t xml:space="preserve">ASCVD: Q statistic = 7.42, p=0.02, </w:t>
      </w:r>
      <w:r w:rsidRPr="00CD687F">
        <w:rPr>
          <w:i/>
        </w:rPr>
        <w:t>I</w:t>
      </w:r>
      <w:r w:rsidRPr="00CD687F">
        <w:rPr>
          <w:vertAlign w:val="superscript"/>
        </w:rPr>
        <w:t>2</w:t>
      </w:r>
      <w:r>
        <w:t>= 73.0%; MRF:</w:t>
      </w:r>
      <w:r w:rsidRPr="00A77F33">
        <w:t xml:space="preserve"> </w:t>
      </w:r>
      <w:r>
        <w:t xml:space="preserve">Q statistic = 0.24, p=0.62, </w:t>
      </w:r>
      <w:r w:rsidRPr="00CD687F">
        <w:rPr>
          <w:i/>
        </w:rPr>
        <w:t>I</w:t>
      </w:r>
      <w:r w:rsidRPr="00CD687F">
        <w:rPr>
          <w:vertAlign w:val="superscript"/>
        </w:rPr>
        <w:t>2</w:t>
      </w:r>
      <w:r>
        <w:t>= 0%. P-value for subgroup differences: 0.31</w:t>
      </w:r>
    </w:p>
    <w:p w14:paraId="41F5D4E6" w14:textId="77777777" w:rsidR="00B205CB" w:rsidRDefault="00B205CB" w:rsidP="00B205CB">
      <w:pPr>
        <w:spacing w:after="200" w:line="276" w:lineRule="auto"/>
        <w:jc w:val="left"/>
        <w:rPr>
          <w:rFonts w:asciiTheme="majorHAnsi" w:eastAsiaTheme="majorEastAsia" w:hAnsiTheme="majorHAnsi" w:cstheme="majorBidi"/>
          <w:b/>
          <w:bCs/>
          <w:sz w:val="28"/>
          <w:szCs w:val="28"/>
        </w:rPr>
      </w:pPr>
      <w:r>
        <w:br w:type="page"/>
      </w:r>
    </w:p>
    <w:p w14:paraId="142ADA85" w14:textId="2BB73B97" w:rsidR="004819D7" w:rsidRDefault="004819D7" w:rsidP="004819D7">
      <w:pPr>
        <w:pStyle w:val="Heading3"/>
      </w:pPr>
      <w:bookmarkStart w:id="43" w:name="_Toc525633855"/>
      <w:r>
        <w:lastRenderedPageBreak/>
        <w:t xml:space="preserve">Figure S8: Treatment effect on stroke stratified by presence or absence of </w:t>
      </w:r>
      <w:r w:rsidR="00641FBC">
        <w:t xml:space="preserve">atherosclerotic </w:t>
      </w:r>
      <w:r>
        <w:t>cardiovascular disease</w:t>
      </w:r>
      <w:bookmarkEnd w:id="43"/>
    </w:p>
    <w:p w14:paraId="2F75DDB5" w14:textId="77777777" w:rsidR="00F02D26" w:rsidRPr="00F02D26" w:rsidRDefault="00F02D26" w:rsidP="00F02D26"/>
    <w:p w14:paraId="4B0DEACB" w14:textId="580EB8E9" w:rsidR="004819D7" w:rsidRPr="002708DE" w:rsidRDefault="00B15D32" w:rsidP="004819D7">
      <w:r w:rsidRPr="00B15D32">
        <w:rPr>
          <w:noProof/>
          <w:lang w:val="en-GB" w:eastAsia="en-GB"/>
        </w:rPr>
        <w:drawing>
          <wp:inline distT="0" distB="0" distL="0" distR="0" wp14:anchorId="4A0CD052" wp14:editId="475E7E67">
            <wp:extent cx="9144000" cy="4572000"/>
            <wp:effectExtent l="0" t="0" r="0" b="0"/>
            <wp:docPr id="55" name="Picture 55" descr="H:\Dateien von Thomas Zelniker\__Forschung\_1_SGLT2i_Meta-Analysis\R-Analysis - Manuscript\z1_CVD_vs_MRF\FIG_SGLT2i_eCVDvsMRF_Stro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ateien von Thomas Zelniker\__Forschung\_1_SGLT2i_Meta-Analysis\R-Analysis - Manuscript\z1_CVD_vs_MRF\FIG_SGLT2i_eCVDvsMRF_Strok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0" cy="4572000"/>
                    </a:xfrm>
                    <a:prstGeom prst="rect">
                      <a:avLst/>
                    </a:prstGeom>
                    <a:noFill/>
                    <a:ln>
                      <a:noFill/>
                    </a:ln>
                  </pic:spPr>
                </pic:pic>
              </a:graphicData>
            </a:graphic>
          </wp:inline>
        </w:drawing>
      </w:r>
    </w:p>
    <w:p w14:paraId="725E225C" w14:textId="77777777" w:rsidR="002717B9" w:rsidRDefault="002717B9" w:rsidP="002717B9">
      <w:pPr>
        <w:spacing w:line="276" w:lineRule="auto"/>
      </w:pPr>
      <w:r>
        <w:t xml:space="preserve">ASCVD: Q statistic = 2.47, p=0.29, </w:t>
      </w:r>
      <w:r w:rsidRPr="00CD687F">
        <w:rPr>
          <w:i/>
        </w:rPr>
        <w:t>I</w:t>
      </w:r>
      <w:r w:rsidRPr="00CD687F">
        <w:rPr>
          <w:vertAlign w:val="superscript"/>
        </w:rPr>
        <w:t>2</w:t>
      </w:r>
      <w:r>
        <w:t>= 19.2%; MRF:</w:t>
      </w:r>
      <w:r w:rsidRPr="00A77F33">
        <w:t xml:space="preserve"> </w:t>
      </w:r>
      <w:r>
        <w:t xml:space="preserve">Q statistic = 0.03, p=0.86, </w:t>
      </w:r>
      <w:r w:rsidRPr="00CD687F">
        <w:rPr>
          <w:vertAlign w:val="superscript"/>
        </w:rPr>
        <w:t>2</w:t>
      </w:r>
      <w:r>
        <w:t>= 0%. P-value for subgroup differences: 0.83</w:t>
      </w:r>
    </w:p>
    <w:p w14:paraId="6B8C18A0" w14:textId="77777777" w:rsidR="00512F86" w:rsidRDefault="00512F86">
      <w:pPr>
        <w:spacing w:after="200" w:line="276" w:lineRule="auto"/>
        <w:jc w:val="left"/>
        <w:rPr>
          <w:rFonts w:asciiTheme="majorHAnsi" w:eastAsiaTheme="majorEastAsia" w:hAnsiTheme="majorHAnsi" w:cstheme="majorBidi"/>
          <w:b/>
          <w:bCs/>
          <w:sz w:val="28"/>
          <w:szCs w:val="28"/>
        </w:rPr>
      </w:pPr>
    </w:p>
    <w:p w14:paraId="4B4781BB" w14:textId="77CDA18A" w:rsidR="003A09D3" w:rsidRDefault="003A09D3" w:rsidP="003A09D3">
      <w:pPr>
        <w:pStyle w:val="Heading3"/>
      </w:pPr>
      <w:bookmarkStart w:id="44" w:name="_Toc525633856"/>
      <w:r>
        <w:lastRenderedPageBreak/>
        <w:t>Figure S9: Pooled data for composite of CV death and HHF</w:t>
      </w:r>
      <w:bookmarkEnd w:id="44"/>
    </w:p>
    <w:p w14:paraId="72241E2B" w14:textId="77777777" w:rsidR="00DD0EDC" w:rsidRPr="00DD0EDC" w:rsidRDefault="00DD0EDC" w:rsidP="00DD0EDC"/>
    <w:p w14:paraId="1148B549" w14:textId="2325B6E6" w:rsidR="003A09D3" w:rsidRPr="00A02707" w:rsidRDefault="00BA7CE3" w:rsidP="003A09D3">
      <w:r w:rsidRPr="00BA7CE3">
        <w:rPr>
          <w:noProof/>
          <w:lang w:val="en-GB" w:eastAsia="en-GB"/>
        </w:rPr>
        <w:drawing>
          <wp:inline distT="0" distB="0" distL="0" distR="0" wp14:anchorId="50FE5DA7" wp14:editId="6B316C09">
            <wp:extent cx="9144000" cy="4577002"/>
            <wp:effectExtent l="0" t="0" r="0" b="0"/>
            <wp:docPr id="48" name="Picture 48" descr="H:\Dateien von Thomas Zelniker\__Forschung\_1_SGLT2i_Meta-Analysis\R-Analysis - Manuscript\z0_Overall\FIG_SGLT2i_total_CVDH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Dateien von Thomas Zelniker\__Forschung\_1_SGLT2i_Meta-Analysis\R-Analysis - Manuscript\z0_Overall\FIG_SGLT2i_total_CVDHHF.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0" cy="4577002"/>
                    </a:xfrm>
                    <a:prstGeom prst="rect">
                      <a:avLst/>
                    </a:prstGeom>
                    <a:noFill/>
                    <a:ln>
                      <a:noFill/>
                    </a:ln>
                  </pic:spPr>
                </pic:pic>
              </a:graphicData>
            </a:graphic>
          </wp:inline>
        </w:drawing>
      </w:r>
    </w:p>
    <w:p w14:paraId="2D5F6D8A" w14:textId="240D00B9" w:rsidR="003A09D3" w:rsidRDefault="007F6147" w:rsidP="003A09D3">
      <w:pPr>
        <w:spacing w:line="360" w:lineRule="auto"/>
        <w:rPr>
          <w:color w:val="FF0000"/>
        </w:rPr>
      </w:pPr>
      <w:r>
        <w:t xml:space="preserve">Q statistic = 4.06, p=0.13, </w:t>
      </w:r>
      <w:r w:rsidRPr="00CD687F">
        <w:rPr>
          <w:i/>
        </w:rPr>
        <w:t>I</w:t>
      </w:r>
      <w:r w:rsidRPr="00CD687F">
        <w:rPr>
          <w:vertAlign w:val="superscript"/>
        </w:rPr>
        <w:t>2</w:t>
      </w:r>
      <w:r>
        <w:t xml:space="preserve">= </w:t>
      </w:r>
      <w:r w:rsidR="002403E9">
        <w:t>50.7</w:t>
      </w:r>
      <w:r>
        <w:t>%</w:t>
      </w:r>
    </w:p>
    <w:p w14:paraId="40FA0D91" w14:textId="77777777" w:rsidR="003A09D3" w:rsidRDefault="003A09D3" w:rsidP="003A09D3">
      <w:pPr>
        <w:spacing w:after="200" w:line="276" w:lineRule="auto"/>
        <w:jc w:val="left"/>
        <w:rPr>
          <w:rFonts w:asciiTheme="majorHAnsi" w:eastAsiaTheme="majorEastAsia" w:hAnsiTheme="majorHAnsi" w:cstheme="majorBidi"/>
          <w:b/>
          <w:bCs/>
          <w:sz w:val="28"/>
          <w:szCs w:val="28"/>
        </w:rPr>
      </w:pPr>
      <w:r>
        <w:br w:type="page"/>
      </w:r>
    </w:p>
    <w:p w14:paraId="2157CFA9" w14:textId="6E5D0084" w:rsidR="003A09D3" w:rsidRDefault="003A09D3" w:rsidP="003A09D3">
      <w:pPr>
        <w:pStyle w:val="Heading3"/>
      </w:pPr>
      <w:bookmarkStart w:id="45" w:name="_Toc525633857"/>
      <w:r>
        <w:lastRenderedPageBreak/>
        <w:t>Figure S1</w:t>
      </w:r>
      <w:r w:rsidR="00A67179">
        <w:t>0</w:t>
      </w:r>
      <w:r>
        <w:t>: Pooled data for hospitalization for heart failure</w:t>
      </w:r>
      <w:bookmarkEnd w:id="45"/>
    </w:p>
    <w:p w14:paraId="40C63B4B" w14:textId="5CA9C1DF" w:rsidR="003A09D3" w:rsidRPr="00DD7B49" w:rsidRDefault="00BA7CE3" w:rsidP="003A09D3">
      <w:r w:rsidRPr="00BA7CE3">
        <w:rPr>
          <w:noProof/>
          <w:lang w:val="en-GB" w:eastAsia="en-GB"/>
        </w:rPr>
        <w:drawing>
          <wp:inline distT="0" distB="0" distL="0" distR="0" wp14:anchorId="32B5F37B" wp14:editId="69BD51DF">
            <wp:extent cx="9144000" cy="4577002"/>
            <wp:effectExtent l="0" t="0" r="0" b="0"/>
            <wp:docPr id="49" name="Picture 49" descr="H:\Dateien von Thomas Zelniker\__Forschung\_1_SGLT2i_Meta-Analysis\R-Analysis - Manuscript\z0_Overall\FIG_SGLT2i_total_H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Dateien von Thomas Zelniker\__Forschung\_1_SGLT2i_Meta-Analysis\R-Analysis - Manuscript\z0_Overall\FIG_SGLT2i_total_HHF.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0" cy="4577002"/>
                    </a:xfrm>
                    <a:prstGeom prst="rect">
                      <a:avLst/>
                    </a:prstGeom>
                    <a:noFill/>
                    <a:ln>
                      <a:noFill/>
                    </a:ln>
                  </pic:spPr>
                </pic:pic>
              </a:graphicData>
            </a:graphic>
          </wp:inline>
        </w:drawing>
      </w:r>
    </w:p>
    <w:p w14:paraId="0FDD8F3B" w14:textId="7ADDDEB6" w:rsidR="003A09D3" w:rsidRDefault="00D54C4F" w:rsidP="003A09D3">
      <w:pPr>
        <w:spacing w:line="360" w:lineRule="auto"/>
        <w:rPr>
          <w:color w:val="FF0000"/>
        </w:rPr>
      </w:pPr>
      <w:r>
        <w:t xml:space="preserve">Q statistic = 0.60, p=0.74, </w:t>
      </w:r>
      <w:r w:rsidRPr="00CD687F">
        <w:rPr>
          <w:i/>
        </w:rPr>
        <w:t>I</w:t>
      </w:r>
      <w:r w:rsidRPr="00CD687F">
        <w:rPr>
          <w:vertAlign w:val="superscript"/>
        </w:rPr>
        <w:t>2</w:t>
      </w:r>
      <w:r>
        <w:t>= 0%</w:t>
      </w:r>
    </w:p>
    <w:p w14:paraId="41CC7BE3" w14:textId="77777777" w:rsidR="003A09D3" w:rsidRDefault="003A09D3" w:rsidP="003A09D3"/>
    <w:p w14:paraId="64233156" w14:textId="779FB3D9" w:rsidR="00007846" w:rsidRDefault="00007846" w:rsidP="00007846">
      <w:pPr>
        <w:pStyle w:val="Heading3"/>
      </w:pPr>
      <w:bookmarkStart w:id="46" w:name="_Toc525633858"/>
      <w:r>
        <w:lastRenderedPageBreak/>
        <w:t xml:space="preserve">Figure S11: Treatment effect on </w:t>
      </w:r>
      <w:r w:rsidR="005C0ED2">
        <w:t xml:space="preserve">hospitalization for heart failure </w:t>
      </w:r>
      <w:r>
        <w:t xml:space="preserve">stratified by </w:t>
      </w:r>
      <w:r w:rsidR="007F35F8">
        <w:t>presence or absence of atherosclerotic cardiovascular disease</w:t>
      </w:r>
      <w:bookmarkEnd w:id="46"/>
    </w:p>
    <w:p w14:paraId="71B8BD1B" w14:textId="6B4DD146" w:rsidR="00007846" w:rsidRDefault="007B0C30" w:rsidP="00007846">
      <w:pPr>
        <w:spacing w:after="200" w:line="276" w:lineRule="auto"/>
        <w:jc w:val="left"/>
        <w:rPr>
          <w:rFonts w:asciiTheme="majorHAnsi" w:eastAsiaTheme="majorEastAsia" w:hAnsiTheme="majorHAnsi" w:cstheme="majorBidi"/>
          <w:b/>
          <w:bCs/>
          <w:sz w:val="28"/>
          <w:szCs w:val="28"/>
        </w:rPr>
      </w:pPr>
      <w:r w:rsidRPr="007B0C30">
        <w:rPr>
          <w:rFonts w:asciiTheme="majorHAnsi" w:eastAsiaTheme="majorEastAsia" w:hAnsiTheme="majorHAnsi" w:cstheme="majorBidi"/>
          <w:b/>
          <w:bCs/>
          <w:noProof/>
          <w:sz w:val="28"/>
          <w:szCs w:val="28"/>
          <w:lang w:val="en-GB" w:eastAsia="en-GB"/>
        </w:rPr>
        <w:drawing>
          <wp:inline distT="0" distB="0" distL="0" distR="0" wp14:anchorId="77AAD8F9" wp14:editId="28F8D597">
            <wp:extent cx="9144000" cy="4572000"/>
            <wp:effectExtent l="0" t="0" r="0" b="0"/>
            <wp:docPr id="43" name="Picture 43" descr="H:\Dateien von Thomas Zelniker\__Forschung\_1_SGLT2i_Meta-Analysis\R-Analysis - Manuscript\z1_CVD_vs_MRF\FIG_SGLT2i_eCVDvsMRF_H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ateien von Thomas Zelniker\__Forschung\_1_SGLT2i_Meta-Analysis\R-Analysis - Manuscript\z1_CVD_vs_MRF\FIG_SGLT2i_eCVDvsMRF_HH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4572000"/>
                    </a:xfrm>
                    <a:prstGeom prst="rect">
                      <a:avLst/>
                    </a:prstGeom>
                    <a:noFill/>
                    <a:ln>
                      <a:noFill/>
                    </a:ln>
                  </pic:spPr>
                </pic:pic>
              </a:graphicData>
            </a:graphic>
          </wp:inline>
        </w:drawing>
      </w:r>
    </w:p>
    <w:p w14:paraId="23DF600D" w14:textId="77777777" w:rsidR="002717B9" w:rsidRDefault="002717B9" w:rsidP="002717B9">
      <w:pPr>
        <w:spacing w:line="276" w:lineRule="auto"/>
      </w:pPr>
      <w:r>
        <w:t xml:space="preserve">ASCVD: Q statistic = 1.24, p=0.54, </w:t>
      </w:r>
      <w:r w:rsidRPr="00CD687F">
        <w:rPr>
          <w:i/>
        </w:rPr>
        <w:t>I</w:t>
      </w:r>
      <w:r w:rsidRPr="00CD687F">
        <w:rPr>
          <w:vertAlign w:val="superscript"/>
        </w:rPr>
        <w:t>2</w:t>
      </w:r>
      <w:r>
        <w:t>= 0%; MRF:</w:t>
      </w:r>
      <w:r w:rsidRPr="00A77F33">
        <w:t xml:space="preserve"> </w:t>
      </w:r>
      <w:r>
        <w:t xml:space="preserve">Q statistic = 0.00, p=1.00, </w:t>
      </w:r>
      <w:r w:rsidRPr="00CD687F">
        <w:rPr>
          <w:i/>
        </w:rPr>
        <w:t>I</w:t>
      </w:r>
      <w:r w:rsidRPr="00CD687F">
        <w:rPr>
          <w:vertAlign w:val="superscript"/>
        </w:rPr>
        <w:t>2</w:t>
      </w:r>
      <w:r>
        <w:t>= 0%. P-value for subgroup differences: 0.38.</w:t>
      </w:r>
    </w:p>
    <w:p w14:paraId="1602CD32" w14:textId="77777777" w:rsidR="00150E82" w:rsidRDefault="00150E82">
      <w:pPr>
        <w:spacing w:after="200" w:line="276" w:lineRule="auto"/>
        <w:jc w:val="left"/>
        <w:rPr>
          <w:rFonts w:asciiTheme="majorHAnsi" w:eastAsiaTheme="majorEastAsia" w:hAnsiTheme="majorHAnsi" w:cstheme="majorBidi"/>
          <w:b/>
          <w:bCs/>
          <w:sz w:val="28"/>
          <w:szCs w:val="28"/>
        </w:rPr>
      </w:pPr>
      <w:r>
        <w:br w:type="page"/>
      </w:r>
    </w:p>
    <w:p w14:paraId="668C1D5E" w14:textId="4D1160D6" w:rsidR="00144A4A" w:rsidRDefault="00144A4A" w:rsidP="00144A4A">
      <w:pPr>
        <w:pStyle w:val="Heading3"/>
      </w:pPr>
      <w:bookmarkStart w:id="47" w:name="_Toc525633859"/>
      <w:r>
        <w:lastRenderedPageBreak/>
        <w:t>Figure S1</w:t>
      </w:r>
      <w:r w:rsidR="00761FF6">
        <w:t>2</w:t>
      </w:r>
      <w:r>
        <w:t xml:space="preserve">: Treatment effect on </w:t>
      </w:r>
      <w:r w:rsidR="00761FF6">
        <w:t xml:space="preserve">cardiovascular death </w:t>
      </w:r>
      <w:r>
        <w:t>stratified by history of heart failure</w:t>
      </w:r>
      <w:bookmarkEnd w:id="47"/>
      <w:r>
        <w:t xml:space="preserve"> </w:t>
      </w:r>
    </w:p>
    <w:p w14:paraId="41CC4E6C" w14:textId="7F0754B4" w:rsidR="00144A4A" w:rsidRDefault="004E7548">
      <w:pPr>
        <w:spacing w:after="200" w:line="276" w:lineRule="auto"/>
        <w:jc w:val="left"/>
        <w:rPr>
          <w:rFonts w:asciiTheme="majorHAnsi" w:eastAsiaTheme="majorEastAsia" w:hAnsiTheme="majorHAnsi" w:cstheme="majorBidi"/>
          <w:b/>
          <w:bCs/>
          <w:sz w:val="28"/>
          <w:szCs w:val="28"/>
        </w:rPr>
      </w:pPr>
      <w:r w:rsidRPr="004E7548">
        <w:rPr>
          <w:rFonts w:asciiTheme="majorHAnsi" w:eastAsiaTheme="majorEastAsia" w:hAnsiTheme="majorHAnsi" w:cstheme="majorBidi"/>
          <w:b/>
          <w:bCs/>
          <w:noProof/>
          <w:sz w:val="28"/>
          <w:szCs w:val="28"/>
          <w:lang w:val="en-GB" w:eastAsia="en-GB"/>
        </w:rPr>
        <w:drawing>
          <wp:inline distT="0" distB="0" distL="0" distR="0" wp14:anchorId="2CEDE002" wp14:editId="48840183">
            <wp:extent cx="9144000" cy="4572305"/>
            <wp:effectExtent l="0" t="0" r="0" b="0"/>
            <wp:docPr id="38" name="Picture 38" descr="H:\Dateien von Thomas Zelniker\__Forschung\_1_SGLT2i_Meta-Analysis\R-Analysis - Manuscript\z2_HF _vs_noHF\FIG_SGLT2i_HFvsNoHF_C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ateien von Thomas Zelniker\__Forschung\_1_SGLT2i_Meta-Analysis\R-Analysis - Manuscript\z2_HF _vs_noHF\FIG_SGLT2i_HFvsNoHF_CV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4572305"/>
                    </a:xfrm>
                    <a:prstGeom prst="rect">
                      <a:avLst/>
                    </a:prstGeom>
                    <a:noFill/>
                    <a:ln>
                      <a:noFill/>
                    </a:ln>
                  </pic:spPr>
                </pic:pic>
              </a:graphicData>
            </a:graphic>
          </wp:inline>
        </w:drawing>
      </w:r>
    </w:p>
    <w:p w14:paraId="7CA7E061" w14:textId="0ACB3658" w:rsidR="00D810CF" w:rsidRPr="00E967D7" w:rsidRDefault="00D810CF" w:rsidP="00D810CF">
      <w:pPr>
        <w:spacing w:line="276" w:lineRule="auto"/>
      </w:pPr>
      <w:r>
        <w:t>Prior HF</w:t>
      </w:r>
      <w:r w:rsidRPr="00E967D7">
        <w:t xml:space="preserve">: Q statistic = </w:t>
      </w:r>
      <w:r w:rsidR="003D3960">
        <w:t>2.45</w:t>
      </w:r>
      <w:r w:rsidRPr="00E967D7">
        <w:t>, p=0.</w:t>
      </w:r>
      <w:r w:rsidR="003D3960">
        <w:t>29</w:t>
      </w:r>
      <w:r w:rsidRPr="00E967D7">
        <w:t xml:space="preserve">, </w:t>
      </w:r>
      <w:r w:rsidRPr="00E967D7">
        <w:rPr>
          <w:i/>
        </w:rPr>
        <w:t>I</w:t>
      </w:r>
      <w:r w:rsidRPr="00E967D7">
        <w:rPr>
          <w:vertAlign w:val="superscript"/>
        </w:rPr>
        <w:t>2</w:t>
      </w:r>
      <w:r w:rsidRPr="00E967D7">
        <w:t xml:space="preserve">= </w:t>
      </w:r>
      <w:r w:rsidR="003D3960">
        <w:t>18</w:t>
      </w:r>
      <w:r w:rsidRPr="00E967D7">
        <w:t xml:space="preserve">% </w:t>
      </w:r>
    </w:p>
    <w:p w14:paraId="4F57E146" w14:textId="30F08B30" w:rsidR="00D810CF" w:rsidRPr="00E967D7" w:rsidRDefault="00D810CF" w:rsidP="00D810CF">
      <w:pPr>
        <w:spacing w:line="276" w:lineRule="auto"/>
      </w:pPr>
      <w:r>
        <w:t>No HF</w:t>
      </w:r>
      <w:r w:rsidRPr="00E967D7">
        <w:t xml:space="preserve">: Q statistic = </w:t>
      </w:r>
      <w:r w:rsidR="003D3960">
        <w:t>9.97</w:t>
      </w:r>
      <w:r w:rsidRPr="00E967D7">
        <w:t>, p=0.</w:t>
      </w:r>
      <w:r w:rsidR="003D3960">
        <w:t>01</w:t>
      </w:r>
      <w:r w:rsidRPr="00E967D7">
        <w:t xml:space="preserve">, </w:t>
      </w:r>
      <w:r w:rsidRPr="00E967D7">
        <w:rPr>
          <w:i/>
        </w:rPr>
        <w:t>I</w:t>
      </w:r>
      <w:r w:rsidRPr="00E967D7">
        <w:rPr>
          <w:vertAlign w:val="superscript"/>
        </w:rPr>
        <w:t>2</w:t>
      </w:r>
      <w:r w:rsidRPr="00E967D7">
        <w:t xml:space="preserve">= </w:t>
      </w:r>
      <w:r w:rsidR="003D3960">
        <w:t>80</w:t>
      </w:r>
      <w:r w:rsidRPr="00E967D7">
        <w:t>%</w:t>
      </w:r>
    </w:p>
    <w:p w14:paraId="796A13F7" w14:textId="29B936E0" w:rsidR="00D810CF" w:rsidRDefault="00D810CF" w:rsidP="00D810CF">
      <w:pPr>
        <w:spacing w:line="276" w:lineRule="auto"/>
      </w:pPr>
      <w:r w:rsidRPr="00E967D7">
        <w:t>P-value for subgroup differences: 0.</w:t>
      </w:r>
      <w:r w:rsidR="003D3960">
        <w:t>97</w:t>
      </w:r>
    </w:p>
    <w:p w14:paraId="64C44807" w14:textId="0F2E4208" w:rsidR="00761FF6" w:rsidRPr="00D810CF" w:rsidRDefault="00761FF6">
      <w:pPr>
        <w:spacing w:after="200" w:line="276" w:lineRule="auto"/>
        <w:jc w:val="left"/>
        <w:rPr>
          <w:rFonts w:asciiTheme="majorHAnsi" w:eastAsiaTheme="majorEastAsia" w:hAnsiTheme="majorHAnsi" w:cstheme="majorBidi"/>
          <w:b/>
          <w:bCs/>
          <w:sz w:val="28"/>
          <w:szCs w:val="28"/>
        </w:rPr>
      </w:pPr>
    </w:p>
    <w:p w14:paraId="1C7AF8F5" w14:textId="7064C41C" w:rsidR="001B1091" w:rsidRDefault="001A47B8" w:rsidP="001A47B8">
      <w:pPr>
        <w:pStyle w:val="Heading3"/>
      </w:pPr>
      <w:bookmarkStart w:id="48" w:name="_Toc525633860"/>
      <w:r>
        <w:lastRenderedPageBreak/>
        <w:t>Figure S1</w:t>
      </w:r>
      <w:r w:rsidR="00144A4A">
        <w:t>3</w:t>
      </w:r>
      <w:r>
        <w:t xml:space="preserve">: Treatment effect on hospitalization for heart failure stratified by </w:t>
      </w:r>
      <w:r w:rsidR="005E229A">
        <w:t>history of heart failure</w:t>
      </w:r>
      <w:bookmarkEnd w:id="48"/>
      <w:r w:rsidR="005E229A">
        <w:t xml:space="preserve"> </w:t>
      </w:r>
    </w:p>
    <w:p w14:paraId="5B8F137A" w14:textId="60ABAEA5" w:rsidR="001A47B8" w:rsidRDefault="002C6152" w:rsidP="001A47B8">
      <w:pPr>
        <w:spacing w:after="200" w:line="276" w:lineRule="auto"/>
        <w:jc w:val="left"/>
      </w:pPr>
      <w:r w:rsidRPr="002C6152">
        <w:rPr>
          <w:noProof/>
          <w:lang w:val="en-GB" w:eastAsia="en-GB"/>
        </w:rPr>
        <w:drawing>
          <wp:inline distT="0" distB="0" distL="0" distR="0" wp14:anchorId="741800DC" wp14:editId="23147A26">
            <wp:extent cx="9144000" cy="4572305"/>
            <wp:effectExtent l="0" t="0" r="0" b="0"/>
            <wp:docPr id="39" name="Picture 39" descr="H:\Dateien von Thomas Zelniker\__Forschung\_1_SGLT2i_Meta-Analysis\R-Analysis - Manuscript\z2_HF _vs_noHF\FIG_SGLT2i_HFvsNoHF_H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ateien von Thomas Zelniker\__Forschung\_1_SGLT2i_Meta-Analysis\R-Analysis - Manuscript\z2_HF _vs_noHF\FIG_SGLT2i_HFvsNoHF_HHF.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0" cy="4572305"/>
                    </a:xfrm>
                    <a:prstGeom prst="rect">
                      <a:avLst/>
                    </a:prstGeom>
                    <a:noFill/>
                    <a:ln>
                      <a:noFill/>
                    </a:ln>
                  </pic:spPr>
                </pic:pic>
              </a:graphicData>
            </a:graphic>
          </wp:inline>
        </w:drawing>
      </w:r>
    </w:p>
    <w:p w14:paraId="07D9605B" w14:textId="17187347" w:rsidR="00BC0683" w:rsidRPr="00E967D7" w:rsidRDefault="00BC0683" w:rsidP="00BC0683">
      <w:pPr>
        <w:spacing w:line="276" w:lineRule="auto"/>
      </w:pPr>
      <w:r>
        <w:t>Prior HF</w:t>
      </w:r>
      <w:r w:rsidRPr="00E967D7">
        <w:t>: Q statistic = 2.</w:t>
      </w:r>
      <w:r>
        <w:t>14</w:t>
      </w:r>
      <w:r w:rsidRPr="00E967D7">
        <w:t>, p=0.</w:t>
      </w:r>
      <w:r>
        <w:t>34</w:t>
      </w:r>
      <w:r w:rsidRPr="00E967D7">
        <w:t xml:space="preserve">, </w:t>
      </w:r>
      <w:r w:rsidRPr="00E967D7">
        <w:rPr>
          <w:i/>
        </w:rPr>
        <w:t>I</w:t>
      </w:r>
      <w:r w:rsidRPr="00E967D7">
        <w:rPr>
          <w:vertAlign w:val="superscript"/>
        </w:rPr>
        <w:t>2</w:t>
      </w:r>
      <w:r w:rsidRPr="00E967D7">
        <w:t xml:space="preserve">= </w:t>
      </w:r>
      <w:r>
        <w:t>6.6</w:t>
      </w:r>
      <w:r w:rsidRPr="00E967D7">
        <w:t xml:space="preserve">% </w:t>
      </w:r>
    </w:p>
    <w:p w14:paraId="39523244" w14:textId="65B78D2F" w:rsidR="00BC0683" w:rsidRPr="00E967D7" w:rsidRDefault="00BC0683" w:rsidP="00BC0683">
      <w:pPr>
        <w:spacing w:line="276" w:lineRule="auto"/>
      </w:pPr>
      <w:r>
        <w:t>No HF</w:t>
      </w:r>
      <w:r w:rsidRPr="00E967D7">
        <w:t xml:space="preserve">: Q statistic = </w:t>
      </w:r>
      <w:r>
        <w:t>1.73</w:t>
      </w:r>
      <w:r w:rsidRPr="00E967D7">
        <w:t>, p=0.</w:t>
      </w:r>
      <w:r>
        <w:t>42</w:t>
      </w:r>
      <w:r w:rsidRPr="00E967D7">
        <w:t xml:space="preserve">, </w:t>
      </w:r>
      <w:r w:rsidRPr="00E967D7">
        <w:rPr>
          <w:i/>
        </w:rPr>
        <w:t>I</w:t>
      </w:r>
      <w:r w:rsidRPr="00E967D7">
        <w:rPr>
          <w:vertAlign w:val="superscript"/>
        </w:rPr>
        <w:t>2</w:t>
      </w:r>
      <w:r w:rsidRPr="00E967D7">
        <w:t xml:space="preserve">= </w:t>
      </w:r>
      <w:r>
        <w:t>0</w:t>
      </w:r>
      <w:r w:rsidRPr="00E967D7">
        <w:t>%</w:t>
      </w:r>
    </w:p>
    <w:p w14:paraId="215F1ED1" w14:textId="65CC3332" w:rsidR="00BC0683" w:rsidRDefault="00BC0683" w:rsidP="00BC0683">
      <w:pPr>
        <w:spacing w:line="276" w:lineRule="auto"/>
      </w:pPr>
      <w:r w:rsidRPr="00E967D7">
        <w:t>P-value for subgroup differences: 0.</w:t>
      </w:r>
      <w:r>
        <w:t>76</w:t>
      </w:r>
    </w:p>
    <w:p w14:paraId="4374CAD9" w14:textId="77777777" w:rsidR="00C44764" w:rsidRDefault="00C44764">
      <w:pPr>
        <w:spacing w:after="200" w:line="276" w:lineRule="auto"/>
        <w:jc w:val="left"/>
        <w:rPr>
          <w:rFonts w:asciiTheme="majorHAnsi" w:eastAsiaTheme="majorEastAsia" w:hAnsiTheme="majorHAnsi" w:cstheme="majorBidi"/>
          <w:b/>
          <w:bCs/>
          <w:sz w:val="28"/>
          <w:szCs w:val="28"/>
        </w:rPr>
      </w:pPr>
      <w:r>
        <w:br w:type="page"/>
      </w:r>
    </w:p>
    <w:p w14:paraId="13704BC8" w14:textId="1729B142" w:rsidR="00673FB2" w:rsidRDefault="00673FB2" w:rsidP="00673FB2">
      <w:pPr>
        <w:pStyle w:val="Heading3"/>
      </w:pPr>
      <w:bookmarkStart w:id="49" w:name="_Toc525633861"/>
      <w:r>
        <w:lastRenderedPageBreak/>
        <w:t>Figure S1</w:t>
      </w:r>
      <w:r w:rsidR="00295A48">
        <w:t>4</w:t>
      </w:r>
      <w:r>
        <w:t>: Pooled data for all-cause mortality.</w:t>
      </w:r>
      <w:bookmarkEnd w:id="49"/>
    </w:p>
    <w:p w14:paraId="4997CD0B" w14:textId="2B5BA6FB" w:rsidR="00673FB2" w:rsidRDefault="00295A48">
      <w:pPr>
        <w:spacing w:after="200" w:line="276" w:lineRule="auto"/>
        <w:jc w:val="left"/>
        <w:rPr>
          <w:rFonts w:asciiTheme="majorHAnsi" w:eastAsiaTheme="majorEastAsia" w:hAnsiTheme="majorHAnsi" w:cstheme="majorBidi"/>
          <w:b/>
          <w:bCs/>
          <w:sz w:val="28"/>
          <w:szCs w:val="28"/>
        </w:rPr>
      </w:pPr>
      <w:r w:rsidRPr="00295A48">
        <w:rPr>
          <w:rFonts w:asciiTheme="majorHAnsi" w:eastAsiaTheme="majorEastAsia" w:hAnsiTheme="majorHAnsi" w:cstheme="majorBidi"/>
          <w:b/>
          <w:bCs/>
          <w:noProof/>
          <w:sz w:val="28"/>
          <w:szCs w:val="28"/>
          <w:lang w:val="en-GB" w:eastAsia="en-GB"/>
        </w:rPr>
        <w:drawing>
          <wp:inline distT="0" distB="0" distL="0" distR="0" wp14:anchorId="7A3EC7B6" wp14:editId="2124DC6D">
            <wp:extent cx="9144000" cy="4577002"/>
            <wp:effectExtent l="0" t="0" r="0" b="0"/>
            <wp:docPr id="57" name="Picture 57" descr="H:\Dateien von Thomas Zelniker\__Forschung\_1_SGLT2i_Meta-Analysis\R-Analysis - Manuscript\z0_Overall\FIG_SGLT2i_total_A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Dateien von Thomas Zelniker\__Forschung\_1_SGLT2i_Meta-Analysis\R-Analysis - Manuscript\z0_Overall\FIG_SGLT2i_total_ACM.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44000" cy="4577002"/>
                    </a:xfrm>
                    <a:prstGeom prst="rect">
                      <a:avLst/>
                    </a:prstGeom>
                    <a:noFill/>
                    <a:ln>
                      <a:noFill/>
                    </a:ln>
                  </pic:spPr>
                </pic:pic>
              </a:graphicData>
            </a:graphic>
          </wp:inline>
        </w:drawing>
      </w:r>
    </w:p>
    <w:p w14:paraId="4B039E66" w14:textId="3A557E74" w:rsidR="00073140" w:rsidRDefault="003F43ED">
      <w:pPr>
        <w:spacing w:after="200" w:line="276" w:lineRule="auto"/>
        <w:jc w:val="left"/>
        <w:rPr>
          <w:rFonts w:asciiTheme="majorHAnsi" w:eastAsiaTheme="majorEastAsia" w:hAnsiTheme="majorHAnsi" w:cstheme="majorBidi"/>
          <w:b/>
          <w:bCs/>
          <w:sz w:val="28"/>
          <w:szCs w:val="28"/>
        </w:rPr>
      </w:pPr>
      <w:r>
        <w:t xml:space="preserve">Q statistic = 8.06, p=0.02, </w:t>
      </w:r>
      <w:r w:rsidRPr="00CD687F">
        <w:rPr>
          <w:i/>
        </w:rPr>
        <w:t>I</w:t>
      </w:r>
      <w:r w:rsidRPr="00CD687F">
        <w:rPr>
          <w:vertAlign w:val="superscript"/>
        </w:rPr>
        <w:t>2</w:t>
      </w:r>
      <w:r>
        <w:t>= 75.2%</w:t>
      </w:r>
      <w:r w:rsidR="00073140">
        <w:rPr>
          <w:rFonts w:asciiTheme="majorHAnsi" w:eastAsiaTheme="majorEastAsia" w:hAnsiTheme="majorHAnsi" w:cstheme="majorBidi"/>
          <w:b/>
          <w:bCs/>
          <w:sz w:val="28"/>
          <w:szCs w:val="28"/>
        </w:rPr>
        <w:br w:type="page"/>
      </w:r>
    </w:p>
    <w:p w14:paraId="4D1ABB8A" w14:textId="00A41E2B" w:rsidR="00073140" w:rsidRDefault="00073140" w:rsidP="00322488">
      <w:pPr>
        <w:pStyle w:val="Heading3"/>
      </w:pPr>
      <w:bookmarkStart w:id="50" w:name="_Toc525633862"/>
      <w:r>
        <w:lastRenderedPageBreak/>
        <w:t xml:space="preserve">Figure S15: Treatment effect on </w:t>
      </w:r>
      <w:r w:rsidR="00033805">
        <w:t xml:space="preserve">all-cause mortality </w:t>
      </w:r>
      <w:r>
        <w:t>stratified by presence or absence of atherosclerotic cardiovascular disease</w:t>
      </w:r>
      <w:bookmarkEnd w:id="50"/>
    </w:p>
    <w:p w14:paraId="425CDF17" w14:textId="3855DB32" w:rsidR="00295A48" w:rsidRDefault="0081744B">
      <w:pPr>
        <w:spacing w:after="200" w:line="276" w:lineRule="auto"/>
        <w:jc w:val="left"/>
        <w:rPr>
          <w:rFonts w:asciiTheme="majorHAnsi" w:eastAsiaTheme="majorEastAsia" w:hAnsiTheme="majorHAnsi" w:cstheme="majorBidi"/>
          <w:b/>
          <w:bCs/>
          <w:sz w:val="28"/>
          <w:szCs w:val="28"/>
        </w:rPr>
      </w:pPr>
      <w:r w:rsidRPr="0081744B">
        <w:rPr>
          <w:rFonts w:asciiTheme="majorHAnsi" w:eastAsiaTheme="majorEastAsia" w:hAnsiTheme="majorHAnsi" w:cstheme="majorBidi"/>
          <w:b/>
          <w:bCs/>
          <w:noProof/>
          <w:sz w:val="28"/>
          <w:szCs w:val="28"/>
          <w:lang w:val="en-GB" w:eastAsia="en-GB"/>
        </w:rPr>
        <w:drawing>
          <wp:inline distT="0" distB="0" distL="0" distR="0" wp14:anchorId="3A533C27" wp14:editId="2ED4C34F">
            <wp:extent cx="9144000" cy="4572000"/>
            <wp:effectExtent l="0" t="0" r="0" b="0"/>
            <wp:docPr id="44" name="Picture 44" descr="H:\Dateien von Thomas Zelniker\__Forschung\_1_SGLT2i_Meta-Analysis\R-Analysis - Manuscript\z1_CVD_vs_MRF\FIG_SGLT2i_eCVDvsMRF_A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ateien von Thomas Zelniker\__Forschung\_1_SGLT2i_Meta-Analysis\R-Analysis - Manuscript\z1_CVD_vs_MRF\FIG_SGLT2i_eCVDvsMRF_AC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0" cy="4572000"/>
                    </a:xfrm>
                    <a:prstGeom prst="rect">
                      <a:avLst/>
                    </a:prstGeom>
                    <a:noFill/>
                    <a:ln>
                      <a:noFill/>
                    </a:ln>
                  </pic:spPr>
                </pic:pic>
              </a:graphicData>
            </a:graphic>
          </wp:inline>
        </w:drawing>
      </w:r>
    </w:p>
    <w:p w14:paraId="7DD7A35F" w14:textId="33AAE74C" w:rsidR="002717B9" w:rsidRDefault="002717B9" w:rsidP="002717B9">
      <w:pPr>
        <w:spacing w:line="276" w:lineRule="auto"/>
      </w:pPr>
      <w:bookmarkStart w:id="51" w:name="_Toc525633863"/>
      <w:r>
        <w:t xml:space="preserve">ASCVD: Q statistic = 6.87, p=0.03, </w:t>
      </w:r>
      <w:r w:rsidRPr="00CD687F">
        <w:rPr>
          <w:i/>
        </w:rPr>
        <w:t>I</w:t>
      </w:r>
      <w:r w:rsidRPr="00CD687F">
        <w:rPr>
          <w:vertAlign w:val="superscript"/>
        </w:rPr>
        <w:t>2</w:t>
      </w:r>
      <w:r>
        <w:t>= 70.9%; MRF:</w:t>
      </w:r>
      <w:r w:rsidRPr="00A77F33">
        <w:t xml:space="preserve"> </w:t>
      </w:r>
      <w:r>
        <w:t xml:space="preserve">Q statistic = 0.92, p=0.34, </w:t>
      </w:r>
      <w:r w:rsidRPr="00CD687F">
        <w:rPr>
          <w:i/>
        </w:rPr>
        <w:t>I</w:t>
      </w:r>
      <w:r w:rsidRPr="00CD687F">
        <w:rPr>
          <w:vertAlign w:val="superscript"/>
        </w:rPr>
        <w:t>2</w:t>
      </w:r>
      <w:r>
        <w:t>= 0%. P-value for subgroup differences: 0.69</w:t>
      </w:r>
    </w:p>
    <w:p w14:paraId="229681BA" w14:textId="77777777" w:rsidR="002717B9" w:rsidRDefault="002717B9">
      <w:pPr>
        <w:spacing w:after="200" w:line="276" w:lineRule="auto"/>
        <w:jc w:val="left"/>
        <w:rPr>
          <w:rFonts w:asciiTheme="majorHAnsi" w:eastAsiaTheme="majorEastAsia" w:hAnsiTheme="majorHAnsi" w:cstheme="majorBidi"/>
          <w:b/>
          <w:bCs/>
          <w:sz w:val="28"/>
          <w:szCs w:val="28"/>
        </w:rPr>
      </w:pPr>
      <w:r>
        <w:br w:type="page"/>
      </w:r>
    </w:p>
    <w:p w14:paraId="2F276FCE" w14:textId="3F7C675F" w:rsidR="004A6448" w:rsidRDefault="004A6448" w:rsidP="004A6448">
      <w:pPr>
        <w:pStyle w:val="Heading3"/>
      </w:pPr>
      <w:r>
        <w:lastRenderedPageBreak/>
        <w:t xml:space="preserve">Figure S16: Treatment effect on </w:t>
      </w:r>
      <w:r w:rsidR="00674D04">
        <w:t xml:space="preserve">all-cause mortality </w:t>
      </w:r>
      <w:r>
        <w:t>stratified by history of heart failure</w:t>
      </w:r>
      <w:bookmarkEnd w:id="51"/>
      <w:r>
        <w:t xml:space="preserve"> </w:t>
      </w:r>
    </w:p>
    <w:p w14:paraId="4CA75B99" w14:textId="390BAA92" w:rsidR="00984B70" w:rsidRPr="00984B70" w:rsidRDefault="00926B0F" w:rsidP="00984B70">
      <w:r w:rsidRPr="00926B0F">
        <w:rPr>
          <w:noProof/>
          <w:lang w:val="en-GB" w:eastAsia="en-GB"/>
        </w:rPr>
        <w:drawing>
          <wp:inline distT="0" distB="0" distL="0" distR="0" wp14:anchorId="3779B628" wp14:editId="37DB0DCD">
            <wp:extent cx="9144000" cy="4572305"/>
            <wp:effectExtent l="0" t="0" r="0" b="0"/>
            <wp:docPr id="46" name="Picture 46" descr="H:\Dateien von Thomas Zelniker\__Forschung\_1_SGLT2i_Meta-Analysis\R-Analysis - Manuscript\z2_HF _vs_noHF\FIG_SGLT2i_HFvsNoHF_A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ateien von Thomas Zelniker\__Forschung\_1_SGLT2i_Meta-Analysis\R-Analysis - Manuscript\z2_HF _vs_noHF\FIG_SGLT2i_HFvsNoHF_AC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0" cy="4572305"/>
                    </a:xfrm>
                    <a:prstGeom prst="rect">
                      <a:avLst/>
                    </a:prstGeom>
                    <a:noFill/>
                    <a:ln>
                      <a:noFill/>
                    </a:ln>
                  </pic:spPr>
                </pic:pic>
              </a:graphicData>
            </a:graphic>
          </wp:inline>
        </w:drawing>
      </w:r>
    </w:p>
    <w:p w14:paraId="1E00342E" w14:textId="77777777" w:rsidR="002717B9" w:rsidRDefault="002717B9" w:rsidP="002717B9">
      <w:pPr>
        <w:spacing w:line="276" w:lineRule="auto"/>
      </w:pPr>
      <w:r w:rsidRPr="00E967D7">
        <w:t xml:space="preserve">ASCVD: Q statistic = </w:t>
      </w:r>
      <w:r>
        <w:t>1.12</w:t>
      </w:r>
      <w:r w:rsidRPr="00E967D7">
        <w:t>, p=0.</w:t>
      </w:r>
      <w:r>
        <w:t>0.57</w:t>
      </w:r>
      <w:r w:rsidRPr="00E967D7">
        <w:t xml:space="preserve">, </w:t>
      </w:r>
      <w:r w:rsidRPr="00E967D7">
        <w:rPr>
          <w:i/>
        </w:rPr>
        <w:t>I</w:t>
      </w:r>
      <w:r w:rsidRPr="00E967D7">
        <w:rPr>
          <w:vertAlign w:val="superscript"/>
        </w:rPr>
        <w:t>2</w:t>
      </w:r>
      <w:r w:rsidRPr="00E967D7">
        <w:t>= 0%</w:t>
      </w:r>
      <w:r>
        <w:t xml:space="preserve">; </w:t>
      </w:r>
      <w:r w:rsidRPr="00E967D7">
        <w:t xml:space="preserve">MRF: Q statistic = </w:t>
      </w:r>
      <w:r>
        <w:t>7.26</w:t>
      </w:r>
      <w:r w:rsidRPr="00E967D7">
        <w:t>, p=</w:t>
      </w:r>
      <w:r>
        <w:t>0.03</w:t>
      </w:r>
      <w:r w:rsidRPr="00E967D7">
        <w:t xml:space="preserve">, </w:t>
      </w:r>
      <w:r w:rsidRPr="00E967D7">
        <w:rPr>
          <w:i/>
        </w:rPr>
        <w:t>I</w:t>
      </w:r>
      <w:r w:rsidRPr="00E967D7">
        <w:rPr>
          <w:vertAlign w:val="superscript"/>
        </w:rPr>
        <w:t>2</w:t>
      </w:r>
      <w:r w:rsidRPr="00E967D7">
        <w:t xml:space="preserve">= </w:t>
      </w:r>
      <w:r>
        <w:t xml:space="preserve">72%. </w:t>
      </w:r>
      <w:r w:rsidRPr="00E967D7">
        <w:t>P-value for subgroup differences: 0.</w:t>
      </w:r>
      <w:r>
        <w:t>63</w:t>
      </w:r>
    </w:p>
    <w:p w14:paraId="4D938378" w14:textId="77777777" w:rsidR="004A6448" w:rsidRDefault="004A6448" w:rsidP="004A6448"/>
    <w:p w14:paraId="6B08401B" w14:textId="77777777" w:rsidR="004A6448" w:rsidRDefault="004A6448">
      <w:pPr>
        <w:spacing w:after="200" w:line="276" w:lineRule="auto"/>
        <w:jc w:val="left"/>
        <w:rPr>
          <w:rFonts w:asciiTheme="majorHAnsi" w:eastAsiaTheme="majorEastAsia" w:hAnsiTheme="majorHAnsi" w:cstheme="majorBidi"/>
          <w:b/>
          <w:bCs/>
          <w:sz w:val="28"/>
          <w:szCs w:val="28"/>
        </w:rPr>
      </w:pPr>
      <w:r>
        <w:br w:type="page"/>
      </w:r>
    </w:p>
    <w:p w14:paraId="698AE28B" w14:textId="16F90A2E" w:rsidR="002A628C" w:rsidRDefault="002A628C" w:rsidP="002A628C">
      <w:pPr>
        <w:pStyle w:val="Heading3"/>
      </w:pPr>
      <w:bookmarkStart w:id="52" w:name="_Toc525633864"/>
      <w:r>
        <w:lastRenderedPageBreak/>
        <w:t>Figure S1</w:t>
      </w:r>
      <w:r w:rsidR="00073140">
        <w:t>7</w:t>
      </w:r>
      <w:r>
        <w:t xml:space="preserve">: Pooled data for the composite of </w:t>
      </w:r>
      <w:r w:rsidR="00DA053B">
        <w:t xml:space="preserve">worsening of </w:t>
      </w:r>
      <w:r>
        <w:t>renal</w:t>
      </w:r>
      <w:r w:rsidR="00DA053B">
        <w:t xml:space="preserve"> function</w:t>
      </w:r>
      <w:r w:rsidR="009A1B68">
        <w:t xml:space="preserve">, </w:t>
      </w:r>
      <w:r w:rsidR="007879AD">
        <w:t>end-stage renal disease or renal death.</w:t>
      </w:r>
      <w:bookmarkEnd w:id="52"/>
    </w:p>
    <w:p w14:paraId="108BAFC9" w14:textId="6D7B8965" w:rsidR="002A628C" w:rsidRDefault="007879AD" w:rsidP="002A628C">
      <w:r w:rsidRPr="007879AD">
        <w:rPr>
          <w:noProof/>
          <w:lang w:val="en-GB" w:eastAsia="en-GB"/>
        </w:rPr>
        <w:drawing>
          <wp:inline distT="0" distB="0" distL="0" distR="0" wp14:anchorId="489501A1" wp14:editId="6330747B">
            <wp:extent cx="9144000" cy="4567715"/>
            <wp:effectExtent l="0" t="0" r="0" b="4445"/>
            <wp:docPr id="35" name="Picture 35" descr="H:\Dateien von Thomas Zelniker\__Forschung\_1_SGLT2i_Meta-Analysis\R-Analysis - Manuscript\z0_Overall\FIG_SGLT2i_total_Re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ateien von Thomas Zelniker\__Forschung\_1_SGLT2i_Meta-Analysis\R-Analysis - Manuscript\z0_Overall\FIG_SGLT2i_total_Renal.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0" cy="4567715"/>
                    </a:xfrm>
                    <a:prstGeom prst="rect">
                      <a:avLst/>
                    </a:prstGeom>
                    <a:noFill/>
                    <a:ln>
                      <a:noFill/>
                    </a:ln>
                  </pic:spPr>
                </pic:pic>
              </a:graphicData>
            </a:graphic>
          </wp:inline>
        </w:drawing>
      </w:r>
    </w:p>
    <w:p w14:paraId="52F8C4BF" w14:textId="15C21C54" w:rsidR="002A628C" w:rsidRDefault="0073699D">
      <w:pPr>
        <w:spacing w:after="200" w:line="276" w:lineRule="auto"/>
        <w:jc w:val="left"/>
      </w:pPr>
      <w:r>
        <w:t xml:space="preserve">Q statistic = 0.59, p=0.74, </w:t>
      </w:r>
      <w:r w:rsidRPr="00CD687F">
        <w:rPr>
          <w:i/>
        </w:rPr>
        <w:t>I</w:t>
      </w:r>
      <w:r w:rsidRPr="00CD687F">
        <w:rPr>
          <w:vertAlign w:val="superscript"/>
        </w:rPr>
        <w:t>2</w:t>
      </w:r>
      <w:r>
        <w:t>= 0%</w:t>
      </w:r>
      <w:r w:rsidR="002A628C">
        <w:br w:type="page"/>
      </w:r>
    </w:p>
    <w:p w14:paraId="62CF130C" w14:textId="429DEA44" w:rsidR="002A628C" w:rsidRPr="003C18C1" w:rsidRDefault="002A628C" w:rsidP="002A628C">
      <w:pPr>
        <w:pStyle w:val="Heading3"/>
        <w:rPr>
          <w:color w:val="FF0000"/>
        </w:rPr>
      </w:pPr>
      <w:bookmarkStart w:id="53" w:name="_Toc525633865"/>
      <w:r>
        <w:lastRenderedPageBreak/>
        <w:t>Figure S1</w:t>
      </w:r>
      <w:r w:rsidR="00073140">
        <w:t>8</w:t>
      </w:r>
      <w:r>
        <w:t xml:space="preserve">: </w:t>
      </w:r>
      <w:r w:rsidR="001921E7">
        <w:t>Risk of amputations</w:t>
      </w:r>
      <w:bookmarkEnd w:id="53"/>
      <w:r w:rsidR="003C18C1">
        <w:t xml:space="preserve"> </w:t>
      </w:r>
    </w:p>
    <w:p w14:paraId="0122CF1C" w14:textId="5B1F0BF8" w:rsidR="009E14ED" w:rsidRPr="009E14ED" w:rsidRDefault="00936668" w:rsidP="009E14ED">
      <w:r w:rsidRPr="00936668">
        <w:rPr>
          <w:noProof/>
          <w:lang w:val="en-GB" w:eastAsia="en-GB"/>
        </w:rPr>
        <w:drawing>
          <wp:inline distT="0" distB="0" distL="0" distR="0" wp14:anchorId="3782BFF0" wp14:editId="47AC935B">
            <wp:extent cx="9144000" cy="4574858"/>
            <wp:effectExtent l="0" t="0" r="0" b="0"/>
            <wp:docPr id="53" name="Picture 53" descr="H:\Dateien von Thomas Zelniker\__Forschung\_1_SGLT2i_Meta-Analysis\R-Analysis - Manuscript\z0_Overall\FIG_SGLT2i_total_Amput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Dateien von Thomas Zelniker\__Forschung\_1_SGLT2i_Meta-Analysis\R-Analysis - Manuscript\z0_Overall\FIG_SGLT2i_total_Amputations.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0" cy="4574858"/>
                    </a:xfrm>
                    <a:prstGeom prst="rect">
                      <a:avLst/>
                    </a:prstGeom>
                    <a:noFill/>
                    <a:ln>
                      <a:noFill/>
                    </a:ln>
                  </pic:spPr>
                </pic:pic>
              </a:graphicData>
            </a:graphic>
          </wp:inline>
        </w:drawing>
      </w:r>
    </w:p>
    <w:p w14:paraId="43612D4F" w14:textId="7032BA02" w:rsidR="002A628C" w:rsidRPr="002A628C" w:rsidRDefault="0068470D" w:rsidP="002A628C">
      <w:r>
        <w:t xml:space="preserve">Q statistic = </w:t>
      </w:r>
      <w:r w:rsidR="00C960B5">
        <w:t>9.56</w:t>
      </w:r>
      <w:r>
        <w:t>, p=0.</w:t>
      </w:r>
      <w:r w:rsidR="00C960B5">
        <w:t>01</w:t>
      </w:r>
      <w:r>
        <w:t xml:space="preserve">, </w:t>
      </w:r>
      <w:r w:rsidRPr="00CD687F">
        <w:rPr>
          <w:i/>
        </w:rPr>
        <w:t>I</w:t>
      </w:r>
      <w:r w:rsidRPr="00CD687F">
        <w:rPr>
          <w:vertAlign w:val="superscript"/>
        </w:rPr>
        <w:t>2</w:t>
      </w:r>
      <w:r>
        <w:t xml:space="preserve">= </w:t>
      </w:r>
      <w:r w:rsidR="00C960B5">
        <w:t>79.1</w:t>
      </w:r>
      <w:r>
        <w:t>%</w:t>
      </w:r>
    </w:p>
    <w:p w14:paraId="0F708BD2" w14:textId="14020BCA" w:rsidR="007802C9" w:rsidRDefault="007802C9">
      <w:pPr>
        <w:spacing w:after="200" w:line="276" w:lineRule="auto"/>
        <w:jc w:val="left"/>
      </w:pPr>
      <w:r>
        <w:br w:type="page"/>
      </w:r>
    </w:p>
    <w:p w14:paraId="199EF737" w14:textId="63C2EB43" w:rsidR="003378FE" w:rsidRPr="003C18C1" w:rsidRDefault="003378FE" w:rsidP="003378FE">
      <w:pPr>
        <w:pStyle w:val="Heading3"/>
        <w:rPr>
          <w:color w:val="FF0000"/>
        </w:rPr>
      </w:pPr>
      <w:r>
        <w:lastRenderedPageBreak/>
        <w:t>Figure S1</w:t>
      </w:r>
      <w:r w:rsidR="00E24F6B">
        <w:t>9</w:t>
      </w:r>
      <w:r>
        <w:t>: Risk of Fractures</w:t>
      </w:r>
    </w:p>
    <w:p w14:paraId="561DB1B9" w14:textId="027EBEAB" w:rsidR="0094749B" w:rsidRDefault="0094749B">
      <w:pPr>
        <w:spacing w:after="200" w:line="276" w:lineRule="auto"/>
        <w:jc w:val="left"/>
      </w:pPr>
    </w:p>
    <w:p w14:paraId="39DF8F17" w14:textId="68308780" w:rsidR="0068406D" w:rsidRDefault="009022DB" w:rsidP="0068406D">
      <w:r w:rsidRPr="009022DB">
        <w:rPr>
          <w:noProof/>
          <w:lang w:val="en-GB" w:eastAsia="en-GB"/>
        </w:rPr>
        <w:drawing>
          <wp:inline distT="0" distB="0" distL="0" distR="0" wp14:anchorId="622F26E0" wp14:editId="081D7140">
            <wp:extent cx="9144000" cy="4064000"/>
            <wp:effectExtent l="0" t="0" r="0" b="0"/>
            <wp:docPr id="26" name="Picture 26" descr="H:\Dateien von Thomas Zelniker\__Forschung\_1_SGLT2i_Meta-Analysis\R-Analysis - Manuscript\z0_Overall\FIG_SGLT2i_total_Frac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ateien von Thomas Zelniker\__Forschung\_1_SGLT2i_Meta-Analysis\R-Analysis - Manuscript\z0_Overall\FIG_SGLT2i_total_Fractures.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0" cy="4064000"/>
                    </a:xfrm>
                    <a:prstGeom prst="rect">
                      <a:avLst/>
                    </a:prstGeom>
                    <a:noFill/>
                    <a:ln>
                      <a:noFill/>
                    </a:ln>
                  </pic:spPr>
                </pic:pic>
              </a:graphicData>
            </a:graphic>
          </wp:inline>
        </w:drawing>
      </w:r>
    </w:p>
    <w:p w14:paraId="4C3C0916" w14:textId="2595F33F" w:rsidR="003378FE" w:rsidRPr="00F16658" w:rsidRDefault="00880843" w:rsidP="0068406D">
      <w:r>
        <w:t xml:space="preserve">Q statistic = 9.16, p=0.01, </w:t>
      </w:r>
      <w:r w:rsidRPr="00CD687F">
        <w:rPr>
          <w:i/>
        </w:rPr>
        <w:t>I</w:t>
      </w:r>
      <w:r w:rsidRPr="00CD687F">
        <w:rPr>
          <w:vertAlign w:val="superscript"/>
        </w:rPr>
        <w:t>2</w:t>
      </w:r>
      <w:r>
        <w:t>= 78.2%</w:t>
      </w:r>
    </w:p>
    <w:p w14:paraId="38DCBCB4" w14:textId="0580FC20" w:rsidR="00E24F6B" w:rsidRDefault="00E24F6B" w:rsidP="00E24F6B">
      <w:pPr>
        <w:pStyle w:val="Heading3"/>
      </w:pPr>
      <w:r>
        <w:lastRenderedPageBreak/>
        <w:t>Figure S20: Risk of diabetic ketoacidosis</w:t>
      </w:r>
    </w:p>
    <w:p w14:paraId="074012DF" w14:textId="67A03834" w:rsidR="00E24F6B" w:rsidRPr="007802C9" w:rsidRDefault="0064024A" w:rsidP="00E24F6B">
      <w:r w:rsidRPr="0064024A">
        <w:rPr>
          <w:noProof/>
          <w:lang w:val="en-GB" w:eastAsia="en-GB"/>
        </w:rPr>
        <w:drawing>
          <wp:inline distT="0" distB="0" distL="0" distR="0" wp14:anchorId="7E0E38E3" wp14:editId="2CF71D45">
            <wp:extent cx="9144000" cy="4572000"/>
            <wp:effectExtent l="0" t="0" r="0" b="0"/>
            <wp:docPr id="7" name="Picture 7" descr="H:\Dateien von Thomas Zelniker\__Forschung\_1_SGLT2i_Meta-Analysis\R-Analysis - Manuscript\z0_Overall\FIG_SGLT2i_total_D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ateien von Thomas Zelniker\__Forschung\_1_SGLT2i_Meta-Analysis\R-Analysis - Manuscript\z0_Overall\FIG_SGLT2i_total_DKA.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0" cy="4572000"/>
                    </a:xfrm>
                    <a:prstGeom prst="rect">
                      <a:avLst/>
                    </a:prstGeom>
                    <a:noFill/>
                    <a:ln>
                      <a:noFill/>
                    </a:ln>
                  </pic:spPr>
                </pic:pic>
              </a:graphicData>
            </a:graphic>
          </wp:inline>
        </w:drawing>
      </w:r>
    </w:p>
    <w:p w14:paraId="4020A172" w14:textId="24BA1841" w:rsidR="00E24F6B" w:rsidRDefault="00E24F6B" w:rsidP="00E24F6B">
      <w:pPr>
        <w:spacing w:after="200" w:line="276" w:lineRule="auto"/>
        <w:jc w:val="left"/>
      </w:pPr>
      <w:r>
        <w:t>Q statistic = 0.</w:t>
      </w:r>
      <w:r w:rsidR="00F03BCE">
        <w:t>02</w:t>
      </w:r>
      <w:r>
        <w:t>, p=0.9</w:t>
      </w:r>
      <w:r w:rsidR="00F03BCE">
        <w:t>9</w:t>
      </w:r>
      <w:r>
        <w:t xml:space="preserve">, </w:t>
      </w:r>
      <w:r w:rsidRPr="00CD687F">
        <w:rPr>
          <w:i/>
        </w:rPr>
        <w:t>I</w:t>
      </w:r>
      <w:r w:rsidRPr="00CD687F">
        <w:rPr>
          <w:vertAlign w:val="superscript"/>
        </w:rPr>
        <w:t>2</w:t>
      </w:r>
      <w:r>
        <w:t>= 0%</w:t>
      </w:r>
      <w:r>
        <w:br w:type="page"/>
      </w:r>
    </w:p>
    <w:p w14:paraId="10474AEB" w14:textId="4DD49281" w:rsidR="00E24F6B" w:rsidRDefault="00E24F6B">
      <w:pPr>
        <w:spacing w:after="200" w:line="276" w:lineRule="auto"/>
        <w:jc w:val="left"/>
        <w:rPr>
          <w:color w:val="auto"/>
          <w:sz w:val="22"/>
        </w:rPr>
      </w:pPr>
    </w:p>
    <w:sectPr w:rsidR="00E24F6B" w:rsidSect="0058215B">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B41A64" w14:textId="77777777" w:rsidR="007B3E79" w:rsidRDefault="007B3E79" w:rsidP="002F5F4B">
      <w:r>
        <w:separator/>
      </w:r>
    </w:p>
  </w:endnote>
  <w:endnote w:type="continuationSeparator" w:id="0">
    <w:p w14:paraId="1E0ADF49" w14:textId="77777777" w:rsidR="007B3E79" w:rsidRDefault="007B3E79" w:rsidP="002F5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1439686"/>
      <w:docPartObj>
        <w:docPartGallery w:val="Page Numbers (Bottom of Page)"/>
        <w:docPartUnique/>
      </w:docPartObj>
    </w:sdtPr>
    <w:sdtEndPr>
      <w:rPr>
        <w:noProof/>
      </w:rPr>
    </w:sdtEndPr>
    <w:sdtContent>
      <w:p w14:paraId="673C0B68" w14:textId="1BEC0C18" w:rsidR="007B3E79" w:rsidRDefault="007B3E79" w:rsidP="008E68CA">
        <w:pPr>
          <w:pStyle w:val="Footer"/>
          <w:jc w:val="right"/>
        </w:pPr>
        <w:r>
          <w:fldChar w:fldCharType="begin"/>
        </w:r>
        <w:r>
          <w:instrText xml:space="preserve"> PAGE   \* MERGEFORMAT </w:instrText>
        </w:r>
        <w:r>
          <w:fldChar w:fldCharType="separate"/>
        </w:r>
        <w:r w:rsidR="007D0651">
          <w:rPr>
            <w:noProof/>
          </w:rPr>
          <w:t>47</w:t>
        </w:r>
        <w:r>
          <w:rPr>
            <w:noProof/>
          </w:rPr>
          <w:fldChar w:fldCharType="end"/>
        </w:r>
      </w:p>
    </w:sdtContent>
  </w:sdt>
  <w:p w14:paraId="2A62F3E7" w14:textId="77777777" w:rsidR="007B3E79" w:rsidRDefault="007B3E79" w:rsidP="002F5F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8A8882" w14:textId="77777777" w:rsidR="007B3E79" w:rsidRDefault="007B3E79" w:rsidP="002F5F4B">
      <w:r>
        <w:separator/>
      </w:r>
    </w:p>
  </w:footnote>
  <w:footnote w:type="continuationSeparator" w:id="0">
    <w:p w14:paraId="4F7A164F" w14:textId="77777777" w:rsidR="007B3E79" w:rsidRDefault="007B3E79" w:rsidP="002F5F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9D800" w14:textId="6BBDCE2A" w:rsidR="007B3E79" w:rsidRDefault="007B3E79" w:rsidP="002F5F4B">
    <w:pPr>
      <w:pStyle w:val="Header"/>
    </w:pPr>
    <w:r>
      <w:t xml:space="preserve">Meta-Analysis of Clinical Efficacy and Safety of SGLT2i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662D"/>
    <w:multiLevelType w:val="hybridMultilevel"/>
    <w:tmpl w:val="75907E12"/>
    <w:lvl w:ilvl="0" w:tplc="75FA8D90">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02A98"/>
    <w:multiLevelType w:val="hybridMultilevel"/>
    <w:tmpl w:val="1A8E2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DE0C77"/>
    <w:multiLevelType w:val="hybridMultilevel"/>
    <w:tmpl w:val="EC529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B13AE"/>
    <w:multiLevelType w:val="hybridMultilevel"/>
    <w:tmpl w:val="4FA04474"/>
    <w:lvl w:ilvl="0" w:tplc="A120C9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D47D1"/>
    <w:multiLevelType w:val="hybridMultilevel"/>
    <w:tmpl w:val="038C74B4"/>
    <w:lvl w:ilvl="0" w:tplc="D512B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9E6443"/>
    <w:multiLevelType w:val="hybridMultilevel"/>
    <w:tmpl w:val="21564D20"/>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E70E42"/>
    <w:multiLevelType w:val="hybridMultilevel"/>
    <w:tmpl w:val="070E24B0"/>
    <w:lvl w:ilvl="0" w:tplc="3258B4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1C50C9"/>
    <w:multiLevelType w:val="hybridMultilevel"/>
    <w:tmpl w:val="F08CB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861317"/>
    <w:multiLevelType w:val="hybridMultilevel"/>
    <w:tmpl w:val="A5B8ED2C"/>
    <w:lvl w:ilvl="0" w:tplc="253CF8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271BA3"/>
    <w:multiLevelType w:val="hybridMultilevel"/>
    <w:tmpl w:val="FFFAD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50411F"/>
    <w:multiLevelType w:val="hybridMultilevel"/>
    <w:tmpl w:val="69D6A48C"/>
    <w:lvl w:ilvl="0" w:tplc="4740B2A8">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443E88"/>
    <w:multiLevelType w:val="hybridMultilevel"/>
    <w:tmpl w:val="58A4E9EC"/>
    <w:lvl w:ilvl="0" w:tplc="C828190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894C49"/>
    <w:multiLevelType w:val="hybridMultilevel"/>
    <w:tmpl w:val="1324C12C"/>
    <w:lvl w:ilvl="0" w:tplc="815ACBB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A1600"/>
    <w:multiLevelType w:val="hybridMultilevel"/>
    <w:tmpl w:val="0D527830"/>
    <w:lvl w:ilvl="0" w:tplc="7224325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485AE0"/>
    <w:multiLevelType w:val="hybridMultilevel"/>
    <w:tmpl w:val="43DE306C"/>
    <w:lvl w:ilvl="0" w:tplc="E58A77DA">
      <w:start w:val="1"/>
      <w:numFmt w:val="decimal"/>
      <w:lvlText w:val="%1.)"/>
      <w:lvlJc w:val="left"/>
      <w:pPr>
        <w:ind w:left="720" w:hanging="360"/>
      </w:pPr>
      <w:rPr>
        <w:rFonts w:asciiTheme="minorHAnsi" w:eastAsia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F64BDE"/>
    <w:multiLevelType w:val="hybridMultilevel"/>
    <w:tmpl w:val="D2E8B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211089"/>
    <w:multiLevelType w:val="hybridMultilevel"/>
    <w:tmpl w:val="FD344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D647A4"/>
    <w:multiLevelType w:val="hybridMultilevel"/>
    <w:tmpl w:val="070E24B0"/>
    <w:lvl w:ilvl="0" w:tplc="3258B4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9C75AE"/>
    <w:multiLevelType w:val="hybridMultilevel"/>
    <w:tmpl w:val="122A1338"/>
    <w:lvl w:ilvl="0" w:tplc="7D8AA56E">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2E4FF3"/>
    <w:multiLevelType w:val="hybridMultilevel"/>
    <w:tmpl w:val="ABBCB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7872CE"/>
    <w:multiLevelType w:val="hybridMultilevel"/>
    <w:tmpl w:val="0EDEB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2222ED"/>
    <w:multiLevelType w:val="hybridMultilevel"/>
    <w:tmpl w:val="3176FBD2"/>
    <w:lvl w:ilvl="0" w:tplc="A120C9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B900B1"/>
    <w:multiLevelType w:val="hybridMultilevel"/>
    <w:tmpl w:val="6B841D98"/>
    <w:lvl w:ilvl="0" w:tplc="B6D23B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201257"/>
    <w:multiLevelType w:val="hybridMultilevel"/>
    <w:tmpl w:val="A1582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E90682"/>
    <w:multiLevelType w:val="hybridMultilevel"/>
    <w:tmpl w:val="88021DE8"/>
    <w:lvl w:ilvl="0" w:tplc="E56AB86C">
      <w:start w:val="6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6907D1"/>
    <w:multiLevelType w:val="hybridMultilevel"/>
    <w:tmpl w:val="13CCFEF8"/>
    <w:lvl w:ilvl="0" w:tplc="A120C9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4C6F2F"/>
    <w:multiLevelType w:val="hybridMultilevel"/>
    <w:tmpl w:val="5E3A3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4B68AE"/>
    <w:multiLevelType w:val="hybridMultilevel"/>
    <w:tmpl w:val="070E24B0"/>
    <w:lvl w:ilvl="0" w:tplc="3258B4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F301BF"/>
    <w:multiLevelType w:val="hybridMultilevel"/>
    <w:tmpl w:val="548041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CE67849"/>
    <w:multiLevelType w:val="hybridMultilevel"/>
    <w:tmpl w:val="E6EC9826"/>
    <w:lvl w:ilvl="0" w:tplc="366A05D4">
      <w:start w:val="1"/>
      <w:numFmt w:val="bullet"/>
      <w:lvlText w:val="-"/>
      <w:lvlJc w:val="left"/>
      <w:pPr>
        <w:ind w:left="413" w:hanging="360"/>
      </w:pPr>
      <w:rPr>
        <w:rFonts w:ascii="Calibri" w:eastAsia="Calibri" w:hAnsi="Calibri" w:hint="default"/>
      </w:rPr>
    </w:lvl>
    <w:lvl w:ilvl="1" w:tplc="04090003">
      <w:start w:val="1"/>
      <w:numFmt w:val="bullet"/>
      <w:lvlText w:val="o"/>
      <w:lvlJc w:val="left"/>
      <w:pPr>
        <w:ind w:left="1133" w:hanging="360"/>
      </w:pPr>
      <w:rPr>
        <w:rFonts w:ascii="Courier New" w:hAnsi="Courier New" w:cs="Courier New" w:hint="default"/>
      </w:rPr>
    </w:lvl>
    <w:lvl w:ilvl="2" w:tplc="04090005">
      <w:start w:val="1"/>
      <w:numFmt w:val="bullet"/>
      <w:lvlText w:val=""/>
      <w:lvlJc w:val="left"/>
      <w:pPr>
        <w:ind w:left="1853" w:hanging="360"/>
      </w:pPr>
      <w:rPr>
        <w:rFonts w:ascii="Wingdings" w:hAnsi="Wingdings" w:hint="default"/>
      </w:rPr>
    </w:lvl>
    <w:lvl w:ilvl="3" w:tplc="04090001">
      <w:start w:val="1"/>
      <w:numFmt w:val="bullet"/>
      <w:lvlText w:val=""/>
      <w:lvlJc w:val="left"/>
      <w:pPr>
        <w:ind w:left="2573" w:hanging="360"/>
      </w:pPr>
      <w:rPr>
        <w:rFonts w:ascii="Symbol" w:hAnsi="Symbol" w:hint="default"/>
      </w:rPr>
    </w:lvl>
    <w:lvl w:ilvl="4" w:tplc="04090003">
      <w:start w:val="1"/>
      <w:numFmt w:val="bullet"/>
      <w:lvlText w:val="o"/>
      <w:lvlJc w:val="left"/>
      <w:pPr>
        <w:ind w:left="3293" w:hanging="360"/>
      </w:pPr>
      <w:rPr>
        <w:rFonts w:ascii="Courier New" w:hAnsi="Courier New" w:cs="Courier New" w:hint="default"/>
      </w:rPr>
    </w:lvl>
    <w:lvl w:ilvl="5" w:tplc="04090005">
      <w:start w:val="1"/>
      <w:numFmt w:val="bullet"/>
      <w:lvlText w:val=""/>
      <w:lvlJc w:val="left"/>
      <w:pPr>
        <w:ind w:left="4013" w:hanging="360"/>
      </w:pPr>
      <w:rPr>
        <w:rFonts w:ascii="Wingdings" w:hAnsi="Wingdings" w:hint="default"/>
      </w:rPr>
    </w:lvl>
    <w:lvl w:ilvl="6" w:tplc="04090001">
      <w:start w:val="1"/>
      <w:numFmt w:val="bullet"/>
      <w:lvlText w:val=""/>
      <w:lvlJc w:val="left"/>
      <w:pPr>
        <w:ind w:left="4733" w:hanging="360"/>
      </w:pPr>
      <w:rPr>
        <w:rFonts w:ascii="Symbol" w:hAnsi="Symbol" w:hint="default"/>
      </w:rPr>
    </w:lvl>
    <w:lvl w:ilvl="7" w:tplc="04090003">
      <w:start w:val="1"/>
      <w:numFmt w:val="bullet"/>
      <w:lvlText w:val="o"/>
      <w:lvlJc w:val="left"/>
      <w:pPr>
        <w:ind w:left="5453" w:hanging="360"/>
      </w:pPr>
      <w:rPr>
        <w:rFonts w:ascii="Courier New" w:hAnsi="Courier New" w:cs="Courier New" w:hint="default"/>
      </w:rPr>
    </w:lvl>
    <w:lvl w:ilvl="8" w:tplc="04090005">
      <w:start w:val="1"/>
      <w:numFmt w:val="bullet"/>
      <w:lvlText w:val=""/>
      <w:lvlJc w:val="left"/>
      <w:pPr>
        <w:ind w:left="6173" w:hanging="360"/>
      </w:pPr>
      <w:rPr>
        <w:rFonts w:ascii="Wingdings" w:hAnsi="Wingdings" w:hint="default"/>
      </w:rPr>
    </w:lvl>
  </w:abstractNum>
  <w:abstractNum w:abstractNumId="30" w15:restartNumberingAfterBreak="0">
    <w:nsid w:val="756D1EBA"/>
    <w:multiLevelType w:val="hybridMultilevel"/>
    <w:tmpl w:val="5BF689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BD0C01"/>
    <w:multiLevelType w:val="hybridMultilevel"/>
    <w:tmpl w:val="9BE2924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C65697"/>
    <w:multiLevelType w:val="hybridMultilevel"/>
    <w:tmpl w:val="06203B9A"/>
    <w:lvl w:ilvl="0" w:tplc="223A9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EE3876"/>
    <w:multiLevelType w:val="hybridMultilevel"/>
    <w:tmpl w:val="B00C4EDC"/>
    <w:lvl w:ilvl="0" w:tplc="AA283C5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7"/>
  </w:num>
  <w:num w:numId="3">
    <w:abstractNumId w:val="17"/>
  </w:num>
  <w:num w:numId="4">
    <w:abstractNumId w:val="6"/>
  </w:num>
  <w:num w:numId="5">
    <w:abstractNumId w:val="4"/>
  </w:num>
  <w:num w:numId="6">
    <w:abstractNumId w:val="14"/>
  </w:num>
  <w:num w:numId="7">
    <w:abstractNumId w:val="8"/>
  </w:num>
  <w:num w:numId="8">
    <w:abstractNumId w:val="23"/>
  </w:num>
  <w:num w:numId="9">
    <w:abstractNumId w:val="1"/>
  </w:num>
  <w:num w:numId="10">
    <w:abstractNumId w:val="11"/>
  </w:num>
  <w:num w:numId="11">
    <w:abstractNumId w:val="20"/>
  </w:num>
  <w:num w:numId="12">
    <w:abstractNumId w:val="32"/>
  </w:num>
  <w:num w:numId="13">
    <w:abstractNumId w:val="31"/>
  </w:num>
  <w:num w:numId="14">
    <w:abstractNumId w:val="22"/>
  </w:num>
  <w:num w:numId="15">
    <w:abstractNumId w:val="33"/>
  </w:num>
  <w:num w:numId="16">
    <w:abstractNumId w:val="2"/>
  </w:num>
  <w:num w:numId="17">
    <w:abstractNumId w:val="15"/>
  </w:num>
  <w:num w:numId="18">
    <w:abstractNumId w:val="26"/>
  </w:num>
  <w:num w:numId="19">
    <w:abstractNumId w:val="10"/>
  </w:num>
  <w:num w:numId="20">
    <w:abstractNumId w:val="21"/>
  </w:num>
  <w:num w:numId="21">
    <w:abstractNumId w:val="24"/>
  </w:num>
  <w:num w:numId="22">
    <w:abstractNumId w:val="25"/>
  </w:num>
  <w:num w:numId="23">
    <w:abstractNumId w:val="3"/>
  </w:num>
  <w:num w:numId="24">
    <w:abstractNumId w:val="12"/>
  </w:num>
  <w:num w:numId="25">
    <w:abstractNumId w:val="7"/>
  </w:num>
  <w:num w:numId="26">
    <w:abstractNumId w:val="5"/>
  </w:num>
  <w:num w:numId="27">
    <w:abstractNumId w:val="19"/>
  </w:num>
  <w:num w:numId="28">
    <w:abstractNumId w:val="16"/>
  </w:num>
  <w:num w:numId="29">
    <w:abstractNumId w:val="9"/>
  </w:num>
  <w:num w:numId="30">
    <w:abstractNumId w:val="13"/>
  </w:num>
  <w:num w:numId="31">
    <w:abstractNumId w:val="18"/>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YxMDIwMDYyMjW1MDBW0lEKTi0uzszPAykwsqgFAFTc9wctAAAA"/>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s5x2t59rz2ttfefwrpxztdgtw0vr5wx55fe&quot;&gt;My EndNote Library&lt;record-ids&gt;&lt;item&gt;19&lt;/item&gt;&lt;item&gt;418&lt;/item&gt;&lt;item&gt;1416&lt;/item&gt;&lt;item&gt;1546&lt;/item&gt;&lt;item&gt;1861&lt;/item&gt;&lt;item&gt;2204&lt;/item&gt;&lt;item&gt;2384&lt;/item&gt;&lt;item&gt;2385&lt;/item&gt;&lt;item&gt;2540&lt;/item&gt;&lt;item&gt;2547&lt;/item&gt;&lt;item&gt;3546&lt;/item&gt;&lt;item&gt;3898&lt;/item&gt;&lt;item&gt;3908&lt;/item&gt;&lt;item&gt;4657&lt;/item&gt;&lt;item&gt;4658&lt;/item&gt;&lt;item&gt;4789&lt;/item&gt;&lt;item&gt;4898&lt;/item&gt;&lt;item&gt;5279&lt;/item&gt;&lt;item&gt;5280&lt;/item&gt;&lt;item&gt;5668&lt;/item&gt;&lt;item&gt;10724&lt;/item&gt;&lt;item&gt;14776&lt;/item&gt;&lt;item&gt;14827&lt;/item&gt;&lt;item&gt;14843&lt;/item&gt;&lt;item&gt;15251&lt;/item&gt;&lt;item&gt;15320&lt;/item&gt;&lt;item&gt;15328&lt;/item&gt;&lt;item&gt;15331&lt;/item&gt;&lt;item&gt;15369&lt;/item&gt;&lt;item&gt;15371&lt;/item&gt;&lt;item&gt;15387&lt;/item&gt;&lt;item&gt;15394&lt;/item&gt;&lt;item&gt;15395&lt;/item&gt;&lt;item&gt;15397&lt;/item&gt;&lt;item&gt;15408&lt;/item&gt;&lt;/record-ids&gt;&lt;/item&gt;&lt;/Libraries&gt;"/>
  </w:docVars>
  <w:rsids>
    <w:rsidRoot w:val="008E5281"/>
    <w:rsid w:val="000006A3"/>
    <w:rsid w:val="00001209"/>
    <w:rsid w:val="000013C6"/>
    <w:rsid w:val="000016A0"/>
    <w:rsid w:val="00001991"/>
    <w:rsid w:val="0000199C"/>
    <w:rsid w:val="00001B30"/>
    <w:rsid w:val="00001C14"/>
    <w:rsid w:val="00002108"/>
    <w:rsid w:val="000023B6"/>
    <w:rsid w:val="000023D5"/>
    <w:rsid w:val="000028ED"/>
    <w:rsid w:val="00002CB2"/>
    <w:rsid w:val="00002CDC"/>
    <w:rsid w:val="00002DCF"/>
    <w:rsid w:val="00002E6D"/>
    <w:rsid w:val="00003362"/>
    <w:rsid w:val="00003E1E"/>
    <w:rsid w:val="00003E25"/>
    <w:rsid w:val="000040FE"/>
    <w:rsid w:val="00005341"/>
    <w:rsid w:val="0000553D"/>
    <w:rsid w:val="0000628C"/>
    <w:rsid w:val="000069E1"/>
    <w:rsid w:val="00006CDE"/>
    <w:rsid w:val="00006D1C"/>
    <w:rsid w:val="000072EC"/>
    <w:rsid w:val="000074DF"/>
    <w:rsid w:val="00007570"/>
    <w:rsid w:val="00007846"/>
    <w:rsid w:val="00007C6F"/>
    <w:rsid w:val="00010345"/>
    <w:rsid w:val="00010523"/>
    <w:rsid w:val="00010F2F"/>
    <w:rsid w:val="00011439"/>
    <w:rsid w:val="00011B64"/>
    <w:rsid w:val="00012496"/>
    <w:rsid w:val="00012508"/>
    <w:rsid w:val="0001279A"/>
    <w:rsid w:val="00012A18"/>
    <w:rsid w:val="000130C4"/>
    <w:rsid w:val="000131B9"/>
    <w:rsid w:val="00013211"/>
    <w:rsid w:val="00013ED2"/>
    <w:rsid w:val="00014166"/>
    <w:rsid w:val="0001416C"/>
    <w:rsid w:val="000145A7"/>
    <w:rsid w:val="00015A54"/>
    <w:rsid w:val="00016342"/>
    <w:rsid w:val="000167C2"/>
    <w:rsid w:val="000169AD"/>
    <w:rsid w:val="00016C60"/>
    <w:rsid w:val="000170A7"/>
    <w:rsid w:val="000172E5"/>
    <w:rsid w:val="0001744B"/>
    <w:rsid w:val="000178E7"/>
    <w:rsid w:val="000204E2"/>
    <w:rsid w:val="00020AE7"/>
    <w:rsid w:val="00021287"/>
    <w:rsid w:val="00021B13"/>
    <w:rsid w:val="00021D62"/>
    <w:rsid w:val="0002229A"/>
    <w:rsid w:val="00022547"/>
    <w:rsid w:val="00022CAF"/>
    <w:rsid w:val="00023080"/>
    <w:rsid w:val="000230AF"/>
    <w:rsid w:val="00023B0B"/>
    <w:rsid w:val="0002461B"/>
    <w:rsid w:val="00024AB5"/>
    <w:rsid w:val="00024C86"/>
    <w:rsid w:val="00024F9B"/>
    <w:rsid w:val="000255E7"/>
    <w:rsid w:val="0002696F"/>
    <w:rsid w:val="00026F9A"/>
    <w:rsid w:val="00027DA1"/>
    <w:rsid w:val="00030E1F"/>
    <w:rsid w:val="0003166D"/>
    <w:rsid w:val="00031F5C"/>
    <w:rsid w:val="000325AD"/>
    <w:rsid w:val="000337C8"/>
    <w:rsid w:val="00033805"/>
    <w:rsid w:val="000338A5"/>
    <w:rsid w:val="000342E9"/>
    <w:rsid w:val="000348CF"/>
    <w:rsid w:val="00034DFE"/>
    <w:rsid w:val="0003524A"/>
    <w:rsid w:val="00035974"/>
    <w:rsid w:val="00036334"/>
    <w:rsid w:val="00036338"/>
    <w:rsid w:val="0003634B"/>
    <w:rsid w:val="00036CDD"/>
    <w:rsid w:val="000371BA"/>
    <w:rsid w:val="000372EB"/>
    <w:rsid w:val="0004007A"/>
    <w:rsid w:val="00040444"/>
    <w:rsid w:val="000406DC"/>
    <w:rsid w:val="00040901"/>
    <w:rsid w:val="00040E22"/>
    <w:rsid w:val="0004116F"/>
    <w:rsid w:val="00041193"/>
    <w:rsid w:val="0004132A"/>
    <w:rsid w:val="000417B5"/>
    <w:rsid w:val="0004224D"/>
    <w:rsid w:val="000422F1"/>
    <w:rsid w:val="000424F9"/>
    <w:rsid w:val="000425A4"/>
    <w:rsid w:val="00042739"/>
    <w:rsid w:val="00042E63"/>
    <w:rsid w:val="00043511"/>
    <w:rsid w:val="00043BAE"/>
    <w:rsid w:val="00043C1F"/>
    <w:rsid w:val="00043E0D"/>
    <w:rsid w:val="00043F62"/>
    <w:rsid w:val="00044133"/>
    <w:rsid w:val="000448A9"/>
    <w:rsid w:val="00044960"/>
    <w:rsid w:val="00044AAA"/>
    <w:rsid w:val="0004500F"/>
    <w:rsid w:val="00045C4B"/>
    <w:rsid w:val="0004613C"/>
    <w:rsid w:val="00046651"/>
    <w:rsid w:val="00046BE9"/>
    <w:rsid w:val="0004766E"/>
    <w:rsid w:val="000476DE"/>
    <w:rsid w:val="00047855"/>
    <w:rsid w:val="000478E9"/>
    <w:rsid w:val="00047DC1"/>
    <w:rsid w:val="00047F48"/>
    <w:rsid w:val="0005015D"/>
    <w:rsid w:val="000505CD"/>
    <w:rsid w:val="000506BF"/>
    <w:rsid w:val="0005108A"/>
    <w:rsid w:val="00051C46"/>
    <w:rsid w:val="00051DF4"/>
    <w:rsid w:val="0005343D"/>
    <w:rsid w:val="00053604"/>
    <w:rsid w:val="0005367A"/>
    <w:rsid w:val="000536F2"/>
    <w:rsid w:val="0005370A"/>
    <w:rsid w:val="00053FD7"/>
    <w:rsid w:val="00054066"/>
    <w:rsid w:val="0005413E"/>
    <w:rsid w:val="00054801"/>
    <w:rsid w:val="00054EEE"/>
    <w:rsid w:val="00055C12"/>
    <w:rsid w:val="00056000"/>
    <w:rsid w:val="0005615F"/>
    <w:rsid w:val="000563D5"/>
    <w:rsid w:val="00056725"/>
    <w:rsid w:val="0005710B"/>
    <w:rsid w:val="0005713C"/>
    <w:rsid w:val="00057431"/>
    <w:rsid w:val="00057BD7"/>
    <w:rsid w:val="00057C5F"/>
    <w:rsid w:val="000600FB"/>
    <w:rsid w:val="000604BF"/>
    <w:rsid w:val="000604E5"/>
    <w:rsid w:val="000610DB"/>
    <w:rsid w:val="00061A13"/>
    <w:rsid w:val="00061FC3"/>
    <w:rsid w:val="00062367"/>
    <w:rsid w:val="00062BD4"/>
    <w:rsid w:val="00062C90"/>
    <w:rsid w:val="000630CB"/>
    <w:rsid w:val="00063E8E"/>
    <w:rsid w:val="00064628"/>
    <w:rsid w:val="00065946"/>
    <w:rsid w:val="00065AEA"/>
    <w:rsid w:val="00066029"/>
    <w:rsid w:val="000662C8"/>
    <w:rsid w:val="00066465"/>
    <w:rsid w:val="00066CF2"/>
    <w:rsid w:val="00066FFD"/>
    <w:rsid w:val="00067C01"/>
    <w:rsid w:val="00067EB4"/>
    <w:rsid w:val="00070866"/>
    <w:rsid w:val="00070FA3"/>
    <w:rsid w:val="000711B0"/>
    <w:rsid w:val="000711EF"/>
    <w:rsid w:val="00071315"/>
    <w:rsid w:val="0007170D"/>
    <w:rsid w:val="0007197E"/>
    <w:rsid w:val="00072065"/>
    <w:rsid w:val="00072827"/>
    <w:rsid w:val="00072EB3"/>
    <w:rsid w:val="00073140"/>
    <w:rsid w:val="000738D5"/>
    <w:rsid w:val="00073D11"/>
    <w:rsid w:val="00074586"/>
    <w:rsid w:val="0007469D"/>
    <w:rsid w:val="00074717"/>
    <w:rsid w:val="00074966"/>
    <w:rsid w:val="00074B19"/>
    <w:rsid w:val="0007511F"/>
    <w:rsid w:val="00075708"/>
    <w:rsid w:val="0007571E"/>
    <w:rsid w:val="00075919"/>
    <w:rsid w:val="00076C1E"/>
    <w:rsid w:val="00077D38"/>
    <w:rsid w:val="000800A4"/>
    <w:rsid w:val="00080DEB"/>
    <w:rsid w:val="00080F94"/>
    <w:rsid w:val="00081158"/>
    <w:rsid w:val="00081346"/>
    <w:rsid w:val="000813CE"/>
    <w:rsid w:val="000813FF"/>
    <w:rsid w:val="000820B9"/>
    <w:rsid w:val="000820DD"/>
    <w:rsid w:val="0008318C"/>
    <w:rsid w:val="00083786"/>
    <w:rsid w:val="000837FE"/>
    <w:rsid w:val="000838AD"/>
    <w:rsid w:val="00083AC9"/>
    <w:rsid w:val="00083AE2"/>
    <w:rsid w:val="00083AFC"/>
    <w:rsid w:val="00083B4B"/>
    <w:rsid w:val="0008429A"/>
    <w:rsid w:val="000845EF"/>
    <w:rsid w:val="000847FD"/>
    <w:rsid w:val="000853E7"/>
    <w:rsid w:val="00085555"/>
    <w:rsid w:val="000858EF"/>
    <w:rsid w:val="00085A96"/>
    <w:rsid w:val="00085B29"/>
    <w:rsid w:val="00085CDA"/>
    <w:rsid w:val="00086020"/>
    <w:rsid w:val="00086BE0"/>
    <w:rsid w:val="00086C8E"/>
    <w:rsid w:val="00086CA3"/>
    <w:rsid w:val="0008711B"/>
    <w:rsid w:val="00087D22"/>
    <w:rsid w:val="00087EE0"/>
    <w:rsid w:val="00087F44"/>
    <w:rsid w:val="00090912"/>
    <w:rsid w:val="000916B8"/>
    <w:rsid w:val="00091794"/>
    <w:rsid w:val="0009197A"/>
    <w:rsid w:val="00092217"/>
    <w:rsid w:val="0009430A"/>
    <w:rsid w:val="00094787"/>
    <w:rsid w:val="00094B84"/>
    <w:rsid w:val="0009505E"/>
    <w:rsid w:val="000954EF"/>
    <w:rsid w:val="00095B38"/>
    <w:rsid w:val="00096012"/>
    <w:rsid w:val="0009602F"/>
    <w:rsid w:val="0009737B"/>
    <w:rsid w:val="00097CE3"/>
    <w:rsid w:val="00097DDC"/>
    <w:rsid w:val="000A04BC"/>
    <w:rsid w:val="000A0899"/>
    <w:rsid w:val="000A0C46"/>
    <w:rsid w:val="000A0CEF"/>
    <w:rsid w:val="000A114E"/>
    <w:rsid w:val="000A1172"/>
    <w:rsid w:val="000A1BC5"/>
    <w:rsid w:val="000A2301"/>
    <w:rsid w:val="000A23AF"/>
    <w:rsid w:val="000A31E2"/>
    <w:rsid w:val="000A320E"/>
    <w:rsid w:val="000A3445"/>
    <w:rsid w:val="000A35C8"/>
    <w:rsid w:val="000A3921"/>
    <w:rsid w:val="000A3D71"/>
    <w:rsid w:val="000A3EC5"/>
    <w:rsid w:val="000A463E"/>
    <w:rsid w:val="000A4ADC"/>
    <w:rsid w:val="000A4DF3"/>
    <w:rsid w:val="000A4E6C"/>
    <w:rsid w:val="000A4EB4"/>
    <w:rsid w:val="000A5240"/>
    <w:rsid w:val="000A5264"/>
    <w:rsid w:val="000A5973"/>
    <w:rsid w:val="000A5998"/>
    <w:rsid w:val="000A6125"/>
    <w:rsid w:val="000A6301"/>
    <w:rsid w:val="000A68D8"/>
    <w:rsid w:val="000A6AF8"/>
    <w:rsid w:val="000A6C46"/>
    <w:rsid w:val="000A7037"/>
    <w:rsid w:val="000A74AB"/>
    <w:rsid w:val="000A7642"/>
    <w:rsid w:val="000A78C1"/>
    <w:rsid w:val="000B09ED"/>
    <w:rsid w:val="000B0ADA"/>
    <w:rsid w:val="000B110C"/>
    <w:rsid w:val="000B11A0"/>
    <w:rsid w:val="000B1317"/>
    <w:rsid w:val="000B1462"/>
    <w:rsid w:val="000B1821"/>
    <w:rsid w:val="000B1C50"/>
    <w:rsid w:val="000B1FF6"/>
    <w:rsid w:val="000B33EE"/>
    <w:rsid w:val="000B38E0"/>
    <w:rsid w:val="000B4032"/>
    <w:rsid w:val="000B4111"/>
    <w:rsid w:val="000B46DE"/>
    <w:rsid w:val="000B48F6"/>
    <w:rsid w:val="000B4C45"/>
    <w:rsid w:val="000B5540"/>
    <w:rsid w:val="000B5D3A"/>
    <w:rsid w:val="000B5F30"/>
    <w:rsid w:val="000B6106"/>
    <w:rsid w:val="000B6636"/>
    <w:rsid w:val="000B6BD5"/>
    <w:rsid w:val="000B7D5D"/>
    <w:rsid w:val="000B7E2C"/>
    <w:rsid w:val="000B7F65"/>
    <w:rsid w:val="000C0803"/>
    <w:rsid w:val="000C0940"/>
    <w:rsid w:val="000C0AD3"/>
    <w:rsid w:val="000C0E5F"/>
    <w:rsid w:val="000C1261"/>
    <w:rsid w:val="000C1330"/>
    <w:rsid w:val="000C1688"/>
    <w:rsid w:val="000C16F9"/>
    <w:rsid w:val="000C1809"/>
    <w:rsid w:val="000C1FBD"/>
    <w:rsid w:val="000C25FE"/>
    <w:rsid w:val="000C2706"/>
    <w:rsid w:val="000C2A72"/>
    <w:rsid w:val="000C316D"/>
    <w:rsid w:val="000C43D1"/>
    <w:rsid w:val="000C45E4"/>
    <w:rsid w:val="000C52A4"/>
    <w:rsid w:val="000C5FA6"/>
    <w:rsid w:val="000C62CE"/>
    <w:rsid w:val="000C6A19"/>
    <w:rsid w:val="000C6F5B"/>
    <w:rsid w:val="000C75F2"/>
    <w:rsid w:val="000C7B9A"/>
    <w:rsid w:val="000C7C19"/>
    <w:rsid w:val="000D0E1E"/>
    <w:rsid w:val="000D0FCB"/>
    <w:rsid w:val="000D15FE"/>
    <w:rsid w:val="000D17BD"/>
    <w:rsid w:val="000D1F5F"/>
    <w:rsid w:val="000D246C"/>
    <w:rsid w:val="000D3029"/>
    <w:rsid w:val="000D31EE"/>
    <w:rsid w:val="000D38FA"/>
    <w:rsid w:val="000D3B4C"/>
    <w:rsid w:val="000D4B7F"/>
    <w:rsid w:val="000D53E6"/>
    <w:rsid w:val="000D6785"/>
    <w:rsid w:val="000D7C77"/>
    <w:rsid w:val="000E0914"/>
    <w:rsid w:val="000E0AD9"/>
    <w:rsid w:val="000E0BDE"/>
    <w:rsid w:val="000E10A6"/>
    <w:rsid w:val="000E159C"/>
    <w:rsid w:val="000E15BF"/>
    <w:rsid w:val="000E1790"/>
    <w:rsid w:val="000E1EA7"/>
    <w:rsid w:val="000E2423"/>
    <w:rsid w:val="000E25AA"/>
    <w:rsid w:val="000E2914"/>
    <w:rsid w:val="000E2977"/>
    <w:rsid w:val="000E2A25"/>
    <w:rsid w:val="000E2AC3"/>
    <w:rsid w:val="000E2C2E"/>
    <w:rsid w:val="000E3240"/>
    <w:rsid w:val="000E32C6"/>
    <w:rsid w:val="000E385D"/>
    <w:rsid w:val="000E3AB4"/>
    <w:rsid w:val="000E3AC7"/>
    <w:rsid w:val="000E49E7"/>
    <w:rsid w:val="000E544E"/>
    <w:rsid w:val="000E5518"/>
    <w:rsid w:val="000E5592"/>
    <w:rsid w:val="000E5755"/>
    <w:rsid w:val="000E5F8F"/>
    <w:rsid w:val="000E6498"/>
    <w:rsid w:val="000E70D3"/>
    <w:rsid w:val="000E72E2"/>
    <w:rsid w:val="000E741C"/>
    <w:rsid w:val="000F003C"/>
    <w:rsid w:val="000F00E9"/>
    <w:rsid w:val="000F0441"/>
    <w:rsid w:val="000F0FDA"/>
    <w:rsid w:val="000F1208"/>
    <w:rsid w:val="000F12A2"/>
    <w:rsid w:val="000F1AAA"/>
    <w:rsid w:val="000F1EF2"/>
    <w:rsid w:val="000F2263"/>
    <w:rsid w:val="000F24A8"/>
    <w:rsid w:val="000F261A"/>
    <w:rsid w:val="000F2AEA"/>
    <w:rsid w:val="000F2F09"/>
    <w:rsid w:val="000F2FDF"/>
    <w:rsid w:val="000F3239"/>
    <w:rsid w:val="000F39C5"/>
    <w:rsid w:val="000F420B"/>
    <w:rsid w:val="000F4371"/>
    <w:rsid w:val="000F4620"/>
    <w:rsid w:val="000F53A0"/>
    <w:rsid w:val="000F59C8"/>
    <w:rsid w:val="000F5F4F"/>
    <w:rsid w:val="000F6659"/>
    <w:rsid w:val="000F66B8"/>
    <w:rsid w:val="000F693E"/>
    <w:rsid w:val="000F6965"/>
    <w:rsid w:val="000F790E"/>
    <w:rsid w:val="000F79F5"/>
    <w:rsid w:val="00100315"/>
    <w:rsid w:val="00100DB1"/>
    <w:rsid w:val="001010A9"/>
    <w:rsid w:val="001016A5"/>
    <w:rsid w:val="00102366"/>
    <w:rsid w:val="001027C8"/>
    <w:rsid w:val="00102F3C"/>
    <w:rsid w:val="001031DA"/>
    <w:rsid w:val="00103345"/>
    <w:rsid w:val="00103FB6"/>
    <w:rsid w:val="00104031"/>
    <w:rsid w:val="00104910"/>
    <w:rsid w:val="00104D1D"/>
    <w:rsid w:val="0010579E"/>
    <w:rsid w:val="00105852"/>
    <w:rsid w:val="00105AE2"/>
    <w:rsid w:val="00107155"/>
    <w:rsid w:val="00107400"/>
    <w:rsid w:val="0010786B"/>
    <w:rsid w:val="00110501"/>
    <w:rsid w:val="001108AA"/>
    <w:rsid w:val="001114C8"/>
    <w:rsid w:val="00111A4D"/>
    <w:rsid w:val="00111E14"/>
    <w:rsid w:val="00112231"/>
    <w:rsid w:val="00112425"/>
    <w:rsid w:val="001124EF"/>
    <w:rsid w:val="001127AB"/>
    <w:rsid w:val="00112ED6"/>
    <w:rsid w:val="0011358C"/>
    <w:rsid w:val="00113684"/>
    <w:rsid w:val="00113EED"/>
    <w:rsid w:val="0011431C"/>
    <w:rsid w:val="00115611"/>
    <w:rsid w:val="00115686"/>
    <w:rsid w:val="00115BA5"/>
    <w:rsid w:val="00116B52"/>
    <w:rsid w:val="00116E14"/>
    <w:rsid w:val="001179E3"/>
    <w:rsid w:val="00117A7F"/>
    <w:rsid w:val="00117FBB"/>
    <w:rsid w:val="00120781"/>
    <w:rsid w:val="00120AFD"/>
    <w:rsid w:val="001215B8"/>
    <w:rsid w:val="00121C43"/>
    <w:rsid w:val="0012201F"/>
    <w:rsid w:val="00122244"/>
    <w:rsid w:val="001225E2"/>
    <w:rsid w:val="0012264C"/>
    <w:rsid w:val="00122BBC"/>
    <w:rsid w:val="00122CC9"/>
    <w:rsid w:val="00122DEC"/>
    <w:rsid w:val="00122EA7"/>
    <w:rsid w:val="00123B01"/>
    <w:rsid w:val="00123DB7"/>
    <w:rsid w:val="0012493A"/>
    <w:rsid w:val="0012507C"/>
    <w:rsid w:val="00125A7A"/>
    <w:rsid w:val="00125E65"/>
    <w:rsid w:val="001263C2"/>
    <w:rsid w:val="001264F2"/>
    <w:rsid w:val="00126832"/>
    <w:rsid w:val="00126880"/>
    <w:rsid w:val="0012695C"/>
    <w:rsid w:val="00127C12"/>
    <w:rsid w:val="00130111"/>
    <w:rsid w:val="00130145"/>
    <w:rsid w:val="00130716"/>
    <w:rsid w:val="00130D55"/>
    <w:rsid w:val="00130ED8"/>
    <w:rsid w:val="00130FA8"/>
    <w:rsid w:val="00131136"/>
    <w:rsid w:val="001315B3"/>
    <w:rsid w:val="0013162D"/>
    <w:rsid w:val="001316D4"/>
    <w:rsid w:val="00131AD0"/>
    <w:rsid w:val="00131DA3"/>
    <w:rsid w:val="00131F2C"/>
    <w:rsid w:val="0013240C"/>
    <w:rsid w:val="00132A30"/>
    <w:rsid w:val="00132C7E"/>
    <w:rsid w:val="00132E24"/>
    <w:rsid w:val="0013397C"/>
    <w:rsid w:val="00134041"/>
    <w:rsid w:val="00134209"/>
    <w:rsid w:val="001345DE"/>
    <w:rsid w:val="00134761"/>
    <w:rsid w:val="001350A6"/>
    <w:rsid w:val="00135204"/>
    <w:rsid w:val="00135AED"/>
    <w:rsid w:val="00135BD6"/>
    <w:rsid w:val="00135FCC"/>
    <w:rsid w:val="0013615D"/>
    <w:rsid w:val="0013651F"/>
    <w:rsid w:val="001365F2"/>
    <w:rsid w:val="0013678A"/>
    <w:rsid w:val="00137016"/>
    <w:rsid w:val="00137300"/>
    <w:rsid w:val="001400B1"/>
    <w:rsid w:val="00141CAE"/>
    <w:rsid w:val="00142206"/>
    <w:rsid w:val="001425CB"/>
    <w:rsid w:val="00142C68"/>
    <w:rsid w:val="0014366F"/>
    <w:rsid w:val="00143A22"/>
    <w:rsid w:val="00143CF0"/>
    <w:rsid w:val="001444EA"/>
    <w:rsid w:val="0014466F"/>
    <w:rsid w:val="00144A4A"/>
    <w:rsid w:val="001451C5"/>
    <w:rsid w:val="001460AD"/>
    <w:rsid w:val="00146D4E"/>
    <w:rsid w:val="00146DF0"/>
    <w:rsid w:val="00147539"/>
    <w:rsid w:val="00147C98"/>
    <w:rsid w:val="00147CA8"/>
    <w:rsid w:val="00147CC2"/>
    <w:rsid w:val="00147D0D"/>
    <w:rsid w:val="00147DF1"/>
    <w:rsid w:val="00150185"/>
    <w:rsid w:val="001501CF"/>
    <w:rsid w:val="00150211"/>
    <w:rsid w:val="001507E0"/>
    <w:rsid w:val="00150A89"/>
    <w:rsid w:val="00150B6B"/>
    <w:rsid w:val="00150E82"/>
    <w:rsid w:val="00151186"/>
    <w:rsid w:val="00151460"/>
    <w:rsid w:val="0015156A"/>
    <w:rsid w:val="00151FCF"/>
    <w:rsid w:val="001522EA"/>
    <w:rsid w:val="00152528"/>
    <w:rsid w:val="001526B8"/>
    <w:rsid w:val="00152E3A"/>
    <w:rsid w:val="00152F61"/>
    <w:rsid w:val="00152F86"/>
    <w:rsid w:val="001530C7"/>
    <w:rsid w:val="001532B3"/>
    <w:rsid w:val="00153790"/>
    <w:rsid w:val="00154034"/>
    <w:rsid w:val="001541C4"/>
    <w:rsid w:val="001544E7"/>
    <w:rsid w:val="001551F1"/>
    <w:rsid w:val="001553C5"/>
    <w:rsid w:val="00155468"/>
    <w:rsid w:val="0015579B"/>
    <w:rsid w:val="00155EDB"/>
    <w:rsid w:val="00156406"/>
    <w:rsid w:val="00156509"/>
    <w:rsid w:val="00156643"/>
    <w:rsid w:val="00157597"/>
    <w:rsid w:val="00157D7E"/>
    <w:rsid w:val="0016034C"/>
    <w:rsid w:val="00160541"/>
    <w:rsid w:val="00160FAE"/>
    <w:rsid w:val="0016117B"/>
    <w:rsid w:val="001612F5"/>
    <w:rsid w:val="00161356"/>
    <w:rsid w:val="00161933"/>
    <w:rsid w:val="00161C99"/>
    <w:rsid w:val="00161F59"/>
    <w:rsid w:val="001628CC"/>
    <w:rsid w:val="00162D47"/>
    <w:rsid w:val="00162E79"/>
    <w:rsid w:val="00162EE2"/>
    <w:rsid w:val="001634C0"/>
    <w:rsid w:val="00163551"/>
    <w:rsid w:val="0016397E"/>
    <w:rsid w:val="00163A42"/>
    <w:rsid w:val="00163C4D"/>
    <w:rsid w:val="00163CBB"/>
    <w:rsid w:val="0016490B"/>
    <w:rsid w:val="00164916"/>
    <w:rsid w:val="00164BC1"/>
    <w:rsid w:val="00165617"/>
    <w:rsid w:val="00165745"/>
    <w:rsid w:val="0016589A"/>
    <w:rsid w:val="00165EBF"/>
    <w:rsid w:val="001661F3"/>
    <w:rsid w:val="0016639E"/>
    <w:rsid w:val="001674DC"/>
    <w:rsid w:val="00167A71"/>
    <w:rsid w:val="00167AA6"/>
    <w:rsid w:val="00167F53"/>
    <w:rsid w:val="00170382"/>
    <w:rsid w:val="001708A7"/>
    <w:rsid w:val="00170A6E"/>
    <w:rsid w:val="00170ADB"/>
    <w:rsid w:val="001711AB"/>
    <w:rsid w:val="00171344"/>
    <w:rsid w:val="0017137F"/>
    <w:rsid w:val="0017197D"/>
    <w:rsid w:val="001720ED"/>
    <w:rsid w:val="001734B5"/>
    <w:rsid w:val="001734D9"/>
    <w:rsid w:val="00174591"/>
    <w:rsid w:val="00174F68"/>
    <w:rsid w:val="00174FD2"/>
    <w:rsid w:val="00175069"/>
    <w:rsid w:val="001751E8"/>
    <w:rsid w:val="001758D9"/>
    <w:rsid w:val="00176171"/>
    <w:rsid w:val="001761B3"/>
    <w:rsid w:val="001761CD"/>
    <w:rsid w:val="00176A28"/>
    <w:rsid w:val="001779F6"/>
    <w:rsid w:val="0018027F"/>
    <w:rsid w:val="00180985"/>
    <w:rsid w:val="00180BCA"/>
    <w:rsid w:val="00180E27"/>
    <w:rsid w:val="00181333"/>
    <w:rsid w:val="00181673"/>
    <w:rsid w:val="001817FA"/>
    <w:rsid w:val="00181C96"/>
    <w:rsid w:val="00181CBE"/>
    <w:rsid w:val="00182CA4"/>
    <w:rsid w:val="00182FE7"/>
    <w:rsid w:val="001831D9"/>
    <w:rsid w:val="00183294"/>
    <w:rsid w:val="00183FC5"/>
    <w:rsid w:val="00184A84"/>
    <w:rsid w:val="00185048"/>
    <w:rsid w:val="0018594F"/>
    <w:rsid w:val="00185B7D"/>
    <w:rsid w:val="00185DD0"/>
    <w:rsid w:val="0018616B"/>
    <w:rsid w:val="001863E9"/>
    <w:rsid w:val="001864FD"/>
    <w:rsid w:val="0018651A"/>
    <w:rsid w:val="00186911"/>
    <w:rsid w:val="00186963"/>
    <w:rsid w:val="00186B82"/>
    <w:rsid w:val="00186C96"/>
    <w:rsid w:val="00186EC9"/>
    <w:rsid w:val="0018735F"/>
    <w:rsid w:val="00187953"/>
    <w:rsid w:val="00187B37"/>
    <w:rsid w:val="00187CE0"/>
    <w:rsid w:val="001905FA"/>
    <w:rsid w:val="00190688"/>
    <w:rsid w:val="001908F2"/>
    <w:rsid w:val="0019099E"/>
    <w:rsid w:val="001909B3"/>
    <w:rsid w:val="00190F82"/>
    <w:rsid w:val="0019120C"/>
    <w:rsid w:val="0019182C"/>
    <w:rsid w:val="00192086"/>
    <w:rsid w:val="001921E7"/>
    <w:rsid w:val="00192CF0"/>
    <w:rsid w:val="00192DDC"/>
    <w:rsid w:val="001934A1"/>
    <w:rsid w:val="001935D2"/>
    <w:rsid w:val="001939DA"/>
    <w:rsid w:val="00194177"/>
    <w:rsid w:val="00194182"/>
    <w:rsid w:val="00194A37"/>
    <w:rsid w:val="00194E34"/>
    <w:rsid w:val="001967D4"/>
    <w:rsid w:val="00196EE5"/>
    <w:rsid w:val="001972EB"/>
    <w:rsid w:val="00197BD7"/>
    <w:rsid w:val="001A0B91"/>
    <w:rsid w:val="001A0DE1"/>
    <w:rsid w:val="001A160E"/>
    <w:rsid w:val="001A1B0E"/>
    <w:rsid w:val="001A1C70"/>
    <w:rsid w:val="001A247E"/>
    <w:rsid w:val="001A2E1D"/>
    <w:rsid w:val="001A3296"/>
    <w:rsid w:val="001A3D96"/>
    <w:rsid w:val="001A3EAE"/>
    <w:rsid w:val="001A47B8"/>
    <w:rsid w:val="001A5118"/>
    <w:rsid w:val="001A6390"/>
    <w:rsid w:val="001A691C"/>
    <w:rsid w:val="001A6F8E"/>
    <w:rsid w:val="001A72BE"/>
    <w:rsid w:val="001A7B5E"/>
    <w:rsid w:val="001A7D58"/>
    <w:rsid w:val="001A7DCF"/>
    <w:rsid w:val="001B0182"/>
    <w:rsid w:val="001B0197"/>
    <w:rsid w:val="001B048E"/>
    <w:rsid w:val="001B0662"/>
    <w:rsid w:val="001B083A"/>
    <w:rsid w:val="001B0A41"/>
    <w:rsid w:val="001B1091"/>
    <w:rsid w:val="001B1A98"/>
    <w:rsid w:val="001B1B93"/>
    <w:rsid w:val="001B1E24"/>
    <w:rsid w:val="001B1FCA"/>
    <w:rsid w:val="001B209D"/>
    <w:rsid w:val="001B2A5F"/>
    <w:rsid w:val="001B2AA5"/>
    <w:rsid w:val="001B2FEF"/>
    <w:rsid w:val="001B305A"/>
    <w:rsid w:val="001B32DA"/>
    <w:rsid w:val="001B3468"/>
    <w:rsid w:val="001B3623"/>
    <w:rsid w:val="001B39AB"/>
    <w:rsid w:val="001B4292"/>
    <w:rsid w:val="001B4B52"/>
    <w:rsid w:val="001B4BFC"/>
    <w:rsid w:val="001B5039"/>
    <w:rsid w:val="001B5140"/>
    <w:rsid w:val="001B51DE"/>
    <w:rsid w:val="001B5206"/>
    <w:rsid w:val="001B6100"/>
    <w:rsid w:val="001B6859"/>
    <w:rsid w:val="001B69BF"/>
    <w:rsid w:val="001B7662"/>
    <w:rsid w:val="001B78A7"/>
    <w:rsid w:val="001B7ADA"/>
    <w:rsid w:val="001B7AF3"/>
    <w:rsid w:val="001B7DEA"/>
    <w:rsid w:val="001B7E70"/>
    <w:rsid w:val="001C024A"/>
    <w:rsid w:val="001C0328"/>
    <w:rsid w:val="001C0771"/>
    <w:rsid w:val="001C1228"/>
    <w:rsid w:val="001C135C"/>
    <w:rsid w:val="001C20D9"/>
    <w:rsid w:val="001C2D14"/>
    <w:rsid w:val="001C3585"/>
    <w:rsid w:val="001C36B9"/>
    <w:rsid w:val="001C382E"/>
    <w:rsid w:val="001C3B7C"/>
    <w:rsid w:val="001C43B7"/>
    <w:rsid w:val="001C4B19"/>
    <w:rsid w:val="001C4EBA"/>
    <w:rsid w:val="001C5493"/>
    <w:rsid w:val="001C601A"/>
    <w:rsid w:val="001C6230"/>
    <w:rsid w:val="001C642D"/>
    <w:rsid w:val="001C64A7"/>
    <w:rsid w:val="001C64DB"/>
    <w:rsid w:val="001C64FC"/>
    <w:rsid w:val="001C653B"/>
    <w:rsid w:val="001C6E0C"/>
    <w:rsid w:val="001C6E66"/>
    <w:rsid w:val="001C6FA0"/>
    <w:rsid w:val="001C71FC"/>
    <w:rsid w:val="001C7BF4"/>
    <w:rsid w:val="001C7D2D"/>
    <w:rsid w:val="001D0557"/>
    <w:rsid w:val="001D079C"/>
    <w:rsid w:val="001D0EF9"/>
    <w:rsid w:val="001D0F13"/>
    <w:rsid w:val="001D1D53"/>
    <w:rsid w:val="001D1E20"/>
    <w:rsid w:val="001D2752"/>
    <w:rsid w:val="001D341F"/>
    <w:rsid w:val="001D3AA7"/>
    <w:rsid w:val="001D3CEF"/>
    <w:rsid w:val="001D3DD9"/>
    <w:rsid w:val="001D4384"/>
    <w:rsid w:val="001D48D6"/>
    <w:rsid w:val="001D566F"/>
    <w:rsid w:val="001D5C19"/>
    <w:rsid w:val="001D5FC0"/>
    <w:rsid w:val="001D686A"/>
    <w:rsid w:val="001D7C3E"/>
    <w:rsid w:val="001E0132"/>
    <w:rsid w:val="001E02A3"/>
    <w:rsid w:val="001E0DB5"/>
    <w:rsid w:val="001E0FC5"/>
    <w:rsid w:val="001E1327"/>
    <w:rsid w:val="001E153C"/>
    <w:rsid w:val="001E1E1A"/>
    <w:rsid w:val="001E1E63"/>
    <w:rsid w:val="001E22FE"/>
    <w:rsid w:val="001E23D3"/>
    <w:rsid w:val="001E241E"/>
    <w:rsid w:val="001E2571"/>
    <w:rsid w:val="001E28B0"/>
    <w:rsid w:val="001E2998"/>
    <w:rsid w:val="001E2EF9"/>
    <w:rsid w:val="001E3391"/>
    <w:rsid w:val="001E35D7"/>
    <w:rsid w:val="001E38B4"/>
    <w:rsid w:val="001E39A7"/>
    <w:rsid w:val="001E3A12"/>
    <w:rsid w:val="001E4104"/>
    <w:rsid w:val="001E4B06"/>
    <w:rsid w:val="001E553D"/>
    <w:rsid w:val="001E5C4D"/>
    <w:rsid w:val="001E654C"/>
    <w:rsid w:val="001E6E6E"/>
    <w:rsid w:val="001E70D3"/>
    <w:rsid w:val="001E7590"/>
    <w:rsid w:val="001E774B"/>
    <w:rsid w:val="001F0696"/>
    <w:rsid w:val="001F0B0B"/>
    <w:rsid w:val="001F0F36"/>
    <w:rsid w:val="001F1B71"/>
    <w:rsid w:val="001F2022"/>
    <w:rsid w:val="001F25A2"/>
    <w:rsid w:val="001F2751"/>
    <w:rsid w:val="001F2F1C"/>
    <w:rsid w:val="001F2F94"/>
    <w:rsid w:val="001F31D9"/>
    <w:rsid w:val="001F34FA"/>
    <w:rsid w:val="001F37BC"/>
    <w:rsid w:val="001F4514"/>
    <w:rsid w:val="001F49FC"/>
    <w:rsid w:val="001F50B3"/>
    <w:rsid w:val="001F5159"/>
    <w:rsid w:val="001F53B8"/>
    <w:rsid w:val="001F5696"/>
    <w:rsid w:val="001F5A8E"/>
    <w:rsid w:val="001F5DF3"/>
    <w:rsid w:val="001F5F3E"/>
    <w:rsid w:val="001F602D"/>
    <w:rsid w:val="001F603D"/>
    <w:rsid w:val="001F6626"/>
    <w:rsid w:val="001F6627"/>
    <w:rsid w:val="001F66A5"/>
    <w:rsid w:val="001F69A1"/>
    <w:rsid w:val="001F6A32"/>
    <w:rsid w:val="001F6D21"/>
    <w:rsid w:val="001F7840"/>
    <w:rsid w:val="001F7D17"/>
    <w:rsid w:val="001F7D2C"/>
    <w:rsid w:val="002003A1"/>
    <w:rsid w:val="00200AFF"/>
    <w:rsid w:val="00200BC4"/>
    <w:rsid w:val="00200C38"/>
    <w:rsid w:val="00201174"/>
    <w:rsid w:val="002014D2"/>
    <w:rsid w:val="00201B46"/>
    <w:rsid w:val="00202165"/>
    <w:rsid w:val="002023B4"/>
    <w:rsid w:val="0020269B"/>
    <w:rsid w:val="002031C6"/>
    <w:rsid w:val="002036B7"/>
    <w:rsid w:val="00203A50"/>
    <w:rsid w:val="00204968"/>
    <w:rsid w:val="00204BCD"/>
    <w:rsid w:val="00204BFA"/>
    <w:rsid w:val="00204F28"/>
    <w:rsid w:val="00205093"/>
    <w:rsid w:val="00205358"/>
    <w:rsid w:val="002055C5"/>
    <w:rsid w:val="00205B72"/>
    <w:rsid w:val="00206215"/>
    <w:rsid w:val="00206D50"/>
    <w:rsid w:val="00207EC7"/>
    <w:rsid w:val="0021034B"/>
    <w:rsid w:val="00210499"/>
    <w:rsid w:val="00210611"/>
    <w:rsid w:val="002106F9"/>
    <w:rsid w:val="002107F7"/>
    <w:rsid w:val="002107FE"/>
    <w:rsid w:val="00210C36"/>
    <w:rsid w:val="00210D42"/>
    <w:rsid w:val="00210D78"/>
    <w:rsid w:val="00211008"/>
    <w:rsid w:val="002110CC"/>
    <w:rsid w:val="002117C9"/>
    <w:rsid w:val="002117F6"/>
    <w:rsid w:val="00211F4B"/>
    <w:rsid w:val="0021218E"/>
    <w:rsid w:val="00212448"/>
    <w:rsid w:val="002128E4"/>
    <w:rsid w:val="00212E0F"/>
    <w:rsid w:val="00212E60"/>
    <w:rsid w:val="002133BA"/>
    <w:rsid w:val="00213E4C"/>
    <w:rsid w:val="0021402F"/>
    <w:rsid w:val="00214127"/>
    <w:rsid w:val="0021462D"/>
    <w:rsid w:val="002146A0"/>
    <w:rsid w:val="00214918"/>
    <w:rsid w:val="002150EE"/>
    <w:rsid w:val="00215D5A"/>
    <w:rsid w:val="00215EC0"/>
    <w:rsid w:val="002165F5"/>
    <w:rsid w:val="002167AC"/>
    <w:rsid w:val="00216C5C"/>
    <w:rsid w:val="0021704B"/>
    <w:rsid w:val="002172E4"/>
    <w:rsid w:val="00217BED"/>
    <w:rsid w:val="00220037"/>
    <w:rsid w:val="0022080E"/>
    <w:rsid w:val="00220A83"/>
    <w:rsid w:val="00220DC6"/>
    <w:rsid w:val="00220E34"/>
    <w:rsid w:val="00220E4D"/>
    <w:rsid w:val="00221254"/>
    <w:rsid w:val="002216D3"/>
    <w:rsid w:val="00221815"/>
    <w:rsid w:val="0022185F"/>
    <w:rsid w:val="002219D3"/>
    <w:rsid w:val="00221D51"/>
    <w:rsid w:val="00222A98"/>
    <w:rsid w:val="0022345B"/>
    <w:rsid w:val="002238A6"/>
    <w:rsid w:val="00223C2A"/>
    <w:rsid w:val="00223D16"/>
    <w:rsid w:val="00224476"/>
    <w:rsid w:val="002245C1"/>
    <w:rsid w:val="00224616"/>
    <w:rsid w:val="002247B7"/>
    <w:rsid w:val="00224A34"/>
    <w:rsid w:val="00224A6B"/>
    <w:rsid w:val="00225378"/>
    <w:rsid w:val="002253D6"/>
    <w:rsid w:val="00225853"/>
    <w:rsid w:val="00225DAC"/>
    <w:rsid w:val="00226392"/>
    <w:rsid w:val="002265D7"/>
    <w:rsid w:val="002265DB"/>
    <w:rsid w:val="002268EF"/>
    <w:rsid w:val="00226AD4"/>
    <w:rsid w:val="00227199"/>
    <w:rsid w:val="002272E9"/>
    <w:rsid w:val="00227D02"/>
    <w:rsid w:val="002303E9"/>
    <w:rsid w:val="002303F5"/>
    <w:rsid w:val="00230428"/>
    <w:rsid w:val="002304B5"/>
    <w:rsid w:val="00230C28"/>
    <w:rsid w:val="002311DD"/>
    <w:rsid w:val="00231977"/>
    <w:rsid w:val="00231B05"/>
    <w:rsid w:val="0023236B"/>
    <w:rsid w:val="00232382"/>
    <w:rsid w:val="002327E3"/>
    <w:rsid w:val="00232BD2"/>
    <w:rsid w:val="00233B77"/>
    <w:rsid w:val="00233B86"/>
    <w:rsid w:val="002344B0"/>
    <w:rsid w:val="0023512B"/>
    <w:rsid w:val="00235354"/>
    <w:rsid w:val="00235692"/>
    <w:rsid w:val="00235D72"/>
    <w:rsid w:val="00235DCE"/>
    <w:rsid w:val="0023614B"/>
    <w:rsid w:val="00236BB1"/>
    <w:rsid w:val="00237ECB"/>
    <w:rsid w:val="002403E9"/>
    <w:rsid w:val="00240533"/>
    <w:rsid w:val="002406FE"/>
    <w:rsid w:val="00240915"/>
    <w:rsid w:val="00240A78"/>
    <w:rsid w:val="00241961"/>
    <w:rsid w:val="00241E07"/>
    <w:rsid w:val="00241E88"/>
    <w:rsid w:val="002426A4"/>
    <w:rsid w:val="00242707"/>
    <w:rsid w:val="00243149"/>
    <w:rsid w:val="002433A6"/>
    <w:rsid w:val="00244717"/>
    <w:rsid w:val="00244876"/>
    <w:rsid w:val="0024491B"/>
    <w:rsid w:val="00244F16"/>
    <w:rsid w:val="0024593B"/>
    <w:rsid w:val="00245CB9"/>
    <w:rsid w:val="00245DA7"/>
    <w:rsid w:val="00245F52"/>
    <w:rsid w:val="0024655C"/>
    <w:rsid w:val="00246900"/>
    <w:rsid w:val="00247151"/>
    <w:rsid w:val="0024738F"/>
    <w:rsid w:val="0024750C"/>
    <w:rsid w:val="00247EAC"/>
    <w:rsid w:val="00247F97"/>
    <w:rsid w:val="0025061F"/>
    <w:rsid w:val="00250E3F"/>
    <w:rsid w:val="0025133B"/>
    <w:rsid w:val="00251446"/>
    <w:rsid w:val="00251D3F"/>
    <w:rsid w:val="00251F26"/>
    <w:rsid w:val="00252E0B"/>
    <w:rsid w:val="00253403"/>
    <w:rsid w:val="0025442E"/>
    <w:rsid w:val="002549D6"/>
    <w:rsid w:val="00254A41"/>
    <w:rsid w:val="00254F5C"/>
    <w:rsid w:val="00255063"/>
    <w:rsid w:val="0025571C"/>
    <w:rsid w:val="00255752"/>
    <w:rsid w:val="00255EB7"/>
    <w:rsid w:val="00256033"/>
    <w:rsid w:val="00257898"/>
    <w:rsid w:val="002578EA"/>
    <w:rsid w:val="0026072E"/>
    <w:rsid w:val="00261926"/>
    <w:rsid w:val="0026242E"/>
    <w:rsid w:val="00262815"/>
    <w:rsid w:val="00262C33"/>
    <w:rsid w:val="0026328C"/>
    <w:rsid w:val="0026350E"/>
    <w:rsid w:val="002637DD"/>
    <w:rsid w:val="00263987"/>
    <w:rsid w:val="00263BCA"/>
    <w:rsid w:val="00263D70"/>
    <w:rsid w:val="00263EF5"/>
    <w:rsid w:val="0026429D"/>
    <w:rsid w:val="002646B7"/>
    <w:rsid w:val="00264DB4"/>
    <w:rsid w:val="00265169"/>
    <w:rsid w:val="00265207"/>
    <w:rsid w:val="00265459"/>
    <w:rsid w:val="00265506"/>
    <w:rsid w:val="00266CA0"/>
    <w:rsid w:val="002671A3"/>
    <w:rsid w:val="0026727F"/>
    <w:rsid w:val="00267AAD"/>
    <w:rsid w:val="00267D98"/>
    <w:rsid w:val="002704F0"/>
    <w:rsid w:val="002708DE"/>
    <w:rsid w:val="00271078"/>
    <w:rsid w:val="002711B2"/>
    <w:rsid w:val="0027129B"/>
    <w:rsid w:val="002712F8"/>
    <w:rsid w:val="00271628"/>
    <w:rsid w:val="002716F3"/>
    <w:rsid w:val="00271702"/>
    <w:rsid w:val="002717B9"/>
    <w:rsid w:val="0027249B"/>
    <w:rsid w:val="00273D03"/>
    <w:rsid w:val="0027435D"/>
    <w:rsid w:val="002745B1"/>
    <w:rsid w:val="00274701"/>
    <w:rsid w:val="00274F7E"/>
    <w:rsid w:val="00276186"/>
    <w:rsid w:val="00276637"/>
    <w:rsid w:val="0027695E"/>
    <w:rsid w:val="00276D0D"/>
    <w:rsid w:val="00276E57"/>
    <w:rsid w:val="0027751B"/>
    <w:rsid w:val="00277A1F"/>
    <w:rsid w:val="00277AA3"/>
    <w:rsid w:val="002803A4"/>
    <w:rsid w:val="00281139"/>
    <w:rsid w:val="0028135C"/>
    <w:rsid w:val="00281361"/>
    <w:rsid w:val="00281C02"/>
    <w:rsid w:val="00281DA9"/>
    <w:rsid w:val="00282E59"/>
    <w:rsid w:val="002835CF"/>
    <w:rsid w:val="002838F5"/>
    <w:rsid w:val="00283D50"/>
    <w:rsid w:val="00283FBF"/>
    <w:rsid w:val="0028427B"/>
    <w:rsid w:val="002849E8"/>
    <w:rsid w:val="002849FB"/>
    <w:rsid w:val="00284D8D"/>
    <w:rsid w:val="00284F6C"/>
    <w:rsid w:val="002851A3"/>
    <w:rsid w:val="00285628"/>
    <w:rsid w:val="00285E10"/>
    <w:rsid w:val="00286534"/>
    <w:rsid w:val="0028672B"/>
    <w:rsid w:val="00286ABB"/>
    <w:rsid w:val="0028741B"/>
    <w:rsid w:val="00287EDE"/>
    <w:rsid w:val="00287EE6"/>
    <w:rsid w:val="00290CE3"/>
    <w:rsid w:val="00291301"/>
    <w:rsid w:val="00291A11"/>
    <w:rsid w:val="00291E49"/>
    <w:rsid w:val="00291E4A"/>
    <w:rsid w:val="0029213F"/>
    <w:rsid w:val="002926D8"/>
    <w:rsid w:val="002926DC"/>
    <w:rsid w:val="00292ACF"/>
    <w:rsid w:val="00292DA9"/>
    <w:rsid w:val="0029314E"/>
    <w:rsid w:val="00293224"/>
    <w:rsid w:val="002932DA"/>
    <w:rsid w:val="00293605"/>
    <w:rsid w:val="0029399F"/>
    <w:rsid w:val="00293AF2"/>
    <w:rsid w:val="00293D11"/>
    <w:rsid w:val="002943BB"/>
    <w:rsid w:val="00294A15"/>
    <w:rsid w:val="002950B4"/>
    <w:rsid w:val="0029555B"/>
    <w:rsid w:val="00295A48"/>
    <w:rsid w:val="00295C24"/>
    <w:rsid w:val="002966D3"/>
    <w:rsid w:val="0029699D"/>
    <w:rsid w:val="00296B7A"/>
    <w:rsid w:val="00296D5B"/>
    <w:rsid w:val="0029742E"/>
    <w:rsid w:val="00297EB6"/>
    <w:rsid w:val="002A04D0"/>
    <w:rsid w:val="002A0584"/>
    <w:rsid w:val="002A05E1"/>
    <w:rsid w:val="002A1136"/>
    <w:rsid w:val="002A11E0"/>
    <w:rsid w:val="002A1479"/>
    <w:rsid w:val="002A2564"/>
    <w:rsid w:val="002A2751"/>
    <w:rsid w:val="002A28BE"/>
    <w:rsid w:val="002A28FB"/>
    <w:rsid w:val="002A2AE7"/>
    <w:rsid w:val="002A2AF2"/>
    <w:rsid w:val="002A2F2E"/>
    <w:rsid w:val="002A39EB"/>
    <w:rsid w:val="002A48C2"/>
    <w:rsid w:val="002A4A25"/>
    <w:rsid w:val="002A4D73"/>
    <w:rsid w:val="002A536B"/>
    <w:rsid w:val="002A549D"/>
    <w:rsid w:val="002A5601"/>
    <w:rsid w:val="002A5901"/>
    <w:rsid w:val="002A628C"/>
    <w:rsid w:val="002A6B81"/>
    <w:rsid w:val="002A6BDF"/>
    <w:rsid w:val="002A6C21"/>
    <w:rsid w:val="002A6DD5"/>
    <w:rsid w:val="002A7028"/>
    <w:rsid w:val="002A70B6"/>
    <w:rsid w:val="002A768B"/>
    <w:rsid w:val="002A7C1F"/>
    <w:rsid w:val="002A7CE3"/>
    <w:rsid w:val="002B016C"/>
    <w:rsid w:val="002B0A1E"/>
    <w:rsid w:val="002B2536"/>
    <w:rsid w:val="002B2A9E"/>
    <w:rsid w:val="002B2CED"/>
    <w:rsid w:val="002B2EA0"/>
    <w:rsid w:val="002B453C"/>
    <w:rsid w:val="002B46E6"/>
    <w:rsid w:val="002B4AEC"/>
    <w:rsid w:val="002B564A"/>
    <w:rsid w:val="002B62F5"/>
    <w:rsid w:val="002B635B"/>
    <w:rsid w:val="002B7D95"/>
    <w:rsid w:val="002C00B4"/>
    <w:rsid w:val="002C042C"/>
    <w:rsid w:val="002C0475"/>
    <w:rsid w:val="002C0A7D"/>
    <w:rsid w:val="002C16AC"/>
    <w:rsid w:val="002C232B"/>
    <w:rsid w:val="002C2391"/>
    <w:rsid w:val="002C24B8"/>
    <w:rsid w:val="002C289A"/>
    <w:rsid w:val="002C2C85"/>
    <w:rsid w:val="002C2FAA"/>
    <w:rsid w:val="002C360A"/>
    <w:rsid w:val="002C4D9B"/>
    <w:rsid w:val="002C4EB1"/>
    <w:rsid w:val="002C5832"/>
    <w:rsid w:val="002C5A6C"/>
    <w:rsid w:val="002C6152"/>
    <w:rsid w:val="002C63FA"/>
    <w:rsid w:val="002C725B"/>
    <w:rsid w:val="002C73E9"/>
    <w:rsid w:val="002C769D"/>
    <w:rsid w:val="002D0E50"/>
    <w:rsid w:val="002D10DD"/>
    <w:rsid w:val="002D16F5"/>
    <w:rsid w:val="002D3401"/>
    <w:rsid w:val="002D3624"/>
    <w:rsid w:val="002D3B3B"/>
    <w:rsid w:val="002D426B"/>
    <w:rsid w:val="002D495B"/>
    <w:rsid w:val="002D4A0F"/>
    <w:rsid w:val="002D4CC0"/>
    <w:rsid w:val="002D4E4F"/>
    <w:rsid w:val="002D5142"/>
    <w:rsid w:val="002D57FC"/>
    <w:rsid w:val="002D59F5"/>
    <w:rsid w:val="002D6359"/>
    <w:rsid w:val="002D656A"/>
    <w:rsid w:val="002D6598"/>
    <w:rsid w:val="002D6734"/>
    <w:rsid w:val="002D6902"/>
    <w:rsid w:val="002D6C5D"/>
    <w:rsid w:val="002D6FA2"/>
    <w:rsid w:val="002D702A"/>
    <w:rsid w:val="002D7846"/>
    <w:rsid w:val="002D79A2"/>
    <w:rsid w:val="002D7B14"/>
    <w:rsid w:val="002E0146"/>
    <w:rsid w:val="002E075D"/>
    <w:rsid w:val="002E0C11"/>
    <w:rsid w:val="002E1088"/>
    <w:rsid w:val="002E11CF"/>
    <w:rsid w:val="002E13E2"/>
    <w:rsid w:val="002E1575"/>
    <w:rsid w:val="002E1E5F"/>
    <w:rsid w:val="002E29BF"/>
    <w:rsid w:val="002E33DE"/>
    <w:rsid w:val="002E3AFD"/>
    <w:rsid w:val="002E3ED2"/>
    <w:rsid w:val="002E4A9E"/>
    <w:rsid w:val="002E4C8C"/>
    <w:rsid w:val="002E4EBC"/>
    <w:rsid w:val="002E5102"/>
    <w:rsid w:val="002E52A7"/>
    <w:rsid w:val="002E5839"/>
    <w:rsid w:val="002E6036"/>
    <w:rsid w:val="002E638C"/>
    <w:rsid w:val="002E6C05"/>
    <w:rsid w:val="002E6CA9"/>
    <w:rsid w:val="002E6CC2"/>
    <w:rsid w:val="002E7026"/>
    <w:rsid w:val="002E7510"/>
    <w:rsid w:val="002E761E"/>
    <w:rsid w:val="002F081F"/>
    <w:rsid w:val="002F0903"/>
    <w:rsid w:val="002F0E70"/>
    <w:rsid w:val="002F116C"/>
    <w:rsid w:val="002F116F"/>
    <w:rsid w:val="002F124C"/>
    <w:rsid w:val="002F14DD"/>
    <w:rsid w:val="002F2ABF"/>
    <w:rsid w:val="002F2C10"/>
    <w:rsid w:val="002F2D8B"/>
    <w:rsid w:val="002F2E3E"/>
    <w:rsid w:val="002F3651"/>
    <w:rsid w:val="002F3DAC"/>
    <w:rsid w:val="002F3FA2"/>
    <w:rsid w:val="002F431B"/>
    <w:rsid w:val="002F45E5"/>
    <w:rsid w:val="002F4913"/>
    <w:rsid w:val="002F497B"/>
    <w:rsid w:val="002F551D"/>
    <w:rsid w:val="002F5B9D"/>
    <w:rsid w:val="002F5BE9"/>
    <w:rsid w:val="002F5C8C"/>
    <w:rsid w:val="002F5F4B"/>
    <w:rsid w:val="002F6122"/>
    <w:rsid w:val="002F6212"/>
    <w:rsid w:val="002F62FC"/>
    <w:rsid w:val="002F6CED"/>
    <w:rsid w:val="002F7D2D"/>
    <w:rsid w:val="003003B1"/>
    <w:rsid w:val="00300CD4"/>
    <w:rsid w:val="00300F75"/>
    <w:rsid w:val="00300F91"/>
    <w:rsid w:val="00301768"/>
    <w:rsid w:val="00301781"/>
    <w:rsid w:val="00301A8F"/>
    <w:rsid w:val="00303054"/>
    <w:rsid w:val="00303421"/>
    <w:rsid w:val="00303F3F"/>
    <w:rsid w:val="003046EF"/>
    <w:rsid w:val="00304F85"/>
    <w:rsid w:val="00306031"/>
    <w:rsid w:val="00306498"/>
    <w:rsid w:val="00306F6A"/>
    <w:rsid w:val="003070BF"/>
    <w:rsid w:val="003071DB"/>
    <w:rsid w:val="00307235"/>
    <w:rsid w:val="0030754B"/>
    <w:rsid w:val="003076B1"/>
    <w:rsid w:val="003078A7"/>
    <w:rsid w:val="00307E88"/>
    <w:rsid w:val="0031076E"/>
    <w:rsid w:val="00310BC0"/>
    <w:rsid w:val="00310E50"/>
    <w:rsid w:val="00311465"/>
    <w:rsid w:val="00311AA9"/>
    <w:rsid w:val="00312048"/>
    <w:rsid w:val="003121D1"/>
    <w:rsid w:val="003121D4"/>
    <w:rsid w:val="00312D2E"/>
    <w:rsid w:val="00312EEE"/>
    <w:rsid w:val="00313676"/>
    <w:rsid w:val="00313A60"/>
    <w:rsid w:val="00313F93"/>
    <w:rsid w:val="003146A5"/>
    <w:rsid w:val="00314919"/>
    <w:rsid w:val="00314968"/>
    <w:rsid w:val="00315A22"/>
    <w:rsid w:val="00315E72"/>
    <w:rsid w:val="003164CC"/>
    <w:rsid w:val="00316A87"/>
    <w:rsid w:val="00316B43"/>
    <w:rsid w:val="00316E72"/>
    <w:rsid w:val="0032011E"/>
    <w:rsid w:val="00320231"/>
    <w:rsid w:val="00320ADF"/>
    <w:rsid w:val="00321144"/>
    <w:rsid w:val="00321335"/>
    <w:rsid w:val="00321A07"/>
    <w:rsid w:val="00321C3C"/>
    <w:rsid w:val="00322488"/>
    <w:rsid w:val="003226B4"/>
    <w:rsid w:val="0032312C"/>
    <w:rsid w:val="00323234"/>
    <w:rsid w:val="00323251"/>
    <w:rsid w:val="003235CD"/>
    <w:rsid w:val="00323C4A"/>
    <w:rsid w:val="00323E86"/>
    <w:rsid w:val="003241BE"/>
    <w:rsid w:val="00324A06"/>
    <w:rsid w:val="00324EBE"/>
    <w:rsid w:val="00325B79"/>
    <w:rsid w:val="00325F0E"/>
    <w:rsid w:val="00326063"/>
    <w:rsid w:val="003262A5"/>
    <w:rsid w:val="0032640B"/>
    <w:rsid w:val="003264D3"/>
    <w:rsid w:val="0032682B"/>
    <w:rsid w:val="003272FA"/>
    <w:rsid w:val="00331365"/>
    <w:rsid w:val="003317CD"/>
    <w:rsid w:val="003319C6"/>
    <w:rsid w:val="00332137"/>
    <w:rsid w:val="003331D2"/>
    <w:rsid w:val="00333302"/>
    <w:rsid w:val="00333378"/>
    <w:rsid w:val="003335D5"/>
    <w:rsid w:val="00333639"/>
    <w:rsid w:val="00333C23"/>
    <w:rsid w:val="00334124"/>
    <w:rsid w:val="0033425B"/>
    <w:rsid w:val="003342CD"/>
    <w:rsid w:val="0033432A"/>
    <w:rsid w:val="003343DE"/>
    <w:rsid w:val="003345BF"/>
    <w:rsid w:val="00334D9D"/>
    <w:rsid w:val="00335207"/>
    <w:rsid w:val="00335443"/>
    <w:rsid w:val="003365D8"/>
    <w:rsid w:val="00336638"/>
    <w:rsid w:val="0033678A"/>
    <w:rsid w:val="003378FE"/>
    <w:rsid w:val="00337BFB"/>
    <w:rsid w:val="003403DD"/>
    <w:rsid w:val="00340ECF"/>
    <w:rsid w:val="00342643"/>
    <w:rsid w:val="00342696"/>
    <w:rsid w:val="00343010"/>
    <w:rsid w:val="0034310F"/>
    <w:rsid w:val="00343C4A"/>
    <w:rsid w:val="00343F70"/>
    <w:rsid w:val="00343FBE"/>
    <w:rsid w:val="00344EB4"/>
    <w:rsid w:val="00345C27"/>
    <w:rsid w:val="0034600C"/>
    <w:rsid w:val="003461A4"/>
    <w:rsid w:val="00346532"/>
    <w:rsid w:val="003468BF"/>
    <w:rsid w:val="00346A46"/>
    <w:rsid w:val="00346B9E"/>
    <w:rsid w:val="00346E0B"/>
    <w:rsid w:val="003474D3"/>
    <w:rsid w:val="00347EA6"/>
    <w:rsid w:val="00350190"/>
    <w:rsid w:val="003507BD"/>
    <w:rsid w:val="00350E15"/>
    <w:rsid w:val="00351128"/>
    <w:rsid w:val="003513DF"/>
    <w:rsid w:val="00351509"/>
    <w:rsid w:val="0035219D"/>
    <w:rsid w:val="003523FA"/>
    <w:rsid w:val="00352E63"/>
    <w:rsid w:val="00353001"/>
    <w:rsid w:val="00353258"/>
    <w:rsid w:val="003533A4"/>
    <w:rsid w:val="00353491"/>
    <w:rsid w:val="00353585"/>
    <w:rsid w:val="0035398F"/>
    <w:rsid w:val="00354223"/>
    <w:rsid w:val="00354A4D"/>
    <w:rsid w:val="00355B26"/>
    <w:rsid w:val="00355C7A"/>
    <w:rsid w:val="00355FC2"/>
    <w:rsid w:val="00356068"/>
    <w:rsid w:val="00356339"/>
    <w:rsid w:val="00356513"/>
    <w:rsid w:val="00356C12"/>
    <w:rsid w:val="00356FD3"/>
    <w:rsid w:val="00357CD4"/>
    <w:rsid w:val="00357F13"/>
    <w:rsid w:val="003605DA"/>
    <w:rsid w:val="003609E5"/>
    <w:rsid w:val="00361F20"/>
    <w:rsid w:val="00361F55"/>
    <w:rsid w:val="003621FB"/>
    <w:rsid w:val="003622FD"/>
    <w:rsid w:val="00362553"/>
    <w:rsid w:val="0036262D"/>
    <w:rsid w:val="00362B9B"/>
    <w:rsid w:val="003635C0"/>
    <w:rsid w:val="00363619"/>
    <w:rsid w:val="00363980"/>
    <w:rsid w:val="003642FF"/>
    <w:rsid w:val="00364744"/>
    <w:rsid w:val="00364934"/>
    <w:rsid w:val="00364D5C"/>
    <w:rsid w:val="003653A9"/>
    <w:rsid w:val="00365910"/>
    <w:rsid w:val="00365A8B"/>
    <w:rsid w:val="00365E08"/>
    <w:rsid w:val="00366088"/>
    <w:rsid w:val="00366481"/>
    <w:rsid w:val="00366AD8"/>
    <w:rsid w:val="00366DEA"/>
    <w:rsid w:val="00366DF7"/>
    <w:rsid w:val="00366E8A"/>
    <w:rsid w:val="00367925"/>
    <w:rsid w:val="00367C50"/>
    <w:rsid w:val="0037062D"/>
    <w:rsid w:val="0037082E"/>
    <w:rsid w:val="00371DD9"/>
    <w:rsid w:val="00372631"/>
    <w:rsid w:val="00372C61"/>
    <w:rsid w:val="00373649"/>
    <w:rsid w:val="003745CF"/>
    <w:rsid w:val="00374EFF"/>
    <w:rsid w:val="0037562E"/>
    <w:rsid w:val="00375653"/>
    <w:rsid w:val="00375800"/>
    <w:rsid w:val="00376460"/>
    <w:rsid w:val="0037688F"/>
    <w:rsid w:val="003775A0"/>
    <w:rsid w:val="00377704"/>
    <w:rsid w:val="00377B79"/>
    <w:rsid w:val="00380693"/>
    <w:rsid w:val="003810EB"/>
    <w:rsid w:val="003810F7"/>
    <w:rsid w:val="003813A0"/>
    <w:rsid w:val="003818DA"/>
    <w:rsid w:val="003821AE"/>
    <w:rsid w:val="00382B98"/>
    <w:rsid w:val="0038310C"/>
    <w:rsid w:val="00383AB9"/>
    <w:rsid w:val="003848B5"/>
    <w:rsid w:val="003849B6"/>
    <w:rsid w:val="00384A6C"/>
    <w:rsid w:val="00384FC4"/>
    <w:rsid w:val="003852D3"/>
    <w:rsid w:val="00385818"/>
    <w:rsid w:val="003858D6"/>
    <w:rsid w:val="00385961"/>
    <w:rsid w:val="00385A00"/>
    <w:rsid w:val="003865B7"/>
    <w:rsid w:val="0038695C"/>
    <w:rsid w:val="00387559"/>
    <w:rsid w:val="00387D3F"/>
    <w:rsid w:val="00387D5F"/>
    <w:rsid w:val="00387E95"/>
    <w:rsid w:val="00390B30"/>
    <w:rsid w:val="00390D70"/>
    <w:rsid w:val="003913B5"/>
    <w:rsid w:val="00391AD1"/>
    <w:rsid w:val="00391BF7"/>
    <w:rsid w:val="00392398"/>
    <w:rsid w:val="0039251A"/>
    <w:rsid w:val="00392A2F"/>
    <w:rsid w:val="00392CAF"/>
    <w:rsid w:val="00392CFE"/>
    <w:rsid w:val="00392DFE"/>
    <w:rsid w:val="00393126"/>
    <w:rsid w:val="00393141"/>
    <w:rsid w:val="00393476"/>
    <w:rsid w:val="00393661"/>
    <w:rsid w:val="003939D8"/>
    <w:rsid w:val="00394E4B"/>
    <w:rsid w:val="00394F26"/>
    <w:rsid w:val="0039556B"/>
    <w:rsid w:val="00395607"/>
    <w:rsid w:val="00395684"/>
    <w:rsid w:val="00395931"/>
    <w:rsid w:val="003963A6"/>
    <w:rsid w:val="00396CB2"/>
    <w:rsid w:val="00397553"/>
    <w:rsid w:val="00397A7A"/>
    <w:rsid w:val="00397F5A"/>
    <w:rsid w:val="003A0669"/>
    <w:rsid w:val="003A09D3"/>
    <w:rsid w:val="003A1167"/>
    <w:rsid w:val="003A1585"/>
    <w:rsid w:val="003A1CDB"/>
    <w:rsid w:val="003A1E3A"/>
    <w:rsid w:val="003A204F"/>
    <w:rsid w:val="003A20A0"/>
    <w:rsid w:val="003A20AD"/>
    <w:rsid w:val="003A20BC"/>
    <w:rsid w:val="003A28F9"/>
    <w:rsid w:val="003A2D7A"/>
    <w:rsid w:val="003A31D7"/>
    <w:rsid w:val="003A3566"/>
    <w:rsid w:val="003A35A3"/>
    <w:rsid w:val="003A36F8"/>
    <w:rsid w:val="003A38CD"/>
    <w:rsid w:val="003A3BBC"/>
    <w:rsid w:val="003A3E9A"/>
    <w:rsid w:val="003A3FC8"/>
    <w:rsid w:val="003A455E"/>
    <w:rsid w:val="003A4D88"/>
    <w:rsid w:val="003A501A"/>
    <w:rsid w:val="003A5496"/>
    <w:rsid w:val="003A563E"/>
    <w:rsid w:val="003A6901"/>
    <w:rsid w:val="003A6C69"/>
    <w:rsid w:val="003A7067"/>
    <w:rsid w:val="003A7286"/>
    <w:rsid w:val="003A7C66"/>
    <w:rsid w:val="003A7FCF"/>
    <w:rsid w:val="003B01E8"/>
    <w:rsid w:val="003B060E"/>
    <w:rsid w:val="003B0F9D"/>
    <w:rsid w:val="003B10A5"/>
    <w:rsid w:val="003B15DF"/>
    <w:rsid w:val="003B1979"/>
    <w:rsid w:val="003B2202"/>
    <w:rsid w:val="003B2866"/>
    <w:rsid w:val="003B2BA7"/>
    <w:rsid w:val="003B31F7"/>
    <w:rsid w:val="003B353B"/>
    <w:rsid w:val="003B3E3F"/>
    <w:rsid w:val="003B43FF"/>
    <w:rsid w:val="003B4C0C"/>
    <w:rsid w:val="003B5532"/>
    <w:rsid w:val="003B55FE"/>
    <w:rsid w:val="003B5896"/>
    <w:rsid w:val="003B5EE9"/>
    <w:rsid w:val="003B5F9B"/>
    <w:rsid w:val="003B64DD"/>
    <w:rsid w:val="003B6B2B"/>
    <w:rsid w:val="003B6C50"/>
    <w:rsid w:val="003B73D5"/>
    <w:rsid w:val="003B78C5"/>
    <w:rsid w:val="003B78CC"/>
    <w:rsid w:val="003C00CA"/>
    <w:rsid w:val="003C0561"/>
    <w:rsid w:val="003C07F3"/>
    <w:rsid w:val="003C1275"/>
    <w:rsid w:val="003C18C1"/>
    <w:rsid w:val="003C1DE5"/>
    <w:rsid w:val="003C1EA5"/>
    <w:rsid w:val="003C2D6B"/>
    <w:rsid w:val="003C2FA1"/>
    <w:rsid w:val="003C32EE"/>
    <w:rsid w:val="003C33E7"/>
    <w:rsid w:val="003C3719"/>
    <w:rsid w:val="003C3832"/>
    <w:rsid w:val="003C3CE6"/>
    <w:rsid w:val="003C4855"/>
    <w:rsid w:val="003C4BFC"/>
    <w:rsid w:val="003C523D"/>
    <w:rsid w:val="003C5741"/>
    <w:rsid w:val="003C6750"/>
    <w:rsid w:val="003C6B88"/>
    <w:rsid w:val="003C6F40"/>
    <w:rsid w:val="003C70DD"/>
    <w:rsid w:val="003C73BD"/>
    <w:rsid w:val="003C78BA"/>
    <w:rsid w:val="003C7EF1"/>
    <w:rsid w:val="003D044D"/>
    <w:rsid w:val="003D0EC8"/>
    <w:rsid w:val="003D1D9F"/>
    <w:rsid w:val="003D1F23"/>
    <w:rsid w:val="003D236F"/>
    <w:rsid w:val="003D29A9"/>
    <w:rsid w:val="003D2B18"/>
    <w:rsid w:val="003D2EFC"/>
    <w:rsid w:val="003D2FFC"/>
    <w:rsid w:val="003D3613"/>
    <w:rsid w:val="003D3960"/>
    <w:rsid w:val="003D4AFA"/>
    <w:rsid w:val="003D4C28"/>
    <w:rsid w:val="003D53CD"/>
    <w:rsid w:val="003D5B93"/>
    <w:rsid w:val="003D5C2D"/>
    <w:rsid w:val="003D5C65"/>
    <w:rsid w:val="003D5E08"/>
    <w:rsid w:val="003D5F6C"/>
    <w:rsid w:val="003D6A5D"/>
    <w:rsid w:val="003D6FEA"/>
    <w:rsid w:val="003D706C"/>
    <w:rsid w:val="003D7084"/>
    <w:rsid w:val="003D7611"/>
    <w:rsid w:val="003E0335"/>
    <w:rsid w:val="003E0C41"/>
    <w:rsid w:val="003E0D09"/>
    <w:rsid w:val="003E13B9"/>
    <w:rsid w:val="003E181F"/>
    <w:rsid w:val="003E1CB4"/>
    <w:rsid w:val="003E1E4C"/>
    <w:rsid w:val="003E24E0"/>
    <w:rsid w:val="003E2BA6"/>
    <w:rsid w:val="003E3561"/>
    <w:rsid w:val="003E3591"/>
    <w:rsid w:val="003E3839"/>
    <w:rsid w:val="003E485F"/>
    <w:rsid w:val="003E48FE"/>
    <w:rsid w:val="003E4B11"/>
    <w:rsid w:val="003E4BEA"/>
    <w:rsid w:val="003E4DD8"/>
    <w:rsid w:val="003E525D"/>
    <w:rsid w:val="003E52CB"/>
    <w:rsid w:val="003E5358"/>
    <w:rsid w:val="003E6A9E"/>
    <w:rsid w:val="003E6DC4"/>
    <w:rsid w:val="003E72CE"/>
    <w:rsid w:val="003E74BE"/>
    <w:rsid w:val="003E7C53"/>
    <w:rsid w:val="003E7DFB"/>
    <w:rsid w:val="003F01D4"/>
    <w:rsid w:val="003F0255"/>
    <w:rsid w:val="003F0F5F"/>
    <w:rsid w:val="003F1295"/>
    <w:rsid w:val="003F1A81"/>
    <w:rsid w:val="003F1AE3"/>
    <w:rsid w:val="003F2CD2"/>
    <w:rsid w:val="003F3747"/>
    <w:rsid w:val="003F43ED"/>
    <w:rsid w:val="003F4415"/>
    <w:rsid w:val="003F452C"/>
    <w:rsid w:val="003F46DC"/>
    <w:rsid w:val="003F49E6"/>
    <w:rsid w:val="003F4A13"/>
    <w:rsid w:val="003F5CF7"/>
    <w:rsid w:val="003F6095"/>
    <w:rsid w:val="003F6214"/>
    <w:rsid w:val="003F6ABD"/>
    <w:rsid w:val="003F7135"/>
    <w:rsid w:val="003F7678"/>
    <w:rsid w:val="003F77B5"/>
    <w:rsid w:val="003F7BFE"/>
    <w:rsid w:val="0040012A"/>
    <w:rsid w:val="00400475"/>
    <w:rsid w:val="00400822"/>
    <w:rsid w:val="00400E0E"/>
    <w:rsid w:val="0040101E"/>
    <w:rsid w:val="0040108D"/>
    <w:rsid w:val="004013A1"/>
    <w:rsid w:val="004015A5"/>
    <w:rsid w:val="004017D3"/>
    <w:rsid w:val="00401C21"/>
    <w:rsid w:val="00401D6E"/>
    <w:rsid w:val="00402E76"/>
    <w:rsid w:val="004036CD"/>
    <w:rsid w:val="00403763"/>
    <w:rsid w:val="00404182"/>
    <w:rsid w:val="00405341"/>
    <w:rsid w:val="00405527"/>
    <w:rsid w:val="00405AB1"/>
    <w:rsid w:val="00405F6B"/>
    <w:rsid w:val="0040659D"/>
    <w:rsid w:val="004065F0"/>
    <w:rsid w:val="0040680F"/>
    <w:rsid w:val="00406BF9"/>
    <w:rsid w:val="00406CBF"/>
    <w:rsid w:val="00406EEE"/>
    <w:rsid w:val="00407042"/>
    <w:rsid w:val="00407475"/>
    <w:rsid w:val="00407B95"/>
    <w:rsid w:val="00410049"/>
    <w:rsid w:val="004106C9"/>
    <w:rsid w:val="00410786"/>
    <w:rsid w:val="004108B2"/>
    <w:rsid w:val="00410C19"/>
    <w:rsid w:val="00410E0A"/>
    <w:rsid w:val="00410F2C"/>
    <w:rsid w:val="00411095"/>
    <w:rsid w:val="0041135A"/>
    <w:rsid w:val="0041156F"/>
    <w:rsid w:val="004119BE"/>
    <w:rsid w:val="004122BE"/>
    <w:rsid w:val="00412923"/>
    <w:rsid w:val="00412DD9"/>
    <w:rsid w:val="004135E9"/>
    <w:rsid w:val="004138C2"/>
    <w:rsid w:val="00413E35"/>
    <w:rsid w:val="00413F02"/>
    <w:rsid w:val="00414325"/>
    <w:rsid w:val="00414944"/>
    <w:rsid w:val="00414ED6"/>
    <w:rsid w:val="00415047"/>
    <w:rsid w:val="004151F7"/>
    <w:rsid w:val="00415A73"/>
    <w:rsid w:val="0041638F"/>
    <w:rsid w:val="004163A1"/>
    <w:rsid w:val="004163AC"/>
    <w:rsid w:val="0041657A"/>
    <w:rsid w:val="00416D16"/>
    <w:rsid w:val="0041725E"/>
    <w:rsid w:val="004172B3"/>
    <w:rsid w:val="0041743D"/>
    <w:rsid w:val="00417A28"/>
    <w:rsid w:val="00417D8D"/>
    <w:rsid w:val="00417E5D"/>
    <w:rsid w:val="00420741"/>
    <w:rsid w:val="004217ED"/>
    <w:rsid w:val="00421AA5"/>
    <w:rsid w:val="004226AD"/>
    <w:rsid w:val="00422D8D"/>
    <w:rsid w:val="00423AC5"/>
    <w:rsid w:val="00424CDF"/>
    <w:rsid w:val="00425819"/>
    <w:rsid w:val="00426D2F"/>
    <w:rsid w:val="00426D50"/>
    <w:rsid w:val="0042728B"/>
    <w:rsid w:val="00427732"/>
    <w:rsid w:val="00427EF9"/>
    <w:rsid w:val="0043027F"/>
    <w:rsid w:val="00430E22"/>
    <w:rsid w:val="00431478"/>
    <w:rsid w:val="004326C1"/>
    <w:rsid w:val="0043379B"/>
    <w:rsid w:val="00433901"/>
    <w:rsid w:val="00433BBB"/>
    <w:rsid w:val="00434887"/>
    <w:rsid w:val="00434D65"/>
    <w:rsid w:val="00436143"/>
    <w:rsid w:val="00436269"/>
    <w:rsid w:val="00436D4E"/>
    <w:rsid w:val="004372ED"/>
    <w:rsid w:val="00440E73"/>
    <w:rsid w:val="00440EF0"/>
    <w:rsid w:val="00441750"/>
    <w:rsid w:val="004418BF"/>
    <w:rsid w:val="00441F7D"/>
    <w:rsid w:val="00442A67"/>
    <w:rsid w:val="00442BC7"/>
    <w:rsid w:val="0044357F"/>
    <w:rsid w:val="00443FA9"/>
    <w:rsid w:val="004444D9"/>
    <w:rsid w:val="00445645"/>
    <w:rsid w:val="00445963"/>
    <w:rsid w:val="00445C68"/>
    <w:rsid w:val="00445CB2"/>
    <w:rsid w:val="00445D2A"/>
    <w:rsid w:val="0044606B"/>
    <w:rsid w:val="0044678D"/>
    <w:rsid w:val="00446865"/>
    <w:rsid w:val="00446A11"/>
    <w:rsid w:val="00447106"/>
    <w:rsid w:val="0044791A"/>
    <w:rsid w:val="00447B60"/>
    <w:rsid w:val="00450297"/>
    <w:rsid w:val="0045031F"/>
    <w:rsid w:val="0045040B"/>
    <w:rsid w:val="00450437"/>
    <w:rsid w:val="004504BB"/>
    <w:rsid w:val="00450B11"/>
    <w:rsid w:val="00450EDA"/>
    <w:rsid w:val="004514C6"/>
    <w:rsid w:val="00451B26"/>
    <w:rsid w:val="00451B5C"/>
    <w:rsid w:val="00451D26"/>
    <w:rsid w:val="00451F7A"/>
    <w:rsid w:val="00452305"/>
    <w:rsid w:val="004526DB"/>
    <w:rsid w:val="0045282A"/>
    <w:rsid w:val="00453274"/>
    <w:rsid w:val="00453374"/>
    <w:rsid w:val="00453421"/>
    <w:rsid w:val="00453825"/>
    <w:rsid w:val="00453B2B"/>
    <w:rsid w:val="00453BC5"/>
    <w:rsid w:val="00453C51"/>
    <w:rsid w:val="00453CD7"/>
    <w:rsid w:val="00453E69"/>
    <w:rsid w:val="00453F16"/>
    <w:rsid w:val="004544D3"/>
    <w:rsid w:val="004548F2"/>
    <w:rsid w:val="004549B6"/>
    <w:rsid w:val="00455017"/>
    <w:rsid w:val="004560C1"/>
    <w:rsid w:val="004565A9"/>
    <w:rsid w:val="00456623"/>
    <w:rsid w:val="00456632"/>
    <w:rsid w:val="004568C0"/>
    <w:rsid w:val="00456918"/>
    <w:rsid w:val="00457135"/>
    <w:rsid w:val="00457362"/>
    <w:rsid w:val="00457A74"/>
    <w:rsid w:val="00457B5D"/>
    <w:rsid w:val="00457D1D"/>
    <w:rsid w:val="00457EC7"/>
    <w:rsid w:val="004602E2"/>
    <w:rsid w:val="0046065E"/>
    <w:rsid w:val="004607BF"/>
    <w:rsid w:val="00460ACB"/>
    <w:rsid w:val="00461063"/>
    <w:rsid w:val="00461958"/>
    <w:rsid w:val="00461DAB"/>
    <w:rsid w:val="004623E7"/>
    <w:rsid w:val="0046280B"/>
    <w:rsid w:val="004632CF"/>
    <w:rsid w:val="004632E1"/>
    <w:rsid w:val="00463338"/>
    <w:rsid w:val="00463D52"/>
    <w:rsid w:val="00463E71"/>
    <w:rsid w:val="00464091"/>
    <w:rsid w:val="004643B5"/>
    <w:rsid w:val="00464609"/>
    <w:rsid w:val="004648E2"/>
    <w:rsid w:val="00464C44"/>
    <w:rsid w:val="00464D1C"/>
    <w:rsid w:val="00464E07"/>
    <w:rsid w:val="00464E3F"/>
    <w:rsid w:val="004655D9"/>
    <w:rsid w:val="00465728"/>
    <w:rsid w:val="00466229"/>
    <w:rsid w:val="00466586"/>
    <w:rsid w:val="00466949"/>
    <w:rsid w:val="00466BB7"/>
    <w:rsid w:val="00466CE6"/>
    <w:rsid w:val="00467328"/>
    <w:rsid w:val="004675B0"/>
    <w:rsid w:val="004675DB"/>
    <w:rsid w:val="00467A1D"/>
    <w:rsid w:val="00470771"/>
    <w:rsid w:val="00470933"/>
    <w:rsid w:val="00471647"/>
    <w:rsid w:val="00471884"/>
    <w:rsid w:val="00472C14"/>
    <w:rsid w:val="004732EF"/>
    <w:rsid w:val="0047359D"/>
    <w:rsid w:val="004739E5"/>
    <w:rsid w:val="00473A59"/>
    <w:rsid w:val="00473C3E"/>
    <w:rsid w:val="00473D83"/>
    <w:rsid w:val="00474431"/>
    <w:rsid w:val="00474646"/>
    <w:rsid w:val="00474C90"/>
    <w:rsid w:val="004752CB"/>
    <w:rsid w:val="0047535B"/>
    <w:rsid w:val="00475D1F"/>
    <w:rsid w:val="00475F24"/>
    <w:rsid w:val="0047615D"/>
    <w:rsid w:val="004765C2"/>
    <w:rsid w:val="0047664C"/>
    <w:rsid w:val="00476B1B"/>
    <w:rsid w:val="00477196"/>
    <w:rsid w:val="00477520"/>
    <w:rsid w:val="00477DF9"/>
    <w:rsid w:val="004804CA"/>
    <w:rsid w:val="004819D7"/>
    <w:rsid w:val="00481A08"/>
    <w:rsid w:val="00482110"/>
    <w:rsid w:val="00482A53"/>
    <w:rsid w:val="00482EC6"/>
    <w:rsid w:val="00483107"/>
    <w:rsid w:val="0048346E"/>
    <w:rsid w:val="00483495"/>
    <w:rsid w:val="00483803"/>
    <w:rsid w:val="0048398F"/>
    <w:rsid w:val="00484049"/>
    <w:rsid w:val="004840C3"/>
    <w:rsid w:val="004845FA"/>
    <w:rsid w:val="004850CF"/>
    <w:rsid w:val="00485286"/>
    <w:rsid w:val="00485F06"/>
    <w:rsid w:val="00486093"/>
    <w:rsid w:val="00486286"/>
    <w:rsid w:val="004865F6"/>
    <w:rsid w:val="00490504"/>
    <w:rsid w:val="0049053F"/>
    <w:rsid w:val="004908BC"/>
    <w:rsid w:val="00491974"/>
    <w:rsid w:val="00491C67"/>
    <w:rsid w:val="00492639"/>
    <w:rsid w:val="00492871"/>
    <w:rsid w:val="00493268"/>
    <w:rsid w:val="00493AFE"/>
    <w:rsid w:val="00493D87"/>
    <w:rsid w:val="004949F0"/>
    <w:rsid w:val="00495686"/>
    <w:rsid w:val="00496579"/>
    <w:rsid w:val="00497359"/>
    <w:rsid w:val="0049798C"/>
    <w:rsid w:val="00497A99"/>
    <w:rsid w:val="00497B5A"/>
    <w:rsid w:val="00497D0C"/>
    <w:rsid w:val="004A094A"/>
    <w:rsid w:val="004A184E"/>
    <w:rsid w:val="004A1FBD"/>
    <w:rsid w:val="004A2721"/>
    <w:rsid w:val="004A2815"/>
    <w:rsid w:val="004A2E30"/>
    <w:rsid w:val="004A2F03"/>
    <w:rsid w:val="004A43E8"/>
    <w:rsid w:val="004A45A6"/>
    <w:rsid w:val="004A45C6"/>
    <w:rsid w:val="004A49D1"/>
    <w:rsid w:val="004A4B85"/>
    <w:rsid w:val="004A4FED"/>
    <w:rsid w:val="004A6448"/>
    <w:rsid w:val="004A65C9"/>
    <w:rsid w:val="004A6988"/>
    <w:rsid w:val="004A6EEA"/>
    <w:rsid w:val="004A7097"/>
    <w:rsid w:val="004A763D"/>
    <w:rsid w:val="004A7D8D"/>
    <w:rsid w:val="004A7F23"/>
    <w:rsid w:val="004B0186"/>
    <w:rsid w:val="004B0510"/>
    <w:rsid w:val="004B092B"/>
    <w:rsid w:val="004B1A6A"/>
    <w:rsid w:val="004B1F6A"/>
    <w:rsid w:val="004B26CC"/>
    <w:rsid w:val="004B303C"/>
    <w:rsid w:val="004B3DF2"/>
    <w:rsid w:val="004B3FB2"/>
    <w:rsid w:val="004B3FFA"/>
    <w:rsid w:val="004B48FE"/>
    <w:rsid w:val="004B4F48"/>
    <w:rsid w:val="004B5112"/>
    <w:rsid w:val="004B54B1"/>
    <w:rsid w:val="004B581D"/>
    <w:rsid w:val="004B5B67"/>
    <w:rsid w:val="004B614C"/>
    <w:rsid w:val="004B6612"/>
    <w:rsid w:val="004B6CC1"/>
    <w:rsid w:val="004B7342"/>
    <w:rsid w:val="004B77D6"/>
    <w:rsid w:val="004B784A"/>
    <w:rsid w:val="004B7B31"/>
    <w:rsid w:val="004C08BA"/>
    <w:rsid w:val="004C0B2E"/>
    <w:rsid w:val="004C11D2"/>
    <w:rsid w:val="004C138B"/>
    <w:rsid w:val="004C1CA2"/>
    <w:rsid w:val="004C2441"/>
    <w:rsid w:val="004C2723"/>
    <w:rsid w:val="004C298C"/>
    <w:rsid w:val="004C2BFA"/>
    <w:rsid w:val="004C2D5D"/>
    <w:rsid w:val="004C3097"/>
    <w:rsid w:val="004C31C0"/>
    <w:rsid w:val="004C3806"/>
    <w:rsid w:val="004C3CA2"/>
    <w:rsid w:val="004C3CAA"/>
    <w:rsid w:val="004C3E67"/>
    <w:rsid w:val="004C3F87"/>
    <w:rsid w:val="004C4925"/>
    <w:rsid w:val="004C4E96"/>
    <w:rsid w:val="004C5836"/>
    <w:rsid w:val="004C60E0"/>
    <w:rsid w:val="004C6A19"/>
    <w:rsid w:val="004C6D24"/>
    <w:rsid w:val="004C7607"/>
    <w:rsid w:val="004C7CD0"/>
    <w:rsid w:val="004C7F4D"/>
    <w:rsid w:val="004D0149"/>
    <w:rsid w:val="004D0211"/>
    <w:rsid w:val="004D021F"/>
    <w:rsid w:val="004D07E4"/>
    <w:rsid w:val="004D0B38"/>
    <w:rsid w:val="004D0B4F"/>
    <w:rsid w:val="004D0E54"/>
    <w:rsid w:val="004D16B4"/>
    <w:rsid w:val="004D19A4"/>
    <w:rsid w:val="004D1D72"/>
    <w:rsid w:val="004D1D86"/>
    <w:rsid w:val="004D1E4D"/>
    <w:rsid w:val="004D20C9"/>
    <w:rsid w:val="004D2129"/>
    <w:rsid w:val="004D283F"/>
    <w:rsid w:val="004D32AE"/>
    <w:rsid w:val="004D3AA4"/>
    <w:rsid w:val="004D3B35"/>
    <w:rsid w:val="004D3D14"/>
    <w:rsid w:val="004D4926"/>
    <w:rsid w:val="004D556C"/>
    <w:rsid w:val="004D62C2"/>
    <w:rsid w:val="004D6483"/>
    <w:rsid w:val="004D6647"/>
    <w:rsid w:val="004D6798"/>
    <w:rsid w:val="004D67FB"/>
    <w:rsid w:val="004D6A4A"/>
    <w:rsid w:val="004D7298"/>
    <w:rsid w:val="004D784A"/>
    <w:rsid w:val="004D79CE"/>
    <w:rsid w:val="004D7FD7"/>
    <w:rsid w:val="004E0508"/>
    <w:rsid w:val="004E07A2"/>
    <w:rsid w:val="004E0ADD"/>
    <w:rsid w:val="004E131E"/>
    <w:rsid w:val="004E1856"/>
    <w:rsid w:val="004E2099"/>
    <w:rsid w:val="004E25FB"/>
    <w:rsid w:val="004E270F"/>
    <w:rsid w:val="004E2B67"/>
    <w:rsid w:val="004E32F3"/>
    <w:rsid w:val="004E3FD7"/>
    <w:rsid w:val="004E48FE"/>
    <w:rsid w:val="004E5484"/>
    <w:rsid w:val="004E57E6"/>
    <w:rsid w:val="004E5CB5"/>
    <w:rsid w:val="004E5EB3"/>
    <w:rsid w:val="004E6123"/>
    <w:rsid w:val="004E673A"/>
    <w:rsid w:val="004E6DEB"/>
    <w:rsid w:val="004E7548"/>
    <w:rsid w:val="004E7C68"/>
    <w:rsid w:val="004F006E"/>
    <w:rsid w:val="004F02FF"/>
    <w:rsid w:val="004F0D44"/>
    <w:rsid w:val="004F117D"/>
    <w:rsid w:val="004F1401"/>
    <w:rsid w:val="004F14A6"/>
    <w:rsid w:val="004F1539"/>
    <w:rsid w:val="004F154B"/>
    <w:rsid w:val="004F1F1F"/>
    <w:rsid w:val="004F26C5"/>
    <w:rsid w:val="004F2877"/>
    <w:rsid w:val="004F2F9D"/>
    <w:rsid w:val="004F329F"/>
    <w:rsid w:val="004F356C"/>
    <w:rsid w:val="004F3A95"/>
    <w:rsid w:val="004F3C88"/>
    <w:rsid w:val="004F40C9"/>
    <w:rsid w:val="004F45D1"/>
    <w:rsid w:val="004F4BE1"/>
    <w:rsid w:val="004F4EE8"/>
    <w:rsid w:val="004F5585"/>
    <w:rsid w:val="004F57E5"/>
    <w:rsid w:val="004F5C56"/>
    <w:rsid w:val="004F5F48"/>
    <w:rsid w:val="004F7507"/>
    <w:rsid w:val="004F791F"/>
    <w:rsid w:val="004F7BCD"/>
    <w:rsid w:val="004F7F5A"/>
    <w:rsid w:val="00500301"/>
    <w:rsid w:val="00500747"/>
    <w:rsid w:val="00500796"/>
    <w:rsid w:val="00500AB5"/>
    <w:rsid w:val="0050131A"/>
    <w:rsid w:val="00501D0E"/>
    <w:rsid w:val="00501FFB"/>
    <w:rsid w:val="00502AAB"/>
    <w:rsid w:val="00502D29"/>
    <w:rsid w:val="00503610"/>
    <w:rsid w:val="00503DE5"/>
    <w:rsid w:val="00504389"/>
    <w:rsid w:val="0050520C"/>
    <w:rsid w:val="0050533F"/>
    <w:rsid w:val="005053B9"/>
    <w:rsid w:val="00505858"/>
    <w:rsid w:val="00505D78"/>
    <w:rsid w:val="00505E15"/>
    <w:rsid w:val="00505EF5"/>
    <w:rsid w:val="00505F46"/>
    <w:rsid w:val="0050623B"/>
    <w:rsid w:val="0050640C"/>
    <w:rsid w:val="005068A2"/>
    <w:rsid w:val="00506D5E"/>
    <w:rsid w:val="0050794B"/>
    <w:rsid w:val="00510247"/>
    <w:rsid w:val="005104AF"/>
    <w:rsid w:val="005105B2"/>
    <w:rsid w:val="00510783"/>
    <w:rsid w:val="005107A9"/>
    <w:rsid w:val="00510AD2"/>
    <w:rsid w:val="00510ADB"/>
    <w:rsid w:val="00510C6D"/>
    <w:rsid w:val="00510D81"/>
    <w:rsid w:val="005110CE"/>
    <w:rsid w:val="00511993"/>
    <w:rsid w:val="00512B23"/>
    <w:rsid w:val="00512C2F"/>
    <w:rsid w:val="00512F5D"/>
    <w:rsid w:val="00512F86"/>
    <w:rsid w:val="005135B2"/>
    <w:rsid w:val="00513854"/>
    <w:rsid w:val="005139DF"/>
    <w:rsid w:val="00513BD6"/>
    <w:rsid w:val="00513EFD"/>
    <w:rsid w:val="005140CF"/>
    <w:rsid w:val="005140F4"/>
    <w:rsid w:val="005143C4"/>
    <w:rsid w:val="00514E7F"/>
    <w:rsid w:val="005154ED"/>
    <w:rsid w:val="005159B8"/>
    <w:rsid w:val="005166CF"/>
    <w:rsid w:val="0051675C"/>
    <w:rsid w:val="0051750E"/>
    <w:rsid w:val="005176B6"/>
    <w:rsid w:val="00517820"/>
    <w:rsid w:val="00517CA7"/>
    <w:rsid w:val="005204C5"/>
    <w:rsid w:val="0052067B"/>
    <w:rsid w:val="005208C7"/>
    <w:rsid w:val="005209B3"/>
    <w:rsid w:val="00520D65"/>
    <w:rsid w:val="005227A9"/>
    <w:rsid w:val="00523B1A"/>
    <w:rsid w:val="00524006"/>
    <w:rsid w:val="005244A1"/>
    <w:rsid w:val="00524757"/>
    <w:rsid w:val="0052476E"/>
    <w:rsid w:val="00524B80"/>
    <w:rsid w:val="005265A1"/>
    <w:rsid w:val="0052677B"/>
    <w:rsid w:val="00526A9B"/>
    <w:rsid w:val="00526B4D"/>
    <w:rsid w:val="00526BD4"/>
    <w:rsid w:val="00526D55"/>
    <w:rsid w:val="00526F4C"/>
    <w:rsid w:val="00527070"/>
    <w:rsid w:val="005276A6"/>
    <w:rsid w:val="00527905"/>
    <w:rsid w:val="00527C96"/>
    <w:rsid w:val="00527CBB"/>
    <w:rsid w:val="00527D09"/>
    <w:rsid w:val="0053080B"/>
    <w:rsid w:val="005308EC"/>
    <w:rsid w:val="0053149C"/>
    <w:rsid w:val="0053169B"/>
    <w:rsid w:val="0053170D"/>
    <w:rsid w:val="00531F54"/>
    <w:rsid w:val="0053224B"/>
    <w:rsid w:val="005326DA"/>
    <w:rsid w:val="005327A0"/>
    <w:rsid w:val="00532D27"/>
    <w:rsid w:val="00532FDB"/>
    <w:rsid w:val="005331DB"/>
    <w:rsid w:val="005336E1"/>
    <w:rsid w:val="00533F7D"/>
    <w:rsid w:val="005349A2"/>
    <w:rsid w:val="005350E3"/>
    <w:rsid w:val="00535467"/>
    <w:rsid w:val="00535591"/>
    <w:rsid w:val="005359AB"/>
    <w:rsid w:val="00535E75"/>
    <w:rsid w:val="005362C8"/>
    <w:rsid w:val="005364AC"/>
    <w:rsid w:val="0053661C"/>
    <w:rsid w:val="005366F9"/>
    <w:rsid w:val="00536E3F"/>
    <w:rsid w:val="0053791A"/>
    <w:rsid w:val="005400A2"/>
    <w:rsid w:val="005401C0"/>
    <w:rsid w:val="00540369"/>
    <w:rsid w:val="005405F1"/>
    <w:rsid w:val="005406F6"/>
    <w:rsid w:val="00540B80"/>
    <w:rsid w:val="00540BF1"/>
    <w:rsid w:val="005413B3"/>
    <w:rsid w:val="00541587"/>
    <w:rsid w:val="0054181B"/>
    <w:rsid w:val="005425AF"/>
    <w:rsid w:val="0054297F"/>
    <w:rsid w:val="00542AAD"/>
    <w:rsid w:val="00542C69"/>
    <w:rsid w:val="00543FDD"/>
    <w:rsid w:val="0054407D"/>
    <w:rsid w:val="00544ACA"/>
    <w:rsid w:val="00544B74"/>
    <w:rsid w:val="0054515D"/>
    <w:rsid w:val="00545B26"/>
    <w:rsid w:val="00546011"/>
    <w:rsid w:val="0054677C"/>
    <w:rsid w:val="00547575"/>
    <w:rsid w:val="005475B0"/>
    <w:rsid w:val="005478D9"/>
    <w:rsid w:val="00547A2F"/>
    <w:rsid w:val="00547E1A"/>
    <w:rsid w:val="00547F72"/>
    <w:rsid w:val="00550499"/>
    <w:rsid w:val="00550531"/>
    <w:rsid w:val="0055065E"/>
    <w:rsid w:val="005515D1"/>
    <w:rsid w:val="005519EE"/>
    <w:rsid w:val="00551D0A"/>
    <w:rsid w:val="005528A2"/>
    <w:rsid w:val="005532DB"/>
    <w:rsid w:val="005538AC"/>
    <w:rsid w:val="00553CE5"/>
    <w:rsid w:val="00553DBC"/>
    <w:rsid w:val="0055439C"/>
    <w:rsid w:val="00554AAD"/>
    <w:rsid w:val="00554B42"/>
    <w:rsid w:val="00554F16"/>
    <w:rsid w:val="005559D6"/>
    <w:rsid w:val="00555C17"/>
    <w:rsid w:val="00555EA2"/>
    <w:rsid w:val="0055698E"/>
    <w:rsid w:val="005573A3"/>
    <w:rsid w:val="005575A6"/>
    <w:rsid w:val="005575AD"/>
    <w:rsid w:val="00557D12"/>
    <w:rsid w:val="00557FDB"/>
    <w:rsid w:val="00560677"/>
    <w:rsid w:val="005606D4"/>
    <w:rsid w:val="00560BC7"/>
    <w:rsid w:val="0056190F"/>
    <w:rsid w:val="00561AD3"/>
    <w:rsid w:val="00561EA3"/>
    <w:rsid w:val="005639A4"/>
    <w:rsid w:val="00563B3D"/>
    <w:rsid w:val="00564026"/>
    <w:rsid w:val="005647A4"/>
    <w:rsid w:val="00564B1D"/>
    <w:rsid w:val="00564BBD"/>
    <w:rsid w:val="0056524B"/>
    <w:rsid w:val="005656D0"/>
    <w:rsid w:val="00565C4B"/>
    <w:rsid w:val="0056627E"/>
    <w:rsid w:val="00566DEF"/>
    <w:rsid w:val="00567AB7"/>
    <w:rsid w:val="00567BE8"/>
    <w:rsid w:val="00567FE5"/>
    <w:rsid w:val="00570410"/>
    <w:rsid w:val="0057044E"/>
    <w:rsid w:val="00570E3E"/>
    <w:rsid w:val="00570F08"/>
    <w:rsid w:val="00571364"/>
    <w:rsid w:val="005719AE"/>
    <w:rsid w:val="005720C8"/>
    <w:rsid w:val="005724AF"/>
    <w:rsid w:val="00572667"/>
    <w:rsid w:val="00573590"/>
    <w:rsid w:val="00573677"/>
    <w:rsid w:val="00573BC4"/>
    <w:rsid w:val="00574597"/>
    <w:rsid w:val="005749D2"/>
    <w:rsid w:val="00575ACC"/>
    <w:rsid w:val="00575C9E"/>
    <w:rsid w:val="00576256"/>
    <w:rsid w:val="0057656A"/>
    <w:rsid w:val="00576F1D"/>
    <w:rsid w:val="00576F41"/>
    <w:rsid w:val="00577972"/>
    <w:rsid w:val="00577C17"/>
    <w:rsid w:val="00580066"/>
    <w:rsid w:val="005808CE"/>
    <w:rsid w:val="00580CBB"/>
    <w:rsid w:val="0058113F"/>
    <w:rsid w:val="005815B2"/>
    <w:rsid w:val="00581A07"/>
    <w:rsid w:val="0058215B"/>
    <w:rsid w:val="005821E0"/>
    <w:rsid w:val="0058224A"/>
    <w:rsid w:val="0058232D"/>
    <w:rsid w:val="005823A1"/>
    <w:rsid w:val="00582533"/>
    <w:rsid w:val="00582606"/>
    <w:rsid w:val="005826ED"/>
    <w:rsid w:val="005827A8"/>
    <w:rsid w:val="00582F02"/>
    <w:rsid w:val="005837F0"/>
    <w:rsid w:val="00583B11"/>
    <w:rsid w:val="00583B34"/>
    <w:rsid w:val="00583CFC"/>
    <w:rsid w:val="00584D6D"/>
    <w:rsid w:val="00584EF0"/>
    <w:rsid w:val="00585609"/>
    <w:rsid w:val="00585AE6"/>
    <w:rsid w:val="00585B72"/>
    <w:rsid w:val="00585C27"/>
    <w:rsid w:val="00585CE6"/>
    <w:rsid w:val="0058644D"/>
    <w:rsid w:val="005866EA"/>
    <w:rsid w:val="005871DC"/>
    <w:rsid w:val="005879AD"/>
    <w:rsid w:val="00590246"/>
    <w:rsid w:val="00590C99"/>
    <w:rsid w:val="00592301"/>
    <w:rsid w:val="005923D5"/>
    <w:rsid w:val="0059255C"/>
    <w:rsid w:val="00592FFA"/>
    <w:rsid w:val="00593A8F"/>
    <w:rsid w:val="00594311"/>
    <w:rsid w:val="00594B94"/>
    <w:rsid w:val="005954FA"/>
    <w:rsid w:val="005956D9"/>
    <w:rsid w:val="00595902"/>
    <w:rsid w:val="005959BC"/>
    <w:rsid w:val="0059627F"/>
    <w:rsid w:val="00596429"/>
    <w:rsid w:val="00596CD0"/>
    <w:rsid w:val="0059767A"/>
    <w:rsid w:val="0059772F"/>
    <w:rsid w:val="00597AEC"/>
    <w:rsid w:val="00597C47"/>
    <w:rsid w:val="00597C56"/>
    <w:rsid w:val="005A058A"/>
    <w:rsid w:val="005A08CC"/>
    <w:rsid w:val="005A0B4B"/>
    <w:rsid w:val="005A0B63"/>
    <w:rsid w:val="005A0DC1"/>
    <w:rsid w:val="005A0DE1"/>
    <w:rsid w:val="005A143A"/>
    <w:rsid w:val="005A1527"/>
    <w:rsid w:val="005A1701"/>
    <w:rsid w:val="005A1B70"/>
    <w:rsid w:val="005A21AA"/>
    <w:rsid w:val="005A2625"/>
    <w:rsid w:val="005A2BED"/>
    <w:rsid w:val="005A2C90"/>
    <w:rsid w:val="005A346B"/>
    <w:rsid w:val="005A366C"/>
    <w:rsid w:val="005A38F7"/>
    <w:rsid w:val="005A39A2"/>
    <w:rsid w:val="005A3BE6"/>
    <w:rsid w:val="005A3D7F"/>
    <w:rsid w:val="005A4949"/>
    <w:rsid w:val="005A5484"/>
    <w:rsid w:val="005A55A8"/>
    <w:rsid w:val="005A5A08"/>
    <w:rsid w:val="005A5D5A"/>
    <w:rsid w:val="005A6789"/>
    <w:rsid w:val="005A6A70"/>
    <w:rsid w:val="005A7754"/>
    <w:rsid w:val="005A7B70"/>
    <w:rsid w:val="005B0787"/>
    <w:rsid w:val="005B0961"/>
    <w:rsid w:val="005B0980"/>
    <w:rsid w:val="005B09B7"/>
    <w:rsid w:val="005B1D95"/>
    <w:rsid w:val="005B21B3"/>
    <w:rsid w:val="005B24C6"/>
    <w:rsid w:val="005B2A75"/>
    <w:rsid w:val="005B2D04"/>
    <w:rsid w:val="005B32AB"/>
    <w:rsid w:val="005B3996"/>
    <w:rsid w:val="005B4283"/>
    <w:rsid w:val="005B44F3"/>
    <w:rsid w:val="005B45D6"/>
    <w:rsid w:val="005B4A53"/>
    <w:rsid w:val="005B4EDB"/>
    <w:rsid w:val="005B62E0"/>
    <w:rsid w:val="005B635C"/>
    <w:rsid w:val="005B6EFF"/>
    <w:rsid w:val="005B6F88"/>
    <w:rsid w:val="005B7127"/>
    <w:rsid w:val="005B7C76"/>
    <w:rsid w:val="005B7CE8"/>
    <w:rsid w:val="005B7E57"/>
    <w:rsid w:val="005B7EEF"/>
    <w:rsid w:val="005C09DC"/>
    <w:rsid w:val="005C0ED2"/>
    <w:rsid w:val="005C1546"/>
    <w:rsid w:val="005C15EF"/>
    <w:rsid w:val="005C1E85"/>
    <w:rsid w:val="005C2B79"/>
    <w:rsid w:val="005C2C4B"/>
    <w:rsid w:val="005C3BA3"/>
    <w:rsid w:val="005C3DE4"/>
    <w:rsid w:val="005C3DEB"/>
    <w:rsid w:val="005C3E9E"/>
    <w:rsid w:val="005C4E9E"/>
    <w:rsid w:val="005C5E68"/>
    <w:rsid w:val="005C5F1F"/>
    <w:rsid w:val="005C6059"/>
    <w:rsid w:val="005C678E"/>
    <w:rsid w:val="005C6F7B"/>
    <w:rsid w:val="005C720B"/>
    <w:rsid w:val="005D066F"/>
    <w:rsid w:val="005D0B83"/>
    <w:rsid w:val="005D0BF2"/>
    <w:rsid w:val="005D0FCE"/>
    <w:rsid w:val="005D1903"/>
    <w:rsid w:val="005D33D4"/>
    <w:rsid w:val="005D33FB"/>
    <w:rsid w:val="005D3651"/>
    <w:rsid w:val="005D38D5"/>
    <w:rsid w:val="005D3AFB"/>
    <w:rsid w:val="005D51A3"/>
    <w:rsid w:val="005D568B"/>
    <w:rsid w:val="005D58B4"/>
    <w:rsid w:val="005D5C00"/>
    <w:rsid w:val="005D5C6E"/>
    <w:rsid w:val="005D699A"/>
    <w:rsid w:val="005D6D5B"/>
    <w:rsid w:val="005D7C9A"/>
    <w:rsid w:val="005D7D24"/>
    <w:rsid w:val="005E0543"/>
    <w:rsid w:val="005E0598"/>
    <w:rsid w:val="005E10F9"/>
    <w:rsid w:val="005E14F7"/>
    <w:rsid w:val="005E1ED0"/>
    <w:rsid w:val="005E229A"/>
    <w:rsid w:val="005E2548"/>
    <w:rsid w:val="005E2852"/>
    <w:rsid w:val="005E2E23"/>
    <w:rsid w:val="005E356E"/>
    <w:rsid w:val="005E3C5A"/>
    <w:rsid w:val="005E3D65"/>
    <w:rsid w:val="005E43D6"/>
    <w:rsid w:val="005E52F9"/>
    <w:rsid w:val="005E5313"/>
    <w:rsid w:val="005E5844"/>
    <w:rsid w:val="005E5F5C"/>
    <w:rsid w:val="005E659A"/>
    <w:rsid w:val="005E6724"/>
    <w:rsid w:val="005E6D62"/>
    <w:rsid w:val="005E7BF7"/>
    <w:rsid w:val="005E7CE3"/>
    <w:rsid w:val="005E7E50"/>
    <w:rsid w:val="005F03E4"/>
    <w:rsid w:val="005F03EC"/>
    <w:rsid w:val="005F07D8"/>
    <w:rsid w:val="005F126D"/>
    <w:rsid w:val="005F1A27"/>
    <w:rsid w:val="005F1DB9"/>
    <w:rsid w:val="005F1E8D"/>
    <w:rsid w:val="005F29C7"/>
    <w:rsid w:val="005F31A2"/>
    <w:rsid w:val="005F32EA"/>
    <w:rsid w:val="005F3F5E"/>
    <w:rsid w:val="005F40C4"/>
    <w:rsid w:val="005F4127"/>
    <w:rsid w:val="005F41A9"/>
    <w:rsid w:val="005F4AEF"/>
    <w:rsid w:val="005F4B7C"/>
    <w:rsid w:val="005F50A1"/>
    <w:rsid w:val="005F5831"/>
    <w:rsid w:val="005F5B5D"/>
    <w:rsid w:val="005F5CBF"/>
    <w:rsid w:val="005F5DEC"/>
    <w:rsid w:val="005F5F31"/>
    <w:rsid w:val="005F625E"/>
    <w:rsid w:val="005F6B52"/>
    <w:rsid w:val="005F6CAD"/>
    <w:rsid w:val="005F6DAE"/>
    <w:rsid w:val="005F6E2B"/>
    <w:rsid w:val="005F71BC"/>
    <w:rsid w:val="005F72E5"/>
    <w:rsid w:val="005F7A77"/>
    <w:rsid w:val="005F7B17"/>
    <w:rsid w:val="005F7C71"/>
    <w:rsid w:val="00600174"/>
    <w:rsid w:val="00600D30"/>
    <w:rsid w:val="006015DF"/>
    <w:rsid w:val="0060169E"/>
    <w:rsid w:val="0060176E"/>
    <w:rsid w:val="00601F14"/>
    <w:rsid w:val="00601FD8"/>
    <w:rsid w:val="0060254C"/>
    <w:rsid w:val="0060257A"/>
    <w:rsid w:val="00603077"/>
    <w:rsid w:val="00603395"/>
    <w:rsid w:val="006033FD"/>
    <w:rsid w:val="006039E5"/>
    <w:rsid w:val="00603C41"/>
    <w:rsid w:val="00603EE4"/>
    <w:rsid w:val="006041D9"/>
    <w:rsid w:val="006049E7"/>
    <w:rsid w:val="00606238"/>
    <w:rsid w:val="00606B30"/>
    <w:rsid w:val="00606F4B"/>
    <w:rsid w:val="0060767D"/>
    <w:rsid w:val="00607719"/>
    <w:rsid w:val="006077BE"/>
    <w:rsid w:val="0060785E"/>
    <w:rsid w:val="00607DF2"/>
    <w:rsid w:val="006103AC"/>
    <w:rsid w:val="00610AC8"/>
    <w:rsid w:val="0061115D"/>
    <w:rsid w:val="006116D9"/>
    <w:rsid w:val="0061356B"/>
    <w:rsid w:val="00613710"/>
    <w:rsid w:val="00613D70"/>
    <w:rsid w:val="006143A9"/>
    <w:rsid w:val="006144B9"/>
    <w:rsid w:val="006148FA"/>
    <w:rsid w:val="0061495A"/>
    <w:rsid w:val="00615248"/>
    <w:rsid w:val="00615288"/>
    <w:rsid w:val="0061553E"/>
    <w:rsid w:val="00615678"/>
    <w:rsid w:val="00615A16"/>
    <w:rsid w:val="00615E62"/>
    <w:rsid w:val="00616B51"/>
    <w:rsid w:val="006172E8"/>
    <w:rsid w:val="00617981"/>
    <w:rsid w:val="006200B5"/>
    <w:rsid w:val="00620F57"/>
    <w:rsid w:val="006211ED"/>
    <w:rsid w:val="00621504"/>
    <w:rsid w:val="00622132"/>
    <w:rsid w:val="006236C8"/>
    <w:rsid w:val="00623752"/>
    <w:rsid w:val="00623808"/>
    <w:rsid w:val="006238DE"/>
    <w:rsid w:val="00625F86"/>
    <w:rsid w:val="00626033"/>
    <w:rsid w:val="0062637F"/>
    <w:rsid w:val="0062674F"/>
    <w:rsid w:val="006268EA"/>
    <w:rsid w:val="00626966"/>
    <w:rsid w:val="00626ADD"/>
    <w:rsid w:val="00626D48"/>
    <w:rsid w:val="006274C4"/>
    <w:rsid w:val="00627782"/>
    <w:rsid w:val="006278BE"/>
    <w:rsid w:val="006278F5"/>
    <w:rsid w:val="00630540"/>
    <w:rsid w:val="006319C7"/>
    <w:rsid w:val="006320E2"/>
    <w:rsid w:val="00632925"/>
    <w:rsid w:val="00632BB1"/>
    <w:rsid w:val="006331D3"/>
    <w:rsid w:val="006335B3"/>
    <w:rsid w:val="00634007"/>
    <w:rsid w:val="006345E6"/>
    <w:rsid w:val="0063489E"/>
    <w:rsid w:val="0063499E"/>
    <w:rsid w:val="00634B0C"/>
    <w:rsid w:val="006352EF"/>
    <w:rsid w:val="0063557A"/>
    <w:rsid w:val="00635D0A"/>
    <w:rsid w:val="00635E88"/>
    <w:rsid w:val="00636098"/>
    <w:rsid w:val="006364D7"/>
    <w:rsid w:val="00636E34"/>
    <w:rsid w:val="00637045"/>
    <w:rsid w:val="006370E9"/>
    <w:rsid w:val="006372F2"/>
    <w:rsid w:val="0063737D"/>
    <w:rsid w:val="006373E9"/>
    <w:rsid w:val="006401E2"/>
    <w:rsid w:val="0064024A"/>
    <w:rsid w:val="00640772"/>
    <w:rsid w:val="00640CF4"/>
    <w:rsid w:val="00641FBC"/>
    <w:rsid w:val="00642099"/>
    <w:rsid w:val="006422EF"/>
    <w:rsid w:val="0064256D"/>
    <w:rsid w:val="00642BD7"/>
    <w:rsid w:val="00642C20"/>
    <w:rsid w:val="00642FDE"/>
    <w:rsid w:val="0064324A"/>
    <w:rsid w:val="006432CA"/>
    <w:rsid w:val="00643B3B"/>
    <w:rsid w:val="0064554C"/>
    <w:rsid w:val="006457B8"/>
    <w:rsid w:val="0064598D"/>
    <w:rsid w:val="00645B4C"/>
    <w:rsid w:val="00645FDB"/>
    <w:rsid w:val="006466A7"/>
    <w:rsid w:val="006472A1"/>
    <w:rsid w:val="0064734B"/>
    <w:rsid w:val="006473BF"/>
    <w:rsid w:val="00647902"/>
    <w:rsid w:val="00650783"/>
    <w:rsid w:val="006507EC"/>
    <w:rsid w:val="00650AD0"/>
    <w:rsid w:val="00650E08"/>
    <w:rsid w:val="00650FC5"/>
    <w:rsid w:val="00651304"/>
    <w:rsid w:val="006514BD"/>
    <w:rsid w:val="006515A3"/>
    <w:rsid w:val="006516F5"/>
    <w:rsid w:val="0065255F"/>
    <w:rsid w:val="006527DD"/>
    <w:rsid w:val="00653A20"/>
    <w:rsid w:val="00653C06"/>
    <w:rsid w:val="00653DBC"/>
    <w:rsid w:val="00653E19"/>
    <w:rsid w:val="00653EE4"/>
    <w:rsid w:val="00653F54"/>
    <w:rsid w:val="0065460E"/>
    <w:rsid w:val="00654718"/>
    <w:rsid w:val="00654B75"/>
    <w:rsid w:val="00654CD7"/>
    <w:rsid w:val="00654F48"/>
    <w:rsid w:val="00655C94"/>
    <w:rsid w:val="00656026"/>
    <w:rsid w:val="00656D16"/>
    <w:rsid w:val="00656E05"/>
    <w:rsid w:val="00657145"/>
    <w:rsid w:val="00657751"/>
    <w:rsid w:val="00657905"/>
    <w:rsid w:val="00657A52"/>
    <w:rsid w:val="00661BC0"/>
    <w:rsid w:val="00661D04"/>
    <w:rsid w:val="00662D70"/>
    <w:rsid w:val="00662EAD"/>
    <w:rsid w:val="00663536"/>
    <w:rsid w:val="00663687"/>
    <w:rsid w:val="00663893"/>
    <w:rsid w:val="00663B70"/>
    <w:rsid w:val="00664BDD"/>
    <w:rsid w:val="00665743"/>
    <w:rsid w:val="00665E69"/>
    <w:rsid w:val="006661CE"/>
    <w:rsid w:val="0066656E"/>
    <w:rsid w:val="00666877"/>
    <w:rsid w:val="006675EE"/>
    <w:rsid w:val="00667ED9"/>
    <w:rsid w:val="006713D8"/>
    <w:rsid w:val="00671BE1"/>
    <w:rsid w:val="00671CC6"/>
    <w:rsid w:val="00672C1C"/>
    <w:rsid w:val="006731B4"/>
    <w:rsid w:val="00673380"/>
    <w:rsid w:val="006735C5"/>
    <w:rsid w:val="006739DD"/>
    <w:rsid w:val="00673C8B"/>
    <w:rsid w:val="00673FB2"/>
    <w:rsid w:val="006740C4"/>
    <w:rsid w:val="006744B0"/>
    <w:rsid w:val="006749AC"/>
    <w:rsid w:val="00674D04"/>
    <w:rsid w:val="00674D4B"/>
    <w:rsid w:val="00675307"/>
    <w:rsid w:val="00675716"/>
    <w:rsid w:val="0067572A"/>
    <w:rsid w:val="00676099"/>
    <w:rsid w:val="00677225"/>
    <w:rsid w:val="0067722E"/>
    <w:rsid w:val="006772E3"/>
    <w:rsid w:val="00677537"/>
    <w:rsid w:val="00680441"/>
    <w:rsid w:val="00680BF5"/>
    <w:rsid w:val="00680C1E"/>
    <w:rsid w:val="00680CA3"/>
    <w:rsid w:val="00680CC7"/>
    <w:rsid w:val="0068106D"/>
    <w:rsid w:val="00681312"/>
    <w:rsid w:val="0068135E"/>
    <w:rsid w:val="0068157C"/>
    <w:rsid w:val="0068168E"/>
    <w:rsid w:val="00681756"/>
    <w:rsid w:val="00681937"/>
    <w:rsid w:val="00682064"/>
    <w:rsid w:val="006821C0"/>
    <w:rsid w:val="0068249C"/>
    <w:rsid w:val="006828F6"/>
    <w:rsid w:val="00682A8C"/>
    <w:rsid w:val="00682A98"/>
    <w:rsid w:val="00682BF2"/>
    <w:rsid w:val="00682CE5"/>
    <w:rsid w:val="0068346A"/>
    <w:rsid w:val="006838CE"/>
    <w:rsid w:val="00683B5D"/>
    <w:rsid w:val="00683DEB"/>
    <w:rsid w:val="0068406D"/>
    <w:rsid w:val="006840AF"/>
    <w:rsid w:val="0068470D"/>
    <w:rsid w:val="006854CF"/>
    <w:rsid w:val="006857CF"/>
    <w:rsid w:val="00685994"/>
    <w:rsid w:val="0068659A"/>
    <w:rsid w:val="00686CF8"/>
    <w:rsid w:val="0069009A"/>
    <w:rsid w:val="00690114"/>
    <w:rsid w:val="0069012B"/>
    <w:rsid w:val="00690D79"/>
    <w:rsid w:val="006917E3"/>
    <w:rsid w:val="006919BC"/>
    <w:rsid w:val="00692525"/>
    <w:rsid w:val="006926A4"/>
    <w:rsid w:val="006928AD"/>
    <w:rsid w:val="00692E65"/>
    <w:rsid w:val="00692F62"/>
    <w:rsid w:val="00693399"/>
    <w:rsid w:val="0069425B"/>
    <w:rsid w:val="00694886"/>
    <w:rsid w:val="0069495D"/>
    <w:rsid w:val="00695015"/>
    <w:rsid w:val="006954B1"/>
    <w:rsid w:val="0069569B"/>
    <w:rsid w:val="00696042"/>
    <w:rsid w:val="0069651D"/>
    <w:rsid w:val="00696967"/>
    <w:rsid w:val="006969F4"/>
    <w:rsid w:val="00696E7A"/>
    <w:rsid w:val="00697A32"/>
    <w:rsid w:val="006A09CF"/>
    <w:rsid w:val="006A0C80"/>
    <w:rsid w:val="006A11EA"/>
    <w:rsid w:val="006A1285"/>
    <w:rsid w:val="006A169F"/>
    <w:rsid w:val="006A22CE"/>
    <w:rsid w:val="006A2A62"/>
    <w:rsid w:val="006A2E7B"/>
    <w:rsid w:val="006A3AC2"/>
    <w:rsid w:val="006A478A"/>
    <w:rsid w:val="006A4DC2"/>
    <w:rsid w:val="006A5159"/>
    <w:rsid w:val="006A5247"/>
    <w:rsid w:val="006A66CD"/>
    <w:rsid w:val="006A689A"/>
    <w:rsid w:val="006A72EA"/>
    <w:rsid w:val="006A7D22"/>
    <w:rsid w:val="006A7E24"/>
    <w:rsid w:val="006B06EF"/>
    <w:rsid w:val="006B1111"/>
    <w:rsid w:val="006B11AA"/>
    <w:rsid w:val="006B1C87"/>
    <w:rsid w:val="006B1CD1"/>
    <w:rsid w:val="006B1CF5"/>
    <w:rsid w:val="006B2763"/>
    <w:rsid w:val="006B33EF"/>
    <w:rsid w:val="006B3909"/>
    <w:rsid w:val="006B391A"/>
    <w:rsid w:val="006B3D50"/>
    <w:rsid w:val="006B3DE8"/>
    <w:rsid w:val="006B4584"/>
    <w:rsid w:val="006B485F"/>
    <w:rsid w:val="006B4F96"/>
    <w:rsid w:val="006B519A"/>
    <w:rsid w:val="006B5400"/>
    <w:rsid w:val="006B56A9"/>
    <w:rsid w:val="006B61CC"/>
    <w:rsid w:val="006B61FB"/>
    <w:rsid w:val="006B6451"/>
    <w:rsid w:val="006B7471"/>
    <w:rsid w:val="006B7BAE"/>
    <w:rsid w:val="006C0675"/>
    <w:rsid w:val="006C0782"/>
    <w:rsid w:val="006C0AF6"/>
    <w:rsid w:val="006C1545"/>
    <w:rsid w:val="006C16F3"/>
    <w:rsid w:val="006C1B1B"/>
    <w:rsid w:val="006C29A1"/>
    <w:rsid w:val="006C2BBB"/>
    <w:rsid w:val="006C2E11"/>
    <w:rsid w:val="006C3526"/>
    <w:rsid w:val="006C3835"/>
    <w:rsid w:val="006C3E61"/>
    <w:rsid w:val="006C3F83"/>
    <w:rsid w:val="006C3FD9"/>
    <w:rsid w:val="006C4487"/>
    <w:rsid w:val="006C47C1"/>
    <w:rsid w:val="006C4966"/>
    <w:rsid w:val="006C4C9F"/>
    <w:rsid w:val="006C4F72"/>
    <w:rsid w:val="006C52C0"/>
    <w:rsid w:val="006C554A"/>
    <w:rsid w:val="006C65C9"/>
    <w:rsid w:val="006C672A"/>
    <w:rsid w:val="006C727A"/>
    <w:rsid w:val="006D05E7"/>
    <w:rsid w:val="006D0E89"/>
    <w:rsid w:val="006D0E8B"/>
    <w:rsid w:val="006D18BF"/>
    <w:rsid w:val="006D1943"/>
    <w:rsid w:val="006D22CA"/>
    <w:rsid w:val="006D2AA3"/>
    <w:rsid w:val="006D2BF3"/>
    <w:rsid w:val="006D2DCE"/>
    <w:rsid w:val="006D2E32"/>
    <w:rsid w:val="006D2F0F"/>
    <w:rsid w:val="006D301C"/>
    <w:rsid w:val="006D367E"/>
    <w:rsid w:val="006D39CE"/>
    <w:rsid w:val="006D3B5B"/>
    <w:rsid w:val="006D3EFC"/>
    <w:rsid w:val="006D459E"/>
    <w:rsid w:val="006D4E75"/>
    <w:rsid w:val="006D53CE"/>
    <w:rsid w:val="006D639E"/>
    <w:rsid w:val="006D6AC2"/>
    <w:rsid w:val="006D6DC4"/>
    <w:rsid w:val="006D755C"/>
    <w:rsid w:val="006D75FD"/>
    <w:rsid w:val="006D7693"/>
    <w:rsid w:val="006D7CEA"/>
    <w:rsid w:val="006E07F2"/>
    <w:rsid w:val="006E0AA5"/>
    <w:rsid w:val="006E1558"/>
    <w:rsid w:val="006E1630"/>
    <w:rsid w:val="006E2460"/>
    <w:rsid w:val="006E27A2"/>
    <w:rsid w:val="006E2ABB"/>
    <w:rsid w:val="006E2DEF"/>
    <w:rsid w:val="006E2F7B"/>
    <w:rsid w:val="006E30D5"/>
    <w:rsid w:val="006E30DC"/>
    <w:rsid w:val="006E34C3"/>
    <w:rsid w:val="006E3673"/>
    <w:rsid w:val="006E37A1"/>
    <w:rsid w:val="006E3AE0"/>
    <w:rsid w:val="006E3EA9"/>
    <w:rsid w:val="006E453F"/>
    <w:rsid w:val="006E5ABD"/>
    <w:rsid w:val="006E6F1E"/>
    <w:rsid w:val="006E7475"/>
    <w:rsid w:val="006E76AE"/>
    <w:rsid w:val="006E76F0"/>
    <w:rsid w:val="006F041D"/>
    <w:rsid w:val="006F0C12"/>
    <w:rsid w:val="006F0C27"/>
    <w:rsid w:val="006F16ED"/>
    <w:rsid w:val="006F1BF3"/>
    <w:rsid w:val="006F2781"/>
    <w:rsid w:val="006F2790"/>
    <w:rsid w:val="006F2C10"/>
    <w:rsid w:val="006F2E37"/>
    <w:rsid w:val="006F31CA"/>
    <w:rsid w:val="006F3438"/>
    <w:rsid w:val="006F3BBF"/>
    <w:rsid w:val="006F43D2"/>
    <w:rsid w:val="006F488B"/>
    <w:rsid w:val="006F5215"/>
    <w:rsid w:val="006F5806"/>
    <w:rsid w:val="006F5886"/>
    <w:rsid w:val="006F5EA5"/>
    <w:rsid w:val="006F607C"/>
    <w:rsid w:val="006F6166"/>
    <w:rsid w:val="006F6FD1"/>
    <w:rsid w:val="006F7184"/>
    <w:rsid w:val="00700287"/>
    <w:rsid w:val="00700D92"/>
    <w:rsid w:val="00701EB6"/>
    <w:rsid w:val="00702278"/>
    <w:rsid w:val="00702456"/>
    <w:rsid w:val="00702BC8"/>
    <w:rsid w:val="007031C0"/>
    <w:rsid w:val="00703EF7"/>
    <w:rsid w:val="00704529"/>
    <w:rsid w:val="00704906"/>
    <w:rsid w:val="00704DB9"/>
    <w:rsid w:val="00704EB3"/>
    <w:rsid w:val="00704F23"/>
    <w:rsid w:val="007053A1"/>
    <w:rsid w:val="0070549B"/>
    <w:rsid w:val="00705583"/>
    <w:rsid w:val="00705C09"/>
    <w:rsid w:val="00705CFB"/>
    <w:rsid w:val="007073F4"/>
    <w:rsid w:val="00707888"/>
    <w:rsid w:val="00711255"/>
    <w:rsid w:val="00711A2A"/>
    <w:rsid w:val="00711C57"/>
    <w:rsid w:val="0071202F"/>
    <w:rsid w:val="007123B5"/>
    <w:rsid w:val="007123DB"/>
    <w:rsid w:val="00712ED8"/>
    <w:rsid w:val="007134B7"/>
    <w:rsid w:val="00713697"/>
    <w:rsid w:val="007146C4"/>
    <w:rsid w:val="0071492B"/>
    <w:rsid w:val="00714A34"/>
    <w:rsid w:val="00714ACF"/>
    <w:rsid w:val="00714F50"/>
    <w:rsid w:val="00715027"/>
    <w:rsid w:val="0071584A"/>
    <w:rsid w:val="0071598E"/>
    <w:rsid w:val="00715A7B"/>
    <w:rsid w:val="00715F82"/>
    <w:rsid w:val="0071615E"/>
    <w:rsid w:val="00716236"/>
    <w:rsid w:val="0071677C"/>
    <w:rsid w:val="00716E09"/>
    <w:rsid w:val="00717289"/>
    <w:rsid w:val="007173D5"/>
    <w:rsid w:val="007201DC"/>
    <w:rsid w:val="007203FB"/>
    <w:rsid w:val="00721698"/>
    <w:rsid w:val="00721E55"/>
    <w:rsid w:val="007220E8"/>
    <w:rsid w:val="007223B9"/>
    <w:rsid w:val="007224CB"/>
    <w:rsid w:val="00722626"/>
    <w:rsid w:val="00722A2C"/>
    <w:rsid w:val="00722EFD"/>
    <w:rsid w:val="007231EB"/>
    <w:rsid w:val="00724213"/>
    <w:rsid w:val="007246F6"/>
    <w:rsid w:val="00724895"/>
    <w:rsid w:val="00724BBC"/>
    <w:rsid w:val="0072518C"/>
    <w:rsid w:val="00725334"/>
    <w:rsid w:val="00725583"/>
    <w:rsid w:val="007257FA"/>
    <w:rsid w:val="00725A64"/>
    <w:rsid w:val="00725CAB"/>
    <w:rsid w:val="00725D85"/>
    <w:rsid w:val="00726586"/>
    <w:rsid w:val="0072693E"/>
    <w:rsid w:val="0072707A"/>
    <w:rsid w:val="00727927"/>
    <w:rsid w:val="00727D68"/>
    <w:rsid w:val="0073021B"/>
    <w:rsid w:val="00730227"/>
    <w:rsid w:val="00730408"/>
    <w:rsid w:val="00730573"/>
    <w:rsid w:val="00730E88"/>
    <w:rsid w:val="007310AA"/>
    <w:rsid w:val="007318CB"/>
    <w:rsid w:val="007323F7"/>
    <w:rsid w:val="00732884"/>
    <w:rsid w:val="0073292F"/>
    <w:rsid w:val="00732F2E"/>
    <w:rsid w:val="007330CD"/>
    <w:rsid w:val="007333A5"/>
    <w:rsid w:val="00733497"/>
    <w:rsid w:val="007338B9"/>
    <w:rsid w:val="007338CC"/>
    <w:rsid w:val="00734224"/>
    <w:rsid w:val="007344C9"/>
    <w:rsid w:val="007346C8"/>
    <w:rsid w:val="00734922"/>
    <w:rsid w:val="00734A4A"/>
    <w:rsid w:val="00734DB7"/>
    <w:rsid w:val="00734F5C"/>
    <w:rsid w:val="007353C4"/>
    <w:rsid w:val="00735485"/>
    <w:rsid w:val="0073559B"/>
    <w:rsid w:val="00735EFE"/>
    <w:rsid w:val="00735F85"/>
    <w:rsid w:val="0073699D"/>
    <w:rsid w:val="00736F05"/>
    <w:rsid w:val="007379DA"/>
    <w:rsid w:val="00737ED2"/>
    <w:rsid w:val="00740975"/>
    <w:rsid w:val="00740DFD"/>
    <w:rsid w:val="00740EBD"/>
    <w:rsid w:val="00741A5D"/>
    <w:rsid w:val="0074246D"/>
    <w:rsid w:val="007426DC"/>
    <w:rsid w:val="0074289B"/>
    <w:rsid w:val="0074330B"/>
    <w:rsid w:val="00743E31"/>
    <w:rsid w:val="00743E70"/>
    <w:rsid w:val="00744C3C"/>
    <w:rsid w:val="00744D09"/>
    <w:rsid w:val="00744D73"/>
    <w:rsid w:val="00745180"/>
    <w:rsid w:val="007452D5"/>
    <w:rsid w:val="00745C9D"/>
    <w:rsid w:val="00745CE5"/>
    <w:rsid w:val="00745EF5"/>
    <w:rsid w:val="00746368"/>
    <w:rsid w:val="0074668A"/>
    <w:rsid w:val="0074670A"/>
    <w:rsid w:val="00746AA8"/>
    <w:rsid w:val="007474E5"/>
    <w:rsid w:val="00747E1D"/>
    <w:rsid w:val="00747E22"/>
    <w:rsid w:val="00747F92"/>
    <w:rsid w:val="00750ABC"/>
    <w:rsid w:val="007512DC"/>
    <w:rsid w:val="00751404"/>
    <w:rsid w:val="007517FA"/>
    <w:rsid w:val="00751999"/>
    <w:rsid w:val="00751ABC"/>
    <w:rsid w:val="00751D57"/>
    <w:rsid w:val="00752880"/>
    <w:rsid w:val="007528F0"/>
    <w:rsid w:val="00752A1B"/>
    <w:rsid w:val="007533F3"/>
    <w:rsid w:val="0075341D"/>
    <w:rsid w:val="007535C9"/>
    <w:rsid w:val="007537BA"/>
    <w:rsid w:val="00754198"/>
    <w:rsid w:val="00754450"/>
    <w:rsid w:val="007549E1"/>
    <w:rsid w:val="00754AA7"/>
    <w:rsid w:val="00754B83"/>
    <w:rsid w:val="0075505D"/>
    <w:rsid w:val="007559E2"/>
    <w:rsid w:val="00755D87"/>
    <w:rsid w:val="00755F4C"/>
    <w:rsid w:val="00756180"/>
    <w:rsid w:val="00756419"/>
    <w:rsid w:val="007565ED"/>
    <w:rsid w:val="007567D4"/>
    <w:rsid w:val="00756C21"/>
    <w:rsid w:val="00756DD5"/>
    <w:rsid w:val="00757202"/>
    <w:rsid w:val="00757321"/>
    <w:rsid w:val="007573AB"/>
    <w:rsid w:val="00757435"/>
    <w:rsid w:val="00757B14"/>
    <w:rsid w:val="00757D9F"/>
    <w:rsid w:val="007605D4"/>
    <w:rsid w:val="00760ED5"/>
    <w:rsid w:val="0076134A"/>
    <w:rsid w:val="007617D6"/>
    <w:rsid w:val="00761FF6"/>
    <w:rsid w:val="00762F5D"/>
    <w:rsid w:val="007630EE"/>
    <w:rsid w:val="007633E9"/>
    <w:rsid w:val="00763505"/>
    <w:rsid w:val="00763956"/>
    <w:rsid w:val="007650C2"/>
    <w:rsid w:val="007652B8"/>
    <w:rsid w:val="00765D13"/>
    <w:rsid w:val="007668D8"/>
    <w:rsid w:val="00766A50"/>
    <w:rsid w:val="00766F26"/>
    <w:rsid w:val="00766FB3"/>
    <w:rsid w:val="00767495"/>
    <w:rsid w:val="007674D0"/>
    <w:rsid w:val="0076769F"/>
    <w:rsid w:val="00767982"/>
    <w:rsid w:val="00767B2E"/>
    <w:rsid w:val="00767EDA"/>
    <w:rsid w:val="0077065B"/>
    <w:rsid w:val="0077070D"/>
    <w:rsid w:val="007711E1"/>
    <w:rsid w:val="00771376"/>
    <w:rsid w:val="0077183B"/>
    <w:rsid w:val="0077196B"/>
    <w:rsid w:val="00771A7B"/>
    <w:rsid w:val="0077223F"/>
    <w:rsid w:val="0077225C"/>
    <w:rsid w:val="007725CC"/>
    <w:rsid w:val="00772725"/>
    <w:rsid w:val="0077295B"/>
    <w:rsid w:val="00772B6A"/>
    <w:rsid w:val="00772E59"/>
    <w:rsid w:val="0077308A"/>
    <w:rsid w:val="00773348"/>
    <w:rsid w:val="007739F1"/>
    <w:rsid w:val="00773BB2"/>
    <w:rsid w:val="00774157"/>
    <w:rsid w:val="0077442D"/>
    <w:rsid w:val="007746C9"/>
    <w:rsid w:val="007747CF"/>
    <w:rsid w:val="00774F02"/>
    <w:rsid w:val="007754E3"/>
    <w:rsid w:val="00775C98"/>
    <w:rsid w:val="00775D34"/>
    <w:rsid w:val="007760A0"/>
    <w:rsid w:val="0077617B"/>
    <w:rsid w:val="00776CB0"/>
    <w:rsid w:val="00777600"/>
    <w:rsid w:val="00777853"/>
    <w:rsid w:val="00777C47"/>
    <w:rsid w:val="007802C9"/>
    <w:rsid w:val="0078084E"/>
    <w:rsid w:val="00780AFF"/>
    <w:rsid w:val="00780C8D"/>
    <w:rsid w:val="00780E25"/>
    <w:rsid w:val="007811AB"/>
    <w:rsid w:val="00781512"/>
    <w:rsid w:val="00781699"/>
    <w:rsid w:val="007818CA"/>
    <w:rsid w:val="00781DEB"/>
    <w:rsid w:val="00782297"/>
    <w:rsid w:val="007822B0"/>
    <w:rsid w:val="00782A6B"/>
    <w:rsid w:val="00782E56"/>
    <w:rsid w:val="0078379D"/>
    <w:rsid w:val="00783BAA"/>
    <w:rsid w:val="007840B3"/>
    <w:rsid w:val="007841C8"/>
    <w:rsid w:val="00784228"/>
    <w:rsid w:val="00784602"/>
    <w:rsid w:val="0078473D"/>
    <w:rsid w:val="00784851"/>
    <w:rsid w:val="00784941"/>
    <w:rsid w:val="007849DB"/>
    <w:rsid w:val="0078532C"/>
    <w:rsid w:val="007858AC"/>
    <w:rsid w:val="00785C81"/>
    <w:rsid w:val="00785EAA"/>
    <w:rsid w:val="00786150"/>
    <w:rsid w:val="00786531"/>
    <w:rsid w:val="0078682A"/>
    <w:rsid w:val="00786E62"/>
    <w:rsid w:val="00787642"/>
    <w:rsid w:val="007879AD"/>
    <w:rsid w:val="00787AD8"/>
    <w:rsid w:val="00787DBA"/>
    <w:rsid w:val="00787FB8"/>
    <w:rsid w:val="0079015A"/>
    <w:rsid w:val="007905CE"/>
    <w:rsid w:val="007907CA"/>
    <w:rsid w:val="007907F4"/>
    <w:rsid w:val="007908B7"/>
    <w:rsid w:val="00790A7E"/>
    <w:rsid w:val="00790B25"/>
    <w:rsid w:val="00790D8C"/>
    <w:rsid w:val="00790E5E"/>
    <w:rsid w:val="00790F8F"/>
    <w:rsid w:val="00791391"/>
    <w:rsid w:val="0079153F"/>
    <w:rsid w:val="0079204D"/>
    <w:rsid w:val="00792AF1"/>
    <w:rsid w:val="00792DDA"/>
    <w:rsid w:val="00793EA8"/>
    <w:rsid w:val="00793FB4"/>
    <w:rsid w:val="007941A5"/>
    <w:rsid w:val="00794DA8"/>
    <w:rsid w:val="00795080"/>
    <w:rsid w:val="00795107"/>
    <w:rsid w:val="00795193"/>
    <w:rsid w:val="007951B3"/>
    <w:rsid w:val="00795B57"/>
    <w:rsid w:val="00795BDF"/>
    <w:rsid w:val="00795D01"/>
    <w:rsid w:val="0079617F"/>
    <w:rsid w:val="0079631F"/>
    <w:rsid w:val="00796B4B"/>
    <w:rsid w:val="00797116"/>
    <w:rsid w:val="007A0025"/>
    <w:rsid w:val="007A01F9"/>
    <w:rsid w:val="007A0405"/>
    <w:rsid w:val="007A0B2F"/>
    <w:rsid w:val="007A10A7"/>
    <w:rsid w:val="007A1805"/>
    <w:rsid w:val="007A240C"/>
    <w:rsid w:val="007A2F43"/>
    <w:rsid w:val="007A34A9"/>
    <w:rsid w:val="007A3A52"/>
    <w:rsid w:val="007A3B5C"/>
    <w:rsid w:val="007A47FA"/>
    <w:rsid w:val="007A51B4"/>
    <w:rsid w:val="007A5DFA"/>
    <w:rsid w:val="007A6C42"/>
    <w:rsid w:val="007B0464"/>
    <w:rsid w:val="007B0762"/>
    <w:rsid w:val="007B09F2"/>
    <w:rsid w:val="007B0C30"/>
    <w:rsid w:val="007B0D3C"/>
    <w:rsid w:val="007B15B3"/>
    <w:rsid w:val="007B17DB"/>
    <w:rsid w:val="007B21A6"/>
    <w:rsid w:val="007B2296"/>
    <w:rsid w:val="007B2358"/>
    <w:rsid w:val="007B308D"/>
    <w:rsid w:val="007B3E79"/>
    <w:rsid w:val="007B3F74"/>
    <w:rsid w:val="007B42B3"/>
    <w:rsid w:val="007B499C"/>
    <w:rsid w:val="007B5B9C"/>
    <w:rsid w:val="007B69A5"/>
    <w:rsid w:val="007B6A86"/>
    <w:rsid w:val="007B7630"/>
    <w:rsid w:val="007B7D07"/>
    <w:rsid w:val="007B7DA3"/>
    <w:rsid w:val="007C0004"/>
    <w:rsid w:val="007C1187"/>
    <w:rsid w:val="007C17B4"/>
    <w:rsid w:val="007C17EC"/>
    <w:rsid w:val="007C2062"/>
    <w:rsid w:val="007C241E"/>
    <w:rsid w:val="007C2598"/>
    <w:rsid w:val="007C28AA"/>
    <w:rsid w:val="007C2B94"/>
    <w:rsid w:val="007C2D8B"/>
    <w:rsid w:val="007C3AB1"/>
    <w:rsid w:val="007C3FA7"/>
    <w:rsid w:val="007C4020"/>
    <w:rsid w:val="007C407C"/>
    <w:rsid w:val="007C411F"/>
    <w:rsid w:val="007C42B4"/>
    <w:rsid w:val="007C43A8"/>
    <w:rsid w:val="007C4AC6"/>
    <w:rsid w:val="007C547C"/>
    <w:rsid w:val="007C60C6"/>
    <w:rsid w:val="007C61AF"/>
    <w:rsid w:val="007C6501"/>
    <w:rsid w:val="007C6813"/>
    <w:rsid w:val="007C690B"/>
    <w:rsid w:val="007C7146"/>
    <w:rsid w:val="007C7DBC"/>
    <w:rsid w:val="007C7DC1"/>
    <w:rsid w:val="007C7E1A"/>
    <w:rsid w:val="007D03CF"/>
    <w:rsid w:val="007D0651"/>
    <w:rsid w:val="007D0728"/>
    <w:rsid w:val="007D0A1B"/>
    <w:rsid w:val="007D0F86"/>
    <w:rsid w:val="007D1285"/>
    <w:rsid w:val="007D12B9"/>
    <w:rsid w:val="007D1358"/>
    <w:rsid w:val="007D15FE"/>
    <w:rsid w:val="007D1DFA"/>
    <w:rsid w:val="007D21D0"/>
    <w:rsid w:val="007D26CA"/>
    <w:rsid w:val="007D2AB2"/>
    <w:rsid w:val="007D2DBD"/>
    <w:rsid w:val="007D3492"/>
    <w:rsid w:val="007D3B60"/>
    <w:rsid w:val="007D41E4"/>
    <w:rsid w:val="007D4451"/>
    <w:rsid w:val="007D44DA"/>
    <w:rsid w:val="007D459B"/>
    <w:rsid w:val="007D4C57"/>
    <w:rsid w:val="007D56A0"/>
    <w:rsid w:val="007D5B54"/>
    <w:rsid w:val="007D5BCC"/>
    <w:rsid w:val="007D614D"/>
    <w:rsid w:val="007D61CC"/>
    <w:rsid w:val="007D6256"/>
    <w:rsid w:val="007D6E02"/>
    <w:rsid w:val="007E0091"/>
    <w:rsid w:val="007E010C"/>
    <w:rsid w:val="007E0C50"/>
    <w:rsid w:val="007E179D"/>
    <w:rsid w:val="007E187A"/>
    <w:rsid w:val="007E1DC7"/>
    <w:rsid w:val="007E1F9C"/>
    <w:rsid w:val="007E218B"/>
    <w:rsid w:val="007E2727"/>
    <w:rsid w:val="007E2AC3"/>
    <w:rsid w:val="007E39F6"/>
    <w:rsid w:val="007E3A9E"/>
    <w:rsid w:val="007E4305"/>
    <w:rsid w:val="007E4384"/>
    <w:rsid w:val="007E4639"/>
    <w:rsid w:val="007E4BC8"/>
    <w:rsid w:val="007E4E47"/>
    <w:rsid w:val="007E617A"/>
    <w:rsid w:val="007E6220"/>
    <w:rsid w:val="007E6471"/>
    <w:rsid w:val="007E66D3"/>
    <w:rsid w:val="007E68B8"/>
    <w:rsid w:val="007E69AA"/>
    <w:rsid w:val="007E71D8"/>
    <w:rsid w:val="007E7AD7"/>
    <w:rsid w:val="007E7CBD"/>
    <w:rsid w:val="007E7DCF"/>
    <w:rsid w:val="007F028B"/>
    <w:rsid w:val="007F0314"/>
    <w:rsid w:val="007F0952"/>
    <w:rsid w:val="007F0DE1"/>
    <w:rsid w:val="007F0E35"/>
    <w:rsid w:val="007F10BA"/>
    <w:rsid w:val="007F1817"/>
    <w:rsid w:val="007F184F"/>
    <w:rsid w:val="007F1C66"/>
    <w:rsid w:val="007F1DC6"/>
    <w:rsid w:val="007F2158"/>
    <w:rsid w:val="007F21A2"/>
    <w:rsid w:val="007F232B"/>
    <w:rsid w:val="007F26CB"/>
    <w:rsid w:val="007F2B79"/>
    <w:rsid w:val="007F35F8"/>
    <w:rsid w:val="007F41AE"/>
    <w:rsid w:val="007F433C"/>
    <w:rsid w:val="007F45CF"/>
    <w:rsid w:val="007F47CD"/>
    <w:rsid w:val="007F4A7F"/>
    <w:rsid w:val="007F4AE1"/>
    <w:rsid w:val="007F4D76"/>
    <w:rsid w:val="007F54F3"/>
    <w:rsid w:val="007F58A1"/>
    <w:rsid w:val="007F5DAA"/>
    <w:rsid w:val="007F6147"/>
    <w:rsid w:val="007F61E2"/>
    <w:rsid w:val="007F710A"/>
    <w:rsid w:val="007F72DD"/>
    <w:rsid w:val="007F731E"/>
    <w:rsid w:val="0080020A"/>
    <w:rsid w:val="0080039A"/>
    <w:rsid w:val="00801552"/>
    <w:rsid w:val="00801CC9"/>
    <w:rsid w:val="008026B3"/>
    <w:rsid w:val="008028DF"/>
    <w:rsid w:val="00803177"/>
    <w:rsid w:val="0080376A"/>
    <w:rsid w:val="00803804"/>
    <w:rsid w:val="00803884"/>
    <w:rsid w:val="00805101"/>
    <w:rsid w:val="0080597D"/>
    <w:rsid w:val="00805993"/>
    <w:rsid w:val="00805FCC"/>
    <w:rsid w:val="00805FDF"/>
    <w:rsid w:val="00806438"/>
    <w:rsid w:val="00806893"/>
    <w:rsid w:val="00806936"/>
    <w:rsid w:val="0080729A"/>
    <w:rsid w:val="0080780E"/>
    <w:rsid w:val="008079B2"/>
    <w:rsid w:val="00810218"/>
    <w:rsid w:val="00810815"/>
    <w:rsid w:val="008109E9"/>
    <w:rsid w:val="00810EBF"/>
    <w:rsid w:val="008118AB"/>
    <w:rsid w:val="0081209D"/>
    <w:rsid w:val="008121C4"/>
    <w:rsid w:val="00812CEA"/>
    <w:rsid w:val="008132E6"/>
    <w:rsid w:val="00813318"/>
    <w:rsid w:val="008137E5"/>
    <w:rsid w:val="00813EA9"/>
    <w:rsid w:val="00815169"/>
    <w:rsid w:val="008153FD"/>
    <w:rsid w:val="0081545C"/>
    <w:rsid w:val="00815496"/>
    <w:rsid w:val="00815535"/>
    <w:rsid w:val="00815699"/>
    <w:rsid w:val="00815E35"/>
    <w:rsid w:val="00815EF4"/>
    <w:rsid w:val="00816588"/>
    <w:rsid w:val="00816D2F"/>
    <w:rsid w:val="00817434"/>
    <w:rsid w:val="0081744B"/>
    <w:rsid w:val="008174D4"/>
    <w:rsid w:val="008178BC"/>
    <w:rsid w:val="008202E1"/>
    <w:rsid w:val="0082035B"/>
    <w:rsid w:val="00820588"/>
    <w:rsid w:val="00820672"/>
    <w:rsid w:val="008209EC"/>
    <w:rsid w:val="00820AD9"/>
    <w:rsid w:val="00820B72"/>
    <w:rsid w:val="008211CF"/>
    <w:rsid w:val="00821793"/>
    <w:rsid w:val="00822049"/>
    <w:rsid w:val="008226B4"/>
    <w:rsid w:val="008243FE"/>
    <w:rsid w:val="0082449A"/>
    <w:rsid w:val="00824991"/>
    <w:rsid w:val="008249AA"/>
    <w:rsid w:val="00825214"/>
    <w:rsid w:val="008253E8"/>
    <w:rsid w:val="008260FD"/>
    <w:rsid w:val="0082636F"/>
    <w:rsid w:val="0082645C"/>
    <w:rsid w:val="00826D70"/>
    <w:rsid w:val="00827562"/>
    <w:rsid w:val="00830184"/>
    <w:rsid w:val="008304D5"/>
    <w:rsid w:val="0083120E"/>
    <w:rsid w:val="0083144E"/>
    <w:rsid w:val="00831488"/>
    <w:rsid w:val="0083197F"/>
    <w:rsid w:val="00831E2A"/>
    <w:rsid w:val="0083203C"/>
    <w:rsid w:val="0083218F"/>
    <w:rsid w:val="0083247E"/>
    <w:rsid w:val="00832D35"/>
    <w:rsid w:val="00833472"/>
    <w:rsid w:val="00833F0A"/>
    <w:rsid w:val="00833FD0"/>
    <w:rsid w:val="008344BD"/>
    <w:rsid w:val="00834F58"/>
    <w:rsid w:val="00834FB7"/>
    <w:rsid w:val="008360C0"/>
    <w:rsid w:val="0083631F"/>
    <w:rsid w:val="00836757"/>
    <w:rsid w:val="00836813"/>
    <w:rsid w:val="0083754B"/>
    <w:rsid w:val="008378CB"/>
    <w:rsid w:val="00837FFC"/>
    <w:rsid w:val="00840E1C"/>
    <w:rsid w:val="008418A8"/>
    <w:rsid w:val="00842906"/>
    <w:rsid w:val="00842C01"/>
    <w:rsid w:val="008431B7"/>
    <w:rsid w:val="008437A5"/>
    <w:rsid w:val="00843BBF"/>
    <w:rsid w:val="008444F0"/>
    <w:rsid w:val="00844A96"/>
    <w:rsid w:val="00844C98"/>
    <w:rsid w:val="0084579E"/>
    <w:rsid w:val="00845893"/>
    <w:rsid w:val="00845E3F"/>
    <w:rsid w:val="0084633B"/>
    <w:rsid w:val="008465D1"/>
    <w:rsid w:val="008465E2"/>
    <w:rsid w:val="008467A8"/>
    <w:rsid w:val="00847D08"/>
    <w:rsid w:val="00847DCD"/>
    <w:rsid w:val="00850581"/>
    <w:rsid w:val="00851623"/>
    <w:rsid w:val="00852069"/>
    <w:rsid w:val="00852486"/>
    <w:rsid w:val="008529AF"/>
    <w:rsid w:val="00852FF5"/>
    <w:rsid w:val="0085347B"/>
    <w:rsid w:val="00853527"/>
    <w:rsid w:val="0085366B"/>
    <w:rsid w:val="00853CBB"/>
    <w:rsid w:val="00853D2C"/>
    <w:rsid w:val="0085435C"/>
    <w:rsid w:val="008546FD"/>
    <w:rsid w:val="008548CD"/>
    <w:rsid w:val="00854E02"/>
    <w:rsid w:val="00854EF2"/>
    <w:rsid w:val="00854F2F"/>
    <w:rsid w:val="0085539F"/>
    <w:rsid w:val="0085590D"/>
    <w:rsid w:val="0085590F"/>
    <w:rsid w:val="00855CDD"/>
    <w:rsid w:val="00855E09"/>
    <w:rsid w:val="008564DD"/>
    <w:rsid w:val="0085677B"/>
    <w:rsid w:val="008569BD"/>
    <w:rsid w:val="00857B74"/>
    <w:rsid w:val="00860664"/>
    <w:rsid w:val="008606E9"/>
    <w:rsid w:val="008607A4"/>
    <w:rsid w:val="00860D25"/>
    <w:rsid w:val="0086100A"/>
    <w:rsid w:val="00861024"/>
    <w:rsid w:val="008628FD"/>
    <w:rsid w:val="00862D27"/>
    <w:rsid w:val="00862E57"/>
    <w:rsid w:val="008634D1"/>
    <w:rsid w:val="00863959"/>
    <w:rsid w:val="00863B4A"/>
    <w:rsid w:val="00863BC6"/>
    <w:rsid w:val="00864287"/>
    <w:rsid w:val="008645A1"/>
    <w:rsid w:val="00864B03"/>
    <w:rsid w:val="008657A0"/>
    <w:rsid w:val="00865BEF"/>
    <w:rsid w:val="00866490"/>
    <w:rsid w:val="008664D8"/>
    <w:rsid w:val="008666ED"/>
    <w:rsid w:val="008669C6"/>
    <w:rsid w:val="0086790F"/>
    <w:rsid w:val="00867981"/>
    <w:rsid w:val="00867E60"/>
    <w:rsid w:val="00867FCA"/>
    <w:rsid w:val="008704A6"/>
    <w:rsid w:val="008704CF"/>
    <w:rsid w:val="0087132A"/>
    <w:rsid w:val="00871DE7"/>
    <w:rsid w:val="00872219"/>
    <w:rsid w:val="008728EC"/>
    <w:rsid w:val="00872A03"/>
    <w:rsid w:val="00872D32"/>
    <w:rsid w:val="00872E8C"/>
    <w:rsid w:val="008736A6"/>
    <w:rsid w:val="008741BC"/>
    <w:rsid w:val="008741DD"/>
    <w:rsid w:val="0087536D"/>
    <w:rsid w:val="008756F6"/>
    <w:rsid w:val="00875A75"/>
    <w:rsid w:val="00875AE5"/>
    <w:rsid w:val="00875B82"/>
    <w:rsid w:val="008760A3"/>
    <w:rsid w:val="00876920"/>
    <w:rsid w:val="00876987"/>
    <w:rsid w:val="00876EA8"/>
    <w:rsid w:val="0087751F"/>
    <w:rsid w:val="008779EC"/>
    <w:rsid w:val="00877E94"/>
    <w:rsid w:val="00880843"/>
    <w:rsid w:val="008812A1"/>
    <w:rsid w:val="00881B8B"/>
    <w:rsid w:val="00882914"/>
    <w:rsid w:val="008829BF"/>
    <w:rsid w:val="00882C66"/>
    <w:rsid w:val="00883339"/>
    <w:rsid w:val="00883A4B"/>
    <w:rsid w:val="00883F15"/>
    <w:rsid w:val="00883F29"/>
    <w:rsid w:val="00884212"/>
    <w:rsid w:val="00884D86"/>
    <w:rsid w:val="00885557"/>
    <w:rsid w:val="008858A7"/>
    <w:rsid w:val="00885DFA"/>
    <w:rsid w:val="0088624B"/>
    <w:rsid w:val="00886417"/>
    <w:rsid w:val="00886E67"/>
    <w:rsid w:val="00887099"/>
    <w:rsid w:val="00887827"/>
    <w:rsid w:val="00887DE0"/>
    <w:rsid w:val="00890076"/>
    <w:rsid w:val="0089008D"/>
    <w:rsid w:val="0089028B"/>
    <w:rsid w:val="00890D40"/>
    <w:rsid w:val="00890E00"/>
    <w:rsid w:val="0089101D"/>
    <w:rsid w:val="00891037"/>
    <w:rsid w:val="008912E4"/>
    <w:rsid w:val="00892955"/>
    <w:rsid w:val="00894C1F"/>
    <w:rsid w:val="00894C8D"/>
    <w:rsid w:val="008954DF"/>
    <w:rsid w:val="00895B9B"/>
    <w:rsid w:val="00896436"/>
    <w:rsid w:val="00896542"/>
    <w:rsid w:val="008969D5"/>
    <w:rsid w:val="00897B00"/>
    <w:rsid w:val="008A0223"/>
    <w:rsid w:val="008A0441"/>
    <w:rsid w:val="008A044F"/>
    <w:rsid w:val="008A04DB"/>
    <w:rsid w:val="008A0770"/>
    <w:rsid w:val="008A0EB8"/>
    <w:rsid w:val="008A1460"/>
    <w:rsid w:val="008A161B"/>
    <w:rsid w:val="008A1AD0"/>
    <w:rsid w:val="008A1F59"/>
    <w:rsid w:val="008A2029"/>
    <w:rsid w:val="008A20E4"/>
    <w:rsid w:val="008A2FFB"/>
    <w:rsid w:val="008A3178"/>
    <w:rsid w:val="008A359B"/>
    <w:rsid w:val="008A415A"/>
    <w:rsid w:val="008A43F7"/>
    <w:rsid w:val="008A4443"/>
    <w:rsid w:val="008A459E"/>
    <w:rsid w:val="008A5173"/>
    <w:rsid w:val="008A5705"/>
    <w:rsid w:val="008A5D32"/>
    <w:rsid w:val="008A5D37"/>
    <w:rsid w:val="008A618A"/>
    <w:rsid w:val="008A62B3"/>
    <w:rsid w:val="008A65E9"/>
    <w:rsid w:val="008A696B"/>
    <w:rsid w:val="008A7739"/>
    <w:rsid w:val="008B07E9"/>
    <w:rsid w:val="008B08BA"/>
    <w:rsid w:val="008B0E9F"/>
    <w:rsid w:val="008B2298"/>
    <w:rsid w:val="008B2352"/>
    <w:rsid w:val="008B2E1C"/>
    <w:rsid w:val="008B2E7A"/>
    <w:rsid w:val="008B31EF"/>
    <w:rsid w:val="008B32C2"/>
    <w:rsid w:val="008B3659"/>
    <w:rsid w:val="008B3B22"/>
    <w:rsid w:val="008B3C6D"/>
    <w:rsid w:val="008B3FD3"/>
    <w:rsid w:val="008B5004"/>
    <w:rsid w:val="008B5139"/>
    <w:rsid w:val="008B56CD"/>
    <w:rsid w:val="008B5DF1"/>
    <w:rsid w:val="008B66CD"/>
    <w:rsid w:val="008B6E5A"/>
    <w:rsid w:val="008B6FA3"/>
    <w:rsid w:val="008B7450"/>
    <w:rsid w:val="008B787F"/>
    <w:rsid w:val="008B78D3"/>
    <w:rsid w:val="008B7C24"/>
    <w:rsid w:val="008C0013"/>
    <w:rsid w:val="008C01F0"/>
    <w:rsid w:val="008C04A0"/>
    <w:rsid w:val="008C1490"/>
    <w:rsid w:val="008C1C1D"/>
    <w:rsid w:val="008C2635"/>
    <w:rsid w:val="008C28C2"/>
    <w:rsid w:val="008C2ADA"/>
    <w:rsid w:val="008C2FBA"/>
    <w:rsid w:val="008C3CCD"/>
    <w:rsid w:val="008C520B"/>
    <w:rsid w:val="008C5F11"/>
    <w:rsid w:val="008C5F39"/>
    <w:rsid w:val="008C6029"/>
    <w:rsid w:val="008C60B8"/>
    <w:rsid w:val="008C654C"/>
    <w:rsid w:val="008C65A3"/>
    <w:rsid w:val="008C7966"/>
    <w:rsid w:val="008C7F17"/>
    <w:rsid w:val="008C7FA9"/>
    <w:rsid w:val="008D039B"/>
    <w:rsid w:val="008D0436"/>
    <w:rsid w:val="008D18D4"/>
    <w:rsid w:val="008D21AA"/>
    <w:rsid w:val="008D2410"/>
    <w:rsid w:val="008D2E52"/>
    <w:rsid w:val="008D4220"/>
    <w:rsid w:val="008D49F6"/>
    <w:rsid w:val="008D5232"/>
    <w:rsid w:val="008D5425"/>
    <w:rsid w:val="008D6676"/>
    <w:rsid w:val="008D738B"/>
    <w:rsid w:val="008D7D3D"/>
    <w:rsid w:val="008D7FF1"/>
    <w:rsid w:val="008E0507"/>
    <w:rsid w:val="008E073C"/>
    <w:rsid w:val="008E0CD9"/>
    <w:rsid w:val="008E0CFF"/>
    <w:rsid w:val="008E0FEB"/>
    <w:rsid w:val="008E12E2"/>
    <w:rsid w:val="008E140A"/>
    <w:rsid w:val="008E1867"/>
    <w:rsid w:val="008E1F86"/>
    <w:rsid w:val="008E223E"/>
    <w:rsid w:val="008E2970"/>
    <w:rsid w:val="008E35E8"/>
    <w:rsid w:val="008E3653"/>
    <w:rsid w:val="008E3699"/>
    <w:rsid w:val="008E3F59"/>
    <w:rsid w:val="008E42A2"/>
    <w:rsid w:val="008E4DDE"/>
    <w:rsid w:val="008E5281"/>
    <w:rsid w:val="008E52D3"/>
    <w:rsid w:val="008E55BA"/>
    <w:rsid w:val="008E567F"/>
    <w:rsid w:val="008E5FFC"/>
    <w:rsid w:val="008E6694"/>
    <w:rsid w:val="008E68CA"/>
    <w:rsid w:val="008E6DC7"/>
    <w:rsid w:val="008E7367"/>
    <w:rsid w:val="008E73C2"/>
    <w:rsid w:val="008E7636"/>
    <w:rsid w:val="008F002F"/>
    <w:rsid w:val="008F02BE"/>
    <w:rsid w:val="008F0DF9"/>
    <w:rsid w:val="008F0F89"/>
    <w:rsid w:val="008F161F"/>
    <w:rsid w:val="008F178D"/>
    <w:rsid w:val="008F1953"/>
    <w:rsid w:val="008F19A9"/>
    <w:rsid w:val="008F1C23"/>
    <w:rsid w:val="008F1D95"/>
    <w:rsid w:val="008F1E4D"/>
    <w:rsid w:val="008F1EB7"/>
    <w:rsid w:val="008F21F5"/>
    <w:rsid w:val="008F2330"/>
    <w:rsid w:val="008F26DB"/>
    <w:rsid w:val="008F28CC"/>
    <w:rsid w:val="008F29A1"/>
    <w:rsid w:val="008F29B8"/>
    <w:rsid w:val="008F3483"/>
    <w:rsid w:val="008F3597"/>
    <w:rsid w:val="008F3C77"/>
    <w:rsid w:val="008F4508"/>
    <w:rsid w:val="008F5033"/>
    <w:rsid w:val="008F509B"/>
    <w:rsid w:val="008F555B"/>
    <w:rsid w:val="008F68E5"/>
    <w:rsid w:val="008F6B36"/>
    <w:rsid w:val="008F6DC9"/>
    <w:rsid w:val="008F6FFD"/>
    <w:rsid w:val="008F7430"/>
    <w:rsid w:val="008F74A8"/>
    <w:rsid w:val="008F7590"/>
    <w:rsid w:val="008F7C23"/>
    <w:rsid w:val="008F7FEC"/>
    <w:rsid w:val="009006EC"/>
    <w:rsid w:val="0090078E"/>
    <w:rsid w:val="00900B2A"/>
    <w:rsid w:val="00900B6A"/>
    <w:rsid w:val="00901660"/>
    <w:rsid w:val="00901B75"/>
    <w:rsid w:val="00901C81"/>
    <w:rsid w:val="0090210B"/>
    <w:rsid w:val="009021AD"/>
    <w:rsid w:val="009022DB"/>
    <w:rsid w:val="00902660"/>
    <w:rsid w:val="009028E7"/>
    <w:rsid w:val="00902EC8"/>
    <w:rsid w:val="00902FDB"/>
    <w:rsid w:val="00903210"/>
    <w:rsid w:val="009032E7"/>
    <w:rsid w:val="00903A47"/>
    <w:rsid w:val="00903BF9"/>
    <w:rsid w:val="00903DDF"/>
    <w:rsid w:val="00903FD7"/>
    <w:rsid w:val="009040BE"/>
    <w:rsid w:val="00904135"/>
    <w:rsid w:val="009060B8"/>
    <w:rsid w:val="009065F8"/>
    <w:rsid w:val="00906620"/>
    <w:rsid w:val="009075BA"/>
    <w:rsid w:val="00907775"/>
    <w:rsid w:val="00907A95"/>
    <w:rsid w:val="00907CE8"/>
    <w:rsid w:val="00910558"/>
    <w:rsid w:val="009107D7"/>
    <w:rsid w:val="00910C50"/>
    <w:rsid w:val="00910ED6"/>
    <w:rsid w:val="009110AA"/>
    <w:rsid w:val="00911339"/>
    <w:rsid w:val="009114F1"/>
    <w:rsid w:val="00911BBF"/>
    <w:rsid w:val="00911F7C"/>
    <w:rsid w:val="009120DF"/>
    <w:rsid w:val="00912A3D"/>
    <w:rsid w:val="00912FD3"/>
    <w:rsid w:val="00913037"/>
    <w:rsid w:val="00913236"/>
    <w:rsid w:val="0091352F"/>
    <w:rsid w:val="00913FE2"/>
    <w:rsid w:val="00914FDF"/>
    <w:rsid w:val="00915190"/>
    <w:rsid w:val="00915375"/>
    <w:rsid w:val="00915436"/>
    <w:rsid w:val="00915530"/>
    <w:rsid w:val="00915C59"/>
    <w:rsid w:val="00915D35"/>
    <w:rsid w:val="00915DD8"/>
    <w:rsid w:val="00916146"/>
    <w:rsid w:val="00916561"/>
    <w:rsid w:val="009165EF"/>
    <w:rsid w:val="00916621"/>
    <w:rsid w:val="00917086"/>
    <w:rsid w:val="00917232"/>
    <w:rsid w:val="009175A6"/>
    <w:rsid w:val="00917D10"/>
    <w:rsid w:val="0092067F"/>
    <w:rsid w:val="00921041"/>
    <w:rsid w:val="009216A7"/>
    <w:rsid w:val="00921D3A"/>
    <w:rsid w:val="009236CE"/>
    <w:rsid w:val="009236E9"/>
    <w:rsid w:val="009239AD"/>
    <w:rsid w:val="009245D7"/>
    <w:rsid w:val="00924C9B"/>
    <w:rsid w:val="0092564E"/>
    <w:rsid w:val="00925BA5"/>
    <w:rsid w:val="009264ED"/>
    <w:rsid w:val="00926623"/>
    <w:rsid w:val="0092679F"/>
    <w:rsid w:val="00926B0F"/>
    <w:rsid w:val="00926B19"/>
    <w:rsid w:val="00926B23"/>
    <w:rsid w:val="00926C57"/>
    <w:rsid w:val="0092739B"/>
    <w:rsid w:val="00930596"/>
    <w:rsid w:val="00930A78"/>
    <w:rsid w:val="00930F46"/>
    <w:rsid w:val="009319AC"/>
    <w:rsid w:val="00931B9A"/>
    <w:rsid w:val="00932017"/>
    <w:rsid w:val="009320E1"/>
    <w:rsid w:val="009323A6"/>
    <w:rsid w:val="00932486"/>
    <w:rsid w:val="00932ED3"/>
    <w:rsid w:val="00933996"/>
    <w:rsid w:val="009339E6"/>
    <w:rsid w:val="009341B1"/>
    <w:rsid w:val="00934607"/>
    <w:rsid w:val="00934BE5"/>
    <w:rsid w:val="0093577C"/>
    <w:rsid w:val="00936668"/>
    <w:rsid w:val="009367F4"/>
    <w:rsid w:val="009369B9"/>
    <w:rsid w:val="00936E93"/>
    <w:rsid w:val="009372F8"/>
    <w:rsid w:val="0093786A"/>
    <w:rsid w:val="00937C63"/>
    <w:rsid w:val="009401C8"/>
    <w:rsid w:val="00940687"/>
    <w:rsid w:val="00941F73"/>
    <w:rsid w:val="00942E97"/>
    <w:rsid w:val="00943001"/>
    <w:rsid w:val="00943960"/>
    <w:rsid w:val="00943B57"/>
    <w:rsid w:val="0094460E"/>
    <w:rsid w:val="009448E8"/>
    <w:rsid w:val="00944940"/>
    <w:rsid w:val="00944AFA"/>
    <w:rsid w:val="009455A9"/>
    <w:rsid w:val="00945EE5"/>
    <w:rsid w:val="00946113"/>
    <w:rsid w:val="009461F9"/>
    <w:rsid w:val="00946237"/>
    <w:rsid w:val="00946468"/>
    <w:rsid w:val="00946E0A"/>
    <w:rsid w:val="0094749B"/>
    <w:rsid w:val="009478F7"/>
    <w:rsid w:val="0094792D"/>
    <w:rsid w:val="00947A12"/>
    <w:rsid w:val="00947B0E"/>
    <w:rsid w:val="0095056B"/>
    <w:rsid w:val="009509A4"/>
    <w:rsid w:val="00950D06"/>
    <w:rsid w:val="00950F2E"/>
    <w:rsid w:val="00951880"/>
    <w:rsid w:val="00951ECC"/>
    <w:rsid w:val="00952D55"/>
    <w:rsid w:val="00953772"/>
    <w:rsid w:val="00954A7C"/>
    <w:rsid w:val="0095678E"/>
    <w:rsid w:val="009573F3"/>
    <w:rsid w:val="00957EA9"/>
    <w:rsid w:val="00960433"/>
    <w:rsid w:val="009605CB"/>
    <w:rsid w:val="0096083D"/>
    <w:rsid w:val="009609E3"/>
    <w:rsid w:val="0096144D"/>
    <w:rsid w:val="00961E7F"/>
    <w:rsid w:val="00962019"/>
    <w:rsid w:val="009620DE"/>
    <w:rsid w:val="0096280A"/>
    <w:rsid w:val="009630A0"/>
    <w:rsid w:val="009632AE"/>
    <w:rsid w:val="00963683"/>
    <w:rsid w:val="00963894"/>
    <w:rsid w:val="00964038"/>
    <w:rsid w:val="00964406"/>
    <w:rsid w:val="00964461"/>
    <w:rsid w:val="009648AC"/>
    <w:rsid w:val="00964DF9"/>
    <w:rsid w:val="00964E25"/>
    <w:rsid w:val="00965E30"/>
    <w:rsid w:val="009660BF"/>
    <w:rsid w:val="00966C62"/>
    <w:rsid w:val="0096722A"/>
    <w:rsid w:val="00967524"/>
    <w:rsid w:val="00967B55"/>
    <w:rsid w:val="00967EA7"/>
    <w:rsid w:val="0097002F"/>
    <w:rsid w:val="0097023A"/>
    <w:rsid w:val="00970C20"/>
    <w:rsid w:val="00970DF7"/>
    <w:rsid w:val="009714D4"/>
    <w:rsid w:val="0097187C"/>
    <w:rsid w:val="0097190A"/>
    <w:rsid w:val="00971920"/>
    <w:rsid w:val="00971AE0"/>
    <w:rsid w:val="00971B1E"/>
    <w:rsid w:val="00971B69"/>
    <w:rsid w:val="00971BA0"/>
    <w:rsid w:val="009720A2"/>
    <w:rsid w:val="009722F9"/>
    <w:rsid w:val="009728FF"/>
    <w:rsid w:val="00972CCA"/>
    <w:rsid w:val="00973140"/>
    <w:rsid w:val="009732CF"/>
    <w:rsid w:val="0097368F"/>
    <w:rsid w:val="009736F4"/>
    <w:rsid w:val="009738A8"/>
    <w:rsid w:val="00973C28"/>
    <w:rsid w:val="00974001"/>
    <w:rsid w:val="009745EB"/>
    <w:rsid w:val="009749C6"/>
    <w:rsid w:val="00974D5F"/>
    <w:rsid w:val="00974D7E"/>
    <w:rsid w:val="009754F7"/>
    <w:rsid w:val="0097555A"/>
    <w:rsid w:val="00975665"/>
    <w:rsid w:val="00977202"/>
    <w:rsid w:val="00977B6B"/>
    <w:rsid w:val="00977D8D"/>
    <w:rsid w:val="00977E7A"/>
    <w:rsid w:val="009801D1"/>
    <w:rsid w:val="00980B80"/>
    <w:rsid w:val="00980C18"/>
    <w:rsid w:val="00980F9D"/>
    <w:rsid w:val="00981000"/>
    <w:rsid w:val="00981CCE"/>
    <w:rsid w:val="009822BC"/>
    <w:rsid w:val="00982795"/>
    <w:rsid w:val="00983368"/>
    <w:rsid w:val="009836DF"/>
    <w:rsid w:val="00983769"/>
    <w:rsid w:val="00983DD4"/>
    <w:rsid w:val="00983E3A"/>
    <w:rsid w:val="00983F8E"/>
    <w:rsid w:val="00984432"/>
    <w:rsid w:val="0098477B"/>
    <w:rsid w:val="00984B70"/>
    <w:rsid w:val="00984D12"/>
    <w:rsid w:val="00984FA9"/>
    <w:rsid w:val="009853DA"/>
    <w:rsid w:val="009856B4"/>
    <w:rsid w:val="009858C2"/>
    <w:rsid w:val="009860AC"/>
    <w:rsid w:val="0098633E"/>
    <w:rsid w:val="00990092"/>
    <w:rsid w:val="00990FA0"/>
    <w:rsid w:val="00991225"/>
    <w:rsid w:val="00991989"/>
    <w:rsid w:val="0099262D"/>
    <w:rsid w:val="00992831"/>
    <w:rsid w:val="0099363F"/>
    <w:rsid w:val="00994629"/>
    <w:rsid w:val="009948BF"/>
    <w:rsid w:val="00994B15"/>
    <w:rsid w:val="00994CE3"/>
    <w:rsid w:val="0099567A"/>
    <w:rsid w:val="009957B4"/>
    <w:rsid w:val="00995B8C"/>
    <w:rsid w:val="00996019"/>
    <w:rsid w:val="0099608D"/>
    <w:rsid w:val="009960C0"/>
    <w:rsid w:val="00996EF4"/>
    <w:rsid w:val="0099712D"/>
    <w:rsid w:val="009A0830"/>
    <w:rsid w:val="009A0AB2"/>
    <w:rsid w:val="009A141E"/>
    <w:rsid w:val="009A1AA9"/>
    <w:rsid w:val="009A1B68"/>
    <w:rsid w:val="009A25E0"/>
    <w:rsid w:val="009A271D"/>
    <w:rsid w:val="009A29D4"/>
    <w:rsid w:val="009A2BAB"/>
    <w:rsid w:val="009A2CC6"/>
    <w:rsid w:val="009A3F14"/>
    <w:rsid w:val="009A41A8"/>
    <w:rsid w:val="009A4665"/>
    <w:rsid w:val="009A4757"/>
    <w:rsid w:val="009A5107"/>
    <w:rsid w:val="009A58C4"/>
    <w:rsid w:val="009A5E26"/>
    <w:rsid w:val="009A61A8"/>
    <w:rsid w:val="009A623D"/>
    <w:rsid w:val="009A637D"/>
    <w:rsid w:val="009A73C5"/>
    <w:rsid w:val="009A7C9A"/>
    <w:rsid w:val="009B00E9"/>
    <w:rsid w:val="009B067C"/>
    <w:rsid w:val="009B0ADF"/>
    <w:rsid w:val="009B0D48"/>
    <w:rsid w:val="009B0E76"/>
    <w:rsid w:val="009B1727"/>
    <w:rsid w:val="009B18A3"/>
    <w:rsid w:val="009B1A2C"/>
    <w:rsid w:val="009B1A4F"/>
    <w:rsid w:val="009B1B3B"/>
    <w:rsid w:val="009B1B77"/>
    <w:rsid w:val="009B1E89"/>
    <w:rsid w:val="009B1F6C"/>
    <w:rsid w:val="009B2C65"/>
    <w:rsid w:val="009B2E30"/>
    <w:rsid w:val="009B2EDE"/>
    <w:rsid w:val="009B33AF"/>
    <w:rsid w:val="009B346B"/>
    <w:rsid w:val="009B3748"/>
    <w:rsid w:val="009B39F8"/>
    <w:rsid w:val="009B4065"/>
    <w:rsid w:val="009B48BF"/>
    <w:rsid w:val="009B4910"/>
    <w:rsid w:val="009B5162"/>
    <w:rsid w:val="009B5210"/>
    <w:rsid w:val="009B54E8"/>
    <w:rsid w:val="009B5B6A"/>
    <w:rsid w:val="009B5C9D"/>
    <w:rsid w:val="009B631A"/>
    <w:rsid w:val="009B6517"/>
    <w:rsid w:val="009B6A94"/>
    <w:rsid w:val="009B73CA"/>
    <w:rsid w:val="009B7A7C"/>
    <w:rsid w:val="009B7AC6"/>
    <w:rsid w:val="009B7C75"/>
    <w:rsid w:val="009B7DFA"/>
    <w:rsid w:val="009B7E4F"/>
    <w:rsid w:val="009C05F9"/>
    <w:rsid w:val="009C06B0"/>
    <w:rsid w:val="009C0A77"/>
    <w:rsid w:val="009C1236"/>
    <w:rsid w:val="009C189B"/>
    <w:rsid w:val="009C1DB6"/>
    <w:rsid w:val="009C2630"/>
    <w:rsid w:val="009C2D03"/>
    <w:rsid w:val="009C358B"/>
    <w:rsid w:val="009C446E"/>
    <w:rsid w:val="009C47C9"/>
    <w:rsid w:val="009C4CD6"/>
    <w:rsid w:val="009C50E7"/>
    <w:rsid w:val="009C51BC"/>
    <w:rsid w:val="009C5351"/>
    <w:rsid w:val="009C5373"/>
    <w:rsid w:val="009C54B3"/>
    <w:rsid w:val="009C58DC"/>
    <w:rsid w:val="009C5CD6"/>
    <w:rsid w:val="009C719B"/>
    <w:rsid w:val="009C779F"/>
    <w:rsid w:val="009D00D5"/>
    <w:rsid w:val="009D099E"/>
    <w:rsid w:val="009D14F0"/>
    <w:rsid w:val="009D167E"/>
    <w:rsid w:val="009D1B5A"/>
    <w:rsid w:val="009D1F77"/>
    <w:rsid w:val="009D2439"/>
    <w:rsid w:val="009D2AFF"/>
    <w:rsid w:val="009D2F2B"/>
    <w:rsid w:val="009D3302"/>
    <w:rsid w:val="009D3405"/>
    <w:rsid w:val="009D3D56"/>
    <w:rsid w:val="009D400E"/>
    <w:rsid w:val="009D441E"/>
    <w:rsid w:val="009D4561"/>
    <w:rsid w:val="009D45AF"/>
    <w:rsid w:val="009D53AF"/>
    <w:rsid w:val="009D53E0"/>
    <w:rsid w:val="009D5789"/>
    <w:rsid w:val="009D5A6E"/>
    <w:rsid w:val="009D6922"/>
    <w:rsid w:val="009D6BD5"/>
    <w:rsid w:val="009D6EBF"/>
    <w:rsid w:val="009D74FD"/>
    <w:rsid w:val="009D7C80"/>
    <w:rsid w:val="009D7E28"/>
    <w:rsid w:val="009E03FF"/>
    <w:rsid w:val="009E064C"/>
    <w:rsid w:val="009E07DA"/>
    <w:rsid w:val="009E0926"/>
    <w:rsid w:val="009E0A69"/>
    <w:rsid w:val="009E14ED"/>
    <w:rsid w:val="009E1E51"/>
    <w:rsid w:val="009E203A"/>
    <w:rsid w:val="009E2927"/>
    <w:rsid w:val="009E2C6E"/>
    <w:rsid w:val="009E3088"/>
    <w:rsid w:val="009E3210"/>
    <w:rsid w:val="009E323B"/>
    <w:rsid w:val="009E3AC5"/>
    <w:rsid w:val="009E3B61"/>
    <w:rsid w:val="009E414B"/>
    <w:rsid w:val="009E4AFE"/>
    <w:rsid w:val="009E4EF0"/>
    <w:rsid w:val="009E4EF8"/>
    <w:rsid w:val="009E538B"/>
    <w:rsid w:val="009E57EF"/>
    <w:rsid w:val="009E5CC6"/>
    <w:rsid w:val="009E5DE0"/>
    <w:rsid w:val="009E657C"/>
    <w:rsid w:val="009E6E74"/>
    <w:rsid w:val="009E6FC8"/>
    <w:rsid w:val="009E75FB"/>
    <w:rsid w:val="009E7C16"/>
    <w:rsid w:val="009E7F83"/>
    <w:rsid w:val="009F076E"/>
    <w:rsid w:val="009F2091"/>
    <w:rsid w:val="009F271D"/>
    <w:rsid w:val="009F2BBC"/>
    <w:rsid w:val="009F2C48"/>
    <w:rsid w:val="009F310E"/>
    <w:rsid w:val="009F3D5A"/>
    <w:rsid w:val="009F4D32"/>
    <w:rsid w:val="009F4FC1"/>
    <w:rsid w:val="009F5280"/>
    <w:rsid w:val="009F5982"/>
    <w:rsid w:val="009F5E18"/>
    <w:rsid w:val="009F5FF4"/>
    <w:rsid w:val="009F60BE"/>
    <w:rsid w:val="009F60EB"/>
    <w:rsid w:val="009F6132"/>
    <w:rsid w:val="009F6424"/>
    <w:rsid w:val="009F6AE2"/>
    <w:rsid w:val="009F73B5"/>
    <w:rsid w:val="009F74CF"/>
    <w:rsid w:val="009F754D"/>
    <w:rsid w:val="009F7BC6"/>
    <w:rsid w:val="00A00663"/>
    <w:rsid w:val="00A00713"/>
    <w:rsid w:val="00A00AB3"/>
    <w:rsid w:val="00A01E83"/>
    <w:rsid w:val="00A0263F"/>
    <w:rsid w:val="00A02707"/>
    <w:rsid w:val="00A02813"/>
    <w:rsid w:val="00A0285F"/>
    <w:rsid w:val="00A0289B"/>
    <w:rsid w:val="00A0297D"/>
    <w:rsid w:val="00A034E2"/>
    <w:rsid w:val="00A03B8F"/>
    <w:rsid w:val="00A04255"/>
    <w:rsid w:val="00A042A2"/>
    <w:rsid w:val="00A043FA"/>
    <w:rsid w:val="00A0444C"/>
    <w:rsid w:val="00A04537"/>
    <w:rsid w:val="00A046AB"/>
    <w:rsid w:val="00A04BCE"/>
    <w:rsid w:val="00A05B24"/>
    <w:rsid w:val="00A062F3"/>
    <w:rsid w:val="00A0646E"/>
    <w:rsid w:val="00A0652E"/>
    <w:rsid w:val="00A066B3"/>
    <w:rsid w:val="00A06941"/>
    <w:rsid w:val="00A06F0C"/>
    <w:rsid w:val="00A071C3"/>
    <w:rsid w:val="00A07820"/>
    <w:rsid w:val="00A07C99"/>
    <w:rsid w:val="00A07CD6"/>
    <w:rsid w:val="00A10A4D"/>
    <w:rsid w:val="00A10A6C"/>
    <w:rsid w:val="00A111E1"/>
    <w:rsid w:val="00A11E57"/>
    <w:rsid w:val="00A12662"/>
    <w:rsid w:val="00A128F1"/>
    <w:rsid w:val="00A1295F"/>
    <w:rsid w:val="00A12C52"/>
    <w:rsid w:val="00A13555"/>
    <w:rsid w:val="00A13578"/>
    <w:rsid w:val="00A13B68"/>
    <w:rsid w:val="00A13BC8"/>
    <w:rsid w:val="00A13C33"/>
    <w:rsid w:val="00A13CCE"/>
    <w:rsid w:val="00A150C8"/>
    <w:rsid w:val="00A1531B"/>
    <w:rsid w:val="00A154E7"/>
    <w:rsid w:val="00A15969"/>
    <w:rsid w:val="00A15A2C"/>
    <w:rsid w:val="00A16029"/>
    <w:rsid w:val="00A16381"/>
    <w:rsid w:val="00A1645F"/>
    <w:rsid w:val="00A164C3"/>
    <w:rsid w:val="00A1768A"/>
    <w:rsid w:val="00A17B0F"/>
    <w:rsid w:val="00A17C42"/>
    <w:rsid w:val="00A17CF5"/>
    <w:rsid w:val="00A2006F"/>
    <w:rsid w:val="00A20367"/>
    <w:rsid w:val="00A20590"/>
    <w:rsid w:val="00A20784"/>
    <w:rsid w:val="00A207DF"/>
    <w:rsid w:val="00A20878"/>
    <w:rsid w:val="00A2110F"/>
    <w:rsid w:val="00A213CF"/>
    <w:rsid w:val="00A215CA"/>
    <w:rsid w:val="00A21A45"/>
    <w:rsid w:val="00A21C4B"/>
    <w:rsid w:val="00A21E83"/>
    <w:rsid w:val="00A22076"/>
    <w:rsid w:val="00A22216"/>
    <w:rsid w:val="00A22280"/>
    <w:rsid w:val="00A22E03"/>
    <w:rsid w:val="00A22F66"/>
    <w:rsid w:val="00A23187"/>
    <w:rsid w:val="00A2379D"/>
    <w:rsid w:val="00A23B82"/>
    <w:rsid w:val="00A23F74"/>
    <w:rsid w:val="00A2417F"/>
    <w:rsid w:val="00A2481E"/>
    <w:rsid w:val="00A24932"/>
    <w:rsid w:val="00A24A6A"/>
    <w:rsid w:val="00A24FF8"/>
    <w:rsid w:val="00A25510"/>
    <w:rsid w:val="00A25A9D"/>
    <w:rsid w:val="00A264A4"/>
    <w:rsid w:val="00A26D8C"/>
    <w:rsid w:val="00A27B2E"/>
    <w:rsid w:val="00A27DFC"/>
    <w:rsid w:val="00A27E2F"/>
    <w:rsid w:val="00A27EFA"/>
    <w:rsid w:val="00A304DF"/>
    <w:rsid w:val="00A308E6"/>
    <w:rsid w:val="00A31003"/>
    <w:rsid w:val="00A310C9"/>
    <w:rsid w:val="00A3187A"/>
    <w:rsid w:val="00A31921"/>
    <w:rsid w:val="00A31EEE"/>
    <w:rsid w:val="00A32BB9"/>
    <w:rsid w:val="00A32D1D"/>
    <w:rsid w:val="00A33E44"/>
    <w:rsid w:val="00A34111"/>
    <w:rsid w:val="00A34583"/>
    <w:rsid w:val="00A35077"/>
    <w:rsid w:val="00A36374"/>
    <w:rsid w:val="00A36930"/>
    <w:rsid w:val="00A36C49"/>
    <w:rsid w:val="00A36D0B"/>
    <w:rsid w:val="00A375CF"/>
    <w:rsid w:val="00A37761"/>
    <w:rsid w:val="00A37772"/>
    <w:rsid w:val="00A37C37"/>
    <w:rsid w:val="00A4006A"/>
    <w:rsid w:val="00A4029C"/>
    <w:rsid w:val="00A409C5"/>
    <w:rsid w:val="00A41F5F"/>
    <w:rsid w:val="00A42457"/>
    <w:rsid w:val="00A426B8"/>
    <w:rsid w:val="00A43137"/>
    <w:rsid w:val="00A4476E"/>
    <w:rsid w:val="00A4500A"/>
    <w:rsid w:val="00A4509A"/>
    <w:rsid w:val="00A45478"/>
    <w:rsid w:val="00A454D9"/>
    <w:rsid w:val="00A45B12"/>
    <w:rsid w:val="00A468E4"/>
    <w:rsid w:val="00A46E3B"/>
    <w:rsid w:val="00A5016F"/>
    <w:rsid w:val="00A50436"/>
    <w:rsid w:val="00A50732"/>
    <w:rsid w:val="00A50AED"/>
    <w:rsid w:val="00A51256"/>
    <w:rsid w:val="00A51416"/>
    <w:rsid w:val="00A51918"/>
    <w:rsid w:val="00A51F76"/>
    <w:rsid w:val="00A526C3"/>
    <w:rsid w:val="00A52722"/>
    <w:rsid w:val="00A5278A"/>
    <w:rsid w:val="00A53074"/>
    <w:rsid w:val="00A537C6"/>
    <w:rsid w:val="00A54308"/>
    <w:rsid w:val="00A54471"/>
    <w:rsid w:val="00A54AC5"/>
    <w:rsid w:val="00A54B70"/>
    <w:rsid w:val="00A55566"/>
    <w:rsid w:val="00A5603E"/>
    <w:rsid w:val="00A561B1"/>
    <w:rsid w:val="00A56EF2"/>
    <w:rsid w:val="00A574C8"/>
    <w:rsid w:val="00A57F34"/>
    <w:rsid w:val="00A6002D"/>
    <w:rsid w:val="00A6052F"/>
    <w:rsid w:val="00A60BD4"/>
    <w:rsid w:val="00A61761"/>
    <w:rsid w:val="00A6243F"/>
    <w:rsid w:val="00A62860"/>
    <w:rsid w:val="00A62C8C"/>
    <w:rsid w:val="00A63082"/>
    <w:rsid w:val="00A631EA"/>
    <w:rsid w:val="00A633AF"/>
    <w:rsid w:val="00A63DC8"/>
    <w:rsid w:val="00A648D5"/>
    <w:rsid w:val="00A64FAD"/>
    <w:rsid w:val="00A65444"/>
    <w:rsid w:val="00A6550B"/>
    <w:rsid w:val="00A65580"/>
    <w:rsid w:val="00A65A0C"/>
    <w:rsid w:val="00A66C19"/>
    <w:rsid w:val="00A66FF5"/>
    <w:rsid w:val="00A67179"/>
    <w:rsid w:val="00A6726B"/>
    <w:rsid w:val="00A6764E"/>
    <w:rsid w:val="00A67814"/>
    <w:rsid w:val="00A67E63"/>
    <w:rsid w:val="00A70ADD"/>
    <w:rsid w:val="00A70E52"/>
    <w:rsid w:val="00A70E6A"/>
    <w:rsid w:val="00A70ED7"/>
    <w:rsid w:val="00A7253F"/>
    <w:rsid w:val="00A72B30"/>
    <w:rsid w:val="00A72B47"/>
    <w:rsid w:val="00A72D28"/>
    <w:rsid w:val="00A72DE0"/>
    <w:rsid w:val="00A7346E"/>
    <w:rsid w:val="00A7357A"/>
    <w:rsid w:val="00A7358A"/>
    <w:rsid w:val="00A7369C"/>
    <w:rsid w:val="00A738A5"/>
    <w:rsid w:val="00A73DA1"/>
    <w:rsid w:val="00A73FD1"/>
    <w:rsid w:val="00A744CE"/>
    <w:rsid w:val="00A7469A"/>
    <w:rsid w:val="00A7549D"/>
    <w:rsid w:val="00A75FC7"/>
    <w:rsid w:val="00A76863"/>
    <w:rsid w:val="00A76B26"/>
    <w:rsid w:val="00A77F33"/>
    <w:rsid w:val="00A77F59"/>
    <w:rsid w:val="00A80FA2"/>
    <w:rsid w:val="00A812BC"/>
    <w:rsid w:val="00A81FAA"/>
    <w:rsid w:val="00A824E8"/>
    <w:rsid w:val="00A82672"/>
    <w:rsid w:val="00A82906"/>
    <w:rsid w:val="00A82AFC"/>
    <w:rsid w:val="00A84711"/>
    <w:rsid w:val="00A84744"/>
    <w:rsid w:val="00A84AE4"/>
    <w:rsid w:val="00A84C47"/>
    <w:rsid w:val="00A85037"/>
    <w:rsid w:val="00A8520B"/>
    <w:rsid w:val="00A8547E"/>
    <w:rsid w:val="00A8568D"/>
    <w:rsid w:val="00A857F4"/>
    <w:rsid w:val="00A86168"/>
    <w:rsid w:val="00A865EE"/>
    <w:rsid w:val="00A86768"/>
    <w:rsid w:val="00A86BDC"/>
    <w:rsid w:val="00A86C7F"/>
    <w:rsid w:val="00A8744E"/>
    <w:rsid w:val="00A87F83"/>
    <w:rsid w:val="00A90558"/>
    <w:rsid w:val="00A90F45"/>
    <w:rsid w:val="00A91003"/>
    <w:rsid w:val="00A91015"/>
    <w:rsid w:val="00A91355"/>
    <w:rsid w:val="00A91B1D"/>
    <w:rsid w:val="00A91D76"/>
    <w:rsid w:val="00A9201C"/>
    <w:rsid w:val="00A923F9"/>
    <w:rsid w:val="00A924AE"/>
    <w:rsid w:val="00A926B9"/>
    <w:rsid w:val="00A92759"/>
    <w:rsid w:val="00A92856"/>
    <w:rsid w:val="00A92E69"/>
    <w:rsid w:val="00A9301D"/>
    <w:rsid w:val="00A93416"/>
    <w:rsid w:val="00A938EA"/>
    <w:rsid w:val="00A9492E"/>
    <w:rsid w:val="00A94D0B"/>
    <w:rsid w:val="00A94E63"/>
    <w:rsid w:val="00A95493"/>
    <w:rsid w:val="00A955A2"/>
    <w:rsid w:val="00A95B52"/>
    <w:rsid w:val="00A95C7F"/>
    <w:rsid w:val="00A967F0"/>
    <w:rsid w:val="00A96C5B"/>
    <w:rsid w:val="00A96D5C"/>
    <w:rsid w:val="00A971A9"/>
    <w:rsid w:val="00A975DC"/>
    <w:rsid w:val="00A97BB8"/>
    <w:rsid w:val="00A97BC7"/>
    <w:rsid w:val="00A97D79"/>
    <w:rsid w:val="00AA01CD"/>
    <w:rsid w:val="00AA04BD"/>
    <w:rsid w:val="00AA0941"/>
    <w:rsid w:val="00AA0B7E"/>
    <w:rsid w:val="00AA1311"/>
    <w:rsid w:val="00AA1851"/>
    <w:rsid w:val="00AA1B6C"/>
    <w:rsid w:val="00AA1C6A"/>
    <w:rsid w:val="00AA1D77"/>
    <w:rsid w:val="00AA22D4"/>
    <w:rsid w:val="00AA246F"/>
    <w:rsid w:val="00AA266B"/>
    <w:rsid w:val="00AA2AC8"/>
    <w:rsid w:val="00AA2D62"/>
    <w:rsid w:val="00AA321B"/>
    <w:rsid w:val="00AA369C"/>
    <w:rsid w:val="00AA3CE5"/>
    <w:rsid w:val="00AA422C"/>
    <w:rsid w:val="00AA46C8"/>
    <w:rsid w:val="00AA5754"/>
    <w:rsid w:val="00AA5A25"/>
    <w:rsid w:val="00AA5CF5"/>
    <w:rsid w:val="00AA5D4A"/>
    <w:rsid w:val="00AA631D"/>
    <w:rsid w:val="00AA6EAA"/>
    <w:rsid w:val="00AA727F"/>
    <w:rsid w:val="00AA7ADF"/>
    <w:rsid w:val="00AB03A2"/>
    <w:rsid w:val="00AB0573"/>
    <w:rsid w:val="00AB0942"/>
    <w:rsid w:val="00AB0D85"/>
    <w:rsid w:val="00AB0F55"/>
    <w:rsid w:val="00AB11EE"/>
    <w:rsid w:val="00AB18F0"/>
    <w:rsid w:val="00AB1AB4"/>
    <w:rsid w:val="00AB2A05"/>
    <w:rsid w:val="00AB2D66"/>
    <w:rsid w:val="00AB3444"/>
    <w:rsid w:val="00AB3567"/>
    <w:rsid w:val="00AB3892"/>
    <w:rsid w:val="00AB4A99"/>
    <w:rsid w:val="00AB5323"/>
    <w:rsid w:val="00AB536F"/>
    <w:rsid w:val="00AB59E3"/>
    <w:rsid w:val="00AB5B85"/>
    <w:rsid w:val="00AB637A"/>
    <w:rsid w:val="00AB6544"/>
    <w:rsid w:val="00AB712A"/>
    <w:rsid w:val="00AB72FA"/>
    <w:rsid w:val="00AC171D"/>
    <w:rsid w:val="00AC18E7"/>
    <w:rsid w:val="00AC1BD7"/>
    <w:rsid w:val="00AC22AA"/>
    <w:rsid w:val="00AC29AB"/>
    <w:rsid w:val="00AC29CD"/>
    <w:rsid w:val="00AC43F1"/>
    <w:rsid w:val="00AC446A"/>
    <w:rsid w:val="00AC487F"/>
    <w:rsid w:val="00AC4A24"/>
    <w:rsid w:val="00AC58D3"/>
    <w:rsid w:val="00AC6546"/>
    <w:rsid w:val="00AC65F2"/>
    <w:rsid w:val="00AC6B3C"/>
    <w:rsid w:val="00AC6B8C"/>
    <w:rsid w:val="00AC7536"/>
    <w:rsid w:val="00AC795B"/>
    <w:rsid w:val="00AC7F0D"/>
    <w:rsid w:val="00AD005E"/>
    <w:rsid w:val="00AD00E5"/>
    <w:rsid w:val="00AD01F6"/>
    <w:rsid w:val="00AD0303"/>
    <w:rsid w:val="00AD062D"/>
    <w:rsid w:val="00AD13C6"/>
    <w:rsid w:val="00AD141C"/>
    <w:rsid w:val="00AD14A7"/>
    <w:rsid w:val="00AD19F1"/>
    <w:rsid w:val="00AD251E"/>
    <w:rsid w:val="00AD2AE2"/>
    <w:rsid w:val="00AD2E15"/>
    <w:rsid w:val="00AD2ECE"/>
    <w:rsid w:val="00AD33F4"/>
    <w:rsid w:val="00AD343E"/>
    <w:rsid w:val="00AD3D42"/>
    <w:rsid w:val="00AD484D"/>
    <w:rsid w:val="00AD5198"/>
    <w:rsid w:val="00AD5328"/>
    <w:rsid w:val="00AD5BCA"/>
    <w:rsid w:val="00AD5EB0"/>
    <w:rsid w:val="00AD61C2"/>
    <w:rsid w:val="00AD65D4"/>
    <w:rsid w:val="00AD6BDD"/>
    <w:rsid w:val="00AD6C68"/>
    <w:rsid w:val="00AD6F53"/>
    <w:rsid w:val="00AD6F80"/>
    <w:rsid w:val="00AD71D4"/>
    <w:rsid w:val="00AD7240"/>
    <w:rsid w:val="00AD7877"/>
    <w:rsid w:val="00AD7DB0"/>
    <w:rsid w:val="00AE03B6"/>
    <w:rsid w:val="00AE0E41"/>
    <w:rsid w:val="00AE1F21"/>
    <w:rsid w:val="00AE2176"/>
    <w:rsid w:val="00AE2455"/>
    <w:rsid w:val="00AE2F24"/>
    <w:rsid w:val="00AE3225"/>
    <w:rsid w:val="00AE35C2"/>
    <w:rsid w:val="00AE4DA1"/>
    <w:rsid w:val="00AE5A76"/>
    <w:rsid w:val="00AE5D93"/>
    <w:rsid w:val="00AE6A9B"/>
    <w:rsid w:val="00AE6C46"/>
    <w:rsid w:val="00AE7439"/>
    <w:rsid w:val="00AE7642"/>
    <w:rsid w:val="00AE777F"/>
    <w:rsid w:val="00AE7831"/>
    <w:rsid w:val="00AF099E"/>
    <w:rsid w:val="00AF20DB"/>
    <w:rsid w:val="00AF24D8"/>
    <w:rsid w:val="00AF2F38"/>
    <w:rsid w:val="00AF2F6F"/>
    <w:rsid w:val="00AF2F95"/>
    <w:rsid w:val="00AF35F6"/>
    <w:rsid w:val="00AF3FDC"/>
    <w:rsid w:val="00AF57FF"/>
    <w:rsid w:val="00AF5848"/>
    <w:rsid w:val="00AF65AD"/>
    <w:rsid w:val="00AF69BF"/>
    <w:rsid w:val="00AF69DF"/>
    <w:rsid w:val="00AF70F6"/>
    <w:rsid w:val="00AF7442"/>
    <w:rsid w:val="00AF77DF"/>
    <w:rsid w:val="00B0076C"/>
    <w:rsid w:val="00B00B61"/>
    <w:rsid w:val="00B014FD"/>
    <w:rsid w:val="00B01841"/>
    <w:rsid w:val="00B01C0D"/>
    <w:rsid w:val="00B01CC8"/>
    <w:rsid w:val="00B01D55"/>
    <w:rsid w:val="00B020C1"/>
    <w:rsid w:val="00B0251C"/>
    <w:rsid w:val="00B026B5"/>
    <w:rsid w:val="00B027F2"/>
    <w:rsid w:val="00B02820"/>
    <w:rsid w:val="00B02F8D"/>
    <w:rsid w:val="00B03AEC"/>
    <w:rsid w:val="00B0523C"/>
    <w:rsid w:val="00B05DBA"/>
    <w:rsid w:val="00B068B2"/>
    <w:rsid w:val="00B07AC9"/>
    <w:rsid w:val="00B11089"/>
    <w:rsid w:val="00B110A3"/>
    <w:rsid w:val="00B110E2"/>
    <w:rsid w:val="00B112BA"/>
    <w:rsid w:val="00B11504"/>
    <w:rsid w:val="00B1161E"/>
    <w:rsid w:val="00B11CEB"/>
    <w:rsid w:val="00B11D56"/>
    <w:rsid w:val="00B1211E"/>
    <w:rsid w:val="00B12249"/>
    <w:rsid w:val="00B1239C"/>
    <w:rsid w:val="00B1240A"/>
    <w:rsid w:val="00B13016"/>
    <w:rsid w:val="00B13028"/>
    <w:rsid w:val="00B1334B"/>
    <w:rsid w:val="00B13418"/>
    <w:rsid w:val="00B1420C"/>
    <w:rsid w:val="00B1451B"/>
    <w:rsid w:val="00B152EB"/>
    <w:rsid w:val="00B1586C"/>
    <w:rsid w:val="00B15A47"/>
    <w:rsid w:val="00B15D32"/>
    <w:rsid w:val="00B15FED"/>
    <w:rsid w:val="00B161BA"/>
    <w:rsid w:val="00B16E89"/>
    <w:rsid w:val="00B179CF"/>
    <w:rsid w:val="00B205CB"/>
    <w:rsid w:val="00B205E6"/>
    <w:rsid w:val="00B211AB"/>
    <w:rsid w:val="00B215F2"/>
    <w:rsid w:val="00B21A93"/>
    <w:rsid w:val="00B21F95"/>
    <w:rsid w:val="00B2287B"/>
    <w:rsid w:val="00B22A91"/>
    <w:rsid w:val="00B22C72"/>
    <w:rsid w:val="00B231A7"/>
    <w:rsid w:val="00B235CD"/>
    <w:rsid w:val="00B23C68"/>
    <w:rsid w:val="00B24257"/>
    <w:rsid w:val="00B24721"/>
    <w:rsid w:val="00B24984"/>
    <w:rsid w:val="00B24CFA"/>
    <w:rsid w:val="00B24EBD"/>
    <w:rsid w:val="00B25136"/>
    <w:rsid w:val="00B254D4"/>
    <w:rsid w:val="00B2576A"/>
    <w:rsid w:val="00B257E4"/>
    <w:rsid w:val="00B25E48"/>
    <w:rsid w:val="00B26B8A"/>
    <w:rsid w:val="00B27037"/>
    <w:rsid w:val="00B273F4"/>
    <w:rsid w:val="00B275CB"/>
    <w:rsid w:val="00B279D0"/>
    <w:rsid w:val="00B27A9E"/>
    <w:rsid w:val="00B27E0F"/>
    <w:rsid w:val="00B304DA"/>
    <w:rsid w:val="00B3075E"/>
    <w:rsid w:val="00B30E7B"/>
    <w:rsid w:val="00B3170D"/>
    <w:rsid w:val="00B31F88"/>
    <w:rsid w:val="00B328FE"/>
    <w:rsid w:val="00B331A4"/>
    <w:rsid w:val="00B332D0"/>
    <w:rsid w:val="00B333BE"/>
    <w:rsid w:val="00B33547"/>
    <w:rsid w:val="00B33743"/>
    <w:rsid w:val="00B33E7C"/>
    <w:rsid w:val="00B33EF2"/>
    <w:rsid w:val="00B350E5"/>
    <w:rsid w:val="00B35277"/>
    <w:rsid w:val="00B35562"/>
    <w:rsid w:val="00B35587"/>
    <w:rsid w:val="00B3633B"/>
    <w:rsid w:val="00B36BC1"/>
    <w:rsid w:val="00B36E9F"/>
    <w:rsid w:val="00B373DC"/>
    <w:rsid w:val="00B37AA4"/>
    <w:rsid w:val="00B37B66"/>
    <w:rsid w:val="00B37FA9"/>
    <w:rsid w:val="00B406F2"/>
    <w:rsid w:val="00B408DD"/>
    <w:rsid w:val="00B40B01"/>
    <w:rsid w:val="00B40B6A"/>
    <w:rsid w:val="00B40F28"/>
    <w:rsid w:val="00B418EB"/>
    <w:rsid w:val="00B41EEF"/>
    <w:rsid w:val="00B41FA6"/>
    <w:rsid w:val="00B436CA"/>
    <w:rsid w:val="00B43B04"/>
    <w:rsid w:val="00B43B8A"/>
    <w:rsid w:val="00B4417F"/>
    <w:rsid w:val="00B44F1E"/>
    <w:rsid w:val="00B45B38"/>
    <w:rsid w:val="00B46C6B"/>
    <w:rsid w:val="00B50A91"/>
    <w:rsid w:val="00B51982"/>
    <w:rsid w:val="00B52157"/>
    <w:rsid w:val="00B5239C"/>
    <w:rsid w:val="00B52D70"/>
    <w:rsid w:val="00B530D3"/>
    <w:rsid w:val="00B5318D"/>
    <w:rsid w:val="00B53857"/>
    <w:rsid w:val="00B53E60"/>
    <w:rsid w:val="00B5457E"/>
    <w:rsid w:val="00B54871"/>
    <w:rsid w:val="00B54BDF"/>
    <w:rsid w:val="00B54E27"/>
    <w:rsid w:val="00B5516C"/>
    <w:rsid w:val="00B559C0"/>
    <w:rsid w:val="00B56111"/>
    <w:rsid w:val="00B56E77"/>
    <w:rsid w:val="00B57876"/>
    <w:rsid w:val="00B60F05"/>
    <w:rsid w:val="00B61BF2"/>
    <w:rsid w:val="00B61D6C"/>
    <w:rsid w:val="00B6237C"/>
    <w:rsid w:val="00B623A6"/>
    <w:rsid w:val="00B62A13"/>
    <w:rsid w:val="00B62AA9"/>
    <w:rsid w:val="00B62CFC"/>
    <w:rsid w:val="00B62E76"/>
    <w:rsid w:val="00B634BC"/>
    <w:rsid w:val="00B63AC7"/>
    <w:rsid w:val="00B642E0"/>
    <w:rsid w:val="00B64399"/>
    <w:rsid w:val="00B64489"/>
    <w:rsid w:val="00B64948"/>
    <w:rsid w:val="00B64EAA"/>
    <w:rsid w:val="00B64FB7"/>
    <w:rsid w:val="00B6505F"/>
    <w:rsid w:val="00B65124"/>
    <w:rsid w:val="00B6529A"/>
    <w:rsid w:val="00B655AE"/>
    <w:rsid w:val="00B657A8"/>
    <w:rsid w:val="00B66026"/>
    <w:rsid w:val="00B67408"/>
    <w:rsid w:val="00B67DA4"/>
    <w:rsid w:val="00B70B18"/>
    <w:rsid w:val="00B70E2F"/>
    <w:rsid w:val="00B71573"/>
    <w:rsid w:val="00B717AE"/>
    <w:rsid w:val="00B7239F"/>
    <w:rsid w:val="00B723DD"/>
    <w:rsid w:val="00B7272A"/>
    <w:rsid w:val="00B72EF9"/>
    <w:rsid w:val="00B72FBC"/>
    <w:rsid w:val="00B73841"/>
    <w:rsid w:val="00B73B74"/>
    <w:rsid w:val="00B7437D"/>
    <w:rsid w:val="00B748C3"/>
    <w:rsid w:val="00B748E2"/>
    <w:rsid w:val="00B75042"/>
    <w:rsid w:val="00B75505"/>
    <w:rsid w:val="00B75540"/>
    <w:rsid w:val="00B75A7B"/>
    <w:rsid w:val="00B76186"/>
    <w:rsid w:val="00B7638B"/>
    <w:rsid w:val="00B77562"/>
    <w:rsid w:val="00B7794A"/>
    <w:rsid w:val="00B77D31"/>
    <w:rsid w:val="00B806CC"/>
    <w:rsid w:val="00B8075E"/>
    <w:rsid w:val="00B80E78"/>
    <w:rsid w:val="00B811C8"/>
    <w:rsid w:val="00B81B07"/>
    <w:rsid w:val="00B81B2F"/>
    <w:rsid w:val="00B81B49"/>
    <w:rsid w:val="00B81F81"/>
    <w:rsid w:val="00B821E3"/>
    <w:rsid w:val="00B82774"/>
    <w:rsid w:val="00B8317F"/>
    <w:rsid w:val="00B83412"/>
    <w:rsid w:val="00B834A7"/>
    <w:rsid w:val="00B840B1"/>
    <w:rsid w:val="00B84663"/>
    <w:rsid w:val="00B847BB"/>
    <w:rsid w:val="00B84A31"/>
    <w:rsid w:val="00B84BEE"/>
    <w:rsid w:val="00B84D1E"/>
    <w:rsid w:val="00B851EF"/>
    <w:rsid w:val="00B8533B"/>
    <w:rsid w:val="00B8563E"/>
    <w:rsid w:val="00B8566B"/>
    <w:rsid w:val="00B858A7"/>
    <w:rsid w:val="00B85F6C"/>
    <w:rsid w:val="00B86746"/>
    <w:rsid w:val="00B8714C"/>
    <w:rsid w:val="00B871AC"/>
    <w:rsid w:val="00B87600"/>
    <w:rsid w:val="00B87FF1"/>
    <w:rsid w:val="00B905F2"/>
    <w:rsid w:val="00B90617"/>
    <w:rsid w:val="00B9104B"/>
    <w:rsid w:val="00B9106A"/>
    <w:rsid w:val="00B912F1"/>
    <w:rsid w:val="00B91618"/>
    <w:rsid w:val="00B91EC3"/>
    <w:rsid w:val="00B927B4"/>
    <w:rsid w:val="00B927FE"/>
    <w:rsid w:val="00B92BB6"/>
    <w:rsid w:val="00B930A3"/>
    <w:rsid w:val="00B9364E"/>
    <w:rsid w:val="00B93A70"/>
    <w:rsid w:val="00B9454C"/>
    <w:rsid w:val="00B94B82"/>
    <w:rsid w:val="00B95C4B"/>
    <w:rsid w:val="00B965EE"/>
    <w:rsid w:val="00B9687B"/>
    <w:rsid w:val="00B9694C"/>
    <w:rsid w:val="00B969DB"/>
    <w:rsid w:val="00B969DD"/>
    <w:rsid w:val="00B96AC5"/>
    <w:rsid w:val="00B96DCA"/>
    <w:rsid w:val="00B96DDA"/>
    <w:rsid w:val="00B96FB5"/>
    <w:rsid w:val="00B97168"/>
    <w:rsid w:val="00B971CF"/>
    <w:rsid w:val="00B97436"/>
    <w:rsid w:val="00B9773B"/>
    <w:rsid w:val="00B97AD7"/>
    <w:rsid w:val="00B97C38"/>
    <w:rsid w:val="00BA0CC5"/>
    <w:rsid w:val="00BA1395"/>
    <w:rsid w:val="00BA2492"/>
    <w:rsid w:val="00BA2605"/>
    <w:rsid w:val="00BA2774"/>
    <w:rsid w:val="00BA2EC6"/>
    <w:rsid w:val="00BA364C"/>
    <w:rsid w:val="00BA3DAF"/>
    <w:rsid w:val="00BA4908"/>
    <w:rsid w:val="00BA4A98"/>
    <w:rsid w:val="00BA51F4"/>
    <w:rsid w:val="00BA544D"/>
    <w:rsid w:val="00BA54D2"/>
    <w:rsid w:val="00BA559A"/>
    <w:rsid w:val="00BA58C8"/>
    <w:rsid w:val="00BA58D1"/>
    <w:rsid w:val="00BA5AE3"/>
    <w:rsid w:val="00BA5E96"/>
    <w:rsid w:val="00BA6796"/>
    <w:rsid w:val="00BA6FCA"/>
    <w:rsid w:val="00BA70C4"/>
    <w:rsid w:val="00BA7134"/>
    <w:rsid w:val="00BA75FD"/>
    <w:rsid w:val="00BA7772"/>
    <w:rsid w:val="00BA7CE3"/>
    <w:rsid w:val="00BA7EFB"/>
    <w:rsid w:val="00BA7F12"/>
    <w:rsid w:val="00BB039E"/>
    <w:rsid w:val="00BB1537"/>
    <w:rsid w:val="00BB1960"/>
    <w:rsid w:val="00BB1D3D"/>
    <w:rsid w:val="00BB1E43"/>
    <w:rsid w:val="00BB1F4D"/>
    <w:rsid w:val="00BB2601"/>
    <w:rsid w:val="00BB2BEA"/>
    <w:rsid w:val="00BB321A"/>
    <w:rsid w:val="00BB35B0"/>
    <w:rsid w:val="00BB383B"/>
    <w:rsid w:val="00BB3B89"/>
    <w:rsid w:val="00BB3F80"/>
    <w:rsid w:val="00BB4326"/>
    <w:rsid w:val="00BB43A9"/>
    <w:rsid w:val="00BB49A4"/>
    <w:rsid w:val="00BB578C"/>
    <w:rsid w:val="00BB5931"/>
    <w:rsid w:val="00BB61A9"/>
    <w:rsid w:val="00BB6B61"/>
    <w:rsid w:val="00BB7050"/>
    <w:rsid w:val="00BB7155"/>
    <w:rsid w:val="00BB74AF"/>
    <w:rsid w:val="00BB76BC"/>
    <w:rsid w:val="00BC022E"/>
    <w:rsid w:val="00BC0521"/>
    <w:rsid w:val="00BC0683"/>
    <w:rsid w:val="00BC0885"/>
    <w:rsid w:val="00BC0C04"/>
    <w:rsid w:val="00BC0D4B"/>
    <w:rsid w:val="00BC1231"/>
    <w:rsid w:val="00BC1AA1"/>
    <w:rsid w:val="00BC1AB1"/>
    <w:rsid w:val="00BC1DD7"/>
    <w:rsid w:val="00BC232E"/>
    <w:rsid w:val="00BC2603"/>
    <w:rsid w:val="00BC26F5"/>
    <w:rsid w:val="00BC2D3E"/>
    <w:rsid w:val="00BC30CB"/>
    <w:rsid w:val="00BC36A5"/>
    <w:rsid w:val="00BC3905"/>
    <w:rsid w:val="00BC3A32"/>
    <w:rsid w:val="00BC4AC8"/>
    <w:rsid w:val="00BC4EA1"/>
    <w:rsid w:val="00BC56AE"/>
    <w:rsid w:val="00BC5A0E"/>
    <w:rsid w:val="00BC5D8C"/>
    <w:rsid w:val="00BC5E53"/>
    <w:rsid w:val="00BC5EC5"/>
    <w:rsid w:val="00BC5FCC"/>
    <w:rsid w:val="00BC611F"/>
    <w:rsid w:val="00BC6B15"/>
    <w:rsid w:val="00BC6F98"/>
    <w:rsid w:val="00BC715C"/>
    <w:rsid w:val="00BD0347"/>
    <w:rsid w:val="00BD06CA"/>
    <w:rsid w:val="00BD0A7A"/>
    <w:rsid w:val="00BD0AE7"/>
    <w:rsid w:val="00BD0EEE"/>
    <w:rsid w:val="00BD1781"/>
    <w:rsid w:val="00BD2D97"/>
    <w:rsid w:val="00BD375C"/>
    <w:rsid w:val="00BD3A87"/>
    <w:rsid w:val="00BD3AA9"/>
    <w:rsid w:val="00BD3B67"/>
    <w:rsid w:val="00BD3DDC"/>
    <w:rsid w:val="00BD3DF6"/>
    <w:rsid w:val="00BD46AC"/>
    <w:rsid w:val="00BD4761"/>
    <w:rsid w:val="00BD52E7"/>
    <w:rsid w:val="00BD5ED3"/>
    <w:rsid w:val="00BD6DEB"/>
    <w:rsid w:val="00BD7DF8"/>
    <w:rsid w:val="00BE01AA"/>
    <w:rsid w:val="00BE0238"/>
    <w:rsid w:val="00BE0794"/>
    <w:rsid w:val="00BE0A64"/>
    <w:rsid w:val="00BE17AF"/>
    <w:rsid w:val="00BE1BA1"/>
    <w:rsid w:val="00BE1EA6"/>
    <w:rsid w:val="00BE24FC"/>
    <w:rsid w:val="00BE2874"/>
    <w:rsid w:val="00BE36C9"/>
    <w:rsid w:val="00BE3B9B"/>
    <w:rsid w:val="00BE465F"/>
    <w:rsid w:val="00BE4B2E"/>
    <w:rsid w:val="00BE4FD4"/>
    <w:rsid w:val="00BE5065"/>
    <w:rsid w:val="00BE53D2"/>
    <w:rsid w:val="00BE56EE"/>
    <w:rsid w:val="00BE5750"/>
    <w:rsid w:val="00BE583C"/>
    <w:rsid w:val="00BE5D44"/>
    <w:rsid w:val="00BE62AE"/>
    <w:rsid w:val="00BE6572"/>
    <w:rsid w:val="00BE67A3"/>
    <w:rsid w:val="00BE682E"/>
    <w:rsid w:val="00BE6A67"/>
    <w:rsid w:val="00BE6C0A"/>
    <w:rsid w:val="00BE6D8C"/>
    <w:rsid w:val="00BE753C"/>
    <w:rsid w:val="00BE7843"/>
    <w:rsid w:val="00BE7DA4"/>
    <w:rsid w:val="00BE7F1C"/>
    <w:rsid w:val="00BF058A"/>
    <w:rsid w:val="00BF063D"/>
    <w:rsid w:val="00BF0CFC"/>
    <w:rsid w:val="00BF0F8F"/>
    <w:rsid w:val="00BF116E"/>
    <w:rsid w:val="00BF1432"/>
    <w:rsid w:val="00BF1946"/>
    <w:rsid w:val="00BF235C"/>
    <w:rsid w:val="00BF285B"/>
    <w:rsid w:val="00BF2E96"/>
    <w:rsid w:val="00BF3DD2"/>
    <w:rsid w:val="00BF4097"/>
    <w:rsid w:val="00BF4DF5"/>
    <w:rsid w:val="00BF4F33"/>
    <w:rsid w:val="00BF5018"/>
    <w:rsid w:val="00BF52C7"/>
    <w:rsid w:val="00BF563D"/>
    <w:rsid w:val="00BF5927"/>
    <w:rsid w:val="00BF59D7"/>
    <w:rsid w:val="00BF5CD6"/>
    <w:rsid w:val="00BF5EA0"/>
    <w:rsid w:val="00BF5FB7"/>
    <w:rsid w:val="00BF62A4"/>
    <w:rsid w:val="00BF7192"/>
    <w:rsid w:val="00BF7DFF"/>
    <w:rsid w:val="00BF7FEC"/>
    <w:rsid w:val="00C00D3A"/>
    <w:rsid w:val="00C00F2C"/>
    <w:rsid w:val="00C01197"/>
    <w:rsid w:val="00C02169"/>
    <w:rsid w:val="00C02A8A"/>
    <w:rsid w:val="00C03C8F"/>
    <w:rsid w:val="00C04553"/>
    <w:rsid w:val="00C045A7"/>
    <w:rsid w:val="00C04B19"/>
    <w:rsid w:val="00C05132"/>
    <w:rsid w:val="00C05D68"/>
    <w:rsid w:val="00C07864"/>
    <w:rsid w:val="00C07BD9"/>
    <w:rsid w:val="00C1008C"/>
    <w:rsid w:val="00C11AFF"/>
    <w:rsid w:val="00C1238F"/>
    <w:rsid w:val="00C127CE"/>
    <w:rsid w:val="00C1362C"/>
    <w:rsid w:val="00C1515B"/>
    <w:rsid w:val="00C15E93"/>
    <w:rsid w:val="00C1643F"/>
    <w:rsid w:val="00C174F0"/>
    <w:rsid w:val="00C17773"/>
    <w:rsid w:val="00C203CD"/>
    <w:rsid w:val="00C20B76"/>
    <w:rsid w:val="00C20C42"/>
    <w:rsid w:val="00C20E72"/>
    <w:rsid w:val="00C21059"/>
    <w:rsid w:val="00C2106B"/>
    <w:rsid w:val="00C2107C"/>
    <w:rsid w:val="00C21275"/>
    <w:rsid w:val="00C2135A"/>
    <w:rsid w:val="00C21CB6"/>
    <w:rsid w:val="00C22911"/>
    <w:rsid w:val="00C24819"/>
    <w:rsid w:val="00C24936"/>
    <w:rsid w:val="00C25362"/>
    <w:rsid w:val="00C2540B"/>
    <w:rsid w:val="00C25550"/>
    <w:rsid w:val="00C25EEC"/>
    <w:rsid w:val="00C25FEF"/>
    <w:rsid w:val="00C268B1"/>
    <w:rsid w:val="00C26BC3"/>
    <w:rsid w:val="00C27163"/>
    <w:rsid w:val="00C27DB9"/>
    <w:rsid w:val="00C3044B"/>
    <w:rsid w:val="00C3063D"/>
    <w:rsid w:val="00C30A1B"/>
    <w:rsid w:val="00C30BE6"/>
    <w:rsid w:val="00C30CB6"/>
    <w:rsid w:val="00C30F9E"/>
    <w:rsid w:val="00C31C48"/>
    <w:rsid w:val="00C31DAD"/>
    <w:rsid w:val="00C3224F"/>
    <w:rsid w:val="00C32539"/>
    <w:rsid w:val="00C33493"/>
    <w:rsid w:val="00C3354D"/>
    <w:rsid w:val="00C33A0A"/>
    <w:rsid w:val="00C33D62"/>
    <w:rsid w:val="00C33F31"/>
    <w:rsid w:val="00C344F8"/>
    <w:rsid w:val="00C34897"/>
    <w:rsid w:val="00C35203"/>
    <w:rsid w:val="00C355F0"/>
    <w:rsid w:val="00C3631A"/>
    <w:rsid w:val="00C36408"/>
    <w:rsid w:val="00C36D80"/>
    <w:rsid w:val="00C37303"/>
    <w:rsid w:val="00C37690"/>
    <w:rsid w:val="00C3789B"/>
    <w:rsid w:val="00C40A06"/>
    <w:rsid w:val="00C40BF9"/>
    <w:rsid w:val="00C413CC"/>
    <w:rsid w:val="00C4162B"/>
    <w:rsid w:val="00C41921"/>
    <w:rsid w:val="00C41C7E"/>
    <w:rsid w:val="00C41F51"/>
    <w:rsid w:val="00C423AF"/>
    <w:rsid w:val="00C42416"/>
    <w:rsid w:val="00C42583"/>
    <w:rsid w:val="00C4303B"/>
    <w:rsid w:val="00C44558"/>
    <w:rsid w:val="00C44764"/>
    <w:rsid w:val="00C44956"/>
    <w:rsid w:val="00C4499C"/>
    <w:rsid w:val="00C44A75"/>
    <w:rsid w:val="00C44D01"/>
    <w:rsid w:val="00C44ECA"/>
    <w:rsid w:val="00C452C4"/>
    <w:rsid w:val="00C46103"/>
    <w:rsid w:val="00C464F6"/>
    <w:rsid w:val="00C46664"/>
    <w:rsid w:val="00C46CAA"/>
    <w:rsid w:val="00C46EB9"/>
    <w:rsid w:val="00C4789E"/>
    <w:rsid w:val="00C47CBD"/>
    <w:rsid w:val="00C47D46"/>
    <w:rsid w:val="00C47E07"/>
    <w:rsid w:val="00C5012A"/>
    <w:rsid w:val="00C50641"/>
    <w:rsid w:val="00C50794"/>
    <w:rsid w:val="00C50B84"/>
    <w:rsid w:val="00C51323"/>
    <w:rsid w:val="00C515CF"/>
    <w:rsid w:val="00C5206B"/>
    <w:rsid w:val="00C5316A"/>
    <w:rsid w:val="00C538C0"/>
    <w:rsid w:val="00C547F7"/>
    <w:rsid w:val="00C54BC8"/>
    <w:rsid w:val="00C54C31"/>
    <w:rsid w:val="00C54FDC"/>
    <w:rsid w:val="00C552E0"/>
    <w:rsid w:val="00C55F62"/>
    <w:rsid w:val="00C56719"/>
    <w:rsid w:val="00C57965"/>
    <w:rsid w:val="00C60296"/>
    <w:rsid w:val="00C604D3"/>
    <w:rsid w:val="00C60572"/>
    <w:rsid w:val="00C605AB"/>
    <w:rsid w:val="00C60DF2"/>
    <w:rsid w:val="00C6148D"/>
    <w:rsid w:val="00C624D3"/>
    <w:rsid w:val="00C63C10"/>
    <w:rsid w:val="00C63FE8"/>
    <w:rsid w:val="00C642B1"/>
    <w:rsid w:val="00C6432B"/>
    <w:rsid w:val="00C643EE"/>
    <w:rsid w:val="00C65745"/>
    <w:rsid w:val="00C659CD"/>
    <w:rsid w:val="00C65C37"/>
    <w:rsid w:val="00C65DAA"/>
    <w:rsid w:val="00C66887"/>
    <w:rsid w:val="00C66B63"/>
    <w:rsid w:val="00C66F5E"/>
    <w:rsid w:val="00C67073"/>
    <w:rsid w:val="00C6718B"/>
    <w:rsid w:val="00C6745F"/>
    <w:rsid w:val="00C7037F"/>
    <w:rsid w:val="00C70B69"/>
    <w:rsid w:val="00C70F03"/>
    <w:rsid w:val="00C71E32"/>
    <w:rsid w:val="00C71F61"/>
    <w:rsid w:val="00C7252D"/>
    <w:rsid w:val="00C7293B"/>
    <w:rsid w:val="00C7296C"/>
    <w:rsid w:val="00C73038"/>
    <w:rsid w:val="00C73048"/>
    <w:rsid w:val="00C734CB"/>
    <w:rsid w:val="00C73943"/>
    <w:rsid w:val="00C73990"/>
    <w:rsid w:val="00C73E30"/>
    <w:rsid w:val="00C7449B"/>
    <w:rsid w:val="00C744D9"/>
    <w:rsid w:val="00C74AFA"/>
    <w:rsid w:val="00C7593E"/>
    <w:rsid w:val="00C767F4"/>
    <w:rsid w:val="00C76928"/>
    <w:rsid w:val="00C77ADE"/>
    <w:rsid w:val="00C8020D"/>
    <w:rsid w:val="00C80DBE"/>
    <w:rsid w:val="00C80EF7"/>
    <w:rsid w:val="00C81C41"/>
    <w:rsid w:val="00C826C7"/>
    <w:rsid w:val="00C82918"/>
    <w:rsid w:val="00C82E5D"/>
    <w:rsid w:val="00C830A1"/>
    <w:rsid w:val="00C8343E"/>
    <w:rsid w:val="00C8386F"/>
    <w:rsid w:val="00C83E4C"/>
    <w:rsid w:val="00C83F2E"/>
    <w:rsid w:val="00C84219"/>
    <w:rsid w:val="00C848B7"/>
    <w:rsid w:val="00C84DAA"/>
    <w:rsid w:val="00C84F4D"/>
    <w:rsid w:val="00C850ED"/>
    <w:rsid w:val="00C853E7"/>
    <w:rsid w:val="00C85572"/>
    <w:rsid w:val="00C855A5"/>
    <w:rsid w:val="00C85BB9"/>
    <w:rsid w:val="00C86214"/>
    <w:rsid w:val="00C86947"/>
    <w:rsid w:val="00C86C16"/>
    <w:rsid w:val="00C86CE8"/>
    <w:rsid w:val="00C87595"/>
    <w:rsid w:val="00C87DC7"/>
    <w:rsid w:val="00C90191"/>
    <w:rsid w:val="00C901CD"/>
    <w:rsid w:val="00C90231"/>
    <w:rsid w:val="00C904F9"/>
    <w:rsid w:val="00C90706"/>
    <w:rsid w:val="00C90F9A"/>
    <w:rsid w:val="00C91D25"/>
    <w:rsid w:val="00C91FC0"/>
    <w:rsid w:val="00C92AE1"/>
    <w:rsid w:val="00C92BD2"/>
    <w:rsid w:val="00C93A29"/>
    <w:rsid w:val="00C93D7A"/>
    <w:rsid w:val="00C93D9C"/>
    <w:rsid w:val="00C93E73"/>
    <w:rsid w:val="00C9432D"/>
    <w:rsid w:val="00C959F6"/>
    <w:rsid w:val="00C96090"/>
    <w:rsid w:val="00C960B5"/>
    <w:rsid w:val="00C96351"/>
    <w:rsid w:val="00C96391"/>
    <w:rsid w:val="00C963D0"/>
    <w:rsid w:val="00C963F1"/>
    <w:rsid w:val="00C96A87"/>
    <w:rsid w:val="00C96C47"/>
    <w:rsid w:val="00C97272"/>
    <w:rsid w:val="00C972F9"/>
    <w:rsid w:val="00CA04FB"/>
    <w:rsid w:val="00CA0AD5"/>
    <w:rsid w:val="00CA0BE6"/>
    <w:rsid w:val="00CA12A9"/>
    <w:rsid w:val="00CA1411"/>
    <w:rsid w:val="00CA16FB"/>
    <w:rsid w:val="00CA1785"/>
    <w:rsid w:val="00CA1877"/>
    <w:rsid w:val="00CA1A7B"/>
    <w:rsid w:val="00CA1FC9"/>
    <w:rsid w:val="00CA2183"/>
    <w:rsid w:val="00CA22A2"/>
    <w:rsid w:val="00CA2F33"/>
    <w:rsid w:val="00CA3D9A"/>
    <w:rsid w:val="00CA4C7F"/>
    <w:rsid w:val="00CA52E6"/>
    <w:rsid w:val="00CA55BE"/>
    <w:rsid w:val="00CA5C1B"/>
    <w:rsid w:val="00CA60E4"/>
    <w:rsid w:val="00CA6187"/>
    <w:rsid w:val="00CA7BAC"/>
    <w:rsid w:val="00CA7E14"/>
    <w:rsid w:val="00CA7F8E"/>
    <w:rsid w:val="00CB0075"/>
    <w:rsid w:val="00CB0650"/>
    <w:rsid w:val="00CB1102"/>
    <w:rsid w:val="00CB1121"/>
    <w:rsid w:val="00CB14CD"/>
    <w:rsid w:val="00CB24B3"/>
    <w:rsid w:val="00CB3769"/>
    <w:rsid w:val="00CB39D7"/>
    <w:rsid w:val="00CB3A33"/>
    <w:rsid w:val="00CB3F25"/>
    <w:rsid w:val="00CB48C9"/>
    <w:rsid w:val="00CB50FF"/>
    <w:rsid w:val="00CB5649"/>
    <w:rsid w:val="00CB7314"/>
    <w:rsid w:val="00CB73A0"/>
    <w:rsid w:val="00CB7972"/>
    <w:rsid w:val="00CC0390"/>
    <w:rsid w:val="00CC072D"/>
    <w:rsid w:val="00CC0DEC"/>
    <w:rsid w:val="00CC0F57"/>
    <w:rsid w:val="00CC126F"/>
    <w:rsid w:val="00CC1327"/>
    <w:rsid w:val="00CC153E"/>
    <w:rsid w:val="00CC1D52"/>
    <w:rsid w:val="00CC1DB1"/>
    <w:rsid w:val="00CC2008"/>
    <w:rsid w:val="00CC28C1"/>
    <w:rsid w:val="00CC2B0E"/>
    <w:rsid w:val="00CC32AE"/>
    <w:rsid w:val="00CC3702"/>
    <w:rsid w:val="00CC38BD"/>
    <w:rsid w:val="00CC3B09"/>
    <w:rsid w:val="00CC42F1"/>
    <w:rsid w:val="00CC50DA"/>
    <w:rsid w:val="00CC51C1"/>
    <w:rsid w:val="00CC5271"/>
    <w:rsid w:val="00CC52BA"/>
    <w:rsid w:val="00CC5472"/>
    <w:rsid w:val="00CC5509"/>
    <w:rsid w:val="00CC592F"/>
    <w:rsid w:val="00CC5958"/>
    <w:rsid w:val="00CC5968"/>
    <w:rsid w:val="00CC5D18"/>
    <w:rsid w:val="00CC5D1D"/>
    <w:rsid w:val="00CC62C0"/>
    <w:rsid w:val="00CC643F"/>
    <w:rsid w:val="00CC6B00"/>
    <w:rsid w:val="00CC70DC"/>
    <w:rsid w:val="00CC734C"/>
    <w:rsid w:val="00CD0211"/>
    <w:rsid w:val="00CD074E"/>
    <w:rsid w:val="00CD0A54"/>
    <w:rsid w:val="00CD1E17"/>
    <w:rsid w:val="00CD239B"/>
    <w:rsid w:val="00CD245E"/>
    <w:rsid w:val="00CD2976"/>
    <w:rsid w:val="00CD30ED"/>
    <w:rsid w:val="00CD30F3"/>
    <w:rsid w:val="00CD3288"/>
    <w:rsid w:val="00CD3434"/>
    <w:rsid w:val="00CD4420"/>
    <w:rsid w:val="00CD522B"/>
    <w:rsid w:val="00CD54A9"/>
    <w:rsid w:val="00CD564C"/>
    <w:rsid w:val="00CD5A60"/>
    <w:rsid w:val="00CD60F6"/>
    <w:rsid w:val="00CD687F"/>
    <w:rsid w:val="00CD7D1F"/>
    <w:rsid w:val="00CE020E"/>
    <w:rsid w:val="00CE0E73"/>
    <w:rsid w:val="00CE156E"/>
    <w:rsid w:val="00CE169A"/>
    <w:rsid w:val="00CE2047"/>
    <w:rsid w:val="00CE222A"/>
    <w:rsid w:val="00CE2362"/>
    <w:rsid w:val="00CE4188"/>
    <w:rsid w:val="00CE469B"/>
    <w:rsid w:val="00CE4FD3"/>
    <w:rsid w:val="00CE51D2"/>
    <w:rsid w:val="00CE59C8"/>
    <w:rsid w:val="00CE5A5A"/>
    <w:rsid w:val="00CE5BBA"/>
    <w:rsid w:val="00CE5F68"/>
    <w:rsid w:val="00CE6671"/>
    <w:rsid w:val="00CE7079"/>
    <w:rsid w:val="00CE772F"/>
    <w:rsid w:val="00CE7A78"/>
    <w:rsid w:val="00CE7D0A"/>
    <w:rsid w:val="00CF02F3"/>
    <w:rsid w:val="00CF081B"/>
    <w:rsid w:val="00CF09B0"/>
    <w:rsid w:val="00CF0E78"/>
    <w:rsid w:val="00CF11E7"/>
    <w:rsid w:val="00CF210D"/>
    <w:rsid w:val="00CF2355"/>
    <w:rsid w:val="00CF2544"/>
    <w:rsid w:val="00CF292C"/>
    <w:rsid w:val="00CF2CDE"/>
    <w:rsid w:val="00CF3410"/>
    <w:rsid w:val="00CF36AB"/>
    <w:rsid w:val="00CF36F6"/>
    <w:rsid w:val="00CF3D8A"/>
    <w:rsid w:val="00CF46BE"/>
    <w:rsid w:val="00CF574A"/>
    <w:rsid w:val="00CF58EA"/>
    <w:rsid w:val="00CF5CF8"/>
    <w:rsid w:val="00CF6142"/>
    <w:rsid w:val="00CF6534"/>
    <w:rsid w:val="00CF6B44"/>
    <w:rsid w:val="00CF6CE0"/>
    <w:rsid w:val="00CF6F1C"/>
    <w:rsid w:val="00CF741E"/>
    <w:rsid w:val="00CF7978"/>
    <w:rsid w:val="00CF7BB9"/>
    <w:rsid w:val="00D00B1E"/>
    <w:rsid w:val="00D00BED"/>
    <w:rsid w:val="00D00E98"/>
    <w:rsid w:val="00D00F00"/>
    <w:rsid w:val="00D012EA"/>
    <w:rsid w:val="00D0155F"/>
    <w:rsid w:val="00D0197C"/>
    <w:rsid w:val="00D019B7"/>
    <w:rsid w:val="00D0217D"/>
    <w:rsid w:val="00D0232C"/>
    <w:rsid w:val="00D02537"/>
    <w:rsid w:val="00D027D9"/>
    <w:rsid w:val="00D0292B"/>
    <w:rsid w:val="00D030AC"/>
    <w:rsid w:val="00D03336"/>
    <w:rsid w:val="00D03450"/>
    <w:rsid w:val="00D03452"/>
    <w:rsid w:val="00D03965"/>
    <w:rsid w:val="00D03B0B"/>
    <w:rsid w:val="00D03BA9"/>
    <w:rsid w:val="00D03F6C"/>
    <w:rsid w:val="00D040A8"/>
    <w:rsid w:val="00D04A16"/>
    <w:rsid w:val="00D04BA7"/>
    <w:rsid w:val="00D054A7"/>
    <w:rsid w:val="00D05926"/>
    <w:rsid w:val="00D05BC8"/>
    <w:rsid w:val="00D065AA"/>
    <w:rsid w:val="00D0678C"/>
    <w:rsid w:val="00D068C1"/>
    <w:rsid w:val="00D068E2"/>
    <w:rsid w:val="00D06DD1"/>
    <w:rsid w:val="00D075F1"/>
    <w:rsid w:val="00D07AAF"/>
    <w:rsid w:val="00D07D96"/>
    <w:rsid w:val="00D07F19"/>
    <w:rsid w:val="00D100FA"/>
    <w:rsid w:val="00D10112"/>
    <w:rsid w:val="00D1081F"/>
    <w:rsid w:val="00D10E17"/>
    <w:rsid w:val="00D11025"/>
    <w:rsid w:val="00D1141D"/>
    <w:rsid w:val="00D116C0"/>
    <w:rsid w:val="00D11A1B"/>
    <w:rsid w:val="00D11B9F"/>
    <w:rsid w:val="00D11DA1"/>
    <w:rsid w:val="00D11F97"/>
    <w:rsid w:val="00D121C9"/>
    <w:rsid w:val="00D1243E"/>
    <w:rsid w:val="00D124C9"/>
    <w:rsid w:val="00D12CC3"/>
    <w:rsid w:val="00D130C3"/>
    <w:rsid w:val="00D13412"/>
    <w:rsid w:val="00D136E5"/>
    <w:rsid w:val="00D13AD7"/>
    <w:rsid w:val="00D13B06"/>
    <w:rsid w:val="00D13B9E"/>
    <w:rsid w:val="00D142AA"/>
    <w:rsid w:val="00D143F3"/>
    <w:rsid w:val="00D1446F"/>
    <w:rsid w:val="00D15560"/>
    <w:rsid w:val="00D15719"/>
    <w:rsid w:val="00D15E91"/>
    <w:rsid w:val="00D16056"/>
    <w:rsid w:val="00D1606D"/>
    <w:rsid w:val="00D160C4"/>
    <w:rsid w:val="00D160DC"/>
    <w:rsid w:val="00D1656A"/>
    <w:rsid w:val="00D16D6F"/>
    <w:rsid w:val="00D16E4B"/>
    <w:rsid w:val="00D16EF3"/>
    <w:rsid w:val="00D17002"/>
    <w:rsid w:val="00D1713C"/>
    <w:rsid w:val="00D17566"/>
    <w:rsid w:val="00D1757C"/>
    <w:rsid w:val="00D175E2"/>
    <w:rsid w:val="00D17BE9"/>
    <w:rsid w:val="00D20358"/>
    <w:rsid w:val="00D20B44"/>
    <w:rsid w:val="00D21091"/>
    <w:rsid w:val="00D210FB"/>
    <w:rsid w:val="00D21261"/>
    <w:rsid w:val="00D2147D"/>
    <w:rsid w:val="00D21643"/>
    <w:rsid w:val="00D21A81"/>
    <w:rsid w:val="00D21AEF"/>
    <w:rsid w:val="00D225FD"/>
    <w:rsid w:val="00D22644"/>
    <w:rsid w:val="00D233E8"/>
    <w:rsid w:val="00D235E4"/>
    <w:rsid w:val="00D23854"/>
    <w:rsid w:val="00D23CCC"/>
    <w:rsid w:val="00D23D90"/>
    <w:rsid w:val="00D23FD0"/>
    <w:rsid w:val="00D24A6E"/>
    <w:rsid w:val="00D251DA"/>
    <w:rsid w:val="00D253A0"/>
    <w:rsid w:val="00D254F9"/>
    <w:rsid w:val="00D2553C"/>
    <w:rsid w:val="00D2579B"/>
    <w:rsid w:val="00D25B87"/>
    <w:rsid w:val="00D25CF5"/>
    <w:rsid w:val="00D27ED1"/>
    <w:rsid w:val="00D27FE4"/>
    <w:rsid w:val="00D303B3"/>
    <w:rsid w:val="00D307A2"/>
    <w:rsid w:val="00D313B7"/>
    <w:rsid w:val="00D3186B"/>
    <w:rsid w:val="00D31897"/>
    <w:rsid w:val="00D31A58"/>
    <w:rsid w:val="00D31ACC"/>
    <w:rsid w:val="00D31B08"/>
    <w:rsid w:val="00D32247"/>
    <w:rsid w:val="00D32A18"/>
    <w:rsid w:val="00D32B2F"/>
    <w:rsid w:val="00D32F34"/>
    <w:rsid w:val="00D3329B"/>
    <w:rsid w:val="00D33950"/>
    <w:rsid w:val="00D33C61"/>
    <w:rsid w:val="00D3491D"/>
    <w:rsid w:val="00D34DF6"/>
    <w:rsid w:val="00D35087"/>
    <w:rsid w:val="00D35698"/>
    <w:rsid w:val="00D36F1F"/>
    <w:rsid w:val="00D40C0B"/>
    <w:rsid w:val="00D40F6F"/>
    <w:rsid w:val="00D4152B"/>
    <w:rsid w:val="00D41F5E"/>
    <w:rsid w:val="00D42003"/>
    <w:rsid w:val="00D42166"/>
    <w:rsid w:val="00D42B58"/>
    <w:rsid w:val="00D42BEE"/>
    <w:rsid w:val="00D444DB"/>
    <w:rsid w:val="00D44909"/>
    <w:rsid w:val="00D44D43"/>
    <w:rsid w:val="00D44F6D"/>
    <w:rsid w:val="00D44F98"/>
    <w:rsid w:val="00D44FEA"/>
    <w:rsid w:val="00D453EF"/>
    <w:rsid w:val="00D454A6"/>
    <w:rsid w:val="00D4569E"/>
    <w:rsid w:val="00D45B64"/>
    <w:rsid w:val="00D45B8B"/>
    <w:rsid w:val="00D45BA4"/>
    <w:rsid w:val="00D45C82"/>
    <w:rsid w:val="00D45E1C"/>
    <w:rsid w:val="00D45E73"/>
    <w:rsid w:val="00D45EB5"/>
    <w:rsid w:val="00D45F8D"/>
    <w:rsid w:val="00D45FCE"/>
    <w:rsid w:val="00D461EE"/>
    <w:rsid w:val="00D46304"/>
    <w:rsid w:val="00D4642D"/>
    <w:rsid w:val="00D477DD"/>
    <w:rsid w:val="00D47A4F"/>
    <w:rsid w:val="00D506AF"/>
    <w:rsid w:val="00D510B0"/>
    <w:rsid w:val="00D518F5"/>
    <w:rsid w:val="00D51AD1"/>
    <w:rsid w:val="00D51B4E"/>
    <w:rsid w:val="00D52042"/>
    <w:rsid w:val="00D525ED"/>
    <w:rsid w:val="00D52C8D"/>
    <w:rsid w:val="00D52EEC"/>
    <w:rsid w:val="00D532E5"/>
    <w:rsid w:val="00D537D0"/>
    <w:rsid w:val="00D537F7"/>
    <w:rsid w:val="00D53B3D"/>
    <w:rsid w:val="00D53EBB"/>
    <w:rsid w:val="00D53EF6"/>
    <w:rsid w:val="00D54C4F"/>
    <w:rsid w:val="00D54DF8"/>
    <w:rsid w:val="00D54FB5"/>
    <w:rsid w:val="00D55384"/>
    <w:rsid w:val="00D556E3"/>
    <w:rsid w:val="00D55B49"/>
    <w:rsid w:val="00D55BD2"/>
    <w:rsid w:val="00D5692F"/>
    <w:rsid w:val="00D56E3C"/>
    <w:rsid w:val="00D56F92"/>
    <w:rsid w:val="00D56FCA"/>
    <w:rsid w:val="00D577D5"/>
    <w:rsid w:val="00D57966"/>
    <w:rsid w:val="00D57B7D"/>
    <w:rsid w:val="00D57C4C"/>
    <w:rsid w:val="00D6009B"/>
    <w:rsid w:val="00D6094B"/>
    <w:rsid w:val="00D60B52"/>
    <w:rsid w:val="00D61DC0"/>
    <w:rsid w:val="00D625AA"/>
    <w:rsid w:val="00D62BFB"/>
    <w:rsid w:val="00D62ECB"/>
    <w:rsid w:val="00D635FB"/>
    <w:rsid w:val="00D63E8C"/>
    <w:rsid w:val="00D64290"/>
    <w:rsid w:val="00D644B8"/>
    <w:rsid w:val="00D644FF"/>
    <w:rsid w:val="00D6458B"/>
    <w:rsid w:val="00D6466B"/>
    <w:rsid w:val="00D64ACA"/>
    <w:rsid w:val="00D64EB6"/>
    <w:rsid w:val="00D64EF4"/>
    <w:rsid w:val="00D65079"/>
    <w:rsid w:val="00D6518A"/>
    <w:rsid w:val="00D65C63"/>
    <w:rsid w:val="00D65D63"/>
    <w:rsid w:val="00D6611A"/>
    <w:rsid w:val="00D661CF"/>
    <w:rsid w:val="00D66642"/>
    <w:rsid w:val="00D666CB"/>
    <w:rsid w:val="00D668B8"/>
    <w:rsid w:val="00D66A41"/>
    <w:rsid w:val="00D673DF"/>
    <w:rsid w:val="00D67487"/>
    <w:rsid w:val="00D67895"/>
    <w:rsid w:val="00D67A02"/>
    <w:rsid w:val="00D67FB0"/>
    <w:rsid w:val="00D7066E"/>
    <w:rsid w:val="00D70680"/>
    <w:rsid w:val="00D70752"/>
    <w:rsid w:val="00D70FC3"/>
    <w:rsid w:val="00D71069"/>
    <w:rsid w:val="00D71BEC"/>
    <w:rsid w:val="00D71C29"/>
    <w:rsid w:val="00D730A5"/>
    <w:rsid w:val="00D730E7"/>
    <w:rsid w:val="00D736F1"/>
    <w:rsid w:val="00D73C01"/>
    <w:rsid w:val="00D73E37"/>
    <w:rsid w:val="00D73F7E"/>
    <w:rsid w:val="00D73FF8"/>
    <w:rsid w:val="00D74143"/>
    <w:rsid w:val="00D7452F"/>
    <w:rsid w:val="00D7461A"/>
    <w:rsid w:val="00D747BF"/>
    <w:rsid w:val="00D752E6"/>
    <w:rsid w:val="00D753C1"/>
    <w:rsid w:val="00D76631"/>
    <w:rsid w:val="00D76DC0"/>
    <w:rsid w:val="00D76DE8"/>
    <w:rsid w:val="00D77C92"/>
    <w:rsid w:val="00D80874"/>
    <w:rsid w:val="00D80B59"/>
    <w:rsid w:val="00D80BA8"/>
    <w:rsid w:val="00D80BD3"/>
    <w:rsid w:val="00D81067"/>
    <w:rsid w:val="00D810CF"/>
    <w:rsid w:val="00D81122"/>
    <w:rsid w:val="00D81C8E"/>
    <w:rsid w:val="00D824B6"/>
    <w:rsid w:val="00D8256F"/>
    <w:rsid w:val="00D8295A"/>
    <w:rsid w:val="00D829B9"/>
    <w:rsid w:val="00D831F9"/>
    <w:rsid w:val="00D83A68"/>
    <w:rsid w:val="00D84055"/>
    <w:rsid w:val="00D84162"/>
    <w:rsid w:val="00D842C8"/>
    <w:rsid w:val="00D84524"/>
    <w:rsid w:val="00D84757"/>
    <w:rsid w:val="00D84894"/>
    <w:rsid w:val="00D84DB3"/>
    <w:rsid w:val="00D850AD"/>
    <w:rsid w:val="00D85F4F"/>
    <w:rsid w:val="00D86E5A"/>
    <w:rsid w:val="00D874CA"/>
    <w:rsid w:val="00D87543"/>
    <w:rsid w:val="00D90399"/>
    <w:rsid w:val="00D912AA"/>
    <w:rsid w:val="00D916D4"/>
    <w:rsid w:val="00D91F38"/>
    <w:rsid w:val="00D92268"/>
    <w:rsid w:val="00D92289"/>
    <w:rsid w:val="00D9247F"/>
    <w:rsid w:val="00D92DA8"/>
    <w:rsid w:val="00D92EE8"/>
    <w:rsid w:val="00D935D3"/>
    <w:rsid w:val="00D93B36"/>
    <w:rsid w:val="00D93D58"/>
    <w:rsid w:val="00D94563"/>
    <w:rsid w:val="00D94D42"/>
    <w:rsid w:val="00D95452"/>
    <w:rsid w:val="00D955F8"/>
    <w:rsid w:val="00D9568C"/>
    <w:rsid w:val="00D96237"/>
    <w:rsid w:val="00D96F11"/>
    <w:rsid w:val="00D96F82"/>
    <w:rsid w:val="00D97688"/>
    <w:rsid w:val="00D977BC"/>
    <w:rsid w:val="00D97945"/>
    <w:rsid w:val="00DA053B"/>
    <w:rsid w:val="00DA0A49"/>
    <w:rsid w:val="00DA1835"/>
    <w:rsid w:val="00DA1BCB"/>
    <w:rsid w:val="00DA21D6"/>
    <w:rsid w:val="00DA2C38"/>
    <w:rsid w:val="00DA42EC"/>
    <w:rsid w:val="00DA4854"/>
    <w:rsid w:val="00DA5592"/>
    <w:rsid w:val="00DA6356"/>
    <w:rsid w:val="00DA710F"/>
    <w:rsid w:val="00DA7159"/>
    <w:rsid w:val="00DA767B"/>
    <w:rsid w:val="00DA7EE2"/>
    <w:rsid w:val="00DB0117"/>
    <w:rsid w:val="00DB016A"/>
    <w:rsid w:val="00DB0291"/>
    <w:rsid w:val="00DB04A7"/>
    <w:rsid w:val="00DB0725"/>
    <w:rsid w:val="00DB1E45"/>
    <w:rsid w:val="00DB223D"/>
    <w:rsid w:val="00DB32B7"/>
    <w:rsid w:val="00DB39FD"/>
    <w:rsid w:val="00DB3F47"/>
    <w:rsid w:val="00DB4B39"/>
    <w:rsid w:val="00DB4FA1"/>
    <w:rsid w:val="00DB4FFF"/>
    <w:rsid w:val="00DB52FB"/>
    <w:rsid w:val="00DB6667"/>
    <w:rsid w:val="00DB678F"/>
    <w:rsid w:val="00DB6895"/>
    <w:rsid w:val="00DB6F52"/>
    <w:rsid w:val="00DB72E8"/>
    <w:rsid w:val="00DB75C9"/>
    <w:rsid w:val="00DB774D"/>
    <w:rsid w:val="00DC0327"/>
    <w:rsid w:val="00DC0687"/>
    <w:rsid w:val="00DC076F"/>
    <w:rsid w:val="00DC0ABE"/>
    <w:rsid w:val="00DC0C27"/>
    <w:rsid w:val="00DC10EB"/>
    <w:rsid w:val="00DC151A"/>
    <w:rsid w:val="00DC1904"/>
    <w:rsid w:val="00DC20F6"/>
    <w:rsid w:val="00DC2211"/>
    <w:rsid w:val="00DC2781"/>
    <w:rsid w:val="00DC2BDC"/>
    <w:rsid w:val="00DC2EC6"/>
    <w:rsid w:val="00DC2F80"/>
    <w:rsid w:val="00DC3346"/>
    <w:rsid w:val="00DC3AFB"/>
    <w:rsid w:val="00DC4692"/>
    <w:rsid w:val="00DC53CE"/>
    <w:rsid w:val="00DC554B"/>
    <w:rsid w:val="00DC5B83"/>
    <w:rsid w:val="00DC5F6D"/>
    <w:rsid w:val="00DC66B8"/>
    <w:rsid w:val="00DC6CB2"/>
    <w:rsid w:val="00DC6DBD"/>
    <w:rsid w:val="00DD01BB"/>
    <w:rsid w:val="00DD084B"/>
    <w:rsid w:val="00DD0EDC"/>
    <w:rsid w:val="00DD1022"/>
    <w:rsid w:val="00DD1A4F"/>
    <w:rsid w:val="00DD1CCA"/>
    <w:rsid w:val="00DD2161"/>
    <w:rsid w:val="00DD2219"/>
    <w:rsid w:val="00DD249B"/>
    <w:rsid w:val="00DD292A"/>
    <w:rsid w:val="00DD29D5"/>
    <w:rsid w:val="00DD371B"/>
    <w:rsid w:val="00DD48DA"/>
    <w:rsid w:val="00DD5440"/>
    <w:rsid w:val="00DD553F"/>
    <w:rsid w:val="00DD5776"/>
    <w:rsid w:val="00DD5AFD"/>
    <w:rsid w:val="00DD5D1A"/>
    <w:rsid w:val="00DD5D41"/>
    <w:rsid w:val="00DD64E1"/>
    <w:rsid w:val="00DD72FC"/>
    <w:rsid w:val="00DD7694"/>
    <w:rsid w:val="00DD7AEC"/>
    <w:rsid w:val="00DD7B49"/>
    <w:rsid w:val="00DE001C"/>
    <w:rsid w:val="00DE0B4A"/>
    <w:rsid w:val="00DE157A"/>
    <w:rsid w:val="00DE2648"/>
    <w:rsid w:val="00DE2A9A"/>
    <w:rsid w:val="00DE2D35"/>
    <w:rsid w:val="00DE318C"/>
    <w:rsid w:val="00DE33BE"/>
    <w:rsid w:val="00DE35A1"/>
    <w:rsid w:val="00DE3789"/>
    <w:rsid w:val="00DE4317"/>
    <w:rsid w:val="00DE44FD"/>
    <w:rsid w:val="00DE4734"/>
    <w:rsid w:val="00DE4F36"/>
    <w:rsid w:val="00DE50DA"/>
    <w:rsid w:val="00DE558C"/>
    <w:rsid w:val="00DE568B"/>
    <w:rsid w:val="00DE57B0"/>
    <w:rsid w:val="00DE631B"/>
    <w:rsid w:val="00DE6E06"/>
    <w:rsid w:val="00DE7C4D"/>
    <w:rsid w:val="00DE7D3C"/>
    <w:rsid w:val="00DF2100"/>
    <w:rsid w:val="00DF248E"/>
    <w:rsid w:val="00DF24CD"/>
    <w:rsid w:val="00DF2650"/>
    <w:rsid w:val="00DF29AF"/>
    <w:rsid w:val="00DF31D0"/>
    <w:rsid w:val="00DF3950"/>
    <w:rsid w:val="00DF3B87"/>
    <w:rsid w:val="00DF4847"/>
    <w:rsid w:val="00DF5172"/>
    <w:rsid w:val="00DF55FA"/>
    <w:rsid w:val="00DF5B68"/>
    <w:rsid w:val="00DF62A6"/>
    <w:rsid w:val="00DF6CDB"/>
    <w:rsid w:val="00DF6D96"/>
    <w:rsid w:val="00DF6DCE"/>
    <w:rsid w:val="00DF6E0A"/>
    <w:rsid w:val="00DF744B"/>
    <w:rsid w:val="00DF77A2"/>
    <w:rsid w:val="00DF7AAF"/>
    <w:rsid w:val="00DF7B4C"/>
    <w:rsid w:val="00DF7CA1"/>
    <w:rsid w:val="00E005D0"/>
    <w:rsid w:val="00E00CA4"/>
    <w:rsid w:val="00E01336"/>
    <w:rsid w:val="00E01A60"/>
    <w:rsid w:val="00E01B33"/>
    <w:rsid w:val="00E0262C"/>
    <w:rsid w:val="00E027B5"/>
    <w:rsid w:val="00E0294E"/>
    <w:rsid w:val="00E02CC9"/>
    <w:rsid w:val="00E035F1"/>
    <w:rsid w:val="00E0384F"/>
    <w:rsid w:val="00E04A3D"/>
    <w:rsid w:val="00E04B24"/>
    <w:rsid w:val="00E05960"/>
    <w:rsid w:val="00E05C31"/>
    <w:rsid w:val="00E05CCE"/>
    <w:rsid w:val="00E0610D"/>
    <w:rsid w:val="00E061DF"/>
    <w:rsid w:val="00E06797"/>
    <w:rsid w:val="00E105E5"/>
    <w:rsid w:val="00E1079B"/>
    <w:rsid w:val="00E107A6"/>
    <w:rsid w:val="00E108C4"/>
    <w:rsid w:val="00E10FD9"/>
    <w:rsid w:val="00E1142C"/>
    <w:rsid w:val="00E1166E"/>
    <w:rsid w:val="00E12184"/>
    <w:rsid w:val="00E12687"/>
    <w:rsid w:val="00E128D4"/>
    <w:rsid w:val="00E12CC8"/>
    <w:rsid w:val="00E13925"/>
    <w:rsid w:val="00E13E11"/>
    <w:rsid w:val="00E13EFD"/>
    <w:rsid w:val="00E14457"/>
    <w:rsid w:val="00E14818"/>
    <w:rsid w:val="00E1484E"/>
    <w:rsid w:val="00E148A2"/>
    <w:rsid w:val="00E14DBA"/>
    <w:rsid w:val="00E14EF2"/>
    <w:rsid w:val="00E153C2"/>
    <w:rsid w:val="00E1583C"/>
    <w:rsid w:val="00E15CF7"/>
    <w:rsid w:val="00E16462"/>
    <w:rsid w:val="00E16AA1"/>
    <w:rsid w:val="00E16F25"/>
    <w:rsid w:val="00E17397"/>
    <w:rsid w:val="00E179C3"/>
    <w:rsid w:val="00E20944"/>
    <w:rsid w:val="00E20993"/>
    <w:rsid w:val="00E20B9F"/>
    <w:rsid w:val="00E20C4F"/>
    <w:rsid w:val="00E20E6C"/>
    <w:rsid w:val="00E20EDA"/>
    <w:rsid w:val="00E21426"/>
    <w:rsid w:val="00E217CB"/>
    <w:rsid w:val="00E2187D"/>
    <w:rsid w:val="00E224A9"/>
    <w:rsid w:val="00E22790"/>
    <w:rsid w:val="00E23781"/>
    <w:rsid w:val="00E2381D"/>
    <w:rsid w:val="00E23F80"/>
    <w:rsid w:val="00E240B2"/>
    <w:rsid w:val="00E24F6B"/>
    <w:rsid w:val="00E2509A"/>
    <w:rsid w:val="00E258A1"/>
    <w:rsid w:val="00E2593C"/>
    <w:rsid w:val="00E25A5C"/>
    <w:rsid w:val="00E25BF8"/>
    <w:rsid w:val="00E25E04"/>
    <w:rsid w:val="00E263EA"/>
    <w:rsid w:val="00E2646F"/>
    <w:rsid w:val="00E26F24"/>
    <w:rsid w:val="00E26FEB"/>
    <w:rsid w:val="00E270BD"/>
    <w:rsid w:val="00E27183"/>
    <w:rsid w:val="00E279A4"/>
    <w:rsid w:val="00E27FEC"/>
    <w:rsid w:val="00E302ED"/>
    <w:rsid w:val="00E30928"/>
    <w:rsid w:val="00E30CB8"/>
    <w:rsid w:val="00E30D40"/>
    <w:rsid w:val="00E30EDE"/>
    <w:rsid w:val="00E3176E"/>
    <w:rsid w:val="00E32176"/>
    <w:rsid w:val="00E32CD3"/>
    <w:rsid w:val="00E32D08"/>
    <w:rsid w:val="00E3378D"/>
    <w:rsid w:val="00E33F8F"/>
    <w:rsid w:val="00E3415A"/>
    <w:rsid w:val="00E34479"/>
    <w:rsid w:val="00E34E67"/>
    <w:rsid w:val="00E35564"/>
    <w:rsid w:val="00E35D07"/>
    <w:rsid w:val="00E360F7"/>
    <w:rsid w:val="00E361E2"/>
    <w:rsid w:val="00E362A0"/>
    <w:rsid w:val="00E36B17"/>
    <w:rsid w:val="00E36DA3"/>
    <w:rsid w:val="00E376A6"/>
    <w:rsid w:val="00E37721"/>
    <w:rsid w:val="00E37E4D"/>
    <w:rsid w:val="00E4023E"/>
    <w:rsid w:val="00E403B9"/>
    <w:rsid w:val="00E405AB"/>
    <w:rsid w:val="00E40E99"/>
    <w:rsid w:val="00E4111C"/>
    <w:rsid w:val="00E42276"/>
    <w:rsid w:val="00E42BA4"/>
    <w:rsid w:val="00E43A2E"/>
    <w:rsid w:val="00E43B23"/>
    <w:rsid w:val="00E43C12"/>
    <w:rsid w:val="00E43D55"/>
    <w:rsid w:val="00E44B52"/>
    <w:rsid w:val="00E44D7A"/>
    <w:rsid w:val="00E4513A"/>
    <w:rsid w:val="00E4582D"/>
    <w:rsid w:val="00E45A1F"/>
    <w:rsid w:val="00E46575"/>
    <w:rsid w:val="00E46827"/>
    <w:rsid w:val="00E46A07"/>
    <w:rsid w:val="00E46D4E"/>
    <w:rsid w:val="00E46EF9"/>
    <w:rsid w:val="00E47697"/>
    <w:rsid w:val="00E47FF0"/>
    <w:rsid w:val="00E5044C"/>
    <w:rsid w:val="00E50EFB"/>
    <w:rsid w:val="00E516FA"/>
    <w:rsid w:val="00E51764"/>
    <w:rsid w:val="00E51A1A"/>
    <w:rsid w:val="00E5253C"/>
    <w:rsid w:val="00E528CF"/>
    <w:rsid w:val="00E52C0D"/>
    <w:rsid w:val="00E534B3"/>
    <w:rsid w:val="00E535E6"/>
    <w:rsid w:val="00E53BA1"/>
    <w:rsid w:val="00E545B4"/>
    <w:rsid w:val="00E54E30"/>
    <w:rsid w:val="00E55706"/>
    <w:rsid w:val="00E55F71"/>
    <w:rsid w:val="00E563EF"/>
    <w:rsid w:val="00E57C35"/>
    <w:rsid w:val="00E60BFC"/>
    <w:rsid w:val="00E60D17"/>
    <w:rsid w:val="00E612C9"/>
    <w:rsid w:val="00E6186B"/>
    <w:rsid w:val="00E61B4E"/>
    <w:rsid w:val="00E6207D"/>
    <w:rsid w:val="00E62271"/>
    <w:rsid w:val="00E62C64"/>
    <w:rsid w:val="00E63517"/>
    <w:rsid w:val="00E63C80"/>
    <w:rsid w:val="00E63CBF"/>
    <w:rsid w:val="00E6471D"/>
    <w:rsid w:val="00E64A5D"/>
    <w:rsid w:val="00E64DDC"/>
    <w:rsid w:val="00E64E1F"/>
    <w:rsid w:val="00E651EC"/>
    <w:rsid w:val="00E654A6"/>
    <w:rsid w:val="00E65663"/>
    <w:rsid w:val="00E65BD4"/>
    <w:rsid w:val="00E65CAA"/>
    <w:rsid w:val="00E65F08"/>
    <w:rsid w:val="00E65F1E"/>
    <w:rsid w:val="00E65F46"/>
    <w:rsid w:val="00E66412"/>
    <w:rsid w:val="00E66708"/>
    <w:rsid w:val="00E66786"/>
    <w:rsid w:val="00E674A3"/>
    <w:rsid w:val="00E678A7"/>
    <w:rsid w:val="00E67BD0"/>
    <w:rsid w:val="00E67E99"/>
    <w:rsid w:val="00E7027E"/>
    <w:rsid w:val="00E70469"/>
    <w:rsid w:val="00E70924"/>
    <w:rsid w:val="00E70B84"/>
    <w:rsid w:val="00E70C94"/>
    <w:rsid w:val="00E70D77"/>
    <w:rsid w:val="00E71947"/>
    <w:rsid w:val="00E71BAB"/>
    <w:rsid w:val="00E71D0D"/>
    <w:rsid w:val="00E72215"/>
    <w:rsid w:val="00E72890"/>
    <w:rsid w:val="00E73BBE"/>
    <w:rsid w:val="00E73CEF"/>
    <w:rsid w:val="00E741B4"/>
    <w:rsid w:val="00E741F3"/>
    <w:rsid w:val="00E74503"/>
    <w:rsid w:val="00E74B3C"/>
    <w:rsid w:val="00E74E3F"/>
    <w:rsid w:val="00E75843"/>
    <w:rsid w:val="00E75A2D"/>
    <w:rsid w:val="00E75E6C"/>
    <w:rsid w:val="00E768EF"/>
    <w:rsid w:val="00E778FE"/>
    <w:rsid w:val="00E77E05"/>
    <w:rsid w:val="00E80BDA"/>
    <w:rsid w:val="00E80FF3"/>
    <w:rsid w:val="00E81825"/>
    <w:rsid w:val="00E81892"/>
    <w:rsid w:val="00E831EA"/>
    <w:rsid w:val="00E835D8"/>
    <w:rsid w:val="00E839BA"/>
    <w:rsid w:val="00E841C5"/>
    <w:rsid w:val="00E8464B"/>
    <w:rsid w:val="00E846C3"/>
    <w:rsid w:val="00E84BF4"/>
    <w:rsid w:val="00E84D53"/>
    <w:rsid w:val="00E85108"/>
    <w:rsid w:val="00E86051"/>
    <w:rsid w:val="00E861F9"/>
    <w:rsid w:val="00E86535"/>
    <w:rsid w:val="00E86701"/>
    <w:rsid w:val="00E8670E"/>
    <w:rsid w:val="00E86A8E"/>
    <w:rsid w:val="00E8704F"/>
    <w:rsid w:val="00E8715B"/>
    <w:rsid w:val="00E87F01"/>
    <w:rsid w:val="00E87F9D"/>
    <w:rsid w:val="00E90340"/>
    <w:rsid w:val="00E903A2"/>
    <w:rsid w:val="00E90B6D"/>
    <w:rsid w:val="00E90BEF"/>
    <w:rsid w:val="00E90E07"/>
    <w:rsid w:val="00E912A4"/>
    <w:rsid w:val="00E91B89"/>
    <w:rsid w:val="00E91E44"/>
    <w:rsid w:val="00E92007"/>
    <w:rsid w:val="00E92219"/>
    <w:rsid w:val="00E92D63"/>
    <w:rsid w:val="00E92DD6"/>
    <w:rsid w:val="00E92ED6"/>
    <w:rsid w:val="00E930EF"/>
    <w:rsid w:val="00E933B9"/>
    <w:rsid w:val="00E93737"/>
    <w:rsid w:val="00E9394C"/>
    <w:rsid w:val="00E93987"/>
    <w:rsid w:val="00E9454C"/>
    <w:rsid w:val="00E94C2A"/>
    <w:rsid w:val="00E94E9C"/>
    <w:rsid w:val="00E94F7C"/>
    <w:rsid w:val="00E95785"/>
    <w:rsid w:val="00E967D7"/>
    <w:rsid w:val="00E96D2C"/>
    <w:rsid w:val="00E979C3"/>
    <w:rsid w:val="00E97E86"/>
    <w:rsid w:val="00EA04F2"/>
    <w:rsid w:val="00EA0D45"/>
    <w:rsid w:val="00EA12B1"/>
    <w:rsid w:val="00EA13A4"/>
    <w:rsid w:val="00EA13B5"/>
    <w:rsid w:val="00EA173C"/>
    <w:rsid w:val="00EA1808"/>
    <w:rsid w:val="00EA2167"/>
    <w:rsid w:val="00EA2D7E"/>
    <w:rsid w:val="00EA2F1E"/>
    <w:rsid w:val="00EA30B7"/>
    <w:rsid w:val="00EA31F3"/>
    <w:rsid w:val="00EA32D0"/>
    <w:rsid w:val="00EA3688"/>
    <w:rsid w:val="00EA3720"/>
    <w:rsid w:val="00EA399C"/>
    <w:rsid w:val="00EA3C77"/>
    <w:rsid w:val="00EA3D12"/>
    <w:rsid w:val="00EA406C"/>
    <w:rsid w:val="00EA4E4E"/>
    <w:rsid w:val="00EA5238"/>
    <w:rsid w:val="00EA757A"/>
    <w:rsid w:val="00EA7C1F"/>
    <w:rsid w:val="00EB0958"/>
    <w:rsid w:val="00EB0B57"/>
    <w:rsid w:val="00EB0C94"/>
    <w:rsid w:val="00EB0D8D"/>
    <w:rsid w:val="00EB157E"/>
    <w:rsid w:val="00EB2113"/>
    <w:rsid w:val="00EB268A"/>
    <w:rsid w:val="00EB3479"/>
    <w:rsid w:val="00EB34F6"/>
    <w:rsid w:val="00EB359F"/>
    <w:rsid w:val="00EB3D03"/>
    <w:rsid w:val="00EB4CFA"/>
    <w:rsid w:val="00EB4E61"/>
    <w:rsid w:val="00EB523A"/>
    <w:rsid w:val="00EB6BB2"/>
    <w:rsid w:val="00EB7328"/>
    <w:rsid w:val="00EB767A"/>
    <w:rsid w:val="00EC0A71"/>
    <w:rsid w:val="00EC0C51"/>
    <w:rsid w:val="00EC1069"/>
    <w:rsid w:val="00EC1937"/>
    <w:rsid w:val="00EC1BB6"/>
    <w:rsid w:val="00EC1DE1"/>
    <w:rsid w:val="00EC2618"/>
    <w:rsid w:val="00EC3837"/>
    <w:rsid w:val="00EC4177"/>
    <w:rsid w:val="00EC4520"/>
    <w:rsid w:val="00EC4757"/>
    <w:rsid w:val="00EC500B"/>
    <w:rsid w:val="00EC5649"/>
    <w:rsid w:val="00EC6FB3"/>
    <w:rsid w:val="00EC6FD6"/>
    <w:rsid w:val="00EC76B9"/>
    <w:rsid w:val="00EC7FAE"/>
    <w:rsid w:val="00ED0332"/>
    <w:rsid w:val="00ED039B"/>
    <w:rsid w:val="00ED054E"/>
    <w:rsid w:val="00ED07E1"/>
    <w:rsid w:val="00ED10CE"/>
    <w:rsid w:val="00ED18A8"/>
    <w:rsid w:val="00ED1D95"/>
    <w:rsid w:val="00ED2150"/>
    <w:rsid w:val="00ED24E3"/>
    <w:rsid w:val="00ED2AE6"/>
    <w:rsid w:val="00ED2D61"/>
    <w:rsid w:val="00ED318C"/>
    <w:rsid w:val="00ED31CE"/>
    <w:rsid w:val="00ED3761"/>
    <w:rsid w:val="00ED37F9"/>
    <w:rsid w:val="00ED46B8"/>
    <w:rsid w:val="00ED46C6"/>
    <w:rsid w:val="00ED4AD7"/>
    <w:rsid w:val="00ED4E55"/>
    <w:rsid w:val="00ED52D6"/>
    <w:rsid w:val="00ED5AA2"/>
    <w:rsid w:val="00ED5B3C"/>
    <w:rsid w:val="00ED5C71"/>
    <w:rsid w:val="00ED5E66"/>
    <w:rsid w:val="00ED6039"/>
    <w:rsid w:val="00ED6C4E"/>
    <w:rsid w:val="00ED751E"/>
    <w:rsid w:val="00EE0D7C"/>
    <w:rsid w:val="00EE0E37"/>
    <w:rsid w:val="00EE15C8"/>
    <w:rsid w:val="00EE1B13"/>
    <w:rsid w:val="00EE2176"/>
    <w:rsid w:val="00EE2323"/>
    <w:rsid w:val="00EE2476"/>
    <w:rsid w:val="00EE267A"/>
    <w:rsid w:val="00EE2CC2"/>
    <w:rsid w:val="00EE356E"/>
    <w:rsid w:val="00EE391C"/>
    <w:rsid w:val="00EE399F"/>
    <w:rsid w:val="00EE44D2"/>
    <w:rsid w:val="00EE47A4"/>
    <w:rsid w:val="00EE5181"/>
    <w:rsid w:val="00EE5B6A"/>
    <w:rsid w:val="00EE5C21"/>
    <w:rsid w:val="00EE5C42"/>
    <w:rsid w:val="00EE5CA2"/>
    <w:rsid w:val="00EE5CA3"/>
    <w:rsid w:val="00EE6634"/>
    <w:rsid w:val="00EE6C50"/>
    <w:rsid w:val="00EF00AD"/>
    <w:rsid w:val="00EF046B"/>
    <w:rsid w:val="00EF0548"/>
    <w:rsid w:val="00EF0912"/>
    <w:rsid w:val="00EF109A"/>
    <w:rsid w:val="00EF1709"/>
    <w:rsid w:val="00EF1778"/>
    <w:rsid w:val="00EF194E"/>
    <w:rsid w:val="00EF2345"/>
    <w:rsid w:val="00EF2812"/>
    <w:rsid w:val="00EF35FA"/>
    <w:rsid w:val="00EF3816"/>
    <w:rsid w:val="00EF4305"/>
    <w:rsid w:val="00EF5437"/>
    <w:rsid w:val="00EF69E2"/>
    <w:rsid w:val="00EF6B17"/>
    <w:rsid w:val="00EF6C6D"/>
    <w:rsid w:val="00EF7D40"/>
    <w:rsid w:val="00F0021F"/>
    <w:rsid w:val="00F0067F"/>
    <w:rsid w:val="00F00B4E"/>
    <w:rsid w:val="00F00DE2"/>
    <w:rsid w:val="00F0112B"/>
    <w:rsid w:val="00F015BA"/>
    <w:rsid w:val="00F01641"/>
    <w:rsid w:val="00F01AD0"/>
    <w:rsid w:val="00F01C9E"/>
    <w:rsid w:val="00F01DF8"/>
    <w:rsid w:val="00F01DF9"/>
    <w:rsid w:val="00F02299"/>
    <w:rsid w:val="00F02D26"/>
    <w:rsid w:val="00F03371"/>
    <w:rsid w:val="00F0339E"/>
    <w:rsid w:val="00F03961"/>
    <w:rsid w:val="00F03A1B"/>
    <w:rsid w:val="00F03BCE"/>
    <w:rsid w:val="00F03D03"/>
    <w:rsid w:val="00F04200"/>
    <w:rsid w:val="00F0464D"/>
    <w:rsid w:val="00F0485F"/>
    <w:rsid w:val="00F04EF1"/>
    <w:rsid w:val="00F04FAE"/>
    <w:rsid w:val="00F05663"/>
    <w:rsid w:val="00F056CB"/>
    <w:rsid w:val="00F057D2"/>
    <w:rsid w:val="00F063D4"/>
    <w:rsid w:val="00F06B7C"/>
    <w:rsid w:val="00F06C24"/>
    <w:rsid w:val="00F06C89"/>
    <w:rsid w:val="00F07628"/>
    <w:rsid w:val="00F076F0"/>
    <w:rsid w:val="00F077D7"/>
    <w:rsid w:val="00F07E34"/>
    <w:rsid w:val="00F07FC8"/>
    <w:rsid w:val="00F107FE"/>
    <w:rsid w:val="00F10CA1"/>
    <w:rsid w:val="00F11290"/>
    <w:rsid w:val="00F11940"/>
    <w:rsid w:val="00F11AE8"/>
    <w:rsid w:val="00F11D6E"/>
    <w:rsid w:val="00F11DD1"/>
    <w:rsid w:val="00F11F5E"/>
    <w:rsid w:val="00F1201B"/>
    <w:rsid w:val="00F121EE"/>
    <w:rsid w:val="00F12263"/>
    <w:rsid w:val="00F13569"/>
    <w:rsid w:val="00F135C9"/>
    <w:rsid w:val="00F13A05"/>
    <w:rsid w:val="00F13AB8"/>
    <w:rsid w:val="00F13C09"/>
    <w:rsid w:val="00F1405E"/>
    <w:rsid w:val="00F1408D"/>
    <w:rsid w:val="00F1502A"/>
    <w:rsid w:val="00F150A9"/>
    <w:rsid w:val="00F1585C"/>
    <w:rsid w:val="00F1610C"/>
    <w:rsid w:val="00F16431"/>
    <w:rsid w:val="00F16658"/>
    <w:rsid w:val="00F166E0"/>
    <w:rsid w:val="00F16A06"/>
    <w:rsid w:val="00F16C55"/>
    <w:rsid w:val="00F16F37"/>
    <w:rsid w:val="00F17318"/>
    <w:rsid w:val="00F17452"/>
    <w:rsid w:val="00F177BC"/>
    <w:rsid w:val="00F17819"/>
    <w:rsid w:val="00F17FBB"/>
    <w:rsid w:val="00F20452"/>
    <w:rsid w:val="00F20833"/>
    <w:rsid w:val="00F21104"/>
    <w:rsid w:val="00F21491"/>
    <w:rsid w:val="00F2192A"/>
    <w:rsid w:val="00F219FB"/>
    <w:rsid w:val="00F23523"/>
    <w:rsid w:val="00F23785"/>
    <w:rsid w:val="00F24795"/>
    <w:rsid w:val="00F24C67"/>
    <w:rsid w:val="00F250B1"/>
    <w:rsid w:val="00F2525B"/>
    <w:rsid w:val="00F25EC7"/>
    <w:rsid w:val="00F300A6"/>
    <w:rsid w:val="00F30745"/>
    <w:rsid w:val="00F30B23"/>
    <w:rsid w:val="00F30DA3"/>
    <w:rsid w:val="00F30E14"/>
    <w:rsid w:val="00F3148F"/>
    <w:rsid w:val="00F31F04"/>
    <w:rsid w:val="00F31FE1"/>
    <w:rsid w:val="00F3208E"/>
    <w:rsid w:val="00F32A11"/>
    <w:rsid w:val="00F33094"/>
    <w:rsid w:val="00F33A04"/>
    <w:rsid w:val="00F33AB4"/>
    <w:rsid w:val="00F33C56"/>
    <w:rsid w:val="00F33D21"/>
    <w:rsid w:val="00F33EE1"/>
    <w:rsid w:val="00F3432E"/>
    <w:rsid w:val="00F346B6"/>
    <w:rsid w:val="00F34845"/>
    <w:rsid w:val="00F34CC7"/>
    <w:rsid w:val="00F34E8C"/>
    <w:rsid w:val="00F3592E"/>
    <w:rsid w:val="00F3696B"/>
    <w:rsid w:val="00F369E3"/>
    <w:rsid w:val="00F36DDD"/>
    <w:rsid w:val="00F36DED"/>
    <w:rsid w:val="00F36E12"/>
    <w:rsid w:val="00F36E48"/>
    <w:rsid w:val="00F37B8D"/>
    <w:rsid w:val="00F40A4D"/>
    <w:rsid w:val="00F40A8A"/>
    <w:rsid w:val="00F40C29"/>
    <w:rsid w:val="00F40E4C"/>
    <w:rsid w:val="00F40F76"/>
    <w:rsid w:val="00F4190C"/>
    <w:rsid w:val="00F420C4"/>
    <w:rsid w:val="00F421E4"/>
    <w:rsid w:val="00F4249B"/>
    <w:rsid w:val="00F42613"/>
    <w:rsid w:val="00F430DC"/>
    <w:rsid w:val="00F43918"/>
    <w:rsid w:val="00F4396E"/>
    <w:rsid w:val="00F439FF"/>
    <w:rsid w:val="00F43FC2"/>
    <w:rsid w:val="00F443C7"/>
    <w:rsid w:val="00F44C00"/>
    <w:rsid w:val="00F44FF5"/>
    <w:rsid w:val="00F45033"/>
    <w:rsid w:val="00F45129"/>
    <w:rsid w:val="00F453A5"/>
    <w:rsid w:val="00F45443"/>
    <w:rsid w:val="00F45906"/>
    <w:rsid w:val="00F468F5"/>
    <w:rsid w:val="00F4706A"/>
    <w:rsid w:val="00F477D8"/>
    <w:rsid w:val="00F47836"/>
    <w:rsid w:val="00F478EF"/>
    <w:rsid w:val="00F479BB"/>
    <w:rsid w:val="00F47AC8"/>
    <w:rsid w:val="00F47D27"/>
    <w:rsid w:val="00F47F20"/>
    <w:rsid w:val="00F5001F"/>
    <w:rsid w:val="00F503C4"/>
    <w:rsid w:val="00F50CDD"/>
    <w:rsid w:val="00F51272"/>
    <w:rsid w:val="00F51762"/>
    <w:rsid w:val="00F51763"/>
    <w:rsid w:val="00F51849"/>
    <w:rsid w:val="00F51986"/>
    <w:rsid w:val="00F519C4"/>
    <w:rsid w:val="00F51C33"/>
    <w:rsid w:val="00F522A1"/>
    <w:rsid w:val="00F5278B"/>
    <w:rsid w:val="00F52F5D"/>
    <w:rsid w:val="00F53594"/>
    <w:rsid w:val="00F53DF8"/>
    <w:rsid w:val="00F53F76"/>
    <w:rsid w:val="00F53FC7"/>
    <w:rsid w:val="00F54836"/>
    <w:rsid w:val="00F54E69"/>
    <w:rsid w:val="00F54FCB"/>
    <w:rsid w:val="00F5581F"/>
    <w:rsid w:val="00F55D4E"/>
    <w:rsid w:val="00F56170"/>
    <w:rsid w:val="00F567A8"/>
    <w:rsid w:val="00F56D70"/>
    <w:rsid w:val="00F57015"/>
    <w:rsid w:val="00F571CF"/>
    <w:rsid w:val="00F60126"/>
    <w:rsid w:val="00F601B8"/>
    <w:rsid w:val="00F608A1"/>
    <w:rsid w:val="00F61718"/>
    <w:rsid w:val="00F61884"/>
    <w:rsid w:val="00F61ACE"/>
    <w:rsid w:val="00F61FBA"/>
    <w:rsid w:val="00F622F2"/>
    <w:rsid w:val="00F628C7"/>
    <w:rsid w:val="00F62F70"/>
    <w:rsid w:val="00F62FF4"/>
    <w:rsid w:val="00F63A49"/>
    <w:rsid w:val="00F63E00"/>
    <w:rsid w:val="00F64165"/>
    <w:rsid w:val="00F64B69"/>
    <w:rsid w:val="00F6517A"/>
    <w:rsid w:val="00F65C51"/>
    <w:rsid w:val="00F65FD6"/>
    <w:rsid w:val="00F6606F"/>
    <w:rsid w:val="00F66547"/>
    <w:rsid w:val="00F66685"/>
    <w:rsid w:val="00F669B3"/>
    <w:rsid w:val="00F66FF9"/>
    <w:rsid w:val="00F67194"/>
    <w:rsid w:val="00F6753A"/>
    <w:rsid w:val="00F7038A"/>
    <w:rsid w:val="00F703E0"/>
    <w:rsid w:val="00F70480"/>
    <w:rsid w:val="00F7065E"/>
    <w:rsid w:val="00F70C3B"/>
    <w:rsid w:val="00F712F4"/>
    <w:rsid w:val="00F71B6B"/>
    <w:rsid w:val="00F71E1E"/>
    <w:rsid w:val="00F7215B"/>
    <w:rsid w:val="00F7245A"/>
    <w:rsid w:val="00F72A7F"/>
    <w:rsid w:val="00F72A90"/>
    <w:rsid w:val="00F7325F"/>
    <w:rsid w:val="00F732C4"/>
    <w:rsid w:val="00F73453"/>
    <w:rsid w:val="00F73D37"/>
    <w:rsid w:val="00F73FCA"/>
    <w:rsid w:val="00F74556"/>
    <w:rsid w:val="00F74AAD"/>
    <w:rsid w:val="00F75201"/>
    <w:rsid w:val="00F75302"/>
    <w:rsid w:val="00F76046"/>
    <w:rsid w:val="00F76659"/>
    <w:rsid w:val="00F76D68"/>
    <w:rsid w:val="00F775CE"/>
    <w:rsid w:val="00F779DE"/>
    <w:rsid w:val="00F8162C"/>
    <w:rsid w:val="00F821AB"/>
    <w:rsid w:val="00F821FD"/>
    <w:rsid w:val="00F82B74"/>
    <w:rsid w:val="00F82D41"/>
    <w:rsid w:val="00F831E4"/>
    <w:rsid w:val="00F83BD5"/>
    <w:rsid w:val="00F83E75"/>
    <w:rsid w:val="00F8425C"/>
    <w:rsid w:val="00F84397"/>
    <w:rsid w:val="00F84790"/>
    <w:rsid w:val="00F849EA"/>
    <w:rsid w:val="00F850F5"/>
    <w:rsid w:val="00F854D0"/>
    <w:rsid w:val="00F855E4"/>
    <w:rsid w:val="00F85723"/>
    <w:rsid w:val="00F85790"/>
    <w:rsid w:val="00F85BA0"/>
    <w:rsid w:val="00F85DCD"/>
    <w:rsid w:val="00F864FF"/>
    <w:rsid w:val="00F866AE"/>
    <w:rsid w:val="00F876C3"/>
    <w:rsid w:val="00F904CF"/>
    <w:rsid w:val="00F90539"/>
    <w:rsid w:val="00F90A0F"/>
    <w:rsid w:val="00F90D1D"/>
    <w:rsid w:val="00F90E35"/>
    <w:rsid w:val="00F91638"/>
    <w:rsid w:val="00F91877"/>
    <w:rsid w:val="00F92106"/>
    <w:rsid w:val="00F92AC0"/>
    <w:rsid w:val="00F92CD3"/>
    <w:rsid w:val="00F92D1B"/>
    <w:rsid w:val="00F92D42"/>
    <w:rsid w:val="00F93E0F"/>
    <w:rsid w:val="00F940DD"/>
    <w:rsid w:val="00F94FA6"/>
    <w:rsid w:val="00F95953"/>
    <w:rsid w:val="00F96853"/>
    <w:rsid w:val="00F97BFD"/>
    <w:rsid w:val="00FA11F5"/>
    <w:rsid w:val="00FA155D"/>
    <w:rsid w:val="00FA18C8"/>
    <w:rsid w:val="00FA2033"/>
    <w:rsid w:val="00FA240C"/>
    <w:rsid w:val="00FA246B"/>
    <w:rsid w:val="00FA3581"/>
    <w:rsid w:val="00FA3A65"/>
    <w:rsid w:val="00FA3F62"/>
    <w:rsid w:val="00FA4907"/>
    <w:rsid w:val="00FA56E1"/>
    <w:rsid w:val="00FA570B"/>
    <w:rsid w:val="00FA6C96"/>
    <w:rsid w:val="00FA732D"/>
    <w:rsid w:val="00FB0E15"/>
    <w:rsid w:val="00FB11B6"/>
    <w:rsid w:val="00FB14AF"/>
    <w:rsid w:val="00FB1605"/>
    <w:rsid w:val="00FB2334"/>
    <w:rsid w:val="00FB25A0"/>
    <w:rsid w:val="00FB2A6F"/>
    <w:rsid w:val="00FB2BC9"/>
    <w:rsid w:val="00FB35AD"/>
    <w:rsid w:val="00FB380B"/>
    <w:rsid w:val="00FB4217"/>
    <w:rsid w:val="00FB451C"/>
    <w:rsid w:val="00FB49D7"/>
    <w:rsid w:val="00FB4B3E"/>
    <w:rsid w:val="00FB507C"/>
    <w:rsid w:val="00FB52E8"/>
    <w:rsid w:val="00FB5657"/>
    <w:rsid w:val="00FB56D3"/>
    <w:rsid w:val="00FB5D74"/>
    <w:rsid w:val="00FB6953"/>
    <w:rsid w:val="00FB6AAB"/>
    <w:rsid w:val="00FB6CE5"/>
    <w:rsid w:val="00FB7277"/>
    <w:rsid w:val="00FB766D"/>
    <w:rsid w:val="00FB7758"/>
    <w:rsid w:val="00FB7CC6"/>
    <w:rsid w:val="00FB7F74"/>
    <w:rsid w:val="00FC0342"/>
    <w:rsid w:val="00FC03E3"/>
    <w:rsid w:val="00FC0491"/>
    <w:rsid w:val="00FC1365"/>
    <w:rsid w:val="00FC1415"/>
    <w:rsid w:val="00FC15DC"/>
    <w:rsid w:val="00FC176C"/>
    <w:rsid w:val="00FC1FA2"/>
    <w:rsid w:val="00FC23CC"/>
    <w:rsid w:val="00FC2432"/>
    <w:rsid w:val="00FC2921"/>
    <w:rsid w:val="00FC2D59"/>
    <w:rsid w:val="00FC3F50"/>
    <w:rsid w:val="00FC40FF"/>
    <w:rsid w:val="00FC488E"/>
    <w:rsid w:val="00FC4CF8"/>
    <w:rsid w:val="00FC4D0D"/>
    <w:rsid w:val="00FC4FC8"/>
    <w:rsid w:val="00FC55FA"/>
    <w:rsid w:val="00FC61C3"/>
    <w:rsid w:val="00FC6989"/>
    <w:rsid w:val="00FC6DC1"/>
    <w:rsid w:val="00FC6F90"/>
    <w:rsid w:val="00FC7193"/>
    <w:rsid w:val="00FC71A3"/>
    <w:rsid w:val="00FC79F5"/>
    <w:rsid w:val="00FC7FAF"/>
    <w:rsid w:val="00FD0009"/>
    <w:rsid w:val="00FD0107"/>
    <w:rsid w:val="00FD0746"/>
    <w:rsid w:val="00FD09AA"/>
    <w:rsid w:val="00FD1007"/>
    <w:rsid w:val="00FD2A7E"/>
    <w:rsid w:val="00FD2B71"/>
    <w:rsid w:val="00FD390E"/>
    <w:rsid w:val="00FD3A93"/>
    <w:rsid w:val="00FD404E"/>
    <w:rsid w:val="00FD457E"/>
    <w:rsid w:val="00FD481E"/>
    <w:rsid w:val="00FD497D"/>
    <w:rsid w:val="00FD4BA8"/>
    <w:rsid w:val="00FD53EA"/>
    <w:rsid w:val="00FD5F11"/>
    <w:rsid w:val="00FD6072"/>
    <w:rsid w:val="00FD611A"/>
    <w:rsid w:val="00FD6551"/>
    <w:rsid w:val="00FD66AC"/>
    <w:rsid w:val="00FD6F19"/>
    <w:rsid w:val="00FD73DC"/>
    <w:rsid w:val="00FD7827"/>
    <w:rsid w:val="00FD7D7C"/>
    <w:rsid w:val="00FE02B6"/>
    <w:rsid w:val="00FE0724"/>
    <w:rsid w:val="00FE0824"/>
    <w:rsid w:val="00FE0C38"/>
    <w:rsid w:val="00FE13C1"/>
    <w:rsid w:val="00FE1512"/>
    <w:rsid w:val="00FE16D2"/>
    <w:rsid w:val="00FE2332"/>
    <w:rsid w:val="00FE2439"/>
    <w:rsid w:val="00FE285C"/>
    <w:rsid w:val="00FE29DE"/>
    <w:rsid w:val="00FE2B69"/>
    <w:rsid w:val="00FE30A3"/>
    <w:rsid w:val="00FE325D"/>
    <w:rsid w:val="00FE3629"/>
    <w:rsid w:val="00FE36B4"/>
    <w:rsid w:val="00FE4477"/>
    <w:rsid w:val="00FE4611"/>
    <w:rsid w:val="00FE484B"/>
    <w:rsid w:val="00FE569C"/>
    <w:rsid w:val="00FE5963"/>
    <w:rsid w:val="00FE5A04"/>
    <w:rsid w:val="00FE5A95"/>
    <w:rsid w:val="00FE5AB3"/>
    <w:rsid w:val="00FE5B5E"/>
    <w:rsid w:val="00FE6C5B"/>
    <w:rsid w:val="00FE70F2"/>
    <w:rsid w:val="00FE76DD"/>
    <w:rsid w:val="00FE78AD"/>
    <w:rsid w:val="00FF05D9"/>
    <w:rsid w:val="00FF0A8D"/>
    <w:rsid w:val="00FF0F0B"/>
    <w:rsid w:val="00FF12CE"/>
    <w:rsid w:val="00FF1BD3"/>
    <w:rsid w:val="00FF2EAB"/>
    <w:rsid w:val="00FF3072"/>
    <w:rsid w:val="00FF3613"/>
    <w:rsid w:val="00FF3696"/>
    <w:rsid w:val="00FF37D7"/>
    <w:rsid w:val="00FF39D0"/>
    <w:rsid w:val="00FF3EBE"/>
    <w:rsid w:val="00FF4430"/>
    <w:rsid w:val="00FF4499"/>
    <w:rsid w:val="00FF4612"/>
    <w:rsid w:val="00FF46D6"/>
    <w:rsid w:val="00FF4A19"/>
    <w:rsid w:val="00FF5417"/>
    <w:rsid w:val="00FF5507"/>
    <w:rsid w:val="00FF5635"/>
    <w:rsid w:val="00FF635F"/>
    <w:rsid w:val="00FF640D"/>
    <w:rsid w:val="00FF707A"/>
    <w:rsid w:val="00FF7107"/>
    <w:rsid w:val="00FF7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580FA17"/>
  <w15:docId w15:val="{7132657E-86BA-4A3D-A612-1DB321808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558"/>
    <w:pPr>
      <w:spacing w:after="0" w:line="600" w:lineRule="auto"/>
      <w:jc w:val="both"/>
    </w:pPr>
    <w:rPr>
      <w:color w:val="000000" w:themeColor="text1"/>
      <w:sz w:val="24"/>
    </w:rPr>
  </w:style>
  <w:style w:type="paragraph" w:styleId="Heading1">
    <w:name w:val="heading 1"/>
    <w:basedOn w:val="Normal"/>
    <w:next w:val="Normal"/>
    <w:link w:val="Heading1Char"/>
    <w:autoRedefine/>
    <w:uiPriority w:val="9"/>
    <w:qFormat/>
    <w:rsid w:val="00D92EE8"/>
    <w:pPr>
      <w:keepNext/>
      <w:keepLines/>
      <w:spacing w:before="480"/>
      <w:jc w:val="left"/>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autoRedefine/>
    <w:uiPriority w:val="9"/>
    <w:unhideWhenUsed/>
    <w:qFormat/>
    <w:rsid w:val="003A20A0"/>
    <w:pPr>
      <w:keepNext/>
      <w:keepLines/>
      <w:spacing w:before="200" w:after="120" w:line="276" w:lineRule="auto"/>
      <w:jc w:val="left"/>
      <w:outlineLvl w:val="1"/>
    </w:pPr>
    <w:rPr>
      <w:rFonts w:asciiTheme="majorHAnsi" w:eastAsiaTheme="majorEastAsia" w:hAnsiTheme="majorHAnsi" w:cstheme="majorBidi"/>
      <w:b/>
      <w:bCs/>
      <w:szCs w:val="26"/>
    </w:rPr>
  </w:style>
  <w:style w:type="paragraph" w:styleId="Heading3">
    <w:name w:val="heading 3"/>
    <w:basedOn w:val="Heading1"/>
    <w:next w:val="Normal"/>
    <w:link w:val="Heading3Char"/>
    <w:uiPriority w:val="9"/>
    <w:unhideWhenUsed/>
    <w:qFormat/>
    <w:rsid w:val="00B110E2"/>
    <w:pPr>
      <w:spacing w:line="240" w:lineRule="auto"/>
      <w:outlineLvl w:val="2"/>
    </w:pPr>
  </w:style>
  <w:style w:type="paragraph" w:styleId="Heading4">
    <w:name w:val="heading 4"/>
    <w:basedOn w:val="Caption"/>
    <w:next w:val="Normal"/>
    <w:link w:val="Heading4Char"/>
    <w:uiPriority w:val="9"/>
    <w:unhideWhenUsed/>
    <w:qFormat/>
    <w:rsid w:val="00DE4F36"/>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2EE8"/>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3A20A0"/>
    <w:rPr>
      <w:rFonts w:asciiTheme="majorHAnsi" w:eastAsiaTheme="majorEastAsia" w:hAnsiTheme="majorHAnsi" w:cstheme="majorBidi"/>
      <w:b/>
      <w:bCs/>
      <w:color w:val="000000" w:themeColor="text1"/>
      <w:sz w:val="24"/>
      <w:szCs w:val="26"/>
    </w:rPr>
  </w:style>
  <w:style w:type="character" w:customStyle="1" w:styleId="Heading3Char">
    <w:name w:val="Heading 3 Char"/>
    <w:basedOn w:val="DefaultParagraphFont"/>
    <w:link w:val="Heading3"/>
    <w:uiPriority w:val="9"/>
    <w:rsid w:val="00B110E2"/>
    <w:rPr>
      <w:rFonts w:asciiTheme="majorHAnsi" w:eastAsiaTheme="majorEastAsia" w:hAnsiTheme="majorHAnsi" w:cstheme="majorBidi"/>
      <w:b/>
      <w:bCs/>
      <w:color w:val="000000" w:themeColor="text1"/>
      <w:sz w:val="28"/>
      <w:szCs w:val="28"/>
    </w:rPr>
  </w:style>
  <w:style w:type="paragraph" w:styleId="Title">
    <w:name w:val="Title"/>
    <w:basedOn w:val="Normal"/>
    <w:next w:val="Normal"/>
    <w:link w:val="TitleChar"/>
    <w:uiPriority w:val="10"/>
    <w:qFormat/>
    <w:rsid w:val="009F5280"/>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9F5280"/>
    <w:rPr>
      <w:rFonts w:asciiTheme="majorHAnsi" w:eastAsiaTheme="majorEastAsia" w:hAnsiTheme="majorHAnsi" w:cstheme="majorBidi"/>
      <w:spacing w:val="5"/>
      <w:kern w:val="28"/>
      <w:sz w:val="52"/>
      <w:szCs w:val="52"/>
    </w:rPr>
  </w:style>
  <w:style w:type="paragraph" w:styleId="ListParagraph">
    <w:name w:val="List Paragraph"/>
    <w:basedOn w:val="Normal"/>
    <w:uiPriority w:val="34"/>
    <w:qFormat/>
    <w:rsid w:val="00D02537"/>
    <w:pPr>
      <w:ind w:left="720"/>
      <w:contextualSpacing/>
    </w:pPr>
  </w:style>
  <w:style w:type="paragraph" w:customStyle="1" w:styleId="EndNoteBibliographyTitle">
    <w:name w:val="EndNote Bibliography Title"/>
    <w:basedOn w:val="Normal"/>
    <w:link w:val="EndNoteBibliographyTitleChar"/>
    <w:rsid w:val="00D70752"/>
    <w:pPr>
      <w:jc w:val="center"/>
    </w:pPr>
    <w:rPr>
      <w:rFonts w:ascii="Calibri" w:hAnsi="Calibri"/>
      <w:noProof/>
      <w:sz w:val="22"/>
    </w:rPr>
  </w:style>
  <w:style w:type="character" w:customStyle="1" w:styleId="EndNoteBibliographyTitleChar">
    <w:name w:val="EndNote Bibliography Title Char"/>
    <w:basedOn w:val="DefaultParagraphFont"/>
    <w:link w:val="EndNoteBibliographyTitle"/>
    <w:rsid w:val="00D70752"/>
    <w:rPr>
      <w:rFonts w:ascii="Calibri" w:hAnsi="Calibri"/>
      <w:noProof/>
      <w:color w:val="000000" w:themeColor="text1"/>
    </w:rPr>
  </w:style>
  <w:style w:type="paragraph" w:customStyle="1" w:styleId="EndNoteBibliography">
    <w:name w:val="EndNote Bibliography"/>
    <w:basedOn w:val="Normal"/>
    <w:link w:val="EndNoteBibliographyChar"/>
    <w:rsid w:val="00D70752"/>
    <w:pPr>
      <w:spacing w:line="240" w:lineRule="auto"/>
    </w:pPr>
    <w:rPr>
      <w:rFonts w:ascii="Calibri" w:hAnsi="Calibri"/>
      <w:noProof/>
      <w:sz w:val="22"/>
    </w:rPr>
  </w:style>
  <w:style w:type="character" w:customStyle="1" w:styleId="EndNoteBibliographyChar">
    <w:name w:val="EndNote Bibliography Char"/>
    <w:basedOn w:val="DefaultParagraphFont"/>
    <w:link w:val="EndNoteBibliography"/>
    <w:rsid w:val="00D70752"/>
    <w:rPr>
      <w:rFonts w:ascii="Calibri" w:hAnsi="Calibri"/>
      <w:noProof/>
      <w:color w:val="000000" w:themeColor="text1"/>
    </w:rPr>
  </w:style>
  <w:style w:type="paragraph" w:styleId="BalloonText">
    <w:name w:val="Balloon Text"/>
    <w:basedOn w:val="Normal"/>
    <w:link w:val="BalloonTextChar"/>
    <w:uiPriority w:val="99"/>
    <w:semiHidden/>
    <w:unhideWhenUsed/>
    <w:rsid w:val="008B0E9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E9F"/>
    <w:rPr>
      <w:rFonts w:ascii="Tahoma" w:hAnsi="Tahoma" w:cs="Tahoma"/>
      <w:sz w:val="16"/>
      <w:szCs w:val="16"/>
    </w:rPr>
  </w:style>
  <w:style w:type="character" w:customStyle="1" w:styleId="apple-converted-space">
    <w:name w:val="apple-converted-space"/>
    <w:basedOn w:val="DefaultParagraphFont"/>
    <w:rsid w:val="00712ED8"/>
  </w:style>
  <w:style w:type="character" w:styleId="CommentReference">
    <w:name w:val="annotation reference"/>
    <w:basedOn w:val="DefaultParagraphFont"/>
    <w:uiPriority w:val="99"/>
    <w:semiHidden/>
    <w:unhideWhenUsed/>
    <w:rsid w:val="00F16A06"/>
    <w:rPr>
      <w:sz w:val="16"/>
      <w:szCs w:val="16"/>
    </w:rPr>
  </w:style>
  <w:style w:type="paragraph" w:styleId="CommentText">
    <w:name w:val="annotation text"/>
    <w:basedOn w:val="Normal"/>
    <w:link w:val="CommentTextChar"/>
    <w:uiPriority w:val="99"/>
    <w:unhideWhenUsed/>
    <w:rsid w:val="00F16A06"/>
    <w:pPr>
      <w:spacing w:line="240" w:lineRule="auto"/>
    </w:pPr>
    <w:rPr>
      <w:sz w:val="20"/>
      <w:szCs w:val="20"/>
    </w:rPr>
  </w:style>
  <w:style w:type="character" w:customStyle="1" w:styleId="CommentTextChar">
    <w:name w:val="Comment Text Char"/>
    <w:basedOn w:val="DefaultParagraphFont"/>
    <w:link w:val="CommentText"/>
    <w:uiPriority w:val="99"/>
    <w:rsid w:val="00F16A06"/>
    <w:rPr>
      <w:sz w:val="20"/>
      <w:szCs w:val="20"/>
    </w:rPr>
  </w:style>
  <w:style w:type="paragraph" w:styleId="CommentSubject">
    <w:name w:val="annotation subject"/>
    <w:basedOn w:val="CommentText"/>
    <w:next w:val="CommentText"/>
    <w:link w:val="CommentSubjectChar"/>
    <w:uiPriority w:val="99"/>
    <w:semiHidden/>
    <w:unhideWhenUsed/>
    <w:rsid w:val="00F16A06"/>
    <w:rPr>
      <w:b/>
      <w:bCs/>
    </w:rPr>
  </w:style>
  <w:style w:type="character" w:customStyle="1" w:styleId="CommentSubjectChar">
    <w:name w:val="Comment Subject Char"/>
    <w:basedOn w:val="CommentTextChar"/>
    <w:link w:val="CommentSubject"/>
    <w:uiPriority w:val="99"/>
    <w:semiHidden/>
    <w:rsid w:val="00F16A06"/>
    <w:rPr>
      <w:b/>
      <w:bCs/>
      <w:sz w:val="20"/>
      <w:szCs w:val="20"/>
    </w:rPr>
  </w:style>
  <w:style w:type="paragraph" w:styleId="Revision">
    <w:name w:val="Revision"/>
    <w:hidden/>
    <w:uiPriority w:val="99"/>
    <w:semiHidden/>
    <w:rsid w:val="00F16A06"/>
    <w:pPr>
      <w:spacing w:after="0" w:line="240" w:lineRule="auto"/>
    </w:pPr>
  </w:style>
  <w:style w:type="paragraph" w:customStyle="1" w:styleId="headinganchor">
    <w:name w:val="headinganchor"/>
    <w:basedOn w:val="Normal"/>
    <w:rsid w:val="00C904F9"/>
    <w:pPr>
      <w:spacing w:before="100" w:beforeAutospacing="1" w:after="100" w:afterAutospacing="1" w:line="240" w:lineRule="auto"/>
      <w:jc w:val="left"/>
    </w:pPr>
    <w:rPr>
      <w:rFonts w:ascii="Times New Roman" w:eastAsia="Times New Roman" w:hAnsi="Times New Roman" w:cs="Times New Roman"/>
      <w:szCs w:val="24"/>
    </w:rPr>
  </w:style>
  <w:style w:type="character" w:styleId="Hyperlink">
    <w:name w:val="Hyperlink"/>
    <w:basedOn w:val="DefaultParagraphFont"/>
    <w:uiPriority w:val="99"/>
    <w:unhideWhenUsed/>
    <w:rsid w:val="00C904F9"/>
    <w:rPr>
      <w:color w:val="0000FF"/>
      <w:u w:val="single"/>
    </w:rPr>
  </w:style>
  <w:style w:type="paragraph" w:styleId="NormalWeb">
    <w:name w:val="Normal (Web)"/>
    <w:basedOn w:val="Normal"/>
    <w:uiPriority w:val="99"/>
    <w:unhideWhenUsed/>
    <w:rsid w:val="00C904F9"/>
    <w:pPr>
      <w:spacing w:before="100" w:beforeAutospacing="1" w:after="100" w:afterAutospacing="1" w:line="240" w:lineRule="auto"/>
      <w:jc w:val="left"/>
    </w:pPr>
    <w:rPr>
      <w:rFonts w:ascii="Times New Roman" w:eastAsia="Times New Roman" w:hAnsi="Times New Roman" w:cs="Times New Roman"/>
      <w:szCs w:val="24"/>
    </w:rPr>
  </w:style>
  <w:style w:type="paragraph" w:styleId="Caption">
    <w:name w:val="caption"/>
    <w:basedOn w:val="Heading2"/>
    <w:next w:val="Normal"/>
    <w:uiPriority w:val="35"/>
    <w:unhideWhenUsed/>
    <w:qFormat/>
    <w:rsid w:val="000B48F6"/>
    <w:pPr>
      <w:spacing w:line="360" w:lineRule="auto"/>
    </w:pPr>
    <w:rPr>
      <w:bCs w:val="0"/>
      <w:szCs w:val="18"/>
    </w:rPr>
  </w:style>
  <w:style w:type="table" w:styleId="MediumGrid2-Accent1">
    <w:name w:val="Medium Grid 2 Accent 1"/>
    <w:basedOn w:val="TableNormal"/>
    <w:uiPriority w:val="68"/>
    <w:rsid w:val="00DB68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1">
    <w:name w:val="Medium List 21"/>
    <w:basedOn w:val="TableNormal"/>
    <w:uiPriority w:val="66"/>
    <w:rsid w:val="00DB68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FollowedHyperlink">
    <w:name w:val="FollowedHyperlink"/>
    <w:basedOn w:val="DefaultParagraphFont"/>
    <w:uiPriority w:val="99"/>
    <w:semiHidden/>
    <w:unhideWhenUsed/>
    <w:rsid w:val="00B70B18"/>
    <w:rPr>
      <w:color w:val="FF00FF"/>
      <w:u w:val="single"/>
    </w:rPr>
  </w:style>
  <w:style w:type="paragraph" w:customStyle="1" w:styleId="font5">
    <w:name w:val="font5"/>
    <w:basedOn w:val="Normal"/>
    <w:rsid w:val="00B70B18"/>
    <w:pPr>
      <w:spacing w:before="100" w:beforeAutospacing="1" w:after="100" w:afterAutospacing="1" w:line="240" w:lineRule="auto"/>
      <w:jc w:val="left"/>
    </w:pPr>
    <w:rPr>
      <w:rFonts w:ascii="Times New Roman" w:eastAsia="Times New Roman" w:hAnsi="Times New Roman" w:cs="Times New Roman"/>
      <w:szCs w:val="24"/>
    </w:rPr>
  </w:style>
  <w:style w:type="paragraph" w:customStyle="1" w:styleId="font6">
    <w:name w:val="font6"/>
    <w:basedOn w:val="Normal"/>
    <w:rsid w:val="00B70B18"/>
    <w:pPr>
      <w:spacing w:before="100" w:beforeAutospacing="1" w:after="100" w:afterAutospacing="1" w:line="240" w:lineRule="auto"/>
      <w:jc w:val="left"/>
    </w:pPr>
    <w:rPr>
      <w:rFonts w:ascii="Calibri" w:eastAsia="Times New Roman" w:hAnsi="Calibri" w:cs="Times New Roman"/>
      <w:szCs w:val="24"/>
    </w:rPr>
  </w:style>
  <w:style w:type="paragraph" w:customStyle="1" w:styleId="xl66">
    <w:name w:val="xl66"/>
    <w:basedOn w:val="Normal"/>
    <w:rsid w:val="00B70B18"/>
    <w:pPr>
      <w:spacing w:before="100" w:beforeAutospacing="1" w:after="100" w:afterAutospacing="1" w:line="240" w:lineRule="auto"/>
      <w:jc w:val="left"/>
      <w:textAlignment w:val="center"/>
    </w:pPr>
    <w:rPr>
      <w:rFonts w:ascii="Times New Roman" w:eastAsia="Times New Roman" w:hAnsi="Times New Roman" w:cs="Times New Roman"/>
      <w:szCs w:val="24"/>
    </w:rPr>
  </w:style>
  <w:style w:type="paragraph" w:customStyle="1" w:styleId="xl67">
    <w:name w:val="xl67"/>
    <w:basedOn w:val="Normal"/>
    <w:rsid w:val="00B70B18"/>
    <w:pPr>
      <w:pBdr>
        <w:bottom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Cs w:val="24"/>
    </w:rPr>
  </w:style>
  <w:style w:type="paragraph" w:customStyle="1" w:styleId="xl68">
    <w:name w:val="xl68"/>
    <w:basedOn w:val="Normal"/>
    <w:rsid w:val="00B70B18"/>
    <w:pPr>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69">
    <w:name w:val="xl69"/>
    <w:basedOn w:val="Normal"/>
    <w:rsid w:val="00B70B18"/>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0">
    <w:name w:val="xl70"/>
    <w:basedOn w:val="Normal"/>
    <w:rsid w:val="00B70B18"/>
    <w:pPr>
      <w:spacing w:before="100" w:beforeAutospacing="1" w:after="100" w:afterAutospacing="1" w:line="240" w:lineRule="auto"/>
      <w:jc w:val="left"/>
    </w:pPr>
    <w:rPr>
      <w:rFonts w:ascii="Times New Roman" w:eastAsia="Times New Roman" w:hAnsi="Times New Roman" w:cs="Times New Roman"/>
      <w:b/>
      <w:bCs/>
      <w:color w:val="000000"/>
      <w:szCs w:val="24"/>
    </w:rPr>
  </w:style>
  <w:style w:type="paragraph" w:customStyle="1" w:styleId="xl71">
    <w:name w:val="xl71"/>
    <w:basedOn w:val="Normal"/>
    <w:rsid w:val="00B70B18"/>
    <w:pPr>
      <w:spacing w:before="100" w:beforeAutospacing="1" w:after="100" w:afterAutospacing="1" w:line="240" w:lineRule="auto"/>
      <w:jc w:val="left"/>
      <w:textAlignment w:val="center"/>
    </w:pPr>
    <w:rPr>
      <w:rFonts w:ascii="Times New Roman" w:eastAsia="Times New Roman" w:hAnsi="Times New Roman" w:cs="Times New Roman"/>
      <w:b/>
      <w:bCs/>
      <w:szCs w:val="24"/>
    </w:rPr>
  </w:style>
  <w:style w:type="paragraph" w:customStyle="1" w:styleId="xl72">
    <w:name w:val="xl72"/>
    <w:basedOn w:val="Normal"/>
    <w:rsid w:val="00B70B18"/>
    <w:pPr>
      <w:pBdr>
        <w:bottom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Cs w:val="24"/>
    </w:rPr>
  </w:style>
  <w:style w:type="paragraph" w:customStyle="1" w:styleId="xl73">
    <w:name w:val="xl73"/>
    <w:basedOn w:val="Normal"/>
    <w:rsid w:val="00B70B18"/>
    <w:pPr>
      <w:pBdr>
        <w:bottom w:val="dashed" w:sz="4" w:space="0" w:color="auto"/>
      </w:pBdr>
      <w:spacing w:before="100" w:beforeAutospacing="1" w:after="100" w:afterAutospacing="1" w:line="240" w:lineRule="auto"/>
      <w:jc w:val="left"/>
      <w:textAlignment w:val="center"/>
    </w:pPr>
    <w:rPr>
      <w:rFonts w:ascii="Times New Roman" w:eastAsia="Times New Roman" w:hAnsi="Times New Roman" w:cs="Times New Roman"/>
      <w:b/>
      <w:bCs/>
      <w:szCs w:val="24"/>
    </w:rPr>
  </w:style>
  <w:style w:type="paragraph" w:customStyle="1" w:styleId="xl74">
    <w:name w:val="xl74"/>
    <w:basedOn w:val="Normal"/>
    <w:rsid w:val="00B70B18"/>
    <w:pPr>
      <w:pBdr>
        <w:bottom w:val="dashed" w:sz="4" w:space="0" w:color="auto"/>
      </w:pBdr>
      <w:spacing w:before="100" w:beforeAutospacing="1" w:after="100" w:afterAutospacing="1" w:line="240" w:lineRule="auto"/>
      <w:jc w:val="left"/>
      <w:textAlignment w:val="center"/>
    </w:pPr>
    <w:rPr>
      <w:rFonts w:ascii="Times New Roman" w:eastAsia="Times New Roman" w:hAnsi="Times New Roman" w:cs="Times New Roman"/>
      <w:szCs w:val="24"/>
    </w:rPr>
  </w:style>
  <w:style w:type="paragraph" w:customStyle="1" w:styleId="xl75">
    <w:name w:val="xl75"/>
    <w:basedOn w:val="Normal"/>
    <w:rsid w:val="00B70B18"/>
    <w:pPr>
      <w:pBdr>
        <w:bottom w:val="dashed"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6">
    <w:name w:val="xl76"/>
    <w:basedOn w:val="Normal"/>
    <w:rsid w:val="00B70B18"/>
    <w:pPr>
      <w:pBdr>
        <w:left w:val="single" w:sz="4" w:space="0" w:color="auto"/>
        <w:bottom w:val="dashed"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7">
    <w:name w:val="xl77"/>
    <w:basedOn w:val="Normal"/>
    <w:rsid w:val="00B70B18"/>
    <w:pP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8">
    <w:name w:val="xl78"/>
    <w:basedOn w:val="Normal"/>
    <w:rsid w:val="00B70B18"/>
    <w:pPr>
      <w:pBdr>
        <w:bottom w:val="dashed"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70B1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80">
    <w:name w:val="xl80"/>
    <w:basedOn w:val="Normal"/>
    <w:rsid w:val="00B70B18"/>
    <w:pP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81">
    <w:name w:val="xl81"/>
    <w:basedOn w:val="Normal"/>
    <w:rsid w:val="00B70B18"/>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82">
    <w:name w:val="xl82"/>
    <w:basedOn w:val="Normal"/>
    <w:rsid w:val="00B70B18"/>
    <w:pPr>
      <w:pBdr>
        <w:left w:val="single" w:sz="4" w:space="0" w:color="auto"/>
        <w:bottom w:val="dashed"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83">
    <w:name w:val="xl83"/>
    <w:basedOn w:val="Normal"/>
    <w:rsid w:val="00B70B18"/>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84">
    <w:name w:val="xl84"/>
    <w:basedOn w:val="Normal"/>
    <w:rsid w:val="00B70B18"/>
    <w:pPr>
      <w:pBdr>
        <w:bottom w:val="dotted" w:sz="4" w:space="0" w:color="auto"/>
      </w:pBdr>
      <w:spacing w:before="100" w:beforeAutospacing="1" w:after="100" w:afterAutospacing="1" w:line="240" w:lineRule="auto"/>
      <w:jc w:val="left"/>
      <w:textAlignment w:val="center"/>
    </w:pPr>
    <w:rPr>
      <w:rFonts w:ascii="Times New Roman" w:eastAsia="Times New Roman" w:hAnsi="Times New Roman" w:cs="Times New Roman"/>
      <w:b/>
      <w:bCs/>
      <w:szCs w:val="24"/>
    </w:rPr>
  </w:style>
  <w:style w:type="paragraph" w:customStyle="1" w:styleId="xl85">
    <w:name w:val="xl85"/>
    <w:basedOn w:val="Normal"/>
    <w:rsid w:val="00B70B18"/>
    <w:pPr>
      <w:pBdr>
        <w:bottom w:val="dotted" w:sz="4" w:space="0" w:color="auto"/>
      </w:pBdr>
      <w:spacing w:before="100" w:beforeAutospacing="1" w:after="100" w:afterAutospacing="1" w:line="240" w:lineRule="auto"/>
      <w:jc w:val="left"/>
      <w:textAlignment w:val="center"/>
    </w:pPr>
    <w:rPr>
      <w:rFonts w:ascii="Times New Roman" w:eastAsia="Times New Roman" w:hAnsi="Times New Roman" w:cs="Times New Roman"/>
      <w:szCs w:val="24"/>
    </w:rPr>
  </w:style>
  <w:style w:type="paragraph" w:customStyle="1" w:styleId="xl86">
    <w:name w:val="xl86"/>
    <w:basedOn w:val="Normal"/>
    <w:rsid w:val="00B70B18"/>
    <w:pPr>
      <w:pBdr>
        <w:top w:val="dashed"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87">
    <w:name w:val="xl87"/>
    <w:basedOn w:val="Normal"/>
    <w:rsid w:val="00B70B18"/>
    <w:pPr>
      <w:spacing w:before="100" w:beforeAutospacing="1" w:after="100" w:afterAutospacing="1" w:line="240" w:lineRule="auto"/>
      <w:jc w:val="left"/>
      <w:textAlignment w:val="center"/>
    </w:pPr>
    <w:rPr>
      <w:rFonts w:ascii="Calibri" w:eastAsia="Times New Roman" w:hAnsi="Calibri" w:cs="Times New Roman"/>
      <w:color w:val="000000"/>
    </w:rPr>
  </w:style>
  <w:style w:type="paragraph" w:customStyle="1" w:styleId="xl88">
    <w:name w:val="xl88"/>
    <w:basedOn w:val="Normal"/>
    <w:rsid w:val="00B70B18"/>
    <w:pPr>
      <w:spacing w:before="100" w:beforeAutospacing="1" w:after="100" w:afterAutospacing="1" w:line="240" w:lineRule="auto"/>
      <w:jc w:val="center"/>
      <w:textAlignment w:val="center"/>
    </w:pPr>
    <w:rPr>
      <w:rFonts w:ascii="Times New Roman" w:eastAsia="Times New Roman" w:hAnsi="Times New Roman" w:cs="Times New Roman"/>
      <w:b/>
      <w:bCs/>
      <w:color w:val="000000"/>
      <w:szCs w:val="24"/>
    </w:rPr>
  </w:style>
  <w:style w:type="paragraph" w:customStyle="1" w:styleId="xl89">
    <w:name w:val="xl89"/>
    <w:basedOn w:val="Normal"/>
    <w:rsid w:val="00B70B18"/>
    <w:pPr>
      <w:pBdr>
        <w:bottom w:val="dotted"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Cs w:val="24"/>
    </w:rPr>
  </w:style>
  <w:style w:type="paragraph" w:customStyle="1" w:styleId="xl90">
    <w:name w:val="xl90"/>
    <w:basedOn w:val="Normal"/>
    <w:rsid w:val="00B70B18"/>
    <w:pPr>
      <w:spacing w:before="100" w:beforeAutospacing="1" w:after="100" w:afterAutospacing="1" w:line="240" w:lineRule="auto"/>
      <w:jc w:val="center"/>
      <w:textAlignment w:val="center"/>
    </w:pPr>
    <w:rPr>
      <w:rFonts w:ascii="Times New Roman" w:eastAsia="Times New Roman" w:hAnsi="Times New Roman" w:cs="Times New Roman"/>
      <w:b/>
      <w:bCs/>
      <w:color w:val="000000"/>
      <w:szCs w:val="24"/>
    </w:rPr>
  </w:style>
  <w:style w:type="paragraph" w:customStyle="1" w:styleId="xl91">
    <w:name w:val="xl91"/>
    <w:basedOn w:val="Normal"/>
    <w:rsid w:val="00B70B18"/>
    <w:pPr>
      <w:pBdr>
        <w:bottom w:val="dotted"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Cs w:val="24"/>
    </w:rPr>
  </w:style>
  <w:style w:type="paragraph" w:customStyle="1" w:styleId="xl92">
    <w:name w:val="xl92"/>
    <w:basedOn w:val="Normal"/>
    <w:rsid w:val="00B70B18"/>
    <w:pPr>
      <w:spacing w:before="100" w:beforeAutospacing="1" w:after="100" w:afterAutospacing="1" w:line="240" w:lineRule="auto"/>
      <w:jc w:val="left"/>
      <w:textAlignment w:val="center"/>
    </w:pPr>
    <w:rPr>
      <w:rFonts w:ascii="Calibri" w:eastAsia="Times New Roman" w:hAnsi="Calibri" w:cs="Times New Roman"/>
      <w:color w:val="000000"/>
    </w:rPr>
  </w:style>
  <w:style w:type="paragraph" w:customStyle="1" w:styleId="xl93">
    <w:name w:val="xl93"/>
    <w:basedOn w:val="Normal"/>
    <w:rsid w:val="00B70B18"/>
    <w:pPr>
      <w:spacing w:before="100" w:beforeAutospacing="1" w:after="100" w:afterAutospacing="1" w:line="240" w:lineRule="auto"/>
      <w:jc w:val="left"/>
      <w:textAlignment w:val="center"/>
    </w:pPr>
    <w:rPr>
      <w:rFonts w:ascii="Times New Roman" w:eastAsia="Times New Roman" w:hAnsi="Times New Roman" w:cs="Times New Roman"/>
      <w:b/>
      <w:bCs/>
      <w:szCs w:val="24"/>
    </w:rPr>
  </w:style>
  <w:style w:type="paragraph" w:customStyle="1" w:styleId="xl94">
    <w:name w:val="xl94"/>
    <w:basedOn w:val="Normal"/>
    <w:rsid w:val="00B70B18"/>
    <w:pPr>
      <w:spacing w:before="100" w:beforeAutospacing="1" w:after="100" w:afterAutospacing="1" w:line="240" w:lineRule="auto"/>
      <w:jc w:val="center"/>
      <w:textAlignment w:val="center"/>
    </w:pPr>
    <w:rPr>
      <w:rFonts w:ascii="Times New Roman" w:eastAsia="Times New Roman" w:hAnsi="Times New Roman" w:cs="Times New Roman"/>
      <w:b/>
      <w:bCs/>
      <w:color w:val="FF0000"/>
      <w:szCs w:val="24"/>
    </w:rPr>
  </w:style>
  <w:style w:type="paragraph" w:customStyle="1" w:styleId="xl95">
    <w:name w:val="xl95"/>
    <w:basedOn w:val="Normal"/>
    <w:rsid w:val="00B70B18"/>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Cs w:val="24"/>
    </w:rPr>
  </w:style>
  <w:style w:type="table" w:styleId="TableGrid">
    <w:name w:val="Table Grid"/>
    <w:basedOn w:val="TableNormal"/>
    <w:uiPriority w:val="39"/>
    <w:rsid w:val="00B70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FF39D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2-Accent1">
    <w:name w:val="Medium List 2 Accent 1"/>
    <w:basedOn w:val="TableNormal"/>
    <w:uiPriority w:val="66"/>
    <w:rsid w:val="0048609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Accent11">
    <w:name w:val="Light Shading - Accent 11"/>
    <w:basedOn w:val="TableNormal"/>
    <w:uiPriority w:val="60"/>
    <w:rsid w:val="009F60B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9F60B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9F60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745180"/>
    <w:pPr>
      <w:tabs>
        <w:tab w:val="center" w:pos="4680"/>
        <w:tab w:val="right" w:pos="9360"/>
      </w:tabs>
      <w:spacing w:line="240" w:lineRule="auto"/>
    </w:pPr>
  </w:style>
  <w:style w:type="character" w:customStyle="1" w:styleId="HeaderChar">
    <w:name w:val="Header Char"/>
    <w:basedOn w:val="DefaultParagraphFont"/>
    <w:link w:val="Header"/>
    <w:uiPriority w:val="99"/>
    <w:rsid w:val="00745180"/>
  </w:style>
  <w:style w:type="paragraph" w:styleId="Footer">
    <w:name w:val="footer"/>
    <w:basedOn w:val="Normal"/>
    <w:link w:val="FooterChar"/>
    <w:uiPriority w:val="99"/>
    <w:unhideWhenUsed/>
    <w:rsid w:val="00745180"/>
    <w:pPr>
      <w:tabs>
        <w:tab w:val="center" w:pos="4680"/>
        <w:tab w:val="right" w:pos="9360"/>
      </w:tabs>
      <w:spacing w:line="240" w:lineRule="auto"/>
    </w:pPr>
  </w:style>
  <w:style w:type="character" w:customStyle="1" w:styleId="FooterChar">
    <w:name w:val="Footer Char"/>
    <w:basedOn w:val="DefaultParagraphFont"/>
    <w:link w:val="Footer"/>
    <w:uiPriority w:val="99"/>
    <w:rsid w:val="00745180"/>
  </w:style>
  <w:style w:type="numbering" w:customStyle="1" w:styleId="NoList1">
    <w:name w:val="No List1"/>
    <w:next w:val="NoList"/>
    <w:uiPriority w:val="99"/>
    <w:semiHidden/>
    <w:unhideWhenUsed/>
    <w:rsid w:val="00DC5F6D"/>
  </w:style>
  <w:style w:type="paragraph" w:customStyle="1" w:styleId="msonormal0">
    <w:name w:val="msonormal"/>
    <w:basedOn w:val="Normal"/>
    <w:rsid w:val="00DC5F6D"/>
    <w:pPr>
      <w:spacing w:before="100" w:beforeAutospacing="1" w:after="100" w:afterAutospacing="1" w:line="240" w:lineRule="auto"/>
      <w:jc w:val="left"/>
    </w:pPr>
    <w:rPr>
      <w:rFonts w:ascii="Times New Roman" w:eastAsia="Times New Roman" w:hAnsi="Times New Roman" w:cs="Times New Roman"/>
      <w:szCs w:val="24"/>
    </w:rPr>
  </w:style>
  <w:style w:type="paragraph" w:customStyle="1" w:styleId="font0">
    <w:name w:val="font0"/>
    <w:basedOn w:val="Normal"/>
    <w:rsid w:val="00DC5F6D"/>
    <w:pPr>
      <w:spacing w:before="100" w:beforeAutospacing="1" w:after="100" w:afterAutospacing="1" w:line="240" w:lineRule="auto"/>
      <w:jc w:val="left"/>
    </w:pPr>
    <w:rPr>
      <w:rFonts w:ascii="Calibri" w:eastAsia="Times New Roman" w:hAnsi="Calibri" w:cs="Times New Roman"/>
      <w:color w:val="000000"/>
      <w:sz w:val="22"/>
    </w:rPr>
  </w:style>
  <w:style w:type="paragraph" w:customStyle="1" w:styleId="xl65">
    <w:name w:val="xl65"/>
    <w:basedOn w:val="Normal"/>
    <w:rsid w:val="00DC5F6D"/>
    <w:pPr>
      <w:spacing w:before="100" w:beforeAutospacing="1" w:after="100" w:afterAutospacing="1" w:line="240" w:lineRule="auto"/>
      <w:jc w:val="left"/>
    </w:pPr>
    <w:rPr>
      <w:rFonts w:ascii="Times New Roman" w:eastAsia="Times New Roman" w:hAnsi="Times New Roman" w:cs="Times New Roman"/>
      <w:b/>
      <w:bCs/>
      <w:szCs w:val="24"/>
    </w:rPr>
  </w:style>
  <w:style w:type="table" w:customStyle="1" w:styleId="PlainTable51">
    <w:name w:val="Plain Table 51"/>
    <w:basedOn w:val="TableNormal"/>
    <w:next w:val="PlainTable5"/>
    <w:uiPriority w:val="45"/>
    <w:rsid w:val="00DC5F6D"/>
    <w:pPr>
      <w:spacing w:after="0" w:line="240" w:lineRule="auto"/>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left"/>
      </w:pPr>
      <w:rPr>
        <w:rFonts w:ascii="Calibri Light" w:eastAsia="Times New Roman" w:hAnsi="Calibri Light" w:cs="Times New Roman"/>
        <w:i/>
        <w:iCs/>
        <w:sz w:val="22"/>
      </w:rPr>
      <w:tblPr/>
      <w:tcPr>
        <w:tcBorders>
          <w:right w:val="single" w:sz="4" w:space="0" w:color="auto"/>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next w:val="PlainTable3"/>
    <w:uiPriority w:val="43"/>
    <w:rsid w:val="00DC5F6D"/>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1">
    <w:name w:val="Grid Table 1 Light1"/>
    <w:basedOn w:val="TableNormal"/>
    <w:next w:val="GridTable1Light"/>
    <w:uiPriority w:val="46"/>
    <w:rsid w:val="00DC5F6D"/>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PlainTable5">
    <w:name w:val="Plain Table 5"/>
    <w:basedOn w:val="TableNormal"/>
    <w:uiPriority w:val="45"/>
    <w:rsid w:val="00DC5F6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DC5F6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DC5F6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400822"/>
  </w:style>
  <w:style w:type="paragraph" w:styleId="TOCHeading">
    <w:name w:val="TOC Heading"/>
    <w:basedOn w:val="Heading1"/>
    <w:next w:val="Normal"/>
    <w:uiPriority w:val="39"/>
    <w:unhideWhenUsed/>
    <w:qFormat/>
    <w:rsid w:val="00DE4F36"/>
    <w:pPr>
      <w:spacing w:before="240" w:line="259" w:lineRule="auto"/>
      <w:outlineLvl w:val="9"/>
    </w:pPr>
    <w:rPr>
      <w:b w:val="0"/>
      <w:bCs w:val="0"/>
      <w:color w:val="365F91" w:themeColor="accent1" w:themeShade="BF"/>
      <w:sz w:val="32"/>
      <w:szCs w:val="32"/>
    </w:rPr>
  </w:style>
  <w:style w:type="paragraph" w:styleId="TOC2">
    <w:name w:val="toc 2"/>
    <w:basedOn w:val="Normal"/>
    <w:next w:val="Normal"/>
    <w:autoRedefine/>
    <w:uiPriority w:val="39"/>
    <w:unhideWhenUsed/>
    <w:rsid w:val="00DE4F36"/>
    <w:pPr>
      <w:spacing w:after="100" w:line="259" w:lineRule="auto"/>
      <w:ind w:left="220"/>
      <w:jc w:val="left"/>
    </w:pPr>
    <w:rPr>
      <w:rFonts w:eastAsiaTheme="minorEastAsia" w:cs="Times New Roman"/>
      <w:color w:val="auto"/>
      <w:sz w:val="22"/>
    </w:rPr>
  </w:style>
  <w:style w:type="paragraph" w:styleId="TOC1">
    <w:name w:val="toc 1"/>
    <w:basedOn w:val="Normal"/>
    <w:next w:val="Normal"/>
    <w:autoRedefine/>
    <w:uiPriority w:val="39"/>
    <w:unhideWhenUsed/>
    <w:rsid w:val="00DE4F36"/>
    <w:pPr>
      <w:spacing w:after="100" w:line="259" w:lineRule="auto"/>
      <w:jc w:val="left"/>
    </w:pPr>
    <w:rPr>
      <w:rFonts w:eastAsiaTheme="minorEastAsia" w:cs="Times New Roman"/>
      <w:color w:val="auto"/>
      <w:sz w:val="22"/>
    </w:rPr>
  </w:style>
  <w:style w:type="paragraph" w:styleId="TOC3">
    <w:name w:val="toc 3"/>
    <w:basedOn w:val="Normal"/>
    <w:next w:val="Normal"/>
    <w:autoRedefine/>
    <w:uiPriority w:val="39"/>
    <w:unhideWhenUsed/>
    <w:rsid w:val="00DE4F36"/>
    <w:pPr>
      <w:spacing w:after="100" w:line="259" w:lineRule="auto"/>
      <w:ind w:left="440"/>
      <w:jc w:val="left"/>
    </w:pPr>
    <w:rPr>
      <w:rFonts w:eastAsiaTheme="minorEastAsia" w:cs="Times New Roman"/>
      <w:color w:val="auto"/>
      <w:sz w:val="22"/>
    </w:rPr>
  </w:style>
  <w:style w:type="character" w:customStyle="1" w:styleId="Heading4Char">
    <w:name w:val="Heading 4 Char"/>
    <w:basedOn w:val="DefaultParagraphFont"/>
    <w:link w:val="Heading4"/>
    <w:uiPriority w:val="9"/>
    <w:rsid w:val="00DE4F36"/>
    <w:rPr>
      <w:rFonts w:asciiTheme="majorHAnsi" w:eastAsiaTheme="majorEastAsia" w:hAnsiTheme="majorHAnsi" w:cstheme="majorBidi"/>
      <w:b/>
      <w:color w:val="000000" w:themeColor="text1"/>
      <w:sz w:val="24"/>
      <w:szCs w:val="18"/>
    </w:rPr>
  </w:style>
  <w:style w:type="character" w:customStyle="1" w:styleId="UnresolvedMention">
    <w:name w:val="Unresolved Mention"/>
    <w:basedOn w:val="DefaultParagraphFont"/>
    <w:uiPriority w:val="99"/>
    <w:semiHidden/>
    <w:unhideWhenUsed/>
    <w:rsid w:val="00932E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85826">
      <w:bodyDiv w:val="1"/>
      <w:marLeft w:val="0"/>
      <w:marRight w:val="0"/>
      <w:marTop w:val="0"/>
      <w:marBottom w:val="0"/>
      <w:divBdr>
        <w:top w:val="none" w:sz="0" w:space="0" w:color="auto"/>
        <w:left w:val="none" w:sz="0" w:space="0" w:color="auto"/>
        <w:bottom w:val="none" w:sz="0" w:space="0" w:color="auto"/>
        <w:right w:val="none" w:sz="0" w:space="0" w:color="auto"/>
      </w:divBdr>
    </w:div>
    <w:div w:id="163934705">
      <w:bodyDiv w:val="1"/>
      <w:marLeft w:val="0"/>
      <w:marRight w:val="0"/>
      <w:marTop w:val="0"/>
      <w:marBottom w:val="0"/>
      <w:divBdr>
        <w:top w:val="none" w:sz="0" w:space="0" w:color="auto"/>
        <w:left w:val="none" w:sz="0" w:space="0" w:color="auto"/>
        <w:bottom w:val="none" w:sz="0" w:space="0" w:color="auto"/>
        <w:right w:val="none" w:sz="0" w:space="0" w:color="auto"/>
      </w:divBdr>
    </w:div>
    <w:div w:id="185364566">
      <w:bodyDiv w:val="1"/>
      <w:marLeft w:val="0"/>
      <w:marRight w:val="0"/>
      <w:marTop w:val="0"/>
      <w:marBottom w:val="0"/>
      <w:divBdr>
        <w:top w:val="none" w:sz="0" w:space="0" w:color="auto"/>
        <w:left w:val="none" w:sz="0" w:space="0" w:color="auto"/>
        <w:bottom w:val="none" w:sz="0" w:space="0" w:color="auto"/>
        <w:right w:val="none" w:sz="0" w:space="0" w:color="auto"/>
      </w:divBdr>
    </w:div>
    <w:div w:id="217783640">
      <w:bodyDiv w:val="1"/>
      <w:marLeft w:val="0"/>
      <w:marRight w:val="0"/>
      <w:marTop w:val="0"/>
      <w:marBottom w:val="0"/>
      <w:divBdr>
        <w:top w:val="none" w:sz="0" w:space="0" w:color="auto"/>
        <w:left w:val="none" w:sz="0" w:space="0" w:color="auto"/>
        <w:bottom w:val="none" w:sz="0" w:space="0" w:color="auto"/>
        <w:right w:val="none" w:sz="0" w:space="0" w:color="auto"/>
      </w:divBdr>
    </w:div>
    <w:div w:id="261645335">
      <w:bodyDiv w:val="1"/>
      <w:marLeft w:val="0"/>
      <w:marRight w:val="0"/>
      <w:marTop w:val="0"/>
      <w:marBottom w:val="0"/>
      <w:divBdr>
        <w:top w:val="none" w:sz="0" w:space="0" w:color="auto"/>
        <w:left w:val="none" w:sz="0" w:space="0" w:color="auto"/>
        <w:bottom w:val="none" w:sz="0" w:space="0" w:color="auto"/>
        <w:right w:val="none" w:sz="0" w:space="0" w:color="auto"/>
      </w:divBdr>
    </w:div>
    <w:div w:id="278226398">
      <w:bodyDiv w:val="1"/>
      <w:marLeft w:val="0"/>
      <w:marRight w:val="0"/>
      <w:marTop w:val="0"/>
      <w:marBottom w:val="0"/>
      <w:divBdr>
        <w:top w:val="none" w:sz="0" w:space="0" w:color="auto"/>
        <w:left w:val="none" w:sz="0" w:space="0" w:color="auto"/>
        <w:bottom w:val="none" w:sz="0" w:space="0" w:color="auto"/>
        <w:right w:val="none" w:sz="0" w:space="0" w:color="auto"/>
      </w:divBdr>
    </w:div>
    <w:div w:id="297565758">
      <w:bodyDiv w:val="1"/>
      <w:marLeft w:val="0"/>
      <w:marRight w:val="0"/>
      <w:marTop w:val="0"/>
      <w:marBottom w:val="0"/>
      <w:divBdr>
        <w:top w:val="none" w:sz="0" w:space="0" w:color="auto"/>
        <w:left w:val="none" w:sz="0" w:space="0" w:color="auto"/>
        <w:bottom w:val="none" w:sz="0" w:space="0" w:color="auto"/>
        <w:right w:val="none" w:sz="0" w:space="0" w:color="auto"/>
      </w:divBdr>
    </w:div>
    <w:div w:id="340859166">
      <w:bodyDiv w:val="1"/>
      <w:marLeft w:val="0"/>
      <w:marRight w:val="0"/>
      <w:marTop w:val="0"/>
      <w:marBottom w:val="0"/>
      <w:divBdr>
        <w:top w:val="none" w:sz="0" w:space="0" w:color="auto"/>
        <w:left w:val="none" w:sz="0" w:space="0" w:color="auto"/>
        <w:bottom w:val="none" w:sz="0" w:space="0" w:color="auto"/>
        <w:right w:val="none" w:sz="0" w:space="0" w:color="auto"/>
      </w:divBdr>
    </w:div>
    <w:div w:id="353698880">
      <w:bodyDiv w:val="1"/>
      <w:marLeft w:val="0"/>
      <w:marRight w:val="0"/>
      <w:marTop w:val="0"/>
      <w:marBottom w:val="0"/>
      <w:divBdr>
        <w:top w:val="none" w:sz="0" w:space="0" w:color="auto"/>
        <w:left w:val="none" w:sz="0" w:space="0" w:color="auto"/>
        <w:bottom w:val="none" w:sz="0" w:space="0" w:color="auto"/>
        <w:right w:val="none" w:sz="0" w:space="0" w:color="auto"/>
      </w:divBdr>
    </w:div>
    <w:div w:id="376011638">
      <w:bodyDiv w:val="1"/>
      <w:marLeft w:val="0"/>
      <w:marRight w:val="0"/>
      <w:marTop w:val="0"/>
      <w:marBottom w:val="0"/>
      <w:divBdr>
        <w:top w:val="none" w:sz="0" w:space="0" w:color="auto"/>
        <w:left w:val="none" w:sz="0" w:space="0" w:color="auto"/>
        <w:bottom w:val="none" w:sz="0" w:space="0" w:color="auto"/>
        <w:right w:val="none" w:sz="0" w:space="0" w:color="auto"/>
      </w:divBdr>
    </w:div>
    <w:div w:id="391075706">
      <w:bodyDiv w:val="1"/>
      <w:marLeft w:val="0"/>
      <w:marRight w:val="0"/>
      <w:marTop w:val="0"/>
      <w:marBottom w:val="0"/>
      <w:divBdr>
        <w:top w:val="none" w:sz="0" w:space="0" w:color="auto"/>
        <w:left w:val="none" w:sz="0" w:space="0" w:color="auto"/>
        <w:bottom w:val="none" w:sz="0" w:space="0" w:color="auto"/>
        <w:right w:val="none" w:sz="0" w:space="0" w:color="auto"/>
      </w:divBdr>
    </w:div>
    <w:div w:id="409432031">
      <w:bodyDiv w:val="1"/>
      <w:marLeft w:val="0"/>
      <w:marRight w:val="0"/>
      <w:marTop w:val="0"/>
      <w:marBottom w:val="0"/>
      <w:divBdr>
        <w:top w:val="none" w:sz="0" w:space="0" w:color="auto"/>
        <w:left w:val="none" w:sz="0" w:space="0" w:color="auto"/>
        <w:bottom w:val="none" w:sz="0" w:space="0" w:color="auto"/>
        <w:right w:val="none" w:sz="0" w:space="0" w:color="auto"/>
      </w:divBdr>
    </w:div>
    <w:div w:id="434400992">
      <w:bodyDiv w:val="1"/>
      <w:marLeft w:val="0"/>
      <w:marRight w:val="0"/>
      <w:marTop w:val="0"/>
      <w:marBottom w:val="0"/>
      <w:divBdr>
        <w:top w:val="none" w:sz="0" w:space="0" w:color="auto"/>
        <w:left w:val="none" w:sz="0" w:space="0" w:color="auto"/>
        <w:bottom w:val="none" w:sz="0" w:space="0" w:color="auto"/>
        <w:right w:val="none" w:sz="0" w:space="0" w:color="auto"/>
      </w:divBdr>
    </w:div>
    <w:div w:id="461312183">
      <w:bodyDiv w:val="1"/>
      <w:marLeft w:val="0"/>
      <w:marRight w:val="0"/>
      <w:marTop w:val="0"/>
      <w:marBottom w:val="0"/>
      <w:divBdr>
        <w:top w:val="none" w:sz="0" w:space="0" w:color="auto"/>
        <w:left w:val="none" w:sz="0" w:space="0" w:color="auto"/>
        <w:bottom w:val="none" w:sz="0" w:space="0" w:color="auto"/>
        <w:right w:val="none" w:sz="0" w:space="0" w:color="auto"/>
      </w:divBdr>
    </w:div>
    <w:div w:id="503207311">
      <w:bodyDiv w:val="1"/>
      <w:marLeft w:val="0"/>
      <w:marRight w:val="0"/>
      <w:marTop w:val="0"/>
      <w:marBottom w:val="0"/>
      <w:divBdr>
        <w:top w:val="none" w:sz="0" w:space="0" w:color="auto"/>
        <w:left w:val="none" w:sz="0" w:space="0" w:color="auto"/>
        <w:bottom w:val="none" w:sz="0" w:space="0" w:color="auto"/>
        <w:right w:val="none" w:sz="0" w:space="0" w:color="auto"/>
      </w:divBdr>
    </w:div>
    <w:div w:id="507789794">
      <w:bodyDiv w:val="1"/>
      <w:marLeft w:val="0"/>
      <w:marRight w:val="0"/>
      <w:marTop w:val="0"/>
      <w:marBottom w:val="0"/>
      <w:divBdr>
        <w:top w:val="none" w:sz="0" w:space="0" w:color="auto"/>
        <w:left w:val="none" w:sz="0" w:space="0" w:color="auto"/>
        <w:bottom w:val="none" w:sz="0" w:space="0" w:color="auto"/>
        <w:right w:val="none" w:sz="0" w:space="0" w:color="auto"/>
      </w:divBdr>
    </w:div>
    <w:div w:id="578909037">
      <w:bodyDiv w:val="1"/>
      <w:marLeft w:val="0"/>
      <w:marRight w:val="0"/>
      <w:marTop w:val="0"/>
      <w:marBottom w:val="0"/>
      <w:divBdr>
        <w:top w:val="none" w:sz="0" w:space="0" w:color="auto"/>
        <w:left w:val="none" w:sz="0" w:space="0" w:color="auto"/>
        <w:bottom w:val="none" w:sz="0" w:space="0" w:color="auto"/>
        <w:right w:val="none" w:sz="0" w:space="0" w:color="auto"/>
      </w:divBdr>
    </w:div>
    <w:div w:id="624696144">
      <w:bodyDiv w:val="1"/>
      <w:marLeft w:val="0"/>
      <w:marRight w:val="0"/>
      <w:marTop w:val="0"/>
      <w:marBottom w:val="0"/>
      <w:divBdr>
        <w:top w:val="none" w:sz="0" w:space="0" w:color="auto"/>
        <w:left w:val="none" w:sz="0" w:space="0" w:color="auto"/>
        <w:bottom w:val="none" w:sz="0" w:space="0" w:color="auto"/>
        <w:right w:val="none" w:sz="0" w:space="0" w:color="auto"/>
      </w:divBdr>
    </w:div>
    <w:div w:id="657198595">
      <w:bodyDiv w:val="1"/>
      <w:marLeft w:val="0"/>
      <w:marRight w:val="0"/>
      <w:marTop w:val="0"/>
      <w:marBottom w:val="0"/>
      <w:divBdr>
        <w:top w:val="none" w:sz="0" w:space="0" w:color="auto"/>
        <w:left w:val="none" w:sz="0" w:space="0" w:color="auto"/>
        <w:bottom w:val="none" w:sz="0" w:space="0" w:color="auto"/>
        <w:right w:val="none" w:sz="0" w:space="0" w:color="auto"/>
      </w:divBdr>
    </w:div>
    <w:div w:id="735787043">
      <w:bodyDiv w:val="1"/>
      <w:marLeft w:val="0"/>
      <w:marRight w:val="0"/>
      <w:marTop w:val="0"/>
      <w:marBottom w:val="0"/>
      <w:divBdr>
        <w:top w:val="none" w:sz="0" w:space="0" w:color="auto"/>
        <w:left w:val="none" w:sz="0" w:space="0" w:color="auto"/>
        <w:bottom w:val="none" w:sz="0" w:space="0" w:color="auto"/>
        <w:right w:val="none" w:sz="0" w:space="0" w:color="auto"/>
      </w:divBdr>
    </w:div>
    <w:div w:id="741874075">
      <w:bodyDiv w:val="1"/>
      <w:marLeft w:val="0"/>
      <w:marRight w:val="0"/>
      <w:marTop w:val="0"/>
      <w:marBottom w:val="0"/>
      <w:divBdr>
        <w:top w:val="none" w:sz="0" w:space="0" w:color="auto"/>
        <w:left w:val="none" w:sz="0" w:space="0" w:color="auto"/>
        <w:bottom w:val="none" w:sz="0" w:space="0" w:color="auto"/>
        <w:right w:val="none" w:sz="0" w:space="0" w:color="auto"/>
      </w:divBdr>
    </w:div>
    <w:div w:id="776872347">
      <w:bodyDiv w:val="1"/>
      <w:marLeft w:val="0"/>
      <w:marRight w:val="0"/>
      <w:marTop w:val="0"/>
      <w:marBottom w:val="0"/>
      <w:divBdr>
        <w:top w:val="none" w:sz="0" w:space="0" w:color="auto"/>
        <w:left w:val="none" w:sz="0" w:space="0" w:color="auto"/>
        <w:bottom w:val="none" w:sz="0" w:space="0" w:color="auto"/>
        <w:right w:val="none" w:sz="0" w:space="0" w:color="auto"/>
      </w:divBdr>
    </w:div>
    <w:div w:id="840043416">
      <w:bodyDiv w:val="1"/>
      <w:marLeft w:val="0"/>
      <w:marRight w:val="0"/>
      <w:marTop w:val="0"/>
      <w:marBottom w:val="0"/>
      <w:divBdr>
        <w:top w:val="none" w:sz="0" w:space="0" w:color="auto"/>
        <w:left w:val="none" w:sz="0" w:space="0" w:color="auto"/>
        <w:bottom w:val="none" w:sz="0" w:space="0" w:color="auto"/>
        <w:right w:val="none" w:sz="0" w:space="0" w:color="auto"/>
      </w:divBdr>
      <w:divsChild>
        <w:div w:id="1831092717">
          <w:marLeft w:val="0"/>
          <w:marRight w:val="0"/>
          <w:marTop w:val="48"/>
          <w:marBottom w:val="120"/>
          <w:divBdr>
            <w:top w:val="none" w:sz="0" w:space="0" w:color="auto"/>
            <w:left w:val="none" w:sz="0" w:space="0" w:color="auto"/>
            <w:bottom w:val="none" w:sz="0" w:space="0" w:color="auto"/>
            <w:right w:val="none" w:sz="0" w:space="0" w:color="auto"/>
          </w:divBdr>
          <w:divsChild>
            <w:div w:id="99707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2262">
      <w:bodyDiv w:val="1"/>
      <w:marLeft w:val="0"/>
      <w:marRight w:val="0"/>
      <w:marTop w:val="0"/>
      <w:marBottom w:val="0"/>
      <w:divBdr>
        <w:top w:val="none" w:sz="0" w:space="0" w:color="auto"/>
        <w:left w:val="none" w:sz="0" w:space="0" w:color="auto"/>
        <w:bottom w:val="none" w:sz="0" w:space="0" w:color="auto"/>
        <w:right w:val="none" w:sz="0" w:space="0" w:color="auto"/>
      </w:divBdr>
    </w:div>
    <w:div w:id="963921401">
      <w:bodyDiv w:val="1"/>
      <w:marLeft w:val="0"/>
      <w:marRight w:val="0"/>
      <w:marTop w:val="0"/>
      <w:marBottom w:val="0"/>
      <w:divBdr>
        <w:top w:val="none" w:sz="0" w:space="0" w:color="auto"/>
        <w:left w:val="none" w:sz="0" w:space="0" w:color="auto"/>
        <w:bottom w:val="none" w:sz="0" w:space="0" w:color="auto"/>
        <w:right w:val="none" w:sz="0" w:space="0" w:color="auto"/>
      </w:divBdr>
    </w:div>
    <w:div w:id="993752055">
      <w:bodyDiv w:val="1"/>
      <w:marLeft w:val="0"/>
      <w:marRight w:val="0"/>
      <w:marTop w:val="0"/>
      <w:marBottom w:val="0"/>
      <w:divBdr>
        <w:top w:val="none" w:sz="0" w:space="0" w:color="auto"/>
        <w:left w:val="none" w:sz="0" w:space="0" w:color="auto"/>
        <w:bottom w:val="none" w:sz="0" w:space="0" w:color="auto"/>
        <w:right w:val="none" w:sz="0" w:space="0" w:color="auto"/>
      </w:divBdr>
    </w:div>
    <w:div w:id="996307274">
      <w:bodyDiv w:val="1"/>
      <w:marLeft w:val="0"/>
      <w:marRight w:val="0"/>
      <w:marTop w:val="0"/>
      <w:marBottom w:val="0"/>
      <w:divBdr>
        <w:top w:val="none" w:sz="0" w:space="0" w:color="auto"/>
        <w:left w:val="none" w:sz="0" w:space="0" w:color="auto"/>
        <w:bottom w:val="none" w:sz="0" w:space="0" w:color="auto"/>
        <w:right w:val="none" w:sz="0" w:space="0" w:color="auto"/>
      </w:divBdr>
    </w:div>
    <w:div w:id="1052726142">
      <w:bodyDiv w:val="1"/>
      <w:marLeft w:val="0"/>
      <w:marRight w:val="0"/>
      <w:marTop w:val="0"/>
      <w:marBottom w:val="0"/>
      <w:divBdr>
        <w:top w:val="none" w:sz="0" w:space="0" w:color="auto"/>
        <w:left w:val="none" w:sz="0" w:space="0" w:color="auto"/>
        <w:bottom w:val="none" w:sz="0" w:space="0" w:color="auto"/>
        <w:right w:val="none" w:sz="0" w:space="0" w:color="auto"/>
      </w:divBdr>
    </w:div>
    <w:div w:id="1057125132">
      <w:bodyDiv w:val="1"/>
      <w:marLeft w:val="0"/>
      <w:marRight w:val="0"/>
      <w:marTop w:val="0"/>
      <w:marBottom w:val="0"/>
      <w:divBdr>
        <w:top w:val="none" w:sz="0" w:space="0" w:color="auto"/>
        <w:left w:val="none" w:sz="0" w:space="0" w:color="auto"/>
        <w:bottom w:val="none" w:sz="0" w:space="0" w:color="auto"/>
        <w:right w:val="none" w:sz="0" w:space="0" w:color="auto"/>
      </w:divBdr>
    </w:div>
    <w:div w:id="1082414223">
      <w:bodyDiv w:val="1"/>
      <w:marLeft w:val="0"/>
      <w:marRight w:val="0"/>
      <w:marTop w:val="0"/>
      <w:marBottom w:val="0"/>
      <w:divBdr>
        <w:top w:val="none" w:sz="0" w:space="0" w:color="auto"/>
        <w:left w:val="none" w:sz="0" w:space="0" w:color="auto"/>
        <w:bottom w:val="none" w:sz="0" w:space="0" w:color="auto"/>
        <w:right w:val="none" w:sz="0" w:space="0" w:color="auto"/>
      </w:divBdr>
    </w:div>
    <w:div w:id="1110706206">
      <w:bodyDiv w:val="1"/>
      <w:marLeft w:val="0"/>
      <w:marRight w:val="0"/>
      <w:marTop w:val="0"/>
      <w:marBottom w:val="0"/>
      <w:divBdr>
        <w:top w:val="none" w:sz="0" w:space="0" w:color="auto"/>
        <w:left w:val="none" w:sz="0" w:space="0" w:color="auto"/>
        <w:bottom w:val="none" w:sz="0" w:space="0" w:color="auto"/>
        <w:right w:val="none" w:sz="0" w:space="0" w:color="auto"/>
      </w:divBdr>
    </w:div>
    <w:div w:id="1126965609">
      <w:bodyDiv w:val="1"/>
      <w:marLeft w:val="0"/>
      <w:marRight w:val="0"/>
      <w:marTop w:val="0"/>
      <w:marBottom w:val="0"/>
      <w:divBdr>
        <w:top w:val="none" w:sz="0" w:space="0" w:color="auto"/>
        <w:left w:val="none" w:sz="0" w:space="0" w:color="auto"/>
        <w:bottom w:val="none" w:sz="0" w:space="0" w:color="auto"/>
        <w:right w:val="none" w:sz="0" w:space="0" w:color="auto"/>
      </w:divBdr>
    </w:div>
    <w:div w:id="1130704855">
      <w:bodyDiv w:val="1"/>
      <w:marLeft w:val="0"/>
      <w:marRight w:val="0"/>
      <w:marTop w:val="0"/>
      <w:marBottom w:val="0"/>
      <w:divBdr>
        <w:top w:val="none" w:sz="0" w:space="0" w:color="auto"/>
        <w:left w:val="none" w:sz="0" w:space="0" w:color="auto"/>
        <w:bottom w:val="none" w:sz="0" w:space="0" w:color="auto"/>
        <w:right w:val="none" w:sz="0" w:space="0" w:color="auto"/>
      </w:divBdr>
    </w:div>
    <w:div w:id="1193307042">
      <w:bodyDiv w:val="1"/>
      <w:marLeft w:val="0"/>
      <w:marRight w:val="0"/>
      <w:marTop w:val="0"/>
      <w:marBottom w:val="0"/>
      <w:divBdr>
        <w:top w:val="none" w:sz="0" w:space="0" w:color="auto"/>
        <w:left w:val="none" w:sz="0" w:space="0" w:color="auto"/>
        <w:bottom w:val="none" w:sz="0" w:space="0" w:color="auto"/>
        <w:right w:val="none" w:sz="0" w:space="0" w:color="auto"/>
      </w:divBdr>
    </w:div>
    <w:div w:id="1199201841">
      <w:bodyDiv w:val="1"/>
      <w:marLeft w:val="0"/>
      <w:marRight w:val="0"/>
      <w:marTop w:val="0"/>
      <w:marBottom w:val="0"/>
      <w:divBdr>
        <w:top w:val="none" w:sz="0" w:space="0" w:color="auto"/>
        <w:left w:val="none" w:sz="0" w:space="0" w:color="auto"/>
        <w:bottom w:val="none" w:sz="0" w:space="0" w:color="auto"/>
        <w:right w:val="none" w:sz="0" w:space="0" w:color="auto"/>
      </w:divBdr>
    </w:div>
    <w:div w:id="1262907932">
      <w:bodyDiv w:val="1"/>
      <w:marLeft w:val="0"/>
      <w:marRight w:val="0"/>
      <w:marTop w:val="0"/>
      <w:marBottom w:val="0"/>
      <w:divBdr>
        <w:top w:val="none" w:sz="0" w:space="0" w:color="auto"/>
        <w:left w:val="none" w:sz="0" w:space="0" w:color="auto"/>
        <w:bottom w:val="none" w:sz="0" w:space="0" w:color="auto"/>
        <w:right w:val="none" w:sz="0" w:space="0" w:color="auto"/>
      </w:divBdr>
    </w:div>
    <w:div w:id="1267616513">
      <w:bodyDiv w:val="1"/>
      <w:marLeft w:val="0"/>
      <w:marRight w:val="0"/>
      <w:marTop w:val="0"/>
      <w:marBottom w:val="0"/>
      <w:divBdr>
        <w:top w:val="none" w:sz="0" w:space="0" w:color="auto"/>
        <w:left w:val="none" w:sz="0" w:space="0" w:color="auto"/>
        <w:bottom w:val="none" w:sz="0" w:space="0" w:color="auto"/>
        <w:right w:val="none" w:sz="0" w:space="0" w:color="auto"/>
      </w:divBdr>
    </w:div>
    <w:div w:id="1315599371">
      <w:bodyDiv w:val="1"/>
      <w:marLeft w:val="0"/>
      <w:marRight w:val="0"/>
      <w:marTop w:val="0"/>
      <w:marBottom w:val="0"/>
      <w:divBdr>
        <w:top w:val="none" w:sz="0" w:space="0" w:color="auto"/>
        <w:left w:val="none" w:sz="0" w:space="0" w:color="auto"/>
        <w:bottom w:val="none" w:sz="0" w:space="0" w:color="auto"/>
        <w:right w:val="none" w:sz="0" w:space="0" w:color="auto"/>
      </w:divBdr>
    </w:div>
    <w:div w:id="1385256316">
      <w:bodyDiv w:val="1"/>
      <w:marLeft w:val="0"/>
      <w:marRight w:val="0"/>
      <w:marTop w:val="0"/>
      <w:marBottom w:val="0"/>
      <w:divBdr>
        <w:top w:val="none" w:sz="0" w:space="0" w:color="auto"/>
        <w:left w:val="none" w:sz="0" w:space="0" w:color="auto"/>
        <w:bottom w:val="none" w:sz="0" w:space="0" w:color="auto"/>
        <w:right w:val="none" w:sz="0" w:space="0" w:color="auto"/>
      </w:divBdr>
    </w:div>
    <w:div w:id="1409885176">
      <w:bodyDiv w:val="1"/>
      <w:marLeft w:val="0"/>
      <w:marRight w:val="0"/>
      <w:marTop w:val="0"/>
      <w:marBottom w:val="0"/>
      <w:divBdr>
        <w:top w:val="none" w:sz="0" w:space="0" w:color="auto"/>
        <w:left w:val="none" w:sz="0" w:space="0" w:color="auto"/>
        <w:bottom w:val="none" w:sz="0" w:space="0" w:color="auto"/>
        <w:right w:val="none" w:sz="0" w:space="0" w:color="auto"/>
      </w:divBdr>
    </w:div>
    <w:div w:id="1419323736">
      <w:bodyDiv w:val="1"/>
      <w:marLeft w:val="0"/>
      <w:marRight w:val="0"/>
      <w:marTop w:val="0"/>
      <w:marBottom w:val="0"/>
      <w:divBdr>
        <w:top w:val="none" w:sz="0" w:space="0" w:color="auto"/>
        <w:left w:val="none" w:sz="0" w:space="0" w:color="auto"/>
        <w:bottom w:val="none" w:sz="0" w:space="0" w:color="auto"/>
        <w:right w:val="none" w:sz="0" w:space="0" w:color="auto"/>
      </w:divBdr>
      <w:divsChild>
        <w:div w:id="303854739">
          <w:marLeft w:val="0"/>
          <w:marRight w:val="0"/>
          <w:marTop w:val="0"/>
          <w:marBottom w:val="0"/>
          <w:divBdr>
            <w:top w:val="none" w:sz="0" w:space="0" w:color="auto"/>
            <w:left w:val="none" w:sz="0" w:space="0" w:color="auto"/>
            <w:bottom w:val="none" w:sz="0" w:space="0" w:color="auto"/>
            <w:right w:val="none" w:sz="0" w:space="0" w:color="auto"/>
          </w:divBdr>
        </w:div>
      </w:divsChild>
    </w:div>
    <w:div w:id="1432556001">
      <w:bodyDiv w:val="1"/>
      <w:marLeft w:val="0"/>
      <w:marRight w:val="0"/>
      <w:marTop w:val="0"/>
      <w:marBottom w:val="0"/>
      <w:divBdr>
        <w:top w:val="none" w:sz="0" w:space="0" w:color="auto"/>
        <w:left w:val="none" w:sz="0" w:space="0" w:color="auto"/>
        <w:bottom w:val="none" w:sz="0" w:space="0" w:color="auto"/>
        <w:right w:val="none" w:sz="0" w:space="0" w:color="auto"/>
      </w:divBdr>
    </w:div>
    <w:div w:id="1435394716">
      <w:bodyDiv w:val="1"/>
      <w:marLeft w:val="0"/>
      <w:marRight w:val="0"/>
      <w:marTop w:val="0"/>
      <w:marBottom w:val="0"/>
      <w:divBdr>
        <w:top w:val="none" w:sz="0" w:space="0" w:color="auto"/>
        <w:left w:val="none" w:sz="0" w:space="0" w:color="auto"/>
        <w:bottom w:val="none" w:sz="0" w:space="0" w:color="auto"/>
        <w:right w:val="none" w:sz="0" w:space="0" w:color="auto"/>
      </w:divBdr>
    </w:div>
    <w:div w:id="1466040733">
      <w:bodyDiv w:val="1"/>
      <w:marLeft w:val="0"/>
      <w:marRight w:val="0"/>
      <w:marTop w:val="0"/>
      <w:marBottom w:val="0"/>
      <w:divBdr>
        <w:top w:val="none" w:sz="0" w:space="0" w:color="auto"/>
        <w:left w:val="none" w:sz="0" w:space="0" w:color="auto"/>
        <w:bottom w:val="none" w:sz="0" w:space="0" w:color="auto"/>
        <w:right w:val="none" w:sz="0" w:space="0" w:color="auto"/>
      </w:divBdr>
    </w:div>
    <w:div w:id="1474179447">
      <w:bodyDiv w:val="1"/>
      <w:marLeft w:val="0"/>
      <w:marRight w:val="0"/>
      <w:marTop w:val="0"/>
      <w:marBottom w:val="0"/>
      <w:divBdr>
        <w:top w:val="none" w:sz="0" w:space="0" w:color="auto"/>
        <w:left w:val="none" w:sz="0" w:space="0" w:color="auto"/>
        <w:bottom w:val="none" w:sz="0" w:space="0" w:color="auto"/>
        <w:right w:val="none" w:sz="0" w:space="0" w:color="auto"/>
      </w:divBdr>
    </w:div>
    <w:div w:id="1477919182">
      <w:bodyDiv w:val="1"/>
      <w:marLeft w:val="0"/>
      <w:marRight w:val="0"/>
      <w:marTop w:val="0"/>
      <w:marBottom w:val="0"/>
      <w:divBdr>
        <w:top w:val="none" w:sz="0" w:space="0" w:color="auto"/>
        <w:left w:val="none" w:sz="0" w:space="0" w:color="auto"/>
        <w:bottom w:val="none" w:sz="0" w:space="0" w:color="auto"/>
        <w:right w:val="none" w:sz="0" w:space="0" w:color="auto"/>
      </w:divBdr>
    </w:div>
    <w:div w:id="1558007557">
      <w:bodyDiv w:val="1"/>
      <w:marLeft w:val="0"/>
      <w:marRight w:val="0"/>
      <w:marTop w:val="0"/>
      <w:marBottom w:val="0"/>
      <w:divBdr>
        <w:top w:val="none" w:sz="0" w:space="0" w:color="auto"/>
        <w:left w:val="none" w:sz="0" w:space="0" w:color="auto"/>
        <w:bottom w:val="none" w:sz="0" w:space="0" w:color="auto"/>
        <w:right w:val="none" w:sz="0" w:space="0" w:color="auto"/>
      </w:divBdr>
    </w:div>
    <w:div w:id="1581134264">
      <w:bodyDiv w:val="1"/>
      <w:marLeft w:val="0"/>
      <w:marRight w:val="0"/>
      <w:marTop w:val="0"/>
      <w:marBottom w:val="0"/>
      <w:divBdr>
        <w:top w:val="none" w:sz="0" w:space="0" w:color="auto"/>
        <w:left w:val="none" w:sz="0" w:space="0" w:color="auto"/>
        <w:bottom w:val="none" w:sz="0" w:space="0" w:color="auto"/>
        <w:right w:val="none" w:sz="0" w:space="0" w:color="auto"/>
      </w:divBdr>
    </w:div>
    <w:div w:id="1590194449">
      <w:bodyDiv w:val="1"/>
      <w:marLeft w:val="0"/>
      <w:marRight w:val="0"/>
      <w:marTop w:val="0"/>
      <w:marBottom w:val="0"/>
      <w:divBdr>
        <w:top w:val="none" w:sz="0" w:space="0" w:color="auto"/>
        <w:left w:val="none" w:sz="0" w:space="0" w:color="auto"/>
        <w:bottom w:val="none" w:sz="0" w:space="0" w:color="auto"/>
        <w:right w:val="none" w:sz="0" w:space="0" w:color="auto"/>
      </w:divBdr>
    </w:div>
    <w:div w:id="1634944191">
      <w:bodyDiv w:val="1"/>
      <w:marLeft w:val="0"/>
      <w:marRight w:val="0"/>
      <w:marTop w:val="0"/>
      <w:marBottom w:val="0"/>
      <w:divBdr>
        <w:top w:val="none" w:sz="0" w:space="0" w:color="auto"/>
        <w:left w:val="none" w:sz="0" w:space="0" w:color="auto"/>
        <w:bottom w:val="none" w:sz="0" w:space="0" w:color="auto"/>
        <w:right w:val="none" w:sz="0" w:space="0" w:color="auto"/>
      </w:divBdr>
    </w:div>
    <w:div w:id="1645885432">
      <w:bodyDiv w:val="1"/>
      <w:marLeft w:val="0"/>
      <w:marRight w:val="0"/>
      <w:marTop w:val="0"/>
      <w:marBottom w:val="0"/>
      <w:divBdr>
        <w:top w:val="none" w:sz="0" w:space="0" w:color="auto"/>
        <w:left w:val="none" w:sz="0" w:space="0" w:color="auto"/>
        <w:bottom w:val="none" w:sz="0" w:space="0" w:color="auto"/>
        <w:right w:val="none" w:sz="0" w:space="0" w:color="auto"/>
      </w:divBdr>
    </w:div>
    <w:div w:id="1703631300">
      <w:bodyDiv w:val="1"/>
      <w:marLeft w:val="0"/>
      <w:marRight w:val="0"/>
      <w:marTop w:val="0"/>
      <w:marBottom w:val="0"/>
      <w:divBdr>
        <w:top w:val="none" w:sz="0" w:space="0" w:color="auto"/>
        <w:left w:val="none" w:sz="0" w:space="0" w:color="auto"/>
        <w:bottom w:val="none" w:sz="0" w:space="0" w:color="auto"/>
        <w:right w:val="none" w:sz="0" w:space="0" w:color="auto"/>
      </w:divBdr>
    </w:div>
    <w:div w:id="1740589256">
      <w:bodyDiv w:val="1"/>
      <w:marLeft w:val="0"/>
      <w:marRight w:val="0"/>
      <w:marTop w:val="0"/>
      <w:marBottom w:val="0"/>
      <w:divBdr>
        <w:top w:val="none" w:sz="0" w:space="0" w:color="auto"/>
        <w:left w:val="none" w:sz="0" w:space="0" w:color="auto"/>
        <w:bottom w:val="none" w:sz="0" w:space="0" w:color="auto"/>
        <w:right w:val="none" w:sz="0" w:space="0" w:color="auto"/>
      </w:divBdr>
    </w:div>
    <w:div w:id="1803616427">
      <w:bodyDiv w:val="1"/>
      <w:marLeft w:val="0"/>
      <w:marRight w:val="0"/>
      <w:marTop w:val="0"/>
      <w:marBottom w:val="0"/>
      <w:divBdr>
        <w:top w:val="none" w:sz="0" w:space="0" w:color="auto"/>
        <w:left w:val="none" w:sz="0" w:space="0" w:color="auto"/>
        <w:bottom w:val="none" w:sz="0" w:space="0" w:color="auto"/>
        <w:right w:val="none" w:sz="0" w:space="0" w:color="auto"/>
      </w:divBdr>
    </w:div>
    <w:div w:id="1808544687">
      <w:bodyDiv w:val="1"/>
      <w:marLeft w:val="0"/>
      <w:marRight w:val="0"/>
      <w:marTop w:val="0"/>
      <w:marBottom w:val="0"/>
      <w:divBdr>
        <w:top w:val="none" w:sz="0" w:space="0" w:color="auto"/>
        <w:left w:val="none" w:sz="0" w:space="0" w:color="auto"/>
        <w:bottom w:val="none" w:sz="0" w:space="0" w:color="auto"/>
        <w:right w:val="none" w:sz="0" w:space="0" w:color="auto"/>
      </w:divBdr>
    </w:div>
    <w:div w:id="1829245647">
      <w:bodyDiv w:val="1"/>
      <w:marLeft w:val="0"/>
      <w:marRight w:val="0"/>
      <w:marTop w:val="0"/>
      <w:marBottom w:val="0"/>
      <w:divBdr>
        <w:top w:val="none" w:sz="0" w:space="0" w:color="auto"/>
        <w:left w:val="none" w:sz="0" w:space="0" w:color="auto"/>
        <w:bottom w:val="none" w:sz="0" w:space="0" w:color="auto"/>
        <w:right w:val="none" w:sz="0" w:space="0" w:color="auto"/>
      </w:divBdr>
    </w:div>
    <w:div w:id="1855487076">
      <w:bodyDiv w:val="1"/>
      <w:marLeft w:val="0"/>
      <w:marRight w:val="0"/>
      <w:marTop w:val="0"/>
      <w:marBottom w:val="0"/>
      <w:divBdr>
        <w:top w:val="none" w:sz="0" w:space="0" w:color="auto"/>
        <w:left w:val="none" w:sz="0" w:space="0" w:color="auto"/>
        <w:bottom w:val="none" w:sz="0" w:space="0" w:color="auto"/>
        <w:right w:val="none" w:sz="0" w:space="0" w:color="auto"/>
      </w:divBdr>
    </w:div>
    <w:div w:id="1879900262">
      <w:bodyDiv w:val="1"/>
      <w:marLeft w:val="0"/>
      <w:marRight w:val="0"/>
      <w:marTop w:val="0"/>
      <w:marBottom w:val="0"/>
      <w:divBdr>
        <w:top w:val="none" w:sz="0" w:space="0" w:color="auto"/>
        <w:left w:val="none" w:sz="0" w:space="0" w:color="auto"/>
        <w:bottom w:val="none" w:sz="0" w:space="0" w:color="auto"/>
        <w:right w:val="none" w:sz="0" w:space="0" w:color="auto"/>
      </w:divBdr>
    </w:div>
    <w:div w:id="1915315803">
      <w:bodyDiv w:val="1"/>
      <w:marLeft w:val="0"/>
      <w:marRight w:val="0"/>
      <w:marTop w:val="0"/>
      <w:marBottom w:val="0"/>
      <w:divBdr>
        <w:top w:val="none" w:sz="0" w:space="0" w:color="auto"/>
        <w:left w:val="none" w:sz="0" w:space="0" w:color="auto"/>
        <w:bottom w:val="none" w:sz="0" w:space="0" w:color="auto"/>
        <w:right w:val="none" w:sz="0" w:space="0" w:color="auto"/>
      </w:divBdr>
    </w:div>
    <w:div w:id="1918711622">
      <w:bodyDiv w:val="1"/>
      <w:marLeft w:val="0"/>
      <w:marRight w:val="0"/>
      <w:marTop w:val="0"/>
      <w:marBottom w:val="0"/>
      <w:divBdr>
        <w:top w:val="none" w:sz="0" w:space="0" w:color="auto"/>
        <w:left w:val="none" w:sz="0" w:space="0" w:color="auto"/>
        <w:bottom w:val="none" w:sz="0" w:space="0" w:color="auto"/>
        <w:right w:val="none" w:sz="0" w:space="0" w:color="auto"/>
      </w:divBdr>
    </w:div>
    <w:div w:id="1963614882">
      <w:bodyDiv w:val="1"/>
      <w:marLeft w:val="0"/>
      <w:marRight w:val="0"/>
      <w:marTop w:val="0"/>
      <w:marBottom w:val="0"/>
      <w:divBdr>
        <w:top w:val="none" w:sz="0" w:space="0" w:color="auto"/>
        <w:left w:val="none" w:sz="0" w:space="0" w:color="auto"/>
        <w:bottom w:val="none" w:sz="0" w:space="0" w:color="auto"/>
        <w:right w:val="none" w:sz="0" w:space="0" w:color="auto"/>
      </w:divBdr>
    </w:div>
    <w:div w:id="1997606345">
      <w:bodyDiv w:val="1"/>
      <w:marLeft w:val="0"/>
      <w:marRight w:val="0"/>
      <w:marTop w:val="0"/>
      <w:marBottom w:val="0"/>
      <w:divBdr>
        <w:top w:val="none" w:sz="0" w:space="0" w:color="auto"/>
        <w:left w:val="none" w:sz="0" w:space="0" w:color="auto"/>
        <w:bottom w:val="none" w:sz="0" w:space="0" w:color="auto"/>
        <w:right w:val="none" w:sz="0" w:space="0" w:color="auto"/>
      </w:divBdr>
    </w:div>
    <w:div w:id="2084986965">
      <w:bodyDiv w:val="1"/>
      <w:marLeft w:val="0"/>
      <w:marRight w:val="0"/>
      <w:marTop w:val="0"/>
      <w:marBottom w:val="0"/>
      <w:divBdr>
        <w:top w:val="none" w:sz="0" w:space="0" w:color="auto"/>
        <w:left w:val="none" w:sz="0" w:space="0" w:color="auto"/>
        <w:bottom w:val="none" w:sz="0" w:space="0" w:color="auto"/>
        <w:right w:val="none" w:sz="0" w:space="0" w:color="auto"/>
      </w:divBdr>
    </w:div>
    <w:div w:id="211978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fda.gov/downloads/Drugs/DrugSafety/UCM446954.pdf"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yperlink" Target="file:///\\cifs2\homedir$\Dateien%20von%20Thomas%20Zelniker\__Forschung\_1_SGLT2i_Meta-Analysis\z_Manuscript\www.fda.gov\downloads\Drugs\GuidanceComplianceRegulatoryInformation\Guidances\ucm071627.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4F069-4204-4F9B-8184-DF6B992B4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9008</Words>
  <Characters>51346</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Partners HealthCare System, Inc.</Company>
  <LinksUpToDate>false</LinksUpToDate>
  <CharactersWithSpaces>60234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Partners Information Systems</dc:creator>
  <cp:keywords/>
  <dc:description/>
  <cp:lastModifiedBy>Wilding, John</cp:lastModifiedBy>
  <cp:revision>2</cp:revision>
  <cp:lastPrinted>2018-09-27T09:43:00Z</cp:lastPrinted>
  <dcterms:created xsi:type="dcterms:W3CDTF">2018-11-22T10:24:00Z</dcterms:created>
  <dcterms:modified xsi:type="dcterms:W3CDTF">2018-11-22T10:24:00Z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