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D3C98" w14:textId="7852BF1F" w:rsidR="003F40EA" w:rsidRDefault="00EA08FA" w:rsidP="003F40EA">
      <w:pPr>
        <w:autoSpaceDE w:val="0"/>
        <w:autoSpaceDN w:val="0"/>
        <w:adjustRightInd w:val="0"/>
        <w:rPr>
          <w:rFonts w:ascii="Times New Roman" w:hAnsi="Times New Roman" w:cs="Times New Roman"/>
          <w:b/>
          <w:bCs/>
          <w:color w:val="333333"/>
          <w:sz w:val="28"/>
          <w:szCs w:val="28"/>
        </w:rPr>
      </w:pPr>
      <w:r w:rsidRPr="003715AB">
        <w:rPr>
          <w:rFonts w:ascii="Times New Roman" w:hAnsi="Times New Roman" w:cs="Times New Roman"/>
          <w:b/>
          <w:bCs/>
          <w:color w:val="333333"/>
          <w:sz w:val="28"/>
          <w:szCs w:val="28"/>
        </w:rPr>
        <w:t>Ireland –</w:t>
      </w:r>
      <w:r w:rsidR="00204F25">
        <w:rPr>
          <w:rFonts w:ascii="Times New Roman" w:hAnsi="Times New Roman" w:cs="Times New Roman"/>
          <w:b/>
          <w:bCs/>
          <w:color w:val="333333"/>
          <w:sz w:val="28"/>
          <w:szCs w:val="28"/>
        </w:rPr>
        <w:t xml:space="preserve"> </w:t>
      </w:r>
      <w:r w:rsidRPr="003715AB">
        <w:rPr>
          <w:rFonts w:ascii="Times New Roman" w:hAnsi="Times New Roman" w:cs="Times New Roman"/>
          <w:b/>
          <w:bCs/>
          <w:color w:val="333333"/>
          <w:sz w:val="28"/>
          <w:szCs w:val="28"/>
        </w:rPr>
        <w:t xml:space="preserve">COVID-19 response </w:t>
      </w:r>
      <w:r w:rsidR="00CC01A4" w:rsidRPr="003715AB">
        <w:rPr>
          <w:rFonts w:ascii="Times New Roman" w:hAnsi="Times New Roman" w:cs="Times New Roman"/>
          <w:b/>
          <w:bCs/>
          <w:color w:val="333333"/>
          <w:sz w:val="28"/>
          <w:szCs w:val="28"/>
        </w:rPr>
        <w:t xml:space="preserve">raises </w:t>
      </w:r>
      <w:r w:rsidRPr="003715AB">
        <w:rPr>
          <w:rFonts w:ascii="Times New Roman" w:hAnsi="Times New Roman" w:cs="Times New Roman"/>
          <w:b/>
          <w:bCs/>
          <w:color w:val="333333"/>
          <w:sz w:val="28"/>
          <w:szCs w:val="28"/>
        </w:rPr>
        <w:t>rule of law concerns</w:t>
      </w:r>
    </w:p>
    <w:p w14:paraId="4EAE8882" w14:textId="77777777" w:rsidR="003F40EA" w:rsidRPr="003F40EA" w:rsidRDefault="003F40EA" w:rsidP="003F40EA">
      <w:pPr>
        <w:autoSpaceDE w:val="0"/>
        <w:autoSpaceDN w:val="0"/>
        <w:adjustRightInd w:val="0"/>
        <w:rPr>
          <w:rFonts w:ascii="Times New Roman" w:hAnsi="Times New Roman" w:cs="Times New Roman"/>
          <w:b/>
          <w:bCs/>
          <w:color w:val="333333"/>
          <w:sz w:val="28"/>
          <w:szCs w:val="28"/>
        </w:rPr>
      </w:pPr>
    </w:p>
    <w:p w14:paraId="0598660E" w14:textId="76AAC92D" w:rsidR="003F40EA" w:rsidRPr="006A25F4" w:rsidRDefault="003F40EA" w:rsidP="003F40EA">
      <w:pPr>
        <w:spacing w:line="480" w:lineRule="auto"/>
        <w:jc w:val="both"/>
        <w:rPr>
          <w:rFonts w:ascii="Times New Roman" w:hAnsi="Times New Roman" w:cs="Times New Roman"/>
          <w:b/>
          <w:bCs/>
        </w:rPr>
      </w:pPr>
      <w:r w:rsidRPr="006A25F4">
        <w:rPr>
          <w:rFonts w:ascii="Times New Roman" w:hAnsi="Times New Roman" w:cs="Times New Roman"/>
          <w:b/>
          <w:bCs/>
        </w:rPr>
        <w:t xml:space="preserve">Conor Casey </w:t>
      </w:r>
      <w:r>
        <w:rPr>
          <w:rFonts w:ascii="Times New Roman" w:hAnsi="Times New Roman" w:cs="Times New Roman"/>
          <w:i/>
          <w:iCs/>
        </w:rPr>
        <w:t>Max Weber Fellow, European University Insitute, Florence</w:t>
      </w:r>
      <w:r w:rsidRPr="006A25F4">
        <w:rPr>
          <w:rFonts w:ascii="Times New Roman" w:hAnsi="Times New Roman" w:cs="Times New Roman"/>
          <w:i/>
          <w:iCs/>
        </w:rPr>
        <w:t>.</w:t>
      </w:r>
    </w:p>
    <w:p w14:paraId="428FDCA9" w14:textId="77777777" w:rsidR="003F40EA" w:rsidRDefault="003F40EA" w:rsidP="003F40EA">
      <w:pPr>
        <w:spacing w:line="480" w:lineRule="auto"/>
        <w:jc w:val="both"/>
        <w:rPr>
          <w:rFonts w:ascii="Times New Roman" w:hAnsi="Times New Roman" w:cs="Times New Roman"/>
          <w:b/>
          <w:bCs/>
        </w:rPr>
      </w:pPr>
      <w:r w:rsidRPr="006A25F4">
        <w:rPr>
          <w:rFonts w:ascii="Times New Roman" w:hAnsi="Times New Roman" w:cs="Times New Roman"/>
          <w:b/>
          <w:bCs/>
        </w:rPr>
        <w:t xml:space="preserve">David Kenny </w:t>
      </w:r>
      <w:r w:rsidRPr="006A25F4">
        <w:rPr>
          <w:rFonts w:ascii="Times New Roman" w:hAnsi="Times New Roman" w:cs="Times New Roman"/>
          <w:i/>
          <w:iCs/>
        </w:rPr>
        <w:t>Associate Professor of Law, Trinity College, Dublin.</w:t>
      </w:r>
    </w:p>
    <w:p w14:paraId="647FC807" w14:textId="11E08B59" w:rsidR="00CC01A4" w:rsidRPr="003715AB" w:rsidRDefault="00CC01A4" w:rsidP="00EA08FA">
      <w:pPr>
        <w:autoSpaceDE w:val="0"/>
        <w:autoSpaceDN w:val="0"/>
        <w:adjustRightInd w:val="0"/>
        <w:rPr>
          <w:rFonts w:ascii="Times New Roman" w:hAnsi="Times New Roman" w:cs="Times New Roman"/>
          <w:i/>
          <w:iCs/>
          <w:color w:val="333333"/>
        </w:rPr>
      </w:pPr>
    </w:p>
    <w:p w14:paraId="07ED9E1F" w14:textId="5BB3C098" w:rsidR="001754A8" w:rsidRPr="00767F39" w:rsidRDefault="00204F25" w:rsidP="001754A8">
      <w:pPr>
        <w:spacing w:afterLines="120" w:after="288" w:line="276" w:lineRule="auto"/>
        <w:jc w:val="both"/>
        <w:rPr>
          <w:rFonts w:ascii="Times New Roman" w:eastAsia="Calibri" w:hAnsi="Times New Roman" w:cs="Times New Roman"/>
          <w:lang w:val="en-IE"/>
        </w:rPr>
      </w:pPr>
      <w:r>
        <w:rPr>
          <w:rFonts w:ascii="Times New Roman" w:eastAsia="Calibri" w:hAnsi="Times New Roman" w:cs="Times New Roman"/>
          <w:lang w:val="en-IE"/>
        </w:rPr>
        <w:t xml:space="preserve">The most </w:t>
      </w:r>
      <w:r w:rsidRPr="009B29EF">
        <w:rPr>
          <w:rFonts w:ascii="Times New Roman" w:eastAsia="Calibri" w:hAnsi="Times New Roman" w:cs="Times New Roman"/>
          <w:lang w:val="en-IE"/>
        </w:rPr>
        <w:t>dominant issue in the Irish public law landscape at present is, unsurprisingly, the COVID-19 Pandemic.</w:t>
      </w:r>
      <w:r w:rsidR="00DE79D2" w:rsidRPr="009B29EF">
        <w:rPr>
          <w:rStyle w:val="FootnoteReference"/>
          <w:rFonts w:ascii="Times New Roman" w:eastAsia="Calibri" w:hAnsi="Times New Roman" w:cs="Times New Roman"/>
          <w:lang w:val="en-IE"/>
        </w:rPr>
        <w:footnoteReference w:id="1"/>
      </w:r>
      <w:r w:rsidRPr="009B29EF">
        <w:rPr>
          <w:rFonts w:ascii="Times New Roman" w:eastAsia="Calibri" w:hAnsi="Times New Roman" w:cs="Times New Roman"/>
          <w:lang w:val="en-IE"/>
        </w:rPr>
        <w:t xml:space="preserve"> </w:t>
      </w:r>
      <w:r w:rsidR="001754A8" w:rsidRPr="009B29EF">
        <w:rPr>
          <w:rFonts w:ascii="Times New Roman" w:eastAsia="Calibri" w:hAnsi="Times New Roman" w:cs="Times New Roman"/>
          <w:lang w:val="en-IE"/>
        </w:rPr>
        <w:t xml:space="preserve">Ireland </w:t>
      </w:r>
      <w:r w:rsidR="00DE79D2" w:rsidRPr="009B29EF">
        <w:rPr>
          <w:rFonts w:ascii="Times New Roman" w:eastAsia="Calibri" w:hAnsi="Times New Roman" w:cs="Times New Roman"/>
          <w:lang w:val="en-IE"/>
        </w:rPr>
        <w:t xml:space="preserve">has </w:t>
      </w:r>
      <w:r w:rsidR="001754A8" w:rsidRPr="009B29EF">
        <w:rPr>
          <w:rFonts w:ascii="Times New Roman" w:eastAsia="Calibri" w:hAnsi="Times New Roman" w:cs="Times New Roman"/>
          <w:lang w:val="en-IE"/>
        </w:rPr>
        <w:t>not declare</w:t>
      </w:r>
      <w:r w:rsidR="00DE79D2" w:rsidRPr="009B29EF">
        <w:rPr>
          <w:rFonts w:ascii="Times New Roman" w:eastAsia="Calibri" w:hAnsi="Times New Roman" w:cs="Times New Roman"/>
          <w:lang w:val="en-IE"/>
        </w:rPr>
        <w:t>d</w:t>
      </w:r>
      <w:r w:rsidR="001754A8" w:rsidRPr="009B29EF">
        <w:rPr>
          <w:rFonts w:ascii="Times New Roman" w:eastAsia="Calibri" w:hAnsi="Times New Roman" w:cs="Times New Roman"/>
          <w:lang w:val="en-IE"/>
        </w:rPr>
        <w:t xml:space="preserve"> a </w:t>
      </w:r>
      <w:r w:rsidR="00DE79D2" w:rsidRPr="009B29EF">
        <w:rPr>
          <w:rFonts w:ascii="Times New Roman" w:eastAsia="Calibri" w:hAnsi="Times New Roman" w:cs="Times New Roman"/>
          <w:lang w:val="en-IE"/>
        </w:rPr>
        <w:t>constitutional</w:t>
      </w:r>
      <w:r w:rsidR="001754A8" w:rsidRPr="009B29EF">
        <w:rPr>
          <w:rFonts w:ascii="Times New Roman" w:eastAsia="Calibri" w:hAnsi="Times New Roman" w:cs="Times New Roman"/>
          <w:lang w:val="en-IE"/>
        </w:rPr>
        <w:t xml:space="preserve"> state of emergency</w:t>
      </w:r>
      <w:r w:rsidR="00597C79">
        <w:rPr>
          <w:rFonts w:ascii="Times New Roman" w:eastAsia="Calibri" w:hAnsi="Times New Roman" w:cs="Times New Roman"/>
          <w:lang w:val="en-IE"/>
        </w:rPr>
        <w:t xml:space="preserve">: </w:t>
      </w:r>
      <w:r w:rsidR="00F47566" w:rsidRPr="009B29EF">
        <w:rPr>
          <w:rFonts w:ascii="Times New Roman" w:eastAsia="Calibri" w:hAnsi="Times New Roman" w:cs="Times New Roman"/>
          <w:lang w:val="en-IE"/>
        </w:rPr>
        <w:t>it cannot</w:t>
      </w:r>
      <w:r w:rsidR="00597C79">
        <w:rPr>
          <w:rFonts w:ascii="Times New Roman" w:eastAsia="Calibri" w:hAnsi="Times New Roman" w:cs="Times New Roman"/>
          <w:lang w:val="en-IE"/>
        </w:rPr>
        <w:t xml:space="preserve">, </w:t>
      </w:r>
      <w:r w:rsidR="00F47566" w:rsidRPr="009B29EF">
        <w:rPr>
          <w:rFonts w:ascii="Times New Roman" w:eastAsia="Calibri" w:hAnsi="Times New Roman" w:cs="Times New Roman"/>
          <w:lang w:val="en-IE"/>
        </w:rPr>
        <w:t>as</w:t>
      </w:r>
      <w:r w:rsidRPr="009B29EF">
        <w:rPr>
          <w:rFonts w:ascii="Times New Roman" w:eastAsia="Calibri" w:hAnsi="Times New Roman" w:cs="Times New Roman"/>
          <w:lang w:val="en-IE"/>
        </w:rPr>
        <w:t xml:space="preserve"> </w:t>
      </w:r>
      <w:r w:rsidR="00DE79D2" w:rsidRPr="009B29EF">
        <w:rPr>
          <w:rFonts w:ascii="Times New Roman" w:eastAsia="Calibri" w:hAnsi="Times New Roman" w:cs="Times New Roman"/>
          <w:lang w:val="en-IE"/>
        </w:rPr>
        <w:t xml:space="preserve">a </w:t>
      </w:r>
      <w:r w:rsidR="001754A8" w:rsidRPr="009B29EF">
        <w:rPr>
          <w:rFonts w:ascii="Times New Roman" w:eastAsia="Calibri" w:hAnsi="Times New Roman" w:cs="Times New Roman"/>
          <w:lang w:val="en-IE"/>
        </w:rPr>
        <w:t xml:space="preserve">public health </w:t>
      </w:r>
      <w:r w:rsidR="00DE79D2" w:rsidRPr="009B29EF">
        <w:rPr>
          <w:rFonts w:ascii="Times New Roman" w:eastAsia="Calibri" w:hAnsi="Times New Roman" w:cs="Times New Roman"/>
          <w:lang w:val="en-IE"/>
        </w:rPr>
        <w:t xml:space="preserve">emergency is not </w:t>
      </w:r>
      <w:r w:rsidRPr="009B29EF">
        <w:rPr>
          <w:rFonts w:ascii="Times New Roman" w:eastAsia="Calibri" w:hAnsi="Times New Roman" w:cs="Times New Roman"/>
          <w:lang w:val="en-IE"/>
        </w:rPr>
        <w:t xml:space="preserve">grounds </w:t>
      </w:r>
      <w:r w:rsidR="001754A8" w:rsidRPr="009B29EF">
        <w:rPr>
          <w:rFonts w:ascii="Times New Roman" w:eastAsia="Calibri" w:hAnsi="Times New Roman" w:cs="Times New Roman"/>
          <w:lang w:val="en-IE"/>
        </w:rPr>
        <w:t xml:space="preserve">for </w:t>
      </w:r>
      <w:r w:rsidR="00DE79D2" w:rsidRPr="009B29EF">
        <w:rPr>
          <w:rFonts w:ascii="Times New Roman" w:eastAsia="Calibri" w:hAnsi="Times New Roman" w:cs="Times New Roman"/>
          <w:lang w:val="en-IE"/>
        </w:rPr>
        <w:t xml:space="preserve">use </w:t>
      </w:r>
      <w:r w:rsidRPr="009B29EF">
        <w:rPr>
          <w:rFonts w:ascii="Times New Roman" w:eastAsia="Calibri" w:hAnsi="Times New Roman" w:cs="Times New Roman"/>
          <w:lang w:val="en-IE"/>
        </w:rPr>
        <w:t xml:space="preserve">of </w:t>
      </w:r>
      <w:r w:rsidR="003F40EA">
        <w:rPr>
          <w:rFonts w:ascii="Times New Roman" w:eastAsia="Calibri" w:hAnsi="Times New Roman" w:cs="Times New Roman"/>
          <w:lang w:val="en-IE"/>
        </w:rPr>
        <w:t>emergency</w:t>
      </w:r>
      <w:r w:rsidR="00597C79">
        <w:rPr>
          <w:rFonts w:ascii="Times New Roman" w:eastAsia="Calibri" w:hAnsi="Times New Roman" w:cs="Times New Roman"/>
          <w:lang w:val="en-IE"/>
        </w:rPr>
        <w:t xml:space="preserve"> </w:t>
      </w:r>
      <w:r w:rsidR="001754A8" w:rsidRPr="009B29EF">
        <w:rPr>
          <w:rFonts w:ascii="Times New Roman" w:eastAsia="Calibri" w:hAnsi="Times New Roman" w:cs="Times New Roman"/>
          <w:lang w:val="en-IE"/>
        </w:rPr>
        <w:t xml:space="preserve">powers in the </w:t>
      </w:r>
      <w:r w:rsidRPr="009B29EF">
        <w:rPr>
          <w:rFonts w:ascii="Times New Roman" w:eastAsia="Calibri" w:hAnsi="Times New Roman" w:cs="Times New Roman"/>
          <w:lang w:val="en-IE"/>
        </w:rPr>
        <w:t xml:space="preserve">Irish </w:t>
      </w:r>
      <w:r w:rsidR="001754A8" w:rsidRPr="009B29EF">
        <w:rPr>
          <w:rFonts w:ascii="Times New Roman" w:eastAsia="Calibri" w:hAnsi="Times New Roman" w:cs="Times New Roman"/>
          <w:lang w:val="en-IE"/>
        </w:rPr>
        <w:t>Constitution</w:t>
      </w:r>
      <w:r w:rsidR="00681670" w:rsidRPr="009B29EF">
        <w:rPr>
          <w:rFonts w:ascii="Times New Roman" w:eastAsia="Calibri" w:hAnsi="Times New Roman" w:cs="Times New Roman"/>
          <w:lang w:val="en-IE"/>
        </w:rPr>
        <w:t xml:space="preserve">. </w:t>
      </w:r>
      <w:r w:rsidR="00597C79">
        <w:rPr>
          <w:rFonts w:ascii="Times New Roman" w:eastAsia="Calibri" w:hAnsi="Times New Roman" w:cs="Times New Roman"/>
          <w:lang w:val="en-IE"/>
        </w:rPr>
        <w:t>However</w:t>
      </w:r>
      <w:r w:rsidRPr="009B29EF">
        <w:rPr>
          <w:rFonts w:ascii="Times New Roman" w:eastAsia="Calibri" w:hAnsi="Times New Roman" w:cs="Times New Roman"/>
          <w:lang w:val="en-IE"/>
        </w:rPr>
        <w:t>,</w:t>
      </w:r>
      <w:r w:rsidR="00681670" w:rsidRPr="009B29EF">
        <w:rPr>
          <w:rFonts w:ascii="Times New Roman" w:eastAsia="Calibri" w:hAnsi="Times New Roman" w:cs="Times New Roman"/>
          <w:lang w:val="en-IE"/>
        </w:rPr>
        <w:t xml:space="preserve"> </w:t>
      </w:r>
      <w:r w:rsidR="00DE79D2" w:rsidRPr="009B29EF">
        <w:rPr>
          <w:rFonts w:ascii="Times New Roman" w:eastAsia="Calibri" w:hAnsi="Times New Roman" w:cs="Times New Roman"/>
          <w:lang w:val="en-IE"/>
        </w:rPr>
        <w:t xml:space="preserve">Ireland’s approach </w:t>
      </w:r>
      <w:r w:rsidR="00597C79">
        <w:rPr>
          <w:rFonts w:ascii="Times New Roman" w:eastAsia="Calibri" w:hAnsi="Times New Roman" w:cs="Times New Roman"/>
          <w:lang w:val="en-IE"/>
        </w:rPr>
        <w:t xml:space="preserve">closely </w:t>
      </w:r>
      <w:r w:rsidR="00DE79D2" w:rsidRPr="009B29EF">
        <w:rPr>
          <w:rFonts w:ascii="Times New Roman" w:eastAsia="Calibri" w:hAnsi="Times New Roman" w:cs="Times New Roman"/>
          <w:lang w:val="en-IE"/>
        </w:rPr>
        <w:t xml:space="preserve">resembles a </w:t>
      </w:r>
      <w:r w:rsidRPr="009B29EF">
        <w:rPr>
          <w:rFonts w:ascii="Times New Roman" w:eastAsia="Calibri" w:hAnsi="Times New Roman" w:cs="Times New Roman"/>
          <w:lang w:val="en-IE"/>
        </w:rPr>
        <w:t>constitutional emergency response</w:t>
      </w:r>
      <w:r w:rsidR="00DE79D2" w:rsidRPr="009B29EF">
        <w:rPr>
          <w:rFonts w:ascii="Times New Roman" w:eastAsia="Calibri" w:hAnsi="Times New Roman" w:cs="Times New Roman"/>
          <w:lang w:val="en-IE"/>
        </w:rPr>
        <w:t xml:space="preserve">, with </w:t>
      </w:r>
      <w:r w:rsidR="00597C79">
        <w:rPr>
          <w:rFonts w:ascii="Times New Roman" w:eastAsia="Calibri" w:hAnsi="Times New Roman" w:cs="Times New Roman"/>
          <w:lang w:val="en-IE"/>
        </w:rPr>
        <w:t xml:space="preserve">very </w:t>
      </w:r>
      <w:r w:rsidR="00DE79D2" w:rsidRPr="009B29EF">
        <w:rPr>
          <w:rFonts w:ascii="Times New Roman" w:eastAsia="Calibri" w:hAnsi="Times New Roman" w:cs="Times New Roman"/>
          <w:lang w:val="en-IE"/>
        </w:rPr>
        <w:t>significant empowerment of the executive</w:t>
      </w:r>
      <w:r w:rsidR="00F22E98">
        <w:rPr>
          <w:rFonts w:ascii="Times New Roman" w:eastAsia="Calibri" w:hAnsi="Times New Roman" w:cs="Times New Roman"/>
          <w:lang w:val="en-IE"/>
        </w:rPr>
        <w:t>, and m</w:t>
      </w:r>
      <w:r w:rsidR="00DE79D2" w:rsidRPr="009B29EF">
        <w:rPr>
          <w:rFonts w:ascii="Times New Roman" w:eastAsia="Calibri" w:hAnsi="Times New Roman" w:cs="Times New Roman"/>
          <w:lang w:val="en-IE"/>
        </w:rPr>
        <w:t>ost measures</w:t>
      </w:r>
      <w:r w:rsidR="00DE79D2">
        <w:rPr>
          <w:rFonts w:ascii="Times New Roman" w:eastAsia="Calibri" w:hAnsi="Times New Roman" w:cs="Times New Roman"/>
          <w:lang w:val="en-IE"/>
        </w:rPr>
        <w:t xml:space="preserve"> implemented though </w:t>
      </w:r>
      <w:r w:rsidR="001754A8" w:rsidRPr="00767F39">
        <w:rPr>
          <w:rFonts w:ascii="Times New Roman" w:eastAsia="Calibri" w:hAnsi="Times New Roman" w:cs="Times New Roman"/>
          <w:lang w:val="en-IE"/>
        </w:rPr>
        <w:t xml:space="preserve">broad delegations of statutory authority to executive actors. </w:t>
      </w:r>
      <w:r>
        <w:rPr>
          <w:rFonts w:ascii="Times New Roman" w:eastAsia="Calibri" w:hAnsi="Times New Roman" w:cs="Times New Roman"/>
          <w:lang w:val="en-IE"/>
        </w:rPr>
        <w:t xml:space="preserve">Combined with poor parliamentary oversight and empowerment of technocratic public health advisors, Ireland’s pandemic response raises significant </w:t>
      </w:r>
      <w:r w:rsidR="00800C82">
        <w:rPr>
          <w:rFonts w:ascii="Times New Roman" w:eastAsia="Calibri" w:hAnsi="Times New Roman" w:cs="Times New Roman"/>
          <w:lang w:val="en-IE"/>
        </w:rPr>
        <w:t xml:space="preserve">concerns about accountability and the </w:t>
      </w:r>
      <w:r>
        <w:rPr>
          <w:rFonts w:ascii="Times New Roman" w:eastAsia="Calibri" w:hAnsi="Times New Roman" w:cs="Times New Roman"/>
          <w:lang w:val="en-IE"/>
        </w:rPr>
        <w:t xml:space="preserve">rule of law. </w:t>
      </w:r>
    </w:p>
    <w:p w14:paraId="289FE835" w14:textId="77777777" w:rsidR="00204F25" w:rsidRPr="003715AB" w:rsidRDefault="00204F25" w:rsidP="00204F25">
      <w:pPr>
        <w:autoSpaceDE w:val="0"/>
        <w:autoSpaceDN w:val="0"/>
        <w:adjustRightInd w:val="0"/>
        <w:rPr>
          <w:rFonts w:ascii="Times New Roman" w:hAnsi="Times New Roman" w:cs="Times New Roman"/>
          <w:b/>
          <w:bCs/>
          <w:i/>
          <w:iCs/>
          <w:color w:val="333333"/>
        </w:rPr>
      </w:pPr>
      <w:r w:rsidRPr="003715AB">
        <w:rPr>
          <w:rFonts w:ascii="Times New Roman" w:hAnsi="Times New Roman" w:cs="Times New Roman"/>
          <w:b/>
          <w:bCs/>
          <w:i/>
          <w:iCs/>
          <w:color w:val="333333"/>
        </w:rPr>
        <w:t>Broad delegation of statutory authority to executive</w:t>
      </w:r>
    </w:p>
    <w:p w14:paraId="2F6EBDFB" w14:textId="077B2C57" w:rsidR="001754A8" w:rsidRPr="00767F39" w:rsidRDefault="001754A8" w:rsidP="001754A8">
      <w:pPr>
        <w:spacing w:afterLines="120" w:after="288" w:line="276" w:lineRule="auto"/>
        <w:jc w:val="both"/>
        <w:rPr>
          <w:rFonts w:ascii="Times New Roman" w:eastAsia="Calibri" w:hAnsi="Times New Roman" w:cs="Times New Roman"/>
          <w:lang w:val="en-IE"/>
        </w:rPr>
      </w:pPr>
      <w:r w:rsidRPr="00767F39">
        <w:rPr>
          <w:rFonts w:ascii="Times New Roman" w:eastAsia="Calibri" w:hAnsi="Times New Roman" w:cs="Times New Roman"/>
          <w:lang w:val="en-IE"/>
        </w:rPr>
        <w:t>The Health (Preservation and Protection and other Emergency Measures in the Public Interest) Act 2020</w:t>
      </w:r>
      <w:r w:rsidR="00F22E98">
        <w:rPr>
          <w:rFonts w:ascii="Times New Roman" w:eastAsia="Calibri" w:hAnsi="Times New Roman" w:cs="Times New Roman"/>
          <w:lang w:val="en-IE"/>
        </w:rPr>
        <w:t>—</w:t>
      </w:r>
      <w:r w:rsidRPr="00767F39">
        <w:rPr>
          <w:rFonts w:ascii="Times New Roman" w:eastAsia="Calibri" w:hAnsi="Times New Roman" w:cs="Times New Roman"/>
          <w:lang w:val="en-IE"/>
        </w:rPr>
        <w:t>the main statutory plank of the State’s COVID-19</w:t>
      </w:r>
      <w:r w:rsidR="00F22E98">
        <w:rPr>
          <w:rFonts w:ascii="Times New Roman" w:eastAsia="Calibri" w:hAnsi="Times New Roman" w:cs="Times New Roman"/>
          <w:lang w:val="en-IE"/>
        </w:rPr>
        <w:t xml:space="preserve"> </w:t>
      </w:r>
      <w:r w:rsidR="002B20B3">
        <w:rPr>
          <w:rFonts w:ascii="Times New Roman" w:eastAsia="Calibri" w:hAnsi="Times New Roman" w:cs="Times New Roman"/>
          <w:lang w:val="en-IE"/>
        </w:rPr>
        <w:t>response</w:t>
      </w:r>
      <w:r w:rsidR="00F22E98">
        <w:rPr>
          <w:rFonts w:ascii="Times New Roman" w:eastAsia="Calibri" w:hAnsi="Times New Roman" w:cs="Times New Roman"/>
          <w:lang w:val="en-IE"/>
        </w:rPr>
        <w:t>—</w:t>
      </w:r>
      <w:r w:rsidR="00DE79D2">
        <w:rPr>
          <w:rFonts w:ascii="Times New Roman" w:eastAsia="Calibri" w:hAnsi="Times New Roman" w:cs="Times New Roman"/>
          <w:lang w:val="en-IE"/>
        </w:rPr>
        <w:t xml:space="preserve">gave the </w:t>
      </w:r>
      <w:r w:rsidRPr="00767F39">
        <w:rPr>
          <w:rFonts w:ascii="Times New Roman" w:eastAsia="Calibri" w:hAnsi="Times New Roman" w:cs="Times New Roman"/>
          <w:lang w:val="en-IE"/>
        </w:rPr>
        <w:t xml:space="preserve">Minister for Health </w:t>
      </w:r>
      <w:r w:rsidR="00DE79D2">
        <w:rPr>
          <w:rFonts w:ascii="Times New Roman" w:eastAsia="Calibri" w:hAnsi="Times New Roman" w:cs="Times New Roman"/>
          <w:lang w:val="en-IE"/>
        </w:rPr>
        <w:t xml:space="preserve">broad powers to </w:t>
      </w:r>
      <w:r w:rsidRPr="00767F39">
        <w:rPr>
          <w:rFonts w:ascii="Times New Roman" w:eastAsia="Calibri" w:hAnsi="Times New Roman" w:cs="Times New Roman"/>
          <w:lang w:val="en-IE"/>
        </w:rPr>
        <w:t>make regulations</w:t>
      </w:r>
      <w:r w:rsidR="00DE79D2">
        <w:rPr>
          <w:rFonts w:ascii="Times New Roman" w:eastAsia="Calibri" w:hAnsi="Times New Roman" w:cs="Times New Roman"/>
          <w:lang w:val="en-IE"/>
        </w:rPr>
        <w:t xml:space="preserve"> for </w:t>
      </w:r>
      <w:r w:rsidRPr="00767F39">
        <w:rPr>
          <w:rFonts w:ascii="Times New Roman" w:eastAsia="Calibri" w:hAnsi="Times New Roman" w:cs="Times New Roman"/>
          <w:lang w:val="en-IE"/>
        </w:rPr>
        <w:t>‘preventing, limiting, minimising or slowing the spread of Covid-19’</w:t>
      </w:r>
      <w:r w:rsidR="00DE79D2">
        <w:rPr>
          <w:rFonts w:ascii="Times New Roman" w:eastAsia="Calibri" w:hAnsi="Times New Roman" w:cs="Times New Roman"/>
          <w:lang w:val="en-IE"/>
        </w:rPr>
        <w:t xml:space="preserve">. This includes, </w:t>
      </w:r>
      <w:r w:rsidR="00E26B15">
        <w:rPr>
          <w:rFonts w:ascii="Times New Roman" w:eastAsia="Calibri" w:hAnsi="Times New Roman" w:cs="Times New Roman"/>
          <w:lang w:val="en-IE"/>
        </w:rPr>
        <w:t xml:space="preserve">amongst other things: </w:t>
      </w:r>
      <w:r w:rsidR="00DE79D2">
        <w:rPr>
          <w:rFonts w:ascii="Times New Roman" w:eastAsia="Calibri" w:hAnsi="Times New Roman" w:cs="Times New Roman"/>
          <w:lang w:val="en-IE"/>
        </w:rPr>
        <w:t xml:space="preserve">imposing </w:t>
      </w:r>
      <w:r w:rsidRPr="00767F39">
        <w:rPr>
          <w:rFonts w:ascii="Times New Roman" w:eastAsia="Calibri" w:hAnsi="Times New Roman" w:cs="Times New Roman"/>
          <w:lang w:val="en-IE"/>
        </w:rPr>
        <w:t>restrictions on travel to</w:t>
      </w:r>
      <w:r w:rsidR="00DE79D2">
        <w:rPr>
          <w:rFonts w:ascii="Times New Roman" w:eastAsia="Calibri" w:hAnsi="Times New Roman" w:cs="Times New Roman"/>
          <w:lang w:val="en-IE"/>
        </w:rPr>
        <w:t>/</w:t>
      </w:r>
      <w:r w:rsidRPr="00767F39">
        <w:rPr>
          <w:rFonts w:ascii="Times New Roman" w:eastAsia="Calibri" w:hAnsi="Times New Roman" w:cs="Times New Roman"/>
          <w:lang w:val="en-IE"/>
        </w:rPr>
        <w:t>from</w:t>
      </w:r>
      <w:r w:rsidR="00DE79D2">
        <w:rPr>
          <w:rFonts w:ascii="Times New Roman" w:eastAsia="Calibri" w:hAnsi="Times New Roman" w:cs="Times New Roman"/>
          <w:lang w:val="en-IE"/>
        </w:rPr>
        <w:t>/</w:t>
      </w:r>
      <w:r w:rsidRPr="00767F39">
        <w:rPr>
          <w:rFonts w:ascii="Times New Roman" w:eastAsia="Calibri" w:hAnsi="Times New Roman" w:cs="Times New Roman"/>
          <w:lang w:val="en-IE"/>
        </w:rPr>
        <w:t>within the State;</w:t>
      </w:r>
      <w:r w:rsidR="00E26B15">
        <w:rPr>
          <w:rFonts w:ascii="Times New Roman" w:eastAsia="Calibri" w:hAnsi="Times New Roman" w:cs="Times New Roman"/>
          <w:lang w:val="en-IE"/>
        </w:rPr>
        <w:t xml:space="preserve"> </w:t>
      </w:r>
      <w:r w:rsidRPr="00767F39">
        <w:rPr>
          <w:rFonts w:ascii="Times New Roman" w:eastAsia="Calibri" w:hAnsi="Times New Roman" w:cs="Times New Roman"/>
          <w:lang w:val="en-IE"/>
        </w:rPr>
        <w:t xml:space="preserve">requiring </w:t>
      </w:r>
      <w:r w:rsidR="00DE79D2">
        <w:rPr>
          <w:rFonts w:ascii="Times New Roman" w:eastAsia="Calibri" w:hAnsi="Times New Roman" w:cs="Times New Roman"/>
          <w:lang w:val="en-IE"/>
        </w:rPr>
        <w:t xml:space="preserve">that </w:t>
      </w:r>
      <w:r w:rsidRPr="00767F39">
        <w:rPr>
          <w:rFonts w:ascii="Times New Roman" w:eastAsia="Calibri" w:hAnsi="Times New Roman" w:cs="Times New Roman"/>
          <w:lang w:val="en-IE"/>
        </w:rPr>
        <w:t xml:space="preserve">people remain in their </w:t>
      </w:r>
      <w:r w:rsidR="00DE79D2">
        <w:rPr>
          <w:rFonts w:ascii="Times New Roman" w:eastAsia="Calibri" w:hAnsi="Times New Roman" w:cs="Times New Roman"/>
          <w:lang w:val="en-IE"/>
        </w:rPr>
        <w:t>places of residence</w:t>
      </w:r>
      <w:r w:rsidRPr="00767F39">
        <w:rPr>
          <w:rFonts w:ascii="Times New Roman" w:eastAsia="Calibri" w:hAnsi="Times New Roman" w:cs="Times New Roman"/>
          <w:lang w:val="en-IE"/>
        </w:rPr>
        <w:t>;</w:t>
      </w:r>
      <w:r w:rsidR="00E26B15">
        <w:rPr>
          <w:rFonts w:ascii="Times New Roman" w:eastAsia="Calibri" w:hAnsi="Times New Roman" w:cs="Times New Roman"/>
          <w:lang w:val="en-IE"/>
        </w:rPr>
        <w:t xml:space="preserve"> </w:t>
      </w:r>
      <w:r w:rsidRPr="00767F39">
        <w:rPr>
          <w:rFonts w:ascii="Times New Roman" w:eastAsia="Calibri" w:hAnsi="Times New Roman" w:cs="Times New Roman"/>
          <w:lang w:val="en-IE"/>
        </w:rPr>
        <w:t xml:space="preserve">prohibiting </w:t>
      </w:r>
      <w:r w:rsidR="00DE79D2">
        <w:rPr>
          <w:rFonts w:ascii="Times New Roman" w:eastAsia="Calibri" w:hAnsi="Times New Roman" w:cs="Times New Roman"/>
          <w:lang w:val="en-IE"/>
        </w:rPr>
        <w:t xml:space="preserve">gatherings and </w:t>
      </w:r>
      <w:r w:rsidRPr="00767F39">
        <w:rPr>
          <w:rFonts w:ascii="Times New Roman" w:eastAsia="Calibri" w:hAnsi="Times New Roman" w:cs="Times New Roman"/>
          <w:lang w:val="en-IE"/>
        </w:rPr>
        <w:t>events</w:t>
      </w:r>
      <w:r w:rsidR="00E26B15">
        <w:rPr>
          <w:rFonts w:ascii="Times New Roman" w:eastAsia="Calibri" w:hAnsi="Times New Roman" w:cs="Times New Roman"/>
          <w:lang w:val="en-IE"/>
        </w:rPr>
        <w:t xml:space="preserve">; and </w:t>
      </w:r>
      <w:r w:rsidR="00DE79D2">
        <w:rPr>
          <w:rFonts w:ascii="Times New Roman" w:eastAsia="Calibri" w:hAnsi="Times New Roman" w:cs="Times New Roman"/>
          <w:lang w:val="en-IE"/>
        </w:rPr>
        <w:t xml:space="preserve">taking </w:t>
      </w:r>
      <w:r w:rsidRPr="00767F39">
        <w:rPr>
          <w:rFonts w:ascii="Times New Roman" w:eastAsia="Calibri" w:hAnsi="Times New Roman" w:cs="Times New Roman"/>
          <w:lang w:val="en-IE"/>
        </w:rPr>
        <w:t>any other measures that the Minister considers necessary.</w:t>
      </w:r>
      <w:r w:rsidR="00DE79D2">
        <w:rPr>
          <w:rStyle w:val="FootnoteReference"/>
          <w:rFonts w:ascii="Times New Roman" w:eastAsia="Calibri" w:hAnsi="Times New Roman" w:cs="Times New Roman"/>
          <w:lang w:val="en-IE"/>
        </w:rPr>
        <w:footnoteReference w:id="2"/>
      </w:r>
      <w:r w:rsidR="00E26B15">
        <w:rPr>
          <w:rFonts w:ascii="Times New Roman" w:eastAsia="Calibri" w:hAnsi="Times New Roman" w:cs="Times New Roman"/>
          <w:lang w:val="en-IE"/>
        </w:rPr>
        <w:t xml:space="preserve"> </w:t>
      </w:r>
      <w:r w:rsidR="00DE79D2">
        <w:rPr>
          <w:rFonts w:ascii="Times New Roman" w:eastAsia="Calibri" w:hAnsi="Times New Roman" w:cs="Times New Roman"/>
          <w:lang w:val="en-IE"/>
        </w:rPr>
        <w:t xml:space="preserve">The Minister must have regard to several </w:t>
      </w:r>
      <w:r w:rsidR="002B20B3">
        <w:rPr>
          <w:rFonts w:ascii="Times New Roman" w:eastAsia="Calibri" w:hAnsi="Times New Roman" w:cs="Times New Roman"/>
          <w:lang w:val="en-IE"/>
        </w:rPr>
        <w:t xml:space="preserve">(fairly general) </w:t>
      </w:r>
      <w:r w:rsidR="00DE79D2">
        <w:rPr>
          <w:rFonts w:ascii="Times New Roman" w:eastAsia="Calibri" w:hAnsi="Times New Roman" w:cs="Times New Roman"/>
          <w:lang w:val="en-IE"/>
        </w:rPr>
        <w:t xml:space="preserve">factors when making such </w:t>
      </w:r>
      <w:r w:rsidRPr="00767F39">
        <w:rPr>
          <w:rFonts w:ascii="Times New Roman" w:eastAsia="Calibri" w:hAnsi="Times New Roman" w:cs="Times New Roman"/>
          <w:lang w:val="en-IE"/>
        </w:rPr>
        <w:t>Regulations</w:t>
      </w:r>
      <w:r w:rsidR="00DE79D2">
        <w:rPr>
          <w:rFonts w:ascii="Times New Roman" w:eastAsia="Calibri" w:hAnsi="Times New Roman" w:cs="Times New Roman"/>
          <w:lang w:val="en-IE"/>
        </w:rPr>
        <w:t xml:space="preserve">. </w:t>
      </w:r>
    </w:p>
    <w:p w14:paraId="35C0973D" w14:textId="5282B0F9" w:rsidR="001754A8" w:rsidRPr="00767F39" w:rsidRDefault="001754A8" w:rsidP="00BD6EE4">
      <w:pPr>
        <w:spacing w:afterLines="120" w:after="288" w:line="276" w:lineRule="auto"/>
        <w:jc w:val="both"/>
        <w:rPr>
          <w:rFonts w:ascii="Times New Roman" w:eastAsia="Calibri" w:hAnsi="Times New Roman" w:cs="Times New Roman"/>
          <w:lang w:val="en-IE"/>
        </w:rPr>
      </w:pPr>
      <w:r w:rsidRPr="00767F39">
        <w:rPr>
          <w:rFonts w:ascii="Times New Roman" w:eastAsia="Calibri" w:hAnsi="Times New Roman" w:cs="Times New Roman"/>
          <w:lang w:val="en-IE"/>
        </w:rPr>
        <w:t xml:space="preserve">These statutory powers were used to promulgate </w:t>
      </w:r>
      <w:r w:rsidR="00681670" w:rsidRPr="00767F39">
        <w:rPr>
          <w:rFonts w:ascii="Times New Roman" w:eastAsia="Calibri" w:hAnsi="Times New Roman" w:cs="Times New Roman"/>
          <w:lang w:val="en-IE"/>
        </w:rPr>
        <w:t>r</w:t>
      </w:r>
      <w:r w:rsidRPr="00767F39">
        <w:rPr>
          <w:rFonts w:ascii="Times New Roman" w:eastAsia="Calibri" w:hAnsi="Times New Roman" w:cs="Times New Roman"/>
          <w:lang w:val="en-IE"/>
        </w:rPr>
        <w:t xml:space="preserve">egulations to implement </w:t>
      </w:r>
      <w:r w:rsidR="00DE79D2">
        <w:rPr>
          <w:rFonts w:ascii="Times New Roman" w:eastAsia="Calibri" w:hAnsi="Times New Roman" w:cs="Times New Roman"/>
          <w:lang w:val="en-IE"/>
        </w:rPr>
        <w:t>“</w:t>
      </w:r>
      <w:r w:rsidRPr="00767F39">
        <w:rPr>
          <w:rFonts w:ascii="Times New Roman" w:eastAsia="Calibri" w:hAnsi="Times New Roman" w:cs="Times New Roman"/>
          <w:lang w:val="en-IE"/>
        </w:rPr>
        <w:t>lockdowns</w:t>
      </w:r>
      <w:r w:rsidR="00DE79D2">
        <w:rPr>
          <w:rFonts w:ascii="Times New Roman" w:eastAsia="Calibri" w:hAnsi="Times New Roman" w:cs="Times New Roman"/>
          <w:lang w:val="en-IE"/>
        </w:rPr>
        <w:t>”</w:t>
      </w:r>
      <w:r w:rsidRPr="00767F39">
        <w:rPr>
          <w:rFonts w:ascii="Times New Roman" w:eastAsia="Calibri" w:hAnsi="Times New Roman" w:cs="Times New Roman"/>
          <w:lang w:val="en-IE"/>
        </w:rPr>
        <w:t xml:space="preserve"> of varying stringency</w:t>
      </w:r>
      <w:r w:rsidR="002B20B3">
        <w:rPr>
          <w:rFonts w:ascii="Times New Roman" w:eastAsia="Calibri" w:hAnsi="Times New Roman" w:cs="Times New Roman"/>
          <w:lang w:val="en-IE"/>
        </w:rPr>
        <w:t>, similar to</w:t>
      </w:r>
      <w:r w:rsidR="00DE79D2">
        <w:rPr>
          <w:rFonts w:ascii="Times New Roman" w:eastAsia="Calibri" w:hAnsi="Times New Roman" w:cs="Times New Roman"/>
          <w:lang w:val="en-IE"/>
        </w:rPr>
        <w:t xml:space="preserve"> </w:t>
      </w:r>
      <w:r w:rsidR="002B20B3">
        <w:rPr>
          <w:rFonts w:ascii="Times New Roman" w:eastAsia="Calibri" w:hAnsi="Times New Roman" w:cs="Times New Roman"/>
          <w:lang w:val="en-IE"/>
        </w:rPr>
        <w:t xml:space="preserve">those in other </w:t>
      </w:r>
      <w:r w:rsidR="00DE79D2">
        <w:rPr>
          <w:rFonts w:ascii="Times New Roman" w:eastAsia="Calibri" w:hAnsi="Times New Roman" w:cs="Times New Roman"/>
          <w:lang w:val="en-IE"/>
        </w:rPr>
        <w:t>states. This has</w:t>
      </w:r>
      <w:r w:rsidRPr="00767F39">
        <w:rPr>
          <w:rFonts w:ascii="Times New Roman" w:eastAsia="Calibri" w:hAnsi="Times New Roman" w:cs="Times New Roman"/>
          <w:lang w:val="en-IE"/>
        </w:rPr>
        <w:t xml:space="preserve"> includ</w:t>
      </w:r>
      <w:r w:rsidR="00DE79D2">
        <w:rPr>
          <w:rFonts w:ascii="Times New Roman" w:eastAsia="Calibri" w:hAnsi="Times New Roman" w:cs="Times New Roman"/>
          <w:lang w:val="en-IE"/>
        </w:rPr>
        <w:t>ed:</w:t>
      </w:r>
      <w:r w:rsidRPr="00767F39">
        <w:rPr>
          <w:rFonts w:ascii="Times New Roman" w:eastAsia="Calibri" w:hAnsi="Times New Roman" w:cs="Times New Roman"/>
          <w:lang w:val="en-IE"/>
        </w:rPr>
        <w:t xml:space="preserve"> shutting down non-essential</w:t>
      </w:r>
      <w:r w:rsidR="00DE79D2" w:rsidRPr="00DE79D2">
        <w:rPr>
          <w:rFonts w:ascii="Times New Roman" w:eastAsia="Calibri" w:hAnsi="Times New Roman" w:cs="Times New Roman"/>
          <w:lang w:val="en-IE"/>
        </w:rPr>
        <w:t xml:space="preserve"> </w:t>
      </w:r>
      <w:r w:rsidR="00DE79D2" w:rsidRPr="00767F39">
        <w:rPr>
          <w:rFonts w:ascii="Times New Roman" w:eastAsia="Calibri" w:hAnsi="Times New Roman" w:cs="Times New Roman"/>
          <w:lang w:val="en-IE"/>
        </w:rPr>
        <w:t>business activity</w:t>
      </w:r>
      <w:r w:rsidR="00DE79D2">
        <w:rPr>
          <w:rFonts w:ascii="Times New Roman" w:eastAsia="Calibri" w:hAnsi="Times New Roman" w:cs="Times New Roman"/>
          <w:lang w:val="en-IE"/>
        </w:rPr>
        <w:t>;</w:t>
      </w:r>
      <w:r w:rsidRPr="00767F39">
        <w:rPr>
          <w:rFonts w:ascii="Times New Roman" w:eastAsia="Calibri" w:hAnsi="Times New Roman" w:cs="Times New Roman"/>
          <w:lang w:val="en-IE"/>
        </w:rPr>
        <w:t xml:space="preserve"> mandating the wearing of masks on transport and business premises</w:t>
      </w:r>
      <w:r w:rsidR="00DE79D2">
        <w:rPr>
          <w:rFonts w:ascii="Times New Roman" w:eastAsia="Calibri" w:hAnsi="Times New Roman" w:cs="Times New Roman"/>
          <w:lang w:val="en-IE"/>
        </w:rPr>
        <w:t>;</w:t>
      </w:r>
      <w:r w:rsidRPr="00767F39">
        <w:rPr>
          <w:rFonts w:ascii="Times New Roman" w:eastAsia="Calibri" w:hAnsi="Times New Roman" w:cs="Times New Roman"/>
          <w:lang w:val="en-IE"/>
        </w:rPr>
        <w:t xml:space="preserve"> restrict</w:t>
      </w:r>
      <w:r w:rsidR="00DE79D2">
        <w:rPr>
          <w:rFonts w:ascii="Times New Roman" w:eastAsia="Calibri" w:hAnsi="Times New Roman" w:cs="Times New Roman"/>
          <w:lang w:val="en-IE"/>
        </w:rPr>
        <w:t xml:space="preserve">ing </w:t>
      </w:r>
      <w:r w:rsidRPr="00767F39">
        <w:rPr>
          <w:rFonts w:ascii="Times New Roman" w:eastAsia="Calibri" w:hAnsi="Times New Roman" w:cs="Times New Roman"/>
          <w:lang w:val="en-IE"/>
        </w:rPr>
        <w:t>gatherings in private dwellings</w:t>
      </w:r>
      <w:r w:rsidR="00DE79D2">
        <w:rPr>
          <w:rFonts w:ascii="Times New Roman" w:eastAsia="Calibri" w:hAnsi="Times New Roman" w:cs="Times New Roman"/>
          <w:lang w:val="en-IE"/>
        </w:rPr>
        <w:t>;</w:t>
      </w:r>
      <w:r w:rsidRPr="00767F39">
        <w:rPr>
          <w:rFonts w:ascii="Times New Roman" w:eastAsia="Calibri" w:hAnsi="Times New Roman" w:cs="Times New Roman"/>
          <w:lang w:val="en-IE"/>
        </w:rPr>
        <w:t xml:space="preserve"> limit</w:t>
      </w:r>
      <w:r w:rsidR="002B20B3">
        <w:rPr>
          <w:rFonts w:ascii="Times New Roman" w:eastAsia="Calibri" w:hAnsi="Times New Roman" w:cs="Times New Roman"/>
          <w:lang w:val="en-IE"/>
        </w:rPr>
        <w:t>ing</w:t>
      </w:r>
      <w:r w:rsidRPr="00767F39">
        <w:rPr>
          <w:rFonts w:ascii="Times New Roman" w:eastAsia="Calibri" w:hAnsi="Times New Roman" w:cs="Times New Roman"/>
          <w:lang w:val="en-IE"/>
        </w:rPr>
        <w:t xml:space="preserve"> the number of people who could attend events</w:t>
      </w:r>
      <w:r w:rsidR="00DE79D2">
        <w:rPr>
          <w:rFonts w:ascii="Times New Roman" w:eastAsia="Calibri" w:hAnsi="Times New Roman" w:cs="Times New Roman"/>
          <w:lang w:val="en-IE"/>
        </w:rPr>
        <w:t>; and limit</w:t>
      </w:r>
      <w:r w:rsidR="002B20B3">
        <w:rPr>
          <w:rFonts w:ascii="Times New Roman" w:eastAsia="Calibri" w:hAnsi="Times New Roman" w:cs="Times New Roman"/>
          <w:lang w:val="en-IE"/>
        </w:rPr>
        <w:t>ing</w:t>
      </w:r>
      <w:r w:rsidR="00DE79D2">
        <w:rPr>
          <w:rFonts w:ascii="Times New Roman" w:eastAsia="Calibri" w:hAnsi="Times New Roman" w:cs="Times New Roman"/>
          <w:lang w:val="en-IE"/>
        </w:rPr>
        <w:t xml:space="preserve"> movement </w:t>
      </w:r>
      <w:r w:rsidR="002B20B3">
        <w:rPr>
          <w:rFonts w:ascii="Times New Roman" w:eastAsia="Calibri" w:hAnsi="Times New Roman" w:cs="Times New Roman"/>
          <w:lang w:val="en-IE"/>
        </w:rPr>
        <w:t xml:space="preserve">to </w:t>
      </w:r>
      <w:r w:rsidR="00DE79D2">
        <w:rPr>
          <w:rFonts w:ascii="Times New Roman" w:eastAsia="Calibri" w:hAnsi="Times New Roman" w:cs="Times New Roman"/>
          <w:lang w:val="en-IE"/>
        </w:rPr>
        <w:t xml:space="preserve">within a short distance of </w:t>
      </w:r>
      <w:r w:rsidR="002B20B3">
        <w:rPr>
          <w:rFonts w:ascii="Times New Roman" w:eastAsia="Calibri" w:hAnsi="Times New Roman" w:cs="Times New Roman"/>
          <w:lang w:val="en-IE"/>
        </w:rPr>
        <w:t xml:space="preserve">one’s home </w:t>
      </w:r>
      <w:r w:rsidR="00DE79D2">
        <w:rPr>
          <w:rFonts w:ascii="Times New Roman" w:eastAsia="Calibri" w:hAnsi="Times New Roman" w:cs="Times New Roman"/>
          <w:lang w:val="en-IE"/>
        </w:rPr>
        <w:t>unless for a stated reason</w:t>
      </w:r>
      <w:r w:rsidR="002B20B3">
        <w:rPr>
          <w:rFonts w:ascii="Times New Roman" w:eastAsia="Calibri" w:hAnsi="Times New Roman" w:cs="Times New Roman"/>
          <w:lang w:val="en-IE"/>
        </w:rPr>
        <w:t>,</w:t>
      </w:r>
      <w:r w:rsidR="00DE79D2">
        <w:rPr>
          <w:rFonts w:ascii="Times New Roman" w:eastAsia="Calibri" w:hAnsi="Times New Roman" w:cs="Times New Roman"/>
          <w:lang w:val="en-IE"/>
        </w:rPr>
        <w:t xml:space="preserve"> or </w:t>
      </w:r>
      <w:r w:rsidR="002B20B3">
        <w:rPr>
          <w:rFonts w:ascii="Times New Roman" w:eastAsia="Calibri" w:hAnsi="Times New Roman" w:cs="Times New Roman"/>
          <w:lang w:val="en-IE"/>
        </w:rPr>
        <w:t xml:space="preserve">for </w:t>
      </w:r>
      <w:r w:rsidR="00DE79D2">
        <w:rPr>
          <w:rFonts w:ascii="Times New Roman" w:eastAsia="Calibri" w:hAnsi="Times New Roman" w:cs="Times New Roman"/>
          <w:lang w:val="en-IE"/>
        </w:rPr>
        <w:t>a “reasonable excuse”</w:t>
      </w:r>
      <w:r w:rsidRPr="00767F39">
        <w:rPr>
          <w:rFonts w:ascii="Times New Roman" w:eastAsia="Calibri" w:hAnsi="Times New Roman" w:cs="Times New Roman"/>
          <w:lang w:val="en-IE"/>
        </w:rPr>
        <w:t>. These powers are amongst the most extensive delegated and exercised by the executive in the history of the State.</w:t>
      </w:r>
      <w:r w:rsidR="00DE79D2">
        <w:rPr>
          <w:rFonts w:ascii="Times New Roman" w:eastAsia="Calibri" w:hAnsi="Times New Roman" w:cs="Times New Roman"/>
          <w:lang w:val="en-IE"/>
        </w:rPr>
        <w:t xml:space="preserve"> While some major measures</w:t>
      </w:r>
      <w:r w:rsidR="00E26B15">
        <w:rPr>
          <w:rFonts w:ascii="Times New Roman" w:eastAsia="Calibri" w:hAnsi="Times New Roman" w:cs="Times New Roman"/>
          <w:lang w:val="en-IE"/>
        </w:rPr>
        <w:t>—</w:t>
      </w:r>
      <w:r w:rsidR="00DE79D2">
        <w:rPr>
          <w:rFonts w:ascii="Times New Roman" w:eastAsia="Calibri" w:hAnsi="Times New Roman" w:cs="Times New Roman"/>
          <w:lang w:val="en-IE"/>
        </w:rPr>
        <w:t xml:space="preserve">such as mandatory </w:t>
      </w:r>
      <w:r w:rsidR="00E26B15">
        <w:rPr>
          <w:rFonts w:ascii="Times New Roman" w:eastAsia="Calibri" w:hAnsi="Times New Roman" w:cs="Times New Roman"/>
          <w:lang w:val="en-IE"/>
        </w:rPr>
        <w:t xml:space="preserve">hotel </w:t>
      </w:r>
      <w:r w:rsidR="00DE79D2">
        <w:rPr>
          <w:rFonts w:ascii="Times New Roman" w:eastAsia="Calibri" w:hAnsi="Times New Roman" w:cs="Times New Roman"/>
          <w:lang w:val="en-IE"/>
        </w:rPr>
        <w:t>quarantine</w:t>
      </w:r>
      <w:r w:rsidR="00E26B15">
        <w:rPr>
          <w:rFonts w:ascii="Times New Roman" w:eastAsia="Calibri" w:hAnsi="Times New Roman" w:cs="Times New Roman"/>
          <w:lang w:val="en-IE"/>
        </w:rPr>
        <w:t>—</w:t>
      </w:r>
      <w:r w:rsidR="00DE79D2">
        <w:rPr>
          <w:rFonts w:ascii="Times New Roman" w:eastAsia="Calibri" w:hAnsi="Times New Roman" w:cs="Times New Roman"/>
          <w:lang w:val="en-IE"/>
        </w:rPr>
        <w:t>have been put on a statutory footing, the overwhelming majority of pandemic response measures have been implemented by regulation.</w:t>
      </w:r>
      <w:r w:rsidR="008B1881">
        <w:rPr>
          <w:rFonts w:ascii="Times New Roman" w:eastAsia="Calibri" w:hAnsi="Times New Roman" w:cs="Times New Roman"/>
          <w:lang w:val="en-IE"/>
        </w:rPr>
        <w:t xml:space="preserve"> Despite this, and though Ireland has doctrine limiting the extent of delegated power, it</w:t>
      </w:r>
      <w:r w:rsidR="00A057E2">
        <w:rPr>
          <w:rFonts w:ascii="Times New Roman" w:eastAsia="Calibri" w:hAnsi="Times New Roman" w:cs="Times New Roman"/>
          <w:lang w:val="en-IE"/>
        </w:rPr>
        <w:t xml:space="preserve"> is not strict and it </w:t>
      </w:r>
      <w:r w:rsidR="008B1881">
        <w:rPr>
          <w:rFonts w:ascii="Times New Roman" w:eastAsia="Calibri" w:hAnsi="Times New Roman" w:cs="Times New Roman"/>
          <w:lang w:val="en-IE"/>
        </w:rPr>
        <w:t xml:space="preserve">seems likely that </w:t>
      </w:r>
      <w:r w:rsidR="00A057E2">
        <w:rPr>
          <w:rFonts w:ascii="Times New Roman" w:eastAsia="Calibri" w:hAnsi="Times New Roman" w:cs="Times New Roman"/>
          <w:lang w:val="en-IE"/>
        </w:rPr>
        <w:t xml:space="preserve">this </w:t>
      </w:r>
      <w:r w:rsidR="002B20B3">
        <w:rPr>
          <w:rFonts w:ascii="Times New Roman" w:eastAsia="Calibri" w:hAnsi="Times New Roman" w:cs="Times New Roman"/>
          <w:lang w:val="en-IE"/>
        </w:rPr>
        <w:t xml:space="preserve">vast </w:t>
      </w:r>
      <w:r w:rsidR="00A057E2">
        <w:rPr>
          <w:rFonts w:ascii="Times New Roman" w:eastAsia="Calibri" w:hAnsi="Times New Roman" w:cs="Times New Roman"/>
          <w:lang w:val="en-IE"/>
        </w:rPr>
        <w:t>delegation would be upheld as constitutional.</w:t>
      </w:r>
      <w:r w:rsidR="00A057E2">
        <w:rPr>
          <w:rStyle w:val="FootnoteReference"/>
          <w:rFonts w:ascii="Times New Roman" w:eastAsia="Calibri" w:hAnsi="Times New Roman" w:cs="Times New Roman"/>
          <w:lang w:val="en-IE"/>
        </w:rPr>
        <w:footnoteReference w:id="3"/>
      </w:r>
      <w:r w:rsidR="000F382F">
        <w:rPr>
          <w:rFonts w:ascii="Times New Roman" w:eastAsia="Calibri" w:hAnsi="Times New Roman" w:cs="Times New Roman"/>
          <w:lang w:val="en-IE"/>
        </w:rPr>
        <w:t xml:space="preserve"> Though various </w:t>
      </w:r>
      <w:r w:rsidR="000F382F">
        <w:rPr>
          <w:rFonts w:ascii="Times New Roman" w:eastAsia="Calibri" w:hAnsi="Times New Roman" w:cs="Times New Roman"/>
          <w:lang w:val="en-IE"/>
        </w:rPr>
        <w:lastRenderedPageBreak/>
        <w:t>constitutional rights have been limited by these measures, they have, in our view, generally been proportionate and necessary limitations.</w:t>
      </w:r>
      <w:r w:rsidR="000F382F">
        <w:rPr>
          <w:rStyle w:val="FootnoteReference"/>
          <w:rFonts w:ascii="Times New Roman" w:eastAsia="Calibri" w:hAnsi="Times New Roman" w:cs="Times New Roman"/>
          <w:lang w:val="en-IE"/>
        </w:rPr>
        <w:footnoteReference w:id="4"/>
      </w:r>
    </w:p>
    <w:p w14:paraId="3E64D53B" w14:textId="1A296ECA" w:rsidR="001754A8" w:rsidRPr="00767F39" w:rsidRDefault="001754A8" w:rsidP="001754A8">
      <w:pPr>
        <w:rPr>
          <w:rFonts w:ascii="Times New Roman" w:hAnsi="Times New Roman" w:cs="Times New Roman"/>
          <w:b/>
          <w:bCs/>
          <w:i/>
          <w:iCs/>
        </w:rPr>
      </w:pPr>
      <w:r w:rsidRPr="00767F39">
        <w:rPr>
          <w:rFonts w:ascii="Times New Roman" w:hAnsi="Times New Roman" w:cs="Times New Roman"/>
          <w:b/>
          <w:bCs/>
          <w:i/>
          <w:iCs/>
        </w:rPr>
        <w:t>Modest parliamentary oversight</w:t>
      </w:r>
    </w:p>
    <w:p w14:paraId="4AFF15F8" w14:textId="1039C710" w:rsidR="0013024A" w:rsidRDefault="001754A8" w:rsidP="0013024A">
      <w:pPr>
        <w:spacing w:afterLines="120" w:after="288" w:line="276" w:lineRule="auto"/>
        <w:jc w:val="both"/>
        <w:rPr>
          <w:rFonts w:ascii="Times New Roman" w:eastAsia="Calibri" w:hAnsi="Times New Roman" w:cs="Times New Roman"/>
        </w:rPr>
      </w:pPr>
      <w:r w:rsidRPr="00767F39">
        <w:rPr>
          <w:rFonts w:ascii="Times New Roman" w:eastAsia="Calibri" w:hAnsi="Times New Roman" w:cs="Times New Roman"/>
        </w:rPr>
        <w:t xml:space="preserve">Parliamentary oversight </w:t>
      </w:r>
      <w:r w:rsidR="0013024A">
        <w:rPr>
          <w:rFonts w:ascii="Times New Roman" w:eastAsia="Calibri" w:hAnsi="Times New Roman" w:cs="Times New Roman"/>
        </w:rPr>
        <w:t xml:space="preserve">by the Oireachtas (legislature) </w:t>
      </w:r>
      <w:r w:rsidRPr="00767F39">
        <w:rPr>
          <w:rFonts w:ascii="Times New Roman" w:eastAsia="Calibri" w:hAnsi="Times New Roman" w:cs="Times New Roman"/>
        </w:rPr>
        <w:t>of the broad powers it has delegated to the executive has been</w:t>
      </w:r>
      <w:r w:rsidR="0013024A">
        <w:rPr>
          <w:rFonts w:ascii="Times New Roman" w:eastAsia="Calibri" w:hAnsi="Times New Roman" w:cs="Times New Roman"/>
        </w:rPr>
        <w:t>, at best,</w:t>
      </w:r>
      <w:r w:rsidRPr="00767F39">
        <w:rPr>
          <w:rFonts w:ascii="Times New Roman" w:eastAsia="Calibri" w:hAnsi="Times New Roman" w:cs="Times New Roman"/>
        </w:rPr>
        <w:t xml:space="preserve"> modest. </w:t>
      </w:r>
      <w:r w:rsidR="0013024A">
        <w:rPr>
          <w:rFonts w:ascii="Times New Roman" w:eastAsia="Calibri" w:hAnsi="Times New Roman" w:cs="Times New Roman"/>
        </w:rPr>
        <w:t xml:space="preserve">There has been on ongoing difficult in </w:t>
      </w:r>
      <w:r w:rsidRPr="00767F39">
        <w:rPr>
          <w:rFonts w:ascii="Times New Roman" w:eastAsia="Calibri" w:hAnsi="Times New Roman" w:cs="Times New Roman"/>
        </w:rPr>
        <w:t>conven</w:t>
      </w:r>
      <w:r w:rsidR="00254E3F">
        <w:rPr>
          <w:rFonts w:ascii="Times New Roman" w:eastAsia="Calibri" w:hAnsi="Times New Roman" w:cs="Times New Roman"/>
        </w:rPr>
        <w:t>ing</w:t>
      </w:r>
      <w:r w:rsidRPr="00767F39">
        <w:rPr>
          <w:rFonts w:ascii="Times New Roman" w:eastAsia="Calibri" w:hAnsi="Times New Roman" w:cs="Times New Roman"/>
        </w:rPr>
        <w:t xml:space="preserve"> the Houses</w:t>
      </w:r>
      <w:r w:rsidR="0013024A">
        <w:rPr>
          <w:rFonts w:ascii="Times New Roman" w:eastAsia="Calibri" w:hAnsi="Times New Roman" w:cs="Times New Roman"/>
        </w:rPr>
        <w:t xml:space="preserve"> as a result of—in our view </w:t>
      </w:r>
      <w:r w:rsidRPr="00767F39">
        <w:rPr>
          <w:rFonts w:ascii="Times New Roman" w:eastAsia="Calibri" w:hAnsi="Times New Roman" w:cs="Times New Roman"/>
        </w:rPr>
        <w:t>incorrect</w:t>
      </w:r>
      <w:r w:rsidR="0013024A">
        <w:rPr>
          <w:rFonts w:ascii="Times New Roman" w:eastAsia="Calibri" w:hAnsi="Times New Roman" w:cs="Times New Roman"/>
        </w:rPr>
        <w:t>—</w:t>
      </w:r>
      <w:r w:rsidRPr="00767F39">
        <w:rPr>
          <w:rFonts w:ascii="Times New Roman" w:eastAsia="Calibri" w:hAnsi="Times New Roman" w:cs="Times New Roman"/>
        </w:rPr>
        <w:t xml:space="preserve">legal advice </w:t>
      </w:r>
      <w:r w:rsidR="0013024A">
        <w:rPr>
          <w:rFonts w:ascii="Times New Roman" w:eastAsia="Calibri" w:hAnsi="Times New Roman" w:cs="Times New Roman"/>
        </w:rPr>
        <w:t>suggesting that remote sittings are unconstitutional.</w:t>
      </w:r>
      <w:r w:rsidR="0013024A">
        <w:rPr>
          <w:rStyle w:val="FootnoteReference"/>
          <w:rFonts w:ascii="Times New Roman" w:eastAsia="Calibri" w:hAnsi="Times New Roman" w:cs="Times New Roman"/>
        </w:rPr>
        <w:footnoteReference w:id="5"/>
      </w:r>
      <w:r w:rsidR="000F382F">
        <w:rPr>
          <w:rFonts w:ascii="Times New Roman" w:eastAsia="Calibri" w:hAnsi="Times New Roman" w:cs="Times New Roman"/>
        </w:rPr>
        <w:t xml:space="preserve"> </w:t>
      </w:r>
      <w:r w:rsidR="0013024A">
        <w:rPr>
          <w:rFonts w:ascii="Times New Roman" w:eastAsia="Calibri" w:hAnsi="Times New Roman" w:cs="Times New Roman"/>
        </w:rPr>
        <w:t xml:space="preserve">The Houses have sat sporadically, using </w:t>
      </w:r>
      <w:r w:rsidR="0010246F">
        <w:rPr>
          <w:rFonts w:ascii="Times New Roman" w:eastAsia="Calibri" w:hAnsi="Times New Roman" w:cs="Times New Roman"/>
        </w:rPr>
        <w:t xml:space="preserve">Dublin’s </w:t>
      </w:r>
      <w:r w:rsidR="0013024A">
        <w:rPr>
          <w:rFonts w:ascii="Times New Roman" w:eastAsia="Calibri" w:hAnsi="Times New Roman" w:cs="Times New Roman"/>
        </w:rPr>
        <w:t xml:space="preserve">Convention </w:t>
      </w:r>
      <w:r w:rsidR="0010246F">
        <w:rPr>
          <w:rFonts w:ascii="Times New Roman" w:eastAsia="Calibri" w:hAnsi="Times New Roman" w:cs="Times New Roman"/>
        </w:rPr>
        <w:t>C</w:t>
      </w:r>
      <w:r w:rsidR="0013024A">
        <w:rPr>
          <w:rFonts w:ascii="Times New Roman" w:eastAsia="Calibri" w:hAnsi="Times New Roman" w:cs="Times New Roman"/>
        </w:rPr>
        <w:t xml:space="preserve">entre to allow socially distanced debate and voting. Moreover, the </w:t>
      </w:r>
      <w:r w:rsidR="00254E3F">
        <w:rPr>
          <w:rFonts w:ascii="Times New Roman" w:eastAsia="Calibri" w:hAnsi="Times New Roman" w:cs="Times New Roman"/>
        </w:rPr>
        <w:t xml:space="preserve">standing </w:t>
      </w:r>
      <w:r w:rsidRPr="00767F39">
        <w:rPr>
          <w:rFonts w:ascii="Times New Roman" w:eastAsia="Calibri" w:hAnsi="Times New Roman" w:cs="Times New Roman"/>
        </w:rPr>
        <w:t xml:space="preserve">committees </w:t>
      </w:r>
      <w:r w:rsidR="0013024A">
        <w:rPr>
          <w:rFonts w:ascii="Times New Roman" w:eastAsia="Calibri" w:hAnsi="Times New Roman" w:cs="Times New Roman"/>
        </w:rPr>
        <w:t xml:space="preserve">of the Oireachtas did not sit until </w:t>
      </w:r>
      <w:r w:rsidRPr="00767F39">
        <w:rPr>
          <w:rFonts w:ascii="Times New Roman" w:eastAsia="Calibri" w:hAnsi="Times New Roman" w:cs="Times New Roman"/>
        </w:rPr>
        <w:t>October of 2020</w:t>
      </w:r>
      <w:r w:rsidR="0013024A">
        <w:rPr>
          <w:rFonts w:ascii="Times New Roman" w:eastAsia="Calibri" w:hAnsi="Times New Roman" w:cs="Times New Roman"/>
        </w:rPr>
        <w:t>.</w:t>
      </w:r>
      <w:r w:rsidRPr="00767F39">
        <w:rPr>
          <w:rFonts w:ascii="Times New Roman" w:eastAsia="Calibri" w:hAnsi="Times New Roman" w:cs="Times New Roman"/>
        </w:rPr>
        <w:t xml:space="preserve"> </w:t>
      </w:r>
      <w:r w:rsidR="0013024A">
        <w:rPr>
          <w:rFonts w:ascii="Times New Roman" w:eastAsia="Calibri" w:hAnsi="Times New Roman" w:cs="Times New Roman"/>
        </w:rPr>
        <w:t xml:space="preserve">Most of the crucial </w:t>
      </w:r>
      <w:r w:rsidR="00254E3F">
        <w:rPr>
          <w:rFonts w:ascii="Times New Roman" w:eastAsia="Calibri" w:hAnsi="Times New Roman" w:cs="Times New Roman"/>
        </w:rPr>
        <w:t xml:space="preserve">pandemic </w:t>
      </w:r>
      <w:r w:rsidR="0013024A">
        <w:rPr>
          <w:rFonts w:ascii="Times New Roman" w:eastAsia="Calibri" w:hAnsi="Times New Roman" w:cs="Times New Roman"/>
        </w:rPr>
        <w:t xml:space="preserve">measures, therefore, were adopted at a time when the usual means of parliamentary scrutiny were </w:t>
      </w:r>
      <w:r w:rsidR="00254E3F">
        <w:rPr>
          <w:rFonts w:ascii="Times New Roman" w:eastAsia="Calibri" w:hAnsi="Times New Roman" w:cs="Times New Roman"/>
        </w:rPr>
        <w:t xml:space="preserve">lacking or </w:t>
      </w:r>
      <w:r w:rsidR="0013024A">
        <w:rPr>
          <w:rFonts w:ascii="Times New Roman" w:eastAsia="Calibri" w:hAnsi="Times New Roman" w:cs="Times New Roman"/>
        </w:rPr>
        <w:t xml:space="preserve">absent. </w:t>
      </w:r>
      <w:r w:rsidRPr="00767F39">
        <w:rPr>
          <w:rFonts w:ascii="Times New Roman" w:eastAsia="Calibri" w:hAnsi="Times New Roman" w:cs="Times New Roman"/>
        </w:rPr>
        <w:t xml:space="preserve">A Special Committee on COVID-19 Response </w:t>
      </w:r>
      <w:r w:rsidR="0013024A">
        <w:rPr>
          <w:rFonts w:ascii="Times New Roman" w:eastAsia="Calibri" w:hAnsi="Times New Roman" w:cs="Times New Roman"/>
        </w:rPr>
        <w:t xml:space="preserve">was formed to </w:t>
      </w:r>
      <w:r w:rsidR="00254E3F">
        <w:rPr>
          <w:rFonts w:ascii="Times New Roman" w:eastAsia="Calibri" w:hAnsi="Times New Roman" w:cs="Times New Roman"/>
        </w:rPr>
        <w:t xml:space="preserve">partially </w:t>
      </w:r>
      <w:r w:rsidR="0013024A">
        <w:rPr>
          <w:rFonts w:ascii="Times New Roman" w:eastAsia="Calibri" w:hAnsi="Times New Roman" w:cs="Times New Roman"/>
        </w:rPr>
        <w:t xml:space="preserve">fill this </w:t>
      </w:r>
      <w:r w:rsidR="00FD098D">
        <w:rPr>
          <w:rFonts w:ascii="Times New Roman" w:eastAsia="Calibri" w:hAnsi="Times New Roman" w:cs="Times New Roman"/>
        </w:rPr>
        <w:t>gap</w:t>
      </w:r>
      <w:r w:rsidR="00254E3F">
        <w:rPr>
          <w:rFonts w:ascii="Times New Roman" w:eastAsia="Calibri" w:hAnsi="Times New Roman" w:cs="Times New Roman"/>
        </w:rPr>
        <w:t>.</w:t>
      </w:r>
      <w:r w:rsidR="00FD098D">
        <w:rPr>
          <w:rFonts w:ascii="Times New Roman" w:eastAsia="Calibri" w:hAnsi="Times New Roman" w:cs="Times New Roman"/>
        </w:rPr>
        <w:t xml:space="preserve"> </w:t>
      </w:r>
      <w:r w:rsidR="00254E3F">
        <w:rPr>
          <w:rFonts w:ascii="Times New Roman" w:eastAsia="Calibri" w:hAnsi="Times New Roman" w:cs="Times New Roman"/>
        </w:rPr>
        <w:t xml:space="preserve">It </w:t>
      </w:r>
      <w:r w:rsidR="0013024A">
        <w:rPr>
          <w:rFonts w:ascii="Times New Roman" w:eastAsia="Calibri" w:hAnsi="Times New Roman" w:cs="Times New Roman"/>
        </w:rPr>
        <w:t>published a major report in October 2020 before being dissolved,</w:t>
      </w:r>
      <w:r w:rsidRPr="00767F39">
        <w:rPr>
          <w:rFonts w:ascii="Times New Roman" w:eastAsia="Calibri" w:hAnsi="Times New Roman" w:cs="Times New Roman"/>
          <w:vertAlign w:val="superscript"/>
        </w:rPr>
        <w:footnoteReference w:id="6"/>
      </w:r>
      <w:r w:rsidRPr="00767F39">
        <w:rPr>
          <w:rFonts w:ascii="Times New Roman" w:eastAsia="Calibri" w:hAnsi="Times New Roman" w:cs="Times New Roman"/>
        </w:rPr>
        <w:t xml:space="preserve"> </w:t>
      </w:r>
      <w:r w:rsidR="0013024A">
        <w:rPr>
          <w:rFonts w:ascii="Times New Roman" w:eastAsia="Calibri" w:hAnsi="Times New Roman" w:cs="Times New Roman"/>
        </w:rPr>
        <w:t xml:space="preserve">but its remit was vast and it could scrutinise all </w:t>
      </w:r>
      <w:r w:rsidRPr="00767F39">
        <w:rPr>
          <w:rFonts w:ascii="Times New Roman" w:eastAsia="Calibri" w:hAnsi="Times New Roman" w:cs="Times New Roman"/>
        </w:rPr>
        <w:t>relevant measures</w:t>
      </w:r>
      <w:r w:rsidR="0013024A">
        <w:rPr>
          <w:rFonts w:ascii="Times New Roman" w:eastAsia="Calibri" w:hAnsi="Times New Roman" w:cs="Times New Roman"/>
        </w:rPr>
        <w:t>, let alone do so in detail</w:t>
      </w:r>
      <w:r w:rsidRPr="00767F39">
        <w:rPr>
          <w:rFonts w:ascii="Times New Roman" w:eastAsia="Calibri" w:hAnsi="Times New Roman" w:cs="Times New Roman"/>
        </w:rPr>
        <w:t xml:space="preserve">. </w:t>
      </w:r>
    </w:p>
    <w:p w14:paraId="3D55053C" w14:textId="53529566" w:rsidR="001754A8" w:rsidRPr="00767F39" w:rsidRDefault="0013024A" w:rsidP="0013024A">
      <w:pPr>
        <w:spacing w:afterLines="120" w:after="288" w:line="276" w:lineRule="auto"/>
        <w:jc w:val="both"/>
        <w:rPr>
          <w:rFonts w:ascii="Times New Roman" w:eastAsia="Calibri" w:hAnsi="Times New Roman" w:cs="Times New Roman"/>
        </w:rPr>
      </w:pPr>
      <w:r>
        <w:rPr>
          <w:rFonts w:ascii="Times New Roman" w:eastAsia="Calibri" w:hAnsi="Times New Roman" w:cs="Times New Roman"/>
        </w:rPr>
        <w:t>The legislation that delegat</w:t>
      </w:r>
      <w:r w:rsidR="00254E3F">
        <w:rPr>
          <w:rFonts w:ascii="Times New Roman" w:eastAsia="Calibri" w:hAnsi="Times New Roman" w:cs="Times New Roman"/>
        </w:rPr>
        <w:t xml:space="preserve">ing power to make these regulations </w:t>
      </w:r>
      <w:r>
        <w:rPr>
          <w:rFonts w:ascii="Times New Roman" w:eastAsia="Calibri" w:hAnsi="Times New Roman" w:cs="Times New Roman"/>
        </w:rPr>
        <w:t>prov</w:t>
      </w:r>
      <w:r w:rsidR="001A5053">
        <w:rPr>
          <w:rFonts w:ascii="Times New Roman" w:eastAsia="Calibri" w:hAnsi="Times New Roman" w:cs="Times New Roman"/>
        </w:rPr>
        <w:t>id</w:t>
      </w:r>
      <w:r>
        <w:rPr>
          <w:rFonts w:ascii="Times New Roman" w:eastAsia="Calibri" w:hAnsi="Times New Roman" w:cs="Times New Roman"/>
        </w:rPr>
        <w:t xml:space="preserve">es </w:t>
      </w:r>
      <w:r w:rsidR="00254E3F">
        <w:rPr>
          <w:rFonts w:ascii="Times New Roman" w:eastAsia="Calibri" w:hAnsi="Times New Roman" w:cs="Times New Roman"/>
        </w:rPr>
        <w:t xml:space="preserve">for limited </w:t>
      </w:r>
      <w:r>
        <w:rPr>
          <w:rFonts w:ascii="Times New Roman" w:eastAsia="Calibri" w:hAnsi="Times New Roman" w:cs="Times New Roman"/>
        </w:rPr>
        <w:t xml:space="preserve">parliamentary scrutiny. </w:t>
      </w:r>
      <w:r w:rsidR="00254E3F">
        <w:rPr>
          <w:rFonts w:ascii="Times New Roman" w:eastAsia="Calibri" w:hAnsi="Times New Roman" w:cs="Times New Roman"/>
        </w:rPr>
        <w:t>U</w:t>
      </w:r>
      <w:r w:rsidR="001A5053">
        <w:rPr>
          <w:rFonts w:ascii="Times New Roman" w:eastAsia="Calibri" w:hAnsi="Times New Roman" w:cs="Times New Roman"/>
        </w:rPr>
        <w:t>nderstandabl</w:t>
      </w:r>
      <w:r w:rsidR="00254E3F">
        <w:rPr>
          <w:rFonts w:ascii="Times New Roman" w:eastAsia="Calibri" w:hAnsi="Times New Roman" w:cs="Times New Roman"/>
        </w:rPr>
        <w:t>y</w:t>
      </w:r>
      <w:r w:rsidR="001A5053">
        <w:rPr>
          <w:rFonts w:ascii="Times New Roman" w:eastAsia="Calibri" w:hAnsi="Times New Roman" w:cs="Times New Roman"/>
        </w:rPr>
        <w:t xml:space="preserve">, pre-enactment scrutiny is </w:t>
      </w:r>
      <w:r w:rsidR="00254E3F">
        <w:rPr>
          <w:rFonts w:ascii="Times New Roman" w:eastAsia="Calibri" w:hAnsi="Times New Roman" w:cs="Times New Roman"/>
        </w:rPr>
        <w:t>impossible,</w:t>
      </w:r>
      <w:r w:rsidR="001A5053">
        <w:rPr>
          <w:rFonts w:ascii="Times New Roman" w:eastAsia="Calibri" w:hAnsi="Times New Roman" w:cs="Times New Roman"/>
        </w:rPr>
        <w:t xml:space="preserve"> </w:t>
      </w:r>
      <w:r w:rsidR="00254E3F">
        <w:rPr>
          <w:rFonts w:ascii="Times New Roman" w:eastAsia="Calibri" w:hAnsi="Times New Roman" w:cs="Times New Roman"/>
        </w:rPr>
        <w:t>b</w:t>
      </w:r>
      <w:r w:rsidR="001A5053">
        <w:rPr>
          <w:rFonts w:ascii="Times New Roman" w:eastAsia="Calibri" w:hAnsi="Times New Roman" w:cs="Times New Roman"/>
        </w:rPr>
        <w:t xml:space="preserve">ut there </w:t>
      </w:r>
      <w:r w:rsidR="001B41B8">
        <w:rPr>
          <w:rFonts w:ascii="Times New Roman" w:eastAsia="Calibri" w:hAnsi="Times New Roman" w:cs="Times New Roman"/>
        </w:rPr>
        <w:t xml:space="preserve">is </w:t>
      </w:r>
      <w:r w:rsidR="001A5053">
        <w:rPr>
          <w:rFonts w:ascii="Times New Roman" w:eastAsia="Calibri" w:hAnsi="Times New Roman" w:cs="Times New Roman"/>
        </w:rPr>
        <w:t>limited scrutiny after enactment</w:t>
      </w:r>
      <w:r w:rsidR="001B41B8">
        <w:rPr>
          <w:rFonts w:ascii="Times New Roman" w:eastAsia="Calibri" w:hAnsi="Times New Roman" w:cs="Times New Roman"/>
        </w:rPr>
        <w:t>: t</w:t>
      </w:r>
      <w:r>
        <w:rPr>
          <w:rFonts w:ascii="Times New Roman" w:eastAsia="Calibri" w:hAnsi="Times New Roman" w:cs="Times New Roman"/>
        </w:rPr>
        <w:t xml:space="preserve">he only requirement is that the regulations are “laid before” the House and can, in principle, be nullified. </w:t>
      </w:r>
      <w:r w:rsidR="00254E3F">
        <w:rPr>
          <w:rFonts w:ascii="Times New Roman" w:eastAsia="Calibri" w:hAnsi="Times New Roman" w:cs="Times New Roman"/>
        </w:rPr>
        <w:t>I</w:t>
      </w:r>
      <w:r w:rsidR="001A5053">
        <w:rPr>
          <w:rFonts w:ascii="Times New Roman" w:eastAsia="Calibri" w:hAnsi="Times New Roman" w:cs="Times New Roman"/>
        </w:rPr>
        <w:t xml:space="preserve">n practice </w:t>
      </w:r>
      <w:r w:rsidR="00254E3F">
        <w:rPr>
          <w:rFonts w:ascii="Times New Roman" w:eastAsia="Calibri" w:hAnsi="Times New Roman" w:cs="Times New Roman"/>
        </w:rPr>
        <w:t>this is vanishingly rare;</w:t>
      </w:r>
      <w:r w:rsidR="001A5053">
        <w:rPr>
          <w:rFonts w:ascii="Times New Roman" w:eastAsia="Calibri" w:hAnsi="Times New Roman" w:cs="Times New Roman"/>
        </w:rPr>
        <w:t xml:space="preserve"> </w:t>
      </w:r>
      <w:r w:rsidR="00254E3F">
        <w:rPr>
          <w:rFonts w:ascii="Times New Roman" w:eastAsia="Calibri" w:hAnsi="Times New Roman" w:cs="Times New Roman"/>
        </w:rPr>
        <w:t xml:space="preserve">this </w:t>
      </w:r>
      <w:r w:rsidR="001A5053">
        <w:rPr>
          <w:rFonts w:ascii="Times New Roman" w:eastAsia="Calibri" w:hAnsi="Times New Roman" w:cs="Times New Roman"/>
        </w:rPr>
        <w:t>protection is notional</w:t>
      </w:r>
      <w:r>
        <w:rPr>
          <w:rFonts w:ascii="Times New Roman" w:eastAsia="Calibri" w:hAnsi="Times New Roman" w:cs="Times New Roman"/>
        </w:rPr>
        <w:t xml:space="preserve">. </w:t>
      </w:r>
      <w:r w:rsidR="00254E3F">
        <w:rPr>
          <w:rFonts w:ascii="Times New Roman" w:eastAsia="Calibri" w:hAnsi="Times New Roman" w:cs="Times New Roman"/>
        </w:rPr>
        <w:t xml:space="preserve">We </w:t>
      </w:r>
      <w:r w:rsidR="001A5053">
        <w:rPr>
          <w:rFonts w:ascii="Times New Roman" w:eastAsia="Calibri" w:hAnsi="Times New Roman" w:cs="Times New Roman"/>
        </w:rPr>
        <w:t xml:space="preserve">have </w:t>
      </w:r>
      <w:r w:rsidR="00254E3F">
        <w:rPr>
          <w:rFonts w:ascii="Times New Roman" w:eastAsia="Calibri" w:hAnsi="Times New Roman" w:cs="Times New Roman"/>
        </w:rPr>
        <w:t xml:space="preserve">elsewhere </w:t>
      </w:r>
      <w:r w:rsidR="001A5053">
        <w:rPr>
          <w:rFonts w:ascii="Times New Roman" w:eastAsia="Calibri" w:hAnsi="Times New Roman" w:cs="Times New Roman"/>
        </w:rPr>
        <w:t>called for regulations to lapse i</w:t>
      </w:r>
      <w:r w:rsidR="00471265">
        <w:rPr>
          <w:rFonts w:ascii="Times New Roman" w:eastAsia="Calibri" w:hAnsi="Times New Roman" w:cs="Times New Roman"/>
        </w:rPr>
        <w:t>f</w:t>
      </w:r>
      <w:r w:rsidR="001A5053">
        <w:rPr>
          <w:rFonts w:ascii="Times New Roman" w:eastAsia="Calibri" w:hAnsi="Times New Roman" w:cs="Times New Roman"/>
        </w:rPr>
        <w:t xml:space="preserve"> not positively affirmed within a certain number of </w:t>
      </w:r>
      <w:r w:rsidR="001B41B8">
        <w:rPr>
          <w:rFonts w:ascii="Times New Roman" w:eastAsia="Calibri" w:hAnsi="Times New Roman" w:cs="Times New Roman"/>
        </w:rPr>
        <w:t>sittings days.</w:t>
      </w:r>
      <w:r w:rsidR="001B41B8">
        <w:rPr>
          <w:rStyle w:val="FootnoteReference"/>
          <w:rFonts w:ascii="Times New Roman" w:eastAsia="Calibri" w:hAnsi="Times New Roman" w:cs="Times New Roman"/>
        </w:rPr>
        <w:footnoteReference w:id="7"/>
      </w:r>
    </w:p>
    <w:p w14:paraId="1E0E4663" w14:textId="28AD447E" w:rsidR="001754A8" w:rsidRPr="00767F39" w:rsidRDefault="001754A8" w:rsidP="001754A8">
      <w:pPr>
        <w:rPr>
          <w:rFonts w:ascii="Times New Roman" w:hAnsi="Times New Roman" w:cs="Times New Roman"/>
          <w:b/>
          <w:bCs/>
          <w:i/>
          <w:iCs/>
        </w:rPr>
      </w:pPr>
      <w:r w:rsidRPr="00767F39">
        <w:rPr>
          <w:rFonts w:ascii="Times New Roman" w:hAnsi="Times New Roman" w:cs="Times New Roman"/>
          <w:b/>
          <w:bCs/>
          <w:i/>
          <w:iCs/>
        </w:rPr>
        <w:t>Ambiguous role of technocratic advisors</w:t>
      </w:r>
    </w:p>
    <w:p w14:paraId="47D60181" w14:textId="0191A6D0" w:rsidR="00262C48" w:rsidRPr="00800C82" w:rsidRDefault="0021508F" w:rsidP="001754A8">
      <w:pPr>
        <w:spacing w:afterLines="120" w:after="288" w:line="276" w:lineRule="auto"/>
        <w:jc w:val="both"/>
        <w:rPr>
          <w:rFonts w:ascii="Times New Roman" w:eastAsia="Calibri" w:hAnsi="Times New Roman" w:cs="Times New Roman"/>
          <w:lang w:val="en-IE"/>
        </w:rPr>
      </w:pPr>
      <w:r>
        <w:rPr>
          <w:rFonts w:ascii="Times New Roman" w:eastAsia="Calibri" w:hAnsi="Times New Roman" w:cs="Times New Roman"/>
        </w:rPr>
        <w:t>Further concerns stem from the government’s relationship</w:t>
      </w:r>
      <w:r w:rsidR="00471265">
        <w:rPr>
          <w:rFonts w:ascii="Times New Roman" w:eastAsia="Calibri" w:hAnsi="Times New Roman" w:cs="Times New Roman"/>
        </w:rPr>
        <w:t xml:space="preserve"> to</w:t>
      </w:r>
      <w:r>
        <w:rPr>
          <w:rFonts w:ascii="Times New Roman" w:eastAsia="Calibri" w:hAnsi="Times New Roman" w:cs="Times New Roman"/>
        </w:rPr>
        <w:t xml:space="preserve"> </w:t>
      </w:r>
      <w:r w:rsidR="00B43E53">
        <w:rPr>
          <w:rFonts w:ascii="Times New Roman" w:eastAsia="Calibri" w:hAnsi="Times New Roman" w:cs="Times New Roman"/>
        </w:rPr>
        <w:t xml:space="preserve">the </w:t>
      </w:r>
      <w:r w:rsidR="001754A8" w:rsidRPr="00767F39">
        <w:rPr>
          <w:rFonts w:ascii="Times New Roman" w:eastAsia="Calibri" w:hAnsi="Times New Roman" w:cs="Times New Roman"/>
        </w:rPr>
        <w:t>National Public Health Emergency Team (</w:t>
      </w:r>
      <w:r w:rsidR="00046B7A">
        <w:rPr>
          <w:rFonts w:ascii="Times New Roman" w:eastAsia="Calibri" w:hAnsi="Times New Roman" w:cs="Times New Roman"/>
        </w:rPr>
        <w:t>‘</w:t>
      </w:r>
      <w:r w:rsidR="001754A8" w:rsidRPr="00046B7A">
        <w:rPr>
          <w:rFonts w:ascii="Times New Roman" w:eastAsia="Calibri" w:hAnsi="Times New Roman" w:cs="Times New Roman"/>
          <w:b/>
          <w:bCs/>
        </w:rPr>
        <w:t>NPHET</w:t>
      </w:r>
      <w:r w:rsidR="00046B7A" w:rsidRPr="00B43E53">
        <w:rPr>
          <w:rFonts w:ascii="Times New Roman" w:eastAsia="Calibri" w:hAnsi="Times New Roman" w:cs="Times New Roman"/>
        </w:rPr>
        <w:t>’</w:t>
      </w:r>
      <w:r w:rsidR="001754A8" w:rsidRPr="00767F39">
        <w:rPr>
          <w:rFonts w:ascii="Times New Roman" w:eastAsia="Calibri" w:hAnsi="Times New Roman" w:cs="Times New Roman"/>
        </w:rPr>
        <w:t xml:space="preserve">) for COVID-19. </w:t>
      </w:r>
      <w:r w:rsidR="00BF5DB9">
        <w:rPr>
          <w:rFonts w:ascii="Times New Roman" w:eastAsia="Calibri" w:hAnsi="Times New Roman" w:cs="Times New Roman"/>
        </w:rPr>
        <w:t xml:space="preserve">This </w:t>
      </w:r>
      <w:r w:rsidR="00046B7A">
        <w:rPr>
          <w:rFonts w:ascii="Times New Roman" w:eastAsia="Calibri" w:hAnsi="Times New Roman" w:cs="Times New Roman"/>
        </w:rPr>
        <w:t>team</w:t>
      </w:r>
      <w:r w:rsidR="00B43E53">
        <w:rPr>
          <w:rFonts w:ascii="Times New Roman" w:eastAsia="Calibri" w:hAnsi="Times New Roman" w:cs="Times New Roman"/>
        </w:rPr>
        <w:t>,</w:t>
      </w:r>
      <w:r w:rsidR="00BF5DB9">
        <w:rPr>
          <w:rFonts w:ascii="Times New Roman" w:eastAsia="Calibri" w:hAnsi="Times New Roman" w:cs="Times New Roman"/>
        </w:rPr>
        <w:t xml:space="preserve"> composed of various public health experts from diverse state bodies</w:t>
      </w:r>
      <w:r w:rsidR="00B43E53">
        <w:rPr>
          <w:rFonts w:ascii="Times New Roman" w:eastAsia="Calibri" w:hAnsi="Times New Roman" w:cs="Times New Roman"/>
        </w:rPr>
        <w:t>,</w:t>
      </w:r>
      <w:r w:rsidR="00BF5DB9">
        <w:rPr>
          <w:rFonts w:ascii="Times New Roman" w:eastAsia="Calibri" w:hAnsi="Times New Roman" w:cs="Times New Roman"/>
        </w:rPr>
        <w:t xml:space="preserve"> was set up to </w:t>
      </w:r>
      <w:r w:rsidR="001754A8" w:rsidRPr="00767F39">
        <w:rPr>
          <w:rFonts w:ascii="Times New Roman" w:eastAsia="Calibri" w:hAnsi="Times New Roman" w:cs="Times New Roman"/>
        </w:rPr>
        <w:t>‘oversee and provide direction, guidance, support and expert advice’</w:t>
      </w:r>
      <w:r w:rsidR="00B43E53">
        <w:rPr>
          <w:rFonts w:ascii="Times New Roman" w:eastAsia="Calibri" w:hAnsi="Times New Roman" w:cs="Times New Roman"/>
        </w:rPr>
        <w:t xml:space="preserve"> on COVID 19 response.</w:t>
      </w:r>
      <w:r w:rsidR="001754A8" w:rsidRPr="00767F39">
        <w:rPr>
          <w:rFonts w:ascii="Times New Roman" w:eastAsia="Calibri" w:hAnsi="Times New Roman" w:cs="Times New Roman"/>
          <w:vertAlign w:val="superscript"/>
        </w:rPr>
        <w:footnoteReference w:id="8"/>
      </w:r>
      <w:r w:rsidR="001754A8" w:rsidRPr="00767F39">
        <w:rPr>
          <w:rFonts w:ascii="Times New Roman" w:eastAsia="Calibri" w:hAnsi="Times New Roman" w:cs="Times New Roman"/>
        </w:rPr>
        <w:t xml:space="preserve"> </w:t>
      </w:r>
      <w:r w:rsidR="00046B7A">
        <w:rPr>
          <w:rFonts w:ascii="Times New Roman" w:eastAsia="Calibri" w:hAnsi="Times New Roman" w:cs="Times New Roman"/>
        </w:rPr>
        <w:t>It</w:t>
      </w:r>
      <w:r w:rsidR="00162542">
        <w:rPr>
          <w:rFonts w:ascii="Times New Roman" w:eastAsia="Calibri" w:hAnsi="Times New Roman" w:cs="Times New Roman"/>
        </w:rPr>
        <w:t xml:space="preserve"> makes decisions and recommendations on a collective basis, relating these to the government by way of the </w:t>
      </w:r>
      <w:r>
        <w:rPr>
          <w:rFonts w:ascii="Times New Roman" w:eastAsia="Calibri" w:hAnsi="Times New Roman" w:cs="Times New Roman"/>
        </w:rPr>
        <w:t>Minister</w:t>
      </w:r>
      <w:r w:rsidR="00162542">
        <w:rPr>
          <w:rFonts w:ascii="Times New Roman" w:eastAsia="Calibri" w:hAnsi="Times New Roman" w:cs="Times New Roman"/>
        </w:rPr>
        <w:t xml:space="preserve"> for Health</w:t>
      </w:r>
      <w:r w:rsidR="001754A8" w:rsidRPr="00767F39">
        <w:rPr>
          <w:rFonts w:ascii="Times New Roman" w:eastAsia="Calibri" w:hAnsi="Times New Roman" w:cs="Times New Roman"/>
        </w:rPr>
        <w:t>.</w:t>
      </w:r>
      <w:r w:rsidR="00162542">
        <w:rPr>
          <w:rFonts w:ascii="Times New Roman" w:eastAsia="Calibri" w:hAnsi="Times New Roman" w:cs="Times New Roman"/>
        </w:rPr>
        <w:t xml:space="preserve"> It also </w:t>
      </w:r>
      <w:r w:rsidR="001754A8" w:rsidRPr="00767F39">
        <w:rPr>
          <w:rFonts w:ascii="Times New Roman" w:eastAsia="Calibri" w:hAnsi="Times New Roman" w:cs="Times New Roman"/>
          <w:lang w:val="en-IE"/>
        </w:rPr>
        <w:t>communicate</w:t>
      </w:r>
      <w:r w:rsidR="00046B7A">
        <w:rPr>
          <w:rFonts w:ascii="Times New Roman" w:eastAsia="Calibri" w:hAnsi="Times New Roman" w:cs="Times New Roman"/>
          <w:lang w:val="en-IE"/>
        </w:rPr>
        <w:t>s</w:t>
      </w:r>
      <w:r w:rsidR="001754A8" w:rsidRPr="00767F39">
        <w:rPr>
          <w:rFonts w:ascii="Times New Roman" w:eastAsia="Calibri" w:hAnsi="Times New Roman" w:cs="Times New Roman"/>
          <w:lang w:val="en-IE"/>
        </w:rPr>
        <w:t xml:space="preserve"> its </w:t>
      </w:r>
      <w:r w:rsidR="00162542">
        <w:rPr>
          <w:rFonts w:ascii="Times New Roman" w:eastAsia="Calibri" w:hAnsi="Times New Roman" w:cs="Times New Roman"/>
          <w:lang w:val="en-IE"/>
        </w:rPr>
        <w:t xml:space="preserve">recommendations </w:t>
      </w:r>
      <w:r w:rsidR="001754A8" w:rsidRPr="00767F39">
        <w:rPr>
          <w:rFonts w:ascii="Times New Roman" w:eastAsia="Calibri" w:hAnsi="Times New Roman" w:cs="Times New Roman"/>
          <w:lang w:val="en-IE"/>
        </w:rPr>
        <w:t>publicly</w:t>
      </w:r>
      <w:r w:rsidR="00262C48" w:rsidRPr="00767F39">
        <w:rPr>
          <w:rFonts w:ascii="Times New Roman" w:eastAsia="Calibri" w:hAnsi="Times New Roman" w:cs="Times New Roman"/>
          <w:lang w:val="en-IE"/>
        </w:rPr>
        <w:t xml:space="preserve">. </w:t>
      </w:r>
      <w:r w:rsidR="00800C82">
        <w:rPr>
          <w:rFonts w:ascii="Times New Roman" w:eastAsia="Calibri" w:hAnsi="Times New Roman" w:cs="Times New Roman"/>
          <w:lang w:val="en-IE"/>
        </w:rPr>
        <w:t xml:space="preserve">It is difficult to understand the precise relationship between NPHET and government, but it seems that NPHET has played at least two different roles: </w:t>
      </w:r>
      <w:r w:rsidR="00800C82" w:rsidRPr="00767F39">
        <w:rPr>
          <w:rFonts w:ascii="Times New Roman" w:eastAsia="Calibri" w:hAnsi="Times New Roman" w:cs="Times New Roman"/>
          <w:i/>
          <w:iCs/>
        </w:rPr>
        <w:t>de facto</w:t>
      </w:r>
      <w:r w:rsidR="00800C82" w:rsidRPr="00767F39">
        <w:rPr>
          <w:rFonts w:ascii="Times New Roman" w:eastAsia="Calibri" w:hAnsi="Times New Roman" w:cs="Times New Roman"/>
        </w:rPr>
        <w:t xml:space="preserve"> decisionmaker</w:t>
      </w:r>
      <w:r w:rsidR="00800C82">
        <w:rPr>
          <w:rFonts w:ascii="Times New Roman" w:eastAsia="Calibri" w:hAnsi="Times New Roman" w:cs="Times New Roman"/>
        </w:rPr>
        <w:t xml:space="preserve"> on some occasions,</w:t>
      </w:r>
      <w:r w:rsidR="00800C82" w:rsidRPr="00767F39">
        <w:rPr>
          <w:rFonts w:ascii="Times New Roman" w:eastAsia="Calibri" w:hAnsi="Times New Roman" w:cs="Times New Roman"/>
        </w:rPr>
        <w:t xml:space="preserve"> </w:t>
      </w:r>
      <w:r w:rsidR="00800C82">
        <w:rPr>
          <w:rFonts w:ascii="Times New Roman" w:eastAsia="Calibri" w:hAnsi="Times New Roman" w:cs="Times New Roman"/>
        </w:rPr>
        <w:t>and on others</w:t>
      </w:r>
      <w:r w:rsidR="00046B7A">
        <w:rPr>
          <w:rFonts w:ascii="Times New Roman" w:eastAsia="Calibri" w:hAnsi="Times New Roman" w:cs="Times New Roman"/>
        </w:rPr>
        <w:t>, mere</w:t>
      </w:r>
      <w:r w:rsidR="00800C82">
        <w:rPr>
          <w:rFonts w:ascii="Times New Roman" w:eastAsia="Calibri" w:hAnsi="Times New Roman" w:cs="Times New Roman"/>
        </w:rPr>
        <w:t xml:space="preserve"> </w:t>
      </w:r>
      <w:r w:rsidR="00800C82" w:rsidRPr="00767F39">
        <w:rPr>
          <w:rFonts w:ascii="Times New Roman" w:eastAsia="Calibri" w:hAnsi="Times New Roman" w:cs="Times New Roman"/>
        </w:rPr>
        <w:t>advisor</w:t>
      </w:r>
      <w:r w:rsidR="00800C82">
        <w:rPr>
          <w:rFonts w:ascii="Times New Roman" w:eastAsia="Calibri" w:hAnsi="Times New Roman" w:cs="Times New Roman"/>
        </w:rPr>
        <w:t xml:space="preserve"> to</w:t>
      </w:r>
      <w:r w:rsidR="00046B7A">
        <w:rPr>
          <w:rFonts w:ascii="Times New Roman" w:eastAsia="Calibri" w:hAnsi="Times New Roman" w:cs="Times New Roman"/>
        </w:rPr>
        <w:t xml:space="preserve"> the decisionmakers,</w:t>
      </w:r>
      <w:r w:rsidR="00800C82">
        <w:rPr>
          <w:rFonts w:ascii="Times New Roman" w:eastAsia="Calibri" w:hAnsi="Times New Roman" w:cs="Times New Roman"/>
        </w:rPr>
        <w:t xml:space="preserve"> government</w:t>
      </w:r>
      <w:r w:rsidR="00800C82" w:rsidRPr="00767F39">
        <w:rPr>
          <w:rFonts w:ascii="Times New Roman" w:eastAsia="Calibri" w:hAnsi="Times New Roman" w:cs="Times New Roman"/>
        </w:rPr>
        <w:t>.</w:t>
      </w:r>
      <w:r w:rsidR="00800C82">
        <w:rPr>
          <w:rFonts w:ascii="Times New Roman" w:eastAsia="Calibri" w:hAnsi="Times New Roman" w:cs="Times New Roman"/>
        </w:rPr>
        <w:t xml:space="preserve"> </w:t>
      </w:r>
      <w:r w:rsidR="00800C82">
        <w:rPr>
          <w:rFonts w:ascii="Times New Roman" w:eastAsia="Calibri" w:hAnsi="Times New Roman" w:cs="Times New Roman"/>
          <w:lang w:val="en-IE"/>
        </w:rPr>
        <w:t xml:space="preserve">There </w:t>
      </w:r>
      <w:r w:rsidR="001D4D09">
        <w:rPr>
          <w:rFonts w:ascii="Times New Roman" w:eastAsia="Calibri" w:hAnsi="Times New Roman" w:cs="Times New Roman"/>
          <w:lang w:val="en-IE"/>
        </w:rPr>
        <w:t xml:space="preserve">are dangers of </w:t>
      </w:r>
      <w:r w:rsidR="00800C82">
        <w:rPr>
          <w:rFonts w:ascii="Times New Roman" w:eastAsia="Calibri" w:hAnsi="Times New Roman" w:cs="Times New Roman"/>
          <w:lang w:val="en-IE"/>
        </w:rPr>
        <w:t xml:space="preserve">an accountability trap </w:t>
      </w:r>
      <w:r w:rsidR="001D4D09">
        <w:rPr>
          <w:rFonts w:ascii="Times New Roman" w:eastAsia="Calibri" w:hAnsi="Times New Roman" w:cs="Times New Roman"/>
          <w:lang w:val="en-IE"/>
        </w:rPr>
        <w:t>here</w:t>
      </w:r>
      <w:r w:rsidR="00800C82">
        <w:rPr>
          <w:rFonts w:ascii="Times New Roman" w:eastAsia="Calibri" w:hAnsi="Times New Roman" w:cs="Times New Roman"/>
          <w:lang w:val="en-IE"/>
        </w:rPr>
        <w:t xml:space="preserve">: </w:t>
      </w:r>
      <w:r w:rsidR="001D4D09">
        <w:rPr>
          <w:rFonts w:ascii="Times New Roman" w:eastAsia="Calibri" w:hAnsi="Times New Roman" w:cs="Times New Roman"/>
          <w:lang w:val="en-IE"/>
        </w:rPr>
        <w:t xml:space="preserve">if </w:t>
      </w:r>
      <w:r w:rsidR="00800C82">
        <w:rPr>
          <w:rFonts w:ascii="Times New Roman" w:eastAsia="Calibri" w:hAnsi="Times New Roman" w:cs="Times New Roman"/>
          <w:lang w:val="en-IE"/>
        </w:rPr>
        <w:t>NPHET</w:t>
      </w:r>
      <w:r w:rsidR="001D4D09">
        <w:rPr>
          <w:rFonts w:ascii="Times New Roman" w:eastAsia="Calibri" w:hAnsi="Times New Roman" w:cs="Times New Roman"/>
          <w:lang w:val="en-IE"/>
        </w:rPr>
        <w:t xml:space="preserve"> is </w:t>
      </w:r>
      <w:r w:rsidR="00800C82" w:rsidRPr="00046B7A">
        <w:rPr>
          <w:rFonts w:ascii="Times New Roman" w:eastAsia="Calibri" w:hAnsi="Times New Roman" w:cs="Times New Roman"/>
          <w:i/>
          <w:iCs/>
          <w:lang w:val="en-IE"/>
        </w:rPr>
        <w:t>de facto</w:t>
      </w:r>
      <w:r w:rsidR="00800C82">
        <w:rPr>
          <w:rFonts w:ascii="Times New Roman" w:eastAsia="Calibri" w:hAnsi="Times New Roman" w:cs="Times New Roman"/>
          <w:lang w:val="en-IE"/>
        </w:rPr>
        <w:t xml:space="preserve"> decisionmaker</w:t>
      </w:r>
      <w:r w:rsidR="001D4D09">
        <w:rPr>
          <w:rFonts w:ascii="Times New Roman" w:eastAsia="Calibri" w:hAnsi="Times New Roman" w:cs="Times New Roman"/>
          <w:lang w:val="en-IE"/>
        </w:rPr>
        <w:t>, the decisionmaker is not accountable to the public</w:t>
      </w:r>
      <w:r w:rsidR="00800C82">
        <w:rPr>
          <w:rFonts w:ascii="Times New Roman" w:eastAsia="Calibri" w:hAnsi="Times New Roman" w:cs="Times New Roman"/>
          <w:lang w:val="en-IE"/>
        </w:rPr>
        <w:t>; or the government “blame</w:t>
      </w:r>
      <w:r w:rsidR="001D4D09">
        <w:rPr>
          <w:rFonts w:ascii="Times New Roman" w:eastAsia="Calibri" w:hAnsi="Times New Roman" w:cs="Times New Roman"/>
          <w:lang w:val="en-IE"/>
        </w:rPr>
        <w:t>s</w:t>
      </w:r>
      <w:r w:rsidR="00800C82">
        <w:rPr>
          <w:rFonts w:ascii="Times New Roman" w:eastAsia="Calibri" w:hAnsi="Times New Roman" w:cs="Times New Roman"/>
          <w:lang w:val="en-IE"/>
        </w:rPr>
        <w:t xml:space="preserve">” public health experts for what are, in the end, government decisions, </w:t>
      </w:r>
      <w:r w:rsidR="001D4D09">
        <w:rPr>
          <w:rFonts w:ascii="Times New Roman" w:eastAsia="Calibri" w:hAnsi="Times New Roman" w:cs="Times New Roman"/>
          <w:lang w:val="en-IE"/>
        </w:rPr>
        <w:t xml:space="preserve">it </w:t>
      </w:r>
      <w:r w:rsidR="00800C82">
        <w:rPr>
          <w:rFonts w:ascii="Times New Roman" w:eastAsia="Calibri" w:hAnsi="Times New Roman" w:cs="Times New Roman"/>
          <w:lang w:val="en-IE"/>
        </w:rPr>
        <w:t>avoid</w:t>
      </w:r>
      <w:r w:rsidR="001D4D09">
        <w:rPr>
          <w:rFonts w:ascii="Times New Roman" w:eastAsia="Calibri" w:hAnsi="Times New Roman" w:cs="Times New Roman"/>
          <w:lang w:val="en-IE"/>
        </w:rPr>
        <w:t>s</w:t>
      </w:r>
      <w:r w:rsidR="00800C82">
        <w:rPr>
          <w:rFonts w:ascii="Times New Roman" w:eastAsia="Calibri" w:hAnsi="Times New Roman" w:cs="Times New Roman"/>
          <w:lang w:val="en-IE"/>
        </w:rPr>
        <w:t xml:space="preserve"> political accountability.</w:t>
      </w:r>
      <w:r w:rsidR="001754A8" w:rsidRPr="00767F39">
        <w:rPr>
          <w:rFonts w:ascii="Times New Roman" w:eastAsia="Calibri" w:hAnsi="Times New Roman" w:cs="Times New Roman"/>
          <w:vertAlign w:val="superscript"/>
        </w:rPr>
        <w:footnoteReference w:id="9"/>
      </w:r>
      <w:r w:rsidR="001754A8" w:rsidRPr="00767F39">
        <w:rPr>
          <w:rFonts w:ascii="Times New Roman" w:eastAsia="Calibri" w:hAnsi="Times New Roman" w:cs="Times New Roman"/>
        </w:rPr>
        <w:t xml:space="preserve"> </w:t>
      </w:r>
    </w:p>
    <w:p w14:paraId="5B283C44" w14:textId="3D73D1EA" w:rsidR="00B073BA" w:rsidRDefault="00800C82" w:rsidP="00BD6EE4">
      <w:pPr>
        <w:spacing w:afterLines="120" w:after="288" w:line="276" w:lineRule="auto"/>
        <w:jc w:val="both"/>
        <w:rPr>
          <w:rFonts w:ascii="Times New Roman" w:eastAsia="Calibri" w:hAnsi="Times New Roman" w:cs="Times New Roman"/>
          <w:lang w:val="en-IE"/>
        </w:rPr>
      </w:pPr>
      <w:r>
        <w:rPr>
          <w:rFonts w:ascii="Times New Roman" w:eastAsia="Calibri" w:hAnsi="Times New Roman" w:cs="Times New Roman"/>
        </w:rPr>
        <w:lastRenderedPageBreak/>
        <w:t xml:space="preserve">On </w:t>
      </w:r>
      <w:r w:rsidR="001754A8" w:rsidRPr="00767F39">
        <w:rPr>
          <w:rFonts w:ascii="Times New Roman" w:eastAsia="Calibri" w:hAnsi="Times New Roman" w:cs="Times New Roman"/>
        </w:rPr>
        <w:t xml:space="preserve">several </w:t>
      </w:r>
      <w:r w:rsidR="001D4D09">
        <w:rPr>
          <w:rFonts w:ascii="Times New Roman" w:eastAsia="Calibri" w:hAnsi="Times New Roman" w:cs="Times New Roman"/>
        </w:rPr>
        <w:t>issues, from facemasks to testing</w:t>
      </w:r>
      <w:r>
        <w:rPr>
          <w:rFonts w:ascii="Times New Roman" w:eastAsia="Calibri" w:hAnsi="Times New Roman" w:cs="Times New Roman"/>
        </w:rPr>
        <w:t>,</w:t>
      </w:r>
      <w:r w:rsidR="001754A8" w:rsidRPr="00767F39">
        <w:rPr>
          <w:rFonts w:ascii="Times New Roman" w:eastAsia="Calibri" w:hAnsi="Times New Roman" w:cs="Times New Roman"/>
        </w:rPr>
        <w:t xml:space="preserve"> the Government </w:t>
      </w:r>
      <w:r>
        <w:rPr>
          <w:rFonts w:ascii="Times New Roman" w:eastAsia="Calibri" w:hAnsi="Times New Roman" w:cs="Times New Roman"/>
        </w:rPr>
        <w:t xml:space="preserve">has presented the advice of NPHET as being determinative, </w:t>
      </w:r>
      <w:r w:rsidR="001D4D09">
        <w:rPr>
          <w:rFonts w:ascii="Times New Roman" w:eastAsia="Calibri" w:hAnsi="Times New Roman" w:cs="Times New Roman"/>
        </w:rPr>
        <w:t xml:space="preserve">suggesting it is </w:t>
      </w:r>
      <w:r>
        <w:rPr>
          <w:rFonts w:ascii="Times New Roman" w:eastAsia="Calibri" w:hAnsi="Times New Roman" w:cs="Times New Roman"/>
        </w:rPr>
        <w:t>wrong or inappropriate to depart from its advice</w:t>
      </w:r>
      <w:r w:rsidR="00C827C5">
        <w:rPr>
          <w:rFonts w:ascii="Times New Roman" w:eastAsia="Calibri" w:hAnsi="Times New Roman" w:cs="Times New Roman"/>
        </w:rPr>
        <w:t xml:space="preserve">, leading to opposition charges that the government was letting NPHET </w:t>
      </w:r>
      <w:r w:rsidR="001D4D09">
        <w:rPr>
          <w:rFonts w:ascii="Times New Roman" w:eastAsia="Calibri" w:hAnsi="Times New Roman" w:cs="Times New Roman"/>
        </w:rPr>
        <w:t>lead</w:t>
      </w:r>
      <w:r w:rsidR="00C827C5">
        <w:rPr>
          <w:rFonts w:ascii="Times New Roman" w:eastAsia="Calibri" w:hAnsi="Times New Roman" w:cs="Times New Roman"/>
        </w:rPr>
        <w:t>.</w:t>
      </w:r>
      <w:r w:rsidR="000D3774">
        <w:rPr>
          <w:rStyle w:val="FootnoteReference"/>
          <w:rFonts w:ascii="Times New Roman" w:eastAsia="Calibri" w:hAnsi="Times New Roman" w:cs="Times New Roman"/>
        </w:rPr>
        <w:footnoteReference w:id="10"/>
      </w:r>
      <w:r w:rsidR="00F434EA">
        <w:rPr>
          <w:rFonts w:ascii="Times New Roman" w:eastAsia="Calibri" w:hAnsi="Times New Roman" w:cs="Times New Roman"/>
        </w:rPr>
        <w:t xml:space="preserve"> Of course, NPHET was only ever—and legally </w:t>
      </w:r>
      <w:r w:rsidR="00D16F26">
        <w:rPr>
          <w:rFonts w:ascii="Times New Roman" w:eastAsia="Calibri" w:hAnsi="Times New Roman" w:cs="Times New Roman"/>
        </w:rPr>
        <w:t xml:space="preserve">could </w:t>
      </w:r>
      <w:r w:rsidR="00F434EA">
        <w:rPr>
          <w:rFonts w:ascii="Times New Roman" w:eastAsia="Calibri" w:hAnsi="Times New Roman" w:cs="Times New Roman"/>
        </w:rPr>
        <w:t>only be—an advisor</w:t>
      </w:r>
      <w:r w:rsidR="00046B7A">
        <w:rPr>
          <w:rFonts w:ascii="Times New Roman" w:eastAsia="Calibri" w:hAnsi="Times New Roman" w:cs="Times New Roman"/>
        </w:rPr>
        <w:t xml:space="preserve"> rather than a decisionmaker</w:t>
      </w:r>
      <w:r w:rsidR="00F434EA">
        <w:rPr>
          <w:rFonts w:ascii="Times New Roman" w:eastAsia="Calibri" w:hAnsi="Times New Roman" w:cs="Times New Roman"/>
        </w:rPr>
        <w:t>.</w:t>
      </w:r>
      <w:r w:rsidR="000B59C3">
        <w:rPr>
          <w:rFonts w:ascii="Times New Roman" w:eastAsia="Calibri" w:hAnsi="Times New Roman" w:cs="Times New Roman"/>
        </w:rPr>
        <w:t xml:space="preserve"> </w:t>
      </w:r>
      <w:r w:rsidR="00C827C5">
        <w:rPr>
          <w:rFonts w:ascii="Times New Roman" w:eastAsia="Calibri" w:hAnsi="Times New Roman" w:cs="Times New Roman"/>
        </w:rPr>
        <w:t xml:space="preserve">On the other hand, </w:t>
      </w:r>
      <w:r w:rsidR="00F434EA">
        <w:rPr>
          <w:rFonts w:ascii="Times New Roman" w:eastAsia="Calibri" w:hAnsi="Times New Roman" w:cs="Times New Roman"/>
        </w:rPr>
        <w:t xml:space="preserve">in some cases—some high-profile, some not—the </w:t>
      </w:r>
      <w:r w:rsidR="001754A8" w:rsidRPr="00767F39">
        <w:rPr>
          <w:rFonts w:ascii="Times New Roman" w:eastAsia="Calibri" w:hAnsi="Times New Roman" w:cs="Times New Roman"/>
        </w:rPr>
        <w:t xml:space="preserve">Government </w:t>
      </w:r>
      <w:r w:rsidR="00F434EA">
        <w:rPr>
          <w:rFonts w:ascii="Times New Roman" w:eastAsia="Calibri" w:hAnsi="Times New Roman" w:cs="Times New Roman"/>
        </w:rPr>
        <w:t xml:space="preserve">departed significantly from </w:t>
      </w:r>
      <w:r w:rsidR="001754A8" w:rsidRPr="00767F39">
        <w:rPr>
          <w:rFonts w:ascii="Times New Roman" w:eastAsia="Calibri" w:hAnsi="Times New Roman" w:cs="Times New Roman"/>
        </w:rPr>
        <w:t>NPHET’s advic</w:t>
      </w:r>
      <w:r w:rsidR="00F434EA">
        <w:rPr>
          <w:rFonts w:ascii="Times New Roman" w:eastAsia="Calibri" w:hAnsi="Times New Roman" w:cs="Times New Roman"/>
        </w:rPr>
        <w:t>e</w:t>
      </w:r>
      <w:r w:rsidR="001754A8" w:rsidRPr="00767F39">
        <w:rPr>
          <w:rFonts w:ascii="Times New Roman" w:eastAsia="Calibri" w:hAnsi="Times New Roman" w:cs="Times New Roman"/>
        </w:rPr>
        <w:t xml:space="preserve">. </w:t>
      </w:r>
      <w:r w:rsidR="001754A8" w:rsidRPr="00767F39">
        <w:rPr>
          <w:rFonts w:ascii="Times New Roman" w:eastAsia="Calibri" w:hAnsi="Times New Roman" w:cs="Times New Roman"/>
          <w:lang w:val="en-IE"/>
        </w:rPr>
        <w:t xml:space="preserve">Some </w:t>
      </w:r>
      <w:r w:rsidR="00F434EA">
        <w:rPr>
          <w:rFonts w:ascii="Times New Roman" w:eastAsia="Calibri" w:hAnsi="Times New Roman" w:cs="Times New Roman"/>
          <w:lang w:val="en-IE"/>
        </w:rPr>
        <w:t>suggested the relationship shifted from collaborative to adversarial,</w:t>
      </w:r>
      <w:r w:rsidR="001754A8" w:rsidRPr="00767F39">
        <w:rPr>
          <w:rFonts w:ascii="Times New Roman" w:eastAsia="Calibri" w:hAnsi="Times New Roman" w:cs="Times New Roman"/>
          <w:vertAlign w:val="superscript"/>
          <w:lang w:val="en-IE"/>
        </w:rPr>
        <w:footnoteReference w:id="11"/>
      </w:r>
      <w:r w:rsidR="00F434EA">
        <w:rPr>
          <w:rFonts w:ascii="Times New Roman" w:eastAsia="Calibri" w:hAnsi="Times New Roman" w:cs="Times New Roman"/>
          <w:lang w:val="en-IE"/>
        </w:rPr>
        <w:t xml:space="preserve"> leading to a</w:t>
      </w:r>
      <w:r w:rsidR="001754A8" w:rsidRPr="00767F39">
        <w:rPr>
          <w:rFonts w:ascii="Times New Roman" w:eastAsia="Calibri" w:hAnsi="Times New Roman" w:cs="Times New Roman"/>
          <w:lang w:val="en-IE"/>
        </w:rPr>
        <w:t xml:space="preserve"> high profile disagreement </w:t>
      </w:r>
      <w:r w:rsidR="00F434EA">
        <w:rPr>
          <w:rFonts w:ascii="Times New Roman" w:eastAsia="Calibri" w:hAnsi="Times New Roman" w:cs="Times New Roman"/>
          <w:lang w:val="en-IE"/>
        </w:rPr>
        <w:t>about a second lockdown in winter 2020.</w:t>
      </w:r>
      <w:r w:rsidR="00B073BA">
        <w:rPr>
          <w:rFonts w:ascii="Times New Roman" w:eastAsia="Calibri" w:hAnsi="Times New Roman" w:cs="Times New Roman"/>
          <w:lang w:val="en-IE"/>
        </w:rPr>
        <w:t xml:space="preserve"> There was even suggestions that NPHET used public statements and the media to try to pressure</w:t>
      </w:r>
      <w:r w:rsidR="00F434EA">
        <w:rPr>
          <w:rFonts w:ascii="Times New Roman" w:eastAsia="Calibri" w:hAnsi="Times New Roman" w:cs="Times New Roman"/>
          <w:lang w:val="en-IE"/>
        </w:rPr>
        <w:t xml:space="preserve"> </w:t>
      </w:r>
      <w:r w:rsidR="00B073BA">
        <w:rPr>
          <w:rFonts w:ascii="Times New Roman" w:eastAsia="Calibri" w:hAnsi="Times New Roman" w:cs="Times New Roman"/>
          <w:lang w:val="en-IE"/>
        </w:rPr>
        <w:t>government.</w:t>
      </w:r>
      <w:r w:rsidR="00B073BA" w:rsidRPr="00767F39">
        <w:rPr>
          <w:rStyle w:val="FootnoteReference"/>
          <w:rFonts w:ascii="Times New Roman" w:eastAsia="Calibri" w:hAnsi="Times New Roman" w:cs="Times New Roman"/>
          <w:lang w:val="en-IE"/>
        </w:rPr>
        <w:footnoteReference w:id="12"/>
      </w:r>
      <w:r w:rsidR="00B073BA" w:rsidRPr="00767F39">
        <w:rPr>
          <w:rFonts w:ascii="Times New Roman" w:eastAsia="Calibri" w:hAnsi="Times New Roman" w:cs="Times New Roman"/>
          <w:lang w:val="en-IE"/>
        </w:rPr>
        <w:t xml:space="preserve"> </w:t>
      </w:r>
      <w:r w:rsidR="00B073BA">
        <w:rPr>
          <w:rFonts w:ascii="Times New Roman" w:eastAsia="Calibri" w:hAnsi="Times New Roman" w:cs="Times New Roman"/>
          <w:lang w:val="en-IE"/>
        </w:rPr>
        <w:t xml:space="preserve"> </w:t>
      </w:r>
      <w:r w:rsidR="00F434EA">
        <w:rPr>
          <w:rFonts w:ascii="Times New Roman" w:eastAsia="Calibri" w:hAnsi="Times New Roman" w:cs="Times New Roman"/>
          <w:lang w:val="en-IE"/>
        </w:rPr>
        <w:t xml:space="preserve">More recently, </w:t>
      </w:r>
      <w:r w:rsidR="00046B7A">
        <w:rPr>
          <w:rFonts w:ascii="Times New Roman" w:eastAsia="Calibri" w:hAnsi="Times New Roman" w:cs="Times New Roman"/>
          <w:lang w:val="en-IE"/>
        </w:rPr>
        <w:t xml:space="preserve">following a bad third wave of infections, </w:t>
      </w:r>
      <w:r w:rsidR="00F434EA">
        <w:rPr>
          <w:rFonts w:ascii="Times New Roman" w:eastAsia="Calibri" w:hAnsi="Times New Roman" w:cs="Times New Roman"/>
          <w:lang w:val="en-IE"/>
        </w:rPr>
        <w:t xml:space="preserve">there has been no suggestion that government </w:t>
      </w:r>
      <w:r w:rsidR="00D16F26">
        <w:rPr>
          <w:rFonts w:ascii="Times New Roman" w:eastAsia="Calibri" w:hAnsi="Times New Roman" w:cs="Times New Roman"/>
          <w:lang w:val="en-IE"/>
        </w:rPr>
        <w:t xml:space="preserve">will </w:t>
      </w:r>
      <w:r w:rsidR="00F434EA">
        <w:rPr>
          <w:rFonts w:ascii="Times New Roman" w:eastAsia="Calibri" w:hAnsi="Times New Roman" w:cs="Times New Roman"/>
          <w:lang w:val="en-IE"/>
        </w:rPr>
        <w:t>depart from NPHET advice</w:t>
      </w:r>
      <w:r w:rsidR="00D16F26">
        <w:rPr>
          <w:rFonts w:ascii="Times New Roman" w:eastAsia="Calibri" w:hAnsi="Times New Roman" w:cs="Times New Roman"/>
          <w:lang w:val="en-IE"/>
        </w:rPr>
        <w:t>, and</w:t>
      </w:r>
      <w:r w:rsidR="00B073BA">
        <w:rPr>
          <w:rFonts w:ascii="Times New Roman" w:eastAsia="Calibri" w:hAnsi="Times New Roman" w:cs="Times New Roman"/>
          <w:lang w:val="en-IE"/>
        </w:rPr>
        <w:t xml:space="preserve"> NPHET’s influence may </w:t>
      </w:r>
      <w:r w:rsidR="000D3774">
        <w:rPr>
          <w:rFonts w:ascii="Times New Roman" w:eastAsia="Calibri" w:hAnsi="Times New Roman" w:cs="Times New Roman"/>
          <w:lang w:val="en-IE"/>
        </w:rPr>
        <w:t xml:space="preserve">now </w:t>
      </w:r>
      <w:r w:rsidR="00B073BA">
        <w:rPr>
          <w:rFonts w:ascii="Times New Roman" w:eastAsia="Calibri" w:hAnsi="Times New Roman" w:cs="Times New Roman"/>
          <w:lang w:val="en-IE"/>
        </w:rPr>
        <w:t>be even greater as a result.</w:t>
      </w:r>
      <w:r w:rsidR="00D16F26">
        <w:rPr>
          <w:rFonts w:ascii="Times New Roman" w:eastAsia="Calibri" w:hAnsi="Times New Roman" w:cs="Times New Roman"/>
          <w:lang w:val="en-IE"/>
        </w:rPr>
        <w:t xml:space="preserve"> </w:t>
      </w:r>
      <w:r w:rsidR="00B073BA">
        <w:rPr>
          <w:rFonts w:ascii="Times New Roman" w:eastAsia="Calibri" w:hAnsi="Times New Roman" w:cs="Times New Roman"/>
          <w:lang w:val="en-IE"/>
        </w:rPr>
        <w:t>All this leads to concerns that the legislature has delegated sweeping powers to the executive, with minimal oversight</w:t>
      </w:r>
      <w:r w:rsidR="00D16F26">
        <w:rPr>
          <w:rFonts w:ascii="Times New Roman" w:eastAsia="Calibri" w:hAnsi="Times New Roman" w:cs="Times New Roman"/>
          <w:lang w:val="en-IE"/>
        </w:rPr>
        <w:t xml:space="preserve"> and </w:t>
      </w:r>
      <w:r w:rsidR="00B073BA">
        <w:rPr>
          <w:rFonts w:ascii="Times New Roman" w:eastAsia="Calibri" w:hAnsi="Times New Roman" w:cs="Times New Roman"/>
          <w:lang w:val="en-IE"/>
        </w:rPr>
        <w:t xml:space="preserve">the executive </w:t>
      </w:r>
      <w:r w:rsidR="001F7EEB">
        <w:rPr>
          <w:rFonts w:ascii="Times New Roman" w:eastAsia="Calibri" w:hAnsi="Times New Roman" w:cs="Times New Roman"/>
          <w:lang w:val="en-IE"/>
        </w:rPr>
        <w:t xml:space="preserve">then </w:t>
      </w:r>
      <w:r w:rsidR="00D16F26" w:rsidRPr="001F7EEB">
        <w:rPr>
          <w:rFonts w:ascii="Times New Roman" w:eastAsia="Calibri" w:hAnsi="Times New Roman" w:cs="Times New Roman"/>
          <w:i/>
          <w:iCs/>
          <w:lang w:val="en-IE"/>
        </w:rPr>
        <w:t>de facto</w:t>
      </w:r>
      <w:r w:rsidR="00D16F26">
        <w:rPr>
          <w:rFonts w:ascii="Times New Roman" w:eastAsia="Calibri" w:hAnsi="Times New Roman" w:cs="Times New Roman"/>
          <w:lang w:val="en-IE"/>
        </w:rPr>
        <w:t xml:space="preserve"> </w:t>
      </w:r>
      <w:r w:rsidR="001F7EEB">
        <w:rPr>
          <w:rFonts w:ascii="Times New Roman" w:eastAsia="Calibri" w:hAnsi="Times New Roman" w:cs="Times New Roman"/>
          <w:lang w:val="en-IE"/>
        </w:rPr>
        <w:t xml:space="preserve">delegated the </w:t>
      </w:r>
      <w:r w:rsidR="00945FEB">
        <w:rPr>
          <w:rFonts w:ascii="Times New Roman" w:eastAsia="Calibri" w:hAnsi="Times New Roman" w:cs="Times New Roman"/>
          <w:lang w:val="en-IE"/>
        </w:rPr>
        <w:t>decision-making</w:t>
      </w:r>
      <w:r w:rsidR="001F7EEB">
        <w:rPr>
          <w:rFonts w:ascii="Times New Roman" w:eastAsia="Calibri" w:hAnsi="Times New Roman" w:cs="Times New Roman"/>
          <w:lang w:val="en-IE"/>
        </w:rPr>
        <w:t xml:space="preserve"> </w:t>
      </w:r>
      <w:r w:rsidR="00D16F26">
        <w:rPr>
          <w:rFonts w:ascii="Times New Roman" w:eastAsia="Calibri" w:hAnsi="Times New Roman" w:cs="Times New Roman"/>
          <w:lang w:val="en-IE"/>
        </w:rPr>
        <w:t xml:space="preserve">power </w:t>
      </w:r>
      <w:r w:rsidR="001F7EEB">
        <w:rPr>
          <w:rFonts w:ascii="Times New Roman" w:eastAsia="Calibri" w:hAnsi="Times New Roman" w:cs="Times New Roman"/>
          <w:lang w:val="en-IE"/>
        </w:rPr>
        <w:t>to technocratic public health advisors</w:t>
      </w:r>
      <w:r w:rsidR="00046B7A">
        <w:rPr>
          <w:rFonts w:ascii="Times New Roman" w:eastAsia="Calibri" w:hAnsi="Times New Roman" w:cs="Times New Roman"/>
          <w:lang w:val="en-IE"/>
        </w:rPr>
        <w:t>. T</w:t>
      </w:r>
      <w:r w:rsidR="001F7EEB">
        <w:rPr>
          <w:rFonts w:ascii="Times New Roman" w:eastAsia="Calibri" w:hAnsi="Times New Roman" w:cs="Times New Roman"/>
          <w:lang w:val="en-IE"/>
        </w:rPr>
        <w:t>he possibility of even notional democratic oversight and accountability for the sweeping pandemic response measures seems remote.</w:t>
      </w:r>
    </w:p>
    <w:p w14:paraId="69174C95" w14:textId="42F0C94B" w:rsidR="001754A8" w:rsidRPr="00767F39" w:rsidRDefault="001754A8" w:rsidP="00BD6EE4">
      <w:pPr>
        <w:rPr>
          <w:rFonts w:ascii="Times New Roman" w:hAnsi="Times New Roman" w:cs="Times New Roman"/>
          <w:b/>
          <w:bCs/>
          <w:i/>
          <w:iCs/>
        </w:rPr>
      </w:pPr>
      <w:r w:rsidRPr="00767F39">
        <w:rPr>
          <w:rFonts w:ascii="Times New Roman" w:hAnsi="Times New Roman" w:cs="Times New Roman"/>
          <w:b/>
          <w:bCs/>
          <w:i/>
          <w:iCs/>
        </w:rPr>
        <w:t xml:space="preserve">Rule of Law </w:t>
      </w:r>
      <w:r w:rsidR="001F7EEB">
        <w:rPr>
          <w:rFonts w:ascii="Times New Roman" w:hAnsi="Times New Roman" w:cs="Times New Roman"/>
          <w:b/>
          <w:bCs/>
          <w:i/>
          <w:iCs/>
        </w:rPr>
        <w:t>Issues</w:t>
      </w:r>
    </w:p>
    <w:p w14:paraId="21E70C12" w14:textId="746E2333" w:rsidR="001754A8" w:rsidRPr="002F05DC" w:rsidRDefault="001754A8" w:rsidP="00B2274E">
      <w:pPr>
        <w:spacing w:line="276" w:lineRule="auto"/>
        <w:jc w:val="both"/>
        <w:rPr>
          <w:rFonts w:ascii="Times New Roman" w:hAnsi="Times New Roman" w:cs="Times New Roman"/>
        </w:rPr>
      </w:pPr>
      <w:r w:rsidRPr="00767F39">
        <w:rPr>
          <w:rFonts w:ascii="Times New Roman" w:hAnsi="Times New Roman" w:cs="Times New Roman"/>
        </w:rPr>
        <w:t>Ireland’s response</w:t>
      </w:r>
      <w:r w:rsidR="00DD026F" w:rsidRPr="00767F39">
        <w:rPr>
          <w:rFonts w:ascii="Times New Roman" w:hAnsi="Times New Roman" w:cs="Times New Roman"/>
        </w:rPr>
        <w:t xml:space="preserve"> to Covid-19 has </w:t>
      </w:r>
      <w:r w:rsidR="00D16F26">
        <w:rPr>
          <w:rFonts w:ascii="Times New Roman" w:hAnsi="Times New Roman" w:cs="Times New Roman"/>
        </w:rPr>
        <w:t xml:space="preserve">also </w:t>
      </w:r>
      <w:r w:rsidR="00DD026F" w:rsidRPr="00767F39">
        <w:rPr>
          <w:rFonts w:ascii="Times New Roman" w:hAnsi="Times New Roman" w:cs="Times New Roman"/>
        </w:rPr>
        <w:t>raised rule of law concerns</w:t>
      </w:r>
      <w:r w:rsidR="00B2274E">
        <w:rPr>
          <w:rFonts w:ascii="Times New Roman" w:hAnsi="Times New Roman" w:cs="Times New Roman"/>
        </w:rPr>
        <w:t xml:space="preserve"> with </w:t>
      </w:r>
      <w:r w:rsidRPr="00767F39">
        <w:rPr>
          <w:rFonts w:ascii="Times New Roman" w:hAnsi="Times New Roman" w:cs="Times New Roman"/>
        </w:rPr>
        <w:t>misleading description</w:t>
      </w:r>
      <w:r w:rsidR="00B2274E">
        <w:rPr>
          <w:rFonts w:ascii="Times New Roman" w:hAnsi="Times New Roman" w:cs="Times New Roman"/>
        </w:rPr>
        <w:t xml:space="preserve"> of the law, or </w:t>
      </w:r>
      <w:r w:rsidR="00D16F26">
        <w:rPr>
          <w:rFonts w:ascii="Times New Roman" w:hAnsi="Times New Roman" w:cs="Times New Roman"/>
        </w:rPr>
        <w:t xml:space="preserve">perhaps </w:t>
      </w:r>
      <w:r w:rsidRPr="00767F39">
        <w:rPr>
          <w:rFonts w:ascii="Times New Roman" w:hAnsi="Times New Roman" w:cs="Times New Roman"/>
        </w:rPr>
        <w:t xml:space="preserve">deliberate conflation </w:t>
      </w:r>
      <w:r w:rsidR="00D16F26">
        <w:rPr>
          <w:rFonts w:ascii="Times New Roman" w:hAnsi="Times New Roman" w:cs="Times New Roman"/>
        </w:rPr>
        <w:t xml:space="preserve">of </w:t>
      </w:r>
      <w:r w:rsidRPr="00767F39">
        <w:rPr>
          <w:rFonts w:ascii="Times New Roman" w:hAnsi="Times New Roman" w:cs="Times New Roman"/>
        </w:rPr>
        <w:t xml:space="preserve">legal obligation and </w:t>
      </w:r>
      <w:r w:rsidR="00D16F26">
        <w:rPr>
          <w:rFonts w:ascii="Times New Roman" w:hAnsi="Times New Roman" w:cs="Times New Roman"/>
        </w:rPr>
        <w:t>advice</w:t>
      </w:r>
      <w:r w:rsidR="002F05DC">
        <w:rPr>
          <w:rFonts w:ascii="Times New Roman" w:hAnsi="Times New Roman" w:cs="Times New Roman"/>
        </w:rPr>
        <w:t>.</w:t>
      </w:r>
      <w:r w:rsidR="00A057E2">
        <w:rPr>
          <w:rStyle w:val="FootnoteReference"/>
          <w:rFonts w:ascii="Times New Roman" w:hAnsi="Times New Roman" w:cs="Times New Roman"/>
        </w:rPr>
        <w:footnoteReference w:id="13"/>
      </w:r>
      <w:r w:rsidR="00B2274E">
        <w:rPr>
          <w:rFonts w:ascii="Times New Roman" w:hAnsi="Times New Roman" w:cs="Times New Roman"/>
        </w:rPr>
        <w:t xml:space="preserve"> </w:t>
      </w:r>
      <w:r w:rsidRPr="003715AB">
        <w:rPr>
          <w:rFonts w:ascii="Times New Roman" w:eastAsia="Calibri" w:hAnsi="Times New Roman" w:cs="Times New Roman"/>
        </w:rPr>
        <w:t>The</w:t>
      </w:r>
      <w:r w:rsidR="009165F8">
        <w:rPr>
          <w:rFonts w:ascii="Times New Roman" w:eastAsia="Calibri" w:hAnsi="Times New Roman" w:cs="Times New Roman"/>
        </w:rPr>
        <w:t>re has been</w:t>
      </w:r>
      <w:r w:rsidRPr="003715AB">
        <w:rPr>
          <w:rFonts w:ascii="Times New Roman" w:eastAsia="Calibri" w:hAnsi="Times New Roman" w:cs="Times New Roman"/>
        </w:rPr>
        <w:t xml:space="preserve"> </w:t>
      </w:r>
      <w:r w:rsidR="009165F8">
        <w:rPr>
          <w:rFonts w:ascii="Times New Roman" w:eastAsia="Calibri" w:hAnsi="Times New Roman" w:cs="Times New Roman"/>
        </w:rPr>
        <w:t xml:space="preserve">a </w:t>
      </w:r>
      <w:r w:rsidR="000E3759">
        <w:rPr>
          <w:rFonts w:ascii="Times New Roman" w:eastAsia="Calibri" w:hAnsi="Times New Roman" w:cs="Times New Roman"/>
        </w:rPr>
        <w:t xml:space="preserve">persisent </w:t>
      </w:r>
      <w:r w:rsidR="009165F8">
        <w:rPr>
          <w:rFonts w:ascii="Times New Roman" w:eastAsia="Calibri" w:hAnsi="Times New Roman" w:cs="Times New Roman"/>
        </w:rPr>
        <w:t xml:space="preserve">elision of </w:t>
      </w:r>
      <w:r w:rsidRPr="003715AB">
        <w:rPr>
          <w:rFonts w:ascii="Times New Roman" w:eastAsia="Calibri" w:hAnsi="Times New Roman" w:cs="Times New Roman"/>
        </w:rPr>
        <w:t>l</w:t>
      </w:r>
      <w:r w:rsidR="009165F8">
        <w:rPr>
          <w:rFonts w:ascii="Times New Roman" w:eastAsia="Calibri" w:hAnsi="Times New Roman" w:cs="Times New Roman"/>
        </w:rPr>
        <w:t>egal</w:t>
      </w:r>
      <w:r w:rsidRPr="003715AB">
        <w:rPr>
          <w:rFonts w:ascii="Times New Roman" w:eastAsia="Calibri" w:hAnsi="Times New Roman" w:cs="Times New Roman"/>
        </w:rPr>
        <w:t xml:space="preserve"> </w:t>
      </w:r>
      <w:r w:rsidR="009165F8">
        <w:rPr>
          <w:rFonts w:ascii="Times New Roman" w:eastAsia="Calibri" w:hAnsi="Times New Roman" w:cs="Times New Roman"/>
        </w:rPr>
        <w:t xml:space="preserve">rules </w:t>
      </w:r>
      <w:r w:rsidRPr="003715AB">
        <w:rPr>
          <w:rFonts w:ascii="Times New Roman" w:eastAsia="Calibri" w:hAnsi="Times New Roman" w:cs="Times New Roman"/>
        </w:rPr>
        <w:t>and public health guidance</w:t>
      </w:r>
      <w:r w:rsidR="000E3759">
        <w:rPr>
          <w:rFonts w:ascii="Times New Roman" w:eastAsia="Calibri" w:hAnsi="Times New Roman" w:cs="Times New Roman"/>
        </w:rPr>
        <w:t>—equivocation</w:t>
      </w:r>
      <w:r w:rsidR="009165F8">
        <w:rPr>
          <w:rFonts w:ascii="Times New Roman" w:eastAsia="Calibri" w:hAnsi="Times New Roman" w:cs="Times New Roman"/>
        </w:rPr>
        <w:t xml:space="preserve"> on whether a particular “requirement” </w:t>
      </w:r>
      <w:r w:rsidR="000E3759">
        <w:rPr>
          <w:rFonts w:ascii="Times New Roman" w:eastAsia="Calibri" w:hAnsi="Times New Roman" w:cs="Times New Roman"/>
        </w:rPr>
        <w:t>is</w:t>
      </w:r>
      <w:r w:rsidR="009165F8">
        <w:rPr>
          <w:rFonts w:ascii="Times New Roman" w:eastAsia="Calibri" w:hAnsi="Times New Roman" w:cs="Times New Roman"/>
        </w:rPr>
        <w:t xml:space="preserve"> </w:t>
      </w:r>
      <w:r w:rsidR="003F40EA">
        <w:rPr>
          <w:rFonts w:ascii="Times New Roman" w:eastAsia="Calibri" w:hAnsi="Times New Roman" w:cs="Times New Roman"/>
        </w:rPr>
        <w:t xml:space="preserve">actually </w:t>
      </w:r>
      <w:r w:rsidR="009165F8">
        <w:rPr>
          <w:rFonts w:ascii="Times New Roman" w:eastAsia="Calibri" w:hAnsi="Times New Roman" w:cs="Times New Roman"/>
        </w:rPr>
        <w:t>a legal obligation</w:t>
      </w:r>
      <w:r w:rsidRPr="003715AB">
        <w:rPr>
          <w:rFonts w:ascii="Times New Roman" w:eastAsia="Calibri" w:hAnsi="Times New Roman" w:cs="Times New Roman"/>
        </w:rPr>
        <w:t xml:space="preserve">. </w:t>
      </w:r>
      <w:r w:rsidR="003F40EA">
        <w:rPr>
          <w:rFonts w:ascii="Times New Roman" w:hAnsi="Times New Roman" w:cs="Times New Roman"/>
        </w:rPr>
        <w:t xml:space="preserve">This has included public communcaiton about </w:t>
      </w:r>
      <w:r w:rsidR="00BD6EE4" w:rsidRPr="003715AB">
        <w:rPr>
          <w:rFonts w:ascii="Times New Roman" w:hAnsi="Times New Roman" w:cs="Times New Roman"/>
        </w:rPr>
        <w:t xml:space="preserve">whether </w:t>
      </w:r>
      <w:r w:rsidRPr="003715AB">
        <w:rPr>
          <w:rFonts w:ascii="Times New Roman" w:eastAsia="Calibri" w:hAnsi="Times New Roman" w:cs="Times New Roman"/>
        </w:rPr>
        <w:t xml:space="preserve">over-70s </w:t>
      </w:r>
      <w:r w:rsidR="003F40EA">
        <w:rPr>
          <w:rFonts w:ascii="Times New Roman" w:eastAsia="Calibri" w:hAnsi="Times New Roman" w:cs="Times New Roman"/>
        </w:rPr>
        <w:t xml:space="preserve">were </w:t>
      </w:r>
      <w:r w:rsidR="00BD6EE4" w:rsidRPr="003715AB">
        <w:rPr>
          <w:rFonts w:ascii="Times New Roman" w:eastAsia="Calibri" w:hAnsi="Times New Roman" w:cs="Times New Roman"/>
        </w:rPr>
        <w:t>required to</w:t>
      </w:r>
      <w:r w:rsidR="009165F8">
        <w:rPr>
          <w:rFonts w:ascii="Times New Roman" w:eastAsia="Calibri" w:hAnsi="Times New Roman" w:cs="Times New Roman"/>
        </w:rPr>
        <w:t xml:space="preserve"> “cocoon” in their homes;</w:t>
      </w:r>
      <w:r w:rsidRPr="003715AB">
        <w:rPr>
          <w:rFonts w:ascii="Times New Roman" w:eastAsia="Calibri" w:hAnsi="Times New Roman" w:cs="Times New Roman"/>
        </w:rPr>
        <w:t xml:space="preserve"> </w:t>
      </w:r>
      <w:r w:rsidR="00BD6EE4" w:rsidRPr="003715AB">
        <w:rPr>
          <w:rFonts w:ascii="Times New Roman" w:eastAsia="Calibri" w:hAnsi="Times New Roman" w:cs="Times New Roman"/>
        </w:rPr>
        <w:t xml:space="preserve">whether </w:t>
      </w:r>
      <w:r w:rsidRPr="003715AB">
        <w:rPr>
          <w:rFonts w:ascii="Times New Roman" w:eastAsia="Calibri" w:hAnsi="Times New Roman" w:cs="Times New Roman"/>
        </w:rPr>
        <w:t xml:space="preserve">international </w:t>
      </w:r>
      <w:r w:rsidR="00BD6EE4" w:rsidRPr="003715AB">
        <w:rPr>
          <w:rFonts w:ascii="Times New Roman" w:eastAsia="Calibri" w:hAnsi="Times New Roman" w:cs="Times New Roman"/>
        </w:rPr>
        <w:t>travellers were obligated to quarantine or restrict movements</w:t>
      </w:r>
      <w:r w:rsidR="009165F8">
        <w:rPr>
          <w:rFonts w:ascii="Times New Roman" w:eastAsia="Calibri" w:hAnsi="Times New Roman" w:cs="Times New Roman"/>
        </w:rPr>
        <w:t>;</w:t>
      </w:r>
      <w:r w:rsidR="00BD6EE4" w:rsidRPr="003715AB">
        <w:rPr>
          <w:rFonts w:ascii="Times New Roman" w:eastAsia="Calibri" w:hAnsi="Times New Roman" w:cs="Times New Roman"/>
        </w:rPr>
        <w:t xml:space="preserve"> whether those on </w:t>
      </w:r>
      <w:r w:rsidR="000E3759">
        <w:rPr>
          <w:rFonts w:ascii="Times New Roman" w:eastAsia="Calibri" w:hAnsi="Times New Roman" w:cs="Times New Roman"/>
        </w:rPr>
        <w:t xml:space="preserve">pandemic </w:t>
      </w:r>
      <w:r w:rsidR="00BD6EE4" w:rsidRPr="003715AB">
        <w:rPr>
          <w:rFonts w:ascii="Times New Roman" w:eastAsia="Calibri" w:hAnsi="Times New Roman" w:cs="Times New Roman"/>
        </w:rPr>
        <w:t>unemployment assistance could go on holiday abroad</w:t>
      </w:r>
      <w:r w:rsidR="009165F8">
        <w:rPr>
          <w:rFonts w:ascii="Times New Roman" w:eastAsia="Calibri" w:hAnsi="Times New Roman" w:cs="Times New Roman"/>
        </w:rPr>
        <w:t>;</w:t>
      </w:r>
      <w:r w:rsidR="00BD6EE4" w:rsidRPr="003715AB">
        <w:rPr>
          <w:rFonts w:ascii="Times New Roman" w:eastAsia="Calibri" w:hAnsi="Times New Roman" w:cs="Times New Roman"/>
        </w:rPr>
        <w:t xml:space="preserve"> and whether public religious services were prohibited. </w:t>
      </w:r>
      <w:r w:rsidR="009165F8">
        <w:rPr>
          <w:rFonts w:ascii="Times New Roman" w:eastAsia="Calibri" w:hAnsi="Times New Roman" w:cs="Times New Roman"/>
        </w:rPr>
        <w:t xml:space="preserve">In each case, </w:t>
      </w:r>
      <w:r w:rsidR="006F096A">
        <w:rPr>
          <w:rFonts w:ascii="Times New Roman" w:eastAsia="Calibri" w:hAnsi="Times New Roman" w:cs="Times New Roman"/>
        </w:rPr>
        <w:t>S</w:t>
      </w:r>
      <w:r w:rsidR="009165F8">
        <w:rPr>
          <w:rFonts w:ascii="Times New Roman" w:eastAsia="Calibri" w:hAnsi="Times New Roman" w:cs="Times New Roman"/>
        </w:rPr>
        <w:t>tate communications strongly suggested legal prohibitions—impl</w:t>
      </w:r>
      <w:r w:rsidR="000E3759">
        <w:rPr>
          <w:rFonts w:ascii="Times New Roman" w:eastAsia="Calibri" w:hAnsi="Times New Roman" w:cs="Times New Roman"/>
        </w:rPr>
        <w:t>ying</w:t>
      </w:r>
      <w:r w:rsidR="009165F8">
        <w:rPr>
          <w:rFonts w:ascii="Times New Roman" w:eastAsia="Calibri" w:hAnsi="Times New Roman" w:cs="Times New Roman"/>
        </w:rPr>
        <w:t xml:space="preserve"> legal sanctions could attach to breaches—when in fact there were no such rules.</w:t>
      </w:r>
      <w:r w:rsidR="003F40EA">
        <w:rPr>
          <w:rFonts w:ascii="Times New Roman" w:hAnsi="Times New Roman" w:cs="Times New Roman"/>
        </w:rPr>
        <w:t xml:space="preserve"> It is posisble that this was a </w:t>
      </w:r>
      <w:r w:rsidR="003F40EA" w:rsidRPr="003715AB">
        <w:rPr>
          <w:rFonts w:ascii="Times New Roman" w:hAnsi="Times New Roman" w:cs="Times New Roman"/>
          <w:i/>
          <w:iCs/>
        </w:rPr>
        <w:t>deliberate</w:t>
      </w:r>
      <w:r w:rsidR="003F40EA" w:rsidRPr="003715AB">
        <w:rPr>
          <w:rFonts w:ascii="Times New Roman" w:hAnsi="Times New Roman" w:cs="Times New Roman"/>
        </w:rPr>
        <w:t xml:space="preserve"> blurring of the lines</w:t>
      </w:r>
      <w:r w:rsidR="003F40EA">
        <w:rPr>
          <w:rFonts w:ascii="Times New Roman" w:hAnsi="Times New Roman" w:cs="Times New Roman"/>
        </w:rPr>
        <w:t xml:space="preserve"> on advice and law to secure greater conformity with public health advice.</w:t>
      </w:r>
    </w:p>
    <w:p w14:paraId="78951B74" w14:textId="77777777" w:rsidR="00B2274E" w:rsidRDefault="00B2274E" w:rsidP="00046B7A">
      <w:pPr>
        <w:spacing w:line="276" w:lineRule="auto"/>
        <w:jc w:val="both"/>
        <w:rPr>
          <w:rFonts w:ascii="Times New Roman" w:hAnsi="Times New Roman" w:cs="Times New Roman"/>
        </w:rPr>
      </w:pPr>
    </w:p>
    <w:p w14:paraId="7B0AE070" w14:textId="5B4FAE6C" w:rsidR="00CC01A4" w:rsidRPr="00046B7A" w:rsidRDefault="00B2274E" w:rsidP="00046B7A">
      <w:pPr>
        <w:spacing w:line="276" w:lineRule="auto"/>
        <w:jc w:val="both"/>
        <w:rPr>
          <w:rFonts w:ascii="Times New Roman" w:hAnsi="Times New Roman" w:cs="Times New Roman"/>
        </w:rPr>
      </w:pPr>
      <w:r>
        <w:rPr>
          <w:rFonts w:ascii="Times New Roman" w:hAnsi="Times New Roman" w:cs="Times New Roman"/>
        </w:rPr>
        <w:t xml:space="preserve">This is </w:t>
      </w:r>
      <w:r w:rsidR="003715AB" w:rsidRPr="003715AB">
        <w:rPr>
          <w:rFonts w:ascii="Times New Roman" w:hAnsi="Times New Roman" w:cs="Times New Roman"/>
        </w:rPr>
        <w:t>deeply problematic from the perspective of the rule of law</w:t>
      </w:r>
      <w:r w:rsidR="003F40EA">
        <w:rPr>
          <w:rFonts w:ascii="Times New Roman" w:hAnsi="Times New Roman" w:cs="Times New Roman"/>
        </w:rPr>
        <w:t>;</w:t>
      </w:r>
      <w:r w:rsidR="003715AB" w:rsidRPr="003715AB">
        <w:rPr>
          <w:rFonts w:ascii="Times New Roman" w:hAnsi="Times New Roman" w:cs="Times New Roman"/>
        </w:rPr>
        <w:t xml:space="preserve"> </w:t>
      </w:r>
      <w:r w:rsidR="003F40EA">
        <w:rPr>
          <w:rFonts w:ascii="Times New Roman" w:hAnsi="Times New Roman" w:cs="Times New Roman"/>
        </w:rPr>
        <w:t>i</w:t>
      </w:r>
      <w:r>
        <w:rPr>
          <w:rFonts w:ascii="Times New Roman" w:hAnsi="Times New Roman" w:cs="Times New Roman"/>
        </w:rPr>
        <w:t>t</w:t>
      </w:r>
      <w:r w:rsidR="003715AB" w:rsidRPr="003715AB">
        <w:rPr>
          <w:rFonts w:ascii="Times New Roman" w:hAnsi="Times New Roman" w:cs="Times New Roman"/>
        </w:rPr>
        <w:t xml:space="preserve"> make</w:t>
      </w:r>
      <w:r>
        <w:rPr>
          <w:rFonts w:ascii="Times New Roman" w:hAnsi="Times New Roman" w:cs="Times New Roman"/>
        </w:rPr>
        <w:t>s</w:t>
      </w:r>
      <w:r w:rsidR="003715AB" w:rsidRPr="003715AB">
        <w:rPr>
          <w:rFonts w:ascii="Times New Roman" w:hAnsi="Times New Roman" w:cs="Times New Roman"/>
        </w:rPr>
        <w:t xml:space="preserve"> it unclear what obligations citizens have to follow</w:t>
      </w:r>
      <w:r w:rsidR="003F40EA">
        <w:rPr>
          <w:rFonts w:ascii="Times New Roman" w:hAnsi="Times New Roman" w:cs="Times New Roman"/>
        </w:rPr>
        <w:t>. T</w:t>
      </w:r>
      <w:r w:rsidR="000E3759">
        <w:rPr>
          <w:rFonts w:ascii="Times New Roman" w:hAnsi="Times New Roman" w:cs="Times New Roman"/>
        </w:rPr>
        <w:t xml:space="preserve">hough this might have </w:t>
      </w:r>
      <w:r w:rsidR="000E3759" w:rsidRPr="003715AB">
        <w:rPr>
          <w:rFonts w:ascii="Times New Roman" w:hAnsi="Times New Roman" w:cs="Times New Roman"/>
        </w:rPr>
        <w:t>collateral benefits in securing public compliance with a desired policy</w:t>
      </w:r>
      <w:r w:rsidR="000E3759">
        <w:rPr>
          <w:rFonts w:ascii="Times New Roman" w:hAnsi="Times New Roman" w:cs="Times New Roman"/>
        </w:rPr>
        <w:t xml:space="preserve">, as Fuller put it, it is an </w:t>
      </w:r>
      <w:r w:rsidR="003715AB" w:rsidRPr="003715AB">
        <w:rPr>
          <w:rFonts w:ascii="Times New Roman" w:hAnsi="Times New Roman" w:cs="Times New Roman"/>
        </w:rPr>
        <w:t>‘affront to man’s dignity as a responsible agent’ by conveying ‘indifference to his power of self-determination’</w:t>
      </w:r>
      <w:r w:rsidR="000E3759">
        <w:rPr>
          <w:rFonts w:ascii="Times New Roman" w:hAnsi="Times New Roman" w:cs="Times New Roman"/>
        </w:rPr>
        <w:t>.</w:t>
      </w:r>
      <w:r w:rsidR="003715AB" w:rsidRPr="003715AB">
        <w:rPr>
          <w:rStyle w:val="FootnoteReference"/>
          <w:rFonts w:ascii="Times New Roman" w:hAnsi="Times New Roman" w:cs="Times New Roman"/>
        </w:rPr>
        <w:footnoteReference w:id="14"/>
      </w:r>
      <w:r w:rsidR="003715AB">
        <w:rPr>
          <w:rFonts w:ascii="Times New Roman" w:hAnsi="Times New Roman" w:cs="Times New Roman"/>
        </w:rPr>
        <w:t xml:space="preserve"> </w:t>
      </w:r>
      <w:r w:rsidR="003715AB" w:rsidRPr="003715AB">
        <w:rPr>
          <w:rFonts w:ascii="Times New Roman" w:hAnsi="Times New Roman" w:cs="Times New Roman"/>
        </w:rPr>
        <w:t>But breach</w:t>
      </w:r>
      <w:r w:rsidR="000E3759">
        <w:rPr>
          <w:rFonts w:ascii="Times New Roman" w:hAnsi="Times New Roman" w:cs="Times New Roman"/>
        </w:rPr>
        <w:t>ing</w:t>
      </w:r>
      <w:r w:rsidR="003715AB" w:rsidRPr="003715AB">
        <w:rPr>
          <w:rFonts w:ascii="Times New Roman" w:hAnsi="Times New Roman" w:cs="Times New Roman"/>
        </w:rPr>
        <w:t xml:space="preserve"> </w:t>
      </w:r>
      <w:r w:rsidR="000E3759">
        <w:rPr>
          <w:rFonts w:ascii="Times New Roman" w:hAnsi="Times New Roman" w:cs="Times New Roman"/>
        </w:rPr>
        <w:t xml:space="preserve">rule of law </w:t>
      </w:r>
      <w:r w:rsidR="003715AB" w:rsidRPr="003715AB">
        <w:rPr>
          <w:rFonts w:ascii="Times New Roman" w:hAnsi="Times New Roman" w:cs="Times New Roman"/>
        </w:rPr>
        <w:t>principles also risk</w:t>
      </w:r>
      <w:r w:rsidR="000E3759">
        <w:rPr>
          <w:rFonts w:ascii="Times New Roman" w:hAnsi="Times New Roman" w:cs="Times New Roman"/>
        </w:rPr>
        <w:t>s</w:t>
      </w:r>
      <w:r w:rsidR="003715AB" w:rsidRPr="003715AB">
        <w:rPr>
          <w:rFonts w:ascii="Times New Roman" w:hAnsi="Times New Roman" w:cs="Times New Roman"/>
        </w:rPr>
        <w:t xml:space="preserve"> undermining the </w:t>
      </w:r>
      <w:r w:rsidR="003715AB" w:rsidRPr="003715AB">
        <w:rPr>
          <w:rFonts w:ascii="Times New Roman" w:hAnsi="Times New Roman" w:cs="Times New Roman"/>
          <w:i/>
          <w:iCs/>
        </w:rPr>
        <w:t>efficacy</w:t>
      </w:r>
      <w:r w:rsidR="003715AB" w:rsidRPr="003715AB">
        <w:rPr>
          <w:rFonts w:ascii="Times New Roman" w:hAnsi="Times New Roman" w:cs="Times New Roman"/>
        </w:rPr>
        <w:t xml:space="preserve"> of the State’s response, distorting the clarity and certainty of the rules, generating resentment or frustration at the conflation of advice and legal obligation. Far from being a hinderance to laws efficacy, compliance with the rule of law would enhance it: trust and clarity would assist voluntary public buy-in to public health measures that are not mandatory.</w:t>
      </w:r>
    </w:p>
    <w:sectPr w:rsidR="00CC01A4" w:rsidRPr="00046B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94A98" w14:textId="77777777" w:rsidR="002011D3" w:rsidRDefault="002011D3" w:rsidP="001754A8">
      <w:r>
        <w:separator/>
      </w:r>
    </w:p>
  </w:endnote>
  <w:endnote w:type="continuationSeparator" w:id="0">
    <w:p w14:paraId="2CCEAB3A" w14:textId="77777777" w:rsidR="002011D3" w:rsidRDefault="002011D3" w:rsidP="0017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DC444" w14:textId="77777777" w:rsidR="002011D3" w:rsidRDefault="002011D3" w:rsidP="001754A8">
      <w:r>
        <w:separator/>
      </w:r>
    </w:p>
  </w:footnote>
  <w:footnote w:type="continuationSeparator" w:id="0">
    <w:p w14:paraId="70512202" w14:textId="77777777" w:rsidR="002011D3" w:rsidRDefault="002011D3" w:rsidP="001754A8">
      <w:r>
        <w:continuationSeparator/>
      </w:r>
    </w:p>
  </w:footnote>
  <w:footnote w:id="1">
    <w:p w14:paraId="27DEDB11" w14:textId="531D0953" w:rsidR="00DE79D2" w:rsidRPr="00A51719" w:rsidRDefault="00DE79D2">
      <w:pPr>
        <w:pStyle w:val="FootnoteText"/>
        <w:rPr>
          <w:rFonts w:ascii="Times New Roman" w:hAnsi="Times New Roman" w:cs="Times New Roman"/>
          <w:sz w:val="18"/>
          <w:szCs w:val="18"/>
          <w:lang w:val="en-GB"/>
        </w:rPr>
      </w:pPr>
      <w:r w:rsidRPr="00A51719">
        <w:rPr>
          <w:rStyle w:val="FootnoteReference"/>
          <w:rFonts w:ascii="Times New Roman" w:hAnsi="Times New Roman" w:cs="Times New Roman"/>
          <w:sz w:val="18"/>
          <w:szCs w:val="18"/>
        </w:rPr>
        <w:footnoteRef/>
      </w:r>
      <w:r w:rsidRPr="00A51719">
        <w:rPr>
          <w:rFonts w:ascii="Times New Roman" w:hAnsi="Times New Roman" w:cs="Times New Roman"/>
          <w:sz w:val="18"/>
          <w:szCs w:val="18"/>
        </w:rPr>
        <w:t xml:space="preserve"> </w:t>
      </w:r>
      <w:r w:rsidRPr="00A51719">
        <w:rPr>
          <w:rFonts w:ascii="Times New Roman" w:hAnsi="Times New Roman" w:cs="Times New Roman"/>
          <w:sz w:val="18"/>
          <w:szCs w:val="18"/>
          <w:lang w:val="en-GB"/>
        </w:rPr>
        <w:t xml:space="preserve">For a detailed examination of some of these issues with a focus on human rights and equality concerns, see </w:t>
      </w:r>
      <w:r w:rsidR="00C1020F">
        <w:rPr>
          <w:rFonts w:ascii="Times New Roman" w:hAnsi="Times New Roman" w:cs="Times New Roman"/>
          <w:sz w:val="18"/>
          <w:szCs w:val="18"/>
          <w:lang w:val="en-GB"/>
        </w:rPr>
        <w:t xml:space="preserve">Conor Casey, Oran Doyle, David Kenny and Donna Lyons, </w:t>
      </w:r>
      <w:r w:rsidR="00ED04B8" w:rsidRPr="00A51719">
        <w:rPr>
          <w:rFonts w:ascii="Times New Roman" w:hAnsi="Times New Roman" w:cs="Times New Roman"/>
          <w:i/>
          <w:iCs/>
          <w:sz w:val="18"/>
          <w:szCs w:val="18"/>
          <w:lang w:val="en-GB"/>
        </w:rPr>
        <w:t xml:space="preserve">Ireland’s Emergency Powers During the Covid-19 Pandemic </w:t>
      </w:r>
      <w:r w:rsidR="00ED04B8" w:rsidRPr="00A51719">
        <w:rPr>
          <w:rFonts w:ascii="Times New Roman" w:hAnsi="Times New Roman" w:cs="Times New Roman"/>
          <w:sz w:val="18"/>
          <w:szCs w:val="18"/>
          <w:lang w:val="en-GB"/>
        </w:rPr>
        <w:t>(</w:t>
      </w:r>
      <w:r w:rsidR="00C1020F" w:rsidRPr="00A51719">
        <w:rPr>
          <w:rFonts w:ascii="Times New Roman" w:hAnsi="Times New Roman" w:cs="Times New Roman"/>
          <w:sz w:val="18"/>
          <w:szCs w:val="18"/>
          <w:lang w:val="en-GB"/>
        </w:rPr>
        <w:t>Irish Human Rights &amp; Equality Commission,</w:t>
      </w:r>
      <w:r w:rsidR="00C1020F">
        <w:rPr>
          <w:rFonts w:ascii="Times New Roman" w:hAnsi="Times New Roman" w:cs="Times New Roman"/>
          <w:sz w:val="18"/>
          <w:szCs w:val="18"/>
          <w:lang w:val="en-GB"/>
        </w:rPr>
        <w:t xml:space="preserve"> </w:t>
      </w:r>
      <w:r w:rsidR="00ED04B8" w:rsidRPr="00A51719">
        <w:rPr>
          <w:rFonts w:ascii="Times New Roman" w:hAnsi="Times New Roman" w:cs="Times New Roman"/>
          <w:sz w:val="18"/>
          <w:szCs w:val="18"/>
          <w:lang w:val="en-GB"/>
        </w:rPr>
        <w:t>February 2021).</w:t>
      </w:r>
    </w:p>
  </w:footnote>
  <w:footnote w:id="2">
    <w:p w14:paraId="60722EB4" w14:textId="7B0F66AE" w:rsidR="00DE79D2" w:rsidRPr="00A51719" w:rsidRDefault="00DE79D2">
      <w:pPr>
        <w:pStyle w:val="FootnoteText"/>
        <w:rPr>
          <w:rFonts w:ascii="Times New Roman" w:hAnsi="Times New Roman" w:cs="Times New Roman"/>
          <w:sz w:val="18"/>
          <w:szCs w:val="18"/>
          <w:lang w:val="en-GB"/>
        </w:rPr>
      </w:pPr>
      <w:r w:rsidRPr="00A51719">
        <w:rPr>
          <w:rStyle w:val="FootnoteReference"/>
          <w:rFonts w:ascii="Times New Roman" w:hAnsi="Times New Roman" w:cs="Times New Roman"/>
          <w:sz w:val="18"/>
          <w:szCs w:val="18"/>
        </w:rPr>
        <w:footnoteRef/>
      </w:r>
      <w:r w:rsidRPr="00A51719">
        <w:rPr>
          <w:rFonts w:ascii="Times New Roman" w:hAnsi="Times New Roman" w:cs="Times New Roman"/>
          <w:sz w:val="18"/>
          <w:szCs w:val="18"/>
        </w:rPr>
        <w:t xml:space="preserve"> </w:t>
      </w:r>
      <w:r w:rsidRPr="00A51719">
        <w:rPr>
          <w:rFonts w:ascii="Times New Roman" w:hAnsi="Times New Roman" w:cs="Times New Roman"/>
          <w:sz w:val="18"/>
          <w:szCs w:val="18"/>
          <w:lang w:val="en-GB"/>
        </w:rPr>
        <w:t>Section</w:t>
      </w:r>
      <w:r w:rsidR="00ED04B8" w:rsidRPr="00A51719">
        <w:rPr>
          <w:rFonts w:ascii="Times New Roman" w:hAnsi="Times New Roman" w:cs="Times New Roman"/>
          <w:sz w:val="18"/>
          <w:szCs w:val="18"/>
          <w:lang w:val="en-GB"/>
        </w:rPr>
        <w:t xml:space="preserve"> 10</w:t>
      </w:r>
      <w:r w:rsidR="004D35BA">
        <w:rPr>
          <w:rFonts w:ascii="Times New Roman" w:hAnsi="Times New Roman" w:cs="Times New Roman"/>
          <w:sz w:val="18"/>
          <w:szCs w:val="18"/>
          <w:lang w:val="en-GB"/>
        </w:rPr>
        <w:t xml:space="preserve"> of the</w:t>
      </w:r>
      <w:r w:rsidR="00A51719" w:rsidRPr="00A51719">
        <w:rPr>
          <w:rFonts w:ascii="Times New Roman" w:hAnsi="Times New Roman" w:cs="Times New Roman"/>
          <w:sz w:val="18"/>
          <w:szCs w:val="18"/>
          <w:lang w:val="en-GB"/>
        </w:rPr>
        <w:t xml:space="preserve"> </w:t>
      </w:r>
      <w:r w:rsidR="00A51719" w:rsidRPr="00A51719">
        <w:rPr>
          <w:rFonts w:ascii="Times New Roman" w:hAnsi="Times New Roman" w:cs="Times New Roman"/>
          <w:sz w:val="18"/>
          <w:szCs w:val="18"/>
          <w:lang w:val="en-IE"/>
        </w:rPr>
        <w:t>Health (Preservation and Protection and other Emergency Measures in the Public Interest) Act 2020</w:t>
      </w:r>
      <w:r w:rsidR="00ED04B8" w:rsidRPr="00A51719">
        <w:rPr>
          <w:rFonts w:ascii="Times New Roman" w:hAnsi="Times New Roman" w:cs="Times New Roman"/>
          <w:sz w:val="18"/>
          <w:szCs w:val="18"/>
          <w:lang w:val="en-GB"/>
        </w:rPr>
        <w:t>.</w:t>
      </w:r>
    </w:p>
  </w:footnote>
  <w:footnote w:id="3">
    <w:p w14:paraId="3FF86BEA" w14:textId="2DA56BB1" w:rsidR="00A057E2" w:rsidRPr="00111EE7" w:rsidRDefault="00A057E2" w:rsidP="005034DB">
      <w:pPr>
        <w:pStyle w:val="FootnoteText"/>
        <w:jc w:val="both"/>
        <w:rPr>
          <w:rFonts w:ascii="Times New Roman" w:hAnsi="Times New Roman" w:cs="Times New Roman"/>
          <w:color w:val="000000" w:themeColor="text1"/>
          <w:sz w:val="18"/>
          <w:szCs w:val="18"/>
          <w:lang w:val="en-GB"/>
        </w:rPr>
      </w:pPr>
      <w:r w:rsidRPr="00111EE7">
        <w:rPr>
          <w:rStyle w:val="FootnoteReference"/>
          <w:rFonts w:ascii="Times New Roman" w:hAnsi="Times New Roman" w:cs="Times New Roman"/>
          <w:color w:val="000000" w:themeColor="text1"/>
          <w:sz w:val="18"/>
          <w:szCs w:val="18"/>
        </w:rPr>
        <w:footnoteRef/>
      </w:r>
      <w:r w:rsidRPr="00111EE7">
        <w:rPr>
          <w:rFonts w:ascii="Times New Roman" w:hAnsi="Times New Roman" w:cs="Times New Roman"/>
          <w:color w:val="000000" w:themeColor="text1"/>
          <w:sz w:val="18"/>
          <w:szCs w:val="18"/>
        </w:rPr>
        <w:t xml:space="preserve"> </w:t>
      </w:r>
      <w:r w:rsidR="00ED04B8" w:rsidRPr="007A79A8">
        <w:rPr>
          <w:rFonts w:ascii="Times New Roman" w:hAnsi="Times New Roman" w:cs="Times New Roman"/>
          <w:color w:val="000000" w:themeColor="text1"/>
          <w:sz w:val="18"/>
          <w:szCs w:val="18"/>
        </w:rPr>
        <w:t>See</w:t>
      </w:r>
      <w:r w:rsidR="00ED04B8" w:rsidRPr="00111EE7">
        <w:rPr>
          <w:rFonts w:ascii="Times New Roman" w:hAnsi="Times New Roman" w:cs="Times New Roman"/>
          <w:i/>
          <w:iCs/>
          <w:color w:val="000000" w:themeColor="text1"/>
          <w:sz w:val="18"/>
          <w:szCs w:val="18"/>
        </w:rPr>
        <w:t xml:space="preserve"> Bederev v. Ireland </w:t>
      </w:r>
      <w:r w:rsidR="00ED04B8" w:rsidRPr="00111EE7">
        <w:rPr>
          <w:rFonts w:ascii="Times New Roman" w:hAnsi="Times New Roman" w:cs="Times New Roman"/>
          <w:color w:val="000000" w:themeColor="text1"/>
          <w:sz w:val="18"/>
          <w:szCs w:val="18"/>
        </w:rPr>
        <w:t>[2016] IESC 4.</w:t>
      </w:r>
    </w:p>
  </w:footnote>
  <w:footnote w:id="4">
    <w:p w14:paraId="581DCF47" w14:textId="673995C5" w:rsidR="000F382F" w:rsidRPr="000F382F" w:rsidRDefault="000F382F">
      <w:pPr>
        <w:pStyle w:val="FootnoteText"/>
        <w:rPr>
          <w:rFonts w:ascii="Times New Roman" w:hAnsi="Times New Roman" w:cs="Times New Roman"/>
          <w:sz w:val="18"/>
          <w:szCs w:val="18"/>
          <w:lang w:val="en-GB"/>
        </w:rPr>
      </w:pPr>
      <w:r w:rsidRPr="000F382F">
        <w:rPr>
          <w:rStyle w:val="FootnoteReference"/>
          <w:rFonts w:ascii="Times New Roman" w:hAnsi="Times New Roman" w:cs="Times New Roman"/>
          <w:sz w:val="18"/>
          <w:szCs w:val="18"/>
        </w:rPr>
        <w:footnoteRef/>
      </w:r>
      <w:r w:rsidRPr="000F382F">
        <w:rPr>
          <w:rFonts w:ascii="Times New Roman" w:hAnsi="Times New Roman" w:cs="Times New Roman"/>
          <w:sz w:val="18"/>
          <w:szCs w:val="18"/>
        </w:rPr>
        <w:t xml:space="preserve"> </w:t>
      </w:r>
      <w:r w:rsidRPr="000F382F">
        <w:rPr>
          <w:rFonts w:ascii="Times New Roman" w:hAnsi="Times New Roman" w:cs="Times New Roman"/>
          <w:color w:val="000000" w:themeColor="text1"/>
          <w:sz w:val="18"/>
          <w:szCs w:val="18"/>
          <w:lang w:val="en-GB"/>
        </w:rPr>
        <w:t xml:space="preserve">See Casey et al. </w:t>
      </w:r>
      <w:r w:rsidRPr="000F382F">
        <w:rPr>
          <w:rFonts w:ascii="Times New Roman" w:hAnsi="Times New Roman" w:cs="Times New Roman"/>
          <w:i/>
          <w:iCs/>
          <w:color w:val="000000" w:themeColor="text1"/>
          <w:sz w:val="18"/>
          <w:szCs w:val="18"/>
          <w:lang w:val="en-GB"/>
        </w:rPr>
        <w:t xml:space="preserve">Ireland’s Emergency Powers During the Covid-19 Pandemic </w:t>
      </w:r>
      <w:r w:rsidRPr="000F382F">
        <w:rPr>
          <w:rFonts w:ascii="Times New Roman" w:hAnsi="Times New Roman" w:cs="Times New Roman"/>
          <w:color w:val="000000" w:themeColor="text1"/>
          <w:sz w:val="18"/>
          <w:szCs w:val="18"/>
          <w:lang w:val="en-GB"/>
        </w:rPr>
        <w:t>(February 2021) for more detailed exploration of these measures.</w:t>
      </w:r>
    </w:p>
  </w:footnote>
  <w:footnote w:id="5">
    <w:p w14:paraId="1545DB89" w14:textId="76D6E79A" w:rsidR="0013024A" w:rsidRPr="00111EE7" w:rsidRDefault="0013024A" w:rsidP="005034DB">
      <w:pPr>
        <w:pStyle w:val="Heading1"/>
        <w:shd w:val="clear" w:color="auto" w:fill="FFFFFF"/>
        <w:spacing w:before="0"/>
        <w:jc w:val="both"/>
        <w:textAlignment w:val="baseline"/>
        <w:rPr>
          <w:rFonts w:ascii="Times New Roman" w:hAnsi="Times New Roman" w:cs="Times New Roman"/>
          <w:color w:val="000000" w:themeColor="text1"/>
          <w:sz w:val="18"/>
          <w:szCs w:val="18"/>
        </w:rPr>
      </w:pPr>
      <w:r w:rsidRPr="00111EE7">
        <w:rPr>
          <w:rStyle w:val="FootnoteReference"/>
          <w:rFonts w:ascii="Times New Roman" w:hAnsi="Times New Roman" w:cs="Times New Roman"/>
          <w:color w:val="000000" w:themeColor="text1"/>
          <w:sz w:val="18"/>
          <w:szCs w:val="18"/>
        </w:rPr>
        <w:footnoteRef/>
      </w:r>
      <w:r w:rsidRPr="00111EE7">
        <w:rPr>
          <w:rFonts w:ascii="Times New Roman" w:hAnsi="Times New Roman" w:cs="Times New Roman"/>
          <w:color w:val="000000" w:themeColor="text1"/>
          <w:sz w:val="18"/>
          <w:szCs w:val="18"/>
        </w:rPr>
        <w:t xml:space="preserve"> </w:t>
      </w:r>
      <w:r w:rsidR="00ED04B8" w:rsidRPr="00111EE7">
        <w:rPr>
          <w:rFonts w:ascii="Times New Roman" w:hAnsi="Times New Roman" w:cs="Times New Roman"/>
          <w:color w:val="000000" w:themeColor="text1"/>
          <w:sz w:val="18"/>
          <w:szCs w:val="18"/>
        </w:rPr>
        <w:t>David Kenny, ‘</w:t>
      </w:r>
      <w:r w:rsidR="00ED04B8" w:rsidRPr="00111EE7">
        <w:rPr>
          <w:rFonts w:ascii="Times New Roman" w:eastAsia="Times New Roman" w:hAnsi="Times New Roman" w:cs="Times New Roman"/>
          <w:color w:val="000000" w:themeColor="text1"/>
          <w:kern w:val="36"/>
          <w:sz w:val="18"/>
          <w:szCs w:val="18"/>
          <w:lang w:eastAsia="en-GB"/>
        </w:rPr>
        <w:t xml:space="preserve">Remote sittings for Ireland’s parliament: questionable constitutional objections’ </w:t>
      </w:r>
      <w:r w:rsidR="00ED04B8" w:rsidRPr="00111EE7">
        <w:rPr>
          <w:rFonts w:ascii="Times New Roman" w:eastAsia="Times New Roman" w:hAnsi="Times New Roman" w:cs="Times New Roman"/>
          <w:i/>
          <w:iCs/>
          <w:color w:val="000000" w:themeColor="text1"/>
          <w:kern w:val="36"/>
          <w:sz w:val="18"/>
          <w:szCs w:val="18"/>
          <w:lang w:eastAsia="en-GB"/>
        </w:rPr>
        <w:t xml:space="preserve">Constitution Unit Blog </w:t>
      </w:r>
      <w:r w:rsidR="00ED04B8" w:rsidRPr="00111EE7">
        <w:rPr>
          <w:rFonts w:ascii="Times New Roman" w:eastAsia="Times New Roman" w:hAnsi="Times New Roman" w:cs="Times New Roman"/>
          <w:color w:val="000000" w:themeColor="text1"/>
          <w:kern w:val="36"/>
          <w:sz w:val="18"/>
          <w:szCs w:val="18"/>
          <w:lang w:eastAsia="en-GB"/>
        </w:rPr>
        <w:t xml:space="preserve">(23 </w:t>
      </w:r>
      <w:proofErr w:type="gramStart"/>
      <w:r w:rsidR="00ED04B8" w:rsidRPr="00111EE7">
        <w:rPr>
          <w:rFonts w:ascii="Times New Roman" w:eastAsia="Times New Roman" w:hAnsi="Times New Roman" w:cs="Times New Roman"/>
          <w:color w:val="000000" w:themeColor="text1"/>
          <w:kern w:val="36"/>
          <w:sz w:val="18"/>
          <w:szCs w:val="18"/>
          <w:lang w:eastAsia="en-GB"/>
        </w:rPr>
        <w:t>May,</w:t>
      </w:r>
      <w:proofErr w:type="gramEnd"/>
      <w:r w:rsidR="00ED04B8" w:rsidRPr="00111EE7">
        <w:rPr>
          <w:rFonts w:ascii="Times New Roman" w:eastAsia="Times New Roman" w:hAnsi="Times New Roman" w:cs="Times New Roman"/>
          <w:color w:val="000000" w:themeColor="text1"/>
          <w:kern w:val="36"/>
          <w:sz w:val="18"/>
          <w:szCs w:val="18"/>
          <w:lang w:eastAsia="en-GB"/>
        </w:rPr>
        <w:t xml:space="preserve"> 2020) </w:t>
      </w:r>
    </w:p>
  </w:footnote>
  <w:footnote w:id="6">
    <w:p w14:paraId="2DDCCFD5" w14:textId="1DE2836A" w:rsidR="001754A8" w:rsidRPr="00111EE7" w:rsidRDefault="001754A8" w:rsidP="005034DB">
      <w:pPr>
        <w:pStyle w:val="FootnoteText"/>
        <w:jc w:val="both"/>
        <w:rPr>
          <w:rFonts w:ascii="Times New Roman" w:hAnsi="Times New Roman" w:cs="Times New Roman"/>
          <w:color w:val="000000" w:themeColor="text1"/>
          <w:sz w:val="18"/>
          <w:szCs w:val="18"/>
        </w:rPr>
      </w:pPr>
      <w:r w:rsidRPr="00111EE7">
        <w:rPr>
          <w:rStyle w:val="FootnoteReference"/>
          <w:rFonts w:ascii="Times New Roman" w:hAnsi="Times New Roman" w:cs="Times New Roman"/>
          <w:color w:val="000000" w:themeColor="text1"/>
          <w:sz w:val="18"/>
          <w:szCs w:val="18"/>
        </w:rPr>
        <w:footnoteRef/>
      </w:r>
      <w:r w:rsidRPr="00111EE7">
        <w:rPr>
          <w:rFonts w:ascii="Times New Roman" w:hAnsi="Times New Roman" w:cs="Times New Roman"/>
          <w:color w:val="000000" w:themeColor="text1"/>
          <w:sz w:val="18"/>
          <w:szCs w:val="18"/>
        </w:rPr>
        <w:t xml:space="preserve"> Special Committee on Covid-19 Response, ‘</w:t>
      </w:r>
      <w:r w:rsidRPr="00690921">
        <w:rPr>
          <w:rFonts w:ascii="Times New Roman" w:hAnsi="Times New Roman" w:cs="Times New Roman"/>
          <w:sz w:val="18"/>
          <w:szCs w:val="18"/>
        </w:rPr>
        <w:t>Final Report</w:t>
      </w:r>
      <w:r w:rsidRPr="00111EE7">
        <w:rPr>
          <w:rFonts w:ascii="Times New Roman" w:hAnsi="Times New Roman" w:cs="Times New Roman"/>
          <w:color w:val="000000" w:themeColor="text1"/>
          <w:sz w:val="18"/>
          <w:szCs w:val="18"/>
        </w:rPr>
        <w:t>’, (Houses of the Oireachtas, October 2020).</w:t>
      </w:r>
    </w:p>
  </w:footnote>
  <w:footnote w:id="7">
    <w:p w14:paraId="3A6E661B" w14:textId="2D7FE4D9" w:rsidR="001B41B8" w:rsidRPr="00111EE7" w:rsidRDefault="001B41B8" w:rsidP="005034DB">
      <w:pPr>
        <w:pStyle w:val="FootnoteText"/>
        <w:jc w:val="both"/>
        <w:rPr>
          <w:rFonts w:ascii="Times New Roman" w:hAnsi="Times New Roman" w:cs="Times New Roman"/>
          <w:sz w:val="18"/>
          <w:szCs w:val="18"/>
          <w:lang w:val="en-GB"/>
        </w:rPr>
      </w:pPr>
      <w:r w:rsidRPr="00111EE7">
        <w:rPr>
          <w:rStyle w:val="FootnoteReference"/>
          <w:rFonts w:ascii="Times New Roman" w:hAnsi="Times New Roman" w:cs="Times New Roman"/>
          <w:color w:val="000000" w:themeColor="text1"/>
          <w:sz w:val="18"/>
          <w:szCs w:val="18"/>
        </w:rPr>
        <w:footnoteRef/>
      </w:r>
      <w:r w:rsidRPr="00111EE7">
        <w:rPr>
          <w:rFonts w:ascii="Times New Roman" w:hAnsi="Times New Roman" w:cs="Times New Roman"/>
          <w:color w:val="000000" w:themeColor="text1"/>
          <w:sz w:val="18"/>
          <w:szCs w:val="18"/>
        </w:rPr>
        <w:t xml:space="preserve"> </w:t>
      </w:r>
      <w:r w:rsidR="00690921">
        <w:rPr>
          <w:rFonts w:ascii="Times New Roman" w:hAnsi="Times New Roman" w:cs="Times New Roman"/>
          <w:color w:val="000000" w:themeColor="text1"/>
          <w:sz w:val="18"/>
          <w:szCs w:val="18"/>
          <w:lang w:val="en-GB"/>
        </w:rPr>
        <w:t>Casey et al.</w:t>
      </w:r>
      <w:r w:rsidR="00690921" w:rsidRPr="00111EE7">
        <w:rPr>
          <w:rFonts w:ascii="Times New Roman" w:hAnsi="Times New Roman" w:cs="Times New Roman"/>
          <w:color w:val="000000" w:themeColor="text1"/>
          <w:sz w:val="18"/>
          <w:szCs w:val="18"/>
          <w:lang w:val="en-GB"/>
        </w:rPr>
        <w:t xml:space="preserve"> </w:t>
      </w:r>
      <w:r w:rsidR="00690921" w:rsidRPr="00111EE7">
        <w:rPr>
          <w:rFonts w:ascii="Times New Roman" w:hAnsi="Times New Roman" w:cs="Times New Roman"/>
          <w:i/>
          <w:iCs/>
          <w:color w:val="000000" w:themeColor="text1"/>
          <w:sz w:val="18"/>
          <w:szCs w:val="18"/>
          <w:lang w:val="en-GB"/>
        </w:rPr>
        <w:t xml:space="preserve">Ireland’s Emergency Powers During the Covid-19 Pandemic </w:t>
      </w:r>
      <w:r w:rsidR="00690921" w:rsidRPr="00111EE7">
        <w:rPr>
          <w:rFonts w:ascii="Times New Roman" w:hAnsi="Times New Roman" w:cs="Times New Roman"/>
          <w:color w:val="000000" w:themeColor="text1"/>
          <w:sz w:val="18"/>
          <w:szCs w:val="18"/>
          <w:lang w:val="en-GB"/>
        </w:rPr>
        <w:t xml:space="preserve">(February 2021) </w:t>
      </w:r>
      <w:r w:rsidR="00AD055B" w:rsidRPr="00111EE7">
        <w:rPr>
          <w:rFonts w:ascii="Times New Roman" w:hAnsi="Times New Roman" w:cs="Times New Roman"/>
          <w:color w:val="000000" w:themeColor="text1"/>
          <w:sz w:val="18"/>
          <w:szCs w:val="18"/>
          <w:lang w:val="en-GB"/>
        </w:rPr>
        <w:t>49-51.</w:t>
      </w:r>
    </w:p>
  </w:footnote>
  <w:footnote w:id="8">
    <w:p w14:paraId="465DE5DC" w14:textId="2444EE90" w:rsidR="001754A8" w:rsidRPr="00111EE7" w:rsidRDefault="001754A8" w:rsidP="00111EE7">
      <w:pPr>
        <w:pStyle w:val="FootnoteText"/>
        <w:jc w:val="both"/>
        <w:rPr>
          <w:rFonts w:ascii="Times New Roman" w:hAnsi="Times New Roman" w:cs="Times New Roman"/>
          <w:sz w:val="18"/>
          <w:szCs w:val="18"/>
        </w:rPr>
      </w:pPr>
      <w:r w:rsidRPr="00111EE7">
        <w:rPr>
          <w:rStyle w:val="FootnoteReference"/>
          <w:rFonts w:ascii="Times New Roman" w:hAnsi="Times New Roman" w:cs="Times New Roman"/>
          <w:sz w:val="18"/>
          <w:szCs w:val="18"/>
        </w:rPr>
        <w:footnoteRef/>
      </w:r>
      <w:r w:rsidRPr="00111EE7">
        <w:rPr>
          <w:rFonts w:ascii="Times New Roman" w:hAnsi="Times New Roman" w:cs="Times New Roman"/>
          <w:sz w:val="18"/>
          <w:szCs w:val="18"/>
        </w:rPr>
        <w:t xml:space="preserve"> Department of Health, ‘National Public Health Emergency Team (NPHET) for COVID-19: Terms of Reference’ (11 February 2020) </w:t>
      </w:r>
      <w:r w:rsidRPr="00690921">
        <w:rPr>
          <w:rFonts w:ascii="Times New Roman" w:hAnsi="Times New Roman" w:cs="Times New Roman"/>
          <w:sz w:val="18"/>
          <w:szCs w:val="18"/>
        </w:rPr>
        <w:t>https://www.gov.ie/en/collection/691330-national-public-health-emergency-team-covid-19-coronavirus/</w:t>
      </w:r>
      <w:r w:rsidRPr="00111EE7">
        <w:rPr>
          <w:rFonts w:ascii="Times New Roman" w:hAnsi="Times New Roman" w:cs="Times New Roman"/>
          <w:sz w:val="18"/>
          <w:szCs w:val="18"/>
        </w:rPr>
        <w:t xml:space="preserve"> accessed 19 November 2020. </w:t>
      </w:r>
    </w:p>
  </w:footnote>
  <w:footnote w:id="9">
    <w:p w14:paraId="694CD8DB" w14:textId="15CD7929" w:rsidR="001754A8" w:rsidRPr="00111EE7" w:rsidRDefault="001754A8" w:rsidP="00111EE7">
      <w:pPr>
        <w:pStyle w:val="FootnoteText"/>
        <w:jc w:val="both"/>
        <w:rPr>
          <w:rFonts w:ascii="Times New Roman" w:hAnsi="Times New Roman" w:cs="Times New Roman"/>
          <w:sz w:val="18"/>
          <w:szCs w:val="18"/>
        </w:rPr>
      </w:pPr>
      <w:r w:rsidRPr="00111EE7">
        <w:rPr>
          <w:rStyle w:val="FootnoteReference"/>
          <w:rFonts w:ascii="Times New Roman" w:hAnsi="Times New Roman" w:cs="Times New Roman"/>
          <w:sz w:val="18"/>
          <w:szCs w:val="18"/>
        </w:rPr>
        <w:footnoteRef/>
      </w:r>
      <w:r w:rsidRPr="00111EE7">
        <w:rPr>
          <w:rFonts w:ascii="Times New Roman" w:hAnsi="Times New Roman" w:cs="Times New Roman"/>
          <w:sz w:val="18"/>
          <w:szCs w:val="18"/>
        </w:rPr>
        <w:t xml:space="preserve"> Concerns about the unclear nature of the relationship have been raised in the Dáil on several occasions. See Alan Kelly and </w:t>
      </w:r>
      <w:proofErr w:type="spellStart"/>
      <w:r w:rsidRPr="00111EE7">
        <w:rPr>
          <w:rFonts w:ascii="Times New Roman" w:hAnsi="Times New Roman" w:cs="Times New Roman"/>
          <w:sz w:val="18"/>
          <w:szCs w:val="18"/>
        </w:rPr>
        <w:t>Seán</w:t>
      </w:r>
      <w:proofErr w:type="spellEnd"/>
      <w:r w:rsidRPr="00111EE7">
        <w:rPr>
          <w:rFonts w:ascii="Times New Roman" w:hAnsi="Times New Roman" w:cs="Times New Roman"/>
          <w:sz w:val="18"/>
          <w:szCs w:val="18"/>
        </w:rPr>
        <w:t xml:space="preserve"> Sherlock, Dáil Deb </w:t>
      </w:r>
      <w:r w:rsidRPr="00690921">
        <w:rPr>
          <w:rFonts w:ascii="Times New Roman" w:hAnsi="Times New Roman" w:cs="Times New Roman"/>
          <w:sz w:val="18"/>
          <w:szCs w:val="18"/>
        </w:rPr>
        <w:t>23 April 2020</w:t>
      </w:r>
      <w:r w:rsidRPr="00111EE7">
        <w:rPr>
          <w:rFonts w:ascii="Times New Roman" w:hAnsi="Times New Roman" w:cs="Times New Roman"/>
          <w:sz w:val="18"/>
          <w:szCs w:val="18"/>
        </w:rPr>
        <w:t xml:space="preserve">, vol 992, no 7; Ossian Smyth, Dáil Deb </w:t>
      </w:r>
      <w:r w:rsidRPr="00690921">
        <w:rPr>
          <w:rFonts w:ascii="Times New Roman" w:hAnsi="Times New Roman" w:cs="Times New Roman"/>
          <w:sz w:val="18"/>
          <w:szCs w:val="18"/>
        </w:rPr>
        <w:t>30 April 2020</w:t>
      </w:r>
      <w:r w:rsidRPr="00111EE7">
        <w:rPr>
          <w:rFonts w:ascii="Times New Roman" w:hAnsi="Times New Roman" w:cs="Times New Roman"/>
          <w:sz w:val="18"/>
          <w:szCs w:val="18"/>
        </w:rPr>
        <w:t>, vol 992, no 8.</w:t>
      </w:r>
    </w:p>
  </w:footnote>
  <w:footnote w:id="10">
    <w:p w14:paraId="061A4894" w14:textId="77777777" w:rsidR="000D3774" w:rsidRPr="00111EE7" w:rsidRDefault="000D3774" w:rsidP="000D3774">
      <w:pPr>
        <w:pStyle w:val="FootnoteText"/>
        <w:jc w:val="both"/>
        <w:rPr>
          <w:rFonts w:ascii="Times New Roman" w:hAnsi="Times New Roman" w:cs="Times New Roman"/>
          <w:sz w:val="18"/>
          <w:szCs w:val="18"/>
          <w:lang w:val="en-GB"/>
        </w:rPr>
      </w:pPr>
      <w:r w:rsidRPr="00111EE7">
        <w:rPr>
          <w:rStyle w:val="FootnoteReference"/>
          <w:rFonts w:ascii="Times New Roman" w:hAnsi="Times New Roman" w:cs="Times New Roman"/>
          <w:sz w:val="18"/>
          <w:szCs w:val="18"/>
        </w:rPr>
        <w:footnoteRef/>
      </w:r>
      <w:r w:rsidRPr="00111EE7">
        <w:rPr>
          <w:rFonts w:ascii="Times New Roman" w:hAnsi="Times New Roman" w:cs="Times New Roman"/>
          <w:sz w:val="18"/>
          <w:szCs w:val="18"/>
        </w:rPr>
        <w:t xml:space="preserve"> </w:t>
      </w:r>
      <w:r>
        <w:rPr>
          <w:rFonts w:ascii="Times New Roman" w:hAnsi="Times New Roman" w:cs="Times New Roman"/>
          <w:color w:val="000000" w:themeColor="text1"/>
          <w:sz w:val="18"/>
          <w:szCs w:val="18"/>
          <w:lang w:val="en-GB"/>
        </w:rPr>
        <w:t>Casey et al.</w:t>
      </w:r>
      <w:r w:rsidRPr="00111EE7">
        <w:rPr>
          <w:rFonts w:ascii="Times New Roman" w:hAnsi="Times New Roman" w:cs="Times New Roman"/>
          <w:color w:val="000000" w:themeColor="text1"/>
          <w:sz w:val="18"/>
          <w:szCs w:val="18"/>
          <w:lang w:val="en-GB"/>
        </w:rPr>
        <w:t xml:space="preserve"> </w:t>
      </w:r>
      <w:r w:rsidRPr="00111EE7">
        <w:rPr>
          <w:rFonts w:ascii="Times New Roman" w:hAnsi="Times New Roman" w:cs="Times New Roman"/>
          <w:i/>
          <w:iCs/>
          <w:color w:val="000000" w:themeColor="text1"/>
          <w:sz w:val="18"/>
          <w:szCs w:val="18"/>
          <w:lang w:val="en-GB"/>
        </w:rPr>
        <w:t xml:space="preserve">Ireland’s Emergency Powers During the Covid-19 Pandemic </w:t>
      </w:r>
      <w:r w:rsidRPr="00111EE7">
        <w:rPr>
          <w:rFonts w:ascii="Times New Roman" w:hAnsi="Times New Roman" w:cs="Times New Roman"/>
          <w:color w:val="000000" w:themeColor="text1"/>
          <w:sz w:val="18"/>
          <w:szCs w:val="18"/>
          <w:lang w:val="en-GB"/>
        </w:rPr>
        <w:t>(February 2021</w:t>
      </w:r>
      <w:r>
        <w:rPr>
          <w:rFonts w:ascii="Times New Roman" w:hAnsi="Times New Roman" w:cs="Times New Roman"/>
          <w:color w:val="000000" w:themeColor="text1"/>
          <w:sz w:val="18"/>
          <w:szCs w:val="18"/>
          <w:lang w:val="en-GB"/>
        </w:rPr>
        <w:t xml:space="preserve"> </w:t>
      </w:r>
      <w:r w:rsidRPr="00111EE7">
        <w:rPr>
          <w:rFonts w:ascii="Times New Roman" w:hAnsi="Times New Roman" w:cs="Times New Roman"/>
          <w:color w:val="000000" w:themeColor="text1"/>
          <w:sz w:val="18"/>
          <w:szCs w:val="18"/>
          <w:lang w:val="en-GB"/>
        </w:rPr>
        <w:t>57-59.</w:t>
      </w:r>
    </w:p>
  </w:footnote>
  <w:footnote w:id="11">
    <w:p w14:paraId="35A13084" w14:textId="3AA9D36E" w:rsidR="001754A8" w:rsidRPr="00111EE7" w:rsidRDefault="001754A8" w:rsidP="00111EE7">
      <w:pPr>
        <w:pStyle w:val="FootnoteText"/>
        <w:jc w:val="both"/>
        <w:rPr>
          <w:rFonts w:ascii="Times New Roman" w:hAnsi="Times New Roman" w:cs="Times New Roman"/>
          <w:sz w:val="18"/>
          <w:szCs w:val="18"/>
        </w:rPr>
      </w:pPr>
      <w:r w:rsidRPr="00111EE7">
        <w:rPr>
          <w:rStyle w:val="FootnoteReference"/>
          <w:rFonts w:ascii="Times New Roman" w:hAnsi="Times New Roman" w:cs="Times New Roman"/>
          <w:sz w:val="18"/>
          <w:szCs w:val="18"/>
        </w:rPr>
        <w:footnoteRef/>
      </w:r>
      <w:r w:rsidRPr="00111EE7">
        <w:rPr>
          <w:rFonts w:ascii="Times New Roman" w:hAnsi="Times New Roman" w:cs="Times New Roman"/>
          <w:sz w:val="18"/>
          <w:szCs w:val="18"/>
        </w:rPr>
        <w:t xml:space="preserve"> Pat Leahy, </w:t>
      </w:r>
      <w:r w:rsidRPr="00690921">
        <w:rPr>
          <w:rFonts w:ascii="Times New Roman" w:hAnsi="Times New Roman" w:cs="Times New Roman"/>
          <w:sz w:val="18"/>
          <w:szCs w:val="18"/>
        </w:rPr>
        <w:t>‘Collaboration between public health experts and Government appears over’</w:t>
      </w:r>
      <w:r w:rsidRPr="00111EE7">
        <w:rPr>
          <w:rFonts w:ascii="Times New Roman" w:hAnsi="Times New Roman" w:cs="Times New Roman"/>
          <w:sz w:val="18"/>
          <w:szCs w:val="18"/>
        </w:rPr>
        <w:t xml:space="preserve"> </w:t>
      </w:r>
      <w:r w:rsidRPr="00111EE7">
        <w:rPr>
          <w:rFonts w:ascii="Times New Roman" w:hAnsi="Times New Roman" w:cs="Times New Roman"/>
          <w:i/>
          <w:sz w:val="18"/>
          <w:szCs w:val="18"/>
        </w:rPr>
        <w:t xml:space="preserve">Irish Times </w:t>
      </w:r>
      <w:r w:rsidRPr="00111EE7">
        <w:rPr>
          <w:rFonts w:ascii="Times New Roman" w:hAnsi="Times New Roman" w:cs="Times New Roman"/>
          <w:sz w:val="18"/>
          <w:szCs w:val="18"/>
        </w:rPr>
        <w:t>(6 October 2020).</w:t>
      </w:r>
    </w:p>
  </w:footnote>
  <w:footnote w:id="12">
    <w:p w14:paraId="2E63C229" w14:textId="20210618" w:rsidR="00B073BA" w:rsidRPr="00111EE7" w:rsidRDefault="00B073BA" w:rsidP="00111EE7">
      <w:pPr>
        <w:pStyle w:val="FootnoteText"/>
        <w:jc w:val="both"/>
        <w:rPr>
          <w:rFonts w:ascii="Times New Roman" w:hAnsi="Times New Roman" w:cs="Times New Roman"/>
          <w:sz w:val="18"/>
          <w:szCs w:val="18"/>
          <w:lang w:val="en-IE"/>
        </w:rPr>
      </w:pPr>
      <w:r w:rsidRPr="00111EE7">
        <w:rPr>
          <w:rStyle w:val="FootnoteReference"/>
          <w:rFonts w:ascii="Times New Roman" w:hAnsi="Times New Roman" w:cs="Times New Roman"/>
          <w:sz w:val="18"/>
          <w:szCs w:val="18"/>
        </w:rPr>
        <w:footnoteRef/>
      </w:r>
      <w:r w:rsidRPr="00111EE7">
        <w:rPr>
          <w:rFonts w:ascii="Times New Roman" w:hAnsi="Times New Roman" w:cs="Times New Roman"/>
          <w:sz w:val="18"/>
          <w:szCs w:val="18"/>
        </w:rPr>
        <w:t xml:space="preserve"> Pat Leahy, Jack Horgan-Jones, Martin </w:t>
      </w:r>
      <w:proofErr w:type="gramStart"/>
      <w:r w:rsidRPr="00111EE7">
        <w:rPr>
          <w:rFonts w:ascii="Times New Roman" w:hAnsi="Times New Roman" w:cs="Times New Roman"/>
          <w:sz w:val="18"/>
          <w:szCs w:val="18"/>
        </w:rPr>
        <w:t>Wall</w:t>
      </w:r>
      <w:proofErr w:type="gramEnd"/>
      <w:r w:rsidRPr="00111EE7">
        <w:rPr>
          <w:rFonts w:ascii="Times New Roman" w:hAnsi="Times New Roman" w:cs="Times New Roman"/>
          <w:sz w:val="18"/>
          <w:szCs w:val="18"/>
        </w:rPr>
        <w:t xml:space="preserve"> and Jennifer Bray </w:t>
      </w:r>
      <w:r w:rsidRPr="00690921">
        <w:rPr>
          <w:rFonts w:ascii="Times New Roman" w:hAnsi="Times New Roman" w:cs="Times New Roman"/>
          <w:sz w:val="18"/>
          <w:szCs w:val="18"/>
        </w:rPr>
        <w:t>‘Holohan urges people to “work together” as senior officials clash with NPHET’</w:t>
      </w:r>
      <w:r w:rsidRPr="00111EE7">
        <w:rPr>
          <w:rFonts w:ascii="Times New Roman" w:hAnsi="Times New Roman" w:cs="Times New Roman"/>
          <w:sz w:val="18"/>
          <w:szCs w:val="18"/>
        </w:rPr>
        <w:t xml:space="preserve"> </w:t>
      </w:r>
      <w:r w:rsidRPr="00111EE7">
        <w:rPr>
          <w:rFonts w:ascii="Times New Roman" w:hAnsi="Times New Roman" w:cs="Times New Roman"/>
          <w:i/>
          <w:iCs/>
          <w:sz w:val="18"/>
          <w:szCs w:val="18"/>
        </w:rPr>
        <w:t>Irish Times</w:t>
      </w:r>
      <w:r w:rsidRPr="00111EE7">
        <w:rPr>
          <w:rFonts w:ascii="Times New Roman" w:hAnsi="Times New Roman" w:cs="Times New Roman"/>
          <w:sz w:val="18"/>
          <w:szCs w:val="18"/>
        </w:rPr>
        <w:t xml:space="preserve"> (19 November 2020).</w:t>
      </w:r>
    </w:p>
  </w:footnote>
  <w:footnote w:id="13">
    <w:p w14:paraId="08AC1AEA" w14:textId="12A87FEF" w:rsidR="00A057E2" w:rsidRPr="00111EE7" w:rsidRDefault="00A057E2">
      <w:pPr>
        <w:pStyle w:val="FootnoteText"/>
        <w:rPr>
          <w:rFonts w:ascii="Times New Roman" w:hAnsi="Times New Roman" w:cs="Times New Roman"/>
          <w:sz w:val="18"/>
          <w:szCs w:val="18"/>
          <w:lang w:val="en-GB"/>
        </w:rPr>
      </w:pPr>
      <w:r w:rsidRPr="00111EE7">
        <w:rPr>
          <w:rStyle w:val="FootnoteReference"/>
          <w:rFonts w:ascii="Times New Roman" w:hAnsi="Times New Roman" w:cs="Times New Roman"/>
          <w:sz w:val="18"/>
          <w:szCs w:val="18"/>
        </w:rPr>
        <w:footnoteRef/>
      </w:r>
      <w:r w:rsidRPr="00111EE7">
        <w:rPr>
          <w:rFonts w:ascii="Times New Roman" w:hAnsi="Times New Roman" w:cs="Times New Roman"/>
          <w:sz w:val="18"/>
          <w:szCs w:val="18"/>
        </w:rPr>
        <w:t xml:space="preserve"> </w:t>
      </w:r>
      <w:r w:rsidR="00B2274E">
        <w:rPr>
          <w:rFonts w:ascii="Times New Roman" w:hAnsi="Times New Roman" w:cs="Times New Roman"/>
          <w:sz w:val="18"/>
          <w:szCs w:val="18"/>
        </w:rPr>
        <w:t xml:space="preserve">For these and other rule of law issues, see </w:t>
      </w:r>
      <w:r w:rsidR="00690921">
        <w:rPr>
          <w:rFonts w:ascii="Times New Roman" w:hAnsi="Times New Roman" w:cs="Times New Roman"/>
          <w:color w:val="000000" w:themeColor="text1"/>
          <w:sz w:val="18"/>
          <w:szCs w:val="18"/>
          <w:lang w:val="en-GB"/>
        </w:rPr>
        <w:t>Casey et al.</w:t>
      </w:r>
      <w:r w:rsidR="00690921" w:rsidRPr="00111EE7">
        <w:rPr>
          <w:rFonts w:ascii="Times New Roman" w:hAnsi="Times New Roman" w:cs="Times New Roman"/>
          <w:color w:val="000000" w:themeColor="text1"/>
          <w:sz w:val="18"/>
          <w:szCs w:val="18"/>
          <w:lang w:val="en-GB"/>
        </w:rPr>
        <w:t xml:space="preserve"> </w:t>
      </w:r>
      <w:r w:rsidR="00690921" w:rsidRPr="00111EE7">
        <w:rPr>
          <w:rFonts w:ascii="Times New Roman" w:hAnsi="Times New Roman" w:cs="Times New Roman"/>
          <w:i/>
          <w:iCs/>
          <w:color w:val="000000" w:themeColor="text1"/>
          <w:sz w:val="18"/>
          <w:szCs w:val="18"/>
          <w:lang w:val="en-GB"/>
        </w:rPr>
        <w:t xml:space="preserve">Ireland’s Emergency Powers During the Covid-19 Pandemic </w:t>
      </w:r>
      <w:r w:rsidR="00690921" w:rsidRPr="00111EE7">
        <w:rPr>
          <w:rFonts w:ascii="Times New Roman" w:hAnsi="Times New Roman" w:cs="Times New Roman"/>
          <w:color w:val="000000" w:themeColor="text1"/>
          <w:sz w:val="18"/>
          <w:szCs w:val="18"/>
          <w:lang w:val="en-GB"/>
        </w:rPr>
        <w:t xml:space="preserve">(February 2021) </w:t>
      </w:r>
      <w:r w:rsidR="00111EE7" w:rsidRPr="00111EE7">
        <w:rPr>
          <w:rFonts w:ascii="Times New Roman" w:hAnsi="Times New Roman" w:cs="Times New Roman"/>
          <w:color w:val="000000" w:themeColor="text1"/>
          <w:sz w:val="18"/>
          <w:szCs w:val="18"/>
          <w:lang w:val="en-GB"/>
        </w:rPr>
        <w:t>64-66.</w:t>
      </w:r>
    </w:p>
  </w:footnote>
  <w:footnote w:id="14">
    <w:p w14:paraId="254E1B9C" w14:textId="426AE59F" w:rsidR="003715AB" w:rsidRPr="00C70AF1" w:rsidRDefault="003715AB" w:rsidP="003715AB">
      <w:pPr>
        <w:pStyle w:val="FootnoteText"/>
        <w:jc w:val="both"/>
        <w:rPr>
          <w:rFonts w:ascii="Garamond" w:hAnsi="Garamond"/>
          <w:sz w:val="18"/>
          <w:szCs w:val="18"/>
          <w:lang w:val="en-GB"/>
        </w:rPr>
      </w:pPr>
      <w:r w:rsidRPr="00111EE7">
        <w:rPr>
          <w:rStyle w:val="FootnoteReference"/>
          <w:rFonts w:ascii="Times New Roman" w:hAnsi="Times New Roman" w:cs="Times New Roman"/>
          <w:sz w:val="18"/>
          <w:szCs w:val="18"/>
        </w:rPr>
        <w:footnoteRef/>
      </w:r>
      <w:r w:rsidRPr="00111EE7">
        <w:rPr>
          <w:rFonts w:ascii="Times New Roman" w:hAnsi="Times New Roman" w:cs="Times New Roman"/>
          <w:sz w:val="18"/>
          <w:szCs w:val="18"/>
        </w:rPr>
        <w:t xml:space="preserve"> </w:t>
      </w:r>
      <w:r w:rsidRPr="00111EE7">
        <w:rPr>
          <w:rFonts w:ascii="Times New Roman" w:hAnsi="Times New Roman" w:cs="Times New Roman"/>
          <w:sz w:val="18"/>
          <w:szCs w:val="18"/>
          <w:lang w:val="en-GB"/>
        </w:rPr>
        <w:t xml:space="preserve">Lon Fuller, </w:t>
      </w:r>
      <w:r w:rsidRPr="00111EE7">
        <w:rPr>
          <w:rFonts w:ascii="Times New Roman" w:hAnsi="Times New Roman" w:cs="Times New Roman"/>
          <w:i/>
          <w:iCs/>
          <w:sz w:val="18"/>
          <w:szCs w:val="18"/>
          <w:lang w:val="en-GB"/>
        </w:rPr>
        <w:t xml:space="preserve">The Morality of Law </w:t>
      </w:r>
      <w:r w:rsidRPr="00111EE7">
        <w:rPr>
          <w:rFonts w:ascii="Times New Roman" w:hAnsi="Times New Roman" w:cs="Times New Roman"/>
          <w:sz w:val="18"/>
          <w:szCs w:val="18"/>
          <w:lang w:val="en-GB"/>
        </w:rPr>
        <w:t>(Yale University Press, 1969)</w:t>
      </w:r>
      <w:r w:rsidRPr="00111EE7">
        <w:rPr>
          <w:rFonts w:ascii="Times New Roman" w:hAnsi="Times New Roman" w:cs="Times New Roman"/>
          <w:i/>
          <w:iCs/>
          <w:sz w:val="18"/>
          <w:szCs w:val="18"/>
          <w:lang w:val="en-GB"/>
        </w:rPr>
        <w:t xml:space="preserve"> </w:t>
      </w:r>
      <w:r w:rsidRPr="00111EE7">
        <w:rPr>
          <w:rFonts w:ascii="Times New Roman" w:hAnsi="Times New Roman" w:cs="Times New Roman"/>
          <w:sz w:val="18"/>
          <w:szCs w:val="18"/>
          <w:lang w:val="en-GB"/>
        </w:rPr>
        <w:t>162.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496BCF"/>
    <w:multiLevelType w:val="hybridMultilevel"/>
    <w:tmpl w:val="7E42296C"/>
    <w:lvl w:ilvl="0" w:tplc="6E5403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152EB0"/>
    <w:multiLevelType w:val="hybridMultilevel"/>
    <w:tmpl w:val="94FC1FB6"/>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FA"/>
    <w:rsid w:val="000001E7"/>
    <w:rsid w:val="0000327B"/>
    <w:rsid w:val="00044767"/>
    <w:rsid w:val="00046B7A"/>
    <w:rsid w:val="000B59C3"/>
    <w:rsid w:val="000D3774"/>
    <w:rsid w:val="000E3759"/>
    <w:rsid w:val="000F382F"/>
    <w:rsid w:val="0010246F"/>
    <w:rsid w:val="00111EE7"/>
    <w:rsid w:val="0013024A"/>
    <w:rsid w:val="00162542"/>
    <w:rsid w:val="001754A8"/>
    <w:rsid w:val="001A5053"/>
    <w:rsid w:val="001B41B8"/>
    <w:rsid w:val="001D4A66"/>
    <w:rsid w:val="001D4D09"/>
    <w:rsid w:val="001F53B5"/>
    <w:rsid w:val="001F7EEB"/>
    <w:rsid w:val="002011D3"/>
    <w:rsid w:val="00204F25"/>
    <w:rsid w:val="0021508F"/>
    <w:rsid w:val="002421B4"/>
    <w:rsid w:val="00254E3F"/>
    <w:rsid w:val="00257810"/>
    <w:rsid w:val="00262C48"/>
    <w:rsid w:val="002B20B3"/>
    <w:rsid w:val="002F05DC"/>
    <w:rsid w:val="003715AB"/>
    <w:rsid w:val="003F40EA"/>
    <w:rsid w:val="00471265"/>
    <w:rsid w:val="00480F35"/>
    <w:rsid w:val="004B2864"/>
    <w:rsid w:val="004D35BA"/>
    <w:rsid w:val="004E2551"/>
    <w:rsid w:val="005034DB"/>
    <w:rsid w:val="00530A60"/>
    <w:rsid w:val="00597C79"/>
    <w:rsid w:val="005B4756"/>
    <w:rsid w:val="00614C1C"/>
    <w:rsid w:val="00681670"/>
    <w:rsid w:val="00690921"/>
    <w:rsid w:val="006D6F02"/>
    <w:rsid w:val="006F096A"/>
    <w:rsid w:val="00767F39"/>
    <w:rsid w:val="007766C1"/>
    <w:rsid w:val="007A0A6E"/>
    <w:rsid w:val="007A79A8"/>
    <w:rsid w:val="00800C82"/>
    <w:rsid w:val="00815C3A"/>
    <w:rsid w:val="008626AF"/>
    <w:rsid w:val="008B1820"/>
    <w:rsid w:val="008B1881"/>
    <w:rsid w:val="009165F8"/>
    <w:rsid w:val="00945FEB"/>
    <w:rsid w:val="009B29EF"/>
    <w:rsid w:val="009E09D9"/>
    <w:rsid w:val="00A057E2"/>
    <w:rsid w:val="00A20B3D"/>
    <w:rsid w:val="00A41E21"/>
    <w:rsid w:val="00A5004C"/>
    <w:rsid w:val="00A51719"/>
    <w:rsid w:val="00AA130F"/>
    <w:rsid w:val="00AC0241"/>
    <w:rsid w:val="00AD055B"/>
    <w:rsid w:val="00AF44EA"/>
    <w:rsid w:val="00AF4B2F"/>
    <w:rsid w:val="00B02605"/>
    <w:rsid w:val="00B073BA"/>
    <w:rsid w:val="00B2274E"/>
    <w:rsid w:val="00B31B50"/>
    <w:rsid w:val="00B43E53"/>
    <w:rsid w:val="00BD211B"/>
    <w:rsid w:val="00BD6EE4"/>
    <w:rsid w:val="00BE5720"/>
    <w:rsid w:val="00BF5DB9"/>
    <w:rsid w:val="00BF7B5A"/>
    <w:rsid w:val="00C1020F"/>
    <w:rsid w:val="00C827C5"/>
    <w:rsid w:val="00CC01A4"/>
    <w:rsid w:val="00D16F26"/>
    <w:rsid w:val="00D53A26"/>
    <w:rsid w:val="00DD026F"/>
    <w:rsid w:val="00DD402D"/>
    <w:rsid w:val="00DE0AE2"/>
    <w:rsid w:val="00DE79D2"/>
    <w:rsid w:val="00E26B15"/>
    <w:rsid w:val="00E415C3"/>
    <w:rsid w:val="00EA08FA"/>
    <w:rsid w:val="00ED04B8"/>
    <w:rsid w:val="00EF43C0"/>
    <w:rsid w:val="00F06690"/>
    <w:rsid w:val="00F22E98"/>
    <w:rsid w:val="00F434EA"/>
    <w:rsid w:val="00F47566"/>
    <w:rsid w:val="00F675DB"/>
    <w:rsid w:val="00F702C8"/>
    <w:rsid w:val="00F87DFF"/>
    <w:rsid w:val="00FD0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7953E3"/>
  <w15:chartTrackingRefBased/>
  <w15:docId w15:val="{A6D60FA9-EC6C-E74F-9EC8-FD88C896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4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4A8"/>
    <w:pPr>
      <w:spacing w:afterLines="120" w:after="288" w:line="360" w:lineRule="auto"/>
      <w:jc w:val="both"/>
      <w:outlineLvl w:val="1"/>
    </w:pPr>
    <w:rPr>
      <w:rFonts w:ascii="Calibri" w:eastAsia="Times New Roman" w:hAnsi="Calibri" w:cs="Calibri"/>
      <w:b/>
      <w:bCs/>
      <w:color w:val="000000" w:themeColor="tex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4A8"/>
    <w:rPr>
      <w:rFonts w:ascii="Calibri" w:eastAsia="Times New Roman" w:hAnsi="Calibri" w:cs="Calibri"/>
      <w:b/>
      <w:bCs/>
      <w:color w:val="000000" w:themeColor="text1"/>
      <w:lang w:eastAsia="en-GB"/>
    </w:rPr>
  </w:style>
  <w:style w:type="paragraph" w:styleId="FootnoteText">
    <w:name w:val="footnote text"/>
    <w:aliases w:val="Footnote Text Char2 Char,Footnote Text Char Char Char,Footnote Text Char1 Char Char Char,Footnote Text Char Char Char Char Char,Footnote Text Char1 Char Char Char Char Char,Footnote Text Char1 Char Char Char1,Ca,FA Fu,FA Fu?notentext,fn,C"/>
    <w:link w:val="FootnoteTextChar"/>
    <w:uiPriority w:val="99"/>
    <w:qFormat/>
    <w:rsid w:val="001754A8"/>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FootnoteTextChar">
    <w:name w:val="Footnote Text Char"/>
    <w:aliases w:val="Footnote Text Char2 Char Char,Footnote Text Char Char Char Char,Footnote Text Char1 Char Char Char Char,Footnote Text Char Char Char Char Char Char,Footnote Text Char1 Char Char Char Char Char Char,Ca Char,FA Fu Char,fn Char,C Char"/>
    <w:basedOn w:val="DefaultParagraphFont"/>
    <w:link w:val="FootnoteText"/>
    <w:uiPriority w:val="99"/>
    <w:rsid w:val="001754A8"/>
    <w:rPr>
      <w:rFonts w:ascii="Calibri" w:eastAsia="Calibri" w:hAnsi="Calibri" w:cs="Calibri"/>
      <w:color w:val="000000"/>
      <w:u w:color="000000"/>
      <w:bdr w:val="nil"/>
      <w:lang w:val="en-US"/>
    </w:rPr>
  </w:style>
  <w:style w:type="character" w:styleId="FootnoteReference">
    <w:name w:val="footnote reference"/>
    <w:aliases w:val="16 Point,4_G,Appel note de bas de page,BVI fnr,Footnote Reference Char Char Char,Footnote Reference Char1 Char,Footnote Reference Char3,Footnote number,Footnotes refss,Superscript 6 Point,Texto de nota al pie,f,referencia nota al pie"/>
    <w:basedOn w:val="DefaultParagraphFont"/>
    <w:uiPriority w:val="99"/>
    <w:unhideWhenUsed/>
    <w:rsid w:val="001754A8"/>
    <w:rPr>
      <w:vertAlign w:val="superscript"/>
    </w:rPr>
  </w:style>
  <w:style w:type="character" w:styleId="Hyperlink">
    <w:name w:val="Hyperlink"/>
    <w:basedOn w:val="DefaultParagraphFont"/>
    <w:uiPriority w:val="99"/>
    <w:unhideWhenUsed/>
    <w:rsid w:val="001754A8"/>
    <w:rPr>
      <w:color w:val="0000FF"/>
      <w:u w:val="single"/>
    </w:rPr>
  </w:style>
  <w:style w:type="paragraph" w:styleId="ListParagraph">
    <w:name w:val="List Paragraph"/>
    <w:basedOn w:val="Normal"/>
    <w:uiPriority w:val="34"/>
    <w:qFormat/>
    <w:rsid w:val="001754A8"/>
    <w:pPr>
      <w:ind w:left="720"/>
      <w:contextualSpacing/>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ED04B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F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462325">
      <w:bodyDiv w:val="1"/>
      <w:marLeft w:val="0"/>
      <w:marRight w:val="0"/>
      <w:marTop w:val="0"/>
      <w:marBottom w:val="0"/>
      <w:divBdr>
        <w:top w:val="none" w:sz="0" w:space="0" w:color="auto"/>
        <w:left w:val="none" w:sz="0" w:space="0" w:color="auto"/>
        <w:bottom w:val="none" w:sz="0" w:space="0" w:color="auto"/>
        <w:right w:val="none" w:sz="0" w:space="0" w:color="auto"/>
      </w:divBdr>
    </w:div>
    <w:div w:id="1697654867">
      <w:bodyDiv w:val="1"/>
      <w:marLeft w:val="0"/>
      <w:marRight w:val="0"/>
      <w:marTop w:val="0"/>
      <w:marBottom w:val="0"/>
      <w:divBdr>
        <w:top w:val="none" w:sz="0" w:space="0" w:color="auto"/>
        <w:left w:val="none" w:sz="0" w:space="0" w:color="auto"/>
        <w:bottom w:val="none" w:sz="0" w:space="0" w:color="auto"/>
        <w:right w:val="none" w:sz="0" w:space="0" w:color="auto"/>
      </w:divBdr>
    </w:div>
    <w:div w:id="192795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A10F-25A1-AD47-9990-B48123AF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1186</Words>
  <Characters>7134</Characters>
  <Application>Microsoft Office Word</Application>
  <DocSecurity>0</DocSecurity>
  <Lines>108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Casey</dc:creator>
  <cp:keywords/>
  <dc:description/>
  <cp:lastModifiedBy>Conor Casey</cp:lastModifiedBy>
  <cp:revision>4</cp:revision>
  <dcterms:created xsi:type="dcterms:W3CDTF">2021-03-23T20:54:00Z</dcterms:created>
  <dcterms:modified xsi:type="dcterms:W3CDTF">2021-06-07T11:01:00Z</dcterms:modified>
</cp:coreProperties>
</file>