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D6CD" w14:textId="77777777" w:rsidR="00687B1F" w:rsidRPr="00B75095" w:rsidRDefault="00687B1F" w:rsidP="00F50D6A">
      <w:pPr>
        <w:spacing w:line="480" w:lineRule="auto"/>
        <w:ind w:left="2880" w:firstLine="720"/>
        <w:rPr>
          <w:rFonts w:ascii="Times New Roman" w:hAnsi="Times New Roman" w:cs="Times New Roman"/>
          <w:bCs/>
          <w:sz w:val="24"/>
          <w:szCs w:val="24"/>
        </w:rPr>
      </w:pPr>
      <w:r w:rsidRPr="00B75095">
        <w:rPr>
          <w:rFonts w:ascii="Times New Roman" w:hAnsi="Times New Roman" w:cs="Times New Roman"/>
          <w:b/>
          <w:sz w:val="24"/>
          <w:szCs w:val="24"/>
        </w:rPr>
        <w:t>Background</w:t>
      </w:r>
    </w:p>
    <w:p w14:paraId="1E9F44B3" w14:textId="431FCB71" w:rsidR="00687B1F" w:rsidRPr="00B75095" w:rsidRDefault="00687B1F" w:rsidP="00F50D6A">
      <w:pPr>
        <w:autoSpaceDE w:val="0"/>
        <w:autoSpaceDN w:val="0"/>
        <w:adjustRightInd w:val="0"/>
        <w:spacing w:after="0" w:line="480" w:lineRule="auto"/>
        <w:jc w:val="both"/>
        <w:rPr>
          <w:rFonts w:ascii="Times New Roman" w:eastAsia="Calibri" w:hAnsi="Times New Roman" w:cs="Times New Roman"/>
          <w:sz w:val="24"/>
          <w:szCs w:val="24"/>
        </w:rPr>
      </w:pPr>
      <w:r w:rsidRPr="00B75095">
        <w:rPr>
          <w:rFonts w:ascii="Times New Roman" w:eastAsia="Calibri" w:hAnsi="Times New Roman" w:cs="Times New Roman"/>
          <w:sz w:val="24"/>
          <w:szCs w:val="24"/>
        </w:rPr>
        <w:t xml:space="preserve">In the maternity setting, there is potential for adverse events whereby a mother or her baby is suddenly at risk of serious injury or death. </w:t>
      </w:r>
      <w:r w:rsidRPr="00B75095">
        <w:rPr>
          <w:rFonts w:ascii="Times New Roman" w:eastAsia="Calibri" w:hAnsi="Times New Roman" w:cs="Times New Roman"/>
          <w:sz w:val="24"/>
          <w:szCs w:val="24"/>
          <w:vertAlign w:val="superscript"/>
        </w:rPr>
        <w:t>.</w:t>
      </w:r>
      <w:r w:rsidRPr="00B75095">
        <w:rPr>
          <w:rFonts w:ascii="Times New Roman" w:eastAsia="Calibri" w:hAnsi="Times New Roman" w:cs="Times New Roman"/>
          <w:sz w:val="24"/>
          <w:szCs w:val="24"/>
        </w:rPr>
        <w:t>Exposure to traumatic events  and subsequent post-traumatic stress disorder</w:t>
      </w:r>
      <w:r w:rsidR="005F0E5D" w:rsidRPr="00B75095">
        <w:rPr>
          <w:rFonts w:ascii="Times New Roman" w:eastAsia="Calibri" w:hAnsi="Times New Roman" w:cs="Times New Roman"/>
          <w:sz w:val="24"/>
          <w:szCs w:val="24"/>
        </w:rPr>
        <w:t xml:space="preserve"> (PTSD)</w:t>
      </w:r>
      <w:r w:rsidRPr="00B75095">
        <w:rPr>
          <w:rFonts w:ascii="Times New Roman" w:eastAsia="Calibri" w:hAnsi="Times New Roman" w:cs="Times New Roman"/>
          <w:sz w:val="24"/>
          <w:szCs w:val="24"/>
        </w:rPr>
        <w:t xml:space="preserve"> amongst midwifery staff and obstetricians have been well documented </w:t>
      </w:r>
      <w:r w:rsidR="00664118" w:rsidRPr="00B75095">
        <w:rPr>
          <w:rFonts w:ascii="Times New Roman" w:eastAsia="Calibri" w:hAnsi="Times New Roman" w:cs="Times New Roman"/>
          <w:sz w:val="24"/>
          <w:szCs w:val="24"/>
        </w:rPr>
        <w:fldChar w:fldCharType="begin" w:fldLock="1"/>
      </w:r>
      <w:r w:rsidR="00862014" w:rsidRPr="00B75095">
        <w:rPr>
          <w:rFonts w:ascii="Times New Roman" w:eastAsia="Calibri" w:hAnsi="Times New Roman" w:cs="Times New Roman"/>
          <w:sz w:val="24"/>
          <w:szCs w:val="24"/>
        </w:rPr>
        <w:instrText>ADDIN CSL_CITATION {"citationItems":[{"id":"ITEM-1","itemData":{"DOI":"10.1111/1471-0528.14259","ISSN":"14710528","abstract":"Objective: To examine post-traumatic stress reactions among obstetricians and midwives, experiences of support and professional consequences after severe events in the labour ward. Design: Cross-sectional online survey from January 7 to March 10, 2014. Population: Members of the Swedish Society of Obstetrics and Gynaecology and the Swedish Association of Midwives. Methods: Potentially traumatic events were defined as: the child died or was severely injured during delivery; maternal near-miss; maternal mortality; and other events such as violence or threat. The validated Screen Questionnaire Posttraumatic Stress Disorder (SQ-PTSD), based on DSM-IV (1994) 4th edition, was used to assess partial post-traumatic stress disorder (PTSD) and probable PTSD. Main outcome measures: Partial or probable PTSD. Results: The response rate was 47% for obstetricians (n = 706) and 40% (n = 1459) for midwives. Eighty-four percent of the obstetricians and 71% of the midwives reported experiencing at least one severe event on the delivery ward. Fifteen percent of both professions reported symptoms indicative of partial PTSD, whereas 7% of the obstetricians and 5% of the midwives indicated symptoms fulfilling PTSD criteria. Having experienced emotions of guilt or perceived insufficient support from friends predicted a higher risk of suffering from partial or probable PTSD. Obstetricians and midwives with partial PTSD symptoms chose to change their work to outpatient care significantly more often than colleagues without these symptoms. Conclusions: A substantial proportion of obstetricians and midwives reported symptoms of partial or probable PTSD after severe traumatic events experienced on the labour ward. Support and resilience training could avoid suffering and consequences for professional carers. Tweetable abstract: In a survey 15% of Swedish obstetricians and midwives reported PTSD symptoms after their worst obstetric event.","author":[{"dropping-particle":"","family":"Wahlberg","given":"","non-dropping-particle":"","parse-names":false,"suffix":""},{"dropping-particle":"","family":"Andreen Sachs","given":"M.","non-dropping-particle":"","parse-names":false,"suffix":""},{"dropping-particle":"","family":"Johannesson","given":"K.","non-dropping-particle":"","parse-names":false,"suffix":""},{"dropping-particle":"","family":"Hallberg","given":"G.","non-dropping-particle":"","parse-names":false,"suffix":""},{"dropping-particle":"","family":"Jonsson","given":"M.","non-dropping-particle":"","parse-names":false,"suffix":""},{"dropping-particle":"","family":"Skoog Svanberg","given":"A.","non-dropping-particle":"","parse-names":false,"suffix":""},{"dropping-particle":"","family":"Högberg","given":"U.","non-dropping-particle":"","parse-names":false,"suffix":""}],"container-title":"BJOG: An International Journal of Obstetrics and Gynaecology","id":"ITEM-1","issue":"8","issued":{"date-parts":[["2017"]]},"page":"1264-1271","title":"Post-traumatic stress symptoms in Swedish obstetricians and midwives after severe obstetric events: a cross-sectional retrospective survey","type":"article-journal","volume":"124"},"uris":["http://www.mendeley.com/documents/?uuid=ff87921b-47f8-40d2-b3c7-ad594a6e229f"]},{"id":"ITEM-2","itemData":{"DOI":"10.1016/j.wombi.2016.06.006","ISBN":"1871-5192","ISSN":"18781799","PMID":"27425165","abstract":"Background Midwives frequently witness traumatic birth events. Little is known about responses to birth trauma and prevalence of posttraumatic stress among Australian midwives. Aim To assess exposure to different types of birth trauma, peritraumatic reactions and prevalence of posttraumatic stress. Methods Members of the Australian College of Midwives completed an online survey. A standardised measure assessed posttraumatic stress symptoms. Findings More than two-thirds of midwives (67.2%) reported having witnessed a traumatic birth event that included interpersonal care-related trauma features. Midwives recalled strong emotions during or shortly after witnessing the traumatic birth event, such as feelings of horror (74.8%) and guilt (65.3%) about what happened to the woman. Midwives who witnessed birth trauma that included care-related features were significantly more likely to recall peritraumatic distress including feelings of horror (OR = 3.89, 95% CI [2.71, 5.59]) and guilt (OR = 1.90, 95% CI [1.36, 2.65]) than midwives who witnessed non-interpersonal birth trauma. 17% of midwives met criteria for probable posttraumatic stress disorder (95% CI [14.2, 20.0]). Witnessing abusive care was associated with more severe posttraumatic stress than other types of trauma. Discussion Witnessing care-related birth trauma was common. Midwives experience strong emotional reactions in response to witnessing birth trauma, in particular, care-related birth trauma. Almost one-fifth of midwives met criteria for probable posttraumatic stress disorder. Conclusion Midwives carry a high psychological burden related to witnessing birth trauma. Posttraumatic stress should be acknowledged as an occupational stress for midwives. The incidence of traumatic birth events experienced by women and witnessed by midwives needs to be reduced.","author":[{"dropping-particle":"","family":"Leinweber","given":"Julia","non-dropping-particle":"","parse-names":false,"suffix":""},{"dropping-particle":"","family":"Creedy","given":"Debra K.","non-dropping-particle":"","parse-names":false,"suffix":""},{"dropping-particle":"","family":"Rowe","given":"Heather","non-dropping-particle":"","parse-names":false,"suffix":""},{"dropping-particle":"","family":"Gamble","given":"Jenny","non-dropping-particle":"","parse-names":false,"suffix":""}],"container-title":"Women and Birth","id":"ITEM-2","issue":"1","issued":{"date-parts":[["2017"]]},"page":"40-45","publisher":"Australian College of Midwives","title":"Responses to birth trauma and prevalence of posttraumatic stress among Australian midwives","type":"article-journal","volume":"30"},"uris":["http://www.mendeley.com/documents/?uuid=a59dc168-8aae-4127-9d5d-5be17331c59c"]},{"id":"ITEM-3","itemData":{"DOI":"10.1016/j.ijnurstu.2015.10.003","ISSN":"00207489","abstract":"© 2015 Elsevier Ltd. Background: Through their work midwives may experience distressing events that fulfil criteria for trauma. However, there is a paucity of research examining the impact of these events, or what is perceived to be helpful/unhelpful by midwives afterwards. Objective: To investigate midwives' experiences of traumatic perinatal events and to provide insights into experiences and responses reported by midwives with and without subsequent posttraumatic stress symptoms. Design: Semi-structured telephone interviews were conducted with a purposive sample of midwives following participation in a previous postal survey. Methods: 35 midwives who had all experienced a traumatic perinatal event defined using the Diagnostic and Statistical Manual of Mental Disorders (version IV) Criterion A for posttraumatic stress disorder were interviewed. Two groups of midwives with high or low distress (as reported during the postal survey) were purposefully recruited. High distress was defined as the presence of clinical levels of PTSD symptomatology and high perceived impairment in terms of impacts on daily life. Low distress was defined as any symptoms of PTSD present were below clinical threshold and low perceived life impairment. Interviews were analysed using template analysis, an iterative process of organising and coding qualitative data chosen for this study for its flexibility. An initial template of four a priori codes was used to structure the analysis: event characteristics, perceived responses and impacts, supportive and helpful strategies and reflection of change over time codes were amended, integrated and collapsed as appropriate through the process of analysis. A final template of themes from each group is presented together with differences outlined where applicable. Results: Event characteristics were similar between groups, and involved severe, unexpected episodes contributing to feeling 'out of a comfort zone.' Emotional upset, self-blame and feelings of vulnerability to investigative procedures were reported. High distress midwives were more likely to report being personally upset by events and to perceive all aspects of personal and professional lives to be affected. Both groups valued talking about the event with peers, but perceived support from senior colleagues and supervisors to be either absent or inappropriate following their experience; however, those with high distress were more likely to endorse this view and report a perceived…","author":[{"dropping-particle":"","family":"Sheen","given":"K.","non-dropping-particle":"","parse-names":false,"suffix":""},{"dropping-particle":"","family":"Spiby","given":"H.","non-dropping-particle":"","parse-names":false,"suffix":""},{"dropping-particle":"","family":"Slade","given":"P.","non-dropping-particle":"","parse-names":false,"suffix":""}],"container-title":"International Journal of Nursing Studies","id":"ITEM-3","issued":{"date-parts":[["2016"]]},"title":"The experience and impact of traumatic perinatal event experiences in midwives: A qualitative investigation","type":"article-journal","volume":"53"},"uris":["http://www.mendeley.com/documents/?uuid=0f164f11-4f3f-3728-92fa-04689c887e9f"]},{"id":"ITEM-4","itemData":{"DOI":"10.1016/j.schres.2017.12.015","ISSN":"15732509","abstract":"© 2018. The frequency of psychotic-like experiences (PLEs) amongst new mothers is beginning to be explored but the mechanisms underlying such experiences are yet to be understood. First time mothers (N = 10,000) receiving maternity care via the UK National Health Service were contacted postnatally via Emma'. s Diary, an online resource for mothers. Measures assessed birth experience, trauma appraisals, post-traumatic stress symptoms, adjustment to motherhood, self-concept clarity and PLEs (in the form of hallucinations and delusions). There was a 13.9% response rate (N = 1393) and 1303 participants reported experiencing at least one PLE (93.5%). Three competing nested path models were analysed.A more negative birth experience directly predicted delusions, but not hallucinations. Trauma appraisals and poorer adjustment to motherhood indirectly predicted PLEs, via disturbed self-concept clarity. Post-traumatic stress symptoms directly predicted the occurrence of all PLEs.PLEs in first time mothers may be more common than previously thought. A key new understanding is that where new mothers have experienced birth as traumatic and are struggling with adjustment to their new role, this can link to disturbances in a coherent sense of self (self-concept clarity) and be an important predictor of PLEs. Understanding the development of PLEs in new mothers may be helpful in postnatal care, as would public health interventions aimed at reducing the sense of abnormality or stigma surrounding such experiences.","author":[{"dropping-particle":"","family":"Holt","given":"L.","non-dropping-particle":"","parse-names":false,"suffix":""},{"dropping-particle":"","family":"Sellwood","given":"W.","non-dropping-particle":"","parse-names":false,"suffix":""},{"dropping-particle":"","family":"Slade","given":"P.","non-dropping-particle":"","parse-names":false,"suffix":""}],"container-title":"Schizophrenia Research","id":"ITEM-4","issued":{"date-parts":[["2018"]]},"title":"Birth experiences, trauma responses and self-concept in postpartum psychotic-like experiences","type":"article-journal"},"uris":["http://www.mendeley.com/documents/?uuid=000c845b-8a04-365b-8dcc-d736a61cdee3"]},{"id":"ITEM-5","itemData":{"DOI":"10.1080/20008198.2018.1518069","ISSN":"2000-8198","author":[{"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container-title":"European Journal of Psychotraumatology","id":"ITEM-5","issue":"1","issued":{"date-parts":[["2018"]]},"publisher":"Taylor &amp; Francis","title":"A programme for the prevention of post-traumatic stress disorder in midwifery ( POPPY ): indications of effectiveness from a feasibility study midwifery ( POPPY ): indications of effectiveness from a feasibility study","type":"article-journal","volume":"9"},"uris":["http://www.mendeley.com/documents/?uuid=0b667cf1-fe45-47ab-bd90-0010f7e30088","http://www.mendeley.com/documents/?uuid=3cadf42b-c78f-456a-b135-b12d708cf4a9"]}],"mendeley":{"formattedCitation":"(Sheen, Spiby and Slade, 2016; Leinweber &lt;i&gt;et al.&lt;/i&gt;, 2017; Wahlberg &lt;i&gt;et al.&lt;/i&gt;, 2017; Holt, Sellwood and Slade, 2018; Slade &lt;i&gt;et al.&lt;/i&gt;, 2018)","manualFormatting":"(Sheen, Spiby and Slade, 2016; Leinweber et al., 2017; Wahlberg et al., 2017;)","plainTextFormattedCitation":"(Sheen, Spiby and Slade, 2016; Leinweber et al., 2017; Wahlberg et al., 2017; Holt, Sellwood and Slade, 2018; Slade et al., 2018)","previouslyFormattedCitation":"(Sheen, Spiby and Slade, 2016; Leinweber &lt;i&gt;et al.&lt;/i&gt;, 2017; Wahlberg &lt;i&gt;et al.&lt;/i&gt;, 2017; Holt, Sellwood and Slade, 2018; Slade &lt;i&gt;et al.&lt;/i&gt;, 2018)"},"properties":{"noteIndex":0},"schema":"https://github.com/citation-style-language/schema/raw/master/csl-citation.json"}</w:instrText>
      </w:r>
      <w:r w:rsidR="00664118" w:rsidRPr="00B75095">
        <w:rPr>
          <w:rFonts w:ascii="Times New Roman" w:eastAsia="Calibri" w:hAnsi="Times New Roman" w:cs="Times New Roman"/>
          <w:sz w:val="24"/>
          <w:szCs w:val="24"/>
        </w:rPr>
        <w:fldChar w:fldCharType="separate"/>
      </w:r>
      <w:r w:rsidR="00664118" w:rsidRPr="00B75095">
        <w:rPr>
          <w:rFonts w:ascii="Times New Roman" w:eastAsia="Calibri" w:hAnsi="Times New Roman" w:cs="Times New Roman"/>
          <w:noProof/>
          <w:sz w:val="24"/>
          <w:szCs w:val="24"/>
        </w:rPr>
        <w:t xml:space="preserve">(Sheen, Spiby and Slade, 2016; Leinweber </w:t>
      </w:r>
      <w:r w:rsidR="00664118" w:rsidRPr="00B75095">
        <w:rPr>
          <w:rFonts w:ascii="Times New Roman" w:eastAsia="Calibri" w:hAnsi="Times New Roman" w:cs="Times New Roman"/>
          <w:i/>
          <w:noProof/>
          <w:sz w:val="24"/>
          <w:szCs w:val="24"/>
        </w:rPr>
        <w:t>et al.</w:t>
      </w:r>
      <w:r w:rsidR="00664118" w:rsidRPr="00B75095">
        <w:rPr>
          <w:rFonts w:ascii="Times New Roman" w:eastAsia="Calibri" w:hAnsi="Times New Roman" w:cs="Times New Roman"/>
          <w:noProof/>
          <w:sz w:val="24"/>
          <w:szCs w:val="24"/>
        </w:rPr>
        <w:t xml:space="preserve">, 2017; Wahlberg </w:t>
      </w:r>
      <w:r w:rsidR="00664118" w:rsidRPr="00B75095">
        <w:rPr>
          <w:rFonts w:ascii="Times New Roman" w:eastAsia="Calibri" w:hAnsi="Times New Roman" w:cs="Times New Roman"/>
          <w:i/>
          <w:noProof/>
          <w:sz w:val="24"/>
          <w:szCs w:val="24"/>
        </w:rPr>
        <w:t>et al.</w:t>
      </w:r>
      <w:r w:rsidR="00664118" w:rsidRPr="00B75095">
        <w:rPr>
          <w:rFonts w:ascii="Times New Roman" w:eastAsia="Calibri" w:hAnsi="Times New Roman" w:cs="Times New Roman"/>
          <w:noProof/>
          <w:sz w:val="24"/>
          <w:szCs w:val="24"/>
        </w:rPr>
        <w:t>, 2017;)</w:t>
      </w:r>
      <w:r w:rsidR="00664118" w:rsidRPr="00B75095">
        <w:rPr>
          <w:rFonts w:ascii="Times New Roman" w:eastAsia="Calibri" w:hAnsi="Times New Roman" w:cs="Times New Roman"/>
          <w:sz w:val="24"/>
          <w:szCs w:val="24"/>
        </w:rPr>
        <w:fldChar w:fldCharType="end"/>
      </w:r>
      <w:r w:rsidRPr="00B75095">
        <w:rPr>
          <w:rFonts w:ascii="Times New Roman" w:eastAsia="Calibri" w:hAnsi="Times New Roman" w:cs="Times New Roman"/>
          <w:sz w:val="24"/>
          <w:szCs w:val="24"/>
        </w:rPr>
        <w:t xml:space="preserve">  Prevalence rates of  14%  rising to 33%  for diagnostic level </w:t>
      </w:r>
      <w:r w:rsidR="00A66F6E" w:rsidRPr="00B75095">
        <w:rPr>
          <w:rFonts w:ascii="Times New Roman" w:eastAsia="Calibri" w:hAnsi="Times New Roman" w:cs="Times New Roman"/>
          <w:sz w:val="24"/>
          <w:szCs w:val="24"/>
        </w:rPr>
        <w:t>post-traumatic</w:t>
      </w:r>
      <w:r w:rsidRPr="00B75095">
        <w:rPr>
          <w:rFonts w:ascii="Times New Roman" w:eastAsia="Calibri" w:hAnsi="Times New Roman" w:cs="Times New Roman"/>
          <w:sz w:val="24"/>
          <w:szCs w:val="24"/>
        </w:rPr>
        <w:t xml:space="preserve"> stress disorder (PTSD) have been reported in midwives and 18% in obstetricians</w:t>
      </w:r>
      <w:r w:rsidR="00E5242C" w:rsidRPr="00B75095">
        <w:rPr>
          <w:rFonts w:ascii="Times New Roman" w:eastAsia="Calibri" w:hAnsi="Times New Roman" w:cs="Times New Roman"/>
          <w:sz w:val="24"/>
          <w:szCs w:val="24"/>
        </w:rPr>
        <w:t xml:space="preserve"> in United Kingdom samples</w:t>
      </w:r>
      <w:r w:rsidR="004F1B73" w:rsidRPr="00B75095">
        <w:rPr>
          <w:rFonts w:ascii="Times New Roman" w:eastAsia="Calibri" w:hAnsi="Times New Roman" w:cs="Times New Roman"/>
          <w:sz w:val="24"/>
          <w:szCs w:val="24"/>
        </w:rPr>
        <w:t xml:space="preserve"> </w:t>
      </w:r>
      <w:r w:rsidRPr="00B75095">
        <w:rPr>
          <w:rFonts w:ascii="Times New Roman" w:eastAsia="Calibri" w:hAnsi="Times New Roman" w:cs="Times New Roman"/>
          <w:sz w:val="24"/>
          <w:szCs w:val="24"/>
        </w:rPr>
        <w:fldChar w:fldCharType="begin" w:fldLock="1"/>
      </w:r>
      <w:r w:rsidR="00862014" w:rsidRPr="00B75095">
        <w:rPr>
          <w:rFonts w:ascii="Times New Roman" w:eastAsia="Calibri" w:hAnsi="Times New Roman" w:cs="Times New Roman"/>
          <w:sz w:val="24"/>
          <w:szCs w:val="24"/>
        </w:rPr>
        <w:instrText>ADDIN CSL_CITATION {"citationItems":[{"id":"ITEM-1","itemData":{"DOI":"10.1111/1471-0528.16076","author":[{"dropping-particle":"","family":"Slade","given":"P","non-dropping-particle":"","parse-names":false,"suffix":""},{"dropping-particle":"","family":"Balling","given":"K","non-dropping-particle":"","parse-names":false,"suffix":""},{"dropping-particle":"","family":"Sheen","given":"K","non-dropping-particle":"","parse-names":false,"suffix":""},{"dropping-particle":"","family":"Goodfellow","given":"L","non-dropping-particle":"","parse-names":false,"suffix":""}],"id":"ITEM-1","issued":{"date-parts":[["2020"]]},"page":"1-9","title":"Work-related post-traumatic stress symptoms in obstetricians and gynaecologists : findings from INDIGO a mixed methods study with a cross- sectional survey and in-depth interviews","type":"article-journal"},"uris":["http://www.mendeley.com/documents/?uuid=6789429c-11f5-4a77-beca-224196426c12"]},{"id":"ITEM-2","itemData":{"DOI":"10.1080/20008198.2018.1518069","ISSN":"2000-8198","author":[{"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container-title":"European Journal of Psychotraumatology","id":"ITEM-2","issue":"1","issued":{"date-parts":[["2018"]]},"publisher":"Taylor &amp; Francis","title":"A programme for the prevention of post-traumatic stress disorder in midwifery ( POPPY ): indications of effectiveness from a feasibility study midwifery ( POPPY ): indications of effectiveness from a feasibility study","type":"article-journal","volume":"9"},"uris":["http://www.mendeley.com/documents/?uuid=3cadf42b-c78f-456a-b135-b12d708cf4a9","http://www.mendeley.com/documents/?uuid=0b667cf1-fe45-47ab-bd90-0010f7e30088","http://www.mendeley.com/documents/?uuid=d13ca4ff-4f11-4f91-93b3-b5a4135a0ca3"]}],"mendeley":{"formattedCitation":"(Slade &lt;i&gt;et al.&lt;/i&gt;, 2018; P Slade &lt;i&gt;et al.&lt;/i&gt;, 2020)","manualFormatting":"(Slade et al., 2018;  Slade et al., 2020)","plainTextFormattedCitation":"(Slade et al., 2018; P Slade et al., 2020)","previouslyFormattedCitation":"(Slade &lt;i&gt;et al.&lt;/i&gt;, 2018; P Slade &lt;i&gt;et al.&lt;/i&gt;, 2020)"},"properties":{"noteIndex":0},"schema":"https://github.com/citation-style-language/schema/raw/master/csl-citation.json"}</w:instrText>
      </w:r>
      <w:r w:rsidRPr="00B75095">
        <w:rPr>
          <w:rFonts w:ascii="Times New Roman" w:eastAsia="Calibri" w:hAnsi="Times New Roman" w:cs="Times New Roman"/>
          <w:sz w:val="24"/>
          <w:szCs w:val="24"/>
        </w:rPr>
        <w:fldChar w:fldCharType="separate"/>
      </w:r>
      <w:r w:rsidRPr="00B75095">
        <w:rPr>
          <w:rFonts w:ascii="Times New Roman" w:eastAsia="Calibri" w:hAnsi="Times New Roman" w:cs="Times New Roman"/>
          <w:noProof/>
          <w:sz w:val="24"/>
          <w:szCs w:val="24"/>
        </w:rPr>
        <w:t xml:space="preserve">(Slade </w:t>
      </w:r>
      <w:r w:rsidRPr="00B75095">
        <w:rPr>
          <w:rFonts w:ascii="Times New Roman" w:eastAsia="Calibri" w:hAnsi="Times New Roman" w:cs="Times New Roman"/>
          <w:i/>
          <w:noProof/>
          <w:sz w:val="24"/>
          <w:szCs w:val="24"/>
        </w:rPr>
        <w:t>et al.</w:t>
      </w:r>
      <w:r w:rsidRPr="00B75095">
        <w:rPr>
          <w:rFonts w:ascii="Times New Roman" w:eastAsia="Calibri" w:hAnsi="Times New Roman" w:cs="Times New Roman"/>
          <w:noProof/>
          <w:sz w:val="24"/>
          <w:szCs w:val="24"/>
        </w:rPr>
        <w:t xml:space="preserve">, 2018;  Slade </w:t>
      </w:r>
      <w:r w:rsidRPr="00B75095">
        <w:rPr>
          <w:rFonts w:ascii="Times New Roman" w:eastAsia="Calibri" w:hAnsi="Times New Roman" w:cs="Times New Roman"/>
          <w:i/>
          <w:noProof/>
          <w:sz w:val="24"/>
          <w:szCs w:val="24"/>
        </w:rPr>
        <w:t>et al.</w:t>
      </w:r>
      <w:r w:rsidRPr="00B75095">
        <w:rPr>
          <w:rFonts w:ascii="Times New Roman" w:eastAsia="Calibri" w:hAnsi="Times New Roman" w:cs="Times New Roman"/>
          <w:noProof/>
          <w:sz w:val="24"/>
          <w:szCs w:val="24"/>
        </w:rPr>
        <w:t>, 2020)</w:t>
      </w:r>
      <w:r w:rsidRPr="00B75095">
        <w:rPr>
          <w:rFonts w:ascii="Times New Roman" w:eastAsia="Calibri" w:hAnsi="Times New Roman" w:cs="Times New Roman"/>
          <w:sz w:val="24"/>
          <w:szCs w:val="24"/>
        </w:rPr>
        <w:fldChar w:fldCharType="end"/>
      </w:r>
      <w:r w:rsidRPr="00B75095">
        <w:rPr>
          <w:rFonts w:ascii="Times New Roman" w:eastAsia="Calibri" w:hAnsi="Times New Roman" w:cs="Times New Roman"/>
          <w:sz w:val="24"/>
          <w:szCs w:val="24"/>
        </w:rPr>
        <w:t xml:space="preserve">. </w:t>
      </w:r>
    </w:p>
    <w:p w14:paraId="2A8AA08B" w14:textId="1C58AA33" w:rsidR="00997799" w:rsidRPr="00B75095" w:rsidRDefault="0017463D" w:rsidP="00F50D6A">
      <w:pPr>
        <w:autoSpaceDE w:val="0"/>
        <w:autoSpaceDN w:val="0"/>
        <w:adjustRightInd w:val="0"/>
        <w:spacing w:after="0" w:line="480" w:lineRule="auto"/>
        <w:jc w:val="both"/>
        <w:rPr>
          <w:rFonts w:ascii="Times New Roman" w:eastAsia="Calibri" w:hAnsi="Times New Roman" w:cs="Times New Roman"/>
          <w:sz w:val="24"/>
          <w:szCs w:val="24"/>
        </w:rPr>
      </w:pPr>
      <w:r w:rsidRPr="00B75095">
        <w:rPr>
          <w:rFonts w:ascii="Times New Roman" w:eastAsia="Calibri" w:hAnsi="Times New Roman" w:cs="Times New Roman"/>
          <w:sz w:val="24"/>
          <w:szCs w:val="24"/>
        </w:rPr>
        <w:t>PTSD</w:t>
      </w:r>
      <w:r w:rsidR="00E5242C" w:rsidRPr="00B75095">
        <w:rPr>
          <w:rFonts w:ascii="Times New Roman" w:eastAsia="Calibri" w:hAnsi="Times New Roman" w:cs="Times New Roman"/>
          <w:sz w:val="24"/>
          <w:szCs w:val="24"/>
        </w:rPr>
        <w:t xml:space="preserve"> </w:t>
      </w:r>
      <w:r w:rsidR="00687B1F" w:rsidRPr="00B75095">
        <w:rPr>
          <w:rFonts w:ascii="Times New Roman" w:eastAsia="Calibri" w:hAnsi="Times New Roman" w:cs="Times New Roman"/>
          <w:sz w:val="24"/>
          <w:szCs w:val="24"/>
        </w:rPr>
        <w:t xml:space="preserve">can occur after ‘exposure to an extremely threatening/horrific event or series of events’ and </w:t>
      </w:r>
      <w:r w:rsidR="00E5242C" w:rsidRPr="00B75095">
        <w:rPr>
          <w:rFonts w:ascii="Times New Roman" w:eastAsia="Calibri" w:hAnsi="Times New Roman" w:cs="Times New Roman"/>
          <w:sz w:val="24"/>
          <w:szCs w:val="24"/>
        </w:rPr>
        <w:t xml:space="preserve">symptoms </w:t>
      </w:r>
      <w:r w:rsidR="00687B1F" w:rsidRPr="00B75095">
        <w:rPr>
          <w:rFonts w:ascii="Times New Roman" w:eastAsia="Calibri" w:hAnsi="Times New Roman" w:cs="Times New Roman"/>
          <w:sz w:val="24"/>
          <w:szCs w:val="24"/>
        </w:rPr>
        <w:t xml:space="preserve">are characterised by involuntary reexperiencing of events through flashbacks or nightmares, avoidance, and persistent perceptions of heightened threat </w:t>
      </w:r>
      <w:r w:rsidR="00687B1F" w:rsidRPr="00B75095">
        <w:rPr>
          <w:rFonts w:ascii="Times New Roman" w:eastAsia="Calibri" w:hAnsi="Times New Roman" w:cs="Times New Roman"/>
          <w:sz w:val="24"/>
          <w:szCs w:val="24"/>
        </w:rPr>
        <w:fldChar w:fldCharType="begin" w:fldLock="1"/>
      </w:r>
      <w:r w:rsidR="00862014" w:rsidRPr="00B75095">
        <w:rPr>
          <w:rFonts w:ascii="Times New Roman" w:eastAsia="Calibri" w:hAnsi="Times New Roman" w:cs="Times New Roman"/>
          <w:sz w:val="24"/>
          <w:szCs w:val="24"/>
        </w:rPr>
        <w:instrText>ADDIN CSL_CITATION {"citationItems":[{"id":"ITEM-1","itemData":{"author":[{"dropping-particle":"","family":"International Classification of Diseases Eleventh Revision","given":"","non-dropping-particle":"","parse-names":false,"suffix":""}],"id":"ITEM-1","issued":{"date-parts":[["0"]]},"publisher":"World Health Organisation","title":"International Classification of Diseases Eleventh Revision 2019-2021","type":"book"},"uris":["http://www.mendeley.com/documents/?uuid=b08d4a2e-b771-48cc-8555-0e4551685baa","http://www.mendeley.com/documents/?uuid=5b5d7fb0-6cb9-4dc3-b111-569db1d790a7","http://www.mendeley.com/documents/?uuid=60f5e2a7-ec9c-4aa0-925d-0e485ccd369e"]}],"mendeley":{"formattedCitation":"(International Classification of Diseases Eleventh Revision, no date)","manualFormatting":"(International Classification of Diseases Eleventh Revision, 2019-2021)","plainTextFormattedCitation":"(International Classification of Diseases Eleventh Revision, no date)","previouslyFormattedCitation":"(International Classification of Diseases Eleventh Revision, no date)"},"properties":{"noteIndex":0},"schema":"https://github.com/citation-style-language/schema/raw/master/csl-citation.json"}</w:instrText>
      </w:r>
      <w:r w:rsidR="00687B1F" w:rsidRPr="00B75095">
        <w:rPr>
          <w:rFonts w:ascii="Times New Roman" w:eastAsia="Calibri" w:hAnsi="Times New Roman" w:cs="Times New Roman"/>
          <w:sz w:val="24"/>
          <w:szCs w:val="24"/>
        </w:rPr>
        <w:fldChar w:fldCharType="separate"/>
      </w:r>
      <w:r w:rsidR="00687B1F" w:rsidRPr="00B75095">
        <w:rPr>
          <w:rFonts w:ascii="Times New Roman" w:eastAsia="Calibri" w:hAnsi="Times New Roman" w:cs="Times New Roman"/>
          <w:noProof/>
          <w:sz w:val="24"/>
          <w:szCs w:val="24"/>
        </w:rPr>
        <w:t>(International Classification of Diseases Eleventh Revision, 2019-2021)</w:t>
      </w:r>
      <w:r w:rsidR="00687B1F" w:rsidRPr="00B75095">
        <w:rPr>
          <w:rFonts w:ascii="Times New Roman" w:eastAsia="Calibri" w:hAnsi="Times New Roman" w:cs="Times New Roman"/>
          <w:sz w:val="24"/>
          <w:szCs w:val="24"/>
        </w:rPr>
        <w:fldChar w:fldCharType="end"/>
      </w:r>
      <w:r w:rsidR="00687B1F" w:rsidRPr="00B75095">
        <w:rPr>
          <w:rFonts w:ascii="Times New Roman" w:eastAsia="Calibri" w:hAnsi="Times New Roman" w:cs="Times New Roman"/>
          <w:sz w:val="24"/>
          <w:szCs w:val="24"/>
        </w:rPr>
        <w:t>. In cases of complex PTSD, there can also be marked irritability or feeling emotionally numb,</w:t>
      </w:r>
      <w:r w:rsidR="00997799" w:rsidRPr="00B75095">
        <w:rPr>
          <w:rFonts w:ascii="Times New Roman" w:eastAsia="Calibri" w:hAnsi="Times New Roman" w:cs="Times New Roman"/>
          <w:sz w:val="24"/>
          <w:szCs w:val="24"/>
        </w:rPr>
        <w:t xml:space="preserve"> feelings of worthlessness, guilt, or shame, and difficulties sustaining relationships. Two approaches </w:t>
      </w:r>
      <w:r w:rsidR="00A05C07" w:rsidRPr="00B75095">
        <w:rPr>
          <w:rFonts w:ascii="Times New Roman" w:eastAsia="Calibri" w:hAnsi="Times New Roman" w:cs="Times New Roman"/>
          <w:sz w:val="24"/>
          <w:szCs w:val="24"/>
        </w:rPr>
        <w:t>to PTSD</w:t>
      </w:r>
      <w:r w:rsidR="00997799" w:rsidRPr="00B75095">
        <w:rPr>
          <w:rFonts w:ascii="Times New Roman" w:eastAsia="Calibri" w:hAnsi="Times New Roman" w:cs="Times New Roman"/>
          <w:sz w:val="24"/>
          <w:szCs w:val="24"/>
        </w:rPr>
        <w:t xml:space="preserve"> are commonly used</w:t>
      </w:r>
      <w:r w:rsidR="00A05C07" w:rsidRPr="00B75095">
        <w:rPr>
          <w:rFonts w:ascii="Times New Roman" w:eastAsia="Calibri" w:hAnsi="Times New Roman" w:cs="Times New Roman"/>
          <w:sz w:val="24"/>
          <w:szCs w:val="24"/>
        </w:rPr>
        <w:t xml:space="preserve"> </w:t>
      </w:r>
      <w:r w:rsidR="00997799" w:rsidRPr="00B75095">
        <w:rPr>
          <w:rFonts w:ascii="Times New Roman" w:eastAsia="Calibri" w:hAnsi="Times New Roman" w:cs="Times New Roman"/>
          <w:sz w:val="24"/>
          <w:szCs w:val="24"/>
        </w:rPr>
        <w:t xml:space="preserve">:(i) probable diagnosis so </w:t>
      </w:r>
      <w:r w:rsidR="00A05C07" w:rsidRPr="00B75095">
        <w:rPr>
          <w:rFonts w:ascii="Times New Roman" w:eastAsia="Calibri" w:hAnsi="Times New Roman" w:cs="Times New Roman"/>
          <w:sz w:val="24"/>
          <w:szCs w:val="24"/>
        </w:rPr>
        <w:t>when symptom</w:t>
      </w:r>
      <w:r w:rsidR="00997799" w:rsidRPr="00B75095">
        <w:rPr>
          <w:rFonts w:ascii="Times New Roman" w:eastAsia="Calibri" w:hAnsi="Times New Roman" w:cs="Times New Roman"/>
          <w:sz w:val="24"/>
          <w:szCs w:val="24"/>
        </w:rPr>
        <w:t xml:space="preserve"> scores </w:t>
      </w:r>
      <w:r w:rsidR="00A05C07" w:rsidRPr="00B75095">
        <w:rPr>
          <w:rFonts w:ascii="Times New Roman" w:eastAsia="Calibri" w:hAnsi="Times New Roman" w:cs="Times New Roman"/>
          <w:sz w:val="24"/>
          <w:szCs w:val="24"/>
        </w:rPr>
        <w:t>meet caseness</w:t>
      </w:r>
      <w:r w:rsidR="00997799" w:rsidRPr="00B75095">
        <w:rPr>
          <w:rFonts w:ascii="Times New Roman" w:eastAsia="Calibri" w:hAnsi="Times New Roman" w:cs="Times New Roman"/>
          <w:sz w:val="24"/>
          <w:szCs w:val="24"/>
        </w:rPr>
        <w:t xml:space="preserve"> thresholds </w:t>
      </w:r>
      <w:r w:rsidR="00A05C07" w:rsidRPr="00B75095">
        <w:rPr>
          <w:rFonts w:ascii="Times New Roman" w:eastAsia="Calibri" w:hAnsi="Times New Roman" w:cs="Times New Roman"/>
          <w:sz w:val="24"/>
          <w:szCs w:val="24"/>
        </w:rPr>
        <w:t>and (</w:t>
      </w:r>
      <w:r w:rsidR="00997799" w:rsidRPr="00B75095">
        <w:rPr>
          <w:rFonts w:ascii="Times New Roman" w:eastAsia="Calibri" w:hAnsi="Times New Roman" w:cs="Times New Roman"/>
          <w:sz w:val="24"/>
          <w:szCs w:val="24"/>
        </w:rPr>
        <w:t>ii) on a continuum of post-traumatic stress disorder (PTSD) symptoms</w:t>
      </w:r>
      <w:r w:rsidR="000C49EE" w:rsidRPr="00B75095">
        <w:rPr>
          <w:rFonts w:ascii="Times New Roman" w:eastAsia="Calibri" w:hAnsi="Times New Roman" w:cs="Times New Roman"/>
          <w:sz w:val="24"/>
          <w:szCs w:val="24"/>
        </w:rPr>
        <w:t xml:space="preserve">. </w:t>
      </w:r>
      <w:r w:rsidR="00997799" w:rsidRPr="00B75095">
        <w:rPr>
          <w:rFonts w:ascii="Times New Roman" w:eastAsia="Calibri" w:hAnsi="Times New Roman" w:cs="Times New Roman"/>
          <w:sz w:val="24"/>
          <w:szCs w:val="24"/>
        </w:rPr>
        <w:t xml:space="preserve">A measure of PTSD </w:t>
      </w:r>
      <w:r w:rsidR="00A05C07" w:rsidRPr="00B75095">
        <w:rPr>
          <w:rFonts w:ascii="Times New Roman" w:eastAsia="Calibri" w:hAnsi="Times New Roman" w:cs="Times New Roman"/>
          <w:sz w:val="24"/>
          <w:szCs w:val="24"/>
        </w:rPr>
        <w:t>symptoms (</w:t>
      </w:r>
      <w:r w:rsidR="00997799" w:rsidRPr="00B75095">
        <w:rPr>
          <w:rFonts w:ascii="Times New Roman" w:eastAsia="Calibri" w:hAnsi="Times New Roman" w:cs="Times New Roman"/>
          <w:sz w:val="24"/>
          <w:szCs w:val="24"/>
        </w:rPr>
        <w:t xml:space="preserve">which can range from very low to very high) is </w:t>
      </w:r>
      <w:r w:rsidR="00A05C07" w:rsidRPr="00B75095">
        <w:rPr>
          <w:rFonts w:ascii="Times New Roman" w:eastAsia="Calibri" w:hAnsi="Times New Roman" w:cs="Times New Roman"/>
          <w:sz w:val="24"/>
          <w:szCs w:val="24"/>
        </w:rPr>
        <w:t>particularly important</w:t>
      </w:r>
      <w:r w:rsidR="00997799" w:rsidRPr="00B75095">
        <w:rPr>
          <w:rFonts w:ascii="Times New Roman" w:eastAsia="Calibri" w:hAnsi="Times New Roman" w:cs="Times New Roman"/>
          <w:sz w:val="24"/>
          <w:szCs w:val="24"/>
        </w:rPr>
        <w:t xml:space="preserve"> when associations with other psychological impacts also measured on a continuous scale are being assessed. </w:t>
      </w:r>
      <w:r w:rsidR="00997799" w:rsidRPr="00B75095">
        <w:rPr>
          <w:rStyle w:val="cf01"/>
          <w:rFonts w:ascii="Times New Roman" w:hAnsi="Times New Roman" w:cs="Times New Roman"/>
          <w:sz w:val="24"/>
          <w:szCs w:val="24"/>
        </w:rPr>
        <w:t>In this study both approaches are utilised reflecting this difference as appropriate.</w:t>
      </w:r>
    </w:p>
    <w:p w14:paraId="403B0737" w14:textId="35179990" w:rsidR="00DC3E7C" w:rsidRPr="00B75095" w:rsidRDefault="008D2B9F" w:rsidP="00F50D6A">
      <w:pPr>
        <w:autoSpaceDE w:val="0"/>
        <w:autoSpaceDN w:val="0"/>
        <w:adjustRightInd w:val="0"/>
        <w:spacing w:after="0" w:line="480" w:lineRule="auto"/>
        <w:jc w:val="both"/>
        <w:rPr>
          <w:rFonts w:ascii="Times New Roman" w:eastAsia="Calibri" w:hAnsi="Times New Roman" w:cs="Times New Roman"/>
          <w:sz w:val="24"/>
          <w:szCs w:val="24"/>
        </w:rPr>
      </w:pPr>
      <w:r w:rsidRPr="00B75095">
        <w:rPr>
          <w:rFonts w:ascii="Times New Roman" w:eastAsia="Calibri" w:hAnsi="Times New Roman" w:cs="Times New Roman"/>
          <w:sz w:val="24"/>
          <w:szCs w:val="24"/>
        </w:rPr>
        <w:t xml:space="preserve"> </w:t>
      </w:r>
    </w:p>
    <w:p w14:paraId="0B4B19B0" w14:textId="77777777" w:rsidR="00DC3E7C" w:rsidRPr="00B75095" w:rsidRDefault="00DC3E7C" w:rsidP="00F50D6A">
      <w:pPr>
        <w:autoSpaceDE w:val="0"/>
        <w:autoSpaceDN w:val="0"/>
        <w:adjustRightInd w:val="0"/>
        <w:spacing w:after="0" w:line="480" w:lineRule="auto"/>
        <w:jc w:val="both"/>
        <w:rPr>
          <w:rFonts w:ascii="Times New Roman" w:eastAsia="Calibri" w:hAnsi="Times New Roman" w:cs="Times New Roman"/>
          <w:sz w:val="24"/>
          <w:szCs w:val="24"/>
        </w:rPr>
      </w:pPr>
    </w:p>
    <w:p w14:paraId="5F1B52C7" w14:textId="05563501" w:rsidR="00687B1F" w:rsidRPr="00B75095" w:rsidRDefault="008D2B9F" w:rsidP="00F50D6A">
      <w:pPr>
        <w:autoSpaceDE w:val="0"/>
        <w:autoSpaceDN w:val="0"/>
        <w:adjustRightInd w:val="0"/>
        <w:spacing w:after="0" w:line="480" w:lineRule="auto"/>
        <w:jc w:val="both"/>
        <w:rPr>
          <w:rFonts w:ascii="Times New Roman" w:eastAsia="Calibri" w:hAnsi="Times New Roman" w:cs="Times New Roman"/>
          <w:sz w:val="24"/>
          <w:szCs w:val="24"/>
        </w:rPr>
      </w:pPr>
      <w:r w:rsidRPr="00B75095">
        <w:rPr>
          <w:rFonts w:ascii="Times New Roman" w:eastAsia="Calibri" w:hAnsi="Times New Roman" w:cs="Times New Roman"/>
          <w:sz w:val="24"/>
          <w:szCs w:val="24"/>
        </w:rPr>
        <w:t xml:space="preserve">PTSD </w:t>
      </w:r>
      <w:r w:rsidR="00E5242C" w:rsidRPr="00B75095">
        <w:rPr>
          <w:rFonts w:ascii="Times New Roman" w:eastAsia="Calibri" w:hAnsi="Times New Roman" w:cs="Times New Roman"/>
          <w:sz w:val="24"/>
          <w:szCs w:val="24"/>
        </w:rPr>
        <w:t xml:space="preserve">is </w:t>
      </w:r>
      <w:r w:rsidR="0029383A" w:rsidRPr="00B75095">
        <w:rPr>
          <w:rFonts w:ascii="Times New Roman" w:eastAsia="Calibri" w:hAnsi="Times New Roman" w:cs="Times New Roman"/>
          <w:sz w:val="24"/>
          <w:szCs w:val="24"/>
        </w:rPr>
        <w:t xml:space="preserve">important as </w:t>
      </w:r>
      <w:r w:rsidR="00E5242C" w:rsidRPr="00B75095">
        <w:rPr>
          <w:rFonts w:ascii="Times New Roman" w:eastAsia="Calibri" w:hAnsi="Times New Roman" w:cs="Times New Roman"/>
          <w:sz w:val="24"/>
          <w:szCs w:val="24"/>
        </w:rPr>
        <w:t>it</w:t>
      </w:r>
      <w:r w:rsidR="0029383A" w:rsidRPr="00B75095">
        <w:rPr>
          <w:rFonts w:ascii="Times New Roman" w:eastAsia="Calibri" w:hAnsi="Times New Roman" w:cs="Times New Roman"/>
          <w:sz w:val="24"/>
          <w:szCs w:val="24"/>
        </w:rPr>
        <w:t xml:space="preserve"> create</w:t>
      </w:r>
      <w:r w:rsidR="00E5242C" w:rsidRPr="00B75095">
        <w:rPr>
          <w:rFonts w:ascii="Times New Roman" w:eastAsia="Calibri" w:hAnsi="Times New Roman" w:cs="Times New Roman"/>
          <w:sz w:val="24"/>
          <w:szCs w:val="24"/>
        </w:rPr>
        <w:t>s</w:t>
      </w:r>
      <w:r w:rsidR="0029383A" w:rsidRPr="00B75095">
        <w:rPr>
          <w:rFonts w:ascii="Times New Roman" w:eastAsia="Calibri" w:hAnsi="Times New Roman" w:cs="Times New Roman"/>
          <w:sz w:val="24"/>
          <w:szCs w:val="24"/>
        </w:rPr>
        <w:t xml:space="preserve"> high levels of distress for the individual and </w:t>
      </w:r>
      <w:r w:rsidR="00E5242C" w:rsidRPr="00B75095">
        <w:rPr>
          <w:rFonts w:ascii="Times New Roman" w:eastAsia="Calibri" w:hAnsi="Times New Roman" w:cs="Times New Roman"/>
          <w:sz w:val="24"/>
          <w:szCs w:val="24"/>
        </w:rPr>
        <w:t>is</w:t>
      </w:r>
      <w:r w:rsidR="0029383A" w:rsidRPr="00B75095">
        <w:rPr>
          <w:rFonts w:ascii="Times New Roman" w:eastAsia="Calibri" w:hAnsi="Times New Roman" w:cs="Times New Roman"/>
          <w:sz w:val="24"/>
          <w:szCs w:val="24"/>
        </w:rPr>
        <w:t xml:space="preserve"> associated with negative impacts across work, </w:t>
      </w:r>
      <w:proofErr w:type="gramStart"/>
      <w:r w:rsidR="0029383A" w:rsidRPr="00B75095">
        <w:rPr>
          <w:rFonts w:ascii="Times New Roman" w:eastAsia="Calibri" w:hAnsi="Times New Roman" w:cs="Times New Roman"/>
          <w:sz w:val="24"/>
          <w:szCs w:val="24"/>
        </w:rPr>
        <w:t>home</w:t>
      </w:r>
      <w:proofErr w:type="gramEnd"/>
      <w:r w:rsidR="0029383A" w:rsidRPr="00B75095">
        <w:rPr>
          <w:rFonts w:ascii="Times New Roman" w:eastAsia="Calibri" w:hAnsi="Times New Roman" w:cs="Times New Roman"/>
          <w:sz w:val="24"/>
          <w:szCs w:val="24"/>
        </w:rPr>
        <w:t xml:space="preserve"> and social</w:t>
      </w:r>
      <w:r w:rsidR="009D476C" w:rsidRPr="00B75095">
        <w:rPr>
          <w:rFonts w:ascii="Times New Roman" w:eastAsia="Calibri" w:hAnsi="Times New Roman" w:cs="Times New Roman"/>
          <w:sz w:val="24"/>
          <w:szCs w:val="24"/>
        </w:rPr>
        <w:t xml:space="preserve"> </w:t>
      </w:r>
      <w:r w:rsidR="0029383A" w:rsidRPr="00B75095">
        <w:rPr>
          <w:rFonts w:ascii="Times New Roman" w:eastAsia="Calibri" w:hAnsi="Times New Roman" w:cs="Times New Roman"/>
          <w:sz w:val="24"/>
          <w:szCs w:val="24"/>
        </w:rPr>
        <w:t>a</w:t>
      </w:r>
      <w:r w:rsidR="005C6B71" w:rsidRPr="00B75095">
        <w:rPr>
          <w:rFonts w:ascii="Times New Roman" w:eastAsia="Calibri" w:hAnsi="Times New Roman" w:cs="Times New Roman"/>
          <w:sz w:val="24"/>
          <w:szCs w:val="24"/>
        </w:rPr>
        <w:t>s</w:t>
      </w:r>
      <w:r w:rsidR="0029383A" w:rsidRPr="00B75095">
        <w:rPr>
          <w:rFonts w:ascii="Times New Roman" w:eastAsia="Calibri" w:hAnsi="Times New Roman" w:cs="Times New Roman"/>
          <w:sz w:val="24"/>
          <w:szCs w:val="24"/>
        </w:rPr>
        <w:t xml:space="preserve">pects of lives. </w:t>
      </w:r>
      <w:r w:rsidR="00334B82" w:rsidRPr="00B75095">
        <w:rPr>
          <w:rFonts w:ascii="Times New Roman" w:eastAsia="Calibri" w:hAnsi="Times New Roman" w:cs="Times New Roman"/>
          <w:sz w:val="24"/>
          <w:szCs w:val="24"/>
        </w:rPr>
        <w:t xml:space="preserve">These dimensions can be measured as functional impairment across the different domains. </w:t>
      </w:r>
      <w:r w:rsidR="00E5242C" w:rsidRPr="00B75095">
        <w:rPr>
          <w:rFonts w:ascii="Times New Roman" w:eastAsia="Calibri" w:hAnsi="Times New Roman" w:cs="Times New Roman"/>
          <w:sz w:val="24"/>
          <w:szCs w:val="24"/>
        </w:rPr>
        <w:t xml:space="preserve"> </w:t>
      </w:r>
      <w:r w:rsidR="004916EE" w:rsidRPr="00B75095">
        <w:rPr>
          <w:rFonts w:ascii="Times New Roman" w:eastAsia="Calibri" w:hAnsi="Times New Roman" w:cs="Times New Roman"/>
          <w:sz w:val="24"/>
          <w:szCs w:val="24"/>
        </w:rPr>
        <w:t>In the work domain</w:t>
      </w:r>
      <w:r w:rsidR="009635F4" w:rsidRPr="00B75095">
        <w:rPr>
          <w:rFonts w:ascii="Times New Roman" w:eastAsia="Calibri" w:hAnsi="Times New Roman" w:cs="Times New Roman"/>
          <w:sz w:val="24"/>
          <w:szCs w:val="24"/>
        </w:rPr>
        <w:t>, s</w:t>
      </w:r>
      <w:r w:rsidR="00334B82" w:rsidRPr="00B75095">
        <w:rPr>
          <w:rFonts w:ascii="Times New Roman" w:eastAsia="Calibri" w:hAnsi="Times New Roman" w:cs="Times New Roman"/>
          <w:sz w:val="24"/>
          <w:szCs w:val="24"/>
        </w:rPr>
        <w:t xml:space="preserve">uffering with PTSD or high levels of symptoms is </w:t>
      </w:r>
      <w:r w:rsidR="0029383A" w:rsidRPr="00B75095">
        <w:rPr>
          <w:rFonts w:ascii="Times New Roman" w:eastAsia="Calibri" w:hAnsi="Times New Roman" w:cs="Times New Roman"/>
          <w:sz w:val="24"/>
          <w:szCs w:val="24"/>
        </w:rPr>
        <w:t xml:space="preserve">linked with more defensive practice, stress related </w:t>
      </w:r>
      <w:r w:rsidR="0029383A" w:rsidRPr="00B75095">
        <w:rPr>
          <w:rFonts w:ascii="Times New Roman" w:eastAsia="Calibri" w:hAnsi="Times New Roman" w:cs="Times New Roman"/>
          <w:sz w:val="24"/>
          <w:szCs w:val="24"/>
        </w:rPr>
        <w:lastRenderedPageBreak/>
        <w:t xml:space="preserve">sickness and with  </w:t>
      </w:r>
      <w:r w:rsidR="00E5242C" w:rsidRPr="00B75095">
        <w:rPr>
          <w:rFonts w:ascii="Times New Roman" w:eastAsia="Calibri" w:hAnsi="Times New Roman" w:cs="Times New Roman"/>
          <w:sz w:val="24"/>
          <w:szCs w:val="24"/>
        </w:rPr>
        <w:t>potential attrition from</w:t>
      </w:r>
      <w:r w:rsidR="0029383A" w:rsidRPr="00B75095">
        <w:rPr>
          <w:rFonts w:ascii="Times New Roman" w:eastAsia="Calibri" w:hAnsi="Times New Roman" w:cs="Times New Roman"/>
          <w:sz w:val="24"/>
          <w:szCs w:val="24"/>
        </w:rPr>
        <w:t xml:space="preserve"> the profession</w:t>
      </w:r>
      <w:r w:rsidR="009635F4" w:rsidRPr="00B75095">
        <w:rPr>
          <w:rFonts w:ascii="Times New Roman" w:eastAsia="Calibri" w:hAnsi="Times New Roman" w:cs="Times New Roman"/>
          <w:sz w:val="24"/>
          <w:szCs w:val="24"/>
        </w:rPr>
        <w:t xml:space="preserve"> </w:t>
      </w:r>
      <w:r w:rsidR="00862014" w:rsidRPr="00B75095">
        <w:rPr>
          <w:rFonts w:ascii="Times New Roman" w:eastAsia="Calibri" w:hAnsi="Times New Roman" w:cs="Times New Roman"/>
          <w:sz w:val="24"/>
          <w:szCs w:val="24"/>
        </w:rPr>
        <w:fldChar w:fldCharType="begin" w:fldLock="1"/>
      </w:r>
      <w:r w:rsidR="009B6B6F" w:rsidRPr="00B75095">
        <w:rPr>
          <w:rFonts w:ascii="Times New Roman" w:eastAsia="Calibri" w:hAnsi="Times New Roman" w:cs="Times New Roman"/>
          <w:sz w:val="24"/>
          <w:szCs w:val="24"/>
        </w:rPr>
        <w:instrText>ADDIN CSL_CITATION {"citationItems":[{"id":"ITEM-1","itemData":{"DOI":"10.1016/j.ijnurstu.2015.10.003","ISSN":"00207489","abstract":"© 2015 Elsevier Ltd. Background: Through their work midwives may experience distressing events that fulfil criteria for trauma. However, there is a paucity of research examining the impact of these events, or what is perceived to be helpful/unhelpful by midwives afterwards. Objective: To investigate midwives' experiences of traumatic perinatal events and to provide insights into experiences and responses reported by midwives with and without subsequent posttraumatic stress symptoms. Design: Semi-structured telephone interviews were conducted with a purposive sample of midwives following participation in a previous postal survey. Methods: 35 midwives who had all experienced a traumatic perinatal event defined using the Diagnostic and Statistical Manual of Mental Disorders (version IV) Criterion A for posttraumatic stress disorder were interviewed. Two groups of midwives with high or low distress (as reported during the postal survey) were purposefully recruited. High distress was defined as the presence of clinical levels of PTSD symptomatology and high perceived impairment in terms of impacts on daily life. Low distress was defined as any symptoms of PTSD present were below clinical threshold and low perceived life impairment. Interviews were analysed using template analysis, an iterative process of organising and coding qualitative data chosen for this study for its flexibility. An initial template of four a priori codes was used to structure the analysis: event characteristics, perceived responses and impacts, supportive and helpful strategies and reflection of change over time codes were amended, integrated and collapsed as appropriate through the process of analysis. A final template of themes from each group is presented together with differences outlined where applicable. Results: Event characteristics were similar between groups, and involved severe, unexpected episodes contributing to feeling 'out of a comfort zone.' Emotional upset, self-blame and feelings of vulnerability to investigative procedures were reported. High distress midwives were more likely to report being personally upset by events and to perceive all aspects of personal and professional lives to be affected. Both groups valued talking about the event with peers, but perceived support from senior colleagues and supervisors to be either absent or inappropriate following their experience; however, those with high distress were more likely to endorse this view and report a perceived…","author":[{"dropping-particle":"","family":"Sheen","given":"K.","non-dropping-particle":"","parse-names":false,"suffix":""},{"dropping-particle":"","family":"Spiby","given":"H.","non-dropping-particle":"","parse-names":false,"suffix":""},{"dropping-particle":"","family":"Slade","given":"P.","non-dropping-particle":"","parse-names":false,"suffix":""}],"container-title":"International Journal of Nursing Studies","id":"ITEM-1","issued":{"date-parts":[["2016"]]},"title":"The experience and impact of traumatic perinatal event experiences in midwives: A qualitative investigation","type":"article-journal","volume":"53"},"uris":["http://www.mendeley.com/documents/?uuid=0f164f11-4f3f-3728-92fa-04689c887e9f"]}],"mendeley":{"formattedCitation":"(Sheen, Spiby and Slade, 2016)","plainTextFormattedCitation":"(Sheen, Spiby and Slade, 2016)","previouslyFormattedCitation":"(Sheen, Spiby and Slade, 2016)"},"properties":{"noteIndex":0},"schema":"https://github.com/citation-style-language/schema/raw/master/csl-citation.json"}</w:instrText>
      </w:r>
      <w:r w:rsidR="00862014" w:rsidRPr="00B75095">
        <w:rPr>
          <w:rFonts w:ascii="Times New Roman" w:eastAsia="Calibri" w:hAnsi="Times New Roman" w:cs="Times New Roman"/>
          <w:sz w:val="24"/>
          <w:szCs w:val="24"/>
        </w:rPr>
        <w:fldChar w:fldCharType="separate"/>
      </w:r>
      <w:r w:rsidR="00862014" w:rsidRPr="00B75095">
        <w:rPr>
          <w:rFonts w:ascii="Times New Roman" w:eastAsia="Calibri" w:hAnsi="Times New Roman" w:cs="Times New Roman"/>
          <w:noProof/>
          <w:sz w:val="24"/>
          <w:szCs w:val="24"/>
        </w:rPr>
        <w:t>(Sheen, Spiby and Slade, 2016)</w:t>
      </w:r>
      <w:r w:rsidR="00862014" w:rsidRPr="00B75095">
        <w:rPr>
          <w:rFonts w:ascii="Times New Roman" w:eastAsia="Calibri" w:hAnsi="Times New Roman" w:cs="Times New Roman"/>
          <w:sz w:val="24"/>
          <w:szCs w:val="24"/>
        </w:rPr>
        <w:fldChar w:fldCharType="end"/>
      </w:r>
      <w:r w:rsidR="0029383A" w:rsidRPr="00B75095">
        <w:rPr>
          <w:rFonts w:ascii="Times New Roman" w:eastAsia="Calibri" w:hAnsi="Times New Roman" w:cs="Times New Roman"/>
          <w:sz w:val="24"/>
          <w:szCs w:val="24"/>
        </w:rPr>
        <w:t xml:space="preserve">. </w:t>
      </w:r>
      <w:r w:rsidR="00687B1F" w:rsidRPr="00B75095">
        <w:rPr>
          <w:rFonts w:ascii="Times New Roman" w:eastAsia="Calibri" w:hAnsi="Times New Roman" w:cs="Times New Roman"/>
          <w:sz w:val="24"/>
          <w:szCs w:val="24"/>
        </w:rPr>
        <w:t>Work-related trauma can be important not solely for the person concerned th</w:t>
      </w:r>
      <w:r w:rsidR="009635F4" w:rsidRPr="00B75095">
        <w:rPr>
          <w:rFonts w:ascii="Times New Roman" w:eastAsia="Calibri" w:hAnsi="Times New Roman" w:cs="Times New Roman"/>
          <w:sz w:val="24"/>
          <w:szCs w:val="24"/>
        </w:rPr>
        <w:t>r</w:t>
      </w:r>
      <w:r w:rsidR="00687B1F" w:rsidRPr="00B75095">
        <w:rPr>
          <w:rFonts w:ascii="Times New Roman" w:eastAsia="Calibri" w:hAnsi="Times New Roman" w:cs="Times New Roman"/>
          <w:sz w:val="24"/>
          <w:szCs w:val="24"/>
        </w:rPr>
        <w:t xml:space="preserve">ough affecting their own life, but there is also evidence that PTSD symptoms </w:t>
      </w:r>
      <w:r w:rsidR="00964B4D" w:rsidRPr="00B75095">
        <w:rPr>
          <w:rFonts w:ascii="Times New Roman" w:eastAsia="Calibri" w:hAnsi="Times New Roman" w:cs="Times New Roman"/>
          <w:sz w:val="24"/>
          <w:szCs w:val="24"/>
        </w:rPr>
        <w:t>are</w:t>
      </w:r>
      <w:r w:rsidR="00687B1F" w:rsidRPr="00B75095">
        <w:rPr>
          <w:rFonts w:ascii="Times New Roman" w:eastAsia="Calibri" w:hAnsi="Times New Roman" w:cs="Times New Roman"/>
          <w:sz w:val="24"/>
          <w:szCs w:val="24"/>
        </w:rPr>
        <w:t xml:space="preserve"> linked to </w:t>
      </w:r>
      <w:r w:rsidR="00964B4D" w:rsidRPr="00B75095">
        <w:rPr>
          <w:rFonts w:ascii="Times New Roman" w:eastAsia="Calibri" w:hAnsi="Times New Roman" w:cs="Times New Roman"/>
          <w:sz w:val="24"/>
          <w:szCs w:val="24"/>
        </w:rPr>
        <w:t xml:space="preserve">depersonalisation </w:t>
      </w:r>
      <w:r w:rsidR="001A66A8" w:rsidRPr="00B75095">
        <w:rPr>
          <w:rFonts w:ascii="Times New Roman" w:eastAsia="Calibri" w:hAnsi="Times New Roman" w:cs="Times New Roman"/>
          <w:sz w:val="24"/>
          <w:szCs w:val="24"/>
        </w:rPr>
        <w:t xml:space="preserve"> of care </w:t>
      </w:r>
      <w:r w:rsidR="00964B4D" w:rsidRPr="00B75095">
        <w:rPr>
          <w:rFonts w:ascii="Times New Roman" w:eastAsia="Calibri" w:hAnsi="Times New Roman" w:cs="Times New Roman"/>
          <w:sz w:val="24"/>
          <w:szCs w:val="24"/>
        </w:rPr>
        <w:t xml:space="preserve">which involves </w:t>
      </w:r>
      <w:r w:rsidR="001A66A8" w:rsidRPr="00B75095">
        <w:rPr>
          <w:rFonts w:ascii="Times New Roman" w:eastAsia="Calibri" w:hAnsi="Times New Roman" w:cs="Times New Roman"/>
          <w:sz w:val="24"/>
          <w:szCs w:val="24"/>
        </w:rPr>
        <w:t xml:space="preserve">treating people </w:t>
      </w:r>
      <w:r w:rsidR="00964B4D" w:rsidRPr="00B75095">
        <w:rPr>
          <w:rFonts w:ascii="Times New Roman" w:eastAsia="Calibri" w:hAnsi="Times New Roman" w:cs="Times New Roman"/>
          <w:sz w:val="24"/>
          <w:szCs w:val="24"/>
        </w:rPr>
        <w:t>more as objects</w:t>
      </w:r>
      <w:r w:rsidR="001A66A8" w:rsidRPr="00B75095">
        <w:rPr>
          <w:rFonts w:ascii="Times New Roman" w:eastAsia="Calibri" w:hAnsi="Times New Roman" w:cs="Times New Roman"/>
          <w:sz w:val="24"/>
          <w:szCs w:val="24"/>
        </w:rPr>
        <w:t xml:space="preserve"> and therefore providing less sensitive care </w:t>
      </w:r>
      <w:r w:rsidR="00964B4D" w:rsidRPr="00B75095">
        <w:rPr>
          <w:rFonts w:ascii="Times New Roman" w:eastAsia="Calibri" w:hAnsi="Times New Roman" w:cs="Times New Roman"/>
          <w:sz w:val="24"/>
          <w:szCs w:val="24"/>
        </w:rPr>
        <w:t xml:space="preserve"> </w:t>
      </w:r>
      <w:r w:rsidR="00687B1F" w:rsidRPr="00B75095">
        <w:rPr>
          <w:rFonts w:ascii="Times New Roman" w:eastAsia="Calibri" w:hAnsi="Times New Roman" w:cs="Times New Roman"/>
          <w:sz w:val="24"/>
          <w:szCs w:val="24"/>
        </w:rPr>
        <w:fldChar w:fldCharType="begin" w:fldLock="1"/>
      </w:r>
      <w:r w:rsidR="00687B1F" w:rsidRPr="00B75095">
        <w:rPr>
          <w:rFonts w:ascii="Times New Roman" w:eastAsia="Calibri" w:hAnsi="Times New Roman" w:cs="Times New Roman"/>
          <w:sz w:val="24"/>
          <w:szCs w:val="24"/>
        </w:rPr>
        <w:instrText>ADDIN CSL_CITATION {"citationItems":[{"id":"ITEM-1","itemData":{"DOI":"10.1016/j.ijnurstu.2015.10.003","ISSN":"00207489","abstract":"© 2015 Elsevier Ltd. Background: Through their work midwives may experience distressing events that fulfil criteria for trauma. However, there is a paucity of research examining the impact of these events, or what is perceived to be helpful/unhelpful by midwives afterwards. Objective: To investigate midwives' experiences of traumatic perinatal events and to provide insights into experiences and responses reported by midwives with and without subsequent posttraumatic stress symptoms. Design: Semi-structured telephone interviews were conducted with a purposive sample of midwives following participation in a previous postal survey. Methods: 35 midwives who had all experienced a traumatic perinatal event defined using the Diagnostic and Statistical Manual of Mental Disorders (version IV) Criterion A for posttraumatic stress disorder were interviewed. Two groups of midwives with high or low distress (as reported during the postal survey) were purposefully recruited. High distress was defined as the presence of clinical levels of PTSD symptomatology and high perceived impairment in terms of impacts on daily life. Low distress was defined as any symptoms of PTSD present were below clinical threshold and low perceived life impairment. Interviews were analysed using template analysis, an iterative process of organising and coding qualitative data chosen for this study for its flexibility. An initial template of four a priori codes was used to structure the analysis: event characteristics, perceived responses and impacts, supportive and helpful strategies and reflection of change over time codes were amended, integrated and collapsed as appropriate through the process of analysis. A final template of themes from each group is presented together with differences outlined where applicable. Results: Event characteristics were similar between groups, and involved severe, unexpected episodes contributing to feeling 'out of a comfort zone.' Emotional upset, self-blame and feelings of vulnerability to investigative procedures were reported. High distress midwives were more likely to report being personally upset by events and to perceive all aspects of personal and professional lives to be affected. Both groups valued talking about the event with peers, but perceived support from senior colleagues and supervisors to be either absent or inappropriate following their experience; however, those with high distress were more likely to endorse this view and report a perceived…","author":[{"dropping-particle":"","family":"Sheen","given":"K.","non-dropping-particle":"","parse-names":false,"suffix":""},{"dropping-particle":"","family":"Spiby","given":"H.","non-dropping-particle":"","parse-names":false,"suffix":""},{"dropping-particle":"","family":"Slade","given":"P.","non-dropping-particle":"","parse-names":false,"suffix":""}],"container-title":"International Journal of Nursing Studies","id":"ITEM-1","issued":{"date-parts":[["2016"]]},"title":"The experience and impact of traumatic perinatal event experiences in midwives: A qualitative investigation","type":"article-journal","volume":"53"},"uris":["http://www.mendeley.com/documents/?uuid=0f164f11-4f3f-3728-92fa-04689c887e9f"]}],"mendeley":{"formattedCitation":"(Sheen, Spiby and Slade, 2016)","plainTextFormattedCitation":"(Sheen, Spiby and Slade, 2016)","previouslyFormattedCitation":"(Sheen, Spiby and Slade, 2016)"},"properties":{"noteIndex":0},"schema":"https://github.com/citation-style-language/schema/raw/master/csl-citation.json"}</w:instrText>
      </w:r>
      <w:r w:rsidR="00687B1F" w:rsidRPr="00B75095">
        <w:rPr>
          <w:rFonts w:ascii="Times New Roman" w:eastAsia="Calibri" w:hAnsi="Times New Roman" w:cs="Times New Roman"/>
          <w:sz w:val="24"/>
          <w:szCs w:val="24"/>
        </w:rPr>
        <w:fldChar w:fldCharType="separate"/>
      </w:r>
      <w:r w:rsidR="00687B1F" w:rsidRPr="00B75095">
        <w:rPr>
          <w:rFonts w:ascii="Times New Roman" w:eastAsia="Calibri" w:hAnsi="Times New Roman" w:cs="Times New Roman"/>
          <w:noProof/>
          <w:sz w:val="24"/>
          <w:szCs w:val="24"/>
        </w:rPr>
        <w:t>(Sheen, Spiby and Slade, 2016)</w:t>
      </w:r>
      <w:r w:rsidR="00687B1F" w:rsidRPr="00B75095">
        <w:rPr>
          <w:rFonts w:ascii="Times New Roman" w:eastAsia="Calibri" w:hAnsi="Times New Roman" w:cs="Times New Roman"/>
          <w:sz w:val="24"/>
          <w:szCs w:val="24"/>
        </w:rPr>
        <w:fldChar w:fldCharType="end"/>
      </w:r>
      <w:r w:rsidR="00687B1F" w:rsidRPr="00B75095">
        <w:rPr>
          <w:rFonts w:ascii="Times New Roman" w:eastAsia="Calibri" w:hAnsi="Times New Roman" w:cs="Times New Roman"/>
          <w:sz w:val="24"/>
          <w:szCs w:val="24"/>
        </w:rPr>
        <w:t xml:space="preserve">. This in turn can affect women’s birth experience, increasing their risk of the birth feeling traumatic, with subsequent risks to their mental health and adverse implications for relationships with the infant </w:t>
      </w:r>
      <w:r w:rsidR="00687B1F" w:rsidRPr="00B75095">
        <w:rPr>
          <w:rFonts w:ascii="Times New Roman" w:eastAsia="Calibri" w:hAnsi="Times New Roman" w:cs="Times New Roman"/>
          <w:sz w:val="24"/>
          <w:szCs w:val="24"/>
        </w:rPr>
        <w:fldChar w:fldCharType="begin" w:fldLock="1"/>
      </w:r>
      <w:r w:rsidR="00862014" w:rsidRPr="00B75095">
        <w:rPr>
          <w:rFonts w:ascii="Times New Roman" w:eastAsia="Calibri" w:hAnsi="Times New Roman" w:cs="Times New Roman"/>
          <w:sz w:val="24"/>
          <w:szCs w:val="24"/>
        </w:rPr>
        <w:instrText>ADDIN CSL_CITATION {"citationItems":[{"id":"ITEM-1","itemData":{"DOI":"10.1111/j.1600-0412.2012.01476.x","ISSN":"00016349","PMID":"22670573","abstract":"Background. Approximately 1-2% of women suffer from post-traumatic stress disorder (PTSD) postnatally. This review aims to elucidate how women at risk can be identified. Methods. A systematic search of the published literature was carried out using the MEDLINE database (November 2003 to 29 October 2010) with both MeSH terms and free text. Thirty-one studies were considered appropriate for qualitative synthesis. Articles were included on the basis of (a) publication pertaining to PTSD following childbirth, (b) study carried out in Western Europe and (c) publication written in English. The results were primarily based on observational studies. The literature was thoroughly read and results were compiled. Furthermore, a novel quality rating system was employed to minimize the impact of bias. Results. Subjective distress in labor and obstetrical emergencies were the most important risk factors. Infant complications, low support during labor and delivery, psychological difficulties in pregnancy, previous traumatic experiences, and obstetrical emergencies were identified as risk factors. Conclusions. We have identified factors both strongly associated and non-associated with PTSD following childbirth. While the literature is limited by methodological shortcomings, a hypothesis regarding the development of PTSD is outlined, and recommendations with respect to screening and future research are provided. © 2012 The Authors Acta Obstetricia et Gynecologica Scandinavica© 2012 Nordic Federation of Societies of Obstetrics and Gynecology.","author":[{"dropping-particle":"","family":"Andersen","given":"Louise B.","non-dropping-particle":"","parse-names":false,"suffix":""},{"dropping-particle":"","family":"Melvaer","given":"Lisa B.","non-dropping-particle":"","parse-names":false,"suffix":""},{"dropping-particle":"","family":"Videbech","given":"Poul","non-dropping-particle":"","parse-names":false,"suffix":""},{"dropping-particle":"","family":"Lamont","given":"Ronald F.","non-dropping-particle":"","parse-names":false,"suffix":""},{"dropping-particle":"","family":"Joergensen","given":"Jan S.","non-dropping-particle":"","parse-names":false,"suffix":""}],"container-title":"Acta Obstetricia et Gynecologica Scandinavica","id":"ITEM-1","issue":"11","issued":{"date-parts":[["2012"]]},"page":"1261-1272","title":"Risk factors for developing post-traumatic stress disorder following childbirth: A systematic review","type":"article-journal","volume":"91"},"uris":["http://www.mendeley.com/documents/?uuid=086fdbe2-8615-4187-ba27-82814ea80668"]},{"id":"ITEM-2","itemData":{"DOI":"10.1016/j.wombi.2015.10.009","ISBN":"1871-5192","ISSN":"18781799","PMID":"26563636","abstract":"Background: Traumatic birth experiences can cause postnatal mental health disturbance, fear of childbirth in subsequent pregnancies and disruption to mother-infant bonding, leading to impaired child development. Some women may develop postnatal Post Traumatic Stress Disorder, which is a particularly undesirable outcome. This paper aimed to gain a better understanding of factors contributing to birth trauma, and the efficacy of interventions that exist in the literature. Methods: A literature search was undertaken in April 2015. Articles were limited to systematic reviews or original research of either high to moderate scientific quality. A total of 21 articles were included in this literature review. Findings: Women with previous mental health disorders were more prone to experiencing birth as a traumatic event. Other risk factors included obstetric emergencies and neonatal complications. Poor Quality of Provider Interactions was identified as a major risk factor for experiencing birth trauma. Evidence is inconclusive on the best treatment for Post Traumatic Stress Disorder; however midwifery-led antenatal and postnatal interventions, such as early identification of risk factors for birth trauma and postnatal counselling showed benefit. Conclusion: Risk factors for birth trauma need to be addressed prior to birth. Consideration needs to be taken regarding quality provider interactions and education for maternity care providers on the value of positive interactions with women. Further research is required into the benefits of early identification of risk factors for birth trauma, improving Quality of Provider Interactions and how midwifery-led interventions and continuity of midwifery carer models could help reduce the number of women experiencing birth trauma.","author":[{"dropping-particle":"","family":"Simpson","given":"Madeleine","non-dropping-particle":"","parse-names":false,"suffix":""},{"dropping-particle":"","family":"Catling","given":"Christine","non-dropping-particle":"","parse-names":false,"suffix":""}],"container-title":"Women and Birth","id":"ITEM-2","issue":"3","issued":{"date-parts":[["2016"]]},"page":"203-207","publisher":"Australian College of Midwives","title":"Understanding psychological traumatic birth experiences: A literature review","type":"article-journal","volume":"29"},"uris":["http://www.mendeley.com/documents/?uuid=0f2db5a7-8c01-479b-be78-b84e6a724658"]},{"id":"ITEM-3","itemData":{"DOI":"10.1017/S003329171600235X","ISSN":"14698978","abstract":"Background. Against the background of very limited evidence, the present study aimed to prospectively examine the impact of maternal postpartum post-traumatic stress disorder (PTSD) symptoms on four important areas of child development, i.e. gross motor, fine motor, communication and social-emotional development. Method. This study is part of the large, population-based Akershus Birth Cohort. Data from the hospital's birth record as well as questionnaire data from 8 weeks and 2 years postpartum were used (n = 1472). The domains of child development that were significantly correlated with PTSD symptoms were entered into regression analyses. Interaction analyses were run to test whether the influence of postpartum PTSD symptoms on child development was moderated by child sex or infant temperament. Results. Postpartum PTSD symptoms had a prospective relationship with poor child social-emotional development 2 years later. This relationship remained significant even when adjusting for confounders such as maternal depression and anxiety or infant temperament. Both child sex and infant temperament moderated the association between maternal PTSD symptoms and child social-emotional development, i.e. with increasing maternal PTSD symptom load, boys and children with a difficult temperament were shown to have comparatively higher levels of social-emotional problems. Conclusions. Examining four different domains of child development, we found a prospective impact of postpartum PTSD symptoms on children's social-emotional development at 2 years The impact of postpartum post-traumatic stress disorder symptoms on child development: A population-based, 2-year follow-up studyof age. Our findings suggest that both boys and children with an early difficult temperament may be particularly susceptible to the adverse impact of postpartum PTSD symptoms. Additional studies are needed to further investigate the mechanisms at work.","author":[{"dropping-particle":"","family":"Garthus-Niegel","given":"S.","non-dropping-particle":"","parse-names":false,"suffix":""},{"dropping-particle":"","family":"Ayers","given":"S.","non-dropping-particle":"","parse-names":false,"suffix":""},{"dropping-particle":"","family":"Martini","given":"J.","non-dropping-particle":"","parse-names":false,"suffix":""},{"dropping-particle":"","family":"Soest","given":"T.","non-dropping-particle":"Von","parse-names":false,"suffix":""},{"dropping-particle":"","family":"Eberhard-Gran","given":"M.","non-dropping-particle":"","parse-names":false,"suffix":""}],"container-title":"Psychological Medicine","id":"ITEM-3","issue":"1","issued":{"date-parts":[["2017"]]},"page":"161-170","title":"The impact of postpartum post-traumatic stress disorder symptoms on child development: A population-based, 2-year follow-up study","type":"article-journal","volume":"47"},"uris":["http://www.mendeley.com/documents/?uuid=deb4d8f6-5676-4773-9394-da7f1248601d"]}],"mendeley":{"formattedCitation":"(Andersen &lt;i&gt;et al.&lt;/i&gt;, 2012; Simpson and Catling, 2016; Garthus-Niegel &lt;i&gt;et al.&lt;/i&gt;, 2017)","plainTextFormattedCitation":"(Andersen et al., 2012; Simpson and Catling, 2016; Garthus-Niegel et al., 2017)","previouslyFormattedCitation":"(Andersen &lt;i&gt;et al.&lt;/i&gt;, 2012; Simpson and Catling, 2016; Garthus-Niegel &lt;i&gt;et al.&lt;/i&gt;, 2017)"},"properties":{"noteIndex":0},"schema":"https://github.com/citation-style-language/schema/raw/master/csl-citation.json"}</w:instrText>
      </w:r>
      <w:r w:rsidR="00687B1F" w:rsidRPr="00B75095">
        <w:rPr>
          <w:rFonts w:ascii="Times New Roman" w:eastAsia="Calibri" w:hAnsi="Times New Roman" w:cs="Times New Roman"/>
          <w:sz w:val="24"/>
          <w:szCs w:val="24"/>
        </w:rPr>
        <w:fldChar w:fldCharType="separate"/>
      </w:r>
      <w:r w:rsidR="00687B1F" w:rsidRPr="00B75095">
        <w:rPr>
          <w:rFonts w:ascii="Times New Roman" w:eastAsia="Calibri" w:hAnsi="Times New Roman" w:cs="Times New Roman"/>
          <w:noProof/>
          <w:sz w:val="24"/>
          <w:szCs w:val="24"/>
        </w:rPr>
        <w:t xml:space="preserve">(Andersen </w:t>
      </w:r>
      <w:r w:rsidR="00687B1F" w:rsidRPr="00B75095">
        <w:rPr>
          <w:rFonts w:ascii="Times New Roman" w:eastAsia="Calibri" w:hAnsi="Times New Roman" w:cs="Times New Roman"/>
          <w:i/>
          <w:noProof/>
          <w:sz w:val="24"/>
          <w:szCs w:val="24"/>
        </w:rPr>
        <w:t>et al.</w:t>
      </w:r>
      <w:r w:rsidR="00687B1F" w:rsidRPr="00B75095">
        <w:rPr>
          <w:rFonts w:ascii="Times New Roman" w:eastAsia="Calibri" w:hAnsi="Times New Roman" w:cs="Times New Roman"/>
          <w:noProof/>
          <w:sz w:val="24"/>
          <w:szCs w:val="24"/>
        </w:rPr>
        <w:t xml:space="preserve">, 2012; Simpson and Catling, 2016; Garthus-Niegel </w:t>
      </w:r>
      <w:r w:rsidR="00687B1F" w:rsidRPr="00B75095">
        <w:rPr>
          <w:rFonts w:ascii="Times New Roman" w:eastAsia="Calibri" w:hAnsi="Times New Roman" w:cs="Times New Roman"/>
          <w:i/>
          <w:noProof/>
          <w:sz w:val="24"/>
          <w:szCs w:val="24"/>
        </w:rPr>
        <w:t>et al.</w:t>
      </w:r>
      <w:r w:rsidR="00687B1F" w:rsidRPr="00B75095">
        <w:rPr>
          <w:rFonts w:ascii="Times New Roman" w:eastAsia="Calibri" w:hAnsi="Times New Roman" w:cs="Times New Roman"/>
          <w:noProof/>
          <w:sz w:val="24"/>
          <w:szCs w:val="24"/>
        </w:rPr>
        <w:t>, 2017)</w:t>
      </w:r>
      <w:r w:rsidR="00687B1F" w:rsidRPr="00B75095">
        <w:rPr>
          <w:rFonts w:ascii="Times New Roman" w:eastAsia="Calibri" w:hAnsi="Times New Roman" w:cs="Times New Roman"/>
          <w:sz w:val="24"/>
          <w:szCs w:val="24"/>
        </w:rPr>
        <w:fldChar w:fldCharType="end"/>
      </w:r>
      <w:r w:rsidR="00687B1F" w:rsidRPr="00B75095">
        <w:rPr>
          <w:rFonts w:ascii="Times New Roman" w:eastAsia="Calibri" w:hAnsi="Times New Roman" w:cs="Times New Roman"/>
          <w:sz w:val="24"/>
          <w:szCs w:val="24"/>
        </w:rPr>
        <w:t xml:space="preserve">. </w:t>
      </w:r>
    </w:p>
    <w:p w14:paraId="673A6A1C" w14:textId="77777777" w:rsidR="0022246C" w:rsidRPr="00B75095" w:rsidRDefault="0022246C" w:rsidP="00F50D6A">
      <w:pPr>
        <w:autoSpaceDE w:val="0"/>
        <w:autoSpaceDN w:val="0"/>
        <w:adjustRightInd w:val="0"/>
        <w:spacing w:after="0" w:line="480" w:lineRule="auto"/>
        <w:jc w:val="both"/>
        <w:rPr>
          <w:rFonts w:ascii="Times New Roman" w:eastAsia="Calibri" w:hAnsi="Times New Roman" w:cs="Times New Roman"/>
          <w:sz w:val="24"/>
          <w:szCs w:val="24"/>
        </w:rPr>
      </w:pPr>
    </w:p>
    <w:p w14:paraId="5E716CCF" w14:textId="0BECDD4B" w:rsidR="0022246C" w:rsidRPr="00B75095" w:rsidRDefault="0022246C" w:rsidP="00F50D6A">
      <w:pPr>
        <w:spacing w:line="480" w:lineRule="auto"/>
        <w:jc w:val="both"/>
        <w:rPr>
          <w:rFonts w:ascii="Times New Roman" w:eastAsia="Calibri" w:hAnsi="Times New Roman" w:cs="Times New Roman"/>
          <w:sz w:val="24"/>
          <w:szCs w:val="24"/>
        </w:rPr>
      </w:pPr>
      <w:r w:rsidRPr="00B75095">
        <w:rPr>
          <w:rFonts w:ascii="Times New Roman" w:hAnsi="Times New Roman" w:cs="Times New Roman"/>
          <w:bCs/>
          <w:sz w:val="24"/>
          <w:szCs w:val="24"/>
        </w:rPr>
        <w:t>Both burnout (</w:t>
      </w:r>
      <w:r w:rsidR="00A05C07" w:rsidRPr="00B75095">
        <w:rPr>
          <w:rFonts w:ascii="Times New Roman" w:hAnsi="Times New Roman" w:cs="Times New Roman"/>
          <w:bCs/>
          <w:sz w:val="24"/>
          <w:szCs w:val="24"/>
        </w:rPr>
        <w:t>which incorporates</w:t>
      </w:r>
      <w:r w:rsidRPr="00B75095">
        <w:rPr>
          <w:rFonts w:ascii="Times New Roman" w:hAnsi="Times New Roman" w:cs="Times New Roman"/>
          <w:bCs/>
          <w:sz w:val="24"/>
          <w:szCs w:val="24"/>
        </w:rPr>
        <w:t xml:space="preserve"> high levels of emotional exhaustion</w:t>
      </w:r>
      <w:r w:rsidR="00862014" w:rsidRPr="00B75095">
        <w:rPr>
          <w:rFonts w:ascii="Times New Roman" w:hAnsi="Times New Roman" w:cs="Times New Roman"/>
          <w:bCs/>
          <w:sz w:val="24"/>
          <w:szCs w:val="24"/>
        </w:rPr>
        <w:t>,</w:t>
      </w:r>
      <w:r w:rsidRPr="00B75095">
        <w:rPr>
          <w:rFonts w:ascii="Times New Roman" w:hAnsi="Times New Roman" w:cs="Times New Roman"/>
          <w:bCs/>
          <w:sz w:val="24"/>
          <w:szCs w:val="24"/>
        </w:rPr>
        <w:t xml:space="preserve"> depersonalisation and low levels of job satisfaction) and </w:t>
      </w:r>
      <w:r w:rsidR="00862014" w:rsidRPr="00B75095">
        <w:rPr>
          <w:rFonts w:ascii="Times New Roman" w:hAnsi="Times New Roman" w:cs="Times New Roman"/>
          <w:bCs/>
          <w:sz w:val="24"/>
          <w:szCs w:val="24"/>
        </w:rPr>
        <w:t xml:space="preserve">reduced </w:t>
      </w:r>
      <w:r w:rsidRPr="00B75095">
        <w:rPr>
          <w:rFonts w:ascii="Times New Roman" w:hAnsi="Times New Roman" w:cs="Times New Roman"/>
          <w:bCs/>
          <w:sz w:val="24"/>
          <w:szCs w:val="24"/>
        </w:rPr>
        <w:t xml:space="preserve">empathy have been previously found to be associated with </w:t>
      </w:r>
      <w:r w:rsidR="00932A62" w:rsidRPr="00B75095">
        <w:rPr>
          <w:rFonts w:ascii="Times New Roman" w:hAnsi="Times New Roman" w:cs="Times New Roman"/>
          <w:bCs/>
          <w:sz w:val="24"/>
          <w:szCs w:val="24"/>
        </w:rPr>
        <w:t>PTSD</w:t>
      </w:r>
      <w:r w:rsidRPr="00B75095">
        <w:rPr>
          <w:rFonts w:ascii="Times New Roman" w:hAnsi="Times New Roman" w:cs="Times New Roman"/>
          <w:bCs/>
          <w:sz w:val="24"/>
          <w:szCs w:val="24"/>
        </w:rPr>
        <w:t xml:space="preserve"> symptoms in maternity staff </w:t>
      </w:r>
      <w:r w:rsidRPr="00B75095">
        <w:rPr>
          <w:rFonts w:ascii="Times New Roman" w:hAnsi="Times New Roman" w:cs="Times New Roman"/>
          <w:bCs/>
          <w:sz w:val="24"/>
          <w:szCs w:val="24"/>
        </w:rPr>
        <w:fldChar w:fldCharType="begin" w:fldLock="1"/>
      </w:r>
      <w:r w:rsidRPr="00B75095">
        <w:rPr>
          <w:rFonts w:ascii="Times New Roman" w:hAnsi="Times New Roman" w:cs="Times New Roman"/>
          <w:bCs/>
          <w:sz w:val="24"/>
          <w:szCs w:val="24"/>
        </w:rPr>
        <w:instrText>ADDIN CSL_CITATION {"citationItems":[{"id":"ITEM-1","itemData":{"DOI":"10.1016/j.ijnurstu.2014.11.006","ISBN":"0020-7489","ISSN":"00207489","PMID":"25561076","abstract":"Background: Midwives provide care in a context where life threatening or stressful events can occur. Little is known about their experiences of traumatic events or the implications for psychological health of this workforce. Objectives: To investigate midwives' experiences of traumatic perinatal events encountered whilst providing care to women, and to consider potential implications. Design: A national postal survey of UK midwives was conducted. Participants: 421 midwives with experience of a perinatal event involving a perceived risk to the mother or baby which elicited feelings of fear, helplessness or horror (in the midwife) completed scales assessing posttraumatic stress symptoms, worldview beliefs and burnout. Results: 33% of midwives within this sample were experiencing symptoms commensurate with clinical posttraumatic stress disorder. Empathy and previous trauma exposure (personal and whilst providing care to women) were associated with more severe posttraumatic stress responses. However, predictive utility was limited, indicating a need to consider additional aspects increasing vulnerability. Symptoms of posttraumatic stress were associated with negative worldview beliefs and two domains of burnout. Conclusions: Midwives may experience aspects of their work as traumatic and, as a consequence, experience posttraumatic stress symptomatology at clinical levels. This holds important implications for both midwives' personal and professional wellbeing and the wellbeing of the workforce, in addition to other maternity professionals with similar roles and responsibilities. Organisational strategies are required to prepare midwives for such exposure, support midwives following traumatic perinatal events and provide effective intervention for those with significant symptoms.","author":[{"dropping-particle":"","family":"Sheen","given":"Kayleigh","non-dropping-particle":"","parse-names":false,"suffix":""},{"dropping-particle":"","family":"Spiby","given":"Helen","non-dropping-particle":"","parse-names":false,"suffix":""},{"dropping-particle":"","family":"Slade","given":"Pauline","non-dropping-particle":"","parse-names":false,"suffix":""}],"container-title":"International Journal of Nursing Studies","id":"ITEM-1","issue":"2","issued":{"date-parts":[["2015"]]},"page":"578-587","publisher":"Elsevier Ltd","title":"Exposure to traumatic perinatal experiences and posttraumatic stress symptoms in midwives: Prevalence and association with burnout","type":"article-journal","volume":"52"},"uris":["http://www.mendeley.com/documents/?uuid=dd6e717a-f13c-427f-b844-ec120d30136a"]},{"id":"ITEM-2","itemData":{"DOI":"10.1111/1471-0528.16076","author":[{"dropping-particle":"","family":"Slade","given":"P","non-dropping-particle":"","parse-names":false,"suffix":""},{"dropping-particle":"","family":"Balling","given":"K","non-dropping-particle":"","parse-names":false,"suffix":""},{"dropping-particle":"","family":"Sheen","given":"K","non-dropping-particle":"","parse-names":false,"suffix":""},{"dropping-particle":"","family":"Goodfellow","given":"L","non-dropping-particle":"","parse-names":false,"suffix":""}],"id":"ITEM-2","issued":{"date-parts":[["2020"]]},"page":"1-9","title":"Work-related post-traumatic stress symptoms in obstetricians and gynaecologists : findings from INDIGO a mixed methods study with a cross- sectional survey and in-depth interviews","type":"article-journal"},"uris":["http://www.mendeley.com/documents/?uuid=6789429c-11f5-4a77-beca-224196426c12"]}],"mendeley":{"formattedCitation":"(Sheen, Spiby and Slade, 2015; P Slade &lt;i&gt;et al.&lt;/i&gt;, 2020)","manualFormatting":"(Sheen, et al 2015; Slade et al., 2020)","plainTextFormattedCitation":"(Sheen, Spiby and Slade, 2015; P Slade et al., 2020)","previouslyFormattedCitation":"(Sheen, Spiby and Slade, 2015; P Slade &lt;i&gt;et al.&lt;/i&gt;, 2020)"},"properties":{"noteIndex":0},"schema":"https://github.com/citation-style-language/schema/raw/master/csl-citation.json"}</w:instrText>
      </w:r>
      <w:r w:rsidRPr="00B75095">
        <w:rPr>
          <w:rFonts w:ascii="Times New Roman" w:hAnsi="Times New Roman" w:cs="Times New Roman"/>
          <w:bCs/>
          <w:sz w:val="24"/>
          <w:szCs w:val="24"/>
        </w:rPr>
        <w:fldChar w:fldCharType="separate"/>
      </w:r>
      <w:r w:rsidRPr="00B75095">
        <w:rPr>
          <w:rFonts w:ascii="Times New Roman" w:hAnsi="Times New Roman" w:cs="Times New Roman"/>
          <w:bCs/>
          <w:noProof/>
          <w:sz w:val="24"/>
          <w:szCs w:val="24"/>
        </w:rPr>
        <w:t xml:space="preserve">(Sheen, </w:t>
      </w:r>
      <w:r w:rsidRPr="00B75095">
        <w:rPr>
          <w:rFonts w:ascii="Times New Roman" w:hAnsi="Times New Roman" w:cs="Times New Roman"/>
          <w:bCs/>
          <w:i/>
          <w:noProof/>
          <w:sz w:val="24"/>
          <w:szCs w:val="24"/>
        </w:rPr>
        <w:t>et al</w:t>
      </w:r>
      <w:r w:rsidRPr="00B75095">
        <w:rPr>
          <w:rFonts w:ascii="Times New Roman" w:hAnsi="Times New Roman" w:cs="Times New Roman"/>
          <w:bCs/>
          <w:noProof/>
          <w:sz w:val="24"/>
          <w:szCs w:val="24"/>
        </w:rPr>
        <w:t xml:space="preserve"> 2015; Slade </w:t>
      </w:r>
      <w:r w:rsidRPr="00B75095">
        <w:rPr>
          <w:rFonts w:ascii="Times New Roman" w:hAnsi="Times New Roman" w:cs="Times New Roman"/>
          <w:bCs/>
          <w:i/>
          <w:noProof/>
          <w:sz w:val="24"/>
          <w:szCs w:val="24"/>
        </w:rPr>
        <w:t>et al.</w:t>
      </w:r>
      <w:r w:rsidRPr="00B75095">
        <w:rPr>
          <w:rFonts w:ascii="Times New Roman" w:hAnsi="Times New Roman" w:cs="Times New Roman"/>
          <w:bCs/>
          <w:noProof/>
          <w:sz w:val="24"/>
          <w:szCs w:val="24"/>
        </w:rPr>
        <w:t>, 2020)</w:t>
      </w:r>
      <w:r w:rsidRPr="00B75095">
        <w:rPr>
          <w:rFonts w:ascii="Times New Roman" w:hAnsi="Times New Roman" w:cs="Times New Roman"/>
          <w:bCs/>
          <w:sz w:val="24"/>
          <w:szCs w:val="24"/>
        </w:rPr>
        <w:fldChar w:fldCharType="end"/>
      </w:r>
      <w:r w:rsidRPr="00B75095">
        <w:rPr>
          <w:rFonts w:ascii="Times New Roman" w:hAnsi="Times New Roman" w:cs="Times New Roman"/>
          <w:bCs/>
          <w:sz w:val="24"/>
          <w:szCs w:val="24"/>
        </w:rPr>
        <w:t xml:space="preserve">. They also merit investigation in their own right,  Burnout levels in midwifery staff have been reported to be  </w:t>
      </w:r>
      <w:r w:rsidR="003A3589" w:rsidRPr="00B75095">
        <w:rPr>
          <w:rFonts w:ascii="Times New Roman" w:hAnsi="Times New Roman" w:cs="Times New Roman"/>
          <w:bCs/>
          <w:sz w:val="24"/>
          <w:szCs w:val="24"/>
        </w:rPr>
        <w:t xml:space="preserve">very </w:t>
      </w:r>
      <w:r w:rsidRPr="00B75095">
        <w:rPr>
          <w:rFonts w:ascii="Times New Roman" w:hAnsi="Times New Roman" w:cs="Times New Roman"/>
          <w:bCs/>
          <w:sz w:val="24"/>
          <w:szCs w:val="24"/>
        </w:rPr>
        <w:t>high</w:t>
      </w:r>
      <w:r w:rsidR="002431FE" w:rsidRPr="00B75095">
        <w:rPr>
          <w:rFonts w:ascii="Times New Roman" w:hAnsi="Times New Roman" w:cs="Times New Roman"/>
          <w:bCs/>
          <w:sz w:val="24"/>
          <w:szCs w:val="24"/>
        </w:rPr>
        <w:t xml:space="preserve"> with 64% of midwives and MSWs reporting they felt</w:t>
      </w:r>
      <w:r w:rsidR="00775B49" w:rsidRPr="00B75095">
        <w:rPr>
          <w:rFonts w:ascii="Times New Roman" w:hAnsi="Times New Roman" w:cs="Times New Roman"/>
          <w:bCs/>
          <w:sz w:val="24"/>
          <w:szCs w:val="24"/>
        </w:rPr>
        <w:t xml:space="preserve"> ‘</w:t>
      </w:r>
      <w:r w:rsidR="002431FE" w:rsidRPr="00B75095">
        <w:rPr>
          <w:rFonts w:ascii="Times New Roman" w:hAnsi="Times New Roman" w:cs="Times New Roman"/>
          <w:bCs/>
          <w:sz w:val="24"/>
          <w:szCs w:val="24"/>
        </w:rPr>
        <w:t>burnt</w:t>
      </w:r>
      <w:r w:rsidR="00944CE5" w:rsidRPr="00B75095">
        <w:rPr>
          <w:rFonts w:ascii="Times New Roman" w:hAnsi="Times New Roman" w:cs="Times New Roman"/>
          <w:bCs/>
          <w:sz w:val="24"/>
          <w:szCs w:val="24"/>
        </w:rPr>
        <w:t xml:space="preserve"> </w:t>
      </w:r>
      <w:r w:rsidR="002431FE" w:rsidRPr="00B75095">
        <w:rPr>
          <w:rFonts w:ascii="Times New Roman" w:hAnsi="Times New Roman" w:cs="Times New Roman"/>
          <w:bCs/>
          <w:sz w:val="24"/>
          <w:szCs w:val="24"/>
        </w:rPr>
        <w:t xml:space="preserve">out or exhausted </w:t>
      </w:r>
      <w:r w:rsidR="00775B49" w:rsidRPr="00B75095">
        <w:rPr>
          <w:rFonts w:ascii="Times New Roman" w:hAnsi="Times New Roman" w:cs="Times New Roman"/>
          <w:bCs/>
          <w:sz w:val="24"/>
          <w:szCs w:val="24"/>
        </w:rPr>
        <w:t>at the end of most or all of their working shifts’</w:t>
      </w:r>
      <w:r w:rsidR="003A3589" w:rsidRPr="00B75095">
        <w:rPr>
          <w:rFonts w:ascii="Times New Roman" w:hAnsi="Times New Roman" w:cs="Times New Roman"/>
          <w:bCs/>
          <w:sz w:val="24"/>
          <w:szCs w:val="24"/>
        </w:rPr>
        <w:t xml:space="preserve"> </w:t>
      </w:r>
      <w:r w:rsidR="003A3589" w:rsidRPr="00B75095">
        <w:rPr>
          <w:rFonts w:ascii="Times New Roman" w:hAnsi="Times New Roman" w:cs="Times New Roman"/>
          <w:bCs/>
          <w:sz w:val="24"/>
          <w:szCs w:val="24"/>
        </w:rPr>
        <w:fldChar w:fldCharType="begin" w:fldLock="1"/>
      </w:r>
      <w:r w:rsidR="009B36EB" w:rsidRPr="00B75095">
        <w:rPr>
          <w:rFonts w:ascii="Times New Roman" w:hAnsi="Times New Roman" w:cs="Times New Roman"/>
          <w:bCs/>
          <w:sz w:val="24"/>
          <w:szCs w:val="24"/>
        </w:rPr>
        <w:instrText>ADDIN CSL_CITATION {"citationItems":[{"id":"ITEM-1","itemData":{"author":[{"dropping-particle":"","family":"Midwives","given":"Royal College of","non-dropping-particle":"","parse-names":false,"suffix":""}],"id":"ITEM-1","issued":{"date-parts":[["2"]]},"publisher":"www.rcm.org.uk","title":"National Health Service Staff Survey Results 2022","type":"article"},"uris":["http://www.mendeley.com/documents/?uuid=b366fafa-e21f-4366-8ab7-06a6b1b96603"]}],"mendeley":{"formattedCitation":"(Midwives, 2AD)","manualFormatting":"(Royal College of Midwives, National Health Service Staff Survey Results 2022)","plainTextFormattedCitation":"(Midwives, 2AD)","previouslyFormattedCitation":"(Midwives, 2AD)"},"properties":{"noteIndex":0},"schema":"https://github.com/citation-style-language/schema/raw/master/csl-citation.json"}</w:instrText>
      </w:r>
      <w:r w:rsidR="003A3589" w:rsidRPr="00B75095">
        <w:rPr>
          <w:rFonts w:ascii="Times New Roman" w:hAnsi="Times New Roman" w:cs="Times New Roman"/>
          <w:bCs/>
          <w:sz w:val="24"/>
          <w:szCs w:val="24"/>
        </w:rPr>
        <w:fldChar w:fldCharType="separate"/>
      </w:r>
      <w:r w:rsidR="003A3589" w:rsidRPr="00B75095">
        <w:rPr>
          <w:rFonts w:ascii="Times New Roman" w:hAnsi="Times New Roman" w:cs="Times New Roman"/>
          <w:bCs/>
          <w:noProof/>
          <w:sz w:val="24"/>
          <w:szCs w:val="24"/>
        </w:rPr>
        <w:t>(Royal College of Midwives, N</w:t>
      </w:r>
      <w:r w:rsidR="00944CE5" w:rsidRPr="00B75095">
        <w:rPr>
          <w:rFonts w:ascii="Times New Roman" w:hAnsi="Times New Roman" w:cs="Times New Roman"/>
          <w:bCs/>
          <w:noProof/>
          <w:sz w:val="24"/>
          <w:szCs w:val="24"/>
        </w:rPr>
        <w:t xml:space="preserve">ational </w:t>
      </w:r>
      <w:r w:rsidR="003A3589" w:rsidRPr="00B75095">
        <w:rPr>
          <w:rFonts w:ascii="Times New Roman" w:hAnsi="Times New Roman" w:cs="Times New Roman"/>
          <w:bCs/>
          <w:noProof/>
          <w:sz w:val="24"/>
          <w:szCs w:val="24"/>
        </w:rPr>
        <w:t>H</w:t>
      </w:r>
      <w:r w:rsidR="00944CE5" w:rsidRPr="00B75095">
        <w:rPr>
          <w:rFonts w:ascii="Times New Roman" w:hAnsi="Times New Roman" w:cs="Times New Roman"/>
          <w:bCs/>
          <w:noProof/>
          <w:sz w:val="24"/>
          <w:szCs w:val="24"/>
        </w:rPr>
        <w:t xml:space="preserve">ealth </w:t>
      </w:r>
      <w:r w:rsidR="003A3589" w:rsidRPr="00B75095">
        <w:rPr>
          <w:rFonts w:ascii="Times New Roman" w:hAnsi="Times New Roman" w:cs="Times New Roman"/>
          <w:bCs/>
          <w:noProof/>
          <w:sz w:val="24"/>
          <w:szCs w:val="24"/>
        </w:rPr>
        <w:t>S</w:t>
      </w:r>
      <w:r w:rsidR="00944CE5" w:rsidRPr="00B75095">
        <w:rPr>
          <w:rFonts w:ascii="Times New Roman" w:hAnsi="Times New Roman" w:cs="Times New Roman"/>
          <w:bCs/>
          <w:noProof/>
          <w:sz w:val="24"/>
          <w:szCs w:val="24"/>
        </w:rPr>
        <w:t>ervice</w:t>
      </w:r>
      <w:r w:rsidR="003A3589" w:rsidRPr="00B75095">
        <w:rPr>
          <w:rFonts w:ascii="Times New Roman" w:hAnsi="Times New Roman" w:cs="Times New Roman"/>
          <w:bCs/>
          <w:noProof/>
          <w:sz w:val="24"/>
          <w:szCs w:val="24"/>
        </w:rPr>
        <w:t xml:space="preserve"> Staff Survey Results 2022)</w:t>
      </w:r>
      <w:r w:rsidR="003A3589" w:rsidRPr="00B75095">
        <w:rPr>
          <w:rFonts w:ascii="Times New Roman" w:hAnsi="Times New Roman" w:cs="Times New Roman"/>
          <w:bCs/>
          <w:sz w:val="24"/>
          <w:szCs w:val="24"/>
        </w:rPr>
        <w:fldChar w:fldCharType="end"/>
      </w:r>
      <w:r w:rsidRPr="00B75095">
        <w:rPr>
          <w:rFonts w:ascii="Times New Roman" w:hAnsi="Times New Roman" w:cs="Times New Roman"/>
          <w:bCs/>
          <w:sz w:val="24"/>
          <w:szCs w:val="24"/>
        </w:rPr>
        <w:t xml:space="preserve"> Having an emotionally exhausted staff group inevitably compromises care. Empathy,</w:t>
      </w:r>
      <w:r w:rsidR="002B5F45" w:rsidRPr="00B75095">
        <w:rPr>
          <w:rFonts w:ascii="Times New Roman" w:hAnsi="Times New Roman" w:cs="Times New Roman"/>
          <w:bCs/>
          <w:sz w:val="24"/>
          <w:szCs w:val="24"/>
        </w:rPr>
        <w:t xml:space="preserve"> defined as </w:t>
      </w:r>
      <w:r w:rsidRPr="00B75095">
        <w:rPr>
          <w:rFonts w:ascii="Times New Roman" w:hAnsi="Times New Roman" w:cs="Times New Roman"/>
          <w:bCs/>
          <w:sz w:val="24"/>
          <w:szCs w:val="24"/>
        </w:rPr>
        <w:t xml:space="preserve">‘the ability to understand and share the feelings of another’ is central to all maternity roles where care is being provided for one of the most intimate life events and when women feel highly vulnerable. </w:t>
      </w:r>
    </w:p>
    <w:p w14:paraId="36438EA2" w14:textId="71F0C10B" w:rsidR="00687B1F" w:rsidRPr="00B75095" w:rsidDel="00D92E28" w:rsidRDefault="0022246C" w:rsidP="00F50D6A">
      <w:pPr>
        <w:autoSpaceDE w:val="0"/>
        <w:autoSpaceDN w:val="0"/>
        <w:adjustRightInd w:val="0"/>
        <w:spacing w:after="0" w:line="480" w:lineRule="auto"/>
        <w:jc w:val="both"/>
        <w:rPr>
          <w:rFonts w:ascii="Times New Roman" w:eastAsia="Calibri" w:hAnsi="Times New Roman" w:cs="Times New Roman"/>
          <w:b/>
          <w:sz w:val="24"/>
          <w:szCs w:val="24"/>
        </w:rPr>
      </w:pPr>
      <w:r w:rsidRPr="00B75095">
        <w:rPr>
          <w:rFonts w:ascii="Times New Roman" w:eastAsia="Calibri" w:hAnsi="Times New Roman" w:cs="Times New Roman"/>
          <w:b/>
          <w:sz w:val="24"/>
          <w:szCs w:val="24"/>
        </w:rPr>
        <w:t xml:space="preserve">Who are maternity support workers? </w:t>
      </w:r>
    </w:p>
    <w:p w14:paraId="01ADAB33" w14:textId="2B067D6B" w:rsidR="00CD47D1"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Maternity support workers (MSWs) are an integral part of the care team. </w:t>
      </w:r>
      <w:r w:rsidRPr="00B75095">
        <w:rPr>
          <w:rFonts w:ascii="Times New Roman" w:hAnsi="Times New Roman" w:cs="Times New Roman"/>
          <w:sz w:val="24"/>
          <w:szCs w:val="24"/>
        </w:rPr>
        <w:fldChar w:fldCharType="begin" w:fldLock="1"/>
      </w:r>
      <w:r w:rsidR="009B36EB" w:rsidRPr="00B75095">
        <w:rPr>
          <w:rFonts w:ascii="Times New Roman" w:hAnsi="Times New Roman" w:cs="Times New Roman"/>
          <w:sz w:val="24"/>
          <w:szCs w:val="24"/>
        </w:rPr>
        <w:instrText>ADDIN CSL_CITATION {"citationItems":[{"id":"ITEM-1","itemData":{"author":[{"dropping-particle":"","family":"Griffin R","given":"","non-dropping-particle":"","parse-names":false,"suffix":""}],"id":"ITEM-1","issued":{"date-parts":[["0"]]},"title":"Briefing One- Maternity Support Workers","type":"report"},"uris":["http://www.mendeley.com/documents/?uuid=efa7e97f-a0c0-4747-9a32-ef54ab3c9efb","http://www.mendeley.com/documents/?uuid=c5943b8f-902a-4186-a5a8-c0875d48c808","http://www.mendeley.com/documents/?uuid=fe00b82a-9847-48bc-83af-747232df4a38"]},{"id":"ITEM-2","itemData":{"author":[{"dropping-particle":"","family":"Royal College Of Midwifery","given":"","non-dropping-particle":"","parse-names":false,"suffix":""}],"container-title":"2023","id":"ITEM-2","issued":{"date-parts":[["0"]]},"title":"How to become a Maternity Support Worker","type":"webpage"},"uris":["http://www.mendeley.com/documents/?uuid=33430a22-265c-4fe6-bebd-0063d30bfb99","http://www.mendeley.com/documents/?uuid=941ff1af-d9a0-489f-87ab-2bcf6fb20a7b","http://www.mendeley.com/documents/?uuid=067e31db-b914-473d-8d0c-d957ab38d6d6"]}],"mendeley":{"formattedCitation":"(Griffin R, no date; Royal College Of Midwifery, no date)","manualFormatting":"(Griffin, Briefing One Report, RCM)","plainTextFormattedCitation":"(Griffin R, no date; Royal College Of Midwifery, no date)","previouslyFormattedCitation":"(Griffin R, no date; Royal College Of Midwifery, no date)"},"properties":{"noteIndex":0},"schema":"https://github.com/citation-style-language/schema/raw/master/csl-citation.json"}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(Griffin, Briefing One Report</w:t>
      </w:r>
      <w:r w:rsidR="00944CE5" w:rsidRPr="00B75095">
        <w:rPr>
          <w:rFonts w:ascii="Times New Roman" w:hAnsi="Times New Roman" w:cs="Times New Roman"/>
          <w:noProof/>
          <w:sz w:val="24"/>
          <w:szCs w:val="24"/>
        </w:rPr>
        <w:t>,</w:t>
      </w:r>
      <w:r w:rsidRPr="00B75095">
        <w:rPr>
          <w:rFonts w:ascii="Times New Roman" w:hAnsi="Times New Roman" w:cs="Times New Roman"/>
          <w:noProof/>
          <w:sz w:val="24"/>
          <w:szCs w:val="24"/>
        </w:rPr>
        <w:t xml:space="preserve"> RCM)</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They </w:t>
      </w:r>
      <w:r w:rsidR="00114D03" w:rsidRPr="00B75095">
        <w:rPr>
          <w:rFonts w:ascii="Times New Roman" w:hAnsi="Times New Roman" w:cs="Times New Roman"/>
          <w:sz w:val="24"/>
          <w:szCs w:val="24"/>
        </w:rPr>
        <w:t xml:space="preserve">are </w:t>
      </w:r>
      <w:r w:rsidR="00002E3D" w:rsidRPr="00B75095">
        <w:rPr>
          <w:rFonts w:ascii="Times New Roman" w:hAnsi="Times New Roman" w:cs="Times New Roman"/>
          <w:sz w:val="24"/>
          <w:szCs w:val="24"/>
        </w:rPr>
        <w:t>employed by individual N</w:t>
      </w:r>
      <w:r w:rsidR="00411AA1" w:rsidRPr="00B75095">
        <w:rPr>
          <w:rFonts w:ascii="Times New Roman" w:hAnsi="Times New Roman" w:cs="Times New Roman"/>
          <w:sz w:val="24"/>
          <w:szCs w:val="24"/>
        </w:rPr>
        <w:t>ational Health Service organisation</w:t>
      </w:r>
      <w:r w:rsidR="00731F30" w:rsidRPr="00B75095">
        <w:rPr>
          <w:rFonts w:ascii="Times New Roman" w:hAnsi="Times New Roman" w:cs="Times New Roman"/>
          <w:sz w:val="24"/>
          <w:szCs w:val="24"/>
        </w:rPr>
        <w:t>s</w:t>
      </w:r>
      <w:r w:rsidR="00411AA1" w:rsidRPr="00B75095">
        <w:rPr>
          <w:rFonts w:ascii="Times New Roman" w:hAnsi="Times New Roman" w:cs="Times New Roman"/>
          <w:sz w:val="24"/>
          <w:szCs w:val="24"/>
        </w:rPr>
        <w:t>, specifically to work in the maternity services</w:t>
      </w:r>
      <w:r w:rsidR="00EE2E53" w:rsidRPr="00B75095">
        <w:rPr>
          <w:rFonts w:ascii="Times New Roman" w:hAnsi="Times New Roman" w:cs="Times New Roman"/>
          <w:sz w:val="24"/>
          <w:szCs w:val="24"/>
        </w:rPr>
        <w:t xml:space="preserve">, usually at Bands </w:t>
      </w:r>
      <w:r w:rsidR="008B0DA9" w:rsidRPr="00B75095">
        <w:rPr>
          <w:rFonts w:ascii="Times New Roman" w:hAnsi="Times New Roman" w:cs="Times New Roman"/>
          <w:sz w:val="24"/>
          <w:szCs w:val="24"/>
        </w:rPr>
        <w:t>2-</w:t>
      </w:r>
      <w:r w:rsidR="007C050E" w:rsidRPr="00B75095">
        <w:rPr>
          <w:rFonts w:ascii="Times New Roman" w:hAnsi="Times New Roman" w:cs="Times New Roman"/>
          <w:sz w:val="24"/>
          <w:szCs w:val="24"/>
        </w:rPr>
        <w:t>4 so</w:t>
      </w:r>
      <w:r w:rsidR="00C72D3E" w:rsidRPr="00B75095">
        <w:rPr>
          <w:rFonts w:ascii="Times New Roman" w:hAnsi="Times New Roman" w:cs="Times New Roman"/>
          <w:sz w:val="24"/>
          <w:szCs w:val="24"/>
        </w:rPr>
        <w:t xml:space="preserve"> at the lowest levels </w:t>
      </w:r>
      <w:r w:rsidR="008B0DA9" w:rsidRPr="00B75095">
        <w:rPr>
          <w:rFonts w:ascii="Times New Roman" w:hAnsi="Times New Roman" w:cs="Times New Roman"/>
          <w:sz w:val="24"/>
          <w:szCs w:val="24"/>
        </w:rPr>
        <w:t xml:space="preserve">in the national pay structure, </w:t>
      </w:r>
      <w:r w:rsidR="00C72D3E" w:rsidRPr="00B75095">
        <w:rPr>
          <w:rFonts w:ascii="Times New Roman" w:hAnsi="Times New Roman" w:cs="Times New Roman"/>
          <w:sz w:val="24"/>
          <w:szCs w:val="24"/>
        </w:rPr>
        <w:t xml:space="preserve">which covers all staff except </w:t>
      </w:r>
      <w:r w:rsidR="007C050E" w:rsidRPr="00B75095">
        <w:rPr>
          <w:rFonts w:ascii="Times New Roman" w:hAnsi="Times New Roman" w:cs="Times New Roman"/>
          <w:sz w:val="24"/>
          <w:szCs w:val="24"/>
        </w:rPr>
        <w:t xml:space="preserve">doctors </w:t>
      </w:r>
      <w:proofErr w:type="gramStart"/>
      <w:r w:rsidR="007C050E" w:rsidRPr="00B75095">
        <w:rPr>
          <w:rFonts w:ascii="Times New Roman" w:hAnsi="Times New Roman" w:cs="Times New Roman"/>
          <w:sz w:val="24"/>
          <w:szCs w:val="24"/>
        </w:rPr>
        <w:t>and</w:t>
      </w:r>
      <w:r w:rsidR="00C72D3E" w:rsidRPr="00B75095">
        <w:rPr>
          <w:rFonts w:ascii="Times New Roman" w:hAnsi="Times New Roman" w:cs="Times New Roman"/>
          <w:sz w:val="24"/>
          <w:szCs w:val="24"/>
        </w:rPr>
        <w:t xml:space="preserve">  is</w:t>
      </w:r>
      <w:proofErr w:type="gramEnd"/>
      <w:r w:rsidR="00C72D3E" w:rsidRPr="00B75095">
        <w:rPr>
          <w:rFonts w:ascii="Times New Roman" w:hAnsi="Times New Roman" w:cs="Times New Roman"/>
          <w:sz w:val="24"/>
          <w:szCs w:val="24"/>
        </w:rPr>
        <w:t xml:space="preserve"> </w:t>
      </w:r>
      <w:r w:rsidR="008B0DA9" w:rsidRPr="00B75095">
        <w:rPr>
          <w:rFonts w:ascii="Times New Roman" w:hAnsi="Times New Roman" w:cs="Times New Roman"/>
          <w:sz w:val="24"/>
          <w:szCs w:val="24"/>
        </w:rPr>
        <w:t>referred to as Agenda for Change</w:t>
      </w:r>
      <w:r w:rsidR="001234C2" w:rsidRPr="00B75095">
        <w:rPr>
          <w:rFonts w:ascii="Times New Roman" w:hAnsi="Times New Roman" w:cs="Times New Roman"/>
          <w:sz w:val="24"/>
          <w:szCs w:val="24"/>
        </w:rPr>
        <w:t xml:space="preserve"> (AfG)</w:t>
      </w:r>
      <w:r w:rsidR="00411AA1" w:rsidRPr="00B75095">
        <w:rPr>
          <w:rFonts w:ascii="Times New Roman" w:hAnsi="Times New Roman" w:cs="Times New Roman"/>
          <w:sz w:val="24"/>
          <w:szCs w:val="24"/>
        </w:rPr>
        <w:t xml:space="preserve">.  MSWs </w:t>
      </w:r>
      <w:r w:rsidRPr="00B75095">
        <w:rPr>
          <w:rFonts w:ascii="Times New Roman" w:hAnsi="Times New Roman" w:cs="Times New Roman"/>
          <w:sz w:val="24"/>
          <w:szCs w:val="24"/>
        </w:rPr>
        <w:t xml:space="preserve">work </w:t>
      </w:r>
      <w:proofErr w:type="gramStart"/>
      <w:r w:rsidRPr="00B75095">
        <w:rPr>
          <w:rFonts w:ascii="Times New Roman" w:hAnsi="Times New Roman" w:cs="Times New Roman"/>
          <w:sz w:val="24"/>
          <w:szCs w:val="24"/>
        </w:rPr>
        <w:t>in close proximity to</w:t>
      </w:r>
      <w:proofErr w:type="gramEnd"/>
      <w:r w:rsidRPr="00B75095">
        <w:rPr>
          <w:rFonts w:ascii="Times New Roman" w:hAnsi="Times New Roman" w:cs="Times New Roman"/>
          <w:sz w:val="24"/>
          <w:szCs w:val="24"/>
        </w:rPr>
        <w:t xml:space="preserve"> and in the same environmental context </w:t>
      </w:r>
      <w:r w:rsidRPr="00B75095">
        <w:rPr>
          <w:rFonts w:ascii="Times New Roman" w:hAnsi="Times New Roman" w:cs="Times New Roman"/>
          <w:sz w:val="24"/>
          <w:szCs w:val="24"/>
        </w:rPr>
        <w:lastRenderedPageBreak/>
        <w:t xml:space="preserve">as midwives and obstetricians. Little is specifically known about their experiences of work-related trauma or its consequences. </w:t>
      </w:r>
      <w:r w:rsidRPr="00B75095">
        <w:rPr>
          <w:rFonts w:ascii="Times New Roman" w:eastAsia="Times New Roman" w:hAnsi="Times New Roman" w:cs="Times New Roman"/>
          <w:sz w:val="24"/>
          <w:szCs w:val="24"/>
          <w:lang w:eastAsia="en-GB"/>
        </w:rPr>
        <w:t xml:space="preserve">MSWs </w:t>
      </w:r>
      <w:r w:rsidR="00CE272D" w:rsidRPr="00B75095">
        <w:rPr>
          <w:rFonts w:ascii="Times New Roman" w:eastAsia="Times New Roman" w:hAnsi="Times New Roman" w:cs="Times New Roman"/>
          <w:sz w:val="24"/>
          <w:szCs w:val="24"/>
          <w:lang w:eastAsia="en-GB"/>
        </w:rPr>
        <w:t xml:space="preserve">have </w:t>
      </w:r>
      <w:r w:rsidRPr="00B75095">
        <w:rPr>
          <w:rFonts w:ascii="Times New Roman" w:eastAsia="Times New Roman" w:hAnsi="Times New Roman" w:cs="Times New Roman"/>
          <w:sz w:val="24"/>
          <w:szCs w:val="24"/>
          <w:lang w:eastAsia="en-GB"/>
        </w:rPr>
        <w:t xml:space="preserve">no set requirements in terms of qualification. Entry requirements can vary across trusts from </w:t>
      </w:r>
      <w:r w:rsidR="00CE272D" w:rsidRPr="00B75095">
        <w:rPr>
          <w:rFonts w:ascii="Times New Roman" w:eastAsia="Times New Roman" w:hAnsi="Times New Roman" w:cs="Times New Roman"/>
          <w:sz w:val="24"/>
          <w:szCs w:val="24"/>
          <w:lang w:eastAsia="en-GB"/>
        </w:rPr>
        <w:t>General Certificate of Secondary Education ( GCSE )</w:t>
      </w:r>
      <w:r w:rsidR="002E2C8A" w:rsidRPr="00B75095">
        <w:rPr>
          <w:rFonts w:ascii="Times New Roman" w:eastAsia="Times New Roman" w:hAnsi="Times New Roman" w:cs="Times New Roman"/>
          <w:sz w:val="24"/>
          <w:szCs w:val="24"/>
          <w:lang w:eastAsia="en-GB"/>
        </w:rPr>
        <w:t xml:space="preserve"> </w:t>
      </w:r>
      <w:r w:rsidRPr="00B75095">
        <w:rPr>
          <w:rFonts w:ascii="Times New Roman" w:eastAsia="Times New Roman" w:hAnsi="Times New Roman" w:cs="Times New Roman"/>
          <w:sz w:val="24"/>
          <w:szCs w:val="24"/>
          <w:lang w:eastAsia="en-GB"/>
        </w:rPr>
        <w:t xml:space="preserve">level </w:t>
      </w:r>
      <w:r w:rsidR="00CE272D" w:rsidRPr="00B75095">
        <w:rPr>
          <w:rFonts w:ascii="Times New Roman" w:eastAsia="Times New Roman" w:hAnsi="Times New Roman" w:cs="Times New Roman"/>
          <w:sz w:val="24"/>
          <w:szCs w:val="24"/>
          <w:lang w:eastAsia="en-GB"/>
        </w:rPr>
        <w:t xml:space="preserve">completed at school at  16 years of age,  </w:t>
      </w:r>
      <w:r w:rsidRPr="00B75095">
        <w:rPr>
          <w:rFonts w:ascii="Times New Roman" w:eastAsia="Times New Roman" w:hAnsi="Times New Roman" w:cs="Times New Roman"/>
          <w:sz w:val="24"/>
          <w:szCs w:val="24"/>
          <w:lang w:eastAsia="en-GB"/>
        </w:rPr>
        <w:t>to college qualifications in health, and social care qualifications or nursery nursing or childcare although the</w:t>
      </w:r>
      <w:r w:rsidR="00944CE5" w:rsidRPr="00B75095">
        <w:rPr>
          <w:rFonts w:ascii="Times New Roman" w:eastAsia="Times New Roman" w:hAnsi="Times New Roman" w:cs="Times New Roman"/>
          <w:sz w:val="24"/>
          <w:szCs w:val="24"/>
          <w:lang w:eastAsia="en-GB"/>
        </w:rPr>
        <w:t xml:space="preserve"> </w:t>
      </w:r>
      <w:r w:rsidRPr="00B75095">
        <w:rPr>
          <w:rFonts w:ascii="Times New Roman" w:eastAsia="Times New Roman" w:hAnsi="Times New Roman" w:cs="Times New Roman"/>
          <w:sz w:val="24"/>
          <w:szCs w:val="24"/>
          <w:lang w:eastAsia="en-GB"/>
        </w:rPr>
        <w:t>RCM</w:t>
      </w:r>
      <w:r w:rsidR="00A6718E" w:rsidRPr="00B75095">
        <w:rPr>
          <w:rFonts w:ascii="Times New Roman" w:eastAsia="Times New Roman" w:hAnsi="Times New Roman" w:cs="Times New Roman"/>
          <w:sz w:val="24"/>
          <w:szCs w:val="24"/>
          <w:lang w:eastAsia="en-GB"/>
        </w:rPr>
        <w:t xml:space="preserve"> </w:t>
      </w:r>
      <w:r w:rsidRPr="00B75095">
        <w:rPr>
          <w:rFonts w:ascii="Times New Roman" w:eastAsia="Times New Roman" w:hAnsi="Times New Roman" w:cs="Times New Roman"/>
          <w:sz w:val="24"/>
          <w:szCs w:val="24"/>
          <w:lang w:eastAsia="en-GB"/>
        </w:rPr>
        <w:t xml:space="preserve">has recently introduced an apprenticeship scheme </w:t>
      </w:r>
      <w:r w:rsidRPr="00B75095">
        <w:rPr>
          <w:rFonts w:ascii="Times New Roman" w:eastAsia="Times New Roman" w:hAnsi="Times New Roman" w:cs="Times New Roman"/>
          <w:sz w:val="24"/>
          <w:szCs w:val="24"/>
          <w:lang w:eastAsia="en-GB"/>
        </w:rPr>
        <w:fldChar w:fldCharType="begin" w:fldLock="1"/>
      </w:r>
      <w:r w:rsidR="00862014" w:rsidRPr="00B75095">
        <w:rPr>
          <w:rFonts w:ascii="Times New Roman" w:eastAsia="Times New Roman" w:hAnsi="Times New Roman" w:cs="Times New Roman"/>
          <w:sz w:val="24"/>
          <w:szCs w:val="24"/>
          <w:lang w:eastAsia="en-GB"/>
        </w:rPr>
        <w:instrText>ADDIN CSL_CITATION {"citationItems":[{"id":"ITEM-1","itemData":{"author":[{"dropping-particle":"","family":"Royal College Of Midwifery","given":"","non-dropping-particle":"","parse-names":false,"suffix":""}],"container-title":"2023","id":"ITEM-1","issued":{"date-parts":[["0"]]},"title":"How to become a Maternity Support Worker","type":"webpage"},"uris":["http://www.mendeley.com/documents/?uuid=067e31db-b914-473d-8d0c-d957ab38d6d6","http://www.mendeley.com/documents/?uuid=941ff1af-d9a0-489f-87ab-2bcf6fb20a7b","http://www.mendeley.com/documents/?uuid=33430a22-265c-4fe6-bebd-0063d30bfb99"]}],"mendeley":{"formattedCitation":"(Royal College Of Midwifery, no date)","manualFormatting":"(Royal College Of Midwives, 2023)","plainTextFormattedCitation":"(Royal College Of Midwifery, no date)","previouslyFormattedCitation":"(Royal College Of Midwifery, no date)"},"properties":{"noteIndex":0},"schema":"https://github.com/citation-style-language/schema/raw/master/csl-citation.json"}</w:instrText>
      </w:r>
      <w:r w:rsidRPr="00B75095">
        <w:rPr>
          <w:rFonts w:ascii="Times New Roman" w:eastAsia="Times New Roman" w:hAnsi="Times New Roman" w:cs="Times New Roman"/>
          <w:sz w:val="24"/>
          <w:szCs w:val="24"/>
          <w:lang w:eastAsia="en-GB"/>
        </w:rPr>
        <w:fldChar w:fldCharType="separate"/>
      </w:r>
      <w:r w:rsidRPr="00B75095">
        <w:rPr>
          <w:rFonts w:ascii="Times New Roman" w:eastAsia="Times New Roman" w:hAnsi="Times New Roman" w:cs="Times New Roman"/>
          <w:noProof/>
          <w:sz w:val="24"/>
          <w:szCs w:val="24"/>
          <w:lang w:eastAsia="en-GB"/>
        </w:rPr>
        <w:t>(Royal College Of Midwives, 2023)</w:t>
      </w:r>
      <w:r w:rsidRPr="00B75095">
        <w:rPr>
          <w:rFonts w:ascii="Times New Roman" w:eastAsia="Times New Roman" w:hAnsi="Times New Roman" w:cs="Times New Roman"/>
          <w:sz w:val="24"/>
          <w:szCs w:val="24"/>
          <w:lang w:eastAsia="en-GB"/>
        </w:rPr>
        <w:fldChar w:fldCharType="end"/>
      </w:r>
      <w:r w:rsidRPr="00B75095">
        <w:rPr>
          <w:rFonts w:ascii="Times New Roman" w:eastAsia="Times New Roman" w:hAnsi="Times New Roman" w:cs="Times New Roman"/>
          <w:sz w:val="24"/>
          <w:szCs w:val="24"/>
          <w:lang w:eastAsia="en-GB"/>
        </w:rPr>
        <w:t>. At present, MSWs receive N</w:t>
      </w:r>
      <w:r w:rsidR="00EB257D" w:rsidRPr="00B75095">
        <w:rPr>
          <w:rFonts w:ascii="Times New Roman" w:eastAsia="Times New Roman" w:hAnsi="Times New Roman" w:cs="Times New Roman"/>
          <w:sz w:val="24"/>
          <w:szCs w:val="24"/>
          <w:lang w:eastAsia="en-GB"/>
        </w:rPr>
        <w:t xml:space="preserve">ational </w:t>
      </w:r>
      <w:r w:rsidRPr="00B75095">
        <w:rPr>
          <w:rFonts w:ascii="Times New Roman" w:eastAsia="Times New Roman" w:hAnsi="Times New Roman" w:cs="Times New Roman"/>
          <w:sz w:val="24"/>
          <w:szCs w:val="24"/>
          <w:lang w:eastAsia="en-GB"/>
        </w:rPr>
        <w:t>H</w:t>
      </w:r>
      <w:r w:rsidR="00EB257D" w:rsidRPr="00B75095">
        <w:rPr>
          <w:rFonts w:ascii="Times New Roman" w:eastAsia="Times New Roman" w:hAnsi="Times New Roman" w:cs="Times New Roman"/>
          <w:sz w:val="24"/>
          <w:szCs w:val="24"/>
          <w:lang w:eastAsia="en-GB"/>
        </w:rPr>
        <w:t xml:space="preserve">ealth </w:t>
      </w:r>
      <w:r w:rsidRPr="00B75095">
        <w:rPr>
          <w:rFonts w:ascii="Times New Roman" w:eastAsia="Times New Roman" w:hAnsi="Times New Roman" w:cs="Times New Roman"/>
          <w:sz w:val="24"/>
          <w:szCs w:val="24"/>
          <w:lang w:eastAsia="en-GB"/>
        </w:rPr>
        <w:t>S</w:t>
      </w:r>
      <w:r w:rsidR="00EB257D" w:rsidRPr="00B75095">
        <w:rPr>
          <w:rFonts w:ascii="Times New Roman" w:eastAsia="Times New Roman" w:hAnsi="Times New Roman" w:cs="Times New Roman"/>
          <w:sz w:val="24"/>
          <w:szCs w:val="24"/>
          <w:lang w:eastAsia="en-GB"/>
        </w:rPr>
        <w:t>ervice</w:t>
      </w:r>
      <w:r w:rsidR="00B714A7" w:rsidRPr="00B75095">
        <w:rPr>
          <w:rFonts w:ascii="Times New Roman" w:eastAsia="Times New Roman" w:hAnsi="Times New Roman" w:cs="Times New Roman"/>
          <w:sz w:val="24"/>
          <w:szCs w:val="24"/>
          <w:lang w:eastAsia="en-GB"/>
        </w:rPr>
        <w:t xml:space="preserve"> (NHS)</w:t>
      </w:r>
      <w:r w:rsidRPr="00B75095">
        <w:rPr>
          <w:rFonts w:ascii="Times New Roman" w:eastAsia="Times New Roman" w:hAnsi="Times New Roman" w:cs="Times New Roman"/>
          <w:sz w:val="24"/>
          <w:szCs w:val="24"/>
          <w:lang w:eastAsia="en-GB"/>
        </w:rPr>
        <w:t xml:space="preserve"> mandatory training, which includes safeguarding and basic life support. Trusts identify requirements for MSWs which range from “being caring and patient”, “willing to be present at childbirth”, “able to work under pressure with other people’s emotions” and “adaptable to deal with unpredictable situations”. The role is loosely defined as ‘an unregistered employee providing support to a maternity team, mothers and their families’  </w:t>
      </w:r>
      <w:r w:rsidRPr="00B75095">
        <w:rPr>
          <w:rFonts w:ascii="Times New Roman" w:eastAsia="Times New Roman" w:hAnsi="Times New Roman" w:cs="Times New Roman"/>
          <w:sz w:val="24"/>
          <w:szCs w:val="24"/>
          <w:lang w:eastAsia="en-GB"/>
        </w:rPr>
        <w:fldChar w:fldCharType="begin" w:fldLock="1"/>
      </w:r>
      <w:r w:rsidR="00862014" w:rsidRPr="00B75095">
        <w:rPr>
          <w:rFonts w:ascii="Times New Roman" w:eastAsia="Times New Roman" w:hAnsi="Times New Roman" w:cs="Times New Roman"/>
          <w:sz w:val="24"/>
          <w:szCs w:val="24"/>
          <w:lang w:eastAsia="en-GB"/>
        </w:rPr>
        <w:instrText>ADDIN CSL_CITATION {"citationItems":[{"id":"ITEM-1","itemData":{"author":[{"dropping-particle":"","family":"Midwives","given":"Royal College of","non-dropping-particle":"","parse-names":false,"suffix":""}],"id":"ITEM-1","issued":{"date-parts":[["2019"]]},"number-of-pages":"01-12","title":"Talking to babies : Improving literacy and reducing inequalities The role of the maternity support worker Talking to babies : Improving literacy and reducing inequalities","type":"report"},"uris":["http://www.mendeley.com/documents/?uuid=ee2f17b9-2c11-4897-9f00-e1cf04c7ee72","http://www.mendeley.com/documents/?uuid=3e0aee32-6480-43b6-b6f4-244399a76d4d","http://www.mendeley.com/documents/?uuid=f97fa6ba-d4a7-4bf3-bfed-347d0ea429f2"]}],"mendeley":{"formattedCitation":"(Midwives, 2019)","manualFormatting":"(Royal College of Midwives, 2019)","plainTextFormattedCitation":"(Midwives, 2019)","previouslyFormattedCitation":"(Midwives, 2019)"},"properties":{"noteIndex":0},"schema":"https://github.com/citation-style-language/schema/raw/master/csl-citation.json"}</w:instrText>
      </w:r>
      <w:r w:rsidRPr="00B75095">
        <w:rPr>
          <w:rFonts w:ascii="Times New Roman" w:eastAsia="Times New Roman" w:hAnsi="Times New Roman" w:cs="Times New Roman"/>
          <w:sz w:val="24"/>
          <w:szCs w:val="24"/>
          <w:lang w:eastAsia="en-GB"/>
        </w:rPr>
        <w:fldChar w:fldCharType="separate"/>
      </w:r>
      <w:r w:rsidRPr="00B75095">
        <w:rPr>
          <w:rFonts w:ascii="Times New Roman" w:eastAsia="Times New Roman" w:hAnsi="Times New Roman" w:cs="Times New Roman"/>
          <w:noProof/>
          <w:sz w:val="24"/>
          <w:szCs w:val="24"/>
          <w:lang w:eastAsia="en-GB"/>
        </w:rPr>
        <w:t>(Royal College of Midwives, 2019)</w:t>
      </w:r>
      <w:r w:rsidRPr="00B75095">
        <w:rPr>
          <w:rFonts w:ascii="Times New Roman" w:eastAsia="Times New Roman" w:hAnsi="Times New Roman" w:cs="Times New Roman"/>
          <w:sz w:val="24"/>
          <w:szCs w:val="24"/>
          <w:lang w:eastAsia="en-GB"/>
        </w:rPr>
        <w:fldChar w:fldCharType="end"/>
      </w:r>
      <w:r w:rsidRPr="00B75095">
        <w:rPr>
          <w:rFonts w:ascii="Times New Roman" w:eastAsia="Times New Roman" w:hAnsi="Times New Roman" w:cs="Times New Roman"/>
          <w:sz w:val="24"/>
          <w:szCs w:val="24"/>
          <w:lang w:eastAsia="en-GB"/>
        </w:rPr>
        <w:t xml:space="preserve"> aimed at making an important contribution toward</w:t>
      </w:r>
      <w:r w:rsidR="000D070D" w:rsidRPr="00B75095">
        <w:rPr>
          <w:rFonts w:ascii="Times New Roman" w:eastAsia="Times New Roman" w:hAnsi="Times New Roman" w:cs="Times New Roman"/>
          <w:sz w:val="24"/>
          <w:szCs w:val="24"/>
          <w:lang w:eastAsia="en-GB"/>
        </w:rPr>
        <w:t>s</w:t>
      </w:r>
      <w:r w:rsidRPr="00B75095">
        <w:rPr>
          <w:rFonts w:ascii="Times New Roman" w:eastAsia="Times New Roman" w:hAnsi="Times New Roman" w:cs="Times New Roman"/>
          <w:sz w:val="24"/>
          <w:szCs w:val="24"/>
          <w:lang w:eastAsia="en-GB"/>
        </w:rPr>
        <w:t xml:space="preserve"> the care of the childbearing woman, families and maternity teams </w:t>
      </w:r>
      <w:r w:rsidRPr="00B75095">
        <w:rPr>
          <w:rFonts w:ascii="Times New Roman" w:eastAsia="Times New Roman" w:hAnsi="Times New Roman" w:cs="Times New Roman"/>
          <w:sz w:val="24"/>
          <w:szCs w:val="24"/>
          <w:lang w:eastAsia="en-GB"/>
        </w:rPr>
        <w:fldChar w:fldCharType="begin" w:fldLock="1"/>
      </w:r>
      <w:r w:rsidR="00862014" w:rsidRPr="00B75095">
        <w:rPr>
          <w:rFonts w:ascii="Times New Roman" w:eastAsia="Times New Roman" w:hAnsi="Times New Roman" w:cs="Times New Roman"/>
          <w:sz w:val="24"/>
          <w:szCs w:val="24"/>
          <w:lang w:eastAsia="en-GB"/>
        </w:rPr>
        <w:instrText>ADDIN CSL_CITATION {"citationItems":[{"id":"ITEM-1","itemData":{"author":[{"dropping-particle":"","family":"P Lindsay","given":"","non-dropping-particle":"","parse-names":false,"suffix":""}],"container-title":"British Journal of Healthcare Assistants","id":"ITEM-1","issue":"11","issued":{"date-parts":[["2018"]]},"page":"540-545","title":"The role of the maternity support worker as part of the maternity care team","type":"article-journal","volume":"12"},"uris":["http://www.mendeley.com/documents/?uuid=73956ca5-9cd4-4580-8100-6571978d75a8","http://www.mendeley.com/documents/?uuid=bdbabb5e-388e-49ad-90e6-3af7bc7e94b7","http://www.mendeley.com/documents/?uuid=aa0e118d-6249-43a6-b926-5fa5e680b11b"]}],"mendeley":{"formattedCitation":"(P Lindsay, 2018)","manualFormatting":"( Lindsay, 2018)","plainTextFormattedCitation":"(P Lindsay, 2018)","previouslyFormattedCitation":"(P Lindsay, 2018)"},"properties":{"noteIndex":0},"schema":"https://github.com/citation-style-language/schema/raw/master/csl-citation.json"}</w:instrText>
      </w:r>
      <w:r w:rsidRPr="00B75095">
        <w:rPr>
          <w:rFonts w:ascii="Times New Roman" w:eastAsia="Times New Roman" w:hAnsi="Times New Roman" w:cs="Times New Roman"/>
          <w:sz w:val="24"/>
          <w:szCs w:val="24"/>
          <w:lang w:eastAsia="en-GB"/>
        </w:rPr>
        <w:fldChar w:fldCharType="separate"/>
      </w:r>
      <w:r w:rsidRPr="00B75095">
        <w:rPr>
          <w:rFonts w:ascii="Times New Roman" w:eastAsia="Times New Roman" w:hAnsi="Times New Roman" w:cs="Times New Roman"/>
          <w:noProof/>
          <w:sz w:val="24"/>
          <w:szCs w:val="24"/>
          <w:lang w:eastAsia="en-GB"/>
        </w:rPr>
        <w:t>( Lindsay, 2018)</w:t>
      </w:r>
      <w:r w:rsidRPr="00B75095">
        <w:rPr>
          <w:rFonts w:ascii="Times New Roman" w:eastAsia="Times New Roman" w:hAnsi="Times New Roman" w:cs="Times New Roman"/>
          <w:sz w:val="24"/>
          <w:szCs w:val="24"/>
          <w:lang w:eastAsia="en-GB"/>
        </w:rPr>
        <w:fldChar w:fldCharType="end"/>
      </w:r>
      <w:r w:rsidRPr="00B75095">
        <w:rPr>
          <w:rFonts w:ascii="Times New Roman" w:eastAsia="Times New Roman" w:hAnsi="Times New Roman" w:cs="Times New Roman"/>
          <w:sz w:val="24"/>
          <w:szCs w:val="24"/>
          <w:lang w:eastAsia="en-GB"/>
        </w:rPr>
        <w:t xml:space="preserve">. </w:t>
      </w:r>
      <w:r w:rsidRPr="00B75095">
        <w:rPr>
          <w:rFonts w:ascii="Times New Roman" w:eastAsia="Times New Roman" w:hAnsi="Times New Roman" w:cs="Times New Roman"/>
          <w:color w:val="000000"/>
          <w:sz w:val="24"/>
          <w:szCs w:val="24"/>
          <w:lang w:eastAsia="en-GB"/>
        </w:rPr>
        <w:t xml:space="preserve">The </w:t>
      </w:r>
      <w:r w:rsidR="00A05C07" w:rsidRPr="00B75095">
        <w:rPr>
          <w:rFonts w:ascii="Times New Roman" w:eastAsia="Times New Roman" w:hAnsi="Times New Roman" w:cs="Times New Roman"/>
          <w:color w:val="000000"/>
          <w:sz w:val="24"/>
          <w:szCs w:val="24"/>
          <w:lang w:eastAsia="en-GB"/>
        </w:rPr>
        <w:t>work of</w:t>
      </w:r>
      <w:r w:rsidRPr="00B75095">
        <w:rPr>
          <w:rFonts w:ascii="Times New Roman" w:eastAsia="Times New Roman" w:hAnsi="Times New Roman" w:cs="Times New Roman"/>
          <w:color w:val="000000"/>
          <w:sz w:val="24"/>
          <w:szCs w:val="24"/>
          <w:lang w:eastAsia="en-GB"/>
        </w:rPr>
        <w:t xml:space="preserve"> MSWs is therefore broad and includes administration and clerical tasks, housekeeping, and supporting midwives with health care delivery. They may </w:t>
      </w:r>
      <w:r w:rsidR="00195F3B" w:rsidRPr="00B75095">
        <w:rPr>
          <w:rFonts w:ascii="Times New Roman" w:eastAsia="Times New Roman" w:hAnsi="Times New Roman" w:cs="Times New Roman"/>
          <w:color w:val="000000"/>
          <w:sz w:val="24"/>
          <w:szCs w:val="24"/>
          <w:lang w:eastAsia="en-GB"/>
        </w:rPr>
        <w:t>work</w:t>
      </w:r>
      <w:r w:rsidRPr="00B75095">
        <w:rPr>
          <w:rFonts w:ascii="Times New Roman" w:eastAsia="Times New Roman" w:hAnsi="Times New Roman" w:cs="Times New Roman"/>
          <w:color w:val="000000"/>
          <w:sz w:val="24"/>
          <w:szCs w:val="24"/>
          <w:lang w:eastAsia="en-GB"/>
        </w:rPr>
        <w:t xml:space="preserve"> in community</w:t>
      </w:r>
      <w:r w:rsidR="003B41BE" w:rsidRPr="00B75095">
        <w:rPr>
          <w:rFonts w:ascii="Times New Roman" w:eastAsia="Times New Roman" w:hAnsi="Times New Roman" w:cs="Times New Roman"/>
          <w:color w:val="000000"/>
          <w:sz w:val="24"/>
          <w:szCs w:val="24"/>
          <w:lang w:eastAsia="en-GB"/>
        </w:rPr>
        <w:t xml:space="preserve"> settings</w:t>
      </w:r>
      <w:r w:rsidRPr="00B75095">
        <w:rPr>
          <w:rFonts w:ascii="Times New Roman" w:eastAsia="Times New Roman" w:hAnsi="Times New Roman" w:cs="Times New Roman"/>
          <w:color w:val="000000"/>
          <w:sz w:val="24"/>
          <w:szCs w:val="24"/>
          <w:lang w:eastAsia="en-GB"/>
        </w:rPr>
        <w:t xml:space="preserve">, providing care for mothers and babies throughout pregnancy, or in delivery suites to support midwives, including situations where neonatal or maternal emergencies may arise </w:t>
      </w:r>
      <w:r w:rsidRPr="00B75095">
        <w:rPr>
          <w:rFonts w:ascii="Times New Roman" w:eastAsia="Times New Roman" w:hAnsi="Times New Roman" w:cs="Times New Roman"/>
          <w:color w:val="000000"/>
          <w:sz w:val="24"/>
          <w:szCs w:val="24"/>
          <w:lang w:eastAsia="en-GB"/>
        </w:rPr>
        <w:fldChar w:fldCharType="begin" w:fldLock="1"/>
      </w:r>
      <w:r w:rsidR="00862014" w:rsidRPr="00B75095">
        <w:rPr>
          <w:rFonts w:ascii="Times New Roman" w:eastAsia="Times New Roman" w:hAnsi="Times New Roman" w:cs="Times New Roman"/>
          <w:color w:val="000000"/>
          <w:sz w:val="24"/>
          <w:szCs w:val="24"/>
          <w:lang w:eastAsia="en-GB"/>
        </w:rPr>
        <w:instrText>ADDIN CSL_CITATION {"citationItems":[{"id":"ITEM-1","itemData":{"author":[{"dropping-particle":"","family":"Griffin R Dunkley-Bent J Malhotra G","given":"","non-dropping-particle":"","parse-names":false,"suffix":""}],"container-title":"Brithish Journal of Midwifery","id":"ITEM-1","issued":{"date-parts":[["2009"]]},"title":"Building Capacity to Care : Learning for Maternity Support Workers","type":"article-journal","volume":"17"},"uris":["http://www.mendeley.com/documents/?uuid=65053b44-a5ba-4cae-bc8d-dc8306e9b54f","http://www.mendeley.com/documents/?uuid=ddbb0788-7344-48df-9b8b-7d0beadbfd8a","http://www.mendeley.com/documents/?uuid=ac02b8ee-32e6-4608-9f2a-016af72c8002"]}],"mendeley":{"formattedCitation":"(Griffin R Dunkley-Bent J Malhotra G, 2009)","manualFormatting":"(Griffin,  et al 2009)","plainTextFormattedCitation":"(Griffin R Dunkley-Bent J Malhotra G, 2009)","previouslyFormattedCitation":"(Griffin R Dunkley-Bent J Malhotra G, 2009)"},"properties":{"noteIndex":0},"schema":"https://github.com/citation-style-language/schema/raw/master/csl-citation.json"}</w:instrText>
      </w:r>
      <w:r w:rsidRPr="00B75095">
        <w:rPr>
          <w:rFonts w:ascii="Times New Roman" w:eastAsia="Times New Roman" w:hAnsi="Times New Roman" w:cs="Times New Roman"/>
          <w:color w:val="000000"/>
          <w:sz w:val="24"/>
          <w:szCs w:val="24"/>
          <w:lang w:eastAsia="en-GB"/>
        </w:rPr>
        <w:fldChar w:fldCharType="separate"/>
      </w:r>
      <w:r w:rsidRPr="00B75095">
        <w:rPr>
          <w:rFonts w:ascii="Times New Roman" w:eastAsia="Times New Roman" w:hAnsi="Times New Roman" w:cs="Times New Roman"/>
          <w:noProof/>
          <w:color w:val="000000"/>
          <w:sz w:val="24"/>
          <w:szCs w:val="24"/>
          <w:lang w:eastAsia="en-GB"/>
        </w:rPr>
        <w:t xml:space="preserve">(Griffin,  </w:t>
      </w:r>
      <w:r w:rsidRPr="00B75095">
        <w:rPr>
          <w:rFonts w:ascii="Times New Roman" w:eastAsia="Times New Roman" w:hAnsi="Times New Roman" w:cs="Times New Roman"/>
          <w:i/>
          <w:noProof/>
          <w:color w:val="000000"/>
          <w:sz w:val="24"/>
          <w:szCs w:val="24"/>
          <w:lang w:eastAsia="en-GB"/>
        </w:rPr>
        <w:t>et al</w:t>
      </w:r>
      <w:r w:rsidRPr="00B75095">
        <w:rPr>
          <w:rFonts w:ascii="Times New Roman" w:eastAsia="Times New Roman" w:hAnsi="Times New Roman" w:cs="Times New Roman"/>
          <w:noProof/>
          <w:color w:val="000000"/>
          <w:sz w:val="24"/>
          <w:szCs w:val="24"/>
          <w:lang w:eastAsia="en-GB"/>
        </w:rPr>
        <w:t xml:space="preserve"> 2009)</w:t>
      </w:r>
      <w:r w:rsidRPr="00B75095">
        <w:rPr>
          <w:rFonts w:ascii="Times New Roman" w:eastAsia="Times New Roman" w:hAnsi="Times New Roman" w:cs="Times New Roman"/>
          <w:color w:val="000000"/>
          <w:sz w:val="24"/>
          <w:szCs w:val="24"/>
          <w:lang w:eastAsia="en-GB"/>
        </w:rPr>
        <w:fldChar w:fldCharType="end"/>
      </w:r>
      <w:r w:rsidRPr="00B75095">
        <w:rPr>
          <w:rFonts w:ascii="Times New Roman" w:eastAsia="Times New Roman" w:hAnsi="Times New Roman" w:cs="Times New Roman"/>
          <w:color w:val="000000"/>
          <w:sz w:val="24"/>
          <w:szCs w:val="24"/>
          <w:lang w:eastAsia="en-GB"/>
        </w:rPr>
        <w:t>.</w:t>
      </w:r>
      <w:r w:rsidR="00CD47D1" w:rsidRPr="00B75095">
        <w:rPr>
          <w:rFonts w:ascii="Times New Roman" w:hAnsi="Times New Roman" w:cs="Times New Roman"/>
          <w:sz w:val="24"/>
          <w:szCs w:val="24"/>
        </w:rPr>
        <w:t xml:space="preserve"> </w:t>
      </w:r>
    </w:p>
    <w:p w14:paraId="7A551ED1" w14:textId="77777777" w:rsidR="00CD47D1" w:rsidRPr="00B75095" w:rsidRDefault="00CD47D1" w:rsidP="00F50D6A">
      <w:pPr>
        <w:spacing w:line="480" w:lineRule="auto"/>
        <w:rPr>
          <w:rFonts w:ascii="Times New Roman" w:hAnsi="Times New Roman" w:cs="Times New Roman"/>
          <w:sz w:val="24"/>
          <w:szCs w:val="24"/>
        </w:rPr>
      </w:pPr>
    </w:p>
    <w:p w14:paraId="3E48E516" w14:textId="6990FDE8" w:rsidR="00CD47D1" w:rsidRPr="00B75095" w:rsidRDefault="00CD47D1"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There is growing evidence of the risks to maternity workers of </w:t>
      </w:r>
      <w:r w:rsidR="00BE0096" w:rsidRPr="00B75095">
        <w:rPr>
          <w:rFonts w:ascii="Times New Roman" w:hAnsi="Times New Roman" w:cs="Times New Roman"/>
          <w:sz w:val="24"/>
          <w:szCs w:val="24"/>
        </w:rPr>
        <w:t xml:space="preserve"> exposure to severe perinatal events  including </w:t>
      </w:r>
      <w:r w:rsidRPr="00B75095">
        <w:rPr>
          <w:rFonts w:ascii="Times New Roman" w:hAnsi="Times New Roman" w:cs="Times New Roman"/>
          <w:sz w:val="24"/>
          <w:szCs w:val="24"/>
        </w:rPr>
        <w:t xml:space="preserve">PTSD across different settings </w:t>
      </w:r>
      <w:r w:rsidR="00BE0096" w:rsidRPr="00B75095">
        <w:rPr>
          <w:rFonts w:ascii="Times New Roman" w:hAnsi="Times New Roman" w:cs="Times New Roman"/>
          <w:sz w:val="24"/>
          <w:szCs w:val="24"/>
        </w:rPr>
        <w:fldChar w:fldCharType="begin" w:fldLock="1"/>
      </w:r>
      <w:r w:rsidR="00BE0096" w:rsidRPr="00B75095">
        <w:rPr>
          <w:rFonts w:ascii="Times New Roman" w:hAnsi="Times New Roman" w:cs="Times New Roman"/>
          <w:sz w:val="24"/>
          <w:szCs w:val="24"/>
        </w:rPr>
        <w:instrText>ADDIN CSL_CITATION {"citationItems":[{"id":"ITEM-1","itemData":{"author":[{"dropping-particle":"","family":"Nieuwenhuijze","given":"Marianne","non-dropping-particle":"","parse-names":false,"suffix":""},{"dropping-particle":"","family":"Warren","given":"Patricia Leahy","non-dropping-particle":"","parse-names":false,"suffix":""},{"dropping-particle":"","family":"Healy","given":"Maria","non-dropping-particle":"","parse-names":false,"suffix":""},{"dropping-particle":"","family":"Aktaş","given":"Songül","non-dropping-particle":"","parse-names":false,"suffix":""},{"dropping-particle":"","family":"Aydin","given":"Ruveyde","non-dropping-particle":"","parse-names":false,"suffix":""},{"dropping-particle":"","family":"Agius","given":"Jean Calleja","non-dropping-particle":"","parse-names":false,"suffix":""},{"dropping-particle":"","family":"Tricas","given":"Josefina Goberna","non-dropping-particle":"","parse-names":false,"suffix":""},{"dropping-particle":"","family":"Hadjigeorgiou","given":"Eleni","non-dropping-particle":"","parse-names":false,"suffix":""},{"dropping-particle":"","family":"Hartmann","given":"Katharina","non-dropping-particle":"","parse-names":false,"suffix":""},{"dropping-particle":"","family":"Henriksen","given":"Lena","non-dropping-particle":"","parse-names":false,"suffix":""}],"id":"ITEM-1","issued":{"date-parts":[["2024"]]},"page":"1-11","publisher":"BioMed Central","title":"The impact of severe perinatal events on maternity care providers : a scoping review","type":"article-journal"},"uris":["http://www.mendeley.com/documents/?uuid=34f6a8d7-5719-4457-973b-313cc2aedad6"]}],"mendeley":{"formattedCitation":"(Nieuwenhuijze &lt;i&gt;et al.&lt;/i&gt;, 2024)","plainTextFormattedCitation":"(Nieuwenhuijze et al., 2024)","previouslyFormattedCitation":"(Nieuwenhuijze &lt;i&gt;et al.&lt;/i&gt;, 2024)"},"properties":{"noteIndex":0},"schema":"https://github.com/citation-style-language/schema/raw/master/csl-citation.json"}</w:instrText>
      </w:r>
      <w:r w:rsidR="00BE0096" w:rsidRPr="00B75095">
        <w:rPr>
          <w:rFonts w:ascii="Times New Roman" w:hAnsi="Times New Roman" w:cs="Times New Roman"/>
          <w:sz w:val="24"/>
          <w:szCs w:val="24"/>
        </w:rPr>
        <w:fldChar w:fldCharType="separate"/>
      </w:r>
      <w:r w:rsidR="00BE0096" w:rsidRPr="00B75095">
        <w:rPr>
          <w:rFonts w:ascii="Times New Roman" w:hAnsi="Times New Roman" w:cs="Times New Roman"/>
          <w:noProof/>
          <w:sz w:val="24"/>
          <w:szCs w:val="24"/>
        </w:rPr>
        <w:t xml:space="preserve">(Nieuwenhuijze </w:t>
      </w:r>
      <w:r w:rsidR="00BE0096" w:rsidRPr="00B75095">
        <w:rPr>
          <w:rFonts w:ascii="Times New Roman" w:hAnsi="Times New Roman" w:cs="Times New Roman"/>
          <w:i/>
          <w:noProof/>
          <w:sz w:val="24"/>
          <w:szCs w:val="24"/>
        </w:rPr>
        <w:t>et al.</w:t>
      </w:r>
      <w:r w:rsidR="00BE0096" w:rsidRPr="00B75095">
        <w:rPr>
          <w:rFonts w:ascii="Times New Roman" w:hAnsi="Times New Roman" w:cs="Times New Roman"/>
          <w:noProof/>
          <w:sz w:val="24"/>
          <w:szCs w:val="24"/>
        </w:rPr>
        <w:t>, 2024)</w:t>
      </w:r>
      <w:r w:rsidR="00BE0096" w:rsidRPr="00B75095">
        <w:rPr>
          <w:rFonts w:ascii="Times New Roman" w:hAnsi="Times New Roman" w:cs="Times New Roman"/>
          <w:sz w:val="24"/>
          <w:szCs w:val="24"/>
        </w:rPr>
        <w:fldChar w:fldCharType="end"/>
      </w:r>
      <w:r w:rsidR="00BE0096" w:rsidRPr="00B75095">
        <w:rPr>
          <w:rFonts w:ascii="Times New Roman" w:hAnsi="Times New Roman" w:cs="Times New Roman"/>
          <w:sz w:val="24"/>
          <w:szCs w:val="24"/>
        </w:rPr>
        <w:t xml:space="preserve">.  </w:t>
      </w:r>
      <w:r w:rsidRPr="00B75095">
        <w:rPr>
          <w:rFonts w:ascii="Times New Roman" w:hAnsi="Times New Roman" w:cs="Times New Roman"/>
          <w:sz w:val="24"/>
          <w:szCs w:val="24"/>
        </w:rPr>
        <w:t xml:space="preserve">Although the education, roles and responsibilities of midwives and obstetricians hold similarities across settings, the findings of this </w:t>
      </w:r>
      <w:r w:rsidR="00BE0096" w:rsidRPr="00B75095">
        <w:rPr>
          <w:rFonts w:ascii="Times New Roman" w:hAnsi="Times New Roman" w:cs="Times New Roman"/>
          <w:sz w:val="24"/>
          <w:szCs w:val="24"/>
        </w:rPr>
        <w:t xml:space="preserve">specific </w:t>
      </w:r>
      <w:r w:rsidR="007C050E" w:rsidRPr="00B75095">
        <w:rPr>
          <w:rFonts w:ascii="Times New Roman" w:hAnsi="Times New Roman" w:cs="Times New Roman"/>
          <w:sz w:val="24"/>
          <w:szCs w:val="24"/>
        </w:rPr>
        <w:t>research relating</w:t>
      </w:r>
      <w:r w:rsidR="00BE0096" w:rsidRPr="00B75095">
        <w:rPr>
          <w:rFonts w:ascii="Times New Roman" w:hAnsi="Times New Roman" w:cs="Times New Roman"/>
          <w:sz w:val="24"/>
          <w:szCs w:val="24"/>
        </w:rPr>
        <w:t xml:space="preserve"> to MSWs </w:t>
      </w:r>
      <w:r w:rsidRPr="00B75095">
        <w:rPr>
          <w:rFonts w:ascii="Times New Roman" w:hAnsi="Times New Roman" w:cs="Times New Roman"/>
          <w:sz w:val="24"/>
          <w:szCs w:val="24"/>
        </w:rPr>
        <w:t xml:space="preserve">may be limited to the UK context.  There are other workers whose role broadly includes </w:t>
      </w:r>
      <w:r w:rsidRPr="00B75095">
        <w:rPr>
          <w:rFonts w:ascii="Times New Roman" w:hAnsi="Times New Roman" w:cs="Times New Roman"/>
          <w:i/>
          <w:iCs/>
          <w:sz w:val="24"/>
          <w:szCs w:val="24"/>
        </w:rPr>
        <w:t>support</w:t>
      </w:r>
      <w:r w:rsidRPr="00B75095">
        <w:rPr>
          <w:rFonts w:ascii="Times New Roman" w:hAnsi="Times New Roman" w:cs="Times New Roman"/>
          <w:sz w:val="24"/>
          <w:szCs w:val="24"/>
        </w:rPr>
        <w:t xml:space="preserve"> in </w:t>
      </w:r>
      <w:r w:rsidR="007C050E" w:rsidRPr="00B75095">
        <w:rPr>
          <w:rFonts w:ascii="Times New Roman" w:hAnsi="Times New Roman" w:cs="Times New Roman"/>
          <w:sz w:val="24"/>
          <w:szCs w:val="24"/>
        </w:rPr>
        <w:t>maternity in</w:t>
      </w:r>
      <w:r w:rsidR="0029584A" w:rsidRPr="00B75095">
        <w:rPr>
          <w:rFonts w:ascii="Times New Roman" w:hAnsi="Times New Roman" w:cs="Times New Roman"/>
          <w:sz w:val="24"/>
          <w:szCs w:val="24"/>
        </w:rPr>
        <w:t xml:space="preserve"> other </w:t>
      </w:r>
      <w:r w:rsidR="007C050E" w:rsidRPr="00B75095">
        <w:rPr>
          <w:rFonts w:ascii="Times New Roman" w:hAnsi="Times New Roman" w:cs="Times New Roman"/>
          <w:sz w:val="24"/>
          <w:szCs w:val="24"/>
        </w:rPr>
        <w:lastRenderedPageBreak/>
        <w:t>countries,</w:t>
      </w:r>
      <w:r w:rsidR="0029584A" w:rsidRPr="00B75095">
        <w:rPr>
          <w:rFonts w:ascii="Times New Roman" w:hAnsi="Times New Roman" w:cs="Times New Roman"/>
          <w:sz w:val="24"/>
          <w:szCs w:val="24"/>
        </w:rPr>
        <w:t xml:space="preserve"> </w:t>
      </w:r>
      <w:r w:rsidRPr="00B75095">
        <w:rPr>
          <w:rFonts w:ascii="Times New Roman" w:hAnsi="Times New Roman" w:cs="Times New Roman"/>
          <w:sz w:val="24"/>
          <w:szCs w:val="24"/>
        </w:rPr>
        <w:t xml:space="preserve">but they may each be unique to specific settings, have different training and encompass different responsibilities to those of the NHS maternity support worker. </w:t>
      </w:r>
    </w:p>
    <w:p w14:paraId="0DC4211E" w14:textId="33063708" w:rsidR="00CD47D1" w:rsidRPr="00B75095" w:rsidRDefault="00BE0096" w:rsidP="00F50D6A">
      <w:pPr>
        <w:spacing w:before="100" w:beforeAutospacing="1" w:after="100" w:afterAutospacing="1" w:line="480" w:lineRule="auto"/>
        <w:rPr>
          <w:rFonts w:ascii="Times New Roman" w:eastAsia="Times New Roman" w:hAnsi="Times New Roman" w:cs="Times New Roman"/>
          <w:color w:val="000000"/>
          <w:sz w:val="24"/>
          <w:szCs w:val="24"/>
          <w:lang w:eastAsia="en-GB"/>
        </w:rPr>
      </w:pPr>
      <w:bookmarkStart w:id="0" w:name="_Hlk167271361"/>
      <w:r w:rsidRPr="00B75095">
        <w:rPr>
          <w:rFonts w:ascii="Times New Roman" w:eastAsia="Times New Roman" w:hAnsi="Times New Roman" w:cs="Times New Roman"/>
          <w:color w:val="000000"/>
          <w:sz w:val="24"/>
          <w:szCs w:val="24"/>
          <w:lang w:eastAsia="en-GB"/>
        </w:rPr>
        <w:t xml:space="preserve"> In addition within the literature whilst different groups of untrained staff may be included in reports  considering </w:t>
      </w:r>
      <w:r w:rsidR="00042C02" w:rsidRPr="00B75095">
        <w:rPr>
          <w:rFonts w:ascii="Times New Roman" w:eastAsia="Times New Roman" w:hAnsi="Times New Roman" w:cs="Times New Roman"/>
          <w:color w:val="000000"/>
          <w:sz w:val="24"/>
          <w:szCs w:val="24"/>
          <w:lang w:eastAsia="en-GB"/>
        </w:rPr>
        <w:t>experiences</w:t>
      </w:r>
      <w:r w:rsidRPr="00B75095">
        <w:rPr>
          <w:rFonts w:ascii="Times New Roman" w:eastAsia="Times New Roman" w:hAnsi="Times New Roman" w:cs="Times New Roman"/>
          <w:color w:val="000000"/>
          <w:sz w:val="24"/>
          <w:szCs w:val="24"/>
          <w:lang w:eastAsia="en-GB"/>
        </w:rPr>
        <w:t xml:space="preserve"> of severe perinatal events they are </w:t>
      </w:r>
      <w:r w:rsidR="00042C02" w:rsidRPr="00B75095">
        <w:rPr>
          <w:rFonts w:ascii="Times New Roman" w:eastAsia="Times New Roman" w:hAnsi="Times New Roman" w:cs="Times New Roman"/>
          <w:color w:val="000000"/>
          <w:sz w:val="24"/>
          <w:szCs w:val="24"/>
          <w:lang w:eastAsia="en-GB"/>
        </w:rPr>
        <w:t>qualitative,</w:t>
      </w:r>
      <w:r w:rsidRPr="00B75095">
        <w:rPr>
          <w:rFonts w:ascii="Times New Roman" w:eastAsia="Times New Roman" w:hAnsi="Times New Roman" w:cs="Times New Roman"/>
          <w:color w:val="000000"/>
          <w:sz w:val="24"/>
          <w:szCs w:val="24"/>
          <w:lang w:eastAsia="en-GB"/>
        </w:rPr>
        <w:t xml:space="preserve"> not disaggregated in the data </w:t>
      </w:r>
      <w:r w:rsidR="009A451A" w:rsidRPr="00B75095">
        <w:rPr>
          <w:rFonts w:ascii="Times New Roman" w:eastAsia="Times New Roman" w:hAnsi="Times New Roman" w:cs="Times New Roman"/>
          <w:color w:val="000000"/>
          <w:sz w:val="24"/>
          <w:szCs w:val="24"/>
          <w:lang w:eastAsia="en-GB"/>
        </w:rPr>
        <w:t xml:space="preserve">and </w:t>
      </w:r>
      <w:r w:rsidR="00CC73A9" w:rsidRPr="00B75095">
        <w:rPr>
          <w:rFonts w:ascii="Times New Roman" w:eastAsia="Times New Roman" w:hAnsi="Times New Roman" w:cs="Times New Roman"/>
          <w:color w:val="000000"/>
          <w:sz w:val="24"/>
          <w:szCs w:val="24"/>
          <w:lang w:eastAsia="en-GB"/>
        </w:rPr>
        <w:t xml:space="preserve"> they </w:t>
      </w:r>
      <w:r w:rsidR="009A451A" w:rsidRPr="00B75095">
        <w:rPr>
          <w:rFonts w:ascii="Times New Roman" w:eastAsia="Times New Roman" w:hAnsi="Times New Roman" w:cs="Times New Roman"/>
          <w:color w:val="000000"/>
          <w:sz w:val="24"/>
          <w:szCs w:val="24"/>
          <w:lang w:eastAsia="en-GB"/>
        </w:rPr>
        <w:t>typically do not address PTSD</w:t>
      </w:r>
      <w:r w:rsidR="004C2989" w:rsidRPr="00B75095">
        <w:rPr>
          <w:rFonts w:ascii="Times New Roman" w:eastAsia="Times New Roman" w:hAnsi="Times New Roman" w:cs="Times New Roman"/>
          <w:color w:val="000000"/>
          <w:sz w:val="24"/>
          <w:szCs w:val="24"/>
          <w:lang w:eastAsia="en-GB"/>
        </w:rPr>
        <w:t xml:space="preserve"> </w:t>
      </w:r>
      <w:r w:rsidR="004C2989" w:rsidRPr="00B75095">
        <w:rPr>
          <w:rFonts w:ascii="Times New Roman" w:eastAsia="Times New Roman" w:hAnsi="Times New Roman" w:cs="Times New Roman"/>
          <w:color w:val="000000"/>
          <w:sz w:val="24"/>
          <w:szCs w:val="24"/>
          <w:lang w:eastAsia="en-GB"/>
        </w:rPr>
        <w:fldChar w:fldCharType="begin" w:fldLock="1"/>
      </w:r>
      <w:r w:rsidR="00A25CED" w:rsidRPr="00B75095">
        <w:rPr>
          <w:rFonts w:ascii="Times New Roman" w:eastAsia="Times New Roman" w:hAnsi="Times New Roman" w:cs="Times New Roman"/>
          <w:color w:val="000000"/>
          <w:sz w:val="24"/>
          <w:szCs w:val="24"/>
          <w:lang w:eastAsia="en-GB"/>
        </w:rPr>
        <w:instrText>ADDIN CSL_CITATION {"citationItems":[{"id":"ITEM-1","itemData":{"author":[{"dropping-particle":"","family":"Montero","given":"Pastor","non-dropping-particle":"","parse-names":false,"suffix":""},{"dropping-particle":"","family":"Manuel","given":"José","non-dropping-particle":"","parse-names":false,"suffix":""},{"dropping-particle":"","family":"Sánchez","given":"Romero","non-dropping-particle":"","parse-names":false,"suffix":""},{"dropping-particle":"","family":"Crespo","given":"Manuel Lillo","non-dropping-particle":"","parse-names":false,"suffix":""},{"dropping-particle":"","family":"Gema","given":"Ana","non-dropping-particle":"","parse-names":false,"suffix":""},{"dropping-particle":"","family":"Jaén","given":"Vacas","non-dropping-particle":"","parse-names":false,"suffix":""},{"dropping-particle":"","family":"Belén","given":"María","non-dropping-particle":"","parse-names":false,"suffix":""},{"dropping-particle":"","family":"Tirado","given":"Rodríguez","non-dropping-particle":"","parse-names":false,"suffix":""}],"id":"ITEM-1","issue":"6","issued":{"date-parts":[["2011"]]},"title":"A experiência da perda perinatal a partir da perspectiva dos","type":"article-journal","volume":"19"},"uris":["http://www.mendeley.com/documents/?uuid=952e9995-4f23-4163-bd3f-4ff201f1b0a1"]},{"id":"ITEM-2","itemData":{"DOI":"10.5455/msm.2019.31.172-176","author":[{"dropping-particle":"","family":"Katsantoni","given":"Kalliopi","non-dropping-particle":"","parse-names":false,"suffix":""},{"dropping-particle":"","family":"Zartaloudi","given":"Afroditi","non-dropping-particle":"","parse-names":false,"suffix":""},{"dropping-particle":"","family":"Papageorgiou","given":"Dimitrios","non-dropping-particle":"","parse-names":false,"suffix":""}],"id":"ITEM-2","issue":"3","issued":{"date-parts":[["2019"]]},"page":"172-176","title":"Prevalence of Compassion Fatigue , Burn-Out and Compassion Satisfaction Among Maternity and Gynecology Care Providers in Greece","type":"article-journal","volume":"31"},"uris":["http://www.mendeley.com/documents/?uuid=3581a221-f7e4-4167-8e72-6e60ef95c670"]}],"mendeley":{"formattedCitation":"(Montero &lt;i&gt;et al.&lt;/i&gt;, 2011; Katsantoni, Zartaloudi and Papageorgiou, 2019)"},"properties":{"noteIndex":0},"schema":"https://github.com/citation-style-language/schema/raw/master/csl-citation.json"}</w:instrText>
      </w:r>
      <w:r w:rsidR="004C2989" w:rsidRPr="00B75095">
        <w:rPr>
          <w:rFonts w:ascii="Times New Roman" w:eastAsia="Times New Roman" w:hAnsi="Times New Roman" w:cs="Times New Roman"/>
          <w:color w:val="000000"/>
          <w:sz w:val="24"/>
          <w:szCs w:val="24"/>
          <w:lang w:eastAsia="en-GB"/>
        </w:rPr>
        <w:fldChar w:fldCharType="separate"/>
      </w:r>
      <w:r w:rsidR="00A25CED" w:rsidRPr="00B75095">
        <w:rPr>
          <w:rFonts w:ascii="Times New Roman" w:eastAsia="Times New Roman" w:hAnsi="Times New Roman" w:cs="Times New Roman"/>
          <w:noProof/>
          <w:color w:val="000000"/>
          <w:sz w:val="24"/>
          <w:szCs w:val="24"/>
          <w:lang w:eastAsia="en-GB"/>
        </w:rPr>
        <w:t xml:space="preserve">(Pastor Montero </w:t>
      </w:r>
      <w:r w:rsidR="00A25CED" w:rsidRPr="00B75095">
        <w:rPr>
          <w:rFonts w:ascii="Times New Roman" w:eastAsia="Times New Roman" w:hAnsi="Times New Roman" w:cs="Times New Roman"/>
          <w:i/>
          <w:noProof/>
          <w:color w:val="000000"/>
          <w:sz w:val="24"/>
          <w:szCs w:val="24"/>
          <w:lang w:eastAsia="en-GB"/>
        </w:rPr>
        <w:t>et al.</w:t>
      </w:r>
      <w:r w:rsidR="00A25CED" w:rsidRPr="00B75095">
        <w:rPr>
          <w:rFonts w:ascii="Times New Roman" w:eastAsia="Times New Roman" w:hAnsi="Times New Roman" w:cs="Times New Roman"/>
          <w:noProof/>
          <w:color w:val="000000"/>
          <w:sz w:val="24"/>
          <w:szCs w:val="24"/>
          <w:lang w:eastAsia="en-GB"/>
        </w:rPr>
        <w:t>, 2011; Katsantoni, Zartaloudi and Papageorgiou, 2019)</w:t>
      </w:r>
      <w:r w:rsidR="004C2989" w:rsidRPr="00B75095">
        <w:rPr>
          <w:rFonts w:ascii="Times New Roman" w:eastAsia="Times New Roman" w:hAnsi="Times New Roman" w:cs="Times New Roman"/>
          <w:color w:val="000000"/>
          <w:sz w:val="24"/>
          <w:szCs w:val="24"/>
          <w:lang w:eastAsia="en-GB"/>
        </w:rPr>
        <w:fldChar w:fldCharType="end"/>
      </w:r>
      <w:r w:rsidR="00F6262A" w:rsidRPr="00B75095">
        <w:rPr>
          <w:rFonts w:ascii="Times New Roman" w:eastAsia="Times New Roman" w:hAnsi="Times New Roman" w:cs="Times New Roman"/>
          <w:color w:val="000000"/>
          <w:sz w:val="24"/>
          <w:szCs w:val="24"/>
          <w:lang w:eastAsia="en-GB"/>
        </w:rPr>
        <w:t>.</w:t>
      </w:r>
      <w:r w:rsidR="00217A25" w:rsidRPr="00B75095">
        <w:rPr>
          <w:rFonts w:ascii="Times New Roman" w:eastAsia="Times New Roman" w:hAnsi="Times New Roman" w:cs="Times New Roman"/>
          <w:color w:val="000000"/>
          <w:sz w:val="24"/>
          <w:szCs w:val="24"/>
          <w:lang w:eastAsia="en-GB"/>
        </w:rPr>
        <w:t xml:space="preserve"> </w:t>
      </w:r>
    </w:p>
    <w:bookmarkEnd w:id="0"/>
    <w:p w14:paraId="037FED2E" w14:textId="0ECA24F1" w:rsidR="00CB6560" w:rsidRPr="00B75095" w:rsidRDefault="00687B1F" w:rsidP="00F50D6A">
      <w:pPr>
        <w:spacing w:before="100" w:beforeAutospacing="1" w:after="100" w:afterAutospacing="1" w:line="480" w:lineRule="auto"/>
        <w:rPr>
          <w:rFonts w:ascii="Times New Roman" w:hAnsi="Times New Roman" w:cs="Times New Roman"/>
          <w:bCs/>
          <w:sz w:val="24"/>
          <w:szCs w:val="24"/>
        </w:rPr>
      </w:pPr>
      <w:r w:rsidRPr="00B75095">
        <w:rPr>
          <w:rFonts w:ascii="Times New Roman" w:eastAsia="Times New Roman" w:hAnsi="Times New Roman" w:cs="Times New Roman"/>
          <w:sz w:val="24"/>
          <w:szCs w:val="24"/>
          <w:lang w:eastAsia="en-GB"/>
        </w:rPr>
        <w:t xml:space="preserve">According to the RCM, which represents both midwives and MSWs, the number of MSW posts is rising </w:t>
      </w:r>
      <w:r w:rsidRPr="00B75095">
        <w:rPr>
          <w:rFonts w:ascii="Times New Roman" w:eastAsia="Times New Roman" w:hAnsi="Times New Roman" w:cs="Times New Roman"/>
          <w:sz w:val="24"/>
          <w:szCs w:val="24"/>
          <w:lang w:eastAsia="en-GB"/>
        </w:rPr>
        <w:fldChar w:fldCharType="begin" w:fldLock="1"/>
      </w:r>
      <w:r w:rsidR="00862014" w:rsidRPr="00B75095">
        <w:rPr>
          <w:rFonts w:ascii="Times New Roman" w:eastAsia="Times New Roman" w:hAnsi="Times New Roman" w:cs="Times New Roman"/>
          <w:sz w:val="24"/>
          <w:szCs w:val="24"/>
          <w:lang w:eastAsia="en-GB"/>
        </w:rPr>
        <w:instrText>ADDIN CSL_CITATION {"citationItems":[{"id":"ITEM-1","itemData":{"author":[{"dropping-particle":"","family":"Royal College Of Midwifery","given":"","non-dropping-particle":"","parse-names":false,"suffix":""}],"container-title":"2023","id":"ITEM-1","issued":{"date-parts":[["0"]]},"title":"How to become a Maternity Support Worker","type":"webpage"},"uris":["http://www.mendeley.com/documents/?uuid=067e31db-b914-473d-8d0c-d957ab38d6d6","http://www.mendeley.com/documents/?uuid=941ff1af-d9a0-489f-87ab-2bcf6fb20a7b","http://www.mendeley.com/documents/?uuid=33430a22-265c-4fe6-bebd-0063d30bfb99"]}],"mendeley":{"formattedCitation":"(Royal College Of Midwifery, no date)","manualFormatting":"(Royal College Of Midwives, 2023)","plainTextFormattedCitation":"(Royal College Of Midwifery, no date)","previouslyFormattedCitation":"(Royal College Of Midwifery, no date)"},"properties":{"noteIndex":0},"schema":"https://github.com/citation-style-language/schema/raw/master/csl-citation.json"}</w:instrText>
      </w:r>
      <w:r w:rsidRPr="00B75095">
        <w:rPr>
          <w:rFonts w:ascii="Times New Roman" w:eastAsia="Times New Roman" w:hAnsi="Times New Roman" w:cs="Times New Roman"/>
          <w:sz w:val="24"/>
          <w:szCs w:val="24"/>
          <w:lang w:eastAsia="en-GB"/>
        </w:rPr>
        <w:fldChar w:fldCharType="separate"/>
      </w:r>
      <w:r w:rsidRPr="00B75095">
        <w:rPr>
          <w:rFonts w:ascii="Times New Roman" w:eastAsia="Times New Roman" w:hAnsi="Times New Roman" w:cs="Times New Roman"/>
          <w:noProof/>
          <w:sz w:val="24"/>
          <w:szCs w:val="24"/>
          <w:lang w:eastAsia="en-GB"/>
        </w:rPr>
        <w:t>(Royal College Of Midwives, 2023)</w:t>
      </w:r>
      <w:r w:rsidRPr="00B75095">
        <w:rPr>
          <w:rFonts w:ascii="Times New Roman" w:eastAsia="Times New Roman" w:hAnsi="Times New Roman" w:cs="Times New Roman"/>
          <w:sz w:val="24"/>
          <w:szCs w:val="24"/>
          <w:lang w:eastAsia="en-GB"/>
        </w:rPr>
        <w:fldChar w:fldCharType="end"/>
      </w:r>
      <w:r w:rsidR="00DB6DB1" w:rsidRPr="00B75095">
        <w:rPr>
          <w:rFonts w:ascii="Times New Roman" w:eastAsia="Times New Roman" w:hAnsi="Times New Roman" w:cs="Times New Roman"/>
          <w:sz w:val="24"/>
          <w:szCs w:val="24"/>
          <w:lang w:eastAsia="en-GB"/>
        </w:rPr>
        <w:t>; t</w:t>
      </w:r>
      <w:r w:rsidRPr="00B75095">
        <w:rPr>
          <w:rFonts w:ascii="Times New Roman" w:eastAsia="Times New Roman" w:hAnsi="Times New Roman" w:cs="Times New Roman"/>
          <w:sz w:val="24"/>
          <w:szCs w:val="24"/>
          <w:lang w:eastAsia="en-GB"/>
        </w:rPr>
        <w:t xml:space="preserve">his is perhaps unsurprising in the context of the midwifery staffing shortage </w:t>
      </w:r>
      <w:r w:rsidRPr="00B75095">
        <w:rPr>
          <w:rFonts w:ascii="Times New Roman" w:eastAsia="Times New Roman" w:hAnsi="Times New Roman" w:cs="Times New Roman"/>
          <w:sz w:val="24"/>
          <w:szCs w:val="24"/>
          <w:lang w:eastAsia="en-GB"/>
        </w:rPr>
        <w:fldChar w:fldCharType="begin" w:fldLock="1"/>
      </w:r>
      <w:r w:rsidR="00862014" w:rsidRPr="00B75095">
        <w:rPr>
          <w:rFonts w:ascii="Times New Roman" w:eastAsia="Times New Roman" w:hAnsi="Times New Roman" w:cs="Times New Roman"/>
          <w:sz w:val="24"/>
          <w:szCs w:val="24"/>
          <w:lang w:eastAsia="en-GB"/>
        </w:rPr>
        <w:instrText>ADDIN CSL_CITATION {"citationItems":[{"id":"ITEM-1","itemData":{"author":[{"dropping-particle":"","family":"NHS Digital","given":"","non-dropping-particle":"","parse-names":false,"suffix":""}],"container-title":"2021","id":"ITEM-1","issued":{"date-parts":[["0"]]},"title":"NHS Workforce Statistics","type":"webpage"},"uris":["http://www.mendeley.com/documents/?uuid=8dbf68dd-52dc-4c89-8584-b45d528d720d","http://www.mendeley.com/documents/?uuid=977eb6de-614e-4a2f-b848-f6bbf10c12df","http://www.mendeley.com/documents/?uuid=226a3936-8e89-4d28-a50d-81edf13ee3b1"]}],"mendeley":{"formattedCitation":"(NHS Digital, no date)","manualFormatting":"(NHS Digital, 2021)","plainTextFormattedCitation":"(NHS Digital, no date)","previouslyFormattedCitation":"(NHS Digital, no date)"},"properties":{"noteIndex":0},"schema":"https://github.com/citation-style-language/schema/raw/master/csl-citation.json"}</w:instrText>
      </w:r>
      <w:r w:rsidRPr="00B75095">
        <w:rPr>
          <w:rFonts w:ascii="Times New Roman" w:eastAsia="Times New Roman" w:hAnsi="Times New Roman" w:cs="Times New Roman"/>
          <w:sz w:val="24"/>
          <w:szCs w:val="24"/>
          <w:lang w:eastAsia="en-GB"/>
        </w:rPr>
        <w:fldChar w:fldCharType="separate"/>
      </w:r>
      <w:r w:rsidRPr="00B75095">
        <w:rPr>
          <w:rFonts w:ascii="Times New Roman" w:eastAsia="Times New Roman" w:hAnsi="Times New Roman" w:cs="Times New Roman"/>
          <w:noProof/>
          <w:sz w:val="24"/>
          <w:szCs w:val="24"/>
          <w:lang w:eastAsia="en-GB"/>
        </w:rPr>
        <w:t>(NHS Digital, 2021)</w:t>
      </w:r>
      <w:r w:rsidRPr="00B75095">
        <w:rPr>
          <w:rFonts w:ascii="Times New Roman" w:eastAsia="Times New Roman" w:hAnsi="Times New Roman" w:cs="Times New Roman"/>
          <w:sz w:val="24"/>
          <w:szCs w:val="24"/>
          <w:lang w:eastAsia="en-GB"/>
        </w:rPr>
        <w:fldChar w:fldCharType="end"/>
      </w:r>
      <w:r w:rsidR="00B714A7" w:rsidRPr="00B75095">
        <w:rPr>
          <w:rFonts w:ascii="Times New Roman" w:eastAsia="Times New Roman" w:hAnsi="Times New Roman" w:cs="Times New Roman"/>
          <w:sz w:val="24"/>
          <w:szCs w:val="24"/>
          <w:lang w:eastAsia="en-GB"/>
        </w:rPr>
        <w:t xml:space="preserve">. </w:t>
      </w:r>
      <w:r w:rsidR="00240BCA" w:rsidRPr="00B75095">
        <w:rPr>
          <w:rFonts w:ascii="Times New Roman" w:eastAsia="Times New Roman" w:hAnsi="Times New Roman" w:cs="Times New Roman"/>
          <w:sz w:val="24"/>
          <w:szCs w:val="24"/>
          <w:lang w:eastAsia="en-GB"/>
        </w:rPr>
        <w:t xml:space="preserve">MSWs </w:t>
      </w:r>
      <w:r w:rsidRPr="00B75095">
        <w:rPr>
          <w:rFonts w:ascii="Times New Roman" w:hAnsi="Times New Roman" w:cs="Times New Roman"/>
          <w:sz w:val="24"/>
          <w:szCs w:val="24"/>
        </w:rPr>
        <w:t xml:space="preserve">support midwives to manage job role demands </w:t>
      </w:r>
      <w:r w:rsidR="00327B95" w:rsidRPr="00B75095">
        <w:rPr>
          <w:rFonts w:ascii="Times New Roman" w:hAnsi="Times New Roman" w:cs="Times New Roman"/>
          <w:sz w:val="24"/>
          <w:szCs w:val="24"/>
        </w:rPr>
        <w:t xml:space="preserve">and </w:t>
      </w:r>
      <w:r w:rsidRPr="00B75095">
        <w:rPr>
          <w:rFonts w:ascii="Times New Roman" w:hAnsi="Times New Roman" w:cs="Times New Roman"/>
          <w:sz w:val="24"/>
          <w:szCs w:val="24"/>
        </w:rPr>
        <w:t>deliver person-centred care in what is recognised as a stressful environment. Given the literature on the experiences of midwives, obstetricians, and gynaecologists that certain events are perceived as traumatic, it could be suggested that MSWs may experience similar exposure to workplace trauma. Little is known about whether MSWs are exposed to traumatic events in the workplace, or the impact of any such exposure. Similarly</w:t>
      </w:r>
      <w:r w:rsidR="00711E5D" w:rsidRPr="00B75095">
        <w:rPr>
          <w:rFonts w:ascii="Times New Roman" w:hAnsi="Times New Roman" w:cs="Times New Roman"/>
          <w:sz w:val="24"/>
          <w:szCs w:val="24"/>
        </w:rPr>
        <w:t>,</w:t>
      </w:r>
      <w:r w:rsidRPr="00B75095">
        <w:rPr>
          <w:rFonts w:ascii="Times New Roman" w:hAnsi="Times New Roman" w:cs="Times New Roman"/>
          <w:sz w:val="24"/>
          <w:szCs w:val="24"/>
        </w:rPr>
        <w:t xml:space="preserve"> levels of burnout which are known to be associated with PTSD also require investigation</w:t>
      </w:r>
      <w:r w:rsidR="00CB6560" w:rsidRPr="00B75095">
        <w:rPr>
          <w:rFonts w:ascii="Times New Roman" w:hAnsi="Times New Roman" w:cs="Times New Roman"/>
          <w:sz w:val="24"/>
          <w:szCs w:val="24"/>
        </w:rPr>
        <w:t>.</w:t>
      </w:r>
      <w:r w:rsidR="00CB6560" w:rsidRPr="00B75095">
        <w:rPr>
          <w:rFonts w:ascii="Times New Roman" w:hAnsi="Times New Roman" w:cs="Times New Roman"/>
          <w:bCs/>
          <w:sz w:val="24"/>
          <w:szCs w:val="24"/>
        </w:rPr>
        <w:t xml:space="preserve"> As the role of the MSW in the </w:t>
      </w:r>
      <w:r w:rsidR="00580A6A" w:rsidRPr="00B75095">
        <w:rPr>
          <w:rFonts w:ascii="Times New Roman" w:hAnsi="Times New Roman" w:cs="Times New Roman"/>
          <w:bCs/>
          <w:sz w:val="24"/>
          <w:szCs w:val="24"/>
        </w:rPr>
        <w:t xml:space="preserve">NHS </w:t>
      </w:r>
      <w:r w:rsidR="00CB6560" w:rsidRPr="00B75095">
        <w:rPr>
          <w:rFonts w:ascii="Times New Roman" w:hAnsi="Times New Roman" w:cs="Times New Roman"/>
          <w:bCs/>
          <w:sz w:val="24"/>
          <w:szCs w:val="24"/>
        </w:rPr>
        <w:t xml:space="preserve">maternity services becomes more significant, it becomes increasingly important to understand more about their work </w:t>
      </w:r>
      <w:r w:rsidR="006C4ED4" w:rsidRPr="00B75095">
        <w:rPr>
          <w:rFonts w:ascii="Times New Roman" w:hAnsi="Times New Roman" w:cs="Times New Roman"/>
          <w:bCs/>
          <w:sz w:val="24"/>
          <w:szCs w:val="24"/>
        </w:rPr>
        <w:t>experiences including</w:t>
      </w:r>
      <w:r w:rsidR="00CB6560" w:rsidRPr="00B75095">
        <w:rPr>
          <w:rFonts w:ascii="Times New Roman" w:hAnsi="Times New Roman" w:cs="Times New Roman"/>
          <w:bCs/>
          <w:sz w:val="24"/>
          <w:szCs w:val="24"/>
        </w:rPr>
        <w:t xml:space="preserve"> trauma exposure, PTSD and levels of burnout and empathy. </w:t>
      </w:r>
      <w:r w:rsidR="00B662EF" w:rsidRPr="00B75095">
        <w:rPr>
          <w:rFonts w:ascii="Times New Roman" w:hAnsi="Times New Roman" w:cs="Times New Roman"/>
          <w:bCs/>
          <w:sz w:val="24"/>
          <w:szCs w:val="24"/>
        </w:rPr>
        <w:t xml:space="preserve"> It is currently unclear whether their </w:t>
      </w:r>
      <w:r w:rsidR="007C050E" w:rsidRPr="00B75095">
        <w:rPr>
          <w:rFonts w:ascii="Times New Roman" w:hAnsi="Times New Roman" w:cs="Times New Roman"/>
          <w:bCs/>
          <w:sz w:val="24"/>
          <w:szCs w:val="24"/>
        </w:rPr>
        <w:t>exposure or</w:t>
      </w:r>
      <w:r w:rsidR="00B662EF" w:rsidRPr="00B75095">
        <w:rPr>
          <w:rFonts w:ascii="Times New Roman" w:hAnsi="Times New Roman" w:cs="Times New Roman"/>
          <w:bCs/>
          <w:sz w:val="24"/>
          <w:szCs w:val="24"/>
        </w:rPr>
        <w:t xml:space="preserve"> responses are similar or </w:t>
      </w:r>
      <w:r w:rsidR="007C050E" w:rsidRPr="00B75095">
        <w:rPr>
          <w:rFonts w:ascii="Times New Roman" w:hAnsi="Times New Roman" w:cs="Times New Roman"/>
          <w:bCs/>
          <w:sz w:val="24"/>
          <w:szCs w:val="24"/>
        </w:rPr>
        <w:t>different to</w:t>
      </w:r>
      <w:r w:rsidR="00B662EF" w:rsidRPr="00B75095">
        <w:rPr>
          <w:rFonts w:ascii="Times New Roman" w:hAnsi="Times New Roman" w:cs="Times New Roman"/>
          <w:bCs/>
          <w:sz w:val="24"/>
          <w:szCs w:val="24"/>
        </w:rPr>
        <w:t xml:space="preserve"> other groups of maternity </w:t>
      </w:r>
      <w:r w:rsidR="007C050E" w:rsidRPr="00B75095">
        <w:rPr>
          <w:rFonts w:ascii="Times New Roman" w:hAnsi="Times New Roman" w:cs="Times New Roman"/>
          <w:bCs/>
          <w:sz w:val="24"/>
          <w:szCs w:val="24"/>
        </w:rPr>
        <w:t>staff or</w:t>
      </w:r>
      <w:r w:rsidR="00B662EF" w:rsidRPr="00B75095">
        <w:rPr>
          <w:rFonts w:ascii="Times New Roman" w:hAnsi="Times New Roman" w:cs="Times New Roman"/>
          <w:bCs/>
          <w:sz w:val="24"/>
          <w:szCs w:val="24"/>
        </w:rPr>
        <w:t xml:space="preserve"> whether the lack </w:t>
      </w:r>
      <w:r w:rsidR="007C050E" w:rsidRPr="00B75095">
        <w:rPr>
          <w:rFonts w:ascii="Times New Roman" w:hAnsi="Times New Roman" w:cs="Times New Roman"/>
          <w:bCs/>
          <w:sz w:val="24"/>
          <w:szCs w:val="24"/>
        </w:rPr>
        <w:t>of formal</w:t>
      </w:r>
      <w:r w:rsidR="00B662EF" w:rsidRPr="00B75095">
        <w:rPr>
          <w:rFonts w:ascii="Times New Roman" w:hAnsi="Times New Roman" w:cs="Times New Roman"/>
          <w:bCs/>
          <w:sz w:val="24"/>
          <w:szCs w:val="24"/>
        </w:rPr>
        <w:t xml:space="preserve"> training, professional </w:t>
      </w:r>
      <w:proofErr w:type="gramStart"/>
      <w:r w:rsidR="00B662EF" w:rsidRPr="00B75095">
        <w:rPr>
          <w:rFonts w:ascii="Times New Roman" w:hAnsi="Times New Roman" w:cs="Times New Roman"/>
          <w:bCs/>
          <w:sz w:val="24"/>
          <w:szCs w:val="24"/>
        </w:rPr>
        <w:t>registration</w:t>
      </w:r>
      <w:proofErr w:type="gramEnd"/>
      <w:r w:rsidR="00B662EF" w:rsidRPr="00B75095">
        <w:rPr>
          <w:rFonts w:ascii="Times New Roman" w:hAnsi="Times New Roman" w:cs="Times New Roman"/>
          <w:bCs/>
          <w:sz w:val="24"/>
          <w:szCs w:val="24"/>
        </w:rPr>
        <w:t xml:space="preserve"> or the differences </w:t>
      </w:r>
      <w:r w:rsidR="007C050E" w:rsidRPr="00B75095">
        <w:rPr>
          <w:rFonts w:ascii="Times New Roman" w:hAnsi="Times New Roman" w:cs="Times New Roman"/>
          <w:bCs/>
          <w:sz w:val="24"/>
          <w:szCs w:val="24"/>
        </w:rPr>
        <w:t>in levels</w:t>
      </w:r>
      <w:r w:rsidR="00B662EF" w:rsidRPr="00B75095">
        <w:rPr>
          <w:rFonts w:ascii="Times New Roman" w:hAnsi="Times New Roman" w:cs="Times New Roman"/>
          <w:bCs/>
          <w:sz w:val="24"/>
          <w:szCs w:val="24"/>
        </w:rPr>
        <w:t xml:space="preserve"> of responsibity are protective or place this group more at risk of psychological distress. </w:t>
      </w:r>
      <w:r w:rsidR="007C050E" w:rsidRPr="00B75095">
        <w:rPr>
          <w:rFonts w:ascii="Times New Roman" w:hAnsi="Times New Roman" w:cs="Times New Roman"/>
          <w:bCs/>
          <w:sz w:val="24"/>
          <w:szCs w:val="24"/>
        </w:rPr>
        <w:t>However,</w:t>
      </w:r>
      <w:r w:rsidR="00B662EF" w:rsidRPr="00B75095">
        <w:rPr>
          <w:rFonts w:ascii="Times New Roman" w:hAnsi="Times New Roman" w:cs="Times New Roman"/>
          <w:bCs/>
          <w:sz w:val="24"/>
          <w:szCs w:val="24"/>
        </w:rPr>
        <w:t xml:space="preserve"> maintaining </w:t>
      </w:r>
      <w:r w:rsidR="00CB6560" w:rsidRPr="00B75095">
        <w:rPr>
          <w:rFonts w:ascii="Times New Roman" w:hAnsi="Times New Roman" w:cs="Times New Roman"/>
          <w:bCs/>
          <w:sz w:val="24"/>
          <w:szCs w:val="24"/>
        </w:rPr>
        <w:t xml:space="preserve">a </w:t>
      </w:r>
      <w:r w:rsidR="00E659B9" w:rsidRPr="00B75095">
        <w:rPr>
          <w:rFonts w:ascii="Times New Roman" w:hAnsi="Times New Roman" w:cs="Times New Roman"/>
          <w:bCs/>
          <w:sz w:val="24"/>
          <w:szCs w:val="24"/>
        </w:rPr>
        <w:t xml:space="preserve">healthy, </w:t>
      </w:r>
      <w:r w:rsidR="00CB6560" w:rsidRPr="00B75095">
        <w:rPr>
          <w:rFonts w:ascii="Times New Roman" w:hAnsi="Times New Roman" w:cs="Times New Roman"/>
          <w:bCs/>
          <w:sz w:val="24"/>
          <w:szCs w:val="24"/>
        </w:rPr>
        <w:t xml:space="preserve">stable, </w:t>
      </w:r>
      <w:r w:rsidR="00E659B9" w:rsidRPr="00B75095">
        <w:rPr>
          <w:rFonts w:ascii="Times New Roman" w:hAnsi="Times New Roman" w:cs="Times New Roman"/>
          <w:bCs/>
          <w:sz w:val="24"/>
          <w:szCs w:val="24"/>
        </w:rPr>
        <w:t>well-functioning</w:t>
      </w:r>
      <w:r w:rsidR="00CB6560" w:rsidRPr="00B75095">
        <w:rPr>
          <w:rFonts w:ascii="Times New Roman" w:hAnsi="Times New Roman" w:cs="Times New Roman"/>
          <w:bCs/>
          <w:sz w:val="24"/>
          <w:szCs w:val="24"/>
        </w:rPr>
        <w:t xml:space="preserve"> </w:t>
      </w:r>
      <w:r w:rsidR="00A05C07" w:rsidRPr="00B75095">
        <w:rPr>
          <w:rFonts w:ascii="Times New Roman" w:hAnsi="Times New Roman" w:cs="Times New Roman"/>
          <w:bCs/>
          <w:sz w:val="24"/>
          <w:szCs w:val="24"/>
        </w:rPr>
        <w:t>workforce and</w:t>
      </w:r>
      <w:r w:rsidR="00CB6560" w:rsidRPr="00B75095">
        <w:rPr>
          <w:rFonts w:ascii="Times New Roman" w:hAnsi="Times New Roman" w:cs="Times New Roman"/>
          <w:bCs/>
          <w:sz w:val="24"/>
          <w:szCs w:val="24"/>
        </w:rPr>
        <w:t xml:space="preserve"> understanding support needs across all groups is crucial in providing high quality maternity care.</w:t>
      </w:r>
    </w:p>
    <w:p w14:paraId="7790A412" w14:textId="5DBAB109" w:rsidR="00687B1F" w:rsidRPr="00B75095" w:rsidRDefault="00687B1F" w:rsidP="00F50D6A">
      <w:pPr>
        <w:spacing w:line="480" w:lineRule="auto"/>
        <w:jc w:val="both"/>
        <w:rPr>
          <w:rFonts w:ascii="Times New Roman" w:hAnsi="Times New Roman" w:cs="Times New Roman"/>
          <w:sz w:val="24"/>
          <w:szCs w:val="24"/>
        </w:rPr>
      </w:pPr>
    </w:p>
    <w:p w14:paraId="7742AEEA" w14:textId="77777777" w:rsidR="00EE3ED4" w:rsidRPr="00B75095" w:rsidRDefault="00E15970" w:rsidP="00F50D6A">
      <w:pPr>
        <w:spacing w:line="480" w:lineRule="auto"/>
        <w:jc w:val="both"/>
        <w:rPr>
          <w:rFonts w:ascii="Times New Roman" w:hAnsi="Times New Roman" w:cs="Times New Roman"/>
          <w:b/>
          <w:sz w:val="24"/>
          <w:szCs w:val="24"/>
        </w:rPr>
      </w:pPr>
      <w:r w:rsidRPr="00B75095">
        <w:rPr>
          <w:rFonts w:ascii="Times New Roman" w:hAnsi="Times New Roman" w:cs="Times New Roman"/>
          <w:b/>
          <w:sz w:val="24"/>
          <w:szCs w:val="24"/>
        </w:rPr>
        <w:t>Objectives</w:t>
      </w:r>
    </w:p>
    <w:p w14:paraId="48A047C6" w14:textId="77777777" w:rsidR="00687B1F" w:rsidRPr="00B75095" w:rsidRDefault="00687B1F" w:rsidP="00F50D6A">
      <w:pPr>
        <w:numPr>
          <w:ilvl w:val="0"/>
          <w:numId w:val="1"/>
        </w:numPr>
        <w:spacing w:line="480" w:lineRule="auto"/>
        <w:jc w:val="both"/>
        <w:rPr>
          <w:rFonts w:ascii="Times New Roman" w:hAnsi="Times New Roman" w:cs="Times New Roman"/>
          <w:sz w:val="24"/>
          <w:szCs w:val="24"/>
        </w:rPr>
      </w:pPr>
      <w:bookmarkStart w:id="1" w:name="_Hlk14088571"/>
      <w:bookmarkStart w:id="2" w:name="_Hlk14086511"/>
      <w:r w:rsidRPr="00B75095">
        <w:rPr>
          <w:rFonts w:ascii="Times New Roman" w:hAnsi="Times New Roman" w:cs="Times New Roman"/>
          <w:sz w:val="24"/>
          <w:szCs w:val="24"/>
        </w:rPr>
        <w:t>To identify the proportion of MSWs who report being exposed to traumatic events at work.</w:t>
      </w:r>
    </w:p>
    <w:p w14:paraId="47EE429C" w14:textId="69B770C8" w:rsidR="00687B1F" w:rsidRPr="00B75095" w:rsidRDefault="00687B1F" w:rsidP="00F50D6A">
      <w:pPr>
        <w:numPr>
          <w:ilvl w:val="0"/>
          <w:numId w:val="1"/>
        </w:num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To identify </w:t>
      </w:r>
      <w:r w:rsidR="00017A2E" w:rsidRPr="00B75095">
        <w:rPr>
          <w:rFonts w:ascii="Times New Roman" w:hAnsi="Times New Roman" w:cs="Times New Roman"/>
          <w:sz w:val="24"/>
          <w:szCs w:val="24"/>
        </w:rPr>
        <w:t xml:space="preserve">the </w:t>
      </w:r>
      <w:r w:rsidRPr="00B75095">
        <w:rPr>
          <w:rFonts w:ascii="Times New Roman" w:hAnsi="Times New Roman" w:cs="Times New Roman"/>
          <w:sz w:val="24"/>
          <w:szCs w:val="24"/>
        </w:rPr>
        <w:t xml:space="preserve">proportion of MSWs who have been exposed to traumatic events at work suffering with </w:t>
      </w:r>
      <w:r w:rsidR="00097851" w:rsidRPr="00B75095">
        <w:rPr>
          <w:rFonts w:ascii="Times New Roman" w:hAnsi="Times New Roman" w:cs="Times New Roman"/>
          <w:sz w:val="24"/>
          <w:szCs w:val="24"/>
        </w:rPr>
        <w:t>probable</w:t>
      </w:r>
      <w:r w:rsidRPr="00B75095">
        <w:rPr>
          <w:rFonts w:ascii="Times New Roman" w:hAnsi="Times New Roman" w:cs="Times New Roman"/>
          <w:sz w:val="24"/>
          <w:szCs w:val="24"/>
        </w:rPr>
        <w:t xml:space="preserve"> PTSD i.e. </w:t>
      </w:r>
      <w:r w:rsidR="00097851" w:rsidRPr="00B75095">
        <w:rPr>
          <w:rFonts w:ascii="Times New Roman" w:hAnsi="Times New Roman" w:cs="Times New Roman"/>
          <w:sz w:val="24"/>
          <w:szCs w:val="24"/>
        </w:rPr>
        <w:t>symptom</w:t>
      </w:r>
      <w:r w:rsidR="00994F19" w:rsidRPr="00B75095">
        <w:rPr>
          <w:rFonts w:ascii="Times New Roman" w:hAnsi="Times New Roman" w:cs="Times New Roman"/>
          <w:sz w:val="24"/>
          <w:szCs w:val="24"/>
        </w:rPr>
        <w:t>s</w:t>
      </w:r>
      <w:r w:rsidR="00097851" w:rsidRPr="00B75095">
        <w:rPr>
          <w:rFonts w:ascii="Times New Roman" w:hAnsi="Times New Roman" w:cs="Times New Roman"/>
          <w:sz w:val="24"/>
          <w:szCs w:val="24"/>
        </w:rPr>
        <w:t xml:space="preserve"> </w:t>
      </w:r>
      <w:r w:rsidRPr="00B75095">
        <w:rPr>
          <w:rFonts w:ascii="Times New Roman" w:hAnsi="Times New Roman" w:cs="Times New Roman"/>
          <w:sz w:val="24"/>
          <w:szCs w:val="24"/>
        </w:rPr>
        <w:t>commensurate with diagnostic level PTSD.</w:t>
      </w:r>
    </w:p>
    <w:p w14:paraId="1A7E36B0" w14:textId="77777777" w:rsidR="00687B1F" w:rsidRPr="00B75095" w:rsidRDefault="00687B1F" w:rsidP="00F50D6A">
      <w:pPr>
        <w:numPr>
          <w:ilvl w:val="0"/>
          <w:numId w:val="1"/>
        </w:num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To compare those exposed to those who have not been exposed to traumatic events on demographic factors, job descriptors, and psychological measures.</w:t>
      </w:r>
    </w:p>
    <w:p w14:paraId="7704B382" w14:textId="77777777" w:rsidR="00687B1F" w:rsidRPr="00B75095" w:rsidRDefault="00687B1F" w:rsidP="00F50D6A">
      <w:pPr>
        <w:numPr>
          <w:ilvl w:val="0"/>
          <w:numId w:val="1"/>
        </w:num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Of staff exposed to traumatic events at work, to explore the factors (demographic, job descriptor, job satisfaction) predicting experiences of PTSD symptoms.</w:t>
      </w:r>
    </w:p>
    <w:p w14:paraId="0A677D90" w14:textId="77777777" w:rsidR="00687B1F" w:rsidRPr="00B75095" w:rsidRDefault="00687B1F" w:rsidP="00F50D6A">
      <w:pPr>
        <w:numPr>
          <w:ilvl w:val="0"/>
          <w:numId w:val="1"/>
        </w:numPr>
        <w:spacing w:line="480" w:lineRule="auto"/>
        <w:jc w:val="both"/>
        <w:rPr>
          <w:rFonts w:ascii="Times New Roman" w:hAnsi="Times New Roman" w:cs="Times New Roman"/>
          <w:b/>
          <w:sz w:val="24"/>
          <w:szCs w:val="24"/>
        </w:rPr>
      </w:pPr>
      <w:r w:rsidRPr="00B75095">
        <w:rPr>
          <w:rFonts w:ascii="Times New Roman" w:hAnsi="Times New Roman" w:cs="Times New Roman"/>
          <w:sz w:val="24"/>
          <w:szCs w:val="24"/>
        </w:rPr>
        <w:t>To describe levels of burnout, empathy, and functional impairment, and to explore potential associations with PTSD symptoms</w:t>
      </w:r>
      <w:r w:rsidRPr="00B75095">
        <w:rPr>
          <w:rFonts w:ascii="Times New Roman" w:hAnsi="Times New Roman" w:cs="Times New Roman"/>
          <w:b/>
          <w:sz w:val="24"/>
          <w:szCs w:val="24"/>
        </w:rPr>
        <w:t>.</w:t>
      </w:r>
    </w:p>
    <w:p w14:paraId="3F48B030" w14:textId="17A501D1" w:rsidR="00687B1F" w:rsidRPr="00B75095" w:rsidRDefault="00687B1F" w:rsidP="00F50D6A">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 </w:t>
      </w:r>
      <w:bookmarkEnd w:id="1"/>
      <w:bookmarkEnd w:id="2"/>
    </w:p>
    <w:p w14:paraId="629C0816" w14:textId="77777777" w:rsidR="00687B1F" w:rsidRPr="00B75095" w:rsidRDefault="00687B1F" w:rsidP="00F50D6A">
      <w:pPr>
        <w:spacing w:line="480" w:lineRule="auto"/>
        <w:jc w:val="center"/>
        <w:rPr>
          <w:rFonts w:ascii="Times New Roman" w:hAnsi="Times New Roman" w:cs="Times New Roman"/>
          <w:b/>
          <w:bCs/>
          <w:sz w:val="24"/>
          <w:szCs w:val="24"/>
        </w:rPr>
      </w:pPr>
      <w:r w:rsidRPr="00B75095">
        <w:rPr>
          <w:rFonts w:ascii="Times New Roman" w:hAnsi="Times New Roman" w:cs="Times New Roman"/>
          <w:b/>
          <w:bCs/>
          <w:sz w:val="24"/>
          <w:szCs w:val="24"/>
        </w:rPr>
        <w:t>Method</w:t>
      </w:r>
    </w:p>
    <w:p w14:paraId="16EF2E5A"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bCs/>
          <w:sz w:val="24"/>
          <w:szCs w:val="24"/>
        </w:rPr>
      </w:pPr>
      <w:r w:rsidRPr="00B75095">
        <w:rPr>
          <w:rFonts w:ascii="Times New Roman" w:hAnsi="Times New Roman" w:cs="Times New Roman"/>
          <w:b/>
          <w:bCs/>
          <w:sz w:val="24"/>
          <w:szCs w:val="24"/>
        </w:rPr>
        <w:t xml:space="preserve">Design </w:t>
      </w:r>
    </w:p>
    <w:p w14:paraId="4C356662" w14:textId="77777777" w:rsidR="00333200" w:rsidRPr="00B75095" w:rsidRDefault="00333200" w:rsidP="00F50D6A">
      <w:pPr>
        <w:pStyle w:val="NormalWeb"/>
        <w:shd w:val="clear" w:color="auto" w:fill="FFFFFF"/>
        <w:spacing w:line="480" w:lineRule="auto"/>
        <w:rPr>
          <w:color w:val="424242"/>
        </w:rPr>
      </w:pPr>
      <w:r w:rsidRPr="00B75095">
        <w:rPr>
          <w:color w:val="424242"/>
        </w:rPr>
        <w:t xml:space="preserve">A cross-sectional study design was employed to address the research objectives. We collected quantitative data to be able to identify proportion of MSWs exposed to traumatic events and to explore the factors (demographic, job descriptor, job satisfaction) predicting experiences of PTSD symptoms. An online survey was employed </w:t>
      </w:r>
      <w:proofErr w:type="gramStart"/>
      <w:r w:rsidRPr="00B75095">
        <w:rPr>
          <w:color w:val="424242"/>
        </w:rPr>
        <w:t>in order to</w:t>
      </w:r>
      <w:proofErr w:type="gramEnd"/>
      <w:r w:rsidRPr="00B75095">
        <w:rPr>
          <w:color w:val="424242"/>
        </w:rPr>
        <w:t xml:space="preserve"> research MSWs working throughout the UK.</w:t>
      </w:r>
    </w:p>
    <w:p w14:paraId="43072EA9"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bCs/>
          <w:sz w:val="24"/>
          <w:szCs w:val="24"/>
        </w:rPr>
      </w:pPr>
      <w:r w:rsidRPr="00B75095">
        <w:rPr>
          <w:rFonts w:ascii="Times New Roman" w:hAnsi="Times New Roman" w:cs="Times New Roman"/>
          <w:b/>
          <w:bCs/>
          <w:sz w:val="24"/>
          <w:szCs w:val="24"/>
        </w:rPr>
        <w:t>Participants</w:t>
      </w:r>
    </w:p>
    <w:p w14:paraId="0595E0D7" w14:textId="25FD740E"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 xml:space="preserve">Inclusion criteria were (i) being currently employed as a MSW </w:t>
      </w:r>
      <w:r w:rsidR="00A77944" w:rsidRPr="00B75095">
        <w:rPr>
          <w:rFonts w:ascii="Times New Roman" w:hAnsi="Times New Roman" w:cs="Times New Roman"/>
          <w:sz w:val="24"/>
          <w:szCs w:val="24"/>
        </w:rPr>
        <w:t xml:space="preserve">in the UK </w:t>
      </w:r>
      <w:r w:rsidRPr="00B75095">
        <w:rPr>
          <w:rFonts w:ascii="Times New Roman" w:hAnsi="Times New Roman" w:cs="Times New Roman"/>
          <w:sz w:val="24"/>
          <w:szCs w:val="24"/>
        </w:rPr>
        <w:t xml:space="preserve">and (ii) having worked </w:t>
      </w:r>
      <w:r w:rsidRPr="00B75095">
        <w:rPr>
          <w:rFonts w:ascii="Times New Roman" w:hAnsi="Times New Roman" w:cs="Times New Roman"/>
          <w:sz w:val="24"/>
          <w:szCs w:val="24"/>
        </w:rPr>
        <w:lastRenderedPageBreak/>
        <w:t xml:space="preserve">as a MSW for a minimum of 3 months. </w:t>
      </w:r>
    </w:p>
    <w:p w14:paraId="40A94422" w14:textId="57423F09" w:rsidR="002024EB"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rPr>
          <w:rFonts w:asciiTheme="majorHAnsi" w:eastAsia="Times New Roman" w:hAnsiTheme="majorHAnsi" w:cs="Segoe UI"/>
          <w:color w:val="424242"/>
          <w:lang w:eastAsia="en-GB"/>
        </w:rPr>
      </w:pPr>
      <w:r w:rsidRPr="00B75095">
        <w:rPr>
          <w:rFonts w:ascii="Times New Roman" w:hAnsi="Times New Roman" w:cs="Times New Roman"/>
          <w:b/>
          <w:bCs/>
          <w:sz w:val="24"/>
          <w:szCs w:val="24"/>
        </w:rPr>
        <w:t>Procedure</w:t>
      </w:r>
      <w:r w:rsidR="002024EB" w:rsidRPr="00B75095">
        <w:rPr>
          <w:rFonts w:asciiTheme="majorHAnsi" w:eastAsia="Times New Roman" w:hAnsiTheme="majorHAnsi" w:cs="Segoe UI"/>
          <w:color w:val="424242"/>
          <w:lang w:eastAsia="en-GB"/>
        </w:rPr>
        <w:t xml:space="preserve"> </w:t>
      </w:r>
    </w:p>
    <w:p w14:paraId="4E3E067B" w14:textId="26F3C3D5" w:rsidR="00687B1F" w:rsidRPr="00B75095" w:rsidRDefault="00EB257D"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 xml:space="preserve">The study was granted ethical approval by the University of Liverpool Ethics </w:t>
      </w:r>
      <w:r w:rsidR="00343742" w:rsidRPr="00B75095">
        <w:rPr>
          <w:rFonts w:ascii="Times New Roman" w:hAnsi="Times New Roman" w:cs="Times New Roman"/>
          <w:sz w:val="24"/>
          <w:szCs w:val="24"/>
        </w:rPr>
        <w:t>Committee.</w:t>
      </w:r>
      <w:r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 xml:space="preserve">Participants were recruited via the </w:t>
      </w:r>
      <w:r w:rsidRPr="00B75095">
        <w:rPr>
          <w:rFonts w:ascii="Times New Roman" w:hAnsi="Times New Roman" w:cs="Times New Roman"/>
          <w:sz w:val="24"/>
          <w:szCs w:val="24"/>
        </w:rPr>
        <w:t>RC</w:t>
      </w:r>
      <w:r w:rsidR="00AA14D7" w:rsidRPr="00B75095">
        <w:rPr>
          <w:rFonts w:ascii="Times New Roman" w:hAnsi="Times New Roman" w:cs="Times New Roman"/>
          <w:sz w:val="24"/>
          <w:szCs w:val="24"/>
        </w:rPr>
        <w:t>M</w:t>
      </w:r>
      <w:r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 xml:space="preserve">The survey link was advertised by the RCM on the weekly newsletter sent out to all MSW members and via social media on the MSW Facebook page, which is a closed group for RCM </w:t>
      </w:r>
      <w:r w:rsidRPr="00B75095">
        <w:rPr>
          <w:rFonts w:ascii="Times New Roman" w:hAnsi="Times New Roman" w:cs="Times New Roman"/>
          <w:sz w:val="24"/>
          <w:szCs w:val="24"/>
        </w:rPr>
        <w:t xml:space="preserve">MSW </w:t>
      </w:r>
      <w:r w:rsidR="00687B1F" w:rsidRPr="00B75095">
        <w:rPr>
          <w:rFonts w:ascii="Times New Roman" w:hAnsi="Times New Roman" w:cs="Times New Roman"/>
          <w:sz w:val="24"/>
          <w:szCs w:val="24"/>
        </w:rPr>
        <w:t>members.</w:t>
      </w:r>
      <w:r w:rsidRPr="00B75095">
        <w:rPr>
          <w:rFonts w:ascii="Times New Roman" w:hAnsi="Times New Roman" w:cs="Times New Roman"/>
          <w:sz w:val="24"/>
          <w:szCs w:val="24"/>
        </w:rPr>
        <w:t xml:space="preserve"> The link was available on the page and when clicked went directly to </w:t>
      </w:r>
      <w:r w:rsidR="00060420" w:rsidRPr="00B75095">
        <w:rPr>
          <w:rFonts w:ascii="Times New Roman" w:hAnsi="Times New Roman" w:cs="Times New Roman"/>
          <w:sz w:val="24"/>
          <w:szCs w:val="24"/>
        </w:rPr>
        <w:t>the</w:t>
      </w:r>
      <w:r w:rsidRPr="00B75095">
        <w:rPr>
          <w:rFonts w:ascii="Times New Roman" w:hAnsi="Times New Roman" w:cs="Times New Roman"/>
          <w:sz w:val="24"/>
          <w:szCs w:val="24"/>
        </w:rPr>
        <w:t xml:space="preserve"> study information sheet and consent form followed by the survey itself. </w:t>
      </w:r>
      <w:r w:rsidR="002024EB" w:rsidRPr="00B75095">
        <w:rPr>
          <w:rFonts w:ascii="Times New Roman" w:hAnsi="Times New Roman" w:cs="Times New Roman"/>
          <w:sz w:val="24"/>
          <w:szCs w:val="24"/>
        </w:rPr>
        <w:t xml:space="preserve"> The advert and the link </w:t>
      </w:r>
      <w:r w:rsidR="007C050E" w:rsidRPr="00B75095">
        <w:rPr>
          <w:rFonts w:ascii="Times New Roman" w:hAnsi="Times New Roman" w:cs="Times New Roman"/>
          <w:sz w:val="24"/>
          <w:szCs w:val="24"/>
        </w:rPr>
        <w:t>were</w:t>
      </w:r>
      <w:r w:rsidR="002024EB" w:rsidRPr="00B75095">
        <w:rPr>
          <w:rFonts w:ascii="Times New Roman" w:hAnsi="Times New Roman" w:cs="Times New Roman"/>
          <w:sz w:val="24"/>
          <w:szCs w:val="24"/>
        </w:rPr>
        <w:t xml:space="preserve"> therefore sent out on a weekly basis from November 2020 to March 2021 and it is noted that this was during the COVID-19 pandemic. </w:t>
      </w:r>
      <w:r w:rsidR="005500A5" w:rsidRPr="00B75095">
        <w:rPr>
          <w:rFonts w:ascii="Times New Roman" w:hAnsi="Times New Roman" w:cs="Times New Roman"/>
          <w:sz w:val="24"/>
          <w:szCs w:val="24"/>
        </w:rPr>
        <w:t>M</w:t>
      </w:r>
      <w:r w:rsidR="00687B1F" w:rsidRPr="00B75095">
        <w:rPr>
          <w:rFonts w:ascii="Times New Roman" w:hAnsi="Times New Roman" w:cs="Times New Roman"/>
          <w:sz w:val="24"/>
          <w:szCs w:val="24"/>
        </w:rPr>
        <w:t xml:space="preserve">embers could also forward the link to MSW colleagues who were </w:t>
      </w:r>
      <w:r w:rsidR="00DB2CE7" w:rsidRPr="00B75095">
        <w:rPr>
          <w:rFonts w:ascii="Times New Roman" w:hAnsi="Times New Roman" w:cs="Times New Roman"/>
          <w:sz w:val="24"/>
          <w:szCs w:val="24"/>
        </w:rPr>
        <w:t>non-RCM</w:t>
      </w:r>
      <w:r w:rsidR="00687B1F" w:rsidRPr="00B75095">
        <w:rPr>
          <w:rFonts w:ascii="Times New Roman" w:hAnsi="Times New Roman" w:cs="Times New Roman"/>
          <w:sz w:val="24"/>
          <w:szCs w:val="24"/>
        </w:rPr>
        <w:t xml:space="preserve"> members. </w:t>
      </w:r>
    </w:p>
    <w:p w14:paraId="3C8B8549" w14:textId="741FAF19"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 xml:space="preserve">Participants were invited to take part in a study on MSWs’ experiences of work-related traumatic perinatal events </w:t>
      </w:r>
      <w:r w:rsidR="00EB257D" w:rsidRPr="00B75095">
        <w:rPr>
          <w:rFonts w:ascii="Times New Roman" w:hAnsi="Times New Roman" w:cs="Times New Roman"/>
          <w:sz w:val="24"/>
          <w:szCs w:val="24"/>
        </w:rPr>
        <w:t xml:space="preserve"> They </w:t>
      </w:r>
      <w:r w:rsidRPr="00B75095">
        <w:rPr>
          <w:rFonts w:ascii="Times New Roman" w:hAnsi="Times New Roman" w:cs="Times New Roman"/>
          <w:sz w:val="24"/>
          <w:szCs w:val="24"/>
        </w:rPr>
        <w:t xml:space="preserve">were asked to provide demographic information, job role information, information on exposure to traumatic events, short, brief, and unidentifiable descriptions of their experiences, and complete questionnaires covering any post-traumatic stress symptoms related to work events, related impairment, burnout, and empathy. At the end of the survey, participants were </w:t>
      </w:r>
      <w:r w:rsidR="00AA14D7" w:rsidRPr="00B75095">
        <w:rPr>
          <w:rFonts w:ascii="Times New Roman" w:hAnsi="Times New Roman" w:cs="Times New Roman"/>
          <w:sz w:val="24"/>
          <w:szCs w:val="24"/>
        </w:rPr>
        <w:t xml:space="preserve">provided signposting </w:t>
      </w:r>
      <w:r w:rsidR="00A05C07" w:rsidRPr="00B75095">
        <w:rPr>
          <w:rFonts w:ascii="Times New Roman" w:hAnsi="Times New Roman" w:cs="Times New Roman"/>
          <w:sz w:val="24"/>
          <w:szCs w:val="24"/>
        </w:rPr>
        <w:t>to support</w:t>
      </w:r>
      <w:r w:rsidRPr="00B75095">
        <w:rPr>
          <w:rFonts w:ascii="Times New Roman" w:hAnsi="Times New Roman" w:cs="Times New Roman"/>
          <w:sz w:val="24"/>
          <w:szCs w:val="24"/>
        </w:rPr>
        <w:t xml:space="preserve"> and the option to enter a draw to win vouchers. </w:t>
      </w:r>
    </w:p>
    <w:p w14:paraId="6C0E7652" w14:textId="3D63E6D4" w:rsidR="003167AC" w:rsidRPr="00B75095" w:rsidRDefault="003167AC"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sz w:val="24"/>
          <w:szCs w:val="24"/>
        </w:rPr>
      </w:pPr>
      <w:r w:rsidRPr="00B75095">
        <w:rPr>
          <w:rFonts w:ascii="Times New Roman" w:hAnsi="Times New Roman" w:cs="Times New Roman"/>
          <w:b/>
          <w:sz w:val="24"/>
          <w:szCs w:val="24"/>
        </w:rPr>
        <w:t xml:space="preserve">Sample Size </w:t>
      </w:r>
      <w:r w:rsidR="007C050E" w:rsidRPr="00B75095">
        <w:rPr>
          <w:rFonts w:ascii="Times New Roman" w:hAnsi="Times New Roman" w:cs="Times New Roman"/>
          <w:b/>
          <w:sz w:val="24"/>
          <w:szCs w:val="24"/>
        </w:rPr>
        <w:t>calculation.</w:t>
      </w:r>
    </w:p>
    <w:p w14:paraId="23D540FE" w14:textId="01DE2AB1" w:rsidR="003167AC" w:rsidRPr="00B75095" w:rsidRDefault="003167AC"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The sample size calculation was completed for a multiple linear regression analysis (change in R</w:t>
      </w:r>
      <w:r w:rsidRPr="00B75095">
        <w:rPr>
          <w:rFonts w:ascii="Times New Roman" w:hAnsi="Times New Roman" w:cs="Times New Roman"/>
          <w:sz w:val="24"/>
          <w:szCs w:val="24"/>
          <w:vertAlign w:val="superscript"/>
        </w:rPr>
        <w:t>2</w:t>
      </w:r>
      <w:r w:rsidRPr="00B75095">
        <w:rPr>
          <w:rFonts w:ascii="Times New Roman" w:hAnsi="Times New Roman" w:cs="Times New Roman"/>
          <w:sz w:val="24"/>
          <w:szCs w:val="24"/>
        </w:rPr>
        <w:t>) with (anticipated) four predictors was conducted in G*Power (setting alpha to .05 and power to .80) to determine a sufficient sample size to detect a medium effect (f</w:t>
      </w:r>
      <w:r w:rsidRPr="00B75095">
        <w:rPr>
          <w:rFonts w:ascii="Times New Roman" w:hAnsi="Times New Roman" w:cs="Times New Roman"/>
          <w:sz w:val="24"/>
          <w:szCs w:val="24"/>
          <w:vertAlign w:val="superscript"/>
        </w:rPr>
        <w:t>2</w:t>
      </w:r>
      <w:r w:rsidRPr="00B75095">
        <w:rPr>
          <w:rFonts w:ascii="Times New Roman" w:hAnsi="Times New Roman" w:cs="Times New Roman"/>
          <w:sz w:val="24"/>
          <w:szCs w:val="24"/>
        </w:rPr>
        <w:t xml:space="preserve"> = 0.15).</w:t>
      </w:r>
      <w:r w:rsidRPr="00B75095">
        <w:rPr>
          <w:rFonts w:ascii="Times New Roman" w:hAnsi="Times New Roman" w:cs="Times New Roman"/>
          <w:sz w:val="24"/>
          <w:szCs w:val="24"/>
          <w:vertAlign w:val="superscript"/>
        </w:rPr>
        <w:t>34</w:t>
      </w:r>
      <w:r w:rsidRPr="00B75095">
        <w:rPr>
          <w:rFonts w:ascii="Times New Roman" w:hAnsi="Times New Roman" w:cs="Times New Roman"/>
          <w:sz w:val="24"/>
          <w:szCs w:val="24"/>
        </w:rPr>
        <w:t xml:space="preserve"> The calculation yielded a required sample size of </w:t>
      </w:r>
      <w:r w:rsidRPr="00B75095">
        <w:rPr>
          <w:rFonts w:ascii="Times New Roman" w:hAnsi="Times New Roman" w:cs="Times New Roman"/>
          <w:i/>
          <w:sz w:val="24"/>
          <w:szCs w:val="24"/>
        </w:rPr>
        <w:t xml:space="preserve">N = </w:t>
      </w:r>
      <w:r w:rsidRPr="00B75095">
        <w:rPr>
          <w:rFonts w:ascii="Times New Roman" w:hAnsi="Times New Roman" w:cs="Times New Roman"/>
          <w:sz w:val="24"/>
          <w:szCs w:val="24"/>
        </w:rPr>
        <w:t>84. In previous studies assessing work-related trauma in maternity staff, recruited using the RCM database, participant recruitment yielded a 16-18% response rate of the total population (Sheen et al., 2015). Given the estimated number of MSW members in the RCM (approximately 1000), an adequate sample size was likely to be achieved.</w:t>
      </w:r>
    </w:p>
    <w:p w14:paraId="4F850AE0"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bCs/>
          <w:sz w:val="24"/>
          <w:szCs w:val="24"/>
        </w:rPr>
      </w:pPr>
      <w:r w:rsidRPr="00B75095">
        <w:rPr>
          <w:rFonts w:ascii="Times New Roman" w:hAnsi="Times New Roman" w:cs="Times New Roman"/>
          <w:b/>
          <w:bCs/>
          <w:sz w:val="24"/>
          <w:szCs w:val="24"/>
        </w:rPr>
        <w:lastRenderedPageBreak/>
        <w:t>Measures</w:t>
      </w:r>
    </w:p>
    <w:p w14:paraId="3DFF068C"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Cs/>
          <w:i/>
          <w:sz w:val="24"/>
          <w:szCs w:val="24"/>
        </w:rPr>
      </w:pPr>
      <w:r w:rsidRPr="00B75095">
        <w:rPr>
          <w:rFonts w:ascii="Times New Roman" w:hAnsi="Times New Roman" w:cs="Times New Roman"/>
          <w:bCs/>
          <w:i/>
          <w:sz w:val="24"/>
          <w:szCs w:val="24"/>
        </w:rPr>
        <w:t>Demographic and work-related information</w:t>
      </w:r>
    </w:p>
    <w:p w14:paraId="7BAAF429" w14:textId="2D9A5414"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 xml:space="preserve">Participants provided demographic information including age, gender, ethnicity, marital status, and childbearing history. They also provided work-related information, including number of years </w:t>
      </w:r>
      <w:r w:rsidR="00A05C07" w:rsidRPr="00B75095">
        <w:rPr>
          <w:rFonts w:ascii="Times New Roman" w:hAnsi="Times New Roman" w:cs="Times New Roman"/>
          <w:sz w:val="24"/>
          <w:szCs w:val="24"/>
        </w:rPr>
        <w:t>worked as</w:t>
      </w:r>
      <w:r w:rsidR="005E7D59" w:rsidRPr="00B75095">
        <w:rPr>
          <w:rFonts w:ascii="Times New Roman" w:hAnsi="Times New Roman" w:cs="Times New Roman"/>
          <w:sz w:val="24"/>
          <w:szCs w:val="24"/>
        </w:rPr>
        <w:t xml:space="preserve"> an MSW</w:t>
      </w:r>
      <w:r w:rsidRPr="00B75095">
        <w:rPr>
          <w:rFonts w:ascii="Times New Roman" w:hAnsi="Times New Roman" w:cs="Times New Roman"/>
          <w:sz w:val="24"/>
          <w:szCs w:val="24"/>
        </w:rPr>
        <w:t>, NHS pay band, designation and area of work, and any impact of the Covid-19 global pandemic on their role.</w:t>
      </w:r>
    </w:p>
    <w:p w14:paraId="6865B7C9"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i/>
          <w:sz w:val="24"/>
          <w:szCs w:val="24"/>
        </w:rPr>
      </w:pPr>
      <w:r w:rsidRPr="00B75095">
        <w:rPr>
          <w:rFonts w:ascii="Times New Roman" w:hAnsi="Times New Roman" w:cs="Times New Roman"/>
          <w:i/>
          <w:sz w:val="24"/>
          <w:szCs w:val="24"/>
        </w:rPr>
        <w:t>Mental health and exposure to traumatic events</w:t>
      </w:r>
    </w:p>
    <w:p w14:paraId="214893A1" w14:textId="78CB550F"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t xml:space="preserve">Trauma exposure was assessed using </w:t>
      </w:r>
      <w:r w:rsidRPr="00B75095">
        <w:rPr>
          <w:rFonts w:ascii="Times New Roman" w:hAnsi="Times New Roman" w:cs="Times New Roman"/>
          <w:i/>
          <w:sz w:val="24"/>
          <w:szCs w:val="24"/>
        </w:rPr>
        <w:t>criterion A</w:t>
      </w:r>
      <w:r w:rsidRPr="00B75095">
        <w:rPr>
          <w:rFonts w:ascii="Times New Roman" w:hAnsi="Times New Roman" w:cs="Times New Roman"/>
          <w:sz w:val="24"/>
          <w:szCs w:val="24"/>
        </w:rPr>
        <w:t xml:space="preserve">, defined by the American Psychological Association in the DSM-V as exposure to an event ‘involving perceived threat to self or somebody else’s life’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{"citationItems":[{"id":"ITEM-1","itemData":{"author":[{"dropping-particle":"","family":"American Psychiatric Association","given":"","non-dropping-particle":"","parse-names":false,"suffix":""}],"id":"ITEM-1","issued":{"date-parts":[["2013"]]},"title":"Diagnostic and Statiostical Manual of Mental Disorders Fifth Edition","type":"book"},"uris":["http://www.mendeley.com/documents/?uuid=19a8b84c-e00e-4d74-9ba9-953a446b8e4b","http://www.mendeley.com/documents/?uuid=efa9996a-0358-486b-8909-547825b4cf80","http://www.mendeley.com/documents/?uuid=3b0ce542-2a74-46c3-b3b7-c7db44768bf8"]}],"mendeley":{"formattedCitation":"(American Psychiatric Association, 2013)","manualFormatting":"(DSM-V American Psychiatric Association, 2013)","plainTextFormattedCitation":"(American Psychiatric Association, 2013)","previouslyFormattedCitation":"(American Psychiatric Association, 2013)"},"properties":{"noteIndex":0},"schema":"https://github.com/citation-style-language/schema/raw/master/csl-citation.json"}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(DSM-V American Psychiatric Association, 2013)</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This definition was provided in the survey. Participants were asked “whether they had ever been physically present (direct exposure) during a perinatal traumatic event and/or had heard about a traumatic event (indirect exposure) whilst working as a</w:t>
      </w:r>
      <w:r w:rsidR="00AC49B5" w:rsidRPr="00B75095">
        <w:rPr>
          <w:rFonts w:ascii="Times New Roman" w:hAnsi="Times New Roman" w:cs="Times New Roman"/>
          <w:sz w:val="24"/>
          <w:szCs w:val="24"/>
        </w:rPr>
        <w:t>n</w:t>
      </w:r>
      <w:r w:rsidRPr="00B75095">
        <w:rPr>
          <w:rFonts w:ascii="Times New Roman" w:hAnsi="Times New Roman" w:cs="Times New Roman"/>
          <w:sz w:val="24"/>
          <w:szCs w:val="24"/>
        </w:rPr>
        <w:t xml:space="preserve"> MSW”. </w:t>
      </w:r>
    </w:p>
    <w:p w14:paraId="785459C2" w14:textId="434CFC99"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i/>
          <w:iCs/>
          <w:sz w:val="24"/>
          <w:szCs w:val="24"/>
        </w:rPr>
      </w:pPr>
      <w:r w:rsidRPr="00B75095">
        <w:rPr>
          <w:rFonts w:ascii="Times New Roman" w:hAnsi="Times New Roman" w:cs="Times New Roman"/>
          <w:sz w:val="24"/>
          <w:szCs w:val="24"/>
        </w:rPr>
        <w:t xml:space="preserve">Participants were also asked to indicate if they had ever taken time off work or had a change of allocation, and whether they had seriously considered leaving the job role due to experiencing a traumatic </w:t>
      </w:r>
      <w:r w:rsidR="00AC49B5" w:rsidRPr="00B75095">
        <w:rPr>
          <w:rFonts w:ascii="Times New Roman" w:hAnsi="Times New Roman" w:cs="Times New Roman"/>
          <w:sz w:val="24"/>
          <w:szCs w:val="24"/>
        </w:rPr>
        <w:t xml:space="preserve">perinatal </w:t>
      </w:r>
      <w:r w:rsidR="007C050E" w:rsidRPr="00B75095">
        <w:rPr>
          <w:rFonts w:ascii="Times New Roman" w:hAnsi="Times New Roman" w:cs="Times New Roman"/>
          <w:sz w:val="24"/>
          <w:szCs w:val="24"/>
        </w:rPr>
        <w:t>event.</w:t>
      </w:r>
      <w:r w:rsidRPr="00B75095">
        <w:rPr>
          <w:rFonts w:ascii="Times New Roman" w:hAnsi="Times New Roman" w:cs="Times New Roman"/>
          <w:sz w:val="24"/>
          <w:szCs w:val="24"/>
        </w:rPr>
        <w:t xml:space="preserve"> </w:t>
      </w:r>
    </w:p>
    <w:p w14:paraId="57045240"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i/>
          <w:sz w:val="24"/>
          <w:szCs w:val="24"/>
        </w:rPr>
      </w:pPr>
      <w:r w:rsidRPr="00B75095">
        <w:rPr>
          <w:rFonts w:ascii="Times New Roman" w:hAnsi="Times New Roman" w:cs="Times New Roman"/>
          <w:i/>
          <w:sz w:val="24"/>
          <w:szCs w:val="24"/>
        </w:rPr>
        <w:t>Measures</w:t>
      </w:r>
    </w:p>
    <w:p w14:paraId="5BD434F2" w14:textId="6D395CC2" w:rsidR="00687B1F" w:rsidRPr="00B75095" w:rsidRDefault="00687B1F" w:rsidP="00F50D6A">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347"/>
        <w:contextualSpacing/>
        <w:jc w:val="both"/>
        <w:rPr>
          <w:rFonts w:ascii="Times New Roman" w:hAnsi="Times New Roman" w:cs="Times New Roman"/>
          <w:sz w:val="24"/>
          <w:szCs w:val="24"/>
          <w:lang w:bidi="en-US"/>
        </w:rPr>
      </w:pPr>
      <w:r w:rsidRPr="00B75095">
        <w:rPr>
          <w:rFonts w:ascii="Times New Roman" w:eastAsia="Times New Roman" w:hAnsi="Times New Roman" w:cs="Times New Roman"/>
          <w:i/>
          <w:sz w:val="24"/>
          <w:szCs w:val="24"/>
          <w:lang w:bidi="en-US"/>
        </w:rPr>
        <w:t>Post-Traumatic Stress Symptoms:</w:t>
      </w:r>
      <w:r w:rsidRPr="00B75095">
        <w:rPr>
          <w:rFonts w:ascii="Times New Roman" w:eastAsia="Times New Roman" w:hAnsi="Times New Roman" w:cs="Times New Roman"/>
          <w:b/>
          <w:sz w:val="24"/>
          <w:szCs w:val="24"/>
          <w:lang w:bidi="en-US"/>
        </w:rPr>
        <w:t xml:space="preserve"> </w:t>
      </w:r>
      <w:r w:rsidR="00C80848" w:rsidRPr="00B75095">
        <w:rPr>
          <w:rFonts w:ascii="Times New Roman" w:hAnsi="Times New Roman" w:cs="Times New Roman"/>
          <w:bCs/>
          <w:sz w:val="24"/>
          <w:szCs w:val="24"/>
        </w:rPr>
        <w:t>PTSD</w:t>
      </w:r>
      <w:r w:rsidRPr="00B75095">
        <w:rPr>
          <w:rFonts w:ascii="Times New Roman" w:hAnsi="Times New Roman" w:cs="Times New Roman"/>
          <w:bCs/>
          <w:sz w:val="24"/>
          <w:szCs w:val="24"/>
        </w:rPr>
        <w:t xml:space="preserve"> </w:t>
      </w:r>
      <w:r w:rsidR="00C80848" w:rsidRPr="00B75095">
        <w:rPr>
          <w:rFonts w:ascii="Times New Roman" w:hAnsi="Times New Roman" w:cs="Times New Roman"/>
          <w:sz w:val="24"/>
          <w:szCs w:val="24"/>
        </w:rPr>
        <w:t>was</w:t>
      </w:r>
      <w:r w:rsidRPr="00B75095">
        <w:rPr>
          <w:rFonts w:ascii="Times New Roman" w:hAnsi="Times New Roman" w:cs="Times New Roman"/>
          <w:sz w:val="24"/>
          <w:szCs w:val="24"/>
        </w:rPr>
        <w:t xml:space="preserve"> measured using </w:t>
      </w:r>
      <w:bookmarkStart w:id="3" w:name="_Hlk82966248"/>
      <w:r w:rsidRPr="00B75095">
        <w:rPr>
          <w:rFonts w:ascii="Times New Roman" w:hAnsi="Times New Roman" w:cs="Times New Roman"/>
          <w:sz w:val="24"/>
          <w:szCs w:val="24"/>
        </w:rPr>
        <w:t xml:space="preserve">the Impact of Events Scale- Revised </w:t>
      </w:r>
      <w:bookmarkEnd w:id="3"/>
      <w:r w:rsidRPr="00B75095">
        <w:rPr>
          <w:rFonts w:ascii="Times New Roman" w:hAnsi="Times New Roman" w:cs="Times New Roman"/>
          <w:sz w:val="24"/>
          <w:szCs w:val="24"/>
        </w:rPr>
        <w:t xml:space="preserve">IES-R; </w:t>
      </w:r>
      <w:r w:rsidRPr="00B75095">
        <w:rPr>
          <w:rFonts w:ascii="Times New Roman" w:hAnsi="Times New Roman" w:cs="Times New Roman"/>
          <w:sz w:val="24"/>
          <w:szCs w:val="24"/>
        </w:rPr>
        <w:fldChar w:fldCharType="begin" w:fldLock="1"/>
      </w:r>
      <w:r w:rsidRPr="00B75095">
        <w:rPr>
          <w:rFonts w:ascii="Times New Roman" w:hAnsi="Times New Roman" w:cs="Times New Roman"/>
          <w:sz w:val="24"/>
          <w:szCs w:val="24"/>
        </w:rPr>
        <w:instrText>ADDIN CSL_CITATION {"citationItems":[{"id":"ITEM-1","itemData":{"author":[{"dropping-particle":"","family":"Weiss","given":"D. S","non-dropping-particle":"","parse-names":false,"suffix":""},{"dropping-particle":"","family":"Marmar","given":"D.R","non-dropping-particle":"","parse-names":false,"suffix":""}],"container-title":"Assessing psychological trauma and PTSD","editor":[{"dropping-particle":"","family":"Wilson","given":"J.P","non-dropping-particle":"","parse-names":false,"suffix":""},{"dropping-particle":"","family":"Keane","given":"T.M","non-dropping-particle":"","parse-names":false,"suffix":""}],"id":"ITEM-1","issued":{"date-parts":[["1997"]]},"page":"399-411","publisher":"Guildford Press","publisher-place":"New York","title":"The impact of event scale-revised","type":"chapter"},"uris":["http://www.mendeley.com/documents/?uuid=3ef7244c-b0f9-4bd8-971a-acd64b7c57d6"]}],"mendeley":{"formattedCitation":"(Weiss and Marmar, 1997)","plainTextFormattedCitation":"(Weiss and Marmar, 1997)","previouslyFormattedCitation":"(Weiss and Marmar, 1997)"},"properties":{"noteIndex":0},"schema":"https://github.com/citation-style-language/schema/raw/master/csl-citation.json"}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(Weiss and Marmar, 1997)</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The scale consists of 22 items and three subscales, measuring symptoms of intrusion, </w:t>
      </w:r>
      <w:proofErr w:type="gramStart"/>
      <w:r w:rsidRPr="00B75095">
        <w:rPr>
          <w:rFonts w:ascii="Times New Roman" w:hAnsi="Times New Roman" w:cs="Times New Roman"/>
          <w:sz w:val="24"/>
          <w:szCs w:val="24"/>
        </w:rPr>
        <w:t>avoidance</w:t>
      </w:r>
      <w:proofErr w:type="gramEnd"/>
      <w:r w:rsidRPr="00B75095">
        <w:rPr>
          <w:rFonts w:ascii="Times New Roman" w:hAnsi="Times New Roman" w:cs="Times New Roman"/>
          <w:sz w:val="24"/>
          <w:szCs w:val="24"/>
        </w:rPr>
        <w:t xml:space="preserve"> and arousal, with a scoring range of 0 (not at all) to 4 (extremely) and a total score out of 88. Clinical cut-off scores suggest 33 or above to indicate a probable diagnosis of clinical PTSD</w:t>
      </w:r>
      <w:bookmarkStart w:id="4" w:name="_Hlk7471618"/>
      <w:r w:rsidRPr="00B75095">
        <w:rPr>
          <w:rFonts w:ascii="Times New Roman" w:hAnsi="Times New Roman" w:cs="Times New Roman"/>
          <w:sz w:val="24"/>
          <w:szCs w:val="24"/>
        </w:rPr>
        <w:t>.</w:t>
      </w:r>
      <w:r w:rsidR="000A3EB9" w:rsidRPr="00B75095">
        <w:rPr>
          <w:rFonts w:ascii="Times New Roman" w:hAnsi="Times New Roman" w:cs="Times New Roman"/>
          <w:sz w:val="24"/>
          <w:szCs w:val="24"/>
        </w:rPr>
        <w:t xml:space="preserve"> The scale can also be used as a continuum measurin</w:t>
      </w:r>
      <w:r w:rsidR="00060420" w:rsidRPr="00B75095">
        <w:rPr>
          <w:rFonts w:ascii="Times New Roman" w:hAnsi="Times New Roman" w:cs="Times New Roman"/>
          <w:sz w:val="24"/>
          <w:szCs w:val="24"/>
        </w:rPr>
        <w:t>g</w:t>
      </w:r>
      <w:r w:rsidR="000A3EB9" w:rsidRPr="00B75095">
        <w:rPr>
          <w:rFonts w:ascii="Times New Roman" w:hAnsi="Times New Roman" w:cs="Times New Roman"/>
          <w:sz w:val="24"/>
          <w:szCs w:val="24"/>
        </w:rPr>
        <w:t xml:space="preserve"> </w:t>
      </w:r>
      <w:r w:rsidR="00C80848" w:rsidRPr="00B75095">
        <w:rPr>
          <w:rFonts w:ascii="Times New Roman" w:hAnsi="Times New Roman" w:cs="Times New Roman"/>
          <w:sz w:val="24"/>
          <w:szCs w:val="24"/>
        </w:rPr>
        <w:t xml:space="preserve">PTSD </w:t>
      </w:r>
      <w:r w:rsidR="000A3EB9" w:rsidRPr="00B75095">
        <w:rPr>
          <w:rFonts w:ascii="Times New Roman" w:hAnsi="Times New Roman" w:cs="Times New Roman"/>
          <w:sz w:val="24"/>
          <w:szCs w:val="24"/>
        </w:rPr>
        <w:t>symptoms.</w:t>
      </w:r>
      <w:r w:rsidRPr="00B75095">
        <w:rPr>
          <w:rFonts w:ascii="Times New Roman" w:hAnsi="Times New Roman" w:cs="Times New Roman"/>
          <w:sz w:val="24"/>
          <w:szCs w:val="24"/>
        </w:rPr>
        <w:t xml:space="preserve"> The measure had excellent internal consistency (</w:t>
      </w:r>
      <w:r w:rsidRPr="00B75095">
        <w:rPr>
          <w:rFonts w:ascii="Times New Roman" w:hAnsi="Times New Roman" w:cs="Times New Roman"/>
          <w:bCs/>
          <w:sz w:val="24"/>
          <w:szCs w:val="24"/>
        </w:rPr>
        <w:t xml:space="preserve">22 items; α = .96). Participants were asked to </w:t>
      </w:r>
      <w:r w:rsidRPr="00B75095">
        <w:rPr>
          <w:rFonts w:ascii="Times New Roman" w:hAnsi="Times New Roman" w:cs="Times New Roman"/>
          <w:bCs/>
          <w:sz w:val="24"/>
          <w:szCs w:val="24"/>
        </w:rPr>
        <w:lastRenderedPageBreak/>
        <w:t>complete this measure specifically in relation to work-related events.</w:t>
      </w:r>
    </w:p>
    <w:p w14:paraId="76FFFDA1" w14:textId="77777777" w:rsidR="00687B1F" w:rsidRPr="00B75095" w:rsidRDefault="00687B1F" w:rsidP="00F50D6A">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347"/>
        <w:contextualSpacing/>
        <w:jc w:val="both"/>
        <w:rPr>
          <w:rFonts w:ascii="Times New Roman" w:hAnsi="Times New Roman" w:cs="Times New Roman"/>
          <w:sz w:val="24"/>
          <w:szCs w:val="24"/>
          <w:lang w:bidi="en-US"/>
        </w:rPr>
      </w:pPr>
    </w:p>
    <w:p w14:paraId="55B201E6" w14:textId="301A3FD5"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480" w:lineRule="auto"/>
        <w:contextualSpacing/>
        <w:jc w:val="both"/>
        <w:rPr>
          <w:rFonts w:ascii="Times New Roman" w:eastAsia="Times New Roman" w:hAnsi="Times New Roman" w:cs="Times New Roman"/>
          <w:i/>
          <w:iCs/>
          <w:sz w:val="24"/>
          <w:szCs w:val="24"/>
          <w:lang w:bidi="en-US"/>
        </w:rPr>
      </w:pPr>
      <w:r w:rsidRPr="00B75095">
        <w:rPr>
          <w:rFonts w:ascii="Times New Roman" w:eastAsia="Times New Roman" w:hAnsi="Times New Roman" w:cs="Times New Roman"/>
          <w:i/>
          <w:iCs/>
          <w:sz w:val="24"/>
          <w:szCs w:val="24"/>
          <w:lang w:bidi="en-US"/>
        </w:rPr>
        <w:t xml:space="preserve">Burnout: </w:t>
      </w:r>
      <w:r w:rsidRPr="00B75095">
        <w:rPr>
          <w:rFonts w:ascii="Times New Roman" w:hAnsi="Times New Roman" w:cs="Times New Roman"/>
          <w:sz w:val="24"/>
          <w:szCs w:val="24"/>
        </w:rPr>
        <w:t xml:space="preserve">Symptoms of burnout were measured using </w:t>
      </w:r>
      <w:bookmarkStart w:id="5" w:name="_Hlk82966369"/>
      <w:r w:rsidRPr="00B75095">
        <w:rPr>
          <w:rFonts w:ascii="Times New Roman" w:hAnsi="Times New Roman" w:cs="Times New Roman"/>
          <w:sz w:val="24"/>
          <w:szCs w:val="24"/>
        </w:rPr>
        <w:t>the Maslach Burnout Inventory</w:t>
      </w:r>
      <w:r w:rsidR="00F517EA" w:rsidRPr="00B75095">
        <w:rPr>
          <w:rFonts w:ascii="Times New Roman" w:hAnsi="Times New Roman" w:cs="Times New Roman"/>
          <w:sz w:val="24"/>
          <w:szCs w:val="24"/>
        </w:rPr>
        <w:t xml:space="preserve">(MBI) </w:t>
      </w:r>
      <w:r w:rsidRPr="00B75095">
        <w:rPr>
          <w:rFonts w:ascii="Times New Roman" w:hAnsi="Times New Roman" w:cs="Times New Roman"/>
          <w:sz w:val="24"/>
          <w:szCs w:val="24"/>
        </w:rPr>
        <w:fldChar w:fldCharType="begin" w:fldLock="1"/>
      </w:r>
      <w:r w:rsidR="009B36EB" w:rsidRPr="00B75095">
        <w:rPr>
          <w:rFonts w:ascii="Times New Roman" w:hAnsi="Times New Roman" w:cs="Times New Roman"/>
          <w:sz w:val="24"/>
          <w:szCs w:val="24"/>
        </w:rPr>
        <w:instrText>ADDIN CSL_CITATION {"citationItems":[{"id":"ITEM-1","itemData":{"author":[{"dropping-particle":"","family":"Maslach C, Jackson SE, Leiter MP, Schaufeli WB","given":"Schwab RL.","non-dropping-particle":"","parse-names":false,"suffix":""}],"id":"ITEM-1","issued":{"date-parts":[["1986"]]},"publisher":"CA: Consulting Psychologists Press;","publisher-place":"Palo Alto CA","title":"Maslach Burnout Inventory. 1986.","type":"book"},"uris":["http://www.mendeley.com/documents/?uuid=04870528-a0ca-4e42-9adf-8efa08ca2e9f","http://www.mendeley.com/documents/?uuid=940d7f63-dd66-44ed-a7d4-a6e27143cacc","http://www.mendeley.com/documents/?uuid=bd76a191-f38a-4caf-a63d-3b1e83c7b705"]}],"mendeley":{"formattedCitation":"(Maslach C, Jackson SE, Leiter MP, Schaufeli WB, 1986)","manualFormatting":"(Maslach, et al 1986)","plainTextFormattedCitation":"(Maslach C, Jackson SE, Leiter MP, Schaufeli WB, 1986)","previouslyFormattedCitation":"(Maslach C, Jackson SE, Leiter MP, Schaufeli WB, 1986)"},"properties":{"noteIndex":0},"schema":"https://github.com/citation-style-language/schema/raw/master/csl-citation.json"}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(Maslach, </w:t>
      </w:r>
      <w:r w:rsidR="007A0722" w:rsidRPr="00B75095">
        <w:rPr>
          <w:rFonts w:ascii="Times New Roman" w:hAnsi="Times New Roman" w:cs="Times New Roman"/>
          <w:noProof/>
          <w:sz w:val="24"/>
          <w:szCs w:val="24"/>
        </w:rPr>
        <w:t>et al</w:t>
      </w:r>
      <w:r w:rsidRPr="00B75095">
        <w:rPr>
          <w:rFonts w:ascii="Times New Roman" w:hAnsi="Times New Roman" w:cs="Times New Roman"/>
          <w:noProof/>
          <w:sz w:val="24"/>
          <w:szCs w:val="24"/>
        </w:rPr>
        <w:t xml:space="preserve"> 1986)</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w:t>
      </w:r>
      <w:bookmarkEnd w:id="5"/>
      <w:r w:rsidRPr="00B75095">
        <w:rPr>
          <w:rFonts w:ascii="Times New Roman" w:hAnsi="Times New Roman" w:cs="Times New Roman"/>
          <w:sz w:val="24"/>
          <w:szCs w:val="24"/>
        </w:rPr>
        <w:t>The MBI measures three domains of burnout including emotional exhaustion, depersonalisation, and personal accomplishment. Elevated burnout is indicated by higher scores on the emotional exhaustion and depersonalisation subscales and low scores on personal accomplishment subscale. Good internal consistency has been indicated for each burnout domain and the overall score (22 items</w:t>
      </w:r>
      <w:r w:rsidR="007A0722" w:rsidRPr="00B75095">
        <w:rPr>
          <w:rFonts w:ascii="Times New Roman" w:hAnsi="Times New Roman" w:cs="Times New Roman"/>
          <w:sz w:val="24"/>
          <w:szCs w:val="24"/>
        </w:rPr>
        <w:t xml:space="preserve"> with </w:t>
      </w:r>
      <w:r w:rsidRPr="00B75095">
        <w:rPr>
          <w:rFonts w:ascii="Times New Roman" w:hAnsi="Times New Roman" w:cs="Times New Roman"/>
          <w:sz w:val="24"/>
          <w:szCs w:val="24"/>
        </w:rPr>
        <w:t xml:space="preserve">α = .79 in the current sample </w:t>
      </w:r>
      <w:r w:rsidRPr="00B75095">
        <w:rPr>
          <w:rFonts w:ascii="Times New Roman" w:hAnsi="Times New Roman" w:cs="Times New Roman"/>
          <w:sz w:val="24"/>
          <w:szCs w:val="24"/>
        </w:rPr>
        <w:fldChar w:fldCharType="begin" w:fldLock="1"/>
      </w:r>
      <w:r w:rsidR="009B36EB" w:rsidRPr="00B75095">
        <w:rPr>
          <w:rFonts w:ascii="Times New Roman" w:hAnsi="Times New Roman" w:cs="Times New Roman"/>
          <w:sz w:val="24"/>
          <w:szCs w:val="24"/>
        </w:rPr>
        <w:instrText>ADDIN CSL_CITATION {"citationItems":[{"id":"ITEM-1","itemData":{"author":[{"dropping-particle":"","family":"Maslach C, Jackson SE, Leiter MP, Schaufeli WB","given":"Schwab RL.","non-dropping-particle":"","parse-names":false,"suffix":""}],"id":"ITEM-1","issued":{"date-parts":[["1986"]]},"publisher":"CA: Consulting Psychologists Press;","publisher-place":"Palo Alto CA","title":"Maslach Burnout Inventory. 1986.","type":"book"},"uris":["http://www.mendeley.com/documents/?uuid=bd76a191-f38a-4caf-a63d-3b1e83c7b705","http://www.mendeley.com/documents/?uuid=04870528-a0ca-4e42-9adf-8efa08ca2e9f"]}],"mendeley":{"formattedCitation":"(Maslach C, Jackson SE, Leiter MP, Schaufeli WB, 1986)","manualFormatting":"(Maslach,   et al 1986)","plainTextFormattedCitation":"(Maslach C, Jackson SE, Leiter MP, Schaufeli WB, 1986)","previouslyFormattedCitation":"(Maslach C, Jackson SE, Leiter MP, Schaufeli WB, 1986)"},"properties":{"noteIndex":0},"schema":"https://github.com/citation-style-language/schema/raw/master/csl-citation.json"}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(Maslach</w:t>
      </w:r>
      <w:r w:rsidR="00CD1BDD" w:rsidRPr="00B75095">
        <w:rPr>
          <w:rFonts w:ascii="Times New Roman" w:hAnsi="Times New Roman" w:cs="Times New Roman"/>
          <w:noProof/>
          <w:sz w:val="24"/>
          <w:szCs w:val="24"/>
        </w:rPr>
        <w:t>,</w:t>
      </w:r>
      <w:r w:rsidRPr="00B75095">
        <w:rPr>
          <w:rFonts w:ascii="Times New Roman" w:hAnsi="Times New Roman" w:cs="Times New Roman"/>
          <w:noProof/>
          <w:sz w:val="24"/>
          <w:szCs w:val="24"/>
        </w:rPr>
        <w:t xml:space="preserve">  </w:t>
      </w:r>
      <w:r w:rsidR="007A0722" w:rsidRPr="00B75095">
        <w:rPr>
          <w:rFonts w:ascii="Times New Roman" w:hAnsi="Times New Roman" w:cs="Times New Roman"/>
          <w:noProof/>
          <w:sz w:val="24"/>
          <w:szCs w:val="24"/>
        </w:rPr>
        <w:t xml:space="preserve"> et al </w:t>
      </w:r>
      <w:r w:rsidRPr="00B75095">
        <w:rPr>
          <w:rFonts w:ascii="Times New Roman" w:hAnsi="Times New Roman" w:cs="Times New Roman"/>
          <w:noProof/>
          <w:sz w:val="24"/>
          <w:szCs w:val="24"/>
        </w:rPr>
        <w:t>1986)</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w:t>
      </w:r>
    </w:p>
    <w:p w14:paraId="28FFAA80" w14:textId="77777777" w:rsidR="00687B1F" w:rsidRPr="00B75095" w:rsidRDefault="00687B1F" w:rsidP="00F50D6A">
      <w:pPr>
        <w:widowControl w:val="0"/>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347"/>
        <w:contextualSpacing/>
        <w:jc w:val="both"/>
        <w:rPr>
          <w:rFonts w:ascii="Times New Roman" w:hAnsi="Times New Roman" w:cs="Times New Roman"/>
          <w:sz w:val="24"/>
          <w:szCs w:val="24"/>
          <w:lang w:bidi="en-US"/>
        </w:rPr>
      </w:pPr>
    </w:p>
    <w:p w14:paraId="733CB116" w14:textId="1568DF9A" w:rsidR="00687B1F" w:rsidRPr="00B75095" w:rsidRDefault="00687B1F" w:rsidP="00F50D6A">
      <w:pPr>
        <w:spacing w:after="0" w:line="480" w:lineRule="auto"/>
        <w:jc w:val="both"/>
        <w:rPr>
          <w:rFonts w:ascii="Times New Roman" w:hAnsi="Times New Roman" w:cs="Times New Roman"/>
          <w:color w:val="222222"/>
          <w:sz w:val="24"/>
          <w:szCs w:val="24"/>
        </w:rPr>
      </w:pPr>
      <w:r w:rsidRPr="00B75095">
        <w:rPr>
          <w:rFonts w:ascii="Times New Roman" w:eastAsia="Times New Roman" w:hAnsi="Times New Roman" w:cs="Times New Roman"/>
          <w:i/>
          <w:sz w:val="24"/>
          <w:szCs w:val="24"/>
          <w:lang w:bidi="en-US"/>
        </w:rPr>
        <w:t>Functional impairment:</w:t>
      </w:r>
      <w:r w:rsidRPr="00B75095">
        <w:rPr>
          <w:rFonts w:ascii="Times New Roman" w:hAnsi="Times New Roman" w:cs="Times New Roman"/>
          <w:b/>
          <w:bCs/>
          <w:sz w:val="24"/>
          <w:szCs w:val="24"/>
        </w:rPr>
        <w:t xml:space="preserve"> </w:t>
      </w:r>
      <w:r w:rsidRPr="00B75095">
        <w:rPr>
          <w:rFonts w:ascii="Times New Roman" w:hAnsi="Times New Roman" w:cs="Times New Roman"/>
          <w:bCs/>
          <w:sz w:val="24"/>
          <w:szCs w:val="24"/>
        </w:rPr>
        <w:t xml:space="preserve">Perceived functional impairment was measured using the </w:t>
      </w:r>
      <w:bookmarkStart w:id="6" w:name="_Hlk82966293"/>
      <w:r w:rsidRPr="00B75095">
        <w:rPr>
          <w:rFonts w:ascii="Times New Roman" w:hAnsi="Times New Roman" w:cs="Times New Roman"/>
          <w:bCs/>
          <w:color w:val="222222"/>
          <w:sz w:val="24"/>
          <w:szCs w:val="24"/>
        </w:rPr>
        <w:t>Sheehan Disability Scale</w:t>
      </w:r>
      <w:bookmarkEnd w:id="6"/>
      <w:r w:rsidRPr="00B75095">
        <w:rPr>
          <w:rFonts w:ascii="Times New Roman" w:hAnsi="Times New Roman" w:cs="Times New Roman"/>
          <w:bCs/>
          <w:color w:val="222222"/>
          <w:sz w:val="24"/>
          <w:szCs w:val="24"/>
        </w:rPr>
        <w:t xml:space="preserve"> (SDS</w:t>
      </w:r>
      <w:r w:rsidR="00D56DBA" w:rsidRPr="00B75095">
        <w:rPr>
          <w:rFonts w:ascii="Times New Roman" w:hAnsi="Times New Roman" w:cs="Times New Roman"/>
          <w:bCs/>
          <w:color w:val="222222"/>
          <w:sz w:val="24"/>
          <w:szCs w:val="24"/>
        </w:rPr>
        <w:t xml:space="preserve"> </w:t>
      </w:r>
      <w:r w:rsidRPr="00B75095">
        <w:rPr>
          <w:rFonts w:ascii="Times New Roman" w:hAnsi="Times New Roman" w:cs="Times New Roman"/>
          <w:bCs/>
          <w:color w:val="222222"/>
          <w:sz w:val="24"/>
          <w:szCs w:val="24"/>
        </w:rPr>
        <w:t>)</w:t>
      </w:r>
      <w:r w:rsidRPr="00B75095">
        <w:rPr>
          <w:rFonts w:ascii="Times New Roman" w:hAnsi="Times New Roman" w:cs="Times New Roman"/>
          <w:bCs/>
          <w:color w:val="222222"/>
          <w:sz w:val="24"/>
          <w:szCs w:val="24"/>
        </w:rPr>
        <w:fldChar w:fldCharType="begin" w:fldLock="1"/>
      </w:r>
      <w:r w:rsidR="00862014" w:rsidRPr="00B75095">
        <w:rPr>
          <w:rFonts w:ascii="Times New Roman" w:hAnsi="Times New Roman" w:cs="Times New Roman"/>
          <w:bCs/>
          <w:color w:val="222222"/>
          <w:sz w:val="24"/>
          <w:szCs w:val="24"/>
        </w:rPr>
        <w:instrText>ADDIN CSL_CITATION {"citationItems":[{"id":"ITEM-1","itemData":{"author":[{"dropping-particle":"","family":"Sheehan D V.","given":"","non-dropping-particle":"","parse-names":false,"suffix":""}],"id":"ITEM-1","issued":{"date-parts":[["1983"]]},"publisher":"Bantam Books.","publisher-place":"New York","title":"The anxiety disease.","type":"book"},"uris":["http://www.mendeley.com/documents/?uuid=89602ff3-9ab5-48b4-a80c-9c1522055410","http://www.mendeley.com/documents/?uuid=c757da12-0a3f-497f-a8ac-cda2944501cf","http://www.mendeley.com/documents/?uuid=725182d9-e29a-499b-93fb-33ce871f4e63"]}],"mendeley":{"formattedCitation":"(Sheehan D V., 1983)","manualFormatting":"(Sheehan 1983)","plainTextFormattedCitation":"(Sheehan D V., 1983)","previouslyFormattedCitation":"(Sheehan D V., 1983)"},"properties":{"noteIndex":0},"schema":"https://github.com/citation-style-language/schema/raw/master/csl-citation.json"}</w:instrText>
      </w:r>
      <w:r w:rsidRPr="00B75095">
        <w:rPr>
          <w:rFonts w:ascii="Times New Roman" w:hAnsi="Times New Roman" w:cs="Times New Roman"/>
          <w:bCs/>
          <w:color w:val="222222"/>
          <w:sz w:val="24"/>
          <w:szCs w:val="24"/>
        </w:rPr>
        <w:fldChar w:fldCharType="separate"/>
      </w:r>
      <w:r w:rsidRPr="00B75095">
        <w:rPr>
          <w:rFonts w:ascii="Times New Roman" w:hAnsi="Times New Roman" w:cs="Times New Roman"/>
          <w:bCs/>
          <w:noProof/>
          <w:color w:val="222222"/>
          <w:sz w:val="24"/>
          <w:szCs w:val="24"/>
        </w:rPr>
        <w:t>(Sheehan 1983)</w:t>
      </w:r>
      <w:r w:rsidRPr="00B75095">
        <w:rPr>
          <w:rFonts w:ascii="Times New Roman" w:hAnsi="Times New Roman" w:cs="Times New Roman"/>
          <w:bCs/>
          <w:color w:val="222222"/>
          <w:sz w:val="24"/>
          <w:szCs w:val="24"/>
        </w:rPr>
        <w:fldChar w:fldCharType="end"/>
      </w:r>
      <w:r w:rsidRPr="00B75095">
        <w:rPr>
          <w:rFonts w:ascii="Times New Roman" w:hAnsi="Times New Roman" w:cs="Times New Roman"/>
          <w:bCs/>
          <w:color w:val="222222"/>
          <w:sz w:val="24"/>
          <w:szCs w:val="24"/>
        </w:rPr>
        <w:t>. Functional impairment was assessed across three inter-related domains, namely work</w:t>
      </w:r>
      <w:r w:rsidRPr="00B75095">
        <w:rPr>
          <w:rFonts w:ascii="Times New Roman" w:hAnsi="Times New Roman" w:cs="Times New Roman"/>
          <w:color w:val="222222"/>
          <w:sz w:val="24"/>
          <w:szCs w:val="24"/>
        </w:rPr>
        <w:t xml:space="preserve">/school, social life, and family life. Respondents rated </w:t>
      </w:r>
      <w:r w:rsidRPr="00B75095">
        <w:rPr>
          <w:rFonts w:ascii="Times New Roman" w:hAnsi="Times New Roman" w:cs="Times New Roman"/>
          <w:sz w:val="24"/>
          <w:szCs w:val="24"/>
        </w:rPr>
        <w:t>how much their symptoms had disrupted their regular activities over the past week in each of these areas using a rating scale for each item ranging from 0 (not at all) to 10 (extremely). A score of 5 or more on any individual subscale is indicative of significant impairment.</w:t>
      </w:r>
      <w:r w:rsidRPr="00B75095">
        <w:rPr>
          <w:rFonts w:ascii="Times New Roman" w:hAnsi="Times New Roman" w:cs="Times New Roman"/>
          <w:color w:val="222222"/>
          <w:sz w:val="24"/>
          <w:szCs w:val="24"/>
        </w:rPr>
        <w:t xml:space="preserve"> </w:t>
      </w:r>
      <w:r w:rsidRPr="00B75095">
        <w:rPr>
          <w:rFonts w:ascii="Times New Roman" w:hAnsi="Times New Roman" w:cs="Times New Roman"/>
          <w:sz w:val="24"/>
          <w:szCs w:val="24"/>
        </w:rPr>
        <w:t xml:space="preserve">The SDS demonstrated good internal consistency </w:t>
      </w:r>
      <w:r w:rsidRPr="00B75095">
        <w:rPr>
          <w:rFonts w:ascii="Times New Roman" w:hAnsi="Times New Roman" w:cs="Times New Roman"/>
          <w:color w:val="222222"/>
          <w:sz w:val="24"/>
          <w:szCs w:val="24"/>
        </w:rPr>
        <w:t>(3 items; α = .87).</w:t>
      </w:r>
    </w:p>
    <w:p w14:paraId="7A6288DB" w14:textId="77777777" w:rsidR="00687B1F" w:rsidRPr="00B75095" w:rsidRDefault="00687B1F" w:rsidP="00F50D6A">
      <w:pPr>
        <w:spacing w:after="0" w:line="480" w:lineRule="auto"/>
        <w:jc w:val="both"/>
        <w:rPr>
          <w:rFonts w:ascii="Times New Roman" w:hAnsi="Times New Roman" w:cs="Times New Roman"/>
          <w:sz w:val="24"/>
          <w:szCs w:val="24"/>
          <w:lang w:bidi="en-US"/>
        </w:rPr>
      </w:pPr>
    </w:p>
    <w:bookmarkEnd w:id="4"/>
    <w:p w14:paraId="3129411B" w14:textId="26374D74"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rPr>
          <w:rFonts w:ascii="Times New Roman" w:eastAsia="Times New Roman" w:hAnsi="Times New Roman" w:cs="Times New Roman"/>
          <w:b/>
          <w:bCs/>
          <w:color w:val="222222"/>
          <w:sz w:val="24"/>
          <w:szCs w:val="24"/>
          <w:lang w:bidi="en-US"/>
        </w:rPr>
      </w:pPr>
      <w:r w:rsidRPr="00B75095">
        <w:rPr>
          <w:rFonts w:ascii="Times New Roman" w:eastAsia="Times New Roman" w:hAnsi="Times New Roman" w:cs="Times New Roman"/>
          <w:i/>
          <w:sz w:val="24"/>
          <w:szCs w:val="24"/>
          <w:lang w:bidi="en-US"/>
        </w:rPr>
        <w:t>Empathic concern:</w:t>
      </w:r>
      <w:r w:rsidRPr="00B75095">
        <w:rPr>
          <w:rFonts w:ascii="Times New Roman" w:eastAsia="Times New Roman" w:hAnsi="Times New Roman" w:cs="Times New Roman"/>
          <w:b/>
          <w:bCs/>
          <w:color w:val="222222"/>
          <w:sz w:val="24"/>
          <w:szCs w:val="24"/>
          <w:lang w:bidi="en-US"/>
        </w:rPr>
        <w:t xml:space="preserve"> </w:t>
      </w:r>
      <w:r w:rsidRPr="00B75095">
        <w:rPr>
          <w:rFonts w:ascii="Times New Roman" w:hAnsi="Times New Roman" w:cs="Times New Roman"/>
          <w:sz w:val="24"/>
          <w:szCs w:val="24"/>
        </w:rPr>
        <w:t xml:space="preserve">Empathic concern was measured using the </w:t>
      </w:r>
      <w:bookmarkStart w:id="7" w:name="_Hlk7472538"/>
      <w:r w:rsidRPr="00B75095">
        <w:rPr>
          <w:rFonts w:ascii="Times New Roman" w:hAnsi="Times New Roman" w:cs="Times New Roman"/>
          <w:sz w:val="24"/>
          <w:szCs w:val="24"/>
        </w:rPr>
        <w:t>Empathic Concern</w:t>
      </w:r>
      <w:r w:rsidR="00C5282C" w:rsidRPr="00B75095">
        <w:rPr>
          <w:rFonts w:ascii="Times New Roman" w:hAnsi="Times New Roman" w:cs="Times New Roman"/>
          <w:sz w:val="24"/>
          <w:szCs w:val="24"/>
        </w:rPr>
        <w:t xml:space="preserve"> (EC) </w:t>
      </w:r>
      <w:r w:rsidRPr="00B75095">
        <w:rPr>
          <w:rFonts w:ascii="Times New Roman" w:hAnsi="Times New Roman" w:cs="Times New Roman"/>
          <w:sz w:val="24"/>
          <w:szCs w:val="24"/>
        </w:rPr>
        <w:t xml:space="preserve"> subscale of the </w:t>
      </w:r>
      <w:bookmarkStart w:id="8" w:name="_Hlk82966457"/>
      <w:r w:rsidRPr="00B75095">
        <w:rPr>
          <w:rFonts w:ascii="Times New Roman" w:hAnsi="Times New Roman" w:cs="Times New Roman"/>
          <w:sz w:val="24"/>
          <w:szCs w:val="24"/>
        </w:rPr>
        <w:t xml:space="preserve">Interpersonal Reactivity Index </w:t>
      </w:r>
      <w:bookmarkEnd w:id="8"/>
      <w:r w:rsidRPr="00B75095">
        <w:rPr>
          <w:rFonts w:ascii="Times New Roman" w:hAnsi="Times New Roman" w:cs="Times New Roman"/>
          <w:sz w:val="24"/>
          <w:szCs w:val="24"/>
        </w:rPr>
        <w:t>(IRI)</w:t>
      </w:r>
      <w:r w:rsidR="00C5282C" w:rsidRPr="00B75095">
        <w:rPr>
          <w:rFonts w:ascii="Times New Roman" w:hAnsi="Times New Roman" w:cs="Times New Roman"/>
          <w:sz w:val="24"/>
          <w:szCs w:val="24"/>
        </w:rPr>
        <w:t xml:space="preserve">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{"citationItems":[{"id":"ITEM-1","itemData":{"author":[{"dropping-particle":"","family":"Davis M H","given":"","non-dropping-particle":"","parse-names":false,"suffix":""}],"container-title":"JSAS Catalogue of Selected Documents in Psychology.","id":"ITEM-1","issued":{"date-parts":[["1983"]]},"page":"85","title":"A multidimensional approach to individual differences in empathy. .","type":"article-journal","volume":"10"},"uris":["http://www.mendeley.com/documents/?uuid=23367816-ed04-4458-bf2d-e19246efde7d","http://www.mendeley.com/documents/?uuid=7c236d90-3ec6-4d0a-b4b9-402eed5f1049","http://www.mendeley.com/documents/?uuid=07ff0ed1-fdf0-4650-9e8f-ace8dac4fb13"]}],"mendeley":{"formattedCitation":"(Davis M H, 1983)","manualFormatting":"(Davis 1983)","plainTextFormattedCitation":"(Davis M H, 1983)","previouslyFormattedCitation":"(Davis M H, 1983)"},"properties":{"noteIndex":0},"schema":"https://github.com/citation-style-language/schema/raw/master/csl-citation.json"}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(Davis 1983)</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w:t>
      </w:r>
      <w:bookmarkEnd w:id="7"/>
      <w:r w:rsidRPr="00B75095">
        <w:rPr>
          <w:rFonts w:ascii="Times New Roman" w:hAnsi="Times New Roman" w:cs="Times New Roman"/>
          <w:sz w:val="24"/>
          <w:szCs w:val="24"/>
        </w:rPr>
        <w:t xml:space="preserve">The EC subscale measures an individual's tendency to feel sympathy and compassion for those in need. There are 7 items for this subscale, scored on a scale of 1 (does not describe me well) to 5 (describes me very well), producing scores with a potential range of 7- 35. The IRI has demonstrated good internal consistency (Davis, 1983). The empathic concern scale </w:t>
      </w:r>
      <w:r w:rsidRPr="00B75095">
        <w:rPr>
          <w:rFonts w:ascii="Times New Roman" w:hAnsi="Times New Roman" w:cs="Times New Roman"/>
          <w:bCs/>
          <w:sz w:val="24"/>
          <w:szCs w:val="24"/>
        </w:rPr>
        <w:t>was found to be just below acceptable internal consistency (7 items; α = .63) in the present sample.</w:t>
      </w:r>
    </w:p>
    <w:p w14:paraId="7D4C4722" w14:textId="3DECB83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rPr>
        <w:lastRenderedPageBreak/>
        <w:t xml:space="preserve"> </w:t>
      </w:r>
    </w:p>
    <w:p w14:paraId="7251D22B"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bCs/>
          <w:iCs/>
          <w:sz w:val="24"/>
          <w:szCs w:val="24"/>
          <w:lang w:bidi="en-US"/>
        </w:rPr>
      </w:pPr>
      <w:r w:rsidRPr="00B75095">
        <w:rPr>
          <w:rFonts w:ascii="Times New Roman" w:hAnsi="Times New Roman" w:cs="Times New Roman"/>
          <w:b/>
          <w:bCs/>
          <w:iCs/>
          <w:sz w:val="24"/>
          <w:szCs w:val="24"/>
          <w:lang w:bidi="en-US"/>
        </w:rPr>
        <w:t xml:space="preserve">Final sample </w:t>
      </w:r>
    </w:p>
    <w:p w14:paraId="47F8AE56" w14:textId="064B4060" w:rsidR="00687B1F" w:rsidRPr="00B75095" w:rsidRDefault="00794257"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sz w:val="24"/>
          <w:szCs w:val="24"/>
        </w:rPr>
      </w:pPr>
      <w:r w:rsidRPr="00B75095">
        <w:rPr>
          <w:rFonts w:ascii="Times New Roman" w:hAnsi="Times New Roman" w:cs="Times New Roman"/>
          <w:sz w:val="24"/>
          <w:szCs w:val="24"/>
          <w:lang w:bidi="en-US"/>
        </w:rPr>
        <w:t xml:space="preserve">One hundred and </w:t>
      </w:r>
      <w:proofErr w:type="gramStart"/>
      <w:r w:rsidRPr="00B75095">
        <w:rPr>
          <w:rFonts w:ascii="Times New Roman" w:hAnsi="Times New Roman" w:cs="Times New Roman"/>
          <w:sz w:val="24"/>
          <w:szCs w:val="24"/>
          <w:lang w:bidi="en-US"/>
        </w:rPr>
        <w:t>fifty three</w:t>
      </w:r>
      <w:proofErr w:type="gramEnd"/>
      <w:r w:rsidRPr="00B75095">
        <w:rPr>
          <w:rFonts w:ascii="Times New Roman" w:hAnsi="Times New Roman" w:cs="Times New Roman"/>
          <w:sz w:val="24"/>
          <w:szCs w:val="24"/>
          <w:lang w:bidi="en-US"/>
        </w:rPr>
        <w:t xml:space="preserve"> </w:t>
      </w:r>
      <w:r w:rsidR="007C050E" w:rsidRPr="00B75095">
        <w:rPr>
          <w:rFonts w:ascii="Times New Roman" w:hAnsi="Times New Roman" w:cs="Times New Roman"/>
          <w:sz w:val="24"/>
          <w:szCs w:val="24"/>
          <w:lang w:bidi="en-US"/>
        </w:rPr>
        <w:t>MSWs accessed</w:t>
      </w:r>
      <w:r w:rsidRPr="00B75095">
        <w:rPr>
          <w:rFonts w:ascii="Times New Roman" w:hAnsi="Times New Roman" w:cs="Times New Roman"/>
          <w:sz w:val="24"/>
          <w:szCs w:val="24"/>
          <w:lang w:bidi="en-US"/>
        </w:rPr>
        <w:t xml:space="preserve"> and provided consent and of thes</w:t>
      </w:r>
      <w:r w:rsidR="00C73451" w:rsidRPr="00B75095">
        <w:rPr>
          <w:rFonts w:ascii="Times New Roman" w:hAnsi="Times New Roman" w:cs="Times New Roman"/>
          <w:sz w:val="24"/>
          <w:szCs w:val="24"/>
          <w:lang w:bidi="en-US"/>
        </w:rPr>
        <w:t xml:space="preserve">e, three participants failed to meet the inclusion criteria concerning </w:t>
      </w:r>
      <w:r w:rsidR="007C050E" w:rsidRPr="00B75095">
        <w:rPr>
          <w:rFonts w:ascii="Times New Roman" w:hAnsi="Times New Roman" w:cs="Times New Roman"/>
          <w:sz w:val="24"/>
          <w:szCs w:val="24"/>
          <w:lang w:bidi="en-US"/>
        </w:rPr>
        <w:t>employment and</w:t>
      </w:r>
      <w:r w:rsidR="00C73451" w:rsidRPr="00B75095">
        <w:rPr>
          <w:rFonts w:ascii="Times New Roman" w:hAnsi="Times New Roman" w:cs="Times New Roman"/>
          <w:sz w:val="24"/>
          <w:szCs w:val="24"/>
          <w:lang w:bidi="en-US"/>
        </w:rPr>
        <w:t xml:space="preserve"> were excluded leaving</w:t>
      </w:r>
      <w:r w:rsidRPr="00B75095">
        <w:rPr>
          <w:rFonts w:ascii="Times New Roman" w:hAnsi="Times New Roman" w:cs="Times New Roman"/>
          <w:sz w:val="24"/>
          <w:szCs w:val="24"/>
          <w:lang w:bidi="en-US"/>
        </w:rPr>
        <w:t xml:space="preserve"> 98</w:t>
      </w:r>
      <w:r w:rsidR="00687B1F" w:rsidRPr="00B75095">
        <w:rPr>
          <w:rFonts w:ascii="Times New Roman" w:hAnsi="Times New Roman" w:cs="Times New Roman"/>
          <w:sz w:val="24"/>
          <w:szCs w:val="24"/>
        </w:rPr>
        <w:t xml:space="preserve"> </w:t>
      </w:r>
      <w:r w:rsidRPr="00B75095">
        <w:rPr>
          <w:rFonts w:ascii="Times New Roman" w:hAnsi="Times New Roman" w:cs="Times New Roman"/>
          <w:sz w:val="24"/>
          <w:szCs w:val="24"/>
        </w:rPr>
        <w:t>(6</w:t>
      </w:r>
      <w:r w:rsidR="00C73451" w:rsidRPr="00B75095">
        <w:rPr>
          <w:rFonts w:ascii="Times New Roman" w:hAnsi="Times New Roman" w:cs="Times New Roman"/>
          <w:sz w:val="24"/>
          <w:szCs w:val="24"/>
        </w:rPr>
        <w:t>5</w:t>
      </w:r>
      <w:r w:rsidR="00D24E64" w:rsidRPr="00B75095">
        <w:rPr>
          <w:rFonts w:ascii="Times New Roman" w:hAnsi="Times New Roman" w:cs="Times New Roman"/>
          <w:sz w:val="24"/>
          <w:szCs w:val="24"/>
        </w:rPr>
        <w:t>.3</w:t>
      </w:r>
      <w:r w:rsidRPr="00B75095">
        <w:rPr>
          <w:rFonts w:ascii="Times New Roman" w:hAnsi="Times New Roman" w:cs="Times New Roman"/>
          <w:sz w:val="24"/>
          <w:szCs w:val="24"/>
        </w:rPr>
        <w:t xml:space="preserve">%) </w:t>
      </w:r>
      <w:r w:rsidR="00C73451" w:rsidRPr="00B75095">
        <w:rPr>
          <w:rFonts w:ascii="Times New Roman" w:hAnsi="Times New Roman" w:cs="Times New Roman"/>
          <w:sz w:val="24"/>
          <w:szCs w:val="24"/>
        </w:rPr>
        <w:t xml:space="preserve">of those </w:t>
      </w:r>
      <w:r w:rsidR="007C050E" w:rsidRPr="00B75095">
        <w:rPr>
          <w:rFonts w:ascii="Times New Roman" w:hAnsi="Times New Roman" w:cs="Times New Roman"/>
          <w:sz w:val="24"/>
          <w:szCs w:val="24"/>
        </w:rPr>
        <w:t>eligible who</w:t>
      </w:r>
      <w:r w:rsidR="00C73451"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completed the full survey</w:t>
      </w:r>
      <w:r w:rsidR="00C73451" w:rsidRPr="00B75095">
        <w:rPr>
          <w:rFonts w:ascii="Times New Roman" w:hAnsi="Times New Roman" w:cs="Times New Roman"/>
          <w:sz w:val="24"/>
          <w:szCs w:val="24"/>
        </w:rPr>
        <w:t>. Of these</w:t>
      </w:r>
      <w:r w:rsidR="00687B1F" w:rsidRPr="00B75095">
        <w:rPr>
          <w:rFonts w:ascii="Times New Roman" w:hAnsi="Times New Roman" w:cs="Times New Roman"/>
          <w:sz w:val="24"/>
          <w:szCs w:val="24"/>
        </w:rPr>
        <w:t xml:space="preserve"> </w:t>
      </w:r>
      <w:r w:rsidR="007C050E" w:rsidRPr="00B75095">
        <w:rPr>
          <w:rFonts w:ascii="Times New Roman" w:hAnsi="Times New Roman" w:cs="Times New Roman"/>
          <w:sz w:val="24"/>
          <w:szCs w:val="24"/>
        </w:rPr>
        <w:t>participants N</w:t>
      </w:r>
      <w:r w:rsidR="00493410" w:rsidRPr="00B75095">
        <w:rPr>
          <w:rFonts w:ascii="Times New Roman" w:hAnsi="Times New Roman" w:cs="Times New Roman"/>
          <w:i/>
          <w:sz w:val="24"/>
          <w:szCs w:val="24"/>
        </w:rPr>
        <w:t xml:space="preserve"> </w:t>
      </w:r>
      <w:r w:rsidR="00687B1F" w:rsidRPr="00B75095">
        <w:rPr>
          <w:rFonts w:ascii="Times New Roman" w:hAnsi="Times New Roman" w:cs="Times New Roman"/>
          <w:i/>
          <w:sz w:val="24"/>
          <w:szCs w:val="24"/>
        </w:rPr>
        <w:t xml:space="preserve">= </w:t>
      </w:r>
      <w:r w:rsidR="00687B1F" w:rsidRPr="00B75095">
        <w:rPr>
          <w:rFonts w:ascii="Times New Roman" w:hAnsi="Times New Roman" w:cs="Times New Roman"/>
          <w:sz w:val="24"/>
          <w:szCs w:val="24"/>
        </w:rPr>
        <w:t>88 indicated exposure to at least one work-related traumatic event in the workplace. As the number of participants without exposure to traumatic workplace events was too small (</w:t>
      </w:r>
      <w:r w:rsidR="00493410" w:rsidRPr="00B75095">
        <w:rPr>
          <w:rFonts w:ascii="Times New Roman" w:hAnsi="Times New Roman" w:cs="Times New Roman"/>
          <w:i/>
          <w:sz w:val="24"/>
          <w:szCs w:val="24"/>
        </w:rPr>
        <w:t xml:space="preserve">N </w:t>
      </w:r>
      <w:r w:rsidR="00687B1F" w:rsidRPr="00B75095">
        <w:rPr>
          <w:rFonts w:ascii="Times New Roman" w:hAnsi="Times New Roman" w:cs="Times New Roman"/>
          <w:i/>
          <w:sz w:val="24"/>
          <w:szCs w:val="24"/>
        </w:rPr>
        <w:t xml:space="preserve">= </w:t>
      </w:r>
      <w:r w:rsidR="00687B1F" w:rsidRPr="00B75095">
        <w:rPr>
          <w:rFonts w:ascii="Times New Roman" w:hAnsi="Times New Roman" w:cs="Times New Roman"/>
          <w:sz w:val="24"/>
          <w:szCs w:val="24"/>
        </w:rPr>
        <w:t xml:space="preserve">10) to make meaningful </w:t>
      </w:r>
      <w:r w:rsidR="007C050E" w:rsidRPr="00B75095">
        <w:rPr>
          <w:rFonts w:ascii="Times New Roman" w:hAnsi="Times New Roman" w:cs="Times New Roman"/>
          <w:sz w:val="24"/>
          <w:szCs w:val="24"/>
        </w:rPr>
        <w:t>comparisons, Objective</w:t>
      </w:r>
      <w:r w:rsidR="00A434C6" w:rsidRPr="00B75095">
        <w:rPr>
          <w:rFonts w:ascii="Times New Roman" w:hAnsi="Times New Roman" w:cs="Times New Roman"/>
          <w:sz w:val="24"/>
          <w:szCs w:val="24"/>
        </w:rPr>
        <w:t xml:space="preserve"> 3 could not be </w:t>
      </w:r>
      <w:r w:rsidR="007C050E" w:rsidRPr="00B75095">
        <w:rPr>
          <w:rFonts w:ascii="Times New Roman" w:hAnsi="Times New Roman" w:cs="Times New Roman"/>
          <w:sz w:val="24"/>
          <w:szCs w:val="24"/>
        </w:rPr>
        <w:t>tested. Only</w:t>
      </w:r>
      <w:r w:rsidR="00A434C6"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 xml:space="preserve">participants with exposure to work-related traumatic events </w:t>
      </w:r>
      <w:r w:rsidR="00A434C6" w:rsidRPr="00B75095">
        <w:rPr>
          <w:rFonts w:ascii="Times New Roman" w:hAnsi="Times New Roman" w:cs="Times New Roman"/>
          <w:sz w:val="24"/>
          <w:szCs w:val="24"/>
        </w:rPr>
        <w:t xml:space="preserve">(N=88) </w:t>
      </w:r>
      <w:r w:rsidR="00687B1F" w:rsidRPr="00B75095">
        <w:rPr>
          <w:rFonts w:ascii="Times New Roman" w:hAnsi="Times New Roman" w:cs="Times New Roman"/>
          <w:sz w:val="24"/>
          <w:szCs w:val="24"/>
        </w:rPr>
        <w:t>were included in the statistical analyses. Participants were all female and aged between 20-62 years old, with a mean age of 39.36 years (</w:t>
      </w:r>
      <w:r w:rsidR="00687B1F" w:rsidRPr="00B75095">
        <w:rPr>
          <w:rFonts w:ascii="Times New Roman" w:hAnsi="Times New Roman" w:cs="Times New Roman"/>
          <w:i/>
          <w:sz w:val="24"/>
          <w:szCs w:val="24"/>
        </w:rPr>
        <w:t>SD =</w:t>
      </w:r>
      <w:r w:rsidR="00687B1F" w:rsidRPr="00B75095">
        <w:rPr>
          <w:rFonts w:ascii="Times New Roman" w:hAnsi="Times New Roman" w:cs="Times New Roman"/>
          <w:sz w:val="24"/>
          <w:szCs w:val="24"/>
        </w:rPr>
        <w:t xml:space="preserve"> 10.29). Participant characteristics are presented in Table 1.</w:t>
      </w:r>
    </w:p>
    <w:p w14:paraId="2A44F6AE"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right="-347"/>
        <w:jc w:val="both"/>
        <w:rPr>
          <w:rFonts w:ascii="Times New Roman" w:hAnsi="Times New Roman" w:cs="Times New Roman"/>
          <w:b/>
          <w:bCs/>
          <w:sz w:val="24"/>
          <w:szCs w:val="24"/>
        </w:rPr>
      </w:pPr>
      <w:r w:rsidRPr="00B75095">
        <w:rPr>
          <w:rFonts w:ascii="Times New Roman" w:hAnsi="Times New Roman" w:cs="Times New Roman"/>
          <w:b/>
          <w:bCs/>
          <w:sz w:val="24"/>
          <w:szCs w:val="24"/>
        </w:rPr>
        <w:t>Plan of analysis</w:t>
      </w:r>
    </w:p>
    <w:p w14:paraId="32B83818" w14:textId="57CA9C44"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We checked assumptions of normality and homogeneity of variance for the continuous </w:t>
      </w:r>
      <w:r w:rsidR="00A05C07" w:rsidRPr="00B75095">
        <w:rPr>
          <w:rFonts w:ascii="Times New Roman" w:hAnsi="Times New Roman" w:cs="Times New Roman"/>
          <w:sz w:val="24"/>
          <w:szCs w:val="24"/>
        </w:rPr>
        <w:t>data. Normality</w:t>
      </w:r>
      <w:r w:rsidRPr="00B75095">
        <w:rPr>
          <w:rFonts w:ascii="Times New Roman" w:hAnsi="Times New Roman" w:cs="Times New Roman"/>
          <w:sz w:val="24"/>
          <w:szCs w:val="24"/>
        </w:rPr>
        <w:t xml:space="preserve"> of the data was tested by examining skew, kurtosis, histograms, and running Kolmogorov-Smirnov tests. Non-parametric test equivalents (Mann-Whitney U tests) were used when comparing groups (e.g., for community- vs. hospital-based job role) for IES-R and SDS scores as both outcomes were positively skewed. Spearman’s rank-order correlations assessed associations between bivariate data, and bootstrapping (1000 replications) was implemented for the simple and multiple linear regression analyses.</w:t>
      </w:r>
    </w:p>
    <w:p w14:paraId="604CC41D"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ind w:right="-347"/>
        <w:jc w:val="both"/>
        <w:rPr>
          <w:rFonts w:ascii="Times New Roman" w:hAnsi="Times New Roman" w:cs="Times New Roman"/>
          <w:sz w:val="24"/>
          <w:szCs w:val="24"/>
        </w:rPr>
      </w:pPr>
    </w:p>
    <w:p w14:paraId="7C0C6CBD"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r w:rsidRPr="00B75095">
        <w:rPr>
          <w:rFonts w:ascii="Times New Roman" w:hAnsi="Times New Roman" w:cs="Times New Roman"/>
          <w:sz w:val="24"/>
          <w:szCs w:val="24"/>
        </w:rPr>
        <w:t>Descriptive statistics and analyses were conducted using Stata 16. Bivariate correlations were carried out to assess relationships between age, empathic concern, burnout, and the outcome measures.</w:t>
      </w:r>
    </w:p>
    <w:p w14:paraId="03B4978F" w14:textId="77777777"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p>
    <w:p w14:paraId="4226F708" w14:textId="386E385C" w:rsidR="00687B1F" w:rsidRPr="00B75095" w:rsidRDefault="00687B1F"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r w:rsidRPr="00B75095">
        <w:rPr>
          <w:rFonts w:ascii="Times New Roman" w:hAnsi="Times New Roman" w:cs="Times New Roman"/>
          <w:sz w:val="24"/>
          <w:szCs w:val="24"/>
        </w:rPr>
        <w:lastRenderedPageBreak/>
        <w:t xml:space="preserve">Separately for the two outcomes (IES-R total score and SDS), Mann-Whitney U tests were computed to inspect initial effects of demographic and work-related variables on outcomes, including ethnicity, job role, and </w:t>
      </w:r>
      <w:proofErr w:type="gramStart"/>
      <w:r w:rsidRPr="00B75095">
        <w:rPr>
          <w:rFonts w:ascii="Times New Roman" w:hAnsi="Times New Roman" w:cs="Times New Roman"/>
          <w:sz w:val="24"/>
          <w:szCs w:val="24"/>
        </w:rPr>
        <w:t>whether or not</w:t>
      </w:r>
      <w:proofErr w:type="gramEnd"/>
      <w:r w:rsidRPr="00B75095">
        <w:rPr>
          <w:rFonts w:ascii="Times New Roman" w:hAnsi="Times New Roman" w:cs="Times New Roman"/>
          <w:sz w:val="24"/>
          <w:szCs w:val="24"/>
        </w:rPr>
        <w:t xml:space="preserve"> job role changed due to Covid-19. Exposure to traumatic events</w:t>
      </w:r>
      <w:r w:rsidR="00A05C07" w:rsidRPr="00B75095">
        <w:rPr>
          <w:rFonts w:ascii="Times New Roman" w:hAnsi="Times New Roman" w:cs="Times New Roman"/>
          <w:sz w:val="24"/>
          <w:szCs w:val="24"/>
        </w:rPr>
        <w:t xml:space="preserve"> </w:t>
      </w:r>
      <w:r w:rsidRPr="00B75095">
        <w:rPr>
          <w:rFonts w:ascii="Times New Roman" w:hAnsi="Times New Roman" w:cs="Times New Roman"/>
          <w:sz w:val="24"/>
          <w:szCs w:val="24"/>
        </w:rPr>
        <w:t>had three levels (direct and indirect exposure, direct exposure only, indirect exposure only) and thus a bootstrapped simple linear regression analysis was carried out for each outcome with type of exposure (three levels) as the predictor variable. A χ</w:t>
      </w:r>
      <w:r w:rsidRPr="00B75095">
        <w:rPr>
          <w:rFonts w:ascii="Times New Roman" w:hAnsi="Times New Roman" w:cs="Times New Roman"/>
          <w:sz w:val="24"/>
          <w:szCs w:val="24"/>
          <w:vertAlign w:val="superscript"/>
        </w:rPr>
        <w:t xml:space="preserve">2 </w:t>
      </w:r>
      <w:r w:rsidRPr="00B75095">
        <w:rPr>
          <w:rFonts w:ascii="Times New Roman" w:hAnsi="Times New Roman" w:cs="Times New Roman"/>
          <w:sz w:val="24"/>
          <w:szCs w:val="24"/>
        </w:rPr>
        <w:t xml:space="preserve">test was used to test the overall effect. Given multiple initial analyses were carried out, we applied the Benjamini-Hochberg procedure (false discovery rate set to 20%, six tests, i.e., separately for each outcome) to reduce the risk of type 1 errors. Only effects which remained significant after this procedure were included in multiple linear regression models, in which predictors were entered simultaneously to examine unique variance explained by each predictor as well as the overall variance explained by each model. </w:t>
      </w:r>
    </w:p>
    <w:p w14:paraId="75E857A8" w14:textId="77777777" w:rsidR="001D3D3B" w:rsidRPr="00B75095" w:rsidRDefault="001D3D3B" w:rsidP="00F50D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jc w:val="both"/>
        <w:rPr>
          <w:rFonts w:ascii="Times New Roman" w:hAnsi="Times New Roman" w:cs="Times New Roman"/>
          <w:sz w:val="24"/>
          <w:szCs w:val="24"/>
        </w:rPr>
      </w:pPr>
    </w:p>
    <w:p w14:paraId="6BDFBC94" w14:textId="5255A5B5" w:rsidR="00687B1F"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sz w:val="24"/>
          <w:szCs w:val="24"/>
        </w:rPr>
        <w:t xml:space="preserve">                                                              </w:t>
      </w:r>
      <w:r w:rsidRPr="00B75095">
        <w:rPr>
          <w:rFonts w:ascii="Times New Roman" w:hAnsi="Times New Roman" w:cs="Times New Roman"/>
          <w:b/>
          <w:bCs/>
          <w:sz w:val="24"/>
          <w:szCs w:val="24"/>
        </w:rPr>
        <w:t>Results</w:t>
      </w:r>
      <w:r w:rsidRPr="00B75095">
        <w:rPr>
          <w:rFonts w:ascii="Times New Roman" w:hAnsi="Times New Roman" w:cs="Times New Roman"/>
          <w:sz w:val="24"/>
          <w:szCs w:val="24"/>
        </w:rPr>
        <w:t xml:space="preserve">                                                  </w:t>
      </w:r>
    </w:p>
    <w:p w14:paraId="05362F02"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Participant Characteristics</w:t>
      </w:r>
    </w:p>
    <w:p w14:paraId="0AB6189A"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Descriptive statistics are presented in Table 1.  Seventy seven of the sample were </w:t>
      </w:r>
      <w:proofErr w:type="gramStart"/>
      <w:r w:rsidRPr="00B75095">
        <w:rPr>
          <w:rFonts w:ascii="Times New Roman" w:hAnsi="Times New Roman" w:cs="Times New Roman"/>
          <w:sz w:val="24"/>
          <w:szCs w:val="24"/>
        </w:rPr>
        <w:t>white  (</w:t>
      </w:r>
      <w:proofErr w:type="gramEnd"/>
      <w:r w:rsidRPr="00B75095">
        <w:rPr>
          <w:rFonts w:ascii="Times New Roman" w:hAnsi="Times New Roman" w:cs="Times New Roman"/>
          <w:sz w:val="24"/>
          <w:szCs w:val="24"/>
        </w:rPr>
        <w:t xml:space="preserve">87.5%),  all 88 were female (100%),  55 (62.5%) were married or cohabiting and 87(98.9%)were employed by the NHS (see Table1 for participant characteristics). </w:t>
      </w:r>
      <w:proofErr w:type="gramStart"/>
      <w:r w:rsidRPr="00B75095">
        <w:rPr>
          <w:rFonts w:ascii="Times New Roman" w:hAnsi="Times New Roman" w:cs="Times New Roman"/>
          <w:sz w:val="24"/>
          <w:szCs w:val="24"/>
        </w:rPr>
        <w:t>Forty six</w:t>
      </w:r>
      <w:proofErr w:type="gramEnd"/>
      <w:r w:rsidRPr="00B75095">
        <w:rPr>
          <w:rFonts w:ascii="Times New Roman" w:hAnsi="Times New Roman" w:cs="Times New Roman"/>
          <w:sz w:val="24"/>
          <w:szCs w:val="24"/>
        </w:rPr>
        <w:t xml:space="preserve"> (52.3%) had worked as a MSW for three months to six years, with 42 (47.7%) having worked as a MSW for seven years or more. </w:t>
      </w:r>
    </w:p>
    <w:tbl>
      <w:tblPr>
        <w:tblStyle w:val="TableGrid11"/>
        <w:tblW w:w="9949" w:type="dxa"/>
        <w:tblLook w:val="04A0" w:firstRow="1" w:lastRow="0" w:firstColumn="1" w:lastColumn="0" w:noHBand="0" w:noVBand="1"/>
      </w:tblPr>
      <w:tblGrid>
        <w:gridCol w:w="9283"/>
        <w:gridCol w:w="222"/>
        <w:gridCol w:w="222"/>
        <w:gridCol w:w="222"/>
      </w:tblGrid>
      <w:tr w:rsidR="001D3D3B" w:rsidRPr="00B75095" w14:paraId="1C20BD7D" w14:textId="77777777" w:rsidTr="00F451A8">
        <w:trPr>
          <w:trHeight w:val="839"/>
        </w:trPr>
        <w:tc>
          <w:tcPr>
            <w:tcW w:w="9283" w:type="dxa"/>
            <w:tcBorders>
              <w:top w:val="nil"/>
              <w:left w:val="nil"/>
              <w:bottom w:val="nil"/>
              <w:right w:val="nil"/>
            </w:tcBorders>
          </w:tcPr>
          <w:p w14:paraId="06DA7A41" w14:textId="77777777" w:rsidR="001D3D3B" w:rsidRPr="00B75095" w:rsidRDefault="001D3D3B" w:rsidP="00F451A8">
            <w:pPr>
              <w:spacing w:line="480" w:lineRule="auto"/>
              <w:jc w:val="both"/>
              <w:rPr>
                <w:rFonts w:ascii="Times New Roman" w:hAnsi="Times New Roman" w:cs="Times New Roman"/>
                <w:b/>
                <w:bCs/>
                <w:sz w:val="24"/>
                <w:szCs w:val="24"/>
              </w:rPr>
            </w:pPr>
          </w:p>
        </w:tc>
        <w:tc>
          <w:tcPr>
            <w:tcW w:w="222" w:type="dxa"/>
            <w:tcBorders>
              <w:top w:val="nil"/>
              <w:left w:val="nil"/>
              <w:bottom w:val="nil"/>
              <w:right w:val="nil"/>
            </w:tcBorders>
          </w:tcPr>
          <w:p w14:paraId="0690CCD5" w14:textId="77777777" w:rsidR="001D3D3B" w:rsidRPr="00B75095" w:rsidRDefault="001D3D3B" w:rsidP="00F451A8">
            <w:pPr>
              <w:spacing w:line="480" w:lineRule="auto"/>
              <w:jc w:val="right"/>
              <w:rPr>
                <w:rFonts w:ascii="Times New Roman" w:hAnsi="Times New Roman" w:cs="Times New Roman"/>
                <w:sz w:val="24"/>
                <w:szCs w:val="24"/>
              </w:rPr>
            </w:pPr>
          </w:p>
        </w:tc>
        <w:tc>
          <w:tcPr>
            <w:tcW w:w="222" w:type="dxa"/>
            <w:tcBorders>
              <w:top w:val="nil"/>
              <w:left w:val="nil"/>
              <w:bottom w:val="nil"/>
              <w:right w:val="nil"/>
            </w:tcBorders>
            <w:shd w:val="clear" w:color="auto" w:fill="auto"/>
          </w:tcPr>
          <w:p w14:paraId="7C0ECA36" w14:textId="77777777" w:rsidR="001D3D3B" w:rsidRPr="00B75095" w:rsidRDefault="001D3D3B" w:rsidP="00F451A8">
            <w:pPr>
              <w:spacing w:line="480" w:lineRule="auto"/>
              <w:jc w:val="center"/>
              <w:rPr>
                <w:rFonts w:ascii="Times New Roman" w:hAnsi="Times New Roman" w:cs="Times New Roman"/>
                <w:sz w:val="24"/>
                <w:szCs w:val="24"/>
              </w:rPr>
            </w:pPr>
          </w:p>
        </w:tc>
        <w:tc>
          <w:tcPr>
            <w:tcW w:w="222" w:type="dxa"/>
            <w:tcBorders>
              <w:top w:val="nil"/>
              <w:left w:val="nil"/>
              <w:bottom w:val="nil"/>
              <w:right w:val="nil"/>
            </w:tcBorders>
            <w:shd w:val="clear" w:color="auto" w:fill="auto"/>
          </w:tcPr>
          <w:p w14:paraId="5E707AB8" w14:textId="77777777" w:rsidR="001D3D3B" w:rsidRPr="00B75095" w:rsidRDefault="001D3D3B" w:rsidP="00F451A8">
            <w:pPr>
              <w:spacing w:line="480" w:lineRule="auto"/>
              <w:jc w:val="center"/>
              <w:rPr>
                <w:rFonts w:ascii="Times New Roman" w:hAnsi="Times New Roman" w:cs="Times New Roman"/>
                <w:sz w:val="24"/>
                <w:szCs w:val="24"/>
              </w:rPr>
            </w:pPr>
          </w:p>
        </w:tc>
      </w:tr>
    </w:tbl>
    <w:p w14:paraId="2F121351" w14:textId="77777777" w:rsidR="001D3D3B" w:rsidRPr="00B75095" w:rsidRDefault="001D3D3B" w:rsidP="001D3D3B">
      <w:pPr>
        <w:spacing w:line="480" w:lineRule="auto"/>
        <w:jc w:val="both"/>
        <w:rPr>
          <w:rFonts w:ascii="Times New Roman" w:hAnsi="Times New Roman" w:cs="Times New Roman"/>
          <w:i/>
          <w:iCs/>
          <w:sz w:val="24"/>
          <w:szCs w:val="24"/>
        </w:rPr>
      </w:pPr>
      <w:r w:rsidRPr="00B75095">
        <w:rPr>
          <w:rFonts w:ascii="Times New Roman" w:hAnsi="Times New Roman" w:cs="Times New Roman"/>
          <w:i/>
          <w:iCs/>
          <w:sz w:val="24"/>
          <w:szCs w:val="24"/>
        </w:rPr>
        <w:t>Job role</w:t>
      </w:r>
    </w:p>
    <w:p w14:paraId="637BD906" w14:textId="77777777" w:rsidR="001D3D3B" w:rsidRPr="00B75095" w:rsidRDefault="001D3D3B" w:rsidP="001D3D3B">
      <w:pPr>
        <w:spacing w:line="480" w:lineRule="auto"/>
        <w:jc w:val="both"/>
        <w:rPr>
          <w:rFonts w:ascii="Times New Roman" w:hAnsi="Times New Roman" w:cs="Times New Roman"/>
          <w:i/>
          <w:iCs/>
          <w:sz w:val="24"/>
          <w:szCs w:val="24"/>
        </w:rPr>
      </w:pPr>
      <w:proofErr w:type="gramStart"/>
      <w:r w:rsidRPr="00B75095">
        <w:rPr>
          <w:rFonts w:ascii="Times New Roman" w:hAnsi="Times New Roman" w:cs="Times New Roman"/>
          <w:sz w:val="24"/>
          <w:szCs w:val="24"/>
        </w:rPr>
        <w:t>Sixty four</w:t>
      </w:r>
      <w:proofErr w:type="gramEnd"/>
      <w:r w:rsidRPr="00B75095">
        <w:rPr>
          <w:rFonts w:ascii="Times New Roman" w:hAnsi="Times New Roman" w:cs="Times New Roman"/>
          <w:sz w:val="24"/>
          <w:szCs w:val="24"/>
        </w:rPr>
        <w:t xml:space="preserve"> (72.7%) MSWs considered themselves primarily hospital based with 24 (27.3%) working within the community. With regards to pay, according to the Agenda for Change pay </w:t>
      </w:r>
      <w:proofErr w:type="gramStart"/>
      <w:r w:rsidRPr="00B75095">
        <w:rPr>
          <w:rFonts w:ascii="Times New Roman" w:hAnsi="Times New Roman" w:cs="Times New Roman"/>
          <w:sz w:val="24"/>
          <w:szCs w:val="24"/>
        </w:rPr>
        <w:lastRenderedPageBreak/>
        <w:t>scale,  52</w:t>
      </w:r>
      <w:proofErr w:type="gramEnd"/>
      <w:r w:rsidRPr="00B75095">
        <w:rPr>
          <w:rFonts w:ascii="Times New Roman" w:hAnsi="Times New Roman" w:cs="Times New Roman"/>
          <w:sz w:val="24"/>
          <w:szCs w:val="24"/>
        </w:rPr>
        <w:t xml:space="preserve"> (59.1% )were currently on pay band 3 or 4, with </w:t>
      </w:r>
      <w:proofErr w:type="spellStart"/>
      <w:r w:rsidRPr="00B75095">
        <w:rPr>
          <w:rFonts w:ascii="Times New Roman" w:hAnsi="Times New Roman" w:cs="Times New Roman"/>
          <w:sz w:val="24"/>
          <w:szCs w:val="24"/>
        </w:rPr>
        <w:t>with</w:t>
      </w:r>
      <w:proofErr w:type="spellEnd"/>
      <w:r w:rsidRPr="00B75095">
        <w:rPr>
          <w:rFonts w:ascii="Times New Roman" w:hAnsi="Times New Roman" w:cs="Times New Roman"/>
          <w:sz w:val="24"/>
          <w:szCs w:val="24"/>
        </w:rPr>
        <w:t xml:space="preserve"> 35 (39.8%) on pay band 2 or lower. </w:t>
      </w:r>
    </w:p>
    <w:p w14:paraId="2141A9C7"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i/>
          <w:iCs/>
          <w:sz w:val="24"/>
          <w:szCs w:val="24"/>
        </w:rPr>
        <w:t>Mental health</w:t>
      </w:r>
    </w:p>
    <w:p w14:paraId="6F1AEEAA"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Forty eight </w:t>
      </w:r>
      <w:proofErr w:type="gramStart"/>
      <w:r w:rsidRPr="00B75095">
        <w:rPr>
          <w:rFonts w:ascii="Times New Roman" w:hAnsi="Times New Roman" w:cs="Times New Roman"/>
          <w:sz w:val="24"/>
          <w:szCs w:val="24"/>
        </w:rPr>
        <w:t>( 54.5</w:t>
      </w:r>
      <w:proofErr w:type="gramEnd"/>
      <w:r w:rsidRPr="00B75095">
        <w:rPr>
          <w:rFonts w:ascii="Times New Roman" w:hAnsi="Times New Roman" w:cs="Times New Roman"/>
          <w:sz w:val="24"/>
          <w:szCs w:val="24"/>
        </w:rPr>
        <w:t xml:space="preserve">%) of MSWs had consulted GPs about their mental health, including problems with sleep and “nerves” in the past, and of these 40 (45.5%) reported mental health difficulties were present prior to Covid-19, and 17 (19.3%) of the total sample were receiving professional input for their mental health, sleep, or “nerves” at present. </w:t>
      </w:r>
    </w:p>
    <w:p w14:paraId="7742D283"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i/>
          <w:iCs/>
          <w:sz w:val="24"/>
          <w:szCs w:val="24"/>
        </w:rPr>
        <w:t>Own birth experience</w:t>
      </w:r>
    </w:p>
    <w:p w14:paraId="5992D503" w14:textId="77777777" w:rsidR="001D3D3B" w:rsidRPr="00B75095" w:rsidRDefault="001D3D3B" w:rsidP="001D3D3B">
      <w:pPr>
        <w:spacing w:line="480" w:lineRule="auto"/>
        <w:jc w:val="both"/>
        <w:rPr>
          <w:rFonts w:ascii="Times New Roman" w:hAnsi="Times New Roman" w:cs="Times New Roman"/>
          <w:sz w:val="24"/>
          <w:szCs w:val="24"/>
        </w:rPr>
      </w:pPr>
      <w:proofErr w:type="gramStart"/>
      <w:r w:rsidRPr="00B75095">
        <w:rPr>
          <w:rFonts w:ascii="Times New Roman" w:hAnsi="Times New Roman" w:cs="Times New Roman"/>
          <w:sz w:val="24"/>
          <w:szCs w:val="24"/>
        </w:rPr>
        <w:t>Sixty four</w:t>
      </w:r>
      <w:proofErr w:type="gramEnd"/>
      <w:r w:rsidRPr="00B75095">
        <w:rPr>
          <w:rFonts w:ascii="Times New Roman" w:hAnsi="Times New Roman" w:cs="Times New Roman"/>
          <w:sz w:val="24"/>
          <w:szCs w:val="24"/>
        </w:rPr>
        <w:t xml:space="preserve"> (72.7%) of the sample had personal experience of giving birth (self or partner), and 25 of the 64 (39%) who had personal experience considered this experience to be traumatic. Twenty of the 64 (31.2%) with birth </w:t>
      </w:r>
      <w:proofErr w:type="gramStart"/>
      <w:r w:rsidRPr="00B75095">
        <w:rPr>
          <w:rFonts w:ascii="Times New Roman" w:hAnsi="Times New Roman" w:cs="Times New Roman"/>
          <w:sz w:val="24"/>
          <w:szCs w:val="24"/>
        </w:rPr>
        <w:t>experience  reported</w:t>
      </w:r>
      <w:proofErr w:type="gramEnd"/>
      <w:r w:rsidRPr="00B75095">
        <w:rPr>
          <w:rFonts w:ascii="Times New Roman" w:hAnsi="Times New Roman" w:cs="Times New Roman"/>
          <w:sz w:val="24"/>
          <w:szCs w:val="24"/>
        </w:rPr>
        <w:t xml:space="preserve"> that this had impacted on their subsequent work as an MSW.  Twenty </w:t>
      </w:r>
      <w:proofErr w:type="gramStart"/>
      <w:r w:rsidRPr="00B75095">
        <w:rPr>
          <w:rFonts w:ascii="Times New Roman" w:hAnsi="Times New Roman" w:cs="Times New Roman"/>
          <w:sz w:val="24"/>
          <w:szCs w:val="24"/>
        </w:rPr>
        <w:t>of  the</w:t>
      </w:r>
      <w:proofErr w:type="gramEnd"/>
      <w:r w:rsidRPr="00B75095">
        <w:rPr>
          <w:rFonts w:ascii="Times New Roman" w:hAnsi="Times New Roman" w:cs="Times New Roman"/>
          <w:sz w:val="24"/>
          <w:szCs w:val="24"/>
        </w:rPr>
        <w:t xml:space="preserve"> 25 (80%) of those who reported their own birth experience as traumatic reported that this had impacted their work as an MSW. </w:t>
      </w:r>
    </w:p>
    <w:p w14:paraId="7102C3CE"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i/>
          <w:iCs/>
          <w:sz w:val="24"/>
          <w:szCs w:val="24"/>
        </w:rPr>
        <w:t>Impact of Covid-19 pandemic</w:t>
      </w:r>
    </w:p>
    <w:p w14:paraId="121EAF5F"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Fifty (56.8</w:t>
      </w:r>
      <w:proofErr w:type="gramStart"/>
      <w:r w:rsidRPr="00B75095">
        <w:rPr>
          <w:rFonts w:ascii="Times New Roman" w:hAnsi="Times New Roman" w:cs="Times New Roman"/>
          <w:sz w:val="24"/>
          <w:szCs w:val="24"/>
        </w:rPr>
        <w:t>%)  of</w:t>
      </w:r>
      <w:proofErr w:type="gramEnd"/>
      <w:r w:rsidRPr="00B75095">
        <w:rPr>
          <w:rFonts w:ascii="Times New Roman" w:hAnsi="Times New Roman" w:cs="Times New Roman"/>
          <w:sz w:val="24"/>
          <w:szCs w:val="24"/>
        </w:rPr>
        <w:t xml:space="preserve">  participants stated their job roles had been affected as a direct result of the Covid-19 pandemic, with 34 (38.6%) stating Covid-19 had negatively impacted their ability to do their jobs.  </w:t>
      </w:r>
    </w:p>
    <w:p w14:paraId="3E3A9AF7" w14:textId="77777777" w:rsidR="001D3D3B" w:rsidRPr="00B75095" w:rsidRDefault="001D3D3B" w:rsidP="001D3D3B">
      <w:pPr>
        <w:spacing w:line="480" w:lineRule="auto"/>
        <w:jc w:val="both"/>
        <w:rPr>
          <w:rFonts w:ascii="Times New Roman" w:hAnsi="Times New Roman" w:cs="Times New Roman"/>
          <w:b/>
          <w:iCs/>
          <w:sz w:val="24"/>
          <w:szCs w:val="24"/>
        </w:rPr>
      </w:pPr>
      <w:r w:rsidRPr="00B75095">
        <w:rPr>
          <w:rFonts w:ascii="Times New Roman" w:hAnsi="Times New Roman" w:cs="Times New Roman"/>
          <w:b/>
          <w:iCs/>
          <w:sz w:val="24"/>
          <w:szCs w:val="24"/>
        </w:rPr>
        <w:t>Perinatal trauma in the workplace</w:t>
      </w:r>
    </w:p>
    <w:p w14:paraId="6957CC32" w14:textId="77777777" w:rsidR="001D3D3B" w:rsidRPr="00B75095" w:rsidRDefault="001D3D3B" w:rsidP="001D3D3B">
      <w:pPr>
        <w:spacing w:line="480" w:lineRule="auto"/>
        <w:jc w:val="both"/>
        <w:rPr>
          <w:rFonts w:ascii="Times New Roman" w:hAnsi="Times New Roman" w:cs="Times New Roman"/>
          <w:sz w:val="24"/>
          <w:szCs w:val="24"/>
        </w:rPr>
      </w:pPr>
      <w:proofErr w:type="gramStart"/>
      <w:r w:rsidRPr="00B75095">
        <w:rPr>
          <w:rFonts w:ascii="Times New Roman" w:hAnsi="Times New Roman" w:cs="Times New Roman"/>
          <w:sz w:val="24"/>
          <w:szCs w:val="24"/>
        </w:rPr>
        <w:t>Of  N</w:t>
      </w:r>
      <w:proofErr w:type="gramEnd"/>
      <w:r w:rsidRPr="00B75095">
        <w:rPr>
          <w:rFonts w:ascii="Times New Roman" w:hAnsi="Times New Roman" w:cs="Times New Roman"/>
          <w:sz w:val="24"/>
          <w:szCs w:val="24"/>
        </w:rPr>
        <w:t xml:space="preserve">=88 reporting exposure 68 (77%) indicated direct exposure and 79(90%) indirect exposure. and </w:t>
      </w:r>
      <w:proofErr w:type="gramStart"/>
      <w:r w:rsidRPr="00B75095">
        <w:rPr>
          <w:rFonts w:ascii="Times New Roman" w:hAnsi="Times New Roman" w:cs="Times New Roman"/>
          <w:sz w:val="24"/>
          <w:szCs w:val="24"/>
        </w:rPr>
        <w:t>Fifty</w:t>
      </w:r>
      <w:proofErr w:type="gramEnd"/>
      <w:r w:rsidRPr="00B75095">
        <w:rPr>
          <w:rFonts w:ascii="Times New Roman" w:hAnsi="Times New Roman" w:cs="Times New Roman"/>
          <w:sz w:val="24"/>
          <w:szCs w:val="24"/>
        </w:rPr>
        <w:t xml:space="preserve"> nine participants (60.2%,) reported both direct and indirect exposure to events (both physically present and heard about events; see Table 2). </w:t>
      </w:r>
    </w:p>
    <w:p w14:paraId="68418B87"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Of those 68 with direct exposure, 48 (70.6%) of participants experienced 1-5 traumatic perinatal events. Forty nine (</w:t>
      </w:r>
      <w:proofErr w:type="gramStart"/>
      <w:r w:rsidRPr="00B75095">
        <w:rPr>
          <w:rFonts w:ascii="Times New Roman" w:hAnsi="Times New Roman" w:cs="Times New Roman"/>
          <w:sz w:val="24"/>
          <w:szCs w:val="24"/>
        </w:rPr>
        <w:t>72.%</w:t>
      </w:r>
      <w:proofErr w:type="gramEnd"/>
      <w:r w:rsidRPr="00B75095">
        <w:rPr>
          <w:rFonts w:ascii="Times New Roman" w:hAnsi="Times New Roman" w:cs="Times New Roman"/>
          <w:sz w:val="24"/>
          <w:szCs w:val="24"/>
        </w:rPr>
        <w:t xml:space="preserve">)    indicated that the most recent  direct traumatic perinatal </w:t>
      </w:r>
      <w:r w:rsidRPr="00B75095">
        <w:rPr>
          <w:rFonts w:ascii="Times New Roman" w:hAnsi="Times New Roman" w:cs="Times New Roman"/>
          <w:sz w:val="24"/>
          <w:szCs w:val="24"/>
        </w:rPr>
        <w:lastRenderedPageBreak/>
        <w:t>event occurred within the last year (vs. more than one year ago) and 59 (67%) experienced fear or hopelessness or horror at the time of the event,</w:t>
      </w:r>
    </w:p>
    <w:p w14:paraId="3592B36E" w14:textId="77777777" w:rsidR="001D3D3B" w:rsidRPr="00B75095" w:rsidRDefault="001D3D3B" w:rsidP="001D3D3B">
      <w:pPr>
        <w:spacing w:line="480" w:lineRule="auto"/>
        <w:jc w:val="both"/>
        <w:rPr>
          <w:rFonts w:ascii="Times New Roman" w:hAnsi="Times New Roman" w:cs="Times New Roman"/>
          <w:i/>
          <w:iCs/>
          <w:sz w:val="24"/>
          <w:szCs w:val="24"/>
        </w:rPr>
      </w:pPr>
      <w:r w:rsidRPr="00B75095">
        <w:rPr>
          <w:rFonts w:ascii="Times New Roman" w:hAnsi="Times New Roman" w:cs="Times New Roman"/>
          <w:sz w:val="24"/>
          <w:szCs w:val="24"/>
        </w:rPr>
        <w:t xml:space="preserve"> Of those who had heard about traumatic perinatal events, 29 (33%) reported hearing about 1-5 traumatic perinatal events and 52 (59.1%) experienced a sense of fear or hopelessness or horror at the time of the traumatic event (see Table 2). </w:t>
      </w:r>
    </w:p>
    <w:p w14:paraId="57FA4053" w14:textId="77777777" w:rsidR="001D3D3B" w:rsidRPr="00B75095" w:rsidRDefault="001D3D3B" w:rsidP="001D3D3B">
      <w:pPr>
        <w:spacing w:line="480" w:lineRule="auto"/>
        <w:rPr>
          <w:rFonts w:ascii="Times New Roman" w:hAnsi="Times New Roman" w:cs="Times New Roman"/>
          <w:i/>
          <w:iCs/>
          <w:sz w:val="24"/>
          <w:szCs w:val="24"/>
        </w:rPr>
      </w:pPr>
      <w:r w:rsidRPr="00B75095">
        <w:rPr>
          <w:rFonts w:ascii="Times New Roman" w:hAnsi="Times New Roman" w:cs="Times New Roman"/>
          <w:i/>
          <w:iCs/>
          <w:sz w:val="24"/>
          <w:szCs w:val="24"/>
        </w:rPr>
        <w:t xml:space="preserve">Impact on working practices. </w:t>
      </w:r>
    </w:p>
    <w:p w14:paraId="3682A74A"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As a result of direct and/or indirect exposure to perinatal traumatic events, only </w:t>
      </w:r>
      <w:proofErr w:type="gramStart"/>
      <w:r w:rsidRPr="00B75095">
        <w:rPr>
          <w:rFonts w:ascii="Times New Roman" w:hAnsi="Times New Roman" w:cs="Times New Roman"/>
          <w:sz w:val="24"/>
          <w:szCs w:val="24"/>
        </w:rPr>
        <w:t>6</w:t>
      </w:r>
      <w:r w:rsidRPr="00B75095">
        <w:rPr>
          <w:rFonts w:ascii="Times New Roman" w:hAnsi="Times New Roman" w:cs="Times New Roman"/>
          <w:i/>
          <w:sz w:val="24"/>
          <w:szCs w:val="24"/>
        </w:rPr>
        <w:t xml:space="preserve"> </w:t>
      </w:r>
      <w:r w:rsidRPr="00B75095">
        <w:rPr>
          <w:rFonts w:ascii="Times New Roman" w:hAnsi="Times New Roman" w:cs="Times New Roman"/>
          <w:sz w:val="24"/>
          <w:szCs w:val="24"/>
        </w:rPr>
        <w:t xml:space="preserve"> (</w:t>
      </w:r>
      <w:proofErr w:type="gramEnd"/>
      <w:r w:rsidRPr="00B75095">
        <w:rPr>
          <w:rFonts w:ascii="Times New Roman" w:hAnsi="Times New Roman" w:cs="Times New Roman"/>
          <w:sz w:val="24"/>
          <w:szCs w:val="24"/>
        </w:rPr>
        <w:t>6.8%) actually took time out of work,  but 25 (28.4%) considered taking time off but did not do so. Interestingly, 25 (28.4%) seriously considered leaving the job role following a perinatal traumatic event.</w:t>
      </w:r>
    </w:p>
    <w:p w14:paraId="4D589461"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All further analyses refer to the full N=88 sample </w:t>
      </w:r>
    </w:p>
    <w:p w14:paraId="5A41268D"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 xml:space="preserve">PTSD and PTSD symptoms </w:t>
      </w:r>
    </w:p>
    <w:p w14:paraId="1070DCD9"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The second aim of the study was to identify the proportion of those who had been exposed to traumatic events in the workplace who were suffering with significant levels of PTSD symptoms. Mean total scores were computed for the IES-R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14.72, </w:t>
      </w:r>
      <w:r w:rsidRPr="00B75095">
        <w:rPr>
          <w:rFonts w:ascii="Times New Roman" w:hAnsi="Times New Roman" w:cs="Times New Roman"/>
          <w:i/>
          <w:sz w:val="24"/>
          <w:szCs w:val="24"/>
        </w:rPr>
        <w:t>SD =</w:t>
      </w:r>
      <w:r w:rsidRPr="00B75095">
        <w:rPr>
          <w:rFonts w:ascii="Times New Roman" w:hAnsi="Times New Roman" w:cs="Times New Roman"/>
          <w:sz w:val="24"/>
          <w:szCs w:val="24"/>
        </w:rPr>
        <w:t xml:space="preserve"> 16.59) for MSWs who reported experiencing a perinatal traumatic event in the workplace. Using the cut-off, 15% (</w:t>
      </w:r>
      <w:r w:rsidRPr="00B75095">
        <w:rPr>
          <w:rFonts w:ascii="Times New Roman" w:hAnsi="Times New Roman" w:cs="Times New Roman"/>
          <w:i/>
          <w:iCs/>
          <w:sz w:val="24"/>
          <w:szCs w:val="24"/>
        </w:rPr>
        <w:t>N</w:t>
      </w:r>
      <w:r w:rsidRPr="00B75095">
        <w:rPr>
          <w:rFonts w:ascii="Times New Roman" w:hAnsi="Times New Roman" w:cs="Times New Roman"/>
          <w:sz w:val="24"/>
          <w:szCs w:val="24"/>
        </w:rPr>
        <w:t xml:space="preserve"> = 13) participants had probable PTSD while a further 6% (</w:t>
      </w:r>
      <w:r w:rsidRPr="00B75095">
        <w:rPr>
          <w:rFonts w:ascii="Times New Roman" w:hAnsi="Times New Roman" w:cs="Times New Roman"/>
          <w:i/>
          <w:iCs/>
          <w:sz w:val="24"/>
          <w:szCs w:val="24"/>
        </w:rPr>
        <w:t>N</w:t>
      </w:r>
      <w:r w:rsidRPr="00B75095">
        <w:rPr>
          <w:rFonts w:ascii="Times New Roman" w:hAnsi="Times New Roman" w:cs="Times New Roman"/>
          <w:sz w:val="24"/>
          <w:szCs w:val="24"/>
        </w:rPr>
        <w:t xml:space="preserve">= 5) met the subclinical threshold (see Table 3). </w:t>
      </w:r>
    </w:p>
    <w:p w14:paraId="54D51A57"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 xml:space="preserve">Burnout </w:t>
      </w:r>
    </w:p>
    <w:p w14:paraId="0E606D93"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Mean scores were indicative of a moderate level of emotional exhaustion, low level of depersonalisation, and a moderate level of personal accomplishment (see Table 3). Using the prescribed cut-off point for the Maslach Burnout Scale, 31 (35.2%) of </w:t>
      </w:r>
      <w:proofErr w:type="gramStart"/>
      <w:r w:rsidRPr="00B75095">
        <w:rPr>
          <w:rFonts w:ascii="Times New Roman" w:hAnsi="Times New Roman" w:cs="Times New Roman"/>
          <w:sz w:val="24"/>
          <w:szCs w:val="24"/>
        </w:rPr>
        <w:t>participants  reported</w:t>
      </w:r>
      <w:proofErr w:type="gramEnd"/>
      <w:r w:rsidRPr="00B75095">
        <w:rPr>
          <w:rFonts w:ascii="Times New Roman" w:hAnsi="Times New Roman" w:cs="Times New Roman"/>
          <w:sz w:val="24"/>
          <w:szCs w:val="24"/>
        </w:rPr>
        <w:t xml:space="preserve"> </w:t>
      </w:r>
      <w:r w:rsidRPr="00B75095">
        <w:rPr>
          <w:rFonts w:ascii="Times New Roman" w:hAnsi="Times New Roman" w:cs="Times New Roman"/>
          <w:sz w:val="24"/>
          <w:szCs w:val="24"/>
        </w:rPr>
        <w:lastRenderedPageBreak/>
        <w:t>high levels of emotional exhaustion, 14(15.9%) high or moderate depersonalisation, and 39  (44.3%) reported low levels of personal accomplishment.</w:t>
      </w:r>
    </w:p>
    <w:p w14:paraId="24585E72"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 xml:space="preserve">Functional impairment </w:t>
      </w:r>
    </w:p>
    <w:p w14:paraId="6D2BFE2C"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The Sheehan Disability Scale (SDS) was used to assess the impact of exposure to traumatic perinatal events on personal and professional life. SDS mean scores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8.39, </w:t>
      </w:r>
      <w:r w:rsidRPr="00B75095">
        <w:rPr>
          <w:rFonts w:ascii="Times New Roman" w:hAnsi="Times New Roman" w:cs="Times New Roman"/>
          <w:i/>
          <w:sz w:val="24"/>
          <w:szCs w:val="24"/>
        </w:rPr>
        <w:t>SD =</w:t>
      </w:r>
      <w:r w:rsidRPr="00B75095">
        <w:rPr>
          <w:rFonts w:ascii="Times New Roman" w:hAnsi="Times New Roman" w:cs="Times New Roman"/>
          <w:sz w:val="24"/>
          <w:szCs w:val="24"/>
        </w:rPr>
        <w:t xml:space="preserve"> 6.53) were not indicative of MSWs being highly impaired. However, 24(27.27</w:t>
      </w:r>
      <w:proofErr w:type="gramStart"/>
      <w:r w:rsidRPr="00B75095">
        <w:rPr>
          <w:rFonts w:ascii="Times New Roman" w:hAnsi="Times New Roman" w:cs="Times New Roman"/>
          <w:sz w:val="24"/>
          <w:szCs w:val="24"/>
        </w:rPr>
        <w:t>%)  scored</w:t>
      </w:r>
      <w:proofErr w:type="gramEnd"/>
      <w:r w:rsidRPr="00B75095">
        <w:rPr>
          <w:rFonts w:ascii="Times New Roman" w:hAnsi="Times New Roman" w:cs="Times New Roman"/>
          <w:sz w:val="24"/>
          <w:szCs w:val="24"/>
        </w:rPr>
        <w:t xml:space="preserve"> within the high range of significant functional impairment at work 22 (25%) in family life and  10 (11.36% ) in social life (see Table 3).</w:t>
      </w:r>
    </w:p>
    <w:p w14:paraId="4BC2D81E"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Empathic concern</w:t>
      </w:r>
    </w:p>
    <w:p w14:paraId="0CE9D3BD" w14:textId="77777777" w:rsidR="001D3D3B" w:rsidRPr="00B75095" w:rsidRDefault="001D3D3B" w:rsidP="001D3D3B">
      <w:pPr>
        <w:spacing w:line="480" w:lineRule="auto"/>
        <w:rPr>
          <w:rFonts w:ascii="Times New Roman" w:hAnsi="Times New Roman" w:cs="Times New Roman"/>
          <w:sz w:val="24"/>
          <w:szCs w:val="24"/>
        </w:rPr>
      </w:pPr>
      <w:r w:rsidRPr="00B75095">
        <w:rPr>
          <w:rFonts w:ascii="Times New Roman" w:hAnsi="Times New Roman" w:cs="Times New Roman"/>
          <w:sz w:val="24"/>
          <w:szCs w:val="24"/>
        </w:rPr>
        <w:t>Empathic concern was higher amongst MSWs than the average norm in the  original standardisation of the scale (</w:t>
      </w:r>
      <w:r w:rsidRPr="00B75095">
        <w:rPr>
          <w:rFonts w:ascii="Times New Roman" w:hAnsi="Times New Roman" w:cs="Times New Roman"/>
          <w:i/>
          <w:iCs/>
          <w:sz w:val="24"/>
          <w:szCs w:val="24"/>
        </w:rPr>
        <w:t>M =</w:t>
      </w:r>
      <w:r w:rsidRPr="00B75095">
        <w:rPr>
          <w:rFonts w:ascii="Times New Roman" w:hAnsi="Times New Roman" w:cs="Times New Roman"/>
          <w:sz w:val="24"/>
          <w:szCs w:val="24"/>
        </w:rPr>
        <w:t xml:space="preserve"> 23.01, </w:t>
      </w:r>
      <w:r w:rsidRPr="00B75095">
        <w:rPr>
          <w:rFonts w:ascii="Times New Roman" w:hAnsi="Times New Roman" w:cs="Times New Roman"/>
          <w:i/>
          <w:iCs/>
          <w:sz w:val="24"/>
          <w:szCs w:val="24"/>
        </w:rPr>
        <w:t>SD =</w:t>
      </w:r>
      <w:r w:rsidRPr="00B75095">
        <w:rPr>
          <w:rFonts w:ascii="Times New Roman" w:hAnsi="Times New Roman" w:cs="Times New Roman"/>
          <w:sz w:val="24"/>
          <w:szCs w:val="24"/>
        </w:rPr>
        <w:t xml:space="preserve"> 3.91; compared to </w:t>
      </w:r>
      <w:r w:rsidRPr="00B75095">
        <w:rPr>
          <w:rFonts w:ascii="Times New Roman" w:hAnsi="Times New Roman" w:cs="Times New Roman"/>
          <w:i/>
          <w:iCs/>
          <w:sz w:val="24"/>
          <w:szCs w:val="24"/>
        </w:rPr>
        <w:t>M =</w:t>
      </w:r>
      <w:r w:rsidRPr="00B75095">
        <w:rPr>
          <w:rFonts w:ascii="Times New Roman" w:hAnsi="Times New Roman" w:cs="Times New Roman"/>
          <w:sz w:val="24"/>
          <w:szCs w:val="24"/>
        </w:rPr>
        <w:t xml:space="preserve"> 21.67, </w:t>
      </w:r>
      <w:r w:rsidRPr="00B75095">
        <w:rPr>
          <w:rFonts w:ascii="Times New Roman" w:hAnsi="Times New Roman" w:cs="Times New Roman"/>
          <w:i/>
          <w:iCs/>
          <w:sz w:val="24"/>
          <w:szCs w:val="24"/>
        </w:rPr>
        <w:t>SD =</w:t>
      </w:r>
      <w:r w:rsidRPr="00B75095">
        <w:rPr>
          <w:rFonts w:ascii="Times New Roman" w:hAnsi="Times New Roman" w:cs="Times New Roman"/>
          <w:sz w:val="24"/>
          <w:szCs w:val="24"/>
        </w:rPr>
        <w:t xml:space="preserve"> 3.83 </w:t>
      </w:r>
      <w:r w:rsidRPr="00B75095">
        <w:rPr>
          <w:rFonts w:ascii="Times New Roman" w:hAnsi="Times New Roman" w:cs="Times New Roman"/>
          <w:sz w:val="24"/>
          <w:szCs w:val="24"/>
        </w:rPr>
        <w:fldChar w:fldCharType="begin" w:fldLock="1"/>
      </w:r>
      <w:r w:rsidRPr="00B75095">
        <w:rPr>
          <w:rFonts w:ascii="Times New Roman" w:hAnsi="Times New Roman" w:cs="Times New Roman"/>
          <w:sz w:val="24"/>
          <w:szCs w:val="24"/>
        </w:rPr>
        <w:instrText>ADDIN CSL_CITATION {"citationItems":[{"id":"ITEM-1","itemData":{"author":[{"dropping-particle":"","family":"Davis M H","given":"","non-dropping-particle":"","parse-names":false,"suffix":""}],"container-title":"JSAS Catalogue of Selected Documents in Psychology.","id":"ITEM-1","issued":{"date-parts":[["1983"]]},"page":"85","title":"A multidimensional approach to individual differences in empathy. .","type":"article-journal","volume":"10"},"uris":["http://www.mendeley.com/documents/?uuid=07ff0ed1-fdf0-4650-9e8f-ace8dac4fb13","http://www.mendeley.com/documents/?uuid=7c236d90-3ec6-4d0a-b4b9-402eed5f1049","http://www.mendeley.com/documents/?uuid=23367816-ed04-4458-bf2d-e19246efde7d"]}],"mendeley":{"formattedCitation":"(Davis M H, 1983)","manualFormatting":"(Davis 1983)","plainTextFormattedCitation":"(Davis M H, 1983)","previouslyFormattedCitation":"(Davis M H, 1983)"},"properties":{"noteIndex":0},"schema":"https://github.com/citation-style-language/schema/raw/master/csl-citation.json"}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(Davis 1983)</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w:t>
      </w:r>
    </w:p>
    <w:p w14:paraId="016CAF2A" w14:textId="77777777" w:rsidR="001D3D3B" w:rsidRPr="00B75095" w:rsidRDefault="001D3D3B" w:rsidP="001D3D3B">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Relationships between demographic and occupational variables, PTSD symptoms, and functional impairment</w:t>
      </w:r>
    </w:p>
    <w:p w14:paraId="418885E5"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The fourth and fifth aims were to investigate which demographic variables, job descriptors, and psychological measures were associated with higher PTSD symptoms and functional impairment. </w:t>
      </w:r>
    </w:p>
    <w:p w14:paraId="2D857F68"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For PTSD symptoms, Mann-Whitney U tests (see Table 4) showed a significant difference in IES-R scores between job roles, with hospital based MSWs scoring significantly higher than community-based MSWs (Cohen’s </w:t>
      </w:r>
      <w:r w:rsidRPr="00B75095">
        <w:rPr>
          <w:rFonts w:ascii="Times New Roman" w:hAnsi="Times New Roman" w:cs="Times New Roman"/>
          <w:i/>
          <w:sz w:val="24"/>
          <w:szCs w:val="24"/>
        </w:rPr>
        <w:t>d =</w:t>
      </w:r>
      <w:r w:rsidRPr="00B75095">
        <w:rPr>
          <w:rFonts w:ascii="Times New Roman" w:hAnsi="Times New Roman" w:cs="Times New Roman"/>
          <w:sz w:val="24"/>
          <w:szCs w:val="24"/>
        </w:rPr>
        <w:t xml:space="preserve"> .44). Furthermore, age was significantly negatively correlated with PTSD symptoms, and empathic concern was significantly positively correlated with PTSD </w:t>
      </w:r>
      <w:proofErr w:type="gramStart"/>
      <w:r w:rsidRPr="00B75095">
        <w:rPr>
          <w:rFonts w:ascii="Times New Roman" w:hAnsi="Times New Roman" w:cs="Times New Roman"/>
          <w:sz w:val="24"/>
          <w:szCs w:val="24"/>
        </w:rPr>
        <w:t>symptoms  (</w:t>
      </w:r>
      <w:proofErr w:type="gramEnd"/>
      <w:r w:rsidRPr="00B75095">
        <w:rPr>
          <w:rFonts w:ascii="Times New Roman" w:hAnsi="Times New Roman" w:cs="Times New Roman"/>
          <w:sz w:val="24"/>
          <w:szCs w:val="24"/>
        </w:rPr>
        <w:t xml:space="preserve">see Table 5). Lastly, the simple linear regression analysis indicated a significant effect of type of exposure (see Table 4). Bonferroni-corrected pairwise comparisons </w:t>
      </w:r>
      <w:r w:rsidRPr="00B75095">
        <w:rPr>
          <w:rFonts w:ascii="Times New Roman" w:hAnsi="Times New Roman" w:cs="Times New Roman"/>
          <w:sz w:val="24"/>
          <w:szCs w:val="24"/>
        </w:rPr>
        <w:lastRenderedPageBreak/>
        <w:t>showed that MSWs with indirect exposure had significantly lower IES-R scores than those with both direct and indirect exposure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.047) or direct exposure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.037); there was no difference between both direct and indirect exposure and direct exposure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.343). </w:t>
      </w:r>
    </w:p>
    <w:p w14:paraId="75757638"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For functional impairment, Mann-Whitney U tests (see Table 4) showed a significant difference in SDS scores between ethnicity (white vs. BAME), with white MSWs scoring significantly higher than BAME MSWs (Cohen’s </w:t>
      </w:r>
      <w:r w:rsidRPr="00B75095">
        <w:rPr>
          <w:rFonts w:ascii="Times New Roman" w:hAnsi="Times New Roman" w:cs="Times New Roman"/>
          <w:i/>
          <w:sz w:val="24"/>
          <w:szCs w:val="24"/>
        </w:rPr>
        <w:t>d =</w:t>
      </w:r>
      <w:r w:rsidRPr="00B75095">
        <w:rPr>
          <w:rFonts w:ascii="Times New Roman" w:hAnsi="Times New Roman" w:cs="Times New Roman"/>
          <w:sz w:val="24"/>
          <w:szCs w:val="24"/>
        </w:rPr>
        <w:t xml:space="preserve"> .60). Furthermore, people whose job role had changed due to Covid-19 had significantly higher functional impairment than those whose role had not changed (Cohen’s </w:t>
      </w:r>
      <w:r w:rsidRPr="00B75095">
        <w:rPr>
          <w:rFonts w:ascii="Times New Roman" w:hAnsi="Times New Roman" w:cs="Times New Roman"/>
          <w:i/>
          <w:sz w:val="24"/>
          <w:szCs w:val="24"/>
        </w:rPr>
        <w:t>d =</w:t>
      </w:r>
      <w:r w:rsidRPr="00B75095">
        <w:rPr>
          <w:rFonts w:ascii="Times New Roman" w:hAnsi="Times New Roman" w:cs="Times New Roman"/>
          <w:sz w:val="24"/>
          <w:szCs w:val="24"/>
        </w:rPr>
        <w:t xml:space="preserve"> .59). Lastly, the simple linear regression analysis again indicated a significant effect of type of exposure (see Table 4); Bonferroni-corrected pairwise comparisons showed that people with indirect exposure only had significantly lower SDS scores than people with both direct and indirect exposure (</w:t>
      </w:r>
      <w:r w:rsidRPr="00B75095">
        <w:rPr>
          <w:rFonts w:ascii="Times New Roman" w:hAnsi="Times New Roman" w:cs="Times New Roman"/>
          <w:i/>
          <w:sz w:val="24"/>
          <w:szCs w:val="24"/>
        </w:rPr>
        <w:t>p &lt;</w:t>
      </w:r>
      <w:r w:rsidRPr="00B75095">
        <w:rPr>
          <w:rFonts w:ascii="Times New Roman" w:hAnsi="Times New Roman" w:cs="Times New Roman"/>
          <w:sz w:val="24"/>
          <w:szCs w:val="24"/>
        </w:rPr>
        <w:t xml:space="preserve"> .001); there were no differences between both direct and indirect exposure and direct exposure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.999), or between indirect exposure only and direct exposure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.443).</w:t>
      </w:r>
    </w:p>
    <w:p w14:paraId="36454073" w14:textId="77777777" w:rsidR="001D3D3B" w:rsidRPr="00B75095" w:rsidRDefault="001D3D3B" w:rsidP="001D3D3B">
      <w:pPr>
        <w:spacing w:line="480" w:lineRule="auto"/>
        <w:jc w:val="both"/>
        <w:rPr>
          <w:rFonts w:ascii="Times New Roman" w:hAnsi="Times New Roman" w:cs="Times New Roman"/>
          <w:sz w:val="24"/>
          <w:szCs w:val="24"/>
        </w:rPr>
      </w:pPr>
    </w:p>
    <w:p w14:paraId="19C64A3B" w14:textId="77777777" w:rsidR="001D3D3B" w:rsidRPr="00B75095" w:rsidRDefault="001D3D3B" w:rsidP="001D3D3B">
      <w:pPr>
        <w:spacing w:line="480" w:lineRule="auto"/>
        <w:jc w:val="both"/>
        <w:rPr>
          <w:rFonts w:ascii="Times New Roman" w:hAnsi="Times New Roman" w:cs="Times New Roman"/>
          <w:b/>
          <w:bCs/>
          <w:sz w:val="24"/>
          <w:szCs w:val="24"/>
        </w:rPr>
      </w:pPr>
      <w:r w:rsidRPr="00B75095">
        <w:rPr>
          <w:rFonts w:ascii="Times New Roman" w:hAnsi="Times New Roman" w:cs="Times New Roman"/>
          <w:b/>
          <w:bCs/>
          <w:sz w:val="24"/>
          <w:szCs w:val="24"/>
        </w:rPr>
        <w:t xml:space="preserve">Examining unique and overall variance explained by factors associated with PTSD symptoms and functional impairment. </w:t>
      </w:r>
    </w:p>
    <w:p w14:paraId="671A73BA" w14:textId="77777777" w:rsidR="001D3D3B" w:rsidRPr="00B75095" w:rsidRDefault="001D3D3B" w:rsidP="001D3D3B">
      <w:pPr>
        <w:spacing w:line="480" w:lineRule="auto"/>
        <w:jc w:val="both"/>
        <w:rPr>
          <w:rFonts w:ascii="Times New Roman" w:hAnsi="Times New Roman" w:cs="Times New Roman"/>
          <w:i/>
          <w:iCs/>
          <w:sz w:val="24"/>
          <w:szCs w:val="24"/>
        </w:rPr>
      </w:pPr>
      <w:r w:rsidRPr="00B75095">
        <w:rPr>
          <w:rFonts w:ascii="Times New Roman" w:hAnsi="Times New Roman" w:cs="Times New Roman"/>
          <w:i/>
          <w:iCs/>
          <w:sz w:val="24"/>
          <w:szCs w:val="24"/>
        </w:rPr>
        <w:t>PTSD symptoms</w:t>
      </w:r>
    </w:p>
    <w:p w14:paraId="7CD68C8B"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Age, empathic concern, job role, and type of exposure were entered into the multiple regression analysis. The regression model explained 21% of the variance and was a significant predictor of IES-R total score, Wald </w:t>
      </w:r>
      <w:r w:rsidRPr="00B75095">
        <w:rPr>
          <w:rFonts w:ascii="Times New Roman" w:hAnsi="Times New Roman" w:cs="Times New Roman"/>
          <w:i/>
          <w:iCs/>
          <w:sz w:val="24"/>
          <w:szCs w:val="24"/>
        </w:rPr>
        <w:t>χ</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(5) = 24.47,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.0002, adjusted </w:t>
      </w:r>
      <w:r w:rsidRPr="00B75095">
        <w:rPr>
          <w:rFonts w:ascii="Times New Roman" w:hAnsi="Times New Roman" w:cs="Times New Roman"/>
          <w:i/>
          <w:iCs/>
          <w:sz w:val="24"/>
          <w:szCs w:val="24"/>
        </w:rPr>
        <w:t>R</w:t>
      </w:r>
      <w:r w:rsidRPr="00B75095">
        <w:rPr>
          <w:rFonts w:ascii="Times New Roman" w:hAnsi="Times New Roman" w:cs="Times New Roman"/>
          <w:i/>
          <w:iCs/>
          <w:sz w:val="24"/>
          <w:szCs w:val="24"/>
          <w:vertAlign w:val="superscript"/>
        </w:rPr>
        <w:t>2</w:t>
      </w:r>
      <w:r w:rsidRPr="00B75095">
        <w:rPr>
          <w:rFonts w:ascii="Times New Roman" w:hAnsi="Times New Roman" w:cs="Times New Roman"/>
          <w:i/>
          <w:iCs/>
          <w:sz w:val="24"/>
          <w:szCs w:val="24"/>
        </w:rPr>
        <w:t xml:space="preserve"> </w:t>
      </w:r>
      <w:r w:rsidRPr="00B75095">
        <w:rPr>
          <w:rFonts w:ascii="Times New Roman" w:hAnsi="Times New Roman" w:cs="Times New Roman"/>
          <w:sz w:val="24"/>
          <w:szCs w:val="24"/>
        </w:rPr>
        <w:t xml:space="preserve">= .21, partial </w:t>
      </w:r>
      <w:r w:rsidRPr="00B75095">
        <w:rPr>
          <w:rFonts w:ascii="Times New Roman" w:hAnsi="Times New Roman" w:cs="Times New Roman"/>
          <w:i/>
          <w:iCs/>
          <w:sz w:val="24"/>
          <w:szCs w:val="24"/>
        </w:rPr>
        <w:t>η</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 = .25. Age (</w:t>
      </w:r>
      <w:r w:rsidRPr="00B75095">
        <w:rPr>
          <w:rFonts w:ascii="Times New Roman" w:hAnsi="Times New Roman" w:cs="Times New Roman"/>
          <w:i/>
          <w:sz w:val="24"/>
          <w:szCs w:val="24"/>
        </w:rPr>
        <w:t>b =</w:t>
      </w:r>
      <w:r w:rsidRPr="00B75095">
        <w:rPr>
          <w:rFonts w:ascii="Times New Roman" w:hAnsi="Times New Roman" w:cs="Times New Roman"/>
          <w:sz w:val="24"/>
          <w:szCs w:val="24"/>
        </w:rPr>
        <w:t xml:space="preserve"> -.39,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.16,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.016, CI 95% [-.71, -.07], partial</w:t>
      </w:r>
      <w:r w:rsidRPr="00B75095">
        <w:rPr>
          <w:rFonts w:ascii="Times New Roman" w:hAnsi="Times New Roman" w:cs="Times New Roman"/>
          <w:i/>
          <w:iCs/>
          <w:sz w:val="24"/>
          <w:szCs w:val="24"/>
        </w:rPr>
        <w:t xml:space="preserve"> η</w:t>
      </w:r>
      <w:r w:rsidRPr="00B75095">
        <w:rPr>
          <w:rFonts w:ascii="Times New Roman" w:hAnsi="Times New Roman" w:cs="Times New Roman"/>
          <w:i/>
          <w:iCs/>
          <w:sz w:val="24"/>
          <w:szCs w:val="24"/>
          <w:vertAlign w:val="superscript"/>
        </w:rPr>
        <w:t>2</w:t>
      </w:r>
      <w:r w:rsidRPr="00B75095">
        <w:rPr>
          <w:rFonts w:ascii="Times New Roman" w:hAnsi="Times New Roman" w:cs="Times New Roman"/>
          <w:i/>
          <w:iCs/>
          <w:sz w:val="24"/>
          <w:szCs w:val="24"/>
        </w:rPr>
        <w:t xml:space="preserve"> </w:t>
      </w:r>
      <w:r w:rsidRPr="00B75095">
        <w:rPr>
          <w:rFonts w:ascii="Times New Roman" w:hAnsi="Times New Roman" w:cs="Times New Roman"/>
          <w:sz w:val="24"/>
          <w:szCs w:val="24"/>
        </w:rPr>
        <w:t>= .07), empathic concern</w:t>
      </w:r>
      <w:r w:rsidRPr="00B75095">
        <w:rPr>
          <w:rFonts w:ascii="Times New Roman" w:hAnsi="Times New Roman" w:cs="Times New Roman"/>
          <w:i/>
          <w:sz w:val="24"/>
          <w:szCs w:val="24"/>
        </w:rPr>
        <w:t xml:space="preserve"> </w:t>
      </w:r>
      <w:r w:rsidRPr="00B75095">
        <w:rPr>
          <w:rFonts w:ascii="Times New Roman" w:hAnsi="Times New Roman" w:cs="Times New Roman"/>
          <w:iCs/>
          <w:sz w:val="24"/>
          <w:szCs w:val="24"/>
        </w:rPr>
        <w:t>(</w:t>
      </w:r>
      <w:r w:rsidRPr="00B75095">
        <w:rPr>
          <w:rFonts w:ascii="Times New Roman" w:hAnsi="Times New Roman" w:cs="Times New Roman"/>
          <w:i/>
          <w:sz w:val="24"/>
          <w:szCs w:val="24"/>
        </w:rPr>
        <w:t>b =</w:t>
      </w:r>
      <w:r w:rsidRPr="00B75095">
        <w:rPr>
          <w:rFonts w:ascii="Times New Roman" w:hAnsi="Times New Roman" w:cs="Times New Roman"/>
          <w:sz w:val="24"/>
          <w:szCs w:val="24"/>
        </w:rPr>
        <w:t xml:space="preserve"> 1.03,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.44,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.018, CI 95% [.18, 1.89], partial</w:t>
      </w:r>
      <w:r w:rsidRPr="00B75095">
        <w:rPr>
          <w:rFonts w:ascii="Times New Roman" w:hAnsi="Times New Roman" w:cs="Times New Roman"/>
          <w:i/>
          <w:iCs/>
          <w:sz w:val="24"/>
          <w:szCs w:val="24"/>
        </w:rPr>
        <w:t xml:space="preserve"> η</w:t>
      </w:r>
      <w:r w:rsidRPr="00B75095">
        <w:rPr>
          <w:rFonts w:ascii="Times New Roman" w:hAnsi="Times New Roman" w:cs="Times New Roman"/>
          <w:i/>
          <w:iCs/>
          <w:sz w:val="24"/>
          <w:szCs w:val="24"/>
          <w:vertAlign w:val="superscript"/>
        </w:rPr>
        <w:t>2</w:t>
      </w:r>
      <w:r w:rsidRPr="00B75095">
        <w:rPr>
          <w:rFonts w:ascii="Times New Roman" w:hAnsi="Times New Roman" w:cs="Times New Roman"/>
          <w:i/>
          <w:iCs/>
          <w:sz w:val="24"/>
          <w:szCs w:val="24"/>
        </w:rPr>
        <w:t xml:space="preserve"> </w:t>
      </w:r>
      <w:r w:rsidRPr="00B75095">
        <w:rPr>
          <w:rFonts w:ascii="Times New Roman" w:hAnsi="Times New Roman" w:cs="Times New Roman"/>
          <w:sz w:val="24"/>
          <w:szCs w:val="24"/>
        </w:rPr>
        <w:t>= .07), and type of exposure (</w:t>
      </w:r>
      <w:r w:rsidRPr="00B75095">
        <w:rPr>
          <w:rFonts w:ascii="Times New Roman" w:hAnsi="Times New Roman" w:cs="Times New Roman"/>
          <w:i/>
          <w:iCs/>
          <w:sz w:val="24"/>
          <w:szCs w:val="24"/>
        </w:rPr>
        <w:t>χ</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(2) = 8.29,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.016, partial </w:t>
      </w:r>
      <w:r w:rsidRPr="00B75095">
        <w:rPr>
          <w:rFonts w:ascii="Times New Roman" w:hAnsi="Times New Roman" w:cs="Times New Roman"/>
          <w:i/>
          <w:iCs/>
          <w:sz w:val="24"/>
          <w:szCs w:val="24"/>
        </w:rPr>
        <w:t>η</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vertAlign w:val="superscript"/>
        </w:rPr>
        <w:t xml:space="preserve"> </w:t>
      </w:r>
      <w:r w:rsidRPr="00B75095">
        <w:rPr>
          <w:rFonts w:ascii="Times New Roman" w:hAnsi="Times New Roman" w:cs="Times New Roman"/>
          <w:sz w:val="24"/>
          <w:szCs w:val="24"/>
        </w:rPr>
        <w:t>= .11) were significant predictors. Current job role (whether hospital or community based) was non-significant (</w:t>
      </w:r>
      <w:r w:rsidRPr="00B75095">
        <w:rPr>
          <w:rFonts w:ascii="Times New Roman" w:hAnsi="Times New Roman" w:cs="Times New Roman"/>
          <w:i/>
          <w:sz w:val="24"/>
          <w:szCs w:val="24"/>
        </w:rPr>
        <w:t>b =</w:t>
      </w:r>
      <w:r w:rsidRPr="00B75095">
        <w:rPr>
          <w:rFonts w:ascii="Times New Roman" w:hAnsi="Times New Roman" w:cs="Times New Roman"/>
          <w:sz w:val="24"/>
          <w:szCs w:val="24"/>
        </w:rPr>
        <w:t xml:space="preserve"> -2.21,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3.75,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.512, CI 95% [-8.83, 4.40], </w:t>
      </w:r>
      <w:r w:rsidRPr="00B75095">
        <w:rPr>
          <w:rFonts w:ascii="Times New Roman" w:hAnsi="Times New Roman" w:cs="Times New Roman"/>
          <w:sz w:val="24"/>
          <w:szCs w:val="24"/>
        </w:rPr>
        <w:lastRenderedPageBreak/>
        <w:t>partial</w:t>
      </w:r>
      <w:r w:rsidRPr="00B75095">
        <w:rPr>
          <w:rFonts w:ascii="Times New Roman" w:hAnsi="Times New Roman" w:cs="Times New Roman"/>
          <w:i/>
          <w:iCs/>
          <w:sz w:val="24"/>
          <w:szCs w:val="24"/>
        </w:rPr>
        <w:t xml:space="preserve"> η</w:t>
      </w:r>
      <w:r w:rsidRPr="00B75095">
        <w:rPr>
          <w:rFonts w:ascii="Times New Roman" w:hAnsi="Times New Roman" w:cs="Times New Roman"/>
          <w:i/>
          <w:iCs/>
          <w:sz w:val="24"/>
          <w:szCs w:val="24"/>
          <w:vertAlign w:val="superscript"/>
        </w:rPr>
        <w:t>2</w:t>
      </w:r>
      <w:r w:rsidRPr="00B75095">
        <w:rPr>
          <w:rFonts w:ascii="Times New Roman" w:hAnsi="Times New Roman" w:cs="Times New Roman"/>
          <w:i/>
          <w:iCs/>
          <w:sz w:val="24"/>
          <w:szCs w:val="24"/>
        </w:rPr>
        <w:t xml:space="preserve"> </w:t>
      </w:r>
      <w:r w:rsidRPr="00B75095">
        <w:rPr>
          <w:rFonts w:ascii="Times New Roman" w:hAnsi="Times New Roman" w:cs="Times New Roman"/>
          <w:sz w:val="24"/>
          <w:szCs w:val="24"/>
        </w:rPr>
        <w:t>= .004). As in the individual analyses, lower age was associated with higher PTSD symptoms, and higher empathic concern was related to higher PTSD symptoms. Furthermore, PTSD symptoms were highest in those with direct exposure only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27.11,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7.83), followed by those with both direct and indirect exposure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15.23,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1.84), and lowest in indirect exposure only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7.62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2.81). Bonferroni-adjusted pairwise comparisons showed that the comparison between direct only and indirect only was non- significant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.055), but the other comparisons were non-significant (both direct and indirect exposure vs. direct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.418; both direct and indirect exposure vs. indirect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.076). Therefore, younger age, higher empathic concern, and direct exposure only to traumatic perinatal events (vs. indirect exposure only) were associated with higher PTSD symptoms.</w:t>
      </w:r>
    </w:p>
    <w:p w14:paraId="4DDAB8DD"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i/>
          <w:iCs/>
          <w:sz w:val="24"/>
          <w:szCs w:val="24"/>
        </w:rPr>
        <w:t>Functional impairment</w:t>
      </w:r>
    </w:p>
    <w:p w14:paraId="5AF2E69A" w14:textId="77777777" w:rsidR="001D3D3B" w:rsidRPr="00B75095" w:rsidRDefault="001D3D3B" w:rsidP="001D3D3B">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 xml:space="preserve">Ethnicity, job role changing due to Covid-19 and type of exposure were entered into the multiple regression analysis. The regression model explained 14% of the variance and was a significant predictor of SDS score, Wald </w:t>
      </w:r>
      <w:r w:rsidRPr="00B75095">
        <w:rPr>
          <w:rFonts w:ascii="Times New Roman" w:hAnsi="Times New Roman" w:cs="Times New Roman"/>
          <w:i/>
          <w:iCs/>
          <w:sz w:val="24"/>
          <w:szCs w:val="24"/>
        </w:rPr>
        <w:t>χ</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(4) = 22-.91,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.0001, adjusted </w:t>
      </w:r>
      <w:r w:rsidRPr="00B75095">
        <w:rPr>
          <w:rFonts w:ascii="Times New Roman" w:hAnsi="Times New Roman" w:cs="Times New Roman"/>
          <w:i/>
          <w:iCs/>
          <w:sz w:val="24"/>
          <w:szCs w:val="24"/>
        </w:rPr>
        <w:t>R</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 = .14, partial </w:t>
      </w:r>
      <w:r w:rsidRPr="00B75095">
        <w:rPr>
          <w:rFonts w:ascii="Times New Roman" w:hAnsi="Times New Roman" w:cs="Times New Roman"/>
          <w:i/>
          <w:iCs/>
          <w:sz w:val="24"/>
          <w:szCs w:val="24"/>
        </w:rPr>
        <w:t>η</w:t>
      </w:r>
      <w:r w:rsidRPr="00B75095">
        <w:rPr>
          <w:rFonts w:ascii="Times New Roman" w:hAnsi="Times New Roman" w:cs="Times New Roman"/>
          <w:i/>
          <w:iCs/>
          <w:sz w:val="24"/>
          <w:szCs w:val="24"/>
          <w:vertAlign w:val="superscript"/>
        </w:rPr>
        <w:t>2</w:t>
      </w:r>
      <w:r w:rsidRPr="00B75095">
        <w:rPr>
          <w:rFonts w:ascii="Times New Roman" w:hAnsi="Times New Roman" w:cs="Times New Roman"/>
          <w:i/>
          <w:iCs/>
          <w:sz w:val="24"/>
          <w:szCs w:val="24"/>
        </w:rPr>
        <w:t xml:space="preserve"> </w:t>
      </w:r>
      <w:r w:rsidRPr="00B75095">
        <w:rPr>
          <w:rFonts w:ascii="Times New Roman" w:hAnsi="Times New Roman" w:cs="Times New Roman"/>
          <w:sz w:val="24"/>
          <w:szCs w:val="24"/>
        </w:rPr>
        <w:t>= .18, ethnicity (</w:t>
      </w:r>
      <w:r w:rsidRPr="00B75095">
        <w:rPr>
          <w:rFonts w:ascii="Times New Roman" w:hAnsi="Times New Roman" w:cs="Times New Roman"/>
          <w:i/>
          <w:sz w:val="24"/>
          <w:szCs w:val="24"/>
        </w:rPr>
        <w:t>b =</w:t>
      </w:r>
      <w:r w:rsidRPr="00B75095">
        <w:rPr>
          <w:rFonts w:ascii="Times New Roman" w:hAnsi="Times New Roman" w:cs="Times New Roman"/>
          <w:sz w:val="24"/>
          <w:szCs w:val="24"/>
        </w:rPr>
        <w:t xml:space="preserve"> -3.08,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1.53,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.044, CI 95% [-6.08, -.09], partial </w:t>
      </w:r>
      <w:r w:rsidRPr="00B75095">
        <w:rPr>
          <w:rFonts w:ascii="Times New Roman" w:hAnsi="Times New Roman" w:cs="Times New Roman"/>
          <w:i/>
          <w:sz w:val="24"/>
          <w:szCs w:val="24"/>
        </w:rPr>
        <w:t>η</w:t>
      </w:r>
      <w:r w:rsidRPr="00B75095">
        <w:rPr>
          <w:rFonts w:ascii="Times New Roman" w:hAnsi="Times New Roman" w:cs="Times New Roman"/>
          <w:i/>
          <w:sz w:val="24"/>
          <w:szCs w:val="24"/>
          <w:vertAlign w:val="superscript"/>
        </w:rPr>
        <w:t xml:space="preserve">2 </w:t>
      </w:r>
      <w:r w:rsidRPr="00B75095">
        <w:rPr>
          <w:rFonts w:ascii="Times New Roman" w:hAnsi="Times New Roman" w:cs="Times New Roman"/>
          <w:i/>
          <w:sz w:val="24"/>
          <w:szCs w:val="24"/>
        </w:rPr>
        <w:t>=</w:t>
      </w:r>
      <w:r w:rsidRPr="00B75095">
        <w:rPr>
          <w:rFonts w:ascii="Times New Roman" w:hAnsi="Times New Roman" w:cs="Times New Roman"/>
          <w:sz w:val="24"/>
          <w:szCs w:val="24"/>
        </w:rPr>
        <w:t xml:space="preserve"> .03), job role changing (</w:t>
      </w:r>
      <w:r w:rsidRPr="00B75095">
        <w:rPr>
          <w:rFonts w:ascii="Times New Roman" w:hAnsi="Times New Roman" w:cs="Times New Roman"/>
          <w:i/>
          <w:sz w:val="24"/>
          <w:szCs w:val="24"/>
        </w:rPr>
        <w:t>b =</w:t>
      </w:r>
      <w:r w:rsidRPr="00B75095">
        <w:rPr>
          <w:rFonts w:ascii="Times New Roman" w:hAnsi="Times New Roman" w:cs="Times New Roman"/>
          <w:sz w:val="24"/>
          <w:szCs w:val="24"/>
        </w:rPr>
        <w:t xml:space="preserve"> -3.78,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1.39,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.007, CI 95% [-6.50, -1.05], partial </w:t>
      </w:r>
      <w:r w:rsidRPr="00B75095">
        <w:rPr>
          <w:rFonts w:ascii="Times New Roman" w:hAnsi="Times New Roman" w:cs="Times New Roman"/>
          <w:i/>
          <w:sz w:val="24"/>
          <w:szCs w:val="24"/>
        </w:rPr>
        <w:t>η</w:t>
      </w:r>
      <w:r w:rsidRPr="00B75095">
        <w:rPr>
          <w:rFonts w:ascii="Times New Roman" w:hAnsi="Times New Roman" w:cs="Times New Roman"/>
          <w:i/>
          <w:sz w:val="24"/>
          <w:szCs w:val="24"/>
          <w:vertAlign w:val="superscript"/>
        </w:rPr>
        <w:t xml:space="preserve">2 </w:t>
      </w:r>
      <w:r w:rsidRPr="00B75095">
        <w:rPr>
          <w:rFonts w:ascii="Times New Roman" w:hAnsi="Times New Roman" w:cs="Times New Roman"/>
          <w:i/>
          <w:sz w:val="24"/>
          <w:szCs w:val="24"/>
        </w:rPr>
        <w:t>=</w:t>
      </w:r>
      <w:r w:rsidRPr="00B75095">
        <w:rPr>
          <w:rFonts w:ascii="Times New Roman" w:hAnsi="Times New Roman" w:cs="Times New Roman"/>
          <w:sz w:val="24"/>
          <w:szCs w:val="24"/>
        </w:rPr>
        <w:t xml:space="preserve"> .09) and type of exposure (</w:t>
      </w:r>
      <w:r w:rsidRPr="00B75095">
        <w:rPr>
          <w:rFonts w:ascii="Times New Roman" w:hAnsi="Times New Roman" w:cs="Times New Roman"/>
          <w:i/>
          <w:iCs/>
          <w:sz w:val="24"/>
          <w:szCs w:val="24"/>
        </w:rPr>
        <w:t>χ</w:t>
      </w:r>
      <w:r w:rsidRPr="00B75095">
        <w:rPr>
          <w:rFonts w:ascii="Times New Roman" w:hAnsi="Times New Roman" w:cs="Times New Roman"/>
          <w:i/>
          <w:iCs/>
          <w:sz w:val="24"/>
          <w:szCs w:val="24"/>
          <w:vertAlign w:val="superscript"/>
        </w:rPr>
        <w:t>2</w:t>
      </w:r>
      <w:r w:rsidRPr="00B75095">
        <w:rPr>
          <w:rFonts w:ascii="Times New Roman" w:hAnsi="Times New Roman" w:cs="Times New Roman"/>
          <w:sz w:val="24"/>
          <w:szCs w:val="24"/>
        </w:rPr>
        <w:t xml:space="preserve">(2) = 10.85,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.004, partial </w:t>
      </w:r>
      <w:r w:rsidRPr="00B75095">
        <w:rPr>
          <w:rFonts w:ascii="Times New Roman" w:hAnsi="Times New Roman" w:cs="Times New Roman"/>
          <w:i/>
          <w:sz w:val="24"/>
          <w:szCs w:val="24"/>
        </w:rPr>
        <w:t>η</w:t>
      </w:r>
      <w:r w:rsidRPr="00B75095">
        <w:rPr>
          <w:rFonts w:ascii="Times New Roman" w:hAnsi="Times New Roman" w:cs="Times New Roman"/>
          <w:i/>
          <w:sz w:val="24"/>
          <w:szCs w:val="24"/>
          <w:vertAlign w:val="superscript"/>
        </w:rPr>
        <w:t>2</w:t>
      </w:r>
      <w:r w:rsidRPr="00B75095">
        <w:rPr>
          <w:rFonts w:ascii="Times New Roman" w:hAnsi="Times New Roman" w:cs="Times New Roman"/>
          <w:i/>
          <w:sz w:val="24"/>
          <w:szCs w:val="24"/>
        </w:rPr>
        <w:t xml:space="preserve"> =</w:t>
      </w:r>
      <w:r w:rsidRPr="00B75095">
        <w:rPr>
          <w:rFonts w:ascii="Times New Roman" w:hAnsi="Times New Roman" w:cs="Times New Roman"/>
          <w:sz w:val="24"/>
          <w:szCs w:val="24"/>
        </w:rPr>
        <w:t xml:space="preserve"> .07) were all significant predictors. As in the individual analyses, white MSWs reported greater functional impairment (</w:t>
      </w:r>
      <w:r w:rsidRPr="00B75095">
        <w:rPr>
          <w:rFonts w:ascii="Times New Roman" w:hAnsi="Times New Roman" w:cs="Times New Roman"/>
          <w:i/>
          <w:iCs/>
          <w:sz w:val="24"/>
          <w:szCs w:val="24"/>
        </w:rPr>
        <w:t xml:space="preserve">M </w:t>
      </w:r>
      <w:r w:rsidRPr="00B75095">
        <w:rPr>
          <w:rFonts w:ascii="Times New Roman" w:hAnsi="Times New Roman" w:cs="Times New Roman"/>
          <w:sz w:val="24"/>
          <w:szCs w:val="24"/>
        </w:rPr>
        <w:t xml:space="preserve">= 8.77, </w:t>
      </w:r>
      <w:r w:rsidRPr="00B75095">
        <w:rPr>
          <w:rFonts w:ascii="Times New Roman" w:hAnsi="Times New Roman" w:cs="Times New Roman"/>
          <w:i/>
          <w:iCs/>
          <w:sz w:val="24"/>
          <w:szCs w:val="24"/>
        </w:rPr>
        <w:t xml:space="preserve">SE </w:t>
      </w:r>
      <w:r w:rsidRPr="00B75095">
        <w:rPr>
          <w:rFonts w:ascii="Times New Roman" w:hAnsi="Times New Roman" w:cs="Times New Roman"/>
          <w:sz w:val="24"/>
          <w:szCs w:val="24"/>
        </w:rPr>
        <w:t>= .73) than BAME MSWs (</w:t>
      </w:r>
      <w:r w:rsidRPr="00B75095">
        <w:rPr>
          <w:rFonts w:ascii="Times New Roman" w:hAnsi="Times New Roman" w:cs="Times New Roman"/>
          <w:i/>
          <w:iCs/>
          <w:sz w:val="24"/>
          <w:szCs w:val="24"/>
        </w:rPr>
        <w:t>M</w:t>
      </w:r>
      <w:r w:rsidRPr="00B75095">
        <w:rPr>
          <w:rFonts w:ascii="Times New Roman" w:hAnsi="Times New Roman" w:cs="Times New Roman"/>
          <w:sz w:val="24"/>
          <w:szCs w:val="24"/>
        </w:rPr>
        <w:t xml:space="preserve"> = 5.69, </w:t>
      </w:r>
      <w:r w:rsidRPr="00B75095">
        <w:rPr>
          <w:rFonts w:ascii="Times New Roman" w:hAnsi="Times New Roman" w:cs="Times New Roman"/>
          <w:i/>
          <w:iCs/>
          <w:sz w:val="24"/>
          <w:szCs w:val="24"/>
        </w:rPr>
        <w:t>SE</w:t>
      </w:r>
      <w:r w:rsidRPr="00B75095">
        <w:rPr>
          <w:rFonts w:ascii="Times New Roman" w:hAnsi="Times New Roman" w:cs="Times New Roman"/>
          <w:sz w:val="24"/>
          <w:szCs w:val="24"/>
        </w:rPr>
        <w:t xml:space="preserve"> = 1.37). Furthermore, people whose job role had changed due to Covid-19 reported greater functional impairment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10.01,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.99) than people whose role had not changed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6.24,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.91). As for PTSD symptoms, functional impairment was highest in those with direct exposure only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10.94,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2.66), followed by those with both direct and indirect exposure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8.94,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.85), and lowest in indirect exposure only (</w:t>
      </w:r>
      <w:r w:rsidRPr="00B75095">
        <w:rPr>
          <w:rFonts w:ascii="Times New Roman" w:hAnsi="Times New Roman" w:cs="Times New Roman"/>
          <w:i/>
          <w:sz w:val="24"/>
          <w:szCs w:val="24"/>
        </w:rPr>
        <w:t>M =</w:t>
      </w:r>
      <w:r w:rsidRPr="00B75095">
        <w:rPr>
          <w:rFonts w:ascii="Times New Roman" w:hAnsi="Times New Roman" w:cs="Times New Roman"/>
          <w:sz w:val="24"/>
          <w:szCs w:val="24"/>
        </w:rPr>
        <w:t xml:space="preserve"> 5.59, </w:t>
      </w:r>
      <w:r w:rsidRPr="00B75095">
        <w:rPr>
          <w:rFonts w:ascii="Times New Roman" w:hAnsi="Times New Roman" w:cs="Times New Roman"/>
          <w:i/>
          <w:sz w:val="24"/>
          <w:szCs w:val="24"/>
        </w:rPr>
        <w:t>SE =</w:t>
      </w:r>
      <w:r w:rsidRPr="00B75095">
        <w:rPr>
          <w:rFonts w:ascii="Times New Roman" w:hAnsi="Times New Roman" w:cs="Times New Roman"/>
          <w:sz w:val="24"/>
          <w:szCs w:val="24"/>
        </w:rPr>
        <w:t xml:space="preserve"> .86). Bonferroni-adjusted pairwise comparisons showed that the comparison between both direct and indirect exposure and indirect exposure was significant </w:t>
      </w:r>
      <w:r w:rsidRPr="00B75095">
        <w:rPr>
          <w:rFonts w:ascii="Times New Roman" w:hAnsi="Times New Roman" w:cs="Times New Roman"/>
          <w:sz w:val="24"/>
          <w:szCs w:val="24"/>
        </w:rPr>
        <w:lastRenderedPageBreak/>
        <w:t>(</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.013), but that both direct and indirect exposure did not differ from direct exposure only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.999) and direct only and indirect exposure only also did also not differ from each other (</w:t>
      </w:r>
      <w:r w:rsidRPr="00B75095">
        <w:rPr>
          <w:rFonts w:ascii="Times New Roman" w:hAnsi="Times New Roman" w:cs="Times New Roman"/>
          <w:i/>
          <w:sz w:val="24"/>
          <w:szCs w:val="24"/>
        </w:rPr>
        <w:t>p =</w:t>
      </w:r>
      <w:r w:rsidRPr="00B75095">
        <w:rPr>
          <w:rFonts w:ascii="Times New Roman" w:hAnsi="Times New Roman" w:cs="Times New Roman"/>
          <w:sz w:val="24"/>
          <w:szCs w:val="24"/>
        </w:rPr>
        <w:t xml:space="preserve"> .149). In summary, being white, job role changing due to the Covid-19 pandemic and reporting direct exposure only or both direct and indirect exposure to traumatic perinatal events (vs. indirect exposure only) were associated with greater functional impairment. </w:t>
      </w:r>
    </w:p>
    <w:p w14:paraId="33858680" w14:textId="77777777" w:rsidR="001D3D3B" w:rsidRPr="00B75095" w:rsidRDefault="001D3D3B" w:rsidP="001D3D3B">
      <w:pPr>
        <w:spacing w:line="240" w:lineRule="auto"/>
      </w:pPr>
    </w:p>
    <w:p w14:paraId="13F9D9AF" w14:textId="77777777" w:rsidR="00687B1F" w:rsidRPr="00B75095" w:rsidRDefault="00687B1F" w:rsidP="00F50D6A">
      <w:pPr>
        <w:spacing w:line="480" w:lineRule="auto"/>
        <w:jc w:val="center"/>
        <w:rPr>
          <w:rFonts w:ascii="Times New Roman" w:hAnsi="Times New Roman" w:cs="Times New Roman"/>
          <w:b/>
          <w:bCs/>
          <w:sz w:val="24"/>
          <w:szCs w:val="24"/>
        </w:rPr>
      </w:pPr>
      <w:r w:rsidRPr="00B75095">
        <w:rPr>
          <w:rFonts w:ascii="Times New Roman" w:hAnsi="Times New Roman" w:cs="Times New Roman"/>
          <w:b/>
          <w:bCs/>
          <w:sz w:val="24"/>
          <w:szCs w:val="24"/>
        </w:rPr>
        <w:t>Discussion</w:t>
      </w:r>
    </w:p>
    <w:p w14:paraId="7320C2F2" w14:textId="41119EEA"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Nearly all MSW participants (86.76%) reported exposure to direct or indirect work-related traumatic events. Almost 15% reported </w:t>
      </w:r>
      <w:r w:rsidR="00587218" w:rsidRPr="00B75095">
        <w:rPr>
          <w:rFonts w:ascii="Times New Roman" w:hAnsi="Times New Roman" w:cs="Times New Roman"/>
          <w:sz w:val="24"/>
          <w:szCs w:val="24"/>
        </w:rPr>
        <w:t>probable PTSD</w:t>
      </w:r>
      <w:r w:rsidRPr="00B75095">
        <w:rPr>
          <w:rFonts w:ascii="Times New Roman" w:hAnsi="Times New Roman" w:cs="Times New Roman"/>
          <w:sz w:val="24"/>
          <w:szCs w:val="24"/>
        </w:rPr>
        <w:t xml:space="preserve"> at clinical </w:t>
      </w:r>
      <w:r w:rsidR="00587218" w:rsidRPr="00B75095">
        <w:rPr>
          <w:rFonts w:ascii="Times New Roman" w:hAnsi="Times New Roman" w:cs="Times New Roman"/>
          <w:sz w:val="24"/>
          <w:szCs w:val="24"/>
        </w:rPr>
        <w:t xml:space="preserve">diagnostic </w:t>
      </w:r>
      <w:r w:rsidRPr="00B75095">
        <w:rPr>
          <w:rFonts w:ascii="Times New Roman" w:hAnsi="Times New Roman" w:cs="Times New Roman"/>
          <w:sz w:val="24"/>
          <w:szCs w:val="24"/>
        </w:rPr>
        <w:t xml:space="preserve">levels with a further 5% percent at subclinical levels. This indicates that one in five MSWs in this sample showed significant trauma-related distress. This rate is much greater than that of the general population, where approximately 4.4% report PTSD </w:t>
      </w:r>
      <w:r w:rsidRPr="00B75095">
        <w:rPr>
          <w:rFonts w:ascii="Times New Roman" w:hAnsi="Times New Roman" w:cs="Times New Roman"/>
          <w:sz w:val="24"/>
          <w:szCs w:val="24"/>
        </w:rPr>
        <w:fldChar w:fldCharType="begin" w:fldLock="1"/>
      </w:r>
      <w:r w:rsidR="009B36EB" w:rsidRPr="00B75095">
        <w:rPr>
          <w:rFonts w:ascii="Times New Roman" w:hAnsi="Times New Roman" w:cs="Times New Roman"/>
          <w:sz w:val="24"/>
          <w:szCs w:val="24"/>
        </w:rPr>
        <w:instrText>ADDIN CSL_CITATION {"citationItems":[{"id":"ITEM-1","itemData":{"author":[{"dropping-particle":"","family":"Fear N T, Bridges S, Hatch S, Hawkins V","given":"Wessely S.","non-dropping-particle":"","parse-names":false,"suffix":""}],"chapter-number":"Chapter 4 ","editor":[{"dropping-particle":"","family":"McManus S, Bebbington P, Jenkins R","given":"Brugha T. (eds)","non-dropping-particle":"","parse-names":false,"suffix":""}],"id":"ITEM-1","issued":{"date-parts":[["0"]]},"publisher-place":"Leeds","title":"43. Chapter 4: in Mental health and wellbeing in England: Adult Psychiatric Morbidity Survey 2014. 2016;Leeds: NHS Digit","type":"chapter"},"uris":["http://www.mendeley.com/documents/?uuid=49cca4f5-ca74-4587-a008-99080f397c19","http://www.mendeley.com/documents/?uuid=6068a81c-83ea-4f82-98c7-511e3859536a","http://www.mendeley.com/documents/?uuid=3793faeb-c6a9-4c60-9de0-2362fa9c43b8"]}],"mendeley":{"formattedCitation":"(Fear N T, Bridges S, Hatch S, Hawkins V, no date)","manualFormatting":"(Fear et al, 2016)","plainTextFormattedCitation":"(Fear N T, Bridges S, Hatch S, Hawkins V, no date)","previouslyFormattedCitation":"(Fear N T, Bridges S, Hatch S, Hawkins V, no date)"},"properties":{"noteIndex":0},"schema":"https://github.com/citation-style-language/schema/raw/master/csl-citation.json"}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(Fear </w:t>
      </w:r>
      <w:r w:rsidR="00762506" w:rsidRPr="00B75095">
        <w:rPr>
          <w:rFonts w:ascii="Times New Roman" w:hAnsi="Times New Roman" w:cs="Times New Roman"/>
          <w:noProof/>
          <w:sz w:val="24"/>
          <w:szCs w:val="24"/>
        </w:rPr>
        <w:t>et</w:t>
      </w:r>
      <w:r w:rsidR="00C63C72" w:rsidRPr="00B75095">
        <w:rPr>
          <w:rFonts w:ascii="Times New Roman" w:hAnsi="Times New Roman" w:cs="Times New Roman"/>
          <w:noProof/>
          <w:sz w:val="24"/>
          <w:szCs w:val="24"/>
        </w:rPr>
        <w:t xml:space="preserve"> </w:t>
      </w:r>
      <w:r w:rsidR="00762506" w:rsidRPr="00B75095">
        <w:rPr>
          <w:rFonts w:ascii="Times New Roman" w:hAnsi="Times New Roman" w:cs="Times New Roman"/>
          <w:noProof/>
          <w:sz w:val="24"/>
          <w:szCs w:val="24"/>
        </w:rPr>
        <w:t>al</w:t>
      </w:r>
      <w:r w:rsidRPr="00B75095">
        <w:rPr>
          <w:rFonts w:ascii="Times New Roman" w:hAnsi="Times New Roman" w:cs="Times New Roman"/>
          <w:noProof/>
          <w:sz w:val="24"/>
          <w:szCs w:val="24"/>
        </w:rPr>
        <w:t>,</w:t>
      </w:r>
      <w:r w:rsidR="00C63C72" w:rsidRPr="00B75095">
        <w:rPr>
          <w:rFonts w:ascii="Times New Roman" w:hAnsi="Times New Roman" w:cs="Times New Roman"/>
          <w:noProof/>
          <w:sz w:val="24"/>
          <w:szCs w:val="24"/>
        </w:rPr>
        <w:t xml:space="preserve"> </w:t>
      </w:r>
      <w:r w:rsidRPr="00B75095">
        <w:rPr>
          <w:rFonts w:ascii="Times New Roman" w:hAnsi="Times New Roman" w:cs="Times New Roman"/>
          <w:noProof/>
          <w:sz w:val="24"/>
          <w:szCs w:val="24"/>
        </w:rPr>
        <w:t>2016)</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The current prevalence, though, echoes findings in the POPPY study, in which 14%</w:t>
      </w:r>
      <w:r w:rsidR="00C63C72" w:rsidRPr="00B75095">
        <w:rPr>
          <w:rFonts w:ascii="Times New Roman" w:hAnsi="Times New Roman" w:cs="Times New Roman"/>
          <w:sz w:val="24"/>
          <w:szCs w:val="24"/>
        </w:rPr>
        <w:t xml:space="preserve"> </w:t>
      </w:r>
      <w:r w:rsidRPr="00B75095">
        <w:rPr>
          <w:rFonts w:ascii="Times New Roman" w:hAnsi="Times New Roman" w:cs="Times New Roman"/>
          <w:sz w:val="24"/>
          <w:szCs w:val="24"/>
        </w:rPr>
        <w:t xml:space="preserve"> of </w:t>
      </w:r>
      <w:r w:rsidR="0060252F" w:rsidRPr="00B75095">
        <w:rPr>
          <w:rFonts w:ascii="Times New Roman" w:hAnsi="Times New Roman" w:cs="Times New Roman"/>
          <w:sz w:val="24"/>
          <w:szCs w:val="24"/>
        </w:rPr>
        <w:t xml:space="preserve"> 153 </w:t>
      </w:r>
      <w:r w:rsidRPr="00B75095">
        <w:rPr>
          <w:rFonts w:ascii="Times New Roman" w:hAnsi="Times New Roman" w:cs="Times New Roman"/>
          <w:sz w:val="24"/>
          <w:szCs w:val="24"/>
        </w:rPr>
        <w:t>midwives enrolled in mandatory training</w:t>
      </w:r>
      <w:r w:rsidR="0060252F" w:rsidRPr="00B75095">
        <w:rPr>
          <w:rFonts w:ascii="Times New Roman" w:hAnsi="Times New Roman" w:cs="Times New Roman"/>
          <w:sz w:val="24"/>
          <w:szCs w:val="24"/>
        </w:rPr>
        <w:t xml:space="preserve"> and therefore an unselected sample</w:t>
      </w:r>
      <w:r w:rsidRPr="00B75095">
        <w:rPr>
          <w:rFonts w:ascii="Times New Roman" w:hAnsi="Times New Roman" w:cs="Times New Roman"/>
          <w:sz w:val="24"/>
          <w:szCs w:val="24"/>
        </w:rPr>
        <w:t xml:space="preserve"> experienced</w:t>
      </w:r>
      <w:r w:rsidR="00587218" w:rsidRPr="00B75095">
        <w:rPr>
          <w:rFonts w:ascii="Times New Roman" w:hAnsi="Times New Roman" w:cs="Times New Roman"/>
          <w:sz w:val="24"/>
          <w:szCs w:val="24"/>
        </w:rPr>
        <w:t xml:space="preserve"> diagnostic level </w:t>
      </w:r>
      <w:r w:rsidRPr="00B75095">
        <w:rPr>
          <w:rFonts w:ascii="Times New Roman" w:hAnsi="Times New Roman" w:cs="Times New Roman"/>
          <w:sz w:val="24"/>
          <w:szCs w:val="24"/>
        </w:rPr>
        <w:t xml:space="preserve"> PTSD</w:t>
      </w:r>
      <w:r w:rsidR="003C1C34" w:rsidRPr="00B75095">
        <w:rPr>
          <w:rFonts w:ascii="Times New Roman" w:hAnsi="Times New Roman" w:cs="Times New Roman"/>
          <w:sz w:val="24"/>
          <w:szCs w:val="24"/>
        </w:rPr>
        <w:t xml:space="preserve">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DOI":"10.1080/20008198.2018.1518069","ISSN":"2000-8198","author":[{"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container-title":"European Journal of Psychotraumatology","id":"ITEM-1","issue":"1","issued":{"date-parts":[["2018"]]},"publisher":"Taylor &amp; Francis","title":"A programme for the prevention of post-traumatic stress disorder in midwifery ( POPPY ): indications of effectiveness from a feasibility study midwifery ( POPPY ): indications of effectiveness from a feasibility study","type":"article-journal","volume":"9"},"uris":["http://www.mendeley.com/documents/?uuid=3cadf42b-c78f-456a-b135-b12d708cf4a9","http://www.mendeley.com/documents/?uuid=d13ca4ff-4f11-4f91-93b3-b5a4135a0ca3","http://www.mendeley.com/documents/?uuid=0b667cf1-fe45-47ab-bd90-0010f7e30088"]}],"mendeley":{"formattedCitation":"(Slade &lt;i&gt;et al.&lt;/i&gt;, 2018)","plainTextFormattedCitation":"(Slade et al., 2018)","previouslyFormattedCitation":"(Slade &lt;i&gt;et al.&lt;/i&gt;, 2018)"},"properties":{"noteIndex":0},"schema":"https://github.com/citation-style-language/schema/raw/master/csl-citation.json"}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(Slade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2018)</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Similarly, a survey of </w:t>
      </w:r>
      <w:r w:rsidR="0060252F" w:rsidRPr="00B75095">
        <w:rPr>
          <w:rFonts w:ascii="Times New Roman" w:hAnsi="Times New Roman" w:cs="Times New Roman"/>
          <w:sz w:val="24"/>
          <w:szCs w:val="24"/>
        </w:rPr>
        <w:t xml:space="preserve">1095 </w:t>
      </w:r>
      <w:r w:rsidRPr="00B75095">
        <w:rPr>
          <w:rFonts w:ascii="Times New Roman" w:hAnsi="Times New Roman" w:cs="Times New Roman"/>
          <w:sz w:val="24"/>
          <w:szCs w:val="24"/>
        </w:rPr>
        <w:t xml:space="preserve">trainee and consultant obstetricians indicated 18% showed PTSD symptoms related to work events </w:t>
      </w:r>
      <w:r w:rsidRPr="00B75095">
        <w:rPr>
          <w:rFonts w:ascii="Times New Roman" w:hAnsi="Times New Roman" w:cs="Times New Roman"/>
          <w:sz w:val="24"/>
          <w:szCs w:val="24"/>
        </w:rPr>
        <w:fldChar w:fldCharType="begin" w:fldLock="1"/>
      </w:r>
      <w:r w:rsidR="003A3589" w:rsidRPr="00B75095">
        <w:rPr>
          <w:rFonts w:ascii="Times New Roman" w:hAnsi="Times New Roman" w:cs="Times New Roman"/>
          <w:sz w:val="24"/>
          <w:szCs w:val="24"/>
        </w:rPr>
        <w:instrText>ADDIN CSL_CITATION {"citationItems":[{"id":"ITEM-1","itemData":{"DOI":"10.1111/1471-0528.16076","author":[{"dropping-particle":"","family":"Slade","given":"P","non-dropping-particle":"","parse-names":false,"suffix":""},{"dropping-particle":"","family":"Balling","given":"K","non-dropping-particle":"","parse-names":false,"suffix":""},{"dropping-particle":"","family":"Sheen","given":"K","non-dropping-particle":"","parse-names":false,"suffix":""},{"dropping-particle":"","family":"Goodfellow","given":"L","non-dropping-particle":"","parse-names":false,"suffix":""}],"id":"ITEM-1","issued":{"date-parts":[["2020"]]},"page":"1-9","title":"Work-related post-traumatic stress symptoms in obstetricians and gynaecologists : findings from INDIGO a mixed methods study with a cross- sectional survey and in-depth interviews","type":"article-journal"},"uris":["http://www.mendeley.com/documents/?uuid=6789429c-11f5-4a77-beca-224196426c12"]}],"mendeley":{"formattedCitation":"(P Slade &lt;i&gt;et al.&lt;/i&gt;, 2020)","manualFormatting":"(Slade et al., 2020)","plainTextFormattedCitation":"(P Slade et al., 2020)","previouslyFormattedCitation":"(P Slade &lt;i&gt;et al.&lt;/i&gt;, 2020)"},"properties":{"noteIndex":0},"schema":"https://github.com/citation-style-language/schema/raw/master/csl-citation.json"}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(Slade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2020)</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w:t>
      </w:r>
      <w:r w:rsidR="003C1C34" w:rsidRPr="00B75095">
        <w:rPr>
          <w:rFonts w:ascii="Times New Roman" w:hAnsi="Times New Roman" w:cs="Times New Roman"/>
          <w:sz w:val="24"/>
          <w:szCs w:val="24"/>
        </w:rPr>
        <w:t xml:space="preserve"> Whi</w:t>
      </w:r>
      <w:r w:rsidR="00D74FE6" w:rsidRPr="00B75095">
        <w:rPr>
          <w:rFonts w:ascii="Times New Roman" w:hAnsi="Times New Roman" w:cs="Times New Roman"/>
          <w:sz w:val="24"/>
          <w:szCs w:val="24"/>
        </w:rPr>
        <w:t>l</w:t>
      </w:r>
      <w:r w:rsidR="003C1C34" w:rsidRPr="00B75095">
        <w:rPr>
          <w:rFonts w:ascii="Times New Roman" w:hAnsi="Times New Roman" w:cs="Times New Roman"/>
          <w:sz w:val="24"/>
          <w:szCs w:val="24"/>
        </w:rPr>
        <w:t xml:space="preserve">st the current findings relate to a small sample </w:t>
      </w:r>
      <w:r w:rsidR="007C050E" w:rsidRPr="00B75095">
        <w:rPr>
          <w:rFonts w:ascii="Times New Roman" w:hAnsi="Times New Roman" w:cs="Times New Roman"/>
          <w:sz w:val="24"/>
          <w:szCs w:val="24"/>
        </w:rPr>
        <w:t>size and</w:t>
      </w:r>
      <w:r w:rsidR="003C1C34" w:rsidRPr="00B75095">
        <w:rPr>
          <w:rFonts w:ascii="Times New Roman" w:hAnsi="Times New Roman" w:cs="Times New Roman"/>
          <w:sz w:val="24"/>
          <w:szCs w:val="24"/>
        </w:rPr>
        <w:t xml:space="preserve"> survey methodology inevitably </w:t>
      </w:r>
      <w:r w:rsidR="007C050E" w:rsidRPr="00B75095">
        <w:rPr>
          <w:rFonts w:ascii="Times New Roman" w:hAnsi="Times New Roman" w:cs="Times New Roman"/>
          <w:sz w:val="24"/>
          <w:szCs w:val="24"/>
        </w:rPr>
        <w:t>involves bias</w:t>
      </w:r>
      <w:r w:rsidR="003C1C34" w:rsidRPr="00B75095">
        <w:rPr>
          <w:rFonts w:ascii="Times New Roman" w:hAnsi="Times New Roman" w:cs="Times New Roman"/>
          <w:sz w:val="24"/>
          <w:szCs w:val="24"/>
        </w:rPr>
        <w:t xml:space="preserve"> through self-selection it appears that exposure </w:t>
      </w:r>
      <w:r w:rsidRPr="00B75095">
        <w:rPr>
          <w:rFonts w:ascii="Times New Roman" w:hAnsi="Times New Roman" w:cs="Times New Roman"/>
          <w:sz w:val="24"/>
          <w:szCs w:val="24"/>
        </w:rPr>
        <w:t xml:space="preserve">to traumatic events in the workplace </w:t>
      </w:r>
      <w:r w:rsidR="003C1C34" w:rsidRPr="00B75095">
        <w:rPr>
          <w:rFonts w:ascii="Times New Roman" w:hAnsi="Times New Roman" w:cs="Times New Roman"/>
          <w:sz w:val="24"/>
          <w:szCs w:val="24"/>
        </w:rPr>
        <w:t>may</w:t>
      </w:r>
      <w:r w:rsidRPr="00B75095">
        <w:rPr>
          <w:rFonts w:ascii="Times New Roman" w:hAnsi="Times New Roman" w:cs="Times New Roman"/>
          <w:sz w:val="24"/>
          <w:szCs w:val="24"/>
        </w:rPr>
        <w:t xml:space="preserve"> be a typical aspect of the MSW role, both directly and indirectly.  </w:t>
      </w:r>
      <w:r w:rsidR="00CF4ABD" w:rsidRPr="00B75095">
        <w:rPr>
          <w:rFonts w:ascii="Times New Roman" w:hAnsi="Times New Roman" w:cs="Times New Roman"/>
          <w:sz w:val="24"/>
          <w:szCs w:val="24"/>
        </w:rPr>
        <w:t xml:space="preserve">It is of </w:t>
      </w:r>
      <w:r w:rsidR="00A05C07" w:rsidRPr="00B75095">
        <w:rPr>
          <w:rFonts w:ascii="Times New Roman" w:hAnsi="Times New Roman" w:cs="Times New Roman"/>
          <w:sz w:val="24"/>
          <w:szCs w:val="24"/>
        </w:rPr>
        <w:t xml:space="preserve">interest </w:t>
      </w:r>
      <w:proofErr w:type="gramStart"/>
      <w:r w:rsidR="00A05C07" w:rsidRPr="00B75095">
        <w:rPr>
          <w:rFonts w:ascii="Times New Roman" w:hAnsi="Times New Roman" w:cs="Times New Roman"/>
          <w:sz w:val="24"/>
          <w:szCs w:val="24"/>
        </w:rPr>
        <w:t xml:space="preserve">that </w:t>
      </w:r>
      <w:r w:rsidR="002E1CF6" w:rsidRPr="00B75095">
        <w:rPr>
          <w:rFonts w:ascii="Times New Roman" w:hAnsi="Times New Roman" w:cs="Times New Roman"/>
          <w:sz w:val="24"/>
          <w:szCs w:val="24"/>
        </w:rPr>
        <w:t xml:space="preserve"> staff</w:t>
      </w:r>
      <w:proofErr w:type="gramEnd"/>
      <w:r w:rsidR="002E1CF6" w:rsidRPr="00B75095">
        <w:rPr>
          <w:rFonts w:ascii="Times New Roman" w:hAnsi="Times New Roman" w:cs="Times New Roman"/>
          <w:sz w:val="24"/>
          <w:szCs w:val="24"/>
        </w:rPr>
        <w:t xml:space="preserve"> without formal </w:t>
      </w:r>
      <w:r w:rsidR="00A05C07" w:rsidRPr="00B75095">
        <w:rPr>
          <w:rFonts w:ascii="Times New Roman" w:hAnsi="Times New Roman" w:cs="Times New Roman"/>
          <w:sz w:val="24"/>
          <w:szCs w:val="24"/>
        </w:rPr>
        <w:t>professional</w:t>
      </w:r>
      <w:r w:rsidR="006A7256" w:rsidRPr="00B75095">
        <w:rPr>
          <w:rFonts w:ascii="Times New Roman" w:hAnsi="Times New Roman" w:cs="Times New Roman"/>
          <w:sz w:val="24"/>
          <w:szCs w:val="24"/>
        </w:rPr>
        <w:t xml:space="preserve"> </w:t>
      </w:r>
      <w:r w:rsidR="00CF4ABD" w:rsidRPr="00B75095">
        <w:rPr>
          <w:rFonts w:ascii="Times New Roman" w:hAnsi="Times New Roman" w:cs="Times New Roman"/>
          <w:sz w:val="24"/>
          <w:szCs w:val="24"/>
        </w:rPr>
        <w:t>training</w:t>
      </w:r>
      <w:r w:rsidR="002E1CF6" w:rsidRPr="00B75095">
        <w:rPr>
          <w:rFonts w:ascii="Times New Roman" w:hAnsi="Times New Roman" w:cs="Times New Roman"/>
          <w:sz w:val="24"/>
          <w:szCs w:val="24"/>
        </w:rPr>
        <w:t xml:space="preserve"> or registration and who by definition hold less responsibility for outcomes</w:t>
      </w:r>
      <w:r w:rsidR="00CF4ABD" w:rsidRPr="00B75095">
        <w:rPr>
          <w:rFonts w:ascii="Times New Roman" w:hAnsi="Times New Roman" w:cs="Times New Roman"/>
          <w:sz w:val="24"/>
          <w:szCs w:val="24"/>
        </w:rPr>
        <w:t xml:space="preserve"> </w:t>
      </w:r>
      <w:r w:rsidR="002E1CF6" w:rsidRPr="00B75095">
        <w:rPr>
          <w:rFonts w:ascii="Times New Roman" w:hAnsi="Times New Roman" w:cs="Times New Roman"/>
          <w:sz w:val="24"/>
          <w:szCs w:val="24"/>
        </w:rPr>
        <w:t xml:space="preserve"> </w:t>
      </w:r>
      <w:r w:rsidR="003C1C34" w:rsidRPr="00B75095">
        <w:rPr>
          <w:rFonts w:ascii="Times New Roman" w:hAnsi="Times New Roman" w:cs="Times New Roman"/>
          <w:sz w:val="24"/>
          <w:szCs w:val="24"/>
        </w:rPr>
        <w:t xml:space="preserve">may be </w:t>
      </w:r>
      <w:r w:rsidR="002E1CF6" w:rsidRPr="00B75095">
        <w:rPr>
          <w:rFonts w:ascii="Times New Roman" w:hAnsi="Times New Roman" w:cs="Times New Roman"/>
          <w:sz w:val="24"/>
          <w:szCs w:val="24"/>
        </w:rPr>
        <w:t xml:space="preserve">similarly at risk of </w:t>
      </w:r>
      <w:r w:rsidR="00F24950" w:rsidRPr="00B75095">
        <w:rPr>
          <w:rFonts w:ascii="Times New Roman" w:hAnsi="Times New Roman" w:cs="Times New Roman"/>
          <w:sz w:val="24"/>
          <w:szCs w:val="24"/>
        </w:rPr>
        <w:t xml:space="preserve"> trauma exposure</w:t>
      </w:r>
      <w:r w:rsidR="0085582D" w:rsidRPr="00B75095">
        <w:rPr>
          <w:rFonts w:ascii="Times New Roman" w:hAnsi="Times New Roman" w:cs="Times New Roman"/>
          <w:sz w:val="24"/>
          <w:szCs w:val="24"/>
        </w:rPr>
        <w:t xml:space="preserve"> and psychological distress. </w:t>
      </w:r>
      <w:r w:rsidR="00F24950" w:rsidRPr="00B75095">
        <w:rPr>
          <w:rFonts w:ascii="Times New Roman" w:hAnsi="Times New Roman" w:cs="Times New Roman"/>
          <w:sz w:val="24"/>
          <w:szCs w:val="24"/>
        </w:rPr>
        <w:t xml:space="preserve"> </w:t>
      </w:r>
    </w:p>
    <w:p w14:paraId="4AE3BCD8" w14:textId="5C0A5711"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The study also aimed to explore exposure and predictive factors of PTSD symptoms. Our results indicate that factors such as being physically present at the event and younger age are associated with greater PTSD symptoms. The latter is in line with non-perinatal PTSD </w:t>
      </w:r>
      <w:r w:rsidRPr="00B75095">
        <w:rPr>
          <w:rFonts w:ascii="Times New Roman" w:hAnsi="Times New Roman" w:cs="Times New Roman"/>
          <w:sz w:val="24"/>
          <w:szCs w:val="24"/>
        </w:rPr>
        <w:lastRenderedPageBreak/>
        <w:t xml:space="preserve">literature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{"citationItems":[{"id":"ITEM-1","itemData":{"DOI":"10.1037//0022-006X.68.5.748","author":[{"dropping-particle":"","family":"Brewin","given":"Chris R","non-dropping-particle":"","parse-names":false,"suffix":""},{"dropping-particle":"","family":"Andrews","given":"Bernice","non-dropping-particle":"","parse-names":false,"suffix":""},{"dropping-particle":"","family":"Valentine","given":"John D","non-dropping-particle":"","parse-names":false,"suffix":""}],"id":"ITEM-1","issue":"5","issued":{"date-parts":[["2000"]]},"page":"748-766","title":"Meta-Analysis of Risk Factors for Posttraumatic Stress Disorder in Trauma-Exposed Adults","type":"article-journal","volume":"68"},"uris":["http://www.mendeley.com/documents/?uuid=a337aa26-0d1d-4a1d-a4b3-6ea248fd5397","http://www.mendeley.com/documents/?uuid=af0c42b7-affb-4b67-9db0-47ddbd5b9515","http://www.mendeley.com/documents/?uuid=fc67cd10-0d61-4819-8622-2764fb4a2bb6"]}],"mendeley":{"formattedCitation":"(Brewin, Andrews and Valentine, 2000)","plainTextFormattedCitation":"(Brewin, Andrews and Valentine, 2000)","previouslyFormattedCitation":"(Brewin, Andrews and Valentine, 2000)"},"properties":{"noteIndex":0},"schema":"https://github.com/citation-style-language/schema/raw/master/csl-citation.json"}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(Brewin, Andrews and Valentine, 2000)</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w:t>
      </w:r>
      <w:r w:rsidRPr="00B75095">
        <w:rPr>
          <w:rFonts w:ascii="Times New Roman" w:hAnsi="Times New Roman" w:cs="Times New Roman"/>
          <w:sz w:val="24"/>
          <w:szCs w:val="24"/>
          <w:vertAlign w:val="superscript"/>
        </w:rPr>
        <w:t xml:space="preserve">  </w:t>
      </w:r>
      <w:r w:rsidRPr="00B75095">
        <w:rPr>
          <w:rFonts w:ascii="Times New Roman" w:hAnsi="Times New Roman" w:cs="Times New Roman"/>
          <w:sz w:val="24"/>
          <w:szCs w:val="24"/>
        </w:rPr>
        <w:t xml:space="preserve">Interestingly, some factors that might be assumed to be associated with PTSD symptoms such as duration in job role or number of traumatic events were not associated in the present sample. Almost thirty percent of MSWs had considered leaving the job role or taking time out of work following a perinatal traumatic event. </w:t>
      </w:r>
      <w:r w:rsidR="00442183" w:rsidRPr="00B75095">
        <w:rPr>
          <w:rFonts w:ascii="Times New Roman" w:hAnsi="Times New Roman" w:cs="Times New Roman"/>
          <w:sz w:val="24"/>
          <w:szCs w:val="24"/>
        </w:rPr>
        <w:t xml:space="preserve">Even where this is  not enacted the fact that events lead to such consideration </w:t>
      </w:r>
      <w:r w:rsidRPr="00B75095">
        <w:rPr>
          <w:rFonts w:ascii="Times New Roman" w:hAnsi="Times New Roman" w:cs="Times New Roman"/>
          <w:sz w:val="24"/>
          <w:szCs w:val="24"/>
        </w:rPr>
        <w:t xml:space="preserve">is an important finding considering </w:t>
      </w:r>
      <w:r w:rsidR="006D5329" w:rsidRPr="00B75095">
        <w:rPr>
          <w:rFonts w:ascii="Times New Roman" w:hAnsi="Times New Roman" w:cs="Times New Roman"/>
          <w:sz w:val="24"/>
          <w:szCs w:val="24"/>
        </w:rPr>
        <w:t xml:space="preserve">that </w:t>
      </w:r>
      <w:r w:rsidRPr="00B75095">
        <w:rPr>
          <w:rFonts w:ascii="Times New Roman" w:hAnsi="Times New Roman" w:cs="Times New Roman"/>
          <w:sz w:val="24"/>
          <w:szCs w:val="24"/>
        </w:rPr>
        <w:t>stress</w:t>
      </w:r>
      <w:r w:rsidR="006D5329" w:rsidRPr="00B75095">
        <w:rPr>
          <w:rFonts w:ascii="Times New Roman" w:hAnsi="Times New Roman" w:cs="Times New Roman"/>
          <w:sz w:val="24"/>
          <w:szCs w:val="24"/>
        </w:rPr>
        <w:t xml:space="preserve"> </w:t>
      </w:r>
      <w:r w:rsidR="00442183" w:rsidRPr="00B75095">
        <w:rPr>
          <w:rFonts w:ascii="Times New Roman" w:hAnsi="Times New Roman" w:cs="Times New Roman"/>
          <w:sz w:val="24"/>
          <w:szCs w:val="24"/>
        </w:rPr>
        <w:t xml:space="preserve"> has become </w:t>
      </w:r>
      <w:r w:rsidRPr="00B75095">
        <w:rPr>
          <w:rFonts w:ascii="Times New Roman" w:hAnsi="Times New Roman" w:cs="Times New Roman"/>
          <w:sz w:val="24"/>
          <w:szCs w:val="24"/>
        </w:rPr>
        <w:t xml:space="preserve"> one of the main causes of sickness absence in maternity staff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{"citationItems":[{"id":"ITEM-1","itemData":{"author":[{"dropping-particle":"","family":"Warwick C","given":"","non-dropping-particle":"","parse-names":false,"suffix":""}],"id":"ITEM-1","issued":{"date-parts":[["2016"]]},"number-of-pages":"01-82","title":"Caring for you campaign: Survey Results. RCM campaign for healthy workplaces delivering high quality care.","type":"report"},"uris":["http://www.mendeley.com/documents/?uuid=5b4e387d-943b-46b8-a7cc-9f1048e6a986","http://www.mendeley.com/documents/?uuid=47a43826-23f0-4469-956c-e77d0288842f","http://www.mendeley.com/documents/?uuid=58955007-ad29-4560-9ea6-bf59ddf7539c"]}],"mendeley":{"formattedCitation":"(Warwick C, 2016)","manualFormatting":"(Warwick, 2016)","plainTextFormattedCitation":"(Warwick C, 2016)","previouslyFormattedCitation":"(Warwick C, 2016)"},"properties":{"noteIndex":0},"schema":"https://github.com/citation-style-language/schema/raw/master/csl-citation.json"}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(Warwick, 2016)</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w:t>
      </w:r>
    </w:p>
    <w:p w14:paraId="14A9612A" w14:textId="77777777" w:rsidR="003C1C34"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Overall, moderate levels of emotional exhaustion and personal accomplishment and low levels of depersonalisation were found in the sample, but these findings were not suggestive of burnout across all three domains. However, 15.9% showed moderate to high levels of depersonalisation; this finding is concerning as the ability to empathetically engage with women in the perinatal period is essential for the MSW in providing efficient communication and compassionate care. It should be noted, though, that the percentage of MSWs showing moderate to high levels of depersonalisation was low in comparison to the midwifery literature </w:t>
      </w:r>
      <w:r w:rsidRPr="00B75095">
        <w:rPr>
          <w:rFonts w:ascii="Times New Roman" w:hAnsi="Times New Roman" w:cs="Times New Roman"/>
          <w:sz w:val="24"/>
          <w:szCs w:val="24"/>
        </w:rPr>
        <w:fldChar w:fldCharType="begin" w:fldLock="1"/>
      </w:r>
      <w:r w:rsidR="00664118" w:rsidRPr="00B75095">
        <w:rPr>
          <w:rFonts w:ascii="Times New Roman" w:hAnsi="Times New Roman" w:cs="Times New Roman"/>
          <w:sz w:val="24"/>
          <w:szCs w:val="24"/>
        </w:rPr>
        <w:instrText>ADDIN CSL_CITATION {"citationItems":[{"id":"ITEM-1","itemData":{"DOI":"10.1016/j.ijnurstu.2014.11.006","ISBN":"0020-7489","ISSN":"00207489","PMID":"25561076","abstract":"Background: Midwives provide care in a context where life threatening or stressful events can occur. Little is known about their experiences of traumatic events or the implications for psychological health of this workforce. Objectives: To investigate midwives' experiences of traumatic perinatal events encountered whilst providing care to women, and to consider potential implications. Design: A national postal survey of UK midwives was conducted. Participants: 421 midwives with experience of a perinatal event involving a perceived risk to the mother or baby which elicited feelings of fear, helplessness or horror (in the midwife) completed scales assessing posttraumatic stress symptoms, worldview beliefs and burnout. Results: 33% of midwives within this sample were experiencing symptoms commensurate with clinical posttraumatic stress disorder. Empathy and previous trauma exposure (personal and whilst providing care to women) were associated with more severe posttraumatic stress responses. However, predictive utility was limited, indicating a need to consider additional aspects increasing vulnerability. Symptoms of posttraumatic stress were associated with negative worldview beliefs and two domains of burnout. Conclusions: Midwives may experience aspects of their work as traumatic and, as a consequence, experience posttraumatic stress symptomatology at clinical levels. This holds important implications for both midwives' personal and professional wellbeing and the wellbeing of the workforce, in addition to other maternity professionals with similar roles and responsibilities. Organisational strategies are required to prepare midwives for such exposure, support midwives following traumatic perinatal events and provide effective intervention for those with significant symptoms.","author":[{"dropping-particle":"","family":"Sheen","given":"Kayleigh","non-dropping-particle":"","parse-names":false,"suffix":""},{"dropping-particle":"","family":"Spiby","given":"Helen","non-dropping-particle":"","parse-names":false,"suffix":""},{"dropping-particle":"","family":"Slade","given":"Pauline","non-dropping-particle":"","parse-names":false,"suffix":""}],"container-title":"International Journal of Nursing Studies","id":"ITEM-1","issue":"2","issued":{"date-parts":[["2015"]]},"page":"578-587","publisher":"Elsevier Ltd","title":"Exposure to traumatic perinatal experiences and posttraumatic stress symptoms in midwives: Prevalence and association with burnout","type":"article-journal","volume":"52"},"uris":["http://www.mendeley.com/documents/?uuid=dd6e717a-f13c-427f-b844-ec120d30136a"]}],"mendeley":{"formattedCitation":"(Sheen, Spiby and Slade, 2015)","plainTextFormattedCitation":"(Sheen, Spiby and Slade, 2015)","previouslyFormattedCitation":"(Sheen, Spiby and Slade, 2015)"},"properties":{"noteIndex":0},"schema":"https://github.com/citation-style-language/schema/raw/master/csl-citation.json"}</w:instrText>
      </w:r>
      <w:r w:rsidRPr="00B75095">
        <w:rPr>
          <w:rFonts w:ascii="Times New Roman" w:hAnsi="Times New Roman" w:cs="Times New Roman"/>
          <w:sz w:val="24"/>
          <w:szCs w:val="24"/>
        </w:rPr>
        <w:fldChar w:fldCharType="separate"/>
      </w:r>
      <w:r w:rsidR="00664118" w:rsidRPr="00B75095">
        <w:rPr>
          <w:rFonts w:ascii="Times New Roman" w:hAnsi="Times New Roman" w:cs="Times New Roman"/>
          <w:noProof/>
          <w:sz w:val="24"/>
          <w:szCs w:val="24"/>
        </w:rPr>
        <w:t>(Sheen, Spiby and Slade, 2015)</w:t>
      </w:r>
      <w:r w:rsidRPr="00B75095">
        <w:rPr>
          <w:rFonts w:ascii="Times New Roman" w:hAnsi="Times New Roman" w:cs="Times New Roman"/>
          <w:sz w:val="24"/>
          <w:szCs w:val="24"/>
        </w:rPr>
        <w:fldChar w:fldCharType="end"/>
      </w:r>
      <w:r w:rsidR="00703E87" w:rsidRPr="00B75095">
        <w:rPr>
          <w:rFonts w:ascii="Times New Roman" w:hAnsi="Times New Roman" w:cs="Times New Roman"/>
          <w:sz w:val="24"/>
          <w:szCs w:val="24"/>
        </w:rPr>
        <w:t>.</w:t>
      </w:r>
      <w:r w:rsidRPr="00B75095">
        <w:rPr>
          <w:rFonts w:ascii="Times New Roman" w:hAnsi="Times New Roman" w:cs="Times New Roman"/>
          <w:sz w:val="24"/>
          <w:szCs w:val="24"/>
          <w:vertAlign w:val="superscript"/>
        </w:rPr>
        <w:t xml:space="preserve">. </w:t>
      </w:r>
      <w:r w:rsidRPr="00B75095">
        <w:rPr>
          <w:rFonts w:ascii="Times New Roman" w:hAnsi="Times New Roman" w:cs="Times New Roman"/>
          <w:sz w:val="24"/>
          <w:szCs w:val="24"/>
        </w:rPr>
        <w:t xml:space="preserve">Unlike findings in equivalent studies with midwives and obstetricians, there were no significant associations between emotional exhaustion, personal accomplishment and depersonalisation and PTSD symptoms </w:t>
      </w:r>
      <w:r w:rsidRPr="00B75095">
        <w:rPr>
          <w:rFonts w:ascii="Times New Roman" w:hAnsi="Times New Roman" w:cs="Times New Roman"/>
          <w:sz w:val="24"/>
          <w:szCs w:val="24"/>
        </w:rPr>
        <w:fldChar w:fldCharType="begin" w:fldLock="1"/>
      </w:r>
      <w:r w:rsidR="003A3589" w:rsidRPr="00B75095">
        <w:rPr>
          <w:rFonts w:ascii="Times New Roman" w:hAnsi="Times New Roman" w:cs="Times New Roman"/>
          <w:sz w:val="24"/>
          <w:szCs w:val="24"/>
        </w:rPr>
        <w:instrText>ADDIN CSL_CITATION {"citationItems":[{"id":"ITEM-1","itemData":{"DOI":"10.1016/j.ijnurstu.2014.11.006","ISBN":"0020-7489","ISSN":"00207489","PMID":"25561076","abstract":"Background: Midwives provide care in a context where life threatening or stressful events can occur. Little is known about their experiences of traumatic events or the implications for psychological health of this workforce. Objectives: To investigate midwives' experiences of traumatic perinatal events encountered whilst providing care to women, and to consider potential implications. Design: A national postal survey of UK midwives was conducted. Participants: 421 midwives with experience of a perinatal event involving a perceived risk to the mother or baby which elicited feelings of fear, helplessness or horror (in the midwife) completed scales assessing posttraumatic stress symptoms, worldview beliefs and burnout. Results: 33% of midwives within this sample were experiencing symptoms commensurate with clinical posttraumatic stress disorder. Empathy and previous trauma exposure (personal and whilst providing care to women) were associated with more severe posttraumatic stress responses. However, predictive utility was limited, indicating a need to consider additional aspects increasing vulnerability. Symptoms of posttraumatic stress were associated with negative worldview beliefs and two domains of burnout. Conclusions: Midwives may experience aspects of their work as traumatic and, as a consequence, experience posttraumatic stress symptomatology at clinical levels. This holds important implications for both midwives' personal and professional wellbeing and the wellbeing of the workforce, in addition to other maternity professionals with similar roles and responsibilities. Organisational strategies are required to prepare midwives for such exposure, support midwives following traumatic perinatal events and provide effective intervention for those with significant symptoms.","author":[{"dropping-particle":"","family":"Sheen","given":"Kayleigh","non-dropping-particle":"","parse-names":false,"suffix":""},{"dropping-particle":"","family":"Spiby","given":"Helen","non-dropping-particle":"","parse-names":false,"suffix":""},{"dropping-particle":"","family":"Slade","given":"Pauline","non-dropping-particle":"","parse-names":false,"suffix":""}],"container-title":"International Journal of Nursing Studies","id":"ITEM-1","issue":"2","issued":{"date-parts":[["2015"]]},"page":"578-587","publisher":"Elsevier Ltd","title":"Exposure to traumatic perinatal experiences and posttraumatic stress symptoms in midwives: Prevalence and association with burnout","type":"article-journal","volume":"52"},"uris":["http://www.mendeley.com/documents/?uuid=dd6e717a-f13c-427f-b844-ec120d30136a"]},{"id":"ITEM-2","itemData":{"DOI":"10.1111/1471-0528.16163","ISSN":"1470-0328","author":[{"dropping-particle":"","family":"Slade","given":"Pauline","non-dropping-particle":"","parse-names":false,"suffix":""},{"dropping-particle":"","family":"West","given":"Helen","non-dropping-particle":"","parse-names":false,"suffix":""},{"dropping-particle":"","family":"Thomson","given":"Gill","non-dropping-particle":"","parse-names":false,"suffix":""},{"dropping-particle":"","family":"Lane","given":"Steven","non-dropping-particle":"","parse-names":false,"suffix":""},{"dropping-particle":"","family":"Spiby","given":"Helen","non-dropping-particle":"","parse-names":false,"suffix":""},{"dropping-particle":"","family":"Edwards","given":"Rhiannon Tudor","non-dropping-particle":"","parse-names":false,"suffix":""},{"dropping-particle":"","family":"Charles","given":"Joanna M","non-dropping-particle":"","parse-names":false,"suffix":""},{"dropping-particle":"","family":"Garrett","given":"Charlotte","non-dropping-particle":"","parse-names":false,"suffix":""},{"dropping-particle":"","family":"Flanagan","given":"Beverley","non-dropping-particle":"","parse-names":false,"suffix":""},{"dropping-particle":"","family":"Treadwell","given":"Maureen","non-dropping-particle":"","parse-names":false,"suffix":""},{"dropping-particle":"","family":"Hayden","given":"Emma","non-dropping-particle":"","parse-names":false,"suffix":""},{"dropping-particle":"","family":"Weeks","given":"Andrew","non-dropping-particle":"","parse-names":false,"suffix":""}],"container-title":"BJOG: An International Journal of Obstetrics &amp; Gynaecology","id":"ITEM-2","issued":{"date-parts":[["2020"]]},"page":"1-11","title":"STRAWB2 (Stress and Wellbeing After Childbirth): a randomised controlled trial of targeted self‐help materials to prevent post‐traumatic stress disorder (PTSD) following childbirth","type":"article-journal","volume":"2"},"uris":["http://www.mendeley.com/documents/?uuid=5681ede6-59d3-4ee5-94fb-8f1fd2318be7"]}],"mendeley":{"formattedCitation":"(Sheen, Spiby and Slade, 2015; Pauline Slade &lt;i&gt;et al.&lt;/i&gt;, 2020)","manualFormatting":"(Sheen et al, 2015; Slade et al., 2020)","plainTextFormattedCitation":"(Sheen, Spiby and Slade, 2015; Pauline Slade et al., 2020)","previouslyFormattedCitation":"(Sheen, Spiby and Slade, 2015; Pauline Slade &lt;i&gt;et al.&lt;/i&gt;, 2020)"},"properties":{"noteIndex":0},"schema":"https://github.com/citation-style-language/schema/raw/master/csl-citation.json"}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(Sheen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xml:space="preserve"> 2015; Slade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2020)</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w:t>
      </w:r>
    </w:p>
    <w:p w14:paraId="61BBB007" w14:textId="3C3BF264"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In relation to work-related disability, almost 30% of the sample scored within the significantly impaired range at work and 25% reported significant impairments in family life related to their trauma exposure. In summary, being white, job role changing due to the Covid-19 </w:t>
      </w:r>
      <w:r w:rsidR="00F80A60" w:rsidRPr="00B75095">
        <w:rPr>
          <w:rFonts w:ascii="Times New Roman" w:hAnsi="Times New Roman" w:cs="Times New Roman"/>
          <w:sz w:val="24"/>
          <w:szCs w:val="24"/>
        </w:rPr>
        <w:t>pandemic and</w:t>
      </w:r>
      <w:r w:rsidRPr="00B75095">
        <w:rPr>
          <w:rFonts w:ascii="Times New Roman" w:hAnsi="Times New Roman" w:cs="Times New Roman"/>
          <w:sz w:val="24"/>
          <w:szCs w:val="24"/>
        </w:rPr>
        <w:t xml:space="preserve"> reporting direct exposure only or both direct and indirect exposure to traumatic perinatal events (vs. indirect exposure only) were associated with greater functional impairment. There was also a significant positive relationship between functional impairment and PTSD symptoms. This could suggest the higher the symptoms of PTSD, the more likely </w:t>
      </w:r>
      <w:r w:rsidRPr="00B75095">
        <w:rPr>
          <w:rFonts w:ascii="Times New Roman" w:hAnsi="Times New Roman" w:cs="Times New Roman"/>
          <w:sz w:val="24"/>
          <w:szCs w:val="24"/>
        </w:rPr>
        <w:lastRenderedPageBreak/>
        <w:t xml:space="preserve">it is for MSWs to experience functional impairment. Alternatively, the findings could suggest that the greater the functional impairment, the more likely individuals are to experience symptoms of PTSD. As this data is correlational and cross-sectional rather than longitudinal, it is not possible to discriminate between these two explanations. Nevertheless it is important to recognise that these links exist and are apparent not just in  qualified staff </w:t>
      </w:r>
      <w:r w:rsidRPr="00B75095">
        <w:rPr>
          <w:rFonts w:ascii="Times New Roman" w:hAnsi="Times New Roman" w:cs="Times New Roman"/>
          <w:sz w:val="24"/>
          <w:szCs w:val="24"/>
        </w:rPr>
        <w:fldChar w:fldCharType="begin" w:fldLock="1"/>
      </w:r>
      <w:r w:rsidR="003A3589" w:rsidRPr="00B75095">
        <w:rPr>
          <w:rFonts w:ascii="Times New Roman" w:hAnsi="Times New Roman" w:cs="Times New Roman"/>
          <w:sz w:val="24"/>
          <w:szCs w:val="24"/>
        </w:rPr>
        <w:instrText>ADDIN CSL_CITATION {"citationItems":[{"id":"ITEM-1","itemData":{"DOI":"10.1111/1471-0528.16076","author":[{"dropping-particle":"","family":"Slade","given":"P","non-dropping-particle":"","parse-names":false,"suffix":""},{"dropping-particle":"","family":"Balling","given":"K","non-dropping-particle":"","parse-names":false,"suffix":""},{"dropping-particle":"","family":"Sheen","given":"K","non-dropping-particle":"","parse-names":false,"suffix":""},{"dropping-particle":"","family":"Goodfellow","given":"L","non-dropping-particle":"","parse-names":false,"suffix":""}],"id":"ITEM-1","issued":{"date-parts":[["2020"]]},"page":"1-9","title":"Work-related post-traumatic stress symptoms in obstetricians and gynaecologists : findings from INDIGO a mixed methods study with a cross- sectional survey and in-depth interviews","type":"article-journal"},"uris":["http://www.mendeley.com/documents/?uuid=6789429c-11f5-4a77-beca-224196426c12"]}],"mendeley":{"formattedCitation":"(P Slade &lt;i&gt;et al.&lt;/i&gt;, 2020)","manualFormatting":"(Slade et al., 2020)","plainTextFormattedCitation":"(P Slade et al., 2020)","previouslyFormattedCitation":"(P Slade &lt;i&gt;et al.&lt;/i&gt;, 2020)"},"properties":{"noteIndex":0},"schema":"https://github.com/citation-style-language/schema/raw/master/csl-citation.json"}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(Slade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2020)</w:t>
      </w:r>
      <w:r w:rsidRPr="00B75095">
        <w:rPr>
          <w:rFonts w:ascii="Times New Roman" w:hAnsi="Times New Roman" w:cs="Times New Roman"/>
          <w:sz w:val="24"/>
          <w:szCs w:val="24"/>
        </w:rPr>
        <w:fldChar w:fldCharType="end"/>
      </w:r>
      <w:r w:rsidR="007140EA" w:rsidRPr="00B75095">
        <w:rPr>
          <w:rFonts w:ascii="Times New Roman" w:hAnsi="Times New Roman" w:cs="Times New Roman"/>
          <w:sz w:val="24"/>
          <w:szCs w:val="24"/>
        </w:rPr>
        <w:t xml:space="preserve"> </w:t>
      </w:r>
      <w:r w:rsidRPr="00B75095">
        <w:rPr>
          <w:rFonts w:ascii="Times New Roman" w:hAnsi="Times New Roman" w:cs="Times New Roman"/>
          <w:sz w:val="24"/>
          <w:szCs w:val="24"/>
        </w:rPr>
        <w:t>but also in staff without professional qualifications.</w:t>
      </w:r>
    </w:p>
    <w:p w14:paraId="785CE284" w14:textId="427227A7"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Our results suggest that the sample of MSWs in the current study were highly empathic, a quality pivotal to the role. A positive relationship between PTSD symptoms and empathy was found, suggesting greater PTSD symptoms in those who have higher empathic concern. If it is confirmed that MSWs generally report high empathy as a group, they may be at particular risk of developing symptoms of PTSD. Alternatively, higher rates of PTSD could lead to higher empathy. Cognitive models hypothesise that heightened empathy may occur following a traumatic event, due to the increase in the amygdala’s responsivity, increasing attention to others’ emotions</w:t>
      </w:r>
      <w:r w:rsidRPr="00B75095">
        <w:rPr>
          <w:rFonts w:ascii="Times New Roman" w:hAnsi="Times New Roman" w:cs="Times New Roman"/>
          <w:sz w:val="24"/>
          <w:szCs w:val="24"/>
        </w:rPr>
        <w:fldChar w:fldCharType="begin" w:fldLock="1"/>
      </w:r>
      <w:r w:rsidR="009B6B6F" w:rsidRPr="00B75095">
        <w:rPr>
          <w:rFonts w:ascii="Times New Roman" w:hAnsi="Times New Roman" w:cs="Times New Roman"/>
          <w:sz w:val="24"/>
          <w:szCs w:val="24"/>
        </w:rPr>
        <w:instrText>ADDIN CSL_CITATION {"citationItems":[{"id":"ITEM-1","itemData":{"DOI":"10.1371/journal.pone.0203886","ISSN":"19326203","PMID":"30281628","abstract":"Traumatic events increase the risk of depression, but there is also evidence that adversity can lead to posttraumatic growth, including increased compassion and prosocial behavior. To date there is no empirical research pinpointing childhood trauma to an increase in trait empathy in adulthood. Although somewhat counter-intuitive, this might be predicted if trauma not only increases fear of future threat but also renders the individual more sensitive to suffering in others. We explored this possible link using multiple studies, self-report measures, and non-clinical samples. Results across samples and measures showed that, on average, adults who reported experiencing a traumatic event in childhood had elevated empathy levels compared to adults who did not experience a traumatic event. Further, the severity of the trauma correlated positively with various components of empathy. These findings suggest that the experience of a childhood trauma increases a person's ability to take the perspective of another and to understand their mental and emotional states, and that this impact is long-standing. Future research needs to test if this is seen on performance measures, and how these findings extend to clinical populations.","author":[{"dropping-particle":"","family":"Greenberg","given":"David M.","non-dropping-particle":"","parse-names":false,"suffix":""},{"dropping-particle":"","family":"Baron-Cohen","given":"Simon","non-dropping-particle":"","parse-names":false,"suffix":""},{"dropping-particle":"","family":"Rosenberg","given":"Nora","non-dropping-particle":"","parse-names":false,"suffix":""},{"dropping-particle":"","family":"Fonagy","given":"Peter","non-dropping-particle":"","parse-names":false,"suffix":""},{"dropping-particle":"","family":"Rentfrow","given":"Peter J.","non-dropping-particle":"","parse-names":false,"suffix":""}],"container-title":"PLoS ONE","id":"ITEM-1","issue":"10","issued":{"date-parts":[["2018","10","1"]]},"publisher":"Public Library of Science","title":"Elevated empathy in adults following childhood trauma","type":"article-journal","volume":"13"},"uris":["http://www.mendeley.com/documents/?uuid=ce285b9a-c945-381f-82af-cb47f182e3fe"]}],"mendeley":{"formattedCitation":"(Greenberg &lt;i&gt;et al.&lt;/i&gt;, 2018)","manualFormatting":" ","plainTextFormattedCitation":"(Greenberg et al., 2018)","previouslyFormattedCitation":"(Greenberg &lt;i&gt;et al.&lt;/i&gt;, 2018)"},"properties":{"noteIndex":0},"schema":"https://github.com/citation-style-language/schema/raw/master/csl-citation.json"}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i/>
          <w:noProof/>
          <w:sz w:val="24"/>
          <w:szCs w:val="24"/>
        </w:rPr>
        <w:t xml:space="preserve"> </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fldChar w:fldCharType="begin" w:fldLock="1"/>
      </w:r>
      <w:r w:rsidR="009B6B6F" w:rsidRPr="00B75095">
        <w:rPr>
          <w:rFonts w:ascii="Times New Roman" w:hAnsi="Times New Roman" w:cs="Times New Roman"/>
          <w:sz w:val="24"/>
          <w:szCs w:val="24"/>
        </w:rPr>
        <w:instrText>ADDIN CSL_CITATION {"citationItems":[{"id":"ITEM-1","itemData":{"DOI":"10.1371/journal.pone.0203886","ISSN":"19326203","PMID":"30281628","abstract":"Traumatic events increase the risk of depression, but there is also evidence that adversity can lead to posttraumatic growth, including increased compassion and prosocial behavior. To date there is no empirical research pinpointing childhood trauma to an increase in trait empathy in adulthood. Although somewhat counter-intuitive, this might be predicted if trauma not only increases fear of future threat but also renders the individual more sensitive to suffering in others. We explored this possible link using multiple studies, self-report measures, and non-clinical samples. Results across samples and measures showed that, on average, adults who reported experiencing a traumatic event in childhood had elevated empathy levels compared to adults who did not experience a traumatic event. Further, the severity of the trauma correlated positively with various components of empathy. These findings suggest that the experience of a childhood trauma increases a person's ability to take the perspective of another and to understand their mental and emotional states, and that this impact is long-standing. Future research needs to test if this is seen on performance measures, and how these findings extend to clinical populations.","author":[{"dropping-particle":"","family":"Greenberg","given":"David M.","non-dropping-particle":"","parse-names":false,"suffix":""},{"dropping-particle":"","family":"Baron-Cohen","given":"Simon","non-dropping-particle":"","parse-names":false,"suffix":""},{"dropping-particle":"","family":"Rosenberg","given":"Nora","non-dropping-particle":"","parse-names":false,"suffix":""},{"dropping-particle":"","family":"Fonagy","given":"Peter","non-dropping-particle":"","parse-names":false,"suffix":""},{"dropping-particle":"","family":"Rentfrow","given":"Peter J.","non-dropping-particle":"","parse-names":false,"suffix":""}],"container-title":"PLoS ONE","id":"ITEM-1","issue":"10","issued":{"date-parts":[["2018","10","1"]]},"publisher":"Public Library of Science","title":"Elevated empathy in adults following childhood trauma","type":"article-journal","volume":"13"},"uris":["http://www.mendeley.com/documents/?uuid=ce285b9a-c945-381f-82af-cb47f182e3fe"]}],"mendeley":{"formattedCitation":"(Greenberg &lt;i&gt;et al.&lt;/i&gt;, 2018)","manualFormatting":"(Greenberg et al., 2018)","plainTextFormattedCitation":"(Greenberg et al., 2018)","previouslyFormattedCitation":"(Greenberg &lt;i&gt;et al.&lt;/i&gt;, 2018)"},"properties":{"noteIndex":0},"schema":"https://github.com/citation-style-language/schema/raw/master/csl-citation.json"}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(Greenberg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2018)</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w:t>
      </w:r>
    </w:p>
    <w:p w14:paraId="1E6AEA53" w14:textId="77777777"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b/>
          <w:bCs/>
          <w:sz w:val="24"/>
          <w:szCs w:val="24"/>
        </w:rPr>
        <w:t xml:space="preserve">Strengths and Limitations </w:t>
      </w:r>
    </w:p>
    <w:p w14:paraId="06AC3C1C" w14:textId="73C1C7A3"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This is the first study to investigate exposure to trauma and PTSD amongst MSWs. When interpreting the results, several limitations need to be considered. The initial survey response rate is a limitation (19%) as the data may suffer from sampling bias </w:t>
      </w:r>
      <w:r w:rsidR="009E57CD" w:rsidRPr="00B75095">
        <w:rPr>
          <w:rFonts w:ascii="Times New Roman" w:hAnsi="Times New Roman" w:cs="Times New Roman"/>
          <w:sz w:val="24"/>
          <w:szCs w:val="24"/>
        </w:rPr>
        <w:t xml:space="preserve">that </w:t>
      </w:r>
      <w:r w:rsidR="00E47500" w:rsidRPr="00B75095">
        <w:rPr>
          <w:rFonts w:ascii="Times New Roman" w:hAnsi="Times New Roman" w:cs="Times New Roman"/>
          <w:sz w:val="24"/>
          <w:szCs w:val="24"/>
        </w:rPr>
        <w:t xml:space="preserve">impact </w:t>
      </w:r>
      <w:r w:rsidRPr="00B75095">
        <w:rPr>
          <w:rFonts w:ascii="Times New Roman" w:hAnsi="Times New Roman" w:cs="Times New Roman"/>
          <w:sz w:val="24"/>
          <w:szCs w:val="24"/>
        </w:rPr>
        <w:t xml:space="preserve">the validity of the responses being representative for the MSW population. However, research into trauma amongst other groups of maternity professionals yielded similar response rates and factors suggesting the reasons for the </w:t>
      </w:r>
      <w:r w:rsidR="00254737" w:rsidRPr="00B75095">
        <w:rPr>
          <w:rFonts w:ascii="Times New Roman" w:hAnsi="Times New Roman" w:cs="Times New Roman"/>
          <w:sz w:val="24"/>
          <w:szCs w:val="24"/>
        </w:rPr>
        <w:t xml:space="preserve">common </w:t>
      </w:r>
      <w:r w:rsidRPr="00B75095">
        <w:rPr>
          <w:rFonts w:ascii="Times New Roman" w:hAnsi="Times New Roman" w:cs="Times New Roman"/>
          <w:sz w:val="24"/>
          <w:szCs w:val="24"/>
        </w:rPr>
        <w:t xml:space="preserve">response rate need to be considered. It is generally suggested that two opposing biases operate, with those feeling greater personal relevance participating, </w:t>
      </w:r>
      <w:r w:rsidR="00EE4394" w:rsidRPr="00B75095">
        <w:rPr>
          <w:rFonts w:ascii="Times New Roman" w:hAnsi="Times New Roman" w:cs="Times New Roman"/>
          <w:sz w:val="24"/>
          <w:szCs w:val="24"/>
        </w:rPr>
        <w:t xml:space="preserve">which would lead to an over estimation of </w:t>
      </w:r>
      <w:r w:rsidR="004F22B3" w:rsidRPr="00B75095">
        <w:rPr>
          <w:rFonts w:ascii="Times New Roman" w:hAnsi="Times New Roman" w:cs="Times New Roman"/>
          <w:sz w:val="24"/>
          <w:szCs w:val="24"/>
        </w:rPr>
        <w:t>PTSD</w:t>
      </w:r>
      <w:r w:rsidR="00C63C72" w:rsidRPr="00B75095">
        <w:rPr>
          <w:rFonts w:ascii="Times New Roman" w:hAnsi="Times New Roman" w:cs="Times New Roman"/>
          <w:sz w:val="24"/>
          <w:szCs w:val="24"/>
        </w:rPr>
        <w:t>,</w:t>
      </w:r>
      <w:r w:rsidR="004F22B3" w:rsidRPr="00B75095">
        <w:rPr>
          <w:rFonts w:ascii="Times New Roman" w:hAnsi="Times New Roman" w:cs="Times New Roman"/>
          <w:sz w:val="24"/>
          <w:szCs w:val="24"/>
        </w:rPr>
        <w:t xml:space="preserve"> </w:t>
      </w:r>
      <w:r w:rsidRPr="00B75095">
        <w:rPr>
          <w:rFonts w:ascii="Times New Roman" w:hAnsi="Times New Roman" w:cs="Times New Roman"/>
          <w:sz w:val="24"/>
          <w:szCs w:val="24"/>
        </w:rPr>
        <w:t xml:space="preserve">but it is also acknowledged that avoidance is a feature of PTSD and therefore may reduce participation by those most </w:t>
      </w:r>
      <w:r w:rsidRPr="00B75095">
        <w:rPr>
          <w:rFonts w:ascii="Times New Roman" w:hAnsi="Times New Roman" w:cs="Times New Roman"/>
          <w:sz w:val="24"/>
          <w:szCs w:val="24"/>
        </w:rPr>
        <w:lastRenderedPageBreak/>
        <w:t>affected</w:t>
      </w:r>
      <w:r w:rsidR="00EE4394" w:rsidRPr="00B75095">
        <w:rPr>
          <w:rFonts w:ascii="Times New Roman" w:hAnsi="Times New Roman" w:cs="Times New Roman"/>
          <w:sz w:val="24"/>
          <w:szCs w:val="24"/>
        </w:rPr>
        <w:t xml:space="preserve"> </w:t>
      </w:r>
      <w:r w:rsidR="00C63C72" w:rsidRPr="00B75095">
        <w:rPr>
          <w:rFonts w:ascii="Times New Roman" w:hAnsi="Times New Roman" w:cs="Times New Roman"/>
          <w:sz w:val="24"/>
          <w:szCs w:val="24"/>
        </w:rPr>
        <w:t xml:space="preserve">thereby </w:t>
      </w:r>
      <w:r w:rsidR="00EE4394" w:rsidRPr="00B75095">
        <w:rPr>
          <w:rFonts w:ascii="Times New Roman" w:hAnsi="Times New Roman" w:cs="Times New Roman"/>
          <w:sz w:val="24"/>
          <w:szCs w:val="24"/>
        </w:rPr>
        <w:t>reducing the estimation of PTSD</w:t>
      </w:r>
      <w:r w:rsidR="00A650CD" w:rsidRPr="00B75095">
        <w:rPr>
          <w:rFonts w:ascii="Times New Roman" w:hAnsi="Times New Roman" w:cs="Times New Roman"/>
          <w:sz w:val="24"/>
          <w:szCs w:val="24"/>
        </w:rPr>
        <w:t>.</w:t>
      </w:r>
      <w:r w:rsidRPr="00B75095">
        <w:rPr>
          <w:rFonts w:ascii="Times New Roman" w:hAnsi="Times New Roman" w:cs="Times New Roman"/>
          <w:sz w:val="24"/>
          <w:szCs w:val="24"/>
        </w:rPr>
        <w:t xml:space="preserve"> </w:t>
      </w:r>
      <w:r w:rsidR="00D24E64" w:rsidRPr="00B75095">
        <w:rPr>
          <w:rFonts w:ascii="Times New Roman" w:hAnsi="Times New Roman" w:cs="Times New Roman"/>
          <w:sz w:val="24"/>
          <w:szCs w:val="24"/>
        </w:rPr>
        <w:t xml:space="preserve">It must be noted that after consent only </w:t>
      </w:r>
      <w:r w:rsidR="0042292B">
        <w:rPr>
          <w:rFonts w:ascii="Times New Roman" w:hAnsi="Times New Roman" w:cs="Times New Roman"/>
          <w:sz w:val="24"/>
          <w:szCs w:val="24"/>
        </w:rPr>
        <w:t>65.</w:t>
      </w:r>
      <w:r w:rsidR="0036008A">
        <w:rPr>
          <w:rFonts w:ascii="Times New Roman" w:hAnsi="Times New Roman" w:cs="Times New Roman"/>
          <w:sz w:val="24"/>
          <w:szCs w:val="24"/>
        </w:rPr>
        <w:t>3</w:t>
      </w:r>
      <w:r w:rsidR="00D24E64" w:rsidRPr="00B75095">
        <w:rPr>
          <w:rFonts w:ascii="Times New Roman" w:hAnsi="Times New Roman" w:cs="Times New Roman"/>
          <w:sz w:val="24"/>
          <w:szCs w:val="24"/>
        </w:rPr>
        <w:t>%</w:t>
      </w:r>
      <w:r w:rsidR="0042292B">
        <w:rPr>
          <w:rFonts w:ascii="Times New Roman" w:hAnsi="Times New Roman" w:cs="Times New Roman"/>
          <w:sz w:val="24"/>
          <w:szCs w:val="24"/>
        </w:rPr>
        <w:t xml:space="preserve"> </w:t>
      </w:r>
      <w:r w:rsidR="0036008A">
        <w:rPr>
          <w:rFonts w:ascii="Times New Roman" w:hAnsi="Times New Roman" w:cs="Times New Roman"/>
          <w:sz w:val="24"/>
          <w:szCs w:val="24"/>
        </w:rPr>
        <w:t xml:space="preserve">of </w:t>
      </w:r>
      <w:r w:rsidR="00D24E64" w:rsidRPr="00B75095">
        <w:rPr>
          <w:rFonts w:ascii="Times New Roman" w:hAnsi="Times New Roman" w:cs="Times New Roman"/>
          <w:sz w:val="24"/>
          <w:szCs w:val="24"/>
        </w:rPr>
        <w:t>potential participants completed and these biases are likely to be continuing to operate at this point.</w:t>
      </w:r>
      <w:r w:rsidR="00EE4394" w:rsidRPr="00B75095">
        <w:rPr>
          <w:rFonts w:ascii="Times New Roman" w:hAnsi="Times New Roman" w:cs="Times New Roman"/>
          <w:sz w:val="24"/>
          <w:szCs w:val="24"/>
        </w:rPr>
        <w:t xml:space="preserve"> </w:t>
      </w:r>
      <w:r w:rsidR="001A6B58" w:rsidRPr="00B75095">
        <w:rPr>
          <w:rFonts w:ascii="Times New Roman" w:hAnsi="Times New Roman" w:cs="Times New Roman"/>
          <w:sz w:val="24"/>
          <w:szCs w:val="24"/>
        </w:rPr>
        <w:t>The overall</w:t>
      </w:r>
      <w:r w:rsidR="00EE4394" w:rsidRPr="00B75095">
        <w:rPr>
          <w:rFonts w:ascii="Times New Roman" w:hAnsi="Times New Roman" w:cs="Times New Roman"/>
          <w:sz w:val="24"/>
          <w:szCs w:val="24"/>
        </w:rPr>
        <w:t xml:space="preserve"> impact of these two opp</w:t>
      </w:r>
      <w:r w:rsidR="004D4B4A" w:rsidRPr="00B75095">
        <w:rPr>
          <w:rFonts w:ascii="Times New Roman" w:hAnsi="Times New Roman" w:cs="Times New Roman"/>
          <w:sz w:val="24"/>
          <w:szCs w:val="24"/>
        </w:rPr>
        <w:t xml:space="preserve">osing biases is unclear </w:t>
      </w:r>
      <w:r w:rsidR="001A6B58" w:rsidRPr="00B75095">
        <w:rPr>
          <w:rFonts w:ascii="Times New Roman" w:hAnsi="Times New Roman" w:cs="Times New Roman"/>
          <w:sz w:val="24"/>
          <w:szCs w:val="24"/>
        </w:rPr>
        <w:t>but the response rate</w:t>
      </w:r>
      <w:r w:rsidR="00EE4394" w:rsidRPr="00B75095">
        <w:rPr>
          <w:rFonts w:ascii="Times New Roman" w:hAnsi="Times New Roman" w:cs="Times New Roman"/>
          <w:sz w:val="24"/>
          <w:szCs w:val="24"/>
        </w:rPr>
        <w:t xml:space="preserve"> must be considered an important limitation of the study</w:t>
      </w:r>
      <w:r w:rsidR="004D4B4A" w:rsidRPr="00B75095">
        <w:rPr>
          <w:rFonts w:ascii="Times New Roman" w:hAnsi="Times New Roman" w:cs="Times New Roman"/>
          <w:sz w:val="24"/>
          <w:szCs w:val="24"/>
        </w:rPr>
        <w:t xml:space="preserve"> and may compromise external validity</w:t>
      </w:r>
      <w:r w:rsidR="00E91C0D" w:rsidRPr="00B75095">
        <w:rPr>
          <w:rFonts w:ascii="Times New Roman" w:hAnsi="Times New Roman" w:cs="Times New Roman"/>
          <w:sz w:val="24"/>
          <w:szCs w:val="24"/>
        </w:rPr>
        <w:t>. It must also be noted that the recruitment method was specifically targeted MSWs who were members of the RCM although they could forward the link to non-member colleagues. Whilst it is unlikely that union membership influences exposure or psychological response this could be considered another source of bias.</w:t>
      </w:r>
      <w:r w:rsidR="00327FC4" w:rsidRPr="00B75095">
        <w:rPr>
          <w:rFonts w:ascii="Times New Roman" w:hAnsi="Times New Roman" w:cs="Times New Roman"/>
          <w:sz w:val="24"/>
          <w:szCs w:val="24"/>
        </w:rPr>
        <w:t xml:space="preserve"> In </w:t>
      </w:r>
      <w:r w:rsidR="007C050E" w:rsidRPr="00B75095">
        <w:rPr>
          <w:rFonts w:ascii="Times New Roman" w:hAnsi="Times New Roman" w:cs="Times New Roman"/>
          <w:sz w:val="24"/>
          <w:szCs w:val="24"/>
        </w:rPr>
        <w:t>addition,</w:t>
      </w:r>
      <w:r w:rsidR="00327FC4" w:rsidRPr="00B75095">
        <w:rPr>
          <w:rFonts w:ascii="Times New Roman" w:hAnsi="Times New Roman" w:cs="Times New Roman"/>
          <w:sz w:val="24"/>
          <w:szCs w:val="24"/>
        </w:rPr>
        <w:t xml:space="preserve"> those participating showed a high rate </w:t>
      </w:r>
      <w:r w:rsidR="007C050E" w:rsidRPr="00B75095">
        <w:rPr>
          <w:rFonts w:ascii="Times New Roman" w:hAnsi="Times New Roman" w:cs="Times New Roman"/>
          <w:sz w:val="24"/>
          <w:szCs w:val="24"/>
        </w:rPr>
        <w:t>of consultation</w:t>
      </w:r>
      <w:r w:rsidR="00327FC4" w:rsidRPr="00B75095">
        <w:rPr>
          <w:rFonts w:ascii="Times New Roman" w:hAnsi="Times New Roman" w:cs="Times New Roman"/>
          <w:sz w:val="24"/>
          <w:szCs w:val="24"/>
        </w:rPr>
        <w:t xml:space="preserve"> for mental health problems however this did not predict post-traumatic stress symptoms.</w:t>
      </w:r>
    </w:p>
    <w:p w14:paraId="4E385F1C" w14:textId="1A177CF9" w:rsidR="009B36EB" w:rsidRPr="00B75095" w:rsidRDefault="00687B1F" w:rsidP="00F50D6A">
      <w:pPr>
        <w:spacing w:line="480" w:lineRule="auto"/>
        <w:jc w:val="both"/>
        <w:rPr>
          <w:rFonts w:ascii="Times New Roman" w:hAnsi="Times New Roman" w:cs="Times New Roman"/>
          <w:sz w:val="24"/>
          <w:szCs w:val="24"/>
        </w:rPr>
      </w:pPr>
      <w:r w:rsidRPr="00B75095">
        <w:rPr>
          <w:rFonts w:ascii="Times New Roman" w:hAnsi="Times New Roman" w:cs="Times New Roman"/>
          <w:sz w:val="24"/>
          <w:szCs w:val="24"/>
        </w:rPr>
        <w:t>The context of this research also needs to be considered. When the information was collected, over half of the sample reported their job role had been directly impacted by the Covid-19 pandemic, and this itself was associated with functional impairment and Covid-19 also impacted their perceived ability perform their role.</w:t>
      </w:r>
      <w:r w:rsidR="00614139" w:rsidRPr="00B75095">
        <w:rPr>
          <w:rFonts w:ascii="Times New Roman" w:hAnsi="Times New Roman" w:cs="Times New Roman"/>
          <w:sz w:val="24"/>
          <w:szCs w:val="24"/>
        </w:rPr>
        <w:t xml:space="preserve">  Whether rates will mirror those before or indeed after the pandemic is unclear. </w:t>
      </w:r>
      <w:r w:rsidR="009B36EB" w:rsidRPr="00B75095">
        <w:rPr>
          <w:rFonts w:ascii="Times New Roman" w:hAnsi="Times New Roman" w:cs="Times New Roman"/>
          <w:sz w:val="24"/>
          <w:szCs w:val="24"/>
        </w:rPr>
        <w:t xml:space="preserve">Certainly there are suggestions in the literature that working in a pandemic may increase rates of post-traumatic stress symptoms in </w:t>
      </w:r>
      <w:r w:rsidR="003C1C34" w:rsidRPr="00B75095">
        <w:rPr>
          <w:rFonts w:ascii="Times New Roman" w:hAnsi="Times New Roman" w:cs="Times New Roman"/>
          <w:sz w:val="24"/>
          <w:szCs w:val="24"/>
        </w:rPr>
        <w:t xml:space="preserve"> health care </w:t>
      </w:r>
      <w:r w:rsidR="009B36EB" w:rsidRPr="00B75095">
        <w:rPr>
          <w:rFonts w:ascii="Times New Roman" w:hAnsi="Times New Roman" w:cs="Times New Roman"/>
          <w:sz w:val="24"/>
          <w:szCs w:val="24"/>
        </w:rPr>
        <w:t xml:space="preserve">staff </w:t>
      </w:r>
      <w:r w:rsidR="009B36EB" w:rsidRPr="00B75095">
        <w:rPr>
          <w:rFonts w:ascii="Times New Roman" w:hAnsi="Times New Roman" w:cs="Times New Roman"/>
          <w:sz w:val="24"/>
          <w:szCs w:val="24"/>
        </w:rPr>
        <w:fldChar w:fldCharType="begin" w:fldLock="1"/>
      </w:r>
      <w:r w:rsidR="00BE0096" w:rsidRPr="00B75095">
        <w:rPr>
          <w:rFonts w:ascii="Times New Roman" w:hAnsi="Times New Roman" w:cs="Times New Roman"/>
          <w:sz w:val="24"/>
          <w:szCs w:val="24"/>
        </w:rPr>
        <w:instrText>ADDIN CSL_CITATION {"citationItems":[{"id":"ITEM-1","itemData":{"author":[{"dropping-particle":"","family":"Carmassi","given":"Claudia","non-dropping-particle":"","parse-names":false,"suffix":""},{"dropping-particle":"","family":"Foghi","given":"Claudia","non-dropping-particle":"","parse-names":false,"suffix":""},{"dropping-particle":"","family":"Dell","given":"Valerio","non-dropping-particle":"","parse-names":false,"suffix":""},{"dropping-particle":"","family":"Cordone","given":"Annalisa","non-dropping-particle":"","parse-names":false,"suffix":""}],"id":"ITEM-1","issue":"January","issued":{"date-parts":[["2020"]]},"title":"Since January 2020 Elsevier has created a COVID-19 resource centre with free information in English and Mandarin on the novel coronavirus COVID- 19 . The COVID-19 resource centre is hosted on Elsevier Connect , the company ' s public news and information website . Elsevier hereby grants permission to make all its COVID-19-related research that is available on the COVID-19 resource centre - including this research content - immediately available in PubMed Central and other publicly funded repositories , such as the WHO COVID database with rights for unrestricted research re-use and analyses in any form or by any means with acknowledgement of the original source . These permissions are granted for free by Elsevier for as long as the COVID-19 resource centre remains active . PTSD symptoms in healthcare workers facing the three coronavirus outbreaks : What can we expect after the COVID-19 pandemic","type":"article-journal"},"uris":["http://www.mendeley.com/documents/?uuid=1e16ecfd-57a3-4d70-a49a-a7e8f885f5a3"]}],"mendeley":{"formattedCitation":"(Carmassi &lt;i&gt;et al.&lt;/i&gt;, 2020)","plainTextFormattedCitation":"(Carmassi et al., 2020)","previouslyFormattedCitation":"(Carmassi &lt;i&gt;et al.&lt;/i&gt;, 2020)"},"properties":{"noteIndex":0},"schema":"https://github.com/citation-style-language/schema/raw/master/csl-citation.json"}</w:instrText>
      </w:r>
      <w:r w:rsidR="009B36EB" w:rsidRPr="00B75095">
        <w:rPr>
          <w:rFonts w:ascii="Times New Roman" w:hAnsi="Times New Roman" w:cs="Times New Roman"/>
          <w:sz w:val="24"/>
          <w:szCs w:val="24"/>
        </w:rPr>
        <w:fldChar w:fldCharType="separate"/>
      </w:r>
      <w:r w:rsidR="009B36EB" w:rsidRPr="00B75095">
        <w:rPr>
          <w:rFonts w:ascii="Times New Roman" w:hAnsi="Times New Roman" w:cs="Times New Roman"/>
          <w:noProof/>
          <w:sz w:val="24"/>
          <w:szCs w:val="24"/>
        </w:rPr>
        <w:t xml:space="preserve">(Carmassi </w:t>
      </w:r>
      <w:r w:rsidR="009B36EB" w:rsidRPr="00B75095">
        <w:rPr>
          <w:rFonts w:ascii="Times New Roman" w:hAnsi="Times New Roman" w:cs="Times New Roman"/>
          <w:i/>
          <w:noProof/>
          <w:sz w:val="24"/>
          <w:szCs w:val="24"/>
        </w:rPr>
        <w:t>et al.</w:t>
      </w:r>
      <w:r w:rsidR="009B36EB" w:rsidRPr="00B75095">
        <w:rPr>
          <w:rFonts w:ascii="Times New Roman" w:hAnsi="Times New Roman" w:cs="Times New Roman"/>
          <w:noProof/>
          <w:sz w:val="24"/>
          <w:szCs w:val="24"/>
        </w:rPr>
        <w:t>, 2020)</w:t>
      </w:r>
      <w:r w:rsidR="009B36EB" w:rsidRPr="00B75095">
        <w:rPr>
          <w:rFonts w:ascii="Times New Roman" w:hAnsi="Times New Roman" w:cs="Times New Roman"/>
          <w:sz w:val="24"/>
          <w:szCs w:val="24"/>
        </w:rPr>
        <w:fldChar w:fldCharType="end"/>
      </w:r>
      <w:r w:rsidR="009B36EB" w:rsidRPr="00B75095">
        <w:rPr>
          <w:rFonts w:ascii="Times New Roman" w:hAnsi="Times New Roman" w:cs="Times New Roman"/>
          <w:sz w:val="24"/>
          <w:szCs w:val="24"/>
        </w:rPr>
        <w:t xml:space="preserve">.  This type of survey would </w:t>
      </w:r>
      <w:r w:rsidR="00A94571" w:rsidRPr="00B75095">
        <w:rPr>
          <w:rFonts w:ascii="Times New Roman" w:hAnsi="Times New Roman" w:cs="Times New Roman"/>
          <w:sz w:val="24"/>
          <w:szCs w:val="24"/>
        </w:rPr>
        <w:t xml:space="preserve">therefore </w:t>
      </w:r>
      <w:r w:rsidR="009B36EB" w:rsidRPr="00B75095">
        <w:rPr>
          <w:rFonts w:ascii="Times New Roman" w:hAnsi="Times New Roman" w:cs="Times New Roman"/>
          <w:sz w:val="24"/>
          <w:szCs w:val="24"/>
        </w:rPr>
        <w:t xml:space="preserve">benefit from </w:t>
      </w:r>
      <w:r w:rsidR="007C050E" w:rsidRPr="00B75095">
        <w:rPr>
          <w:rFonts w:ascii="Times New Roman" w:hAnsi="Times New Roman" w:cs="Times New Roman"/>
          <w:sz w:val="24"/>
          <w:szCs w:val="24"/>
        </w:rPr>
        <w:t>replication in</w:t>
      </w:r>
      <w:r w:rsidR="00A94571" w:rsidRPr="00B75095">
        <w:rPr>
          <w:rFonts w:ascii="Times New Roman" w:hAnsi="Times New Roman" w:cs="Times New Roman"/>
          <w:sz w:val="24"/>
          <w:szCs w:val="24"/>
        </w:rPr>
        <w:t xml:space="preserve"> non-</w:t>
      </w:r>
      <w:r w:rsidR="009B36EB" w:rsidRPr="00B75095">
        <w:rPr>
          <w:rFonts w:ascii="Times New Roman" w:hAnsi="Times New Roman" w:cs="Times New Roman"/>
          <w:sz w:val="24"/>
          <w:szCs w:val="24"/>
        </w:rPr>
        <w:t>pandemic</w:t>
      </w:r>
      <w:r w:rsidR="00A94571" w:rsidRPr="00B75095">
        <w:rPr>
          <w:rFonts w:ascii="Times New Roman" w:hAnsi="Times New Roman" w:cs="Times New Roman"/>
          <w:sz w:val="24"/>
          <w:szCs w:val="24"/>
        </w:rPr>
        <w:t xml:space="preserve"> conditions.</w:t>
      </w:r>
    </w:p>
    <w:p w14:paraId="188ABC5D" w14:textId="63A58737" w:rsidR="00687B1F" w:rsidRPr="00B75095" w:rsidRDefault="00687B1F" w:rsidP="00F50D6A">
      <w:pPr>
        <w:spacing w:line="480" w:lineRule="auto"/>
        <w:rPr>
          <w:rFonts w:ascii="Times New Roman" w:hAnsi="Times New Roman" w:cs="Times New Roman"/>
          <w:sz w:val="24"/>
          <w:szCs w:val="24"/>
        </w:rPr>
      </w:pPr>
    </w:p>
    <w:p w14:paraId="1D690C7C" w14:textId="5DC315AE" w:rsidR="00687B1F"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There is a lack of diversity within the sample, being primarily white married/cohabiting women who were mainly in hospital-based roles. However, this is also reflective of workforce surveys as reported by the RCM</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{"citationItems":[{"id":"ITEM-1","itemData":{"author":[{"dropping-particle":"","family":"Warwick C","given":"","non-dropping-particle":"","parse-names":false,"suffix":""}],"id":"ITEM-1","issued":{"date-parts":[["2016"]]},"number-of-pages":"01-82","title":"Caring for you campaign: Survey Results. RCM campaign for healthy workplaces delivering high quality care.","type":"report"},"uris":["http://www.mendeley.com/documents/?uuid=58955007-ad29-4560-9ea6-bf59ddf7539c","http://www.mendeley.com/documents/?uuid=5b4e387d-943b-46b8-a7cc-9f1048e6a986","http://www.mendeley.com/documents/?uuid=47a43826-23f0-4469-956c-e77d0288842f"]}],"mendeley":{"formattedCitation":"(Warwick C, 2016)","manualFormatting":"(Warwick 2016)","plainTextFormattedCitation":"(Warwick C, 2016)","previouslyFormattedCitation":"(Warwick C, 2016)"},"properties":{"noteIndex":0},"schema":"https://github.com/citation-style-language/schema/raw/master/csl-citation.json"}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(Warwick 2016)</w:t>
      </w:r>
      <w:r w:rsidRPr="00B75095">
        <w:rPr>
          <w:rFonts w:ascii="Times New Roman" w:hAnsi="Times New Roman" w:cs="Times New Roman"/>
          <w:sz w:val="24"/>
          <w:szCs w:val="24"/>
        </w:rPr>
        <w:fldChar w:fldCharType="end"/>
      </w:r>
      <w:r w:rsidR="00430188" w:rsidRPr="00B75095">
        <w:rPr>
          <w:rFonts w:ascii="Times New Roman" w:hAnsi="Times New Roman" w:cs="Times New Roman"/>
          <w:sz w:val="24"/>
          <w:szCs w:val="24"/>
        </w:rPr>
        <w:t>.</w:t>
      </w:r>
    </w:p>
    <w:p w14:paraId="1F1D7EBB" w14:textId="28098C2B" w:rsidR="004D4B4A" w:rsidRPr="00B75095" w:rsidRDefault="00687B1F"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The recruitment procedure could be criticised as the survey was not emailed directly to individuals but advertised within a weekly briefing email and a closed MSW member </w:t>
      </w:r>
      <w:r w:rsidRPr="00B75095">
        <w:rPr>
          <w:rFonts w:ascii="Times New Roman" w:hAnsi="Times New Roman" w:cs="Times New Roman"/>
          <w:sz w:val="24"/>
          <w:szCs w:val="24"/>
        </w:rPr>
        <w:lastRenderedPageBreak/>
        <w:t xml:space="preserve">Facebook group. If the study was replicated, this could be amended so that each MSW received a survey link directly and a larger sample size could be obtained. </w:t>
      </w:r>
      <w:r w:rsidR="00A05C07" w:rsidRPr="00B75095">
        <w:rPr>
          <w:rFonts w:ascii="Times New Roman" w:hAnsi="Times New Roman" w:cs="Times New Roman"/>
          <w:sz w:val="24"/>
          <w:szCs w:val="24"/>
        </w:rPr>
        <w:t>However,</w:t>
      </w:r>
      <w:r w:rsidR="004D4B4A" w:rsidRPr="00B75095">
        <w:rPr>
          <w:rFonts w:ascii="Times New Roman" w:hAnsi="Times New Roman" w:cs="Times New Roman"/>
          <w:sz w:val="24"/>
          <w:szCs w:val="24"/>
        </w:rPr>
        <w:t xml:space="preserve"> recruitment also involved an important strength as the work </w:t>
      </w:r>
      <w:r w:rsidR="00A05C07" w:rsidRPr="00B75095">
        <w:rPr>
          <w:rFonts w:ascii="Times New Roman" w:hAnsi="Times New Roman" w:cs="Times New Roman"/>
          <w:sz w:val="24"/>
          <w:szCs w:val="24"/>
        </w:rPr>
        <w:t>included MSWs</w:t>
      </w:r>
      <w:r w:rsidR="004D4B4A" w:rsidRPr="00B75095">
        <w:rPr>
          <w:rFonts w:ascii="Times New Roman" w:hAnsi="Times New Roman" w:cs="Times New Roman"/>
          <w:sz w:val="24"/>
          <w:szCs w:val="24"/>
        </w:rPr>
        <w:t xml:space="preserve"> across the full range of roles </w:t>
      </w:r>
      <w:r w:rsidR="00A05C07" w:rsidRPr="00B75095">
        <w:rPr>
          <w:rFonts w:ascii="Times New Roman" w:hAnsi="Times New Roman" w:cs="Times New Roman"/>
          <w:sz w:val="24"/>
          <w:szCs w:val="24"/>
        </w:rPr>
        <w:t>in hospital</w:t>
      </w:r>
      <w:r w:rsidR="004D4B4A" w:rsidRPr="00B75095">
        <w:rPr>
          <w:rFonts w:ascii="Times New Roman" w:hAnsi="Times New Roman" w:cs="Times New Roman"/>
          <w:sz w:val="24"/>
          <w:szCs w:val="24"/>
        </w:rPr>
        <w:t xml:space="preserve"> and community settings.</w:t>
      </w:r>
    </w:p>
    <w:p w14:paraId="371F30D7" w14:textId="236BBCAB" w:rsidR="00687B1F" w:rsidRPr="00B75095" w:rsidRDefault="00E772B7"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Finally</w:t>
      </w:r>
      <w:r w:rsidR="00A05C07" w:rsidRPr="00B75095">
        <w:rPr>
          <w:rFonts w:ascii="Times New Roman" w:hAnsi="Times New Roman" w:cs="Times New Roman"/>
          <w:sz w:val="24"/>
          <w:szCs w:val="24"/>
        </w:rPr>
        <w:t>,</w:t>
      </w:r>
      <w:r w:rsidRPr="00B75095">
        <w:rPr>
          <w:rFonts w:ascii="Times New Roman" w:hAnsi="Times New Roman" w:cs="Times New Roman"/>
          <w:sz w:val="24"/>
          <w:szCs w:val="24"/>
        </w:rPr>
        <w:t xml:space="preserve"> it </w:t>
      </w:r>
      <w:r w:rsidR="00687B1F" w:rsidRPr="00B75095">
        <w:rPr>
          <w:rFonts w:ascii="Times New Roman" w:hAnsi="Times New Roman" w:cs="Times New Roman"/>
          <w:sz w:val="24"/>
          <w:szCs w:val="24"/>
        </w:rPr>
        <w:t xml:space="preserve">is also important to highlight that Cronbach’s alpha for empathic concern scale was slightly low (&lt;0.7), thus these findings should be approached with caution. Finally, it must be noted that as the study is cross-sectional, conclusions about causality cannot be drawn. </w:t>
      </w:r>
    </w:p>
    <w:p w14:paraId="663BBC8D" w14:textId="77777777" w:rsidR="004D4B4A" w:rsidRPr="00B75095" w:rsidRDefault="004D4B4A" w:rsidP="00F50D6A">
      <w:pPr>
        <w:spacing w:line="480" w:lineRule="auto"/>
        <w:rPr>
          <w:rFonts w:ascii="Times New Roman" w:hAnsi="Times New Roman" w:cs="Times New Roman"/>
          <w:sz w:val="24"/>
          <w:szCs w:val="24"/>
        </w:rPr>
      </w:pPr>
    </w:p>
    <w:p w14:paraId="42A16EFD" w14:textId="77777777" w:rsidR="00687B1F" w:rsidRPr="00B75095" w:rsidRDefault="00687B1F" w:rsidP="00F50D6A">
      <w:pPr>
        <w:spacing w:line="480" w:lineRule="auto"/>
        <w:rPr>
          <w:rFonts w:ascii="Times New Roman" w:hAnsi="Times New Roman" w:cs="Times New Roman"/>
          <w:b/>
          <w:bCs/>
          <w:sz w:val="24"/>
          <w:szCs w:val="24"/>
        </w:rPr>
      </w:pPr>
      <w:r w:rsidRPr="00B75095">
        <w:rPr>
          <w:rFonts w:ascii="Times New Roman" w:hAnsi="Times New Roman" w:cs="Times New Roman"/>
          <w:b/>
          <w:bCs/>
          <w:sz w:val="24"/>
          <w:szCs w:val="24"/>
        </w:rPr>
        <w:t xml:space="preserve">Implications </w:t>
      </w:r>
    </w:p>
    <w:p w14:paraId="462BB34E" w14:textId="13BAFBC6" w:rsidR="00687B1F" w:rsidRPr="00B75095" w:rsidRDefault="00687B1F" w:rsidP="00F50D6A">
      <w:pPr>
        <w:shd w:val="clear" w:color="auto" w:fill="FFFFFF"/>
        <w:spacing w:after="0" w:line="480" w:lineRule="auto"/>
        <w:rPr>
          <w:rFonts w:ascii="Times New Roman" w:eastAsia="Times New Roman" w:hAnsi="Times New Roman" w:cs="Times New Roman"/>
          <w:sz w:val="24"/>
          <w:szCs w:val="24"/>
          <w:vertAlign w:val="superscript"/>
          <w:lang w:eastAsia="en-GB"/>
        </w:rPr>
      </w:pPr>
      <w:r w:rsidRPr="00B75095">
        <w:rPr>
          <w:rFonts w:ascii="Times New Roman" w:eastAsia="Times New Roman" w:hAnsi="Times New Roman" w:cs="Times New Roman"/>
          <w:sz w:val="24"/>
          <w:szCs w:val="24"/>
          <w:lang w:eastAsia="en-GB"/>
        </w:rPr>
        <w:t>MSWs are likely to be exposed to stressful and traumatic events in the workplace during their careers, with evidence to suggest they are also at risk of developing PTSD. Implementing support structures within the workplace prior to and immediately after events alongside effective post trauma psychological interventions may reduce the likelihood of PTSD.</w:t>
      </w:r>
      <w:r w:rsidRPr="00B75095">
        <w:rPr>
          <w:rFonts w:ascii="Times New Roman" w:hAnsi="Times New Roman" w:cs="Times New Roman"/>
          <w:sz w:val="24"/>
          <w:szCs w:val="24"/>
        </w:rPr>
        <w:t xml:space="preserve"> This work suggests that it is important that MSWs are routinely included in any prevention and intervention programmes for work-related trauma responses </w:t>
      </w:r>
      <w:r w:rsidRPr="00B75095">
        <w:rPr>
          <w:rFonts w:ascii="Times New Roman" w:hAnsi="Times New Roman" w:cs="Times New Roman"/>
          <w:sz w:val="24"/>
          <w:szCs w:val="24"/>
        </w:rPr>
        <w:fldChar w:fldCharType="begin" w:fldLock="1"/>
      </w:r>
      <w:r w:rsidR="00862014" w:rsidRPr="00B75095">
        <w:rPr>
          <w:rFonts w:ascii="Times New Roman" w:hAnsi="Times New Roman" w:cs="Times New Roman"/>
          <w:sz w:val="24"/>
          <w:szCs w:val="24"/>
        </w:rPr>
        <w:instrText>ADDIN CSL_CITATION {"citationItems":[{"id":"ITEM-1","itemData":{"DOI":"10.1080/20008198.2018.1518069","ISSN":"2000-8198","author":[{"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dropping-particle":"","family":"Sheen","given":"Kayleigh","non-dropping-particle":"","parse-names":false,"suffix":""},{"dropping-particle":"","family":"Collinge","given":"Sarah","non-dropping-particle":"","parse-names":false,"suffix":""},{"dropping-particle":"","family":"Butters","given":"Jenny","non-dropping-particle":"","parse-names":false,"suffix":""},{"dropping-particle":"","family":"Spiby","given":"Helen","non-dropping-particle":"","parse-names":false,"suffix":""},{"dropping-particle":"","family":"Slade","given":"Pauline","non-dropping-particle":"","parse-names":false,"suffix":""}],"container-title":"European Journal of Psychotraumatology","id":"ITEM-1","issue":"1","issued":{"date-parts":[["2018"]]},"publisher":"Taylor &amp; Francis","title":"A programme for the prevention of post-traumatic stress disorder in midwifery ( POPPY ): indications of effectiveness from a feasibility study midwifery ( POPPY ): indications of effectiveness from a feasibility study","type":"article-journal","volume":"9"},"uris":["http://www.mendeley.com/documents/?uuid=3cadf42b-c78f-456a-b135-b12d708cf4a9","http://www.mendeley.com/documents/?uuid=d13ca4ff-4f11-4f91-93b3-b5a4135a0ca3","http://www.mendeley.com/documents/?uuid=0b667cf1-fe45-47ab-bd90-0010f7e30088"]}],"mendeley":{"formattedCitation":"(Slade &lt;i&gt;et al.&lt;/i&gt;, 2018)","plainTextFormattedCitation":"(Slade et al., 2018)","previouslyFormattedCitation":"(Slade &lt;i&gt;et al.&lt;/i&gt;, 2018)"},"properties":{"noteIndex":0},"schema":"https://github.com/citation-style-language/schema/raw/master/csl-citation.json"}</w:instrText>
      </w:r>
      <w:r w:rsidRPr="00B75095">
        <w:rPr>
          <w:rFonts w:ascii="Times New Roman" w:hAnsi="Times New Roman" w:cs="Times New Roman"/>
          <w:sz w:val="24"/>
          <w:szCs w:val="24"/>
        </w:rPr>
        <w:fldChar w:fldCharType="separate"/>
      </w:r>
      <w:r w:rsidRPr="00B75095">
        <w:rPr>
          <w:rFonts w:ascii="Times New Roman" w:hAnsi="Times New Roman" w:cs="Times New Roman"/>
          <w:noProof/>
          <w:sz w:val="24"/>
          <w:szCs w:val="24"/>
        </w:rPr>
        <w:t xml:space="preserve">(Slade </w:t>
      </w:r>
      <w:r w:rsidRPr="00B75095">
        <w:rPr>
          <w:rFonts w:ascii="Times New Roman" w:hAnsi="Times New Roman" w:cs="Times New Roman"/>
          <w:i/>
          <w:noProof/>
          <w:sz w:val="24"/>
          <w:szCs w:val="24"/>
        </w:rPr>
        <w:t>et al.</w:t>
      </w:r>
      <w:r w:rsidRPr="00B75095">
        <w:rPr>
          <w:rFonts w:ascii="Times New Roman" w:hAnsi="Times New Roman" w:cs="Times New Roman"/>
          <w:noProof/>
          <w:sz w:val="24"/>
          <w:szCs w:val="24"/>
        </w:rPr>
        <w:t>, 2018)</w:t>
      </w:r>
      <w:r w:rsidRPr="00B75095">
        <w:rPr>
          <w:rFonts w:ascii="Times New Roman" w:hAnsi="Times New Roman" w:cs="Times New Roman"/>
          <w:sz w:val="24"/>
          <w:szCs w:val="24"/>
        </w:rPr>
        <w:fldChar w:fldCharType="end"/>
      </w:r>
      <w:r w:rsidRPr="00B75095">
        <w:rPr>
          <w:rFonts w:ascii="Times New Roman" w:hAnsi="Times New Roman" w:cs="Times New Roman"/>
          <w:sz w:val="24"/>
          <w:szCs w:val="24"/>
        </w:rPr>
        <w:t xml:space="preserve">. This is important for their personal wellbeing but also at an organisational level from a </w:t>
      </w:r>
      <w:r w:rsidRPr="00B75095">
        <w:rPr>
          <w:rFonts w:ascii="Times New Roman" w:eastAsia="Times New Roman" w:hAnsi="Times New Roman" w:cs="Times New Roman"/>
          <w:sz w:val="24"/>
          <w:szCs w:val="24"/>
          <w:lang w:eastAsia="en-GB"/>
        </w:rPr>
        <w:t xml:space="preserve">staffing perspective. </w:t>
      </w:r>
    </w:p>
    <w:p w14:paraId="158A978C" w14:textId="77777777" w:rsidR="00687B1F" w:rsidRPr="00B75095" w:rsidRDefault="00687B1F" w:rsidP="00F50D6A">
      <w:pPr>
        <w:spacing w:line="480" w:lineRule="auto"/>
        <w:ind w:left="2880" w:firstLine="720"/>
        <w:rPr>
          <w:rFonts w:ascii="Times New Roman" w:hAnsi="Times New Roman" w:cs="Times New Roman"/>
          <w:b/>
          <w:bCs/>
          <w:sz w:val="24"/>
          <w:szCs w:val="24"/>
        </w:rPr>
      </w:pPr>
      <w:r w:rsidRPr="00B75095">
        <w:rPr>
          <w:rFonts w:ascii="Times New Roman" w:hAnsi="Times New Roman" w:cs="Times New Roman"/>
          <w:b/>
          <w:bCs/>
          <w:sz w:val="24"/>
          <w:szCs w:val="24"/>
        </w:rPr>
        <w:t>Conclusion</w:t>
      </w:r>
    </w:p>
    <w:p w14:paraId="00E49208" w14:textId="710D727B" w:rsidR="00687B1F" w:rsidRPr="00B75095" w:rsidRDefault="009075C8" w:rsidP="00F50D6A">
      <w:pPr>
        <w:spacing w:line="480" w:lineRule="auto"/>
        <w:rPr>
          <w:rFonts w:ascii="Times New Roman" w:hAnsi="Times New Roman" w:cs="Times New Roman"/>
          <w:sz w:val="24"/>
          <w:szCs w:val="24"/>
        </w:rPr>
      </w:pPr>
      <w:r w:rsidRPr="00B75095">
        <w:rPr>
          <w:rFonts w:ascii="Times New Roman" w:hAnsi="Times New Roman" w:cs="Times New Roman"/>
          <w:sz w:val="24"/>
          <w:szCs w:val="24"/>
        </w:rPr>
        <w:t xml:space="preserve">This small sample indicated </w:t>
      </w:r>
      <w:r w:rsidR="007C050E" w:rsidRPr="00B75095">
        <w:rPr>
          <w:rFonts w:ascii="Times New Roman" w:hAnsi="Times New Roman" w:cs="Times New Roman"/>
          <w:sz w:val="24"/>
          <w:szCs w:val="24"/>
        </w:rPr>
        <w:t>that UK</w:t>
      </w:r>
      <w:r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 xml:space="preserve">MSWs </w:t>
      </w:r>
      <w:proofErr w:type="gramStart"/>
      <w:r w:rsidR="00687B1F" w:rsidRPr="00B75095">
        <w:rPr>
          <w:rFonts w:ascii="Times New Roman" w:hAnsi="Times New Roman" w:cs="Times New Roman"/>
          <w:sz w:val="24"/>
          <w:szCs w:val="24"/>
        </w:rPr>
        <w:t>are</w:t>
      </w:r>
      <w:proofErr w:type="gramEnd"/>
      <w:r w:rsidR="00687B1F" w:rsidRPr="00B75095">
        <w:rPr>
          <w:rFonts w:ascii="Times New Roman" w:hAnsi="Times New Roman" w:cs="Times New Roman"/>
          <w:sz w:val="24"/>
          <w:szCs w:val="24"/>
        </w:rPr>
        <w:t xml:space="preserve"> exposed to traumatic events and 15% in this study </w:t>
      </w:r>
      <w:r w:rsidR="00A05C07" w:rsidRPr="00B75095">
        <w:rPr>
          <w:rFonts w:ascii="Times New Roman" w:hAnsi="Times New Roman" w:cs="Times New Roman"/>
          <w:sz w:val="24"/>
          <w:szCs w:val="24"/>
        </w:rPr>
        <w:t>suffered probable</w:t>
      </w:r>
      <w:r w:rsidR="0065409A"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 xml:space="preserve">PTSD, at similar rates to midwives. Those exposed </w:t>
      </w:r>
      <w:r w:rsidR="005500A5" w:rsidRPr="00B75095">
        <w:rPr>
          <w:rFonts w:ascii="Times New Roman" w:hAnsi="Times New Roman" w:cs="Times New Roman"/>
          <w:sz w:val="24"/>
          <w:szCs w:val="24"/>
        </w:rPr>
        <w:t>in</w:t>
      </w:r>
      <w:r w:rsidR="00A94571" w:rsidRPr="00B75095">
        <w:rPr>
          <w:rFonts w:ascii="Times New Roman" w:hAnsi="Times New Roman" w:cs="Times New Roman"/>
          <w:sz w:val="24"/>
          <w:szCs w:val="24"/>
        </w:rPr>
        <w:t>-</w:t>
      </w:r>
      <w:r w:rsidR="00687B1F" w:rsidRPr="00B75095">
        <w:rPr>
          <w:rFonts w:ascii="Times New Roman" w:hAnsi="Times New Roman" w:cs="Times New Roman"/>
          <w:sz w:val="24"/>
          <w:szCs w:val="24"/>
        </w:rPr>
        <w:t>person and younger are more at risk</w:t>
      </w:r>
      <w:r w:rsidR="003E62E4" w:rsidRPr="00B75095">
        <w:rPr>
          <w:rFonts w:ascii="Times New Roman" w:hAnsi="Times New Roman" w:cs="Times New Roman"/>
          <w:sz w:val="24"/>
          <w:szCs w:val="24"/>
        </w:rPr>
        <w:t xml:space="preserve">. </w:t>
      </w:r>
      <w:r w:rsidR="00E772B7" w:rsidRPr="00B75095">
        <w:rPr>
          <w:rFonts w:ascii="Times New Roman" w:hAnsi="Times New Roman" w:cs="Times New Roman"/>
          <w:sz w:val="24"/>
          <w:szCs w:val="24"/>
        </w:rPr>
        <w:t>This research</w:t>
      </w:r>
      <w:r w:rsidR="00450C23" w:rsidRPr="00B75095">
        <w:rPr>
          <w:rFonts w:ascii="Times New Roman" w:hAnsi="Times New Roman" w:cs="Times New Roman"/>
          <w:sz w:val="24"/>
          <w:szCs w:val="24"/>
        </w:rPr>
        <w:t xml:space="preserve"> </w:t>
      </w:r>
      <w:r w:rsidR="00687B1F" w:rsidRPr="00B75095">
        <w:rPr>
          <w:rFonts w:ascii="Times New Roman" w:hAnsi="Times New Roman" w:cs="Times New Roman"/>
          <w:sz w:val="24"/>
          <w:szCs w:val="24"/>
        </w:rPr>
        <w:t>setting</w:t>
      </w:r>
      <w:r w:rsidR="003E62E4" w:rsidRPr="00B75095">
        <w:rPr>
          <w:rFonts w:ascii="Times New Roman" w:hAnsi="Times New Roman" w:cs="Times New Roman"/>
          <w:sz w:val="24"/>
          <w:szCs w:val="24"/>
        </w:rPr>
        <w:t>s</w:t>
      </w:r>
      <w:r w:rsidR="00687B1F" w:rsidRPr="00B75095">
        <w:rPr>
          <w:rFonts w:ascii="Times New Roman" w:hAnsi="Times New Roman" w:cs="Times New Roman"/>
          <w:sz w:val="24"/>
          <w:szCs w:val="24"/>
        </w:rPr>
        <w:t xml:space="preserve"> highligh</w:t>
      </w:r>
      <w:r w:rsidR="00450C23" w:rsidRPr="00B75095">
        <w:rPr>
          <w:rFonts w:ascii="Times New Roman" w:hAnsi="Times New Roman" w:cs="Times New Roman"/>
          <w:sz w:val="24"/>
          <w:szCs w:val="24"/>
        </w:rPr>
        <w:t>t</w:t>
      </w:r>
      <w:r w:rsidR="007564C3" w:rsidRPr="00B75095">
        <w:rPr>
          <w:rFonts w:ascii="Times New Roman" w:hAnsi="Times New Roman" w:cs="Times New Roman"/>
          <w:sz w:val="24"/>
          <w:szCs w:val="24"/>
        </w:rPr>
        <w:t xml:space="preserve">s the importance </w:t>
      </w:r>
      <w:r w:rsidR="009005D9" w:rsidRPr="00B75095">
        <w:rPr>
          <w:rFonts w:ascii="Times New Roman" w:hAnsi="Times New Roman" w:cs="Times New Roman"/>
          <w:sz w:val="24"/>
          <w:szCs w:val="24"/>
        </w:rPr>
        <w:t xml:space="preserve">of the routine inclusion of </w:t>
      </w:r>
      <w:r w:rsidR="007C050E" w:rsidRPr="00B75095">
        <w:rPr>
          <w:rFonts w:ascii="Times New Roman" w:hAnsi="Times New Roman" w:cs="Times New Roman"/>
          <w:sz w:val="24"/>
          <w:szCs w:val="24"/>
        </w:rPr>
        <w:t>MSWs in</w:t>
      </w:r>
      <w:r w:rsidR="00687B1F" w:rsidRPr="00B75095">
        <w:rPr>
          <w:rFonts w:ascii="Times New Roman" w:hAnsi="Times New Roman" w:cs="Times New Roman"/>
          <w:sz w:val="24"/>
          <w:szCs w:val="24"/>
        </w:rPr>
        <w:t xml:space="preserve"> prevention and intervention programmes for PTSD alongside other maternity staff. </w:t>
      </w:r>
    </w:p>
    <w:p w14:paraId="1E5D3956" w14:textId="77777777" w:rsidR="00EE3F1F" w:rsidRPr="00B75095" w:rsidRDefault="00EE3F1F" w:rsidP="00F50D6A">
      <w:pPr>
        <w:spacing w:line="480" w:lineRule="auto"/>
        <w:rPr>
          <w:rFonts w:ascii="Times New Roman" w:hAnsi="Times New Roman" w:cs="Times New Roman"/>
          <w:b/>
          <w:sz w:val="24"/>
          <w:szCs w:val="24"/>
        </w:rPr>
      </w:pPr>
    </w:p>
    <w:p w14:paraId="5BC2EAE9" w14:textId="25EA08B8" w:rsidR="00687B1F" w:rsidRPr="00B75095" w:rsidRDefault="00687B1F" w:rsidP="00C1648D">
      <w:pPr>
        <w:spacing w:line="360" w:lineRule="auto"/>
        <w:ind w:left="2880" w:firstLine="720"/>
        <w:rPr>
          <w:rFonts w:ascii="Times New Roman" w:hAnsi="Times New Roman" w:cs="Times New Roman"/>
          <w:b/>
          <w:sz w:val="24"/>
          <w:szCs w:val="24"/>
        </w:rPr>
      </w:pPr>
      <w:r w:rsidRPr="00B75095">
        <w:rPr>
          <w:rFonts w:ascii="Times New Roman" w:hAnsi="Times New Roman" w:cs="Times New Roman"/>
          <w:b/>
          <w:sz w:val="24"/>
          <w:szCs w:val="24"/>
        </w:rPr>
        <w:lastRenderedPageBreak/>
        <w:t xml:space="preserve">References </w:t>
      </w:r>
    </w:p>
    <w:p w14:paraId="2900745B" w14:textId="026013F0" w:rsidR="00A25CED" w:rsidRPr="00B75095" w:rsidRDefault="00687B1F"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sz w:val="24"/>
          <w:szCs w:val="24"/>
        </w:rPr>
        <w:fldChar w:fldCharType="begin" w:fldLock="1"/>
      </w:r>
      <w:r w:rsidRPr="00B75095">
        <w:rPr>
          <w:rFonts w:ascii="Times New Roman" w:hAnsi="Times New Roman" w:cs="Times New Roman"/>
          <w:sz w:val="24"/>
          <w:szCs w:val="24"/>
        </w:rPr>
        <w:instrText xml:space="preserve">ADDIN Mendeley Bibliography CSL_BIBLIOGRAPHY </w:instrText>
      </w:r>
      <w:r w:rsidRPr="00B75095">
        <w:rPr>
          <w:rFonts w:ascii="Times New Roman" w:hAnsi="Times New Roman" w:cs="Times New Roman"/>
          <w:sz w:val="24"/>
          <w:szCs w:val="24"/>
        </w:rPr>
        <w:fldChar w:fldCharType="separate"/>
      </w:r>
      <w:r w:rsidR="00A25CED" w:rsidRPr="00B75095">
        <w:rPr>
          <w:rFonts w:ascii="Times New Roman" w:hAnsi="Times New Roman" w:cs="Times New Roman"/>
          <w:noProof/>
          <w:sz w:val="24"/>
        </w:rPr>
        <w:t xml:space="preserve">American Psychiatric Association (2013) </w:t>
      </w:r>
      <w:r w:rsidR="00A25CED" w:rsidRPr="00B75095">
        <w:rPr>
          <w:rFonts w:ascii="Times New Roman" w:hAnsi="Times New Roman" w:cs="Times New Roman"/>
          <w:i/>
          <w:iCs/>
          <w:noProof/>
          <w:sz w:val="24"/>
        </w:rPr>
        <w:t>Diagnostic and Statiostical Manual of Mental Disorders Fifth Edition</w:t>
      </w:r>
      <w:r w:rsidR="00A25CED" w:rsidRPr="00B75095">
        <w:rPr>
          <w:rFonts w:ascii="Times New Roman" w:hAnsi="Times New Roman" w:cs="Times New Roman"/>
          <w:noProof/>
          <w:sz w:val="24"/>
        </w:rPr>
        <w:t>.</w:t>
      </w:r>
    </w:p>
    <w:p w14:paraId="117C7E5C"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Andersen, L.B.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(2012) ‘Risk factors for developing post-traumatic stress disorder following childbirth: A systematic review’, </w:t>
      </w:r>
      <w:r w:rsidRPr="00B75095">
        <w:rPr>
          <w:rFonts w:ascii="Times New Roman" w:hAnsi="Times New Roman" w:cs="Times New Roman"/>
          <w:i/>
          <w:iCs/>
          <w:noProof/>
          <w:sz w:val="24"/>
        </w:rPr>
        <w:t>Acta Obstetricia et Gynecologica Scandinavica</w:t>
      </w:r>
      <w:r w:rsidRPr="00B75095">
        <w:rPr>
          <w:rFonts w:ascii="Times New Roman" w:hAnsi="Times New Roman" w:cs="Times New Roman"/>
          <w:noProof/>
          <w:sz w:val="24"/>
        </w:rPr>
        <w:t>, 91(11), pp. 1261–1272. Available at: https://doi.org/10.1111/j.1600-0412.2012.01476.x.</w:t>
      </w:r>
    </w:p>
    <w:p w14:paraId="700844D8"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Brewin, C.R., Andrews, B. and Valentine, J.D. (2000) ‘Meta-Analysis of Risk Factors for Posttraumatic Stress Disorder in Trauma-Exposed Adults’, 68(5), pp. 748–766. Available at: https://doi.org/10.1037//0022-006X.68.5.748.</w:t>
      </w:r>
    </w:p>
    <w:p w14:paraId="37979AD7" w14:textId="53735E9E" w:rsidR="005237ED" w:rsidRPr="00B75095" w:rsidRDefault="005237ED" w:rsidP="00D37EEF">
      <w:pPr>
        <w:pStyle w:val="NormalWeb"/>
        <w:shd w:val="clear" w:color="auto" w:fill="FFFFFF"/>
        <w:spacing w:line="360" w:lineRule="auto"/>
        <w:rPr>
          <w:color w:val="222222"/>
          <w:shd w:val="clear" w:color="auto" w:fill="FFFFFF"/>
        </w:rPr>
      </w:pPr>
      <w:r w:rsidRPr="00B75095">
        <w:rPr>
          <w:color w:val="222222"/>
          <w:shd w:val="clear" w:color="auto" w:fill="FFFFFF"/>
        </w:rPr>
        <w:t>Carmassi, C., Foghi, C., Dell'Oste, V., Cordone, A., Bertelloni, C. A., Bui, E., &amp; Dell'Osso, L. (2020). PTSD symptoms in healthcare workers facing the three coronavirus outbreaks: What can we expect after the COVID-19 pandemic. </w:t>
      </w:r>
      <w:r w:rsidRPr="00B75095">
        <w:rPr>
          <w:i/>
          <w:iCs/>
          <w:color w:val="222222"/>
          <w:shd w:val="clear" w:color="auto" w:fill="FFFFFF"/>
        </w:rPr>
        <w:t>Psychiatry Research</w:t>
      </w:r>
      <w:r w:rsidRPr="00B75095">
        <w:rPr>
          <w:color w:val="222222"/>
          <w:shd w:val="clear" w:color="auto" w:fill="FFFFFF"/>
        </w:rPr>
        <w:t>, </w:t>
      </w:r>
      <w:r w:rsidRPr="00B75095">
        <w:rPr>
          <w:i/>
          <w:iCs/>
          <w:color w:val="222222"/>
          <w:shd w:val="clear" w:color="auto" w:fill="FFFFFF"/>
        </w:rPr>
        <w:t>292</w:t>
      </w:r>
      <w:r w:rsidRPr="00B75095">
        <w:rPr>
          <w:color w:val="222222"/>
          <w:shd w:val="clear" w:color="auto" w:fill="FFFFFF"/>
        </w:rPr>
        <w:t>, 113312.</w:t>
      </w:r>
    </w:p>
    <w:p w14:paraId="0075A29F"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Davis M H (1983) ‘A multidimensional approach to individual differences in empathy. .’, </w:t>
      </w:r>
      <w:r w:rsidRPr="00B75095">
        <w:rPr>
          <w:rFonts w:ascii="Times New Roman" w:hAnsi="Times New Roman" w:cs="Times New Roman"/>
          <w:i/>
          <w:iCs/>
          <w:noProof/>
          <w:sz w:val="24"/>
        </w:rPr>
        <w:t>JSAS Catalogue of Selected Documents in Psychology.</w:t>
      </w:r>
      <w:r w:rsidRPr="00B75095">
        <w:rPr>
          <w:rFonts w:ascii="Times New Roman" w:hAnsi="Times New Roman" w:cs="Times New Roman"/>
          <w:noProof/>
          <w:sz w:val="24"/>
        </w:rPr>
        <w:t>, 10, p. 85.</w:t>
      </w:r>
    </w:p>
    <w:p w14:paraId="3BEC5F5D"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Fear N T, Bridges S, Hatch S, Hawkins V, W.S. (no date) ‘43. Chapter 4: in Mental health and wellbeing in England: Adult Psychiatric Morbidity Survey 2014. 2016;Leeds: NHS Digit’, in B.T. (eds) McManus S, Bebbington P, Jenkins R (ed.). Leeds.</w:t>
      </w:r>
    </w:p>
    <w:p w14:paraId="76135610"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Garthus-Niegel, S.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(2017) ‘The impact of postpartum post-traumatic stress disorder symptoms on child development: A population-based, 2-year follow-up study’, </w:t>
      </w:r>
      <w:r w:rsidRPr="00B75095">
        <w:rPr>
          <w:rFonts w:ascii="Times New Roman" w:hAnsi="Times New Roman" w:cs="Times New Roman"/>
          <w:i/>
          <w:iCs/>
          <w:noProof/>
          <w:sz w:val="24"/>
        </w:rPr>
        <w:t>Psychological Medicine</w:t>
      </w:r>
      <w:r w:rsidRPr="00B75095">
        <w:rPr>
          <w:rFonts w:ascii="Times New Roman" w:hAnsi="Times New Roman" w:cs="Times New Roman"/>
          <w:noProof/>
          <w:sz w:val="24"/>
        </w:rPr>
        <w:t>, 47(1), pp. 161–170. Available at: https://doi.org/10.1017/S003329171600235X.</w:t>
      </w:r>
    </w:p>
    <w:p w14:paraId="5ED9A2F7"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Greenberg, D.M.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(2018) ‘Elevated empathy in adults following childhood trauma’, </w:t>
      </w:r>
      <w:r w:rsidRPr="00B75095">
        <w:rPr>
          <w:rFonts w:ascii="Times New Roman" w:hAnsi="Times New Roman" w:cs="Times New Roman"/>
          <w:i/>
          <w:iCs/>
          <w:noProof/>
          <w:sz w:val="24"/>
        </w:rPr>
        <w:t>PLoS ONE</w:t>
      </w:r>
      <w:r w:rsidRPr="00B75095">
        <w:rPr>
          <w:rFonts w:ascii="Times New Roman" w:hAnsi="Times New Roman" w:cs="Times New Roman"/>
          <w:noProof/>
          <w:sz w:val="24"/>
        </w:rPr>
        <w:t>, 13(10). Available at: https://doi.org/10.1371/journal.pone.0203886.</w:t>
      </w:r>
    </w:p>
    <w:p w14:paraId="5E4DC102"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Griffin R (no date) </w:t>
      </w:r>
      <w:r w:rsidRPr="00B75095">
        <w:rPr>
          <w:rFonts w:ascii="Times New Roman" w:hAnsi="Times New Roman" w:cs="Times New Roman"/>
          <w:i/>
          <w:iCs/>
          <w:noProof/>
          <w:sz w:val="24"/>
        </w:rPr>
        <w:t>Briefing One- Maternity Support Workers</w:t>
      </w:r>
      <w:r w:rsidRPr="00B75095">
        <w:rPr>
          <w:rFonts w:ascii="Times New Roman" w:hAnsi="Times New Roman" w:cs="Times New Roman"/>
          <w:noProof/>
          <w:sz w:val="24"/>
        </w:rPr>
        <w:t>.</w:t>
      </w:r>
    </w:p>
    <w:p w14:paraId="67F25D6A" w14:textId="65DF8D5C"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Griffin R Dunkley-Bent J Malhotra G (2009) ‘Building Capacity to Care : Learning for Maternity Support Workers’, </w:t>
      </w:r>
      <w:r w:rsidRPr="00B75095">
        <w:rPr>
          <w:rFonts w:ascii="Times New Roman" w:hAnsi="Times New Roman" w:cs="Times New Roman"/>
          <w:i/>
          <w:iCs/>
          <w:noProof/>
          <w:sz w:val="24"/>
        </w:rPr>
        <w:t>British Journal of Midwifery</w:t>
      </w:r>
      <w:r w:rsidRPr="00B75095">
        <w:rPr>
          <w:rFonts w:ascii="Times New Roman" w:hAnsi="Times New Roman" w:cs="Times New Roman"/>
          <w:noProof/>
          <w:sz w:val="24"/>
        </w:rPr>
        <w:t>, 17.</w:t>
      </w:r>
    </w:p>
    <w:p w14:paraId="57F696BB"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Holt, L., Sellwood, W. and Slade, P. (2018) ‘Birth experiences, trauma responses and self-concept in postpartum psychotic-like experiences’, </w:t>
      </w:r>
      <w:r w:rsidRPr="00B75095">
        <w:rPr>
          <w:rFonts w:ascii="Times New Roman" w:hAnsi="Times New Roman" w:cs="Times New Roman"/>
          <w:i/>
          <w:iCs/>
          <w:noProof/>
          <w:sz w:val="24"/>
        </w:rPr>
        <w:t>Schizophrenia Research</w:t>
      </w:r>
      <w:r w:rsidRPr="00B75095">
        <w:rPr>
          <w:rFonts w:ascii="Times New Roman" w:hAnsi="Times New Roman" w:cs="Times New Roman"/>
          <w:noProof/>
          <w:sz w:val="24"/>
        </w:rPr>
        <w:t xml:space="preserve"> [Preprint]. Available at: https://doi.org/10.1016/j.schres.2017.12.015.</w:t>
      </w:r>
    </w:p>
    <w:p w14:paraId="2A015B00"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lastRenderedPageBreak/>
        <w:t xml:space="preserve">International Classification of Diseases Eleventh Revision (no date) </w:t>
      </w:r>
      <w:r w:rsidRPr="00B75095">
        <w:rPr>
          <w:rFonts w:ascii="Times New Roman" w:hAnsi="Times New Roman" w:cs="Times New Roman"/>
          <w:i/>
          <w:iCs/>
          <w:noProof/>
          <w:sz w:val="24"/>
        </w:rPr>
        <w:t>International Classification of Diseases Eleventh Revision 2019-2021</w:t>
      </w:r>
      <w:r w:rsidRPr="00B75095">
        <w:rPr>
          <w:rFonts w:ascii="Times New Roman" w:hAnsi="Times New Roman" w:cs="Times New Roman"/>
          <w:noProof/>
          <w:sz w:val="24"/>
        </w:rPr>
        <w:t>. World Health Organisation.</w:t>
      </w:r>
    </w:p>
    <w:p w14:paraId="110CEB64"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Katsantoni, K., Zartaloudi, A. and Papageorgiou, D. (2019) ‘Prevalence of Compassion Fatigue , Burn-Out and Compassion Satisfaction Among Maternity and Gynecology Care Providers in Greece’, 31(3), pp. 172–176. Available at: https://doi.org/10.5455/msm.2019.31.172-176.</w:t>
      </w:r>
    </w:p>
    <w:p w14:paraId="37AF0D62"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Leinweber, J.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(2017) ‘Responses to birth trauma and prevalence of posttraumatic stress among Australian midwives’, </w:t>
      </w:r>
      <w:r w:rsidRPr="00B75095">
        <w:rPr>
          <w:rFonts w:ascii="Times New Roman" w:hAnsi="Times New Roman" w:cs="Times New Roman"/>
          <w:i/>
          <w:iCs/>
          <w:noProof/>
          <w:sz w:val="24"/>
        </w:rPr>
        <w:t>Women and Birth</w:t>
      </w:r>
      <w:r w:rsidRPr="00B75095">
        <w:rPr>
          <w:rFonts w:ascii="Times New Roman" w:hAnsi="Times New Roman" w:cs="Times New Roman"/>
          <w:noProof/>
          <w:sz w:val="24"/>
        </w:rPr>
        <w:t>, 30(1), pp. 40–45. Available at: https://doi.org/10.1016/j.wombi.2016.06.006.</w:t>
      </w:r>
    </w:p>
    <w:p w14:paraId="51A128F7"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Maslach C, Jackson SE, Leiter MP, Schaufeli WB, S.R. (1986) </w:t>
      </w:r>
      <w:r w:rsidRPr="00B75095">
        <w:rPr>
          <w:rFonts w:ascii="Times New Roman" w:hAnsi="Times New Roman" w:cs="Times New Roman"/>
          <w:i/>
          <w:iCs/>
          <w:noProof/>
          <w:sz w:val="24"/>
        </w:rPr>
        <w:t>Maslach Burnout Inventory. 1986.</w:t>
      </w:r>
      <w:r w:rsidRPr="00B75095">
        <w:rPr>
          <w:rFonts w:ascii="Times New Roman" w:hAnsi="Times New Roman" w:cs="Times New Roman"/>
          <w:noProof/>
          <w:sz w:val="24"/>
        </w:rPr>
        <w:t xml:space="preserve"> Palo Alto CA: CA: Consulting Psychologists Press;</w:t>
      </w:r>
    </w:p>
    <w:p w14:paraId="2EAD66B2" w14:textId="497A9751" w:rsidR="00A25CED" w:rsidRPr="00B75095" w:rsidRDefault="004957EA"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Royal College of Midwives</w:t>
      </w:r>
      <w:r w:rsidR="00A25CED" w:rsidRPr="00B75095">
        <w:rPr>
          <w:rFonts w:ascii="Times New Roman" w:hAnsi="Times New Roman" w:cs="Times New Roman"/>
          <w:noProof/>
          <w:sz w:val="24"/>
        </w:rPr>
        <w:t xml:space="preserve"> ‘National Health Service Staff Survey Results 2022’. www.rcm.org.uk.</w:t>
      </w:r>
    </w:p>
    <w:p w14:paraId="4D4981C5" w14:textId="352AFA9A" w:rsidR="00A25CED" w:rsidRPr="00B75095" w:rsidRDefault="004957EA"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Royal College of Midwives </w:t>
      </w:r>
      <w:r w:rsidR="00A25CED" w:rsidRPr="00B75095">
        <w:rPr>
          <w:rFonts w:ascii="Times New Roman" w:hAnsi="Times New Roman" w:cs="Times New Roman"/>
          <w:noProof/>
          <w:sz w:val="24"/>
        </w:rPr>
        <w:t xml:space="preserve">(2019) </w:t>
      </w:r>
      <w:r w:rsidR="00A25CED" w:rsidRPr="00B75095">
        <w:rPr>
          <w:rFonts w:ascii="Times New Roman" w:hAnsi="Times New Roman" w:cs="Times New Roman"/>
          <w:i/>
          <w:iCs/>
          <w:noProof/>
          <w:sz w:val="24"/>
        </w:rPr>
        <w:t>Talking to babies : Improving literacy and reducing inequalities The role of the maternity support worker Talking to babies : Improving literacy and reducing inequalities</w:t>
      </w:r>
      <w:r w:rsidR="00A25CED" w:rsidRPr="00B75095">
        <w:rPr>
          <w:rFonts w:ascii="Times New Roman" w:hAnsi="Times New Roman" w:cs="Times New Roman"/>
          <w:noProof/>
          <w:sz w:val="24"/>
        </w:rPr>
        <w:t>.</w:t>
      </w:r>
    </w:p>
    <w:p w14:paraId="18044ADF" w14:textId="38B0B89E"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Montero, P.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(2011) ‘A experiência da perda perinatal a partir da perspectiva dos’, </w:t>
      </w:r>
      <w:r w:rsidR="00425C97" w:rsidRPr="00B75095">
        <w:rPr>
          <w:rFonts w:ascii="Times New Roman" w:hAnsi="Times New Roman" w:cs="Times New Roman"/>
          <w:noProof/>
          <w:sz w:val="24"/>
        </w:rPr>
        <w:t>Rev.Latino-Am Enfermagen</w:t>
      </w:r>
      <w:r w:rsidR="00204084" w:rsidRPr="00B75095">
        <w:rPr>
          <w:rFonts w:ascii="Times New Roman" w:hAnsi="Times New Roman" w:cs="Times New Roman"/>
          <w:noProof/>
          <w:sz w:val="24"/>
        </w:rPr>
        <w:t xml:space="preserve">, </w:t>
      </w:r>
      <w:r w:rsidRPr="00B75095">
        <w:rPr>
          <w:rFonts w:ascii="Times New Roman" w:hAnsi="Times New Roman" w:cs="Times New Roman"/>
          <w:noProof/>
          <w:sz w:val="24"/>
        </w:rPr>
        <w:t>19(6).</w:t>
      </w:r>
    </w:p>
    <w:p w14:paraId="77B8FA7D" w14:textId="56C87D6E"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NHS Digital</w:t>
      </w:r>
      <w:r w:rsidR="00251CD2" w:rsidRPr="00B75095">
        <w:rPr>
          <w:rFonts w:ascii="Times New Roman" w:hAnsi="Times New Roman" w:cs="Times New Roman"/>
          <w:noProof/>
          <w:sz w:val="24"/>
        </w:rPr>
        <w:t>,</w:t>
      </w:r>
      <w:r w:rsidRPr="00B75095">
        <w:rPr>
          <w:rFonts w:ascii="Times New Roman" w:hAnsi="Times New Roman" w:cs="Times New Roman"/>
          <w:noProof/>
          <w:sz w:val="24"/>
        </w:rPr>
        <w:t xml:space="preserve"> </w:t>
      </w:r>
      <w:r w:rsidRPr="00B75095">
        <w:rPr>
          <w:rFonts w:ascii="Times New Roman" w:hAnsi="Times New Roman" w:cs="Times New Roman"/>
          <w:i/>
          <w:iCs/>
          <w:noProof/>
          <w:sz w:val="24"/>
        </w:rPr>
        <w:t>NHS Workforce Statistics</w:t>
      </w:r>
      <w:r w:rsidRPr="00B75095">
        <w:rPr>
          <w:rFonts w:ascii="Times New Roman" w:hAnsi="Times New Roman" w:cs="Times New Roman"/>
          <w:noProof/>
          <w:sz w:val="24"/>
        </w:rPr>
        <w:t xml:space="preserve">, </w:t>
      </w:r>
      <w:r w:rsidRPr="00B75095">
        <w:rPr>
          <w:rFonts w:ascii="Times New Roman" w:hAnsi="Times New Roman" w:cs="Times New Roman"/>
          <w:i/>
          <w:iCs/>
          <w:noProof/>
          <w:sz w:val="24"/>
        </w:rPr>
        <w:t>2021</w:t>
      </w:r>
      <w:r w:rsidRPr="00B75095">
        <w:rPr>
          <w:rFonts w:ascii="Times New Roman" w:hAnsi="Times New Roman" w:cs="Times New Roman"/>
          <w:noProof/>
          <w:sz w:val="24"/>
        </w:rPr>
        <w:t>.</w:t>
      </w:r>
    </w:p>
    <w:p w14:paraId="0E6E976E" w14:textId="48BC11C4"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szCs w:val="24"/>
        </w:rPr>
      </w:pPr>
      <w:r w:rsidRPr="00B75095">
        <w:rPr>
          <w:rFonts w:ascii="Times New Roman" w:hAnsi="Times New Roman" w:cs="Times New Roman"/>
          <w:noProof/>
          <w:sz w:val="24"/>
          <w:szCs w:val="24"/>
        </w:rPr>
        <w:t xml:space="preserve">Nieuwenhuijze, M. </w:t>
      </w:r>
      <w:r w:rsidRPr="00B75095">
        <w:rPr>
          <w:rFonts w:ascii="Times New Roman" w:hAnsi="Times New Roman" w:cs="Times New Roman"/>
          <w:i/>
          <w:iCs/>
          <w:noProof/>
          <w:sz w:val="24"/>
          <w:szCs w:val="24"/>
        </w:rPr>
        <w:t>et al.</w:t>
      </w:r>
      <w:r w:rsidRPr="00B75095">
        <w:rPr>
          <w:rFonts w:ascii="Times New Roman" w:hAnsi="Times New Roman" w:cs="Times New Roman"/>
          <w:noProof/>
          <w:sz w:val="24"/>
          <w:szCs w:val="24"/>
        </w:rPr>
        <w:t xml:space="preserve"> (2024) ‘The impact of severe perinatal events on maternity care providers : a scoping review’, </w:t>
      </w:r>
      <w:r w:rsidR="004957EA" w:rsidRPr="00B75095">
        <w:rPr>
          <w:rFonts w:ascii="Times New Roman" w:hAnsi="Times New Roman" w:cs="Times New Roman"/>
          <w:noProof/>
          <w:sz w:val="24"/>
          <w:szCs w:val="24"/>
        </w:rPr>
        <w:t xml:space="preserve">BMC Health Services  Research </w:t>
      </w:r>
      <w:r w:rsidR="00323394" w:rsidRPr="00B75095">
        <w:rPr>
          <w:rFonts w:ascii="Times New Roman" w:eastAsia="Times New Roman" w:hAnsi="Times New Roman" w:cs="Times New Roman"/>
          <w:sz w:val="24"/>
          <w:szCs w:val="24"/>
        </w:rPr>
        <w:t>24, 171. doi: 10.1186/s12913-024-10595-y. PMID: 38326880; PMCID: PMC10848539.</w:t>
      </w:r>
      <w:r w:rsidRPr="00B75095">
        <w:rPr>
          <w:rFonts w:ascii="Times New Roman" w:hAnsi="Times New Roman" w:cs="Times New Roman"/>
          <w:noProof/>
          <w:sz w:val="24"/>
          <w:szCs w:val="24"/>
        </w:rPr>
        <w:t>.</w:t>
      </w:r>
    </w:p>
    <w:p w14:paraId="43B420EA" w14:textId="593966FE"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Lindsay</w:t>
      </w:r>
      <w:r w:rsidR="006A099B" w:rsidRPr="00B75095">
        <w:rPr>
          <w:rFonts w:ascii="Times New Roman" w:hAnsi="Times New Roman" w:cs="Times New Roman"/>
          <w:noProof/>
          <w:sz w:val="24"/>
        </w:rPr>
        <w:t xml:space="preserve"> P</w:t>
      </w:r>
      <w:r w:rsidRPr="00B75095">
        <w:rPr>
          <w:rFonts w:ascii="Times New Roman" w:hAnsi="Times New Roman" w:cs="Times New Roman"/>
          <w:noProof/>
          <w:sz w:val="24"/>
        </w:rPr>
        <w:t xml:space="preserve"> (2018) ‘The role of the maternity support worker as part of the maternity care team’, </w:t>
      </w:r>
      <w:r w:rsidRPr="00B75095">
        <w:rPr>
          <w:rFonts w:ascii="Times New Roman" w:hAnsi="Times New Roman" w:cs="Times New Roman"/>
          <w:i/>
          <w:iCs/>
          <w:noProof/>
          <w:sz w:val="24"/>
        </w:rPr>
        <w:t>British Journal of Healthcare Assistants</w:t>
      </w:r>
      <w:r w:rsidRPr="00B75095">
        <w:rPr>
          <w:rFonts w:ascii="Times New Roman" w:hAnsi="Times New Roman" w:cs="Times New Roman"/>
          <w:noProof/>
          <w:sz w:val="24"/>
        </w:rPr>
        <w:t>, 12(11), pp. 540–545.</w:t>
      </w:r>
    </w:p>
    <w:p w14:paraId="705F958F" w14:textId="0D1A613F"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Royal College Of </w:t>
      </w:r>
      <w:r w:rsidR="004957EA" w:rsidRPr="00B75095">
        <w:rPr>
          <w:rFonts w:ascii="Times New Roman" w:hAnsi="Times New Roman" w:cs="Times New Roman"/>
          <w:noProof/>
          <w:sz w:val="24"/>
        </w:rPr>
        <w:t xml:space="preserve">Midwives </w:t>
      </w:r>
      <w:r w:rsidRPr="00B75095">
        <w:rPr>
          <w:rFonts w:ascii="Times New Roman" w:hAnsi="Times New Roman" w:cs="Times New Roman"/>
          <w:noProof/>
          <w:sz w:val="24"/>
        </w:rPr>
        <w:t xml:space="preserve"> </w:t>
      </w:r>
      <w:r w:rsidR="00216FEB" w:rsidRPr="00B75095">
        <w:rPr>
          <w:rFonts w:ascii="Times New Roman" w:hAnsi="Times New Roman" w:cs="Times New Roman"/>
          <w:noProof/>
          <w:sz w:val="24"/>
        </w:rPr>
        <w:t>'</w:t>
      </w:r>
      <w:r w:rsidRPr="00B75095">
        <w:rPr>
          <w:rFonts w:ascii="Times New Roman" w:hAnsi="Times New Roman" w:cs="Times New Roman"/>
          <w:i/>
          <w:iCs/>
          <w:noProof/>
          <w:sz w:val="24"/>
        </w:rPr>
        <w:t>How to become a Maternity Support Worker</w:t>
      </w:r>
      <w:r w:rsidR="00216FEB" w:rsidRPr="00B75095">
        <w:rPr>
          <w:rFonts w:ascii="Times New Roman" w:hAnsi="Times New Roman" w:cs="Times New Roman"/>
          <w:i/>
          <w:iCs/>
          <w:noProof/>
          <w:sz w:val="24"/>
        </w:rPr>
        <w:t>'</w:t>
      </w:r>
      <w:r w:rsidRPr="00B75095">
        <w:rPr>
          <w:rFonts w:ascii="Times New Roman" w:hAnsi="Times New Roman" w:cs="Times New Roman"/>
          <w:noProof/>
          <w:sz w:val="24"/>
        </w:rPr>
        <w:t xml:space="preserve">, </w:t>
      </w:r>
      <w:r w:rsidRPr="00B75095">
        <w:rPr>
          <w:rFonts w:ascii="Times New Roman" w:hAnsi="Times New Roman" w:cs="Times New Roman"/>
          <w:i/>
          <w:iCs/>
          <w:noProof/>
          <w:sz w:val="24"/>
        </w:rPr>
        <w:t>2023</w:t>
      </w:r>
      <w:r w:rsidRPr="00B75095">
        <w:rPr>
          <w:rFonts w:ascii="Times New Roman" w:hAnsi="Times New Roman" w:cs="Times New Roman"/>
          <w:noProof/>
          <w:sz w:val="24"/>
        </w:rPr>
        <w:t>.</w:t>
      </w:r>
      <w:r w:rsidR="004957EA" w:rsidRPr="00B75095">
        <w:rPr>
          <w:rFonts w:ascii="Times New Roman" w:hAnsi="Times New Roman" w:cs="Times New Roman"/>
          <w:noProof/>
          <w:sz w:val="24"/>
        </w:rPr>
        <w:t xml:space="preserve">  </w:t>
      </w:r>
      <w:r w:rsidR="006A099B" w:rsidRPr="00B75095">
        <w:rPr>
          <w:rFonts w:ascii="Times New Roman" w:hAnsi="Times New Roman" w:cs="Times New Roman"/>
          <w:noProof/>
          <w:sz w:val="24"/>
        </w:rPr>
        <w:t>www.</w:t>
      </w:r>
      <w:r w:rsidR="004957EA" w:rsidRPr="00B75095">
        <w:rPr>
          <w:rFonts w:ascii="Times New Roman" w:hAnsi="Times New Roman" w:cs="Times New Roman"/>
          <w:noProof/>
          <w:sz w:val="24"/>
        </w:rPr>
        <w:t>rcm.org.uk</w:t>
      </w:r>
      <w:r w:rsidR="006A099B" w:rsidRPr="00B75095">
        <w:rPr>
          <w:rFonts w:ascii="Times New Roman" w:hAnsi="Times New Roman" w:cs="Times New Roman"/>
          <w:noProof/>
          <w:sz w:val="24"/>
        </w:rPr>
        <w:t>.</w:t>
      </w:r>
    </w:p>
    <w:p w14:paraId="1DF98603"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Sheehan D V. (1983) </w:t>
      </w:r>
      <w:r w:rsidRPr="00B75095">
        <w:rPr>
          <w:rFonts w:ascii="Times New Roman" w:hAnsi="Times New Roman" w:cs="Times New Roman"/>
          <w:i/>
          <w:iCs/>
          <w:noProof/>
          <w:sz w:val="24"/>
        </w:rPr>
        <w:t>The anxiety disease.</w:t>
      </w:r>
      <w:r w:rsidRPr="00B75095">
        <w:rPr>
          <w:rFonts w:ascii="Times New Roman" w:hAnsi="Times New Roman" w:cs="Times New Roman"/>
          <w:noProof/>
          <w:sz w:val="24"/>
        </w:rPr>
        <w:t xml:space="preserve"> New York: Bantam Books.</w:t>
      </w:r>
    </w:p>
    <w:p w14:paraId="0896ECB2"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Sheen, K., Spiby, H. and Slade, P. (2015) ‘Exposure to traumatic perinatal experiences and posttraumatic stress symptoms in midwives: Prevalence and association with burnout’, </w:t>
      </w:r>
      <w:r w:rsidRPr="00B75095">
        <w:rPr>
          <w:rFonts w:ascii="Times New Roman" w:hAnsi="Times New Roman" w:cs="Times New Roman"/>
          <w:i/>
          <w:iCs/>
          <w:noProof/>
          <w:sz w:val="24"/>
        </w:rPr>
        <w:lastRenderedPageBreak/>
        <w:t>International Journal of Nursing Studies</w:t>
      </w:r>
      <w:r w:rsidRPr="00B75095">
        <w:rPr>
          <w:rFonts w:ascii="Times New Roman" w:hAnsi="Times New Roman" w:cs="Times New Roman"/>
          <w:noProof/>
          <w:sz w:val="24"/>
        </w:rPr>
        <w:t>, 52(2), pp. 578–587. Available at: https://doi.org/10.1016/j.ijnurstu.2014.11.006.</w:t>
      </w:r>
    </w:p>
    <w:p w14:paraId="210326B5"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Sheen, K., Spiby, H. and Slade, P. (2016) ‘The experience and impact of traumatic perinatal event experiences in midwives: A qualitative investigation’, </w:t>
      </w:r>
      <w:r w:rsidRPr="00B75095">
        <w:rPr>
          <w:rFonts w:ascii="Times New Roman" w:hAnsi="Times New Roman" w:cs="Times New Roman"/>
          <w:i/>
          <w:iCs/>
          <w:noProof/>
          <w:sz w:val="24"/>
        </w:rPr>
        <w:t>International Journal of Nursing Studies</w:t>
      </w:r>
      <w:r w:rsidRPr="00B75095">
        <w:rPr>
          <w:rFonts w:ascii="Times New Roman" w:hAnsi="Times New Roman" w:cs="Times New Roman"/>
          <w:noProof/>
          <w:sz w:val="24"/>
        </w:rPr>
        <w:t>, 53. Available at: https://doi.org/10.1016/j.ijnurstu.2015.10.003.</w:t>
      </w:r>
    </w:p>
    <w:p w14:paraId="10F0B085"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Simpson, M. and Catling, C. (2016) ‘Understanding psychological traumatic birth experiences: A literature review’, </w:t>
      </w:r>
      <w:r w:rsidRPr="00B75095">
        <w:rPr>
          <w:rFonts w:ascii="Times New Roman" w:hAnsi="Times New Roman" w:cs="Times New Roman"/>
          <w:i/>
          <w:iCs/>
          <w:noProof/>
          <w:sz w:val="24"/>
        </w:rPr>
        <w:t>Women and Birth</w:t>
      </w:r>
      <w:r w:rsidRPr="00B75095">
        <w:rPr>
          <w:rFonts w:ascii="Times New Roman" w:hAnsi="Times New Roman" w:cs="Times New Roman"/>
          <w:noProof/>
          <w:sz w:val="24"/>
        </w:rPr>
        <w:t>, 29(3), pp. 203–207. Available at: https://doi.org/10.1016/j.wombi.2015.10.009.</w:t>
      </w:r>
    </w:p>
    <w:p w14:paraId="7CB08BB8"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Slade, P.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(2018) ‘A programme for the prevention of post-traumatic stress disorder in midwifery ( POPPY ): indications of effectiveness from a feasibility study midwifery ( POPPY ): indications of effectiveness from a feasibility study’, </w:t>
      </w:r>
      <w:r w:rsidRPr="00B75095">
        <w:rPr>
          <w:rFonts w:ascii="Times New Roman" w:hAnsi="Times New Roman" w:cs="Times New Roman"/>
          <w:i/>
          <w:iCs/>
          <w:noProof/>
          <w:sz w:val="24"/>
        </w:rPr>
        <w:t>European Journal of Psychotraumatology</w:t>
      </w:r>
      <w:r w:rsidRPr="00B75095">
        <w:rPr>
          <w:rFonts w:ascii="Times New Roman" w:hAnsi="Times New Roman" w:cs="Times New Roman"/>
          <w:noProof/>
          <w:sz w:val="24"/>
        </w:rPr>
        <w:t>, 9(1). Available at: https://doi.org/10.1080/20008198.2018.1518069.</w:t>
      </w:r>
    </w:p>
    <w:p w14:paraId="1BED14E5"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Slade, P.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(2020) ‘STRAWB2 (Stress and Wellbeing After Childbirth): a randomised controlled trial of targeted self‐help materials to prevent post‐traumatic stress disorder (PTSD) following childbirth’, </w:t>
      </w:r>
      <w:r w:rsidRPr="00B75095">
        <w:rPr>
          <w:rFonts w:ascii="Times New Roman" w:hAnsi="Times New Roman" w:cs="Times New Roman"/>
          <w:i/>
          <w:iCs/>
          <w:noProof/>
          <w:sz w:val="24"/>
        </w:rPr>
        <w:t>BJOG: An International Journal of Obstetrics &amp; Gynaecology</w:t>
      </w:r>
      <w:r w:rsidRPr="00B75095">
        <w:rPr>
          <w:rFonts w:ascii="Times New Roman" w:hAnsi="Times New Roman" w:cs="Times New Roman"/>
          <w:noProof/>
          <w:sz w:val="24"/>
        </w:rPr>
        <w:t>, 2, pp. 1–11. Available at: https://doi.org/10.1111/1471-0528.16163.</w:t>
      </w:r>
    </w:p>
    <w:p w14:paraId="71476330"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Slade, P.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(2020) ‘Work-related post-traumatic stress symptoms in obstetricians and gynaecologists : findings from INDIGO a mixed methods study with a cross- sectional survey and in-depth interviews’, pp. 1–9. Available at: https://doi.org/10.1111/1471-0528.16076.</w:t>
      </w:r>
    </w:p>
    <w:p w14:paraId="5AB52C03"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Wahlberg </w:t>
      </w:r>
      <w:r w:rsidRPr="00B75095">
        <w:rPr>
          <w:rFonts w:ascii="Times New Roman" w:hAnsi="Times New Roman" w:cs="Times New Roman"/>
          <w:i/>
          <w:iCs/>
          <w:noProof/>
          <w:sz w:val="24"/>
        </w:rPr>
        <w:t>et al.</w:t>
      </w:r>
      <w:r w:rsidRPr="00B75095">
        <w:rPr>
          <w:rFonts w:ascii="Times New Roman" w:hAnsi="Times New Roman" w:cs="Times New Roman"/>
          <w:noProof/>
          <w:sz w:val="24"/>
        </w:rPr>
        <w:t xml:space="preserve"> (2017) ‘Post-traumatic stress symptoms in Swedish obstetricians and midwives after severe obstetric events: a cross-sectional retrospective survey’, </w:t>
      </w:r>
      <w:r w:rsidRPr="00B75095">
        <w:rPr>
          <w:rFonts w:ascii="Times New Roman" w:hAnsi="Times New Roman" w:cs="Times New Roman"/>
          <w:i/>
          <w:iCs/>
          <w:noProof/>
          <w:sz w:val="24"/>
        </w:rPr>
        <w:t>BJOG: An International Journal of Obstetrics and Gynaecology</w:t>
      </w:r>
      <w:r w:rsidRPr="00B75095">
        <w:rPr>
          <w:rFonts w:ascii="Times New Roman" w:hAnsi="Times New Roman" w:cs="Times New Roman"/>
          <w:noProof/>
          <w:sz w:val="24"/>
        </w:rPr>
        <w:t>, 124(8), pp. 1264–1271. Available at: https://doi.org/10.1111/1471-0528.14259.</w:t>
      </w:r>
    </w:p>
    <w:p w14:paraId="7366476D"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Warwick C (2016) </w:t>
      </w:r>
      <w:r w:rsidRPr="00B75095">
        <w:rPr>
          <w:rFonts w:ascii="Times New Roman" w:hAnsi="Times New Roman" w:cs="Times New Roman"/>
          <w:i/>
          <w:iCs/>
          <w:noProof/>
          <w:sz w:val="24"/>
        </w:rPr>
        <w:t>Caring for you campaign: Survey Results. RCM campaign for healthy workplaces delivering high quality care.</w:t>
      </w:r>
    </w:p>
    <w:p w14:paraId="35CF26B8" w14:textId="77777777" w:rsidR="00A25CED" w:rsidRPr="00B75095" w:rsidRDefault="00A25CED" w:rsidP="00A25CED">
      <w:pPr>
        <w:widowControl w:val="0"/>
        <w:autoSpaceDE w:val="0"/>
        <w:autoSpaceDN w:val="0"/>
        <w:adjustRightInd w:val="0"/>
        <w:spacing w:line="360" w:lineRule="auto"/>
        <w:rPr>
          <w:rFonts w:ascii="Times New Roman" w:hAnsi="Times New Roman" w:cs="Times New Roman"/>
          <w:noProof/>
          <w:sz w:val="24"/>
        </w:rPr>
      </w:pPr>
      <w:r w:rsidRPr="00B75095">
        <w:rPr>
          <w:rFonts w:ascii="Times New Roman" w:hAnsi="Times New Roman" w:cs="Times New Roman"/>
          <w:noProof/>
          <w:sz w:val="24"/>
        </w:rPr>
        <w:t xml:space="preserve">Weiss, D.S. and Marmar, D.. (1997) ‘The impact of event scale-revised’, in J.. Wilson and T.. Keane (eds) </w:t>
      </w:r>
      <w:r w:rsidRPr="00B75095">
        <w:rPr>
          <w:rFonts w:ascii="Times New Roman" w:hAnsi="Times New Roman" w:cs="Times New Roman"/>
          <w:i/>
          <w:iCs/>
          <w:noProof/>
          <w:sz w:val="24"/>
        </w:rPr>
        <w:t>Assessing psychological trauma and PTSD</w:t>
      </w:r>
      <w:r w:rsidRPr="00B75095">
        <w:rPr>
          <w:rFonts w:ascii="Times New Roman" w:hAnsi="Times New Roman" w:cs="Times New Roman"/>
          <w:noProof/>
          <w:sz w:val="24"/>
        </w:rPr>
        <w:t>. New York: Guildford Press, pp. 399–411.</w:t>
      </w:r>
    </w:p>
    <w:p w14:paraId="29DCE3C5" w14:textId="1599C40A" w:rsidR="00065679" w:rsidRPr="00206277" w:rsidRDefault="00687B1F" w:rsidP="00687B1F">
      <w:pPr>
        <w:rPr>
          <w:rFonts w:ascii="Times New Roman" w:hAnsi="Times New Roman" w:cs="Times New Roman"/>
          <w:sz w:val="24"/>
          <w:szCs w:val="24"/>
        </w:rPr>
      </w:pPr>
      <w:r w:rsidRPr="00B75095">
        <w:rPr>
          <w:rFonts w:ascii="Times New Roman" w:hAnsi="Times New Roman" w:cs="Times New Roman"/>
          <w:sz w:val="24"/>
          <w:szCs w:val="24"/>
        </w:rPr>
        <w:fldChar w:fldCharType="end"/>
      </w:r>
    </w:p>
    <w:sectPr w:rsidR="00065679" w:rsidRPr="002062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8BCC0" w14:textId="77777777" w:rsidR="00611355" w:rsidRDefault="00611355" w:rsidP="004111CE">
      <w:pPr>
        <w:spacing w:after="0" w:line="240" w:lineRule="auto"/>
      </w:pPr>
      <w:r>
        <w:separator/>
      </w:r>
    </w:p>
  </w:endnote>
  <w:endnote w:type="continuationSeparator" w:id="0">
    <w:p w14:paraId="6A548E38" w14:textId="77777777" w:rsidR="00611355" w:rsidRDefault="00611355" w:rsidP="00411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137991"/>
      <w:docPartObj>
        <w:docPartGallery w:val="Page Numbers (Bottom of Page)"/>
        <w:docPartUnique/>
      </w:docPartObj>
    </w:sdtPr>
    <w:sdtEndPr>
      <w:rPr>
        <w:noProof/>
      </w:rPr>
    </w:sdtEndPr>
    <w:sdtContent>
      <w:p w14:paraId="48E3D5AC" w14:textId="61371632" w:rsidR="004111CE" w:rsidRDefault="004111CE">
        <w:pPr>
          <w:pStyle w:val="Footer"/>
          <w:jc w:val="right"/>
        </w:pPr>
        <w:r>
          <w:fldChar w:fldCharType="begin"/>
        </w:r>
        <w:r>
          <w:instrText xml:space="preserve"> PAGE   \* MERGEFORMAT </w:instrText>
        </w:r>
        <w:r>
          <w:fldChar w:fldCharType="separate"/>
        </w:r>
        <w:r w:rsidR="008D2B9F">
          <w:rPr>
            <w:noProof/>
          </w:rPr>
          <w:t>2</w:t>
        </w:r>
        <w:r>
          <w:rPr>
            <w:noProof/>
          </w:rPr>
          <w:fldChar w:fldCharType="end"/>
        </w:r>
      </w:p>
    </w:sdtContent>
  </w:sdt>
  <w:p w14:paraId="569F404D" w14:textId="77777777" w:rsidR="004111CE" w:rsidRDefault="00411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A251D" w14:textId="77777777" w:rsidR="00611355" w:rsidRDefault="00611355" w:rsidP="004111CE">
      <w:pPr>
        <w:spacing w:after="0" w:line="240" w:lineRule="auto"/>
      </w:pPr>
      <w:r>
        <w:separator/>
      </w:r>
    </w:p>
  </w:footnote>
  <w:footnote w:type="continuationSeparator" w:id="0">
    <w:p w14:paraId="18BDA28E" w14:textId="77777777" w:rsidR="00611355" w:rsidRDefault="00611355" w:rsidP="00411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94349"/>
    <w:multiLevelType w:val="hybridMultilevel"/>
    <w:tmpl w:val="64A80C0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63C71"/>
    <w:multiLevelType w:val="hybridMultilevel"/>
    <w:tmpl w:val="F2A65CDC"/>
    <w:lvl w:ilvl="0" w:tplc="0409000F">
      <w:start w:val="1"/>
      <w:numFmt w:val="decimal"/>
      <w:lvlText w:val="%1."/>
      <w:lvlJc w:val="left"/>
      <w:pPr>
        <w:tabs>
          <w:tab w:val="num" w:pos="720"/>
        </w:tabs>
        <w:ind w:left="720" w:hanging="360"/>
      </w:pPr>
      <w:rPr>
        <w:rFonts w:ascii="Times New Roman" w:hAnsi="Times New Roman" w:cs="Times New Roman"/>
      </w:rPr>
    </w:lvl>
    <w:lvl w:ilvl="1" w:tplc="0809000B">
      <w:start w:val="1"/>
      <w:numFmt w:val="bullet"/>
      <w:lvlText w:val=""/>
      <w:lvlJc w:val="left"/>
      <w:pPr>
        <w:tabs>
          <w:tab w:val="num" w:pos="1440"/>
        </w:tabs>
        <w:ind w:left="1440" w:hanging="360"/>
      </w:pPr>
      <w:rPr>
        <w:rFonts w:ascii="Wingdings" w:hAnsi="Wingdings" w:hint="default"/>
        <w:sz w:val="22"/>
        <w:szCs w:val="22"/>
      </w:rPr>
    </w:lvl>
    <w:lvl w:ilvl="2" w:tplc="0809000B">
      <w:start w:val="1"/>
      <w:numFmt w:val="bullet"/>
      <w:lvlText w:val=""/>
      <w:lvlJc w:val="left"/>
      <w:pPr>
        <w:tabs>
          <w:tab w:val="num" w:pos="2160"/>
        </w:tabs>
        <w:ind w:left="2160" w:hanging="180"/>
      </w:pPr>
      <w:rPr>
        <w:rFonts w:ascii="Wingdings" w:hAnsi="Wingdings" w:hint="default"/>
      </w:rPr>
    </w:lvl>
    <w:lvl w:ilvl="3" w:tplc="0809000B">
      <w:start w:val="1"/>
      <w:numFmt w:val="bullet"/>
      <w:lvlText w:val=""/>
      <w:lvlJc w:val="left"/>
      <w:pPr>
        <w:tabs>
          <w:tab w:val="num" w:pos="2880"/>
        </w:tabs>
        <w:ind w:left="2880" w:hanging="360"/>
      </w:pPr>
      <w:rPr>
        <w:rFonts w:ascii="Wingdings" w:hAnsi="Wingdings" w:hint="default"/>
        <w:sz w:val="22"/>
        <w:szCs w:val="22"/>
      </w:rPr>
    </w:lvl>
    <w:lvl w:ilvl="4" w:tplc="81B2FA86">
      <w:start w:val="1"/>
      <w:numFmt w:val="bullet"/>
      <w:lvlText w:val=""/>
      <w:lvlJc w:val="left"/>
      <w:pPr>
        <w:tabs>
          <w:tab w:val="num" w:pos="3600"/>
        </w:tabs>
        <w:ind w:left="3600" w:hanging="360"/>
      </w:pPr>
      <w:rPr>
        <w:rFonts w:ascii="Symbol" w:hAnsi="Symbol"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44F095D"/>
    <w:multiLevelType w:val="hybridMultilevel"/>
    <w:tmpl w:val="F140E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6A0539"/>
    <w:multiLevelType w:val="multilevel"/>
    <w:tmpl w:val="F7947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9874A0"/>
    <w:multiLevelType w:val="hybridMultilevel"/>
    <w:tmpl w:val="A80C6D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B6A39"/>
    <w:multiLevelType w:val="hybridMultilevel"/>
    <w:tmpl w:val="9F3E93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B81484"/>
    <w:multiLevelType w:val="multilevel"/>
    <w:tmpl w:val="125CB09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743850"/>
    <w:multiLevelType w:val="multilevel"/>
    <w:tmpl w:val="47808A6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880292"/>
    <w:multiLevelType w:val="multilevel"/>
    <w:tmpl w:val="8E5E1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8B57CF"/>
    <w:multiLevelType w:val="multilevel"/>
    <w:tmpl w:val="ABBE207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C67A8"/>
    <w:multiLevelType w:val="hybridMultilevel"/>
    <w:tmpl w:val="1EF88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B4547"/>
    <w:multiLevelType w:val="hybridMultilevel"/>
    <w:tmpl w:val="11240F42"/>
    <w:lvl w:ilvl="0" w:tplc="D8A032EC">
      <w:start w:val="1"/>
      <w:numFmt w:val="bullet"/>
      <w:lvlText w:val="•"/>
      <w:lvlJc w:val="left"/>
      <w:pPr>
        <w:tabs>
          <w:tab w:val="num" w:pos="720"/>
        </w:tabs>
        <w:ind w:left="720" w:hanging="360"/>
      </w:pPr>
      <w:rPr>
        <w:rFonts w:ascii="Georgia" w:hAnsi="Georgia" w:hint="default"/>
      </w:rPr>
    </w:lvl>
    <w:lvl w:ilvl="1" w:tplc="F6D617D8" w:tentative="1">
      <w:start w:val="1"/>
      <w:numFmt w:val="bullet"/>
      <w:lvlText w:val="•"/>
      <w:lvlJc w:val="left"/>
      <w:pPr>
        <w:tabs>
          <w:tab w:val="num" w:pos="1440"/>
        </w:tabs>
        <w:ind w:left="1440" w:hanging="360"/>
      </w:pPr>
      <w:rPr>
        <w:rFonts w:ascii="Georgia" w:hAnsi="Georgia" w:hint="default"/>
      </w:rPr>
    </w:lvl>
    <w:lvl w:ilvl="2" w:tplc="110EC9BC" w:tentative="1">
      <w:start w:val="1"/>
      <w:numFmt w:val="bullet"/>
      <w:lvlText w:val="•"/>
      <w:lvlJc w:val="left"/>
      <w:pPr>
        <w:tabs>
          <w:tab w:val="num" w:pos="2160"/>
        </w:tabs>
        <w:ind w:left="2160" w:hanging="360"/>
      </w:pPr>
      <w:rPr>
        <w:rFonts w:ascii="Georgia" w:hAnsi="Georgia" w:hint="default"/>
      </w:rPr>
    </w:lvl>
    <w:lvl w:ilvl="3" w:tplc="C77A0A66" w:tentative="1">
      <w:start w:val="1"/>
      <w:numFmt w:val="bullet"/>
      <w:lvlText w:val="•"/>
      <w:lvlJc w:val="left"/>
      <w:pPr>
        <w:tabs>
          <w:tab w:val="num" w:pos="2880"/>
        </w:tabs>
        <w:ind w:left="2880" w:hanging="360"/>
      </w:pPr>
      <w:rPr>
        <w:rFonts w:ascii="Georgia" w:hAnsi="Georgia" w:hint="default"/>
      </w:rPr>
    </w:lvl>
    <w:lvl w:ilvl="4" w:tplc="5002D290" w:tentative="1">
      <w:start w:val="1"/>
      <w:numFmt w:val="bullet"/>
      <w:lvlText w:val="•"/>
      <w:lvlJc w:val="left"/>
      <w:pPr>
        <w:tabs>
          <w:tab w:val="num" w:pos="3600"/>
        </w:tabs>
        <w:ind w:left="3600" w:hanging="360"/>
      </w:pPr>
      <w:rPr>
        <w:rFonts w:ascii="Georgia" w:hAnsi="Georgia" w:hint="default"/>
      </w:rPr>
    </w:lvl>
    <w:lvl w:ilvl="5" w:tplc="5852A158" w:tentative="1">
      <w:start w:val="1"/>
      <w:numFmt w:val="bullet"/>
      <w:lvlText w:val="•"/>
      <w:lvlJc w:val="left"/>
      <w:pPr>
        <w:tabs>
          <w:tab w:val="num" w:pos="4320"/>
        </w:tabs>
        <w:ind w:left="4320" w:hanging="360"/>
      </w:pPr>
      <w:rPr>
        <w:rFonts w:ascii="Georgia" w:hAnsi="Georgia" w:hint="default"/>
      </w:rPr>
    </w:lvl>
    <w:lvl w:ilvl="6" w:tplc="5C349D74" w:tentative="1">
      <w:start w:val="1"/>
      <w:numFmt w:val="bullet"/>
      <w:lvlText w:val="•"/>
      <w:lvlJc w:val="left"/>
      <w:pPr>
        <w:tabs>
          <w:tab w:val="num" w:pos="5040"/>
        </w:tabs>
        <w:ind w:left="5040" w:hanging="360"/>
      </w:pPr>
      <w:rPr>
        <w:rFonts w:ascii="Georgia" w:hAnsi="Georgia" w:hint="default"/>
      </w:rPr>
    </w:lvl>
    <w:lvl w:ilvl="7" w:tplc="EB4A09D2" w:tentative="1">
      <w:start w:val="1"/>
      <w:numFmt w:val="bullet"/>
      <w:lvlText w:val="•"/>
      <w:lvlJc w:val="left"/>
      <w:pPr>
        <w:tabs>
          <w:tab w:val="num" w:pos="5760"/>
        </w:tabs>
        <w:ind w:left="5760" w:hanging="360"/>
      </w:pPr>
      <w:rPr>
        <w:rFonts w:ascii="Georgia" w:hAnsi="Georgia" w:hint="default"/>
      </w:rPr>
    </w:lvl>
    <w:lvl w:ilvl="8" w:tplc="07FA6590"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2DB94846"/>
    <w:multiLevelType w:val="hybridMultilevel"/>
    <w:tmpl w:val="EF9832CC"/>
    <w:lvl w:ilvl="0" w:tplc="3670C5A6">
      <w:start w:val="1"/>
      <w:numFmt w:val="decimal"/>
      <w:lvlText w:val="%1."/>
      <w:lvlJc w:val="left"/>
      <w:pPr>
        <w:tabs>
          <w:tab w:val="num" w:pos="360"/>
        </w:tabs>
        <w:ind w:left="360" w:hanging="360"/>
      </w:pPr>
      <w:rPr>
        <w:rFonts w:ascii="Times New Roman" w:hAnsi="Times New Roman" w:cs="Times New Roman"/>
        <w:b/>
      </w:rPr>
    </w:lvl>
    <w:lvl w:ilvl="1" w:tplc="C6EE1204">
      <w:start w:val="1"/>
      <w:numFmt w:val="lowerLetter"/>
      <w:lvlText w:val="%2)"/>
      <w:lvlJc w:val="left"/>
      <w:pPr>
        <w:tabs>
          <w:tab w:val="num" w:pos="1080"/>
        </w:tabs>
        <w:ind w:left="1080" w:hanging="360"/>
      </w:pPr>
      <w:rPr>
        <w:rFonts w:hint="default"/>
        <w:b w:val="0"/>
        <w:sz w:val="22"/>
        <w:szCs w:val="22"/>
      </w:rPr>
    </w:lvl>
    <w:lvl w:ilvl="2" w:tplc="0809000B">
      <w:start w:val="1"/>
      <w:numFmt w:val="bullet"/>
      <w:lvlText w:val=""/>
      <w:lvlJc w:val="left"/>
      <w:pPr>
        <w:tabs>
          <w:tab w:val="num" w:pos="1800"/>
        </w:tabs>
        <w:ind w:left="1800" w:hanging="180"/>
      </w:pPr>
      <w:rPr>
        <w:rFonts w:ascii="Wingdings" w:hAnsi="Wingdings" w:hint="default"/>
        <w:sz w:val="22"/>
        <w:szCs w:val="22"/>
      </w:rPr>
    </w:lvl>
    <w:lvl w:ilvl="3" w:tplc="C2EA1D3C">
      <w:start w:val="1"/>
      <w:numFmt w:val="bullet"/>
      <w:lvlText w:val=""/>
      <w:lvlJc w:val="left"/>
      <w:pPr>
        <w:tabs>
          <w:tab w:val="num" w:pos="2520"/>
        </w:tabs>
        <w:ind w:left="2520" w:hanging="360"/>
      </w:pPr>
      <w:rPr>
        <w:rFonts w:ascii="Wingdings" w:hAnsi="Wingdings" w:cs="Wingdings" w:hint="default"/>
        <w:sz w:val="22"/>
        <w:szCs w:val="22"/>
      </w:rPr>
    </w:lvl>
    <w:lvl w:ilvl="4" w:tplc="81B2FA86">
      <w:start w:val="1"/>
      <w:numFmt w:val="bullet"/>
      <w:lvlText w:val=""/>
      <w:lvlJc w:val="left"/>
      <w:pPr>
        <w:tabs>
          <w:tab w:val="num" w:pos="3240"/>
        </w:tabs>
        <w:ind w:left="3240" w:hanging="360"/>
      </w:pPr>
      <w:rPr>
        <w:rFonts w:ascii="Symbol" w:hAnsi="Symbol" w:hint="default"/>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2F406521"/>
    <w:multiLevelType w:val="hybridMultilevel"/>
    <w:tmpl w:val="B958E4D8"/>
    <w:lvl w:ilvl="0" w:tplc="9BA0DB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CC67A8"/>
    <w:multiLevelType w:val="hybridMultilevel"/>
    <w:tmpl w:val="8F287018"/>
    <w:lvl w:ilvl="0" w:tplc="1CAC3452">
      <w:start w:val="12"/>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3B1A0A9F"/>
    <w:multiLevelType w:val="hybridMultilevel"/>
    <w:tmpl w:val="53C8AFBE"/>
    <w:lvl w:ilvl="0" w:tplc="C1FC700C">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76293E"/>
    <w:multiLevelType w:val="hybridMultilevel"/>
    <w:tmpl w:val="E8325B40"/>
    <w:lvl w:ilvl="0" w:tplc="16BA63A0">
      <w:start w:val="1"/>
      <w:numFmt w:val="decimal"/>
      <w:lvlText w:val="%1."/>
      <w:lvlJc w:val="left"/>
      <w:pPr>
        <w:tabs>
          <w:tab w:val="num" w:pos="360"/>
        </w:tabs>
        <w:ind w:left="360" w:hanging="360"/>
      </w:pPr>
      <w:rPr>
        <w:rFonts w:ascii="Times New Roman" w:hAnsi="Times New Roman" w:cs="Times New Roman"/>
        <w:b w:val="0"/>
      </w:rPr>
    </w:lvl>
    <w:lvl w:ilvl="1" w:tplc="0809000B">
      <w:start w:val="1"/>
      <w:numFmt w:val="bullet"/>
      <w:lvlText w:val=""/>
      <w:lvlJc w:val="left"/>
      <w:pPr>
        <w:tabs>
          <w:tab w:val="num" w:pos="1080"/>
        </w:tabs>
        <w:ind w:left="1080" w:hanging="360"/>
      </w:pPr>
      <w:rPr>
        <w:rFonts w:ascii="Wingdings" w:hAnsi="Wingdings" w:hint="default"/>
        <w:b w:val="0"/>
        <w:sz w:val="22"/>
        <w:szCs w:val="22"/>
      </w:rPr>
    </w:lvl>
    <w:lvl w:ilvl="2" w:tplc="0809000B">
      <w:start w:val="1"/>
      <w:numFmt w:val="bullet"/>
      <w:lvlText w:val=""/>
      <w:lvlJc w:val="left"/>
      <w:pPr>
        <w:tabs>
          <w:tab w:val="num" w:pos="1800"/>
        </w:tabs>
        <w:ind w:left="1800" w:hanging="180"/>
      </w:pPr>
      <w:rPr>
        <w:rFonts w:ascii="Wingdings" w:hAnsi="Wingdings" w:hint="default"/>
        <w:sz w:val="22"/>
        <w:szCs w:val="22"/>
      </w:rPr>
    </w:lvl>
    <w:lvl w:ilvl="3" w:tplc="C2EA1D3C">
      <w:start w:val="1"/>
      <w:numFmt w:val="bullet"/>
      <w:lvlText w:val=""/>
      <w:lvlJc w:val="left"/>
      <w:pPr>
        <w:tabs>
          <w:tab w:val="num" w:pos="2520"/>
        </w:tabs>
        <w:ind w:left="2520" w:hanging="360"/>
      </w:pPr>
      <w:rPr>
        <w:rFonts w:ascii="Wingdings" w:hAnsi="Wingdings" w:cs="Wingdings" w:hint="default"/>
        <w:sz w:val="22"/>
        <w:szCs w:val="22"/>
      </w:rPr>
    </w:lvl>
    <w:lvl w:ilvl="4" w:tplc="81B2FA86">
      <w:start w:val="1"/>
      <w:numFmt w:val="bullet"/>
      <w:lvlText w:val=""/>
      <w:lvlJc w:val="left"/>
      <w:pPr>
        <w:tabs>
          <w:tab w:val="num" w:pos="3240"/>
        </w:tabs>
        <w:ind w:left="3240" w:hanging="360"/>
      </w:pPr>
      <w:rPr>
        <w:rFonts w:ascii="Symbol" w:hAnsi="Symbol" w:hint="default"/>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4759670B"/>
    <w:multiLevelType w:val="hybridMultilevel"/>
    <w:tmpl w:val="4DFAD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B2A4D58"/>
    <w:multiLevelType w:val="multilevel"/>
    <w:tmpl w:val="4AE6ABFA"/>
    <w:lvl w:ilvl="0">
      <w:start w:val="1"/>
      <w:numFmt w:val="decimal"/>
      <w:lvlText w:val="%1."/>
      <w:lvlJc w:val="left"/>
      <w:pPr>
        <w:ind w:left="72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9F26D22"/>
    <w:multiLevelType w:val="hybridMultilevel"/>
    <w:tmpl w:val="C23E7F58"/>
    <w:lvl w:ilvl="0" w:tplc="0809000B">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A511B2D"/>
    <w:multiLevelType w:val="hybridMultilevel"/>
    <w:tmpl w:val="AC6AEF66"/>
    <w:lvl w:ilvl="0" w:tplc="6A5E1E28">
      <w:start w:val="11"/>
      <w:numFmt w:val="decimal"/>
      <w:lvlText w:val="%1."/>
      <w:lvlJc w:val="left"/>
      <w:pPr>
        <w:ind w:left="502" w:hanging="360"/>
      </w:pPr>
      <w:rPr>
        <w:rFonts w:hint="default"/>
        <w:b/>
      </w:rPr>
    </w:lvl>
    <w:lvl w:ilvl="1" w:tplc="6944B8D4">
      <w:start w:val="1"/>
      <w:numFmt w:val="lowerLetter"/>
      <w:lvlText w:val="%2)"/>
      <w:lvlJc w:val="left"/>
      <w:pPr>
        <w:ind w:left="1080" w:hanging="360"/>
      </w:pPr>
      <w:rPr>
        <w:b/>
      </w:rPr>
    </w:lvl>
    <w:lvl w:ilvl="2" w:tplc="84C298C2">
      <w:start w:val="1"/>
      <w:numFmt w:val="lowerRoman"/>
      <w:lvlText w:val="%3)"/>
      <w:lvlJc w:val="left"/>
      <w:pPr>
        <w:ind w:left="2340" w:hanging="72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7712D0"/>
    <w:multiLevelType w:val="hybridMultilevel"/>
    <w:tmpl w:val="C0F06D0A"/>
    <w:lvl w:ilvl="0" w:tplc="78DAC166">
      <w:start w:val="1"/>
      <w:numFmt w:val="bullet"/>
      <w:lvlText w:val="•"/>
      <w:lvlJc w:val="left"/>
      <w:pPr>
        <w:tabs>
          <w:tab w:val="num" w:pos="720"/>
        </w:tabs>
        <w:ind w:left="720" w:hanging="360"/>
      </w:pPr>
      <w:rPr>
        <w:rFonts w:ascii="Georgia" w:hAnsi="Georgia" w:hint="default"/>
      </w:rPr>
    </w:lvl>
    <w:lvl w:ilvl="1" w:tplc="1128765A" w:tentative="1">
      <w:start w:val="1"/>
      <w:numFmt w:val="bullet"/>
      <w:lvlText w:val="•"/>
      <w:lvlJc w:val="left"/>
      <w:pPr>
        <w:tabs>
          <w:tab w:val="num" w:pos="1440"/>
        </w:tabs>
        <w:ind w:left="1440" w:hanging="360"/>
      </w:pPr>
      <w:rPr>
        <w:rFonts w:ascii="Georgia" w:hAnsi="Georgia" w:hint="default"/>
      </w:rPr>
    </w:lvl>
    <w:lvl w:ilvl="2" w:tplc="CB8C4C24" w:tentative="1">
      <w:start w:val="1"/>
      <w:numFmt w:val="bullet"/>
      <w:lvlText w:val="•"/>
      <w:lvlJc w:val="left"/>
      <w:pPr>
        <w:tabs>
          <w:tab w:val="num" w:pos="2160"/>
        </w:tabs>
        <w:ind w:left="2160" w:hanging="360"/>
      </w:pPr>
      <w:rPr>
        <w:rFonts w:ascii="Georgia" w:hAnsi="Georgia" w:hint="default"/>
      </w:rPr>
    </w:lvl>
    <w:lvl w:ilvl="3" w:tplc="7E7A9062" w:tentative="1">
      <w:start w:val="1"/>
      <w:numFmt w:val="bullet"/>
      <w:lvlText w:val="•"/>
      <w:lvlJc w:val="left"/>
      <w:pPr>
        <w:tabs>
          <w:tab w:val="num" w:pos="2880"/>
        </w:tabs>
        <w:ind w:left="2880" w:hanging="360"/>
      </w:pPr>
      <w:rPr>
        <w:rFonts w:ascii="Georgia" w:hAnsi="Georgia" w:hint="default"/>
      </w:rPr>
    </w:lvl>
    <w:lvl w:ilvl="4" w:tplc="89C489D0" w:tentative="1">
      <w:start w:val="1"/>
      <w:numFmt w:val="bullet"/>
      <w:lvlText w:val="•"/>
      <w:lvlJc w:val="left"/>
      <w:pPr>
        <w:tabs>
          <w:tab w:val="num" w:pos="3600"/>
        </w:tabs>
        <w:ind w:left="3600" w:hanging="360"/>
      </w:pPr>
      <w:rPr>
        <w:rFonts w:ascii="Georgia" w:hAnsi="Georgia" w:hint="default"/>
      </w:rPr>
    </w:lvl>
    <w:lvl w:ilvl="5" w:tplc="83724244" w:tentative="1">
      <w:start w:val="1"/>
      <w:numFmt w:val="bullet"/>
      <w:lvlText w:val="•"/>
      <w:lvlJc w:val="left"/>
      <w:pPr>
        <w:tabs>
          <w:tab w:val="num" w:pos="4320"/>
        </w:tabs>
        <w:ind w:left="4320" w:hanging="360"/>
      </w:pPr>
      <w:rPr>
        <w:rFonts w:ascii="Georgia" w:hAnsi="Georgia" w:hint="default"/>
      </w:rPr>
    </w:lvl>
    <w:lvl w:ilvl="6" w:tplc="93B4DD02" w:tentative="1">
      <w:start w:val="1"/>
      <w:numFmt w:val="bullet"/>
      <w:lvlText w:val="•"/>
      <w:lvlJc w:val="left"/>
      <w:pPr>
        <w:tabs>
          <w:tab w:val="num" w:pos="5040"/>
        </w:tabs>
        <w:ind w:left="5040" w:hanging="360"/>
      </w:pPr>
      <w:rPr>
        <w:rFonts w:ascii="Georgia" w:hAnsi="Georgia" w:hint="default"/>
      </w:rPr>
    </w:lvl>
    <w:lvl w:ilvl="7" w:tplc="1BC4AF8C" w:tentative="1">
      <w:start w:val="1"/>
      <w:numFmt w:val="bullet"/>
      <w:lvlText w:val="•"/>
      <w:lvlJc w:val="left"/>
      <w:pPr>
        <w:tabs>
          <w:tab w:val="num" w:pos="5760"/>
        </w:tabs>
        <w:ind w:left="5760" w:hanging="360"/>
      </w:pPr>
      <w:rPr>
        <w:rFonts w:ascii="Georgia" w:hAnsi="Georgia" w:hint="default"/>
      </w:rPr>
    </w:lvl>
    <w:lvl w:ilvl="8" w:tplc="1D140EB4" w:tentative="1">
      <w:start w:val="1"/>
      <w:numFmt w:val="bullet"/>
      <w:lvlText w:val="•"/>
      <w:lvlJc w:val="left"/>
      <w:pPr>
        <w:tabs>
          <w:tab w:val="num" w:pos="6480"/>
        </w:tabs>
        <w:ind w:left="6480" w:hanging="360"/>
      </w:pPr>
      <w:rPr>
        <w:rFonts w:ascii="Georgia" w:hAnsi="Georgia" w:hint="default"/>
      </w:rPr>
    </w:lvl>
  </w:abstractNum>
  <w:abstractNum w:abstractNumId="22" w15:restartNumberingAfterBreak="0">
    <w:nsid w:val="65F07619"/>
    <w:multiLevelType w:val="hybridMultilevel"/>
    <w:tmpl w:val="87B48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3104E2"/>
    <w:multiLevelType w:val="multilevel"/>
    <w:tmpl w:val="C91CD5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8D50D12"/>
    <w:multiLevelType w:val="multilevel"/>
    <w:tmpl w:val="3B441A1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5" w15:restartNumberingAfterBreak="0">
    <w:nsid w:val="6B7B09C8"/>
    <w:multiLevelType w:val="hybridMultilevel"/>
    <w:tmpl w:val="4BCC4F68"/>
    <w:lvl w:ilvl="0" w:tplc="A44EE1DE">
      <w:start w:val="1"/>
      <w:numFmt w:val="bullet"/>
      <w:lvlText w:val=""/>
      <w:lvlJc w:val="left"/>
      <w:pPr>
        <w:ind w:left="3316" w:hanging="360"/>
      </w:pPr>
      <w:rPr>
        <w:rFonts w:ascii="Wingdings" w:hAnsi="Wingdings" w:hint="default"/>
        <w:sz w:val="24"/>
        <w:szCs w:val="24"/>
      </w:rPr>
    </w:lvl>
    <w:lvl w:ilvl="1" w:tplc="08090003">
      <w:start w:val="1"/>
      <w:numFmt w:val="bullet"/>
      <w:lvlText w:val="o"/>
      <w:lvlJc w:val="left"/>
      <w:pPr>
        <w:ind w:left="4036" w:hanging="360"/>
      </w:pPr>
      <w:rPr>
        <w:rFonts w:ascii="Courier New" w:hAnsi="Courier New" w:cs="Courier New" w:hint="default"/>
      </w:rPr>
    </w:lvl>
    <w:lvl w:ilvl="2" w:tplc="08090005">
      <w:start w:val="1"/>
      <w:numFmt w:val="bullet"/>
      <w:lvlText w:val=""/>
      <w:lvlJc w:val="left"/>
      <w:pPr>
        <w:ind w:left="4756" w:hanging="360"/>
      </w:pPr>
      <w:rPr>
        <w:rFonts w:ascii="Wingdings" w:hAnsi="Wingdings" w:hint="default"/>
      </w:rPr>
    </w:lvl>
    <w:lvl w:ilvl="3" w:tplc="08090001" w:tentative="1">
      <w:start w:val="1"/>
      <w:numFmt w:val="bullet"/>
      <w:lvlText w:val=""/>
      <w:lvlJc w:val="left"/>
      <w:pPr>
        <w:ind w:left="5476" w:hanging="360"/>
      </w:pPr>
      <w:rPr>
        <w:rFonts w:ascii="Symbol" w:hAnsi="Symbol" w:hint="default"/>
      </w:rPr>
    </w:lvl>
    <w:lvl w:ilvl="4" w:tplc="08090003" w:tentative="1">
      <w:start w:val="1"/>
      <w:numFmt w:val="bullet"/>
      <w:lvlText w:val="o"/>
      <w:lvlJc w:val="left"/>
      <w:pPr>
        <w:ind w:left="6196" w:hanging="360"/>
      </w:pPr>
      <w:rPr>
        <w:rFonts w:ascii="Courier New" w:hAnsi="Courier New" w:cs="Courier New" w:hint="default"/>
      </w:rPr>
    </w:lvl>
    <w:lvl w:ilvl="5" w:tplc="08090005" w:tentative="1">
      <w:start w:val="1"/>
      <w:numFmt w:val="bullet"/>
      <w:lvlText w:val=""/>
      <w:lvlJc w:val="left"/>
      <w:pPr>
        <w:ind w:left="6916" w:hanging="360"/>
      </w:pPr>
      <w:rPr>
        <w:rFonts w:ascii="Wingdings" w:hAnsi="Wingdings" w:hint="default"/>
      </w:rPr>
    </w:lvl>
    <w:lvl w:ilvl="6" w:tplc="08090001" w:tentative="1">
      <w:start w:val="1"/>
      <w:numFmt w:val="bullet"/>
      <w:lvlText w:val=""/>
      <w:lvlJc w:val="left"/>
      <w:pPr>
        <w:ind w:left="7636" w:hanging="360"/>
      </w:pPr>
      <w:rPr>
        <w:rFonts w:ascii="Symbol" w:hAnsi="Symbol" w:hint="default"/>
      </w:rPr>
    </w:lvl>
    <w:lvl w:ilvl="7" w:tplc="08090003" w:tentative="1">
      <w:start w:val="1"/>
      <w:numFmt w:val="bullet"/>
      <w:lvlText w:val="o"/>
      <w:lvlJc w:val="left"/>
      <w:pPr>
        <w:ind w:left="8356" w:hanging="360"/>
      </w:pPr>
      <w:rPr>
        <w:rFonts w:ascii="Courier New" w:hAnsi="Courier New" w:cs="Courier New" w:hint="default"/>
      </w:rPr>
    </w:lvl>
    <w:lvl w:ilvl="8" w:tplc="08090005" w:tentative="1">
      <w:start w:val="1"/>
      <w:numFmt w:val="bullet"/>
      <w:lvlText w:val=""/>
      <w:lvlJc w:val="left"/>
      <w:pPr>
        <w:ind w:left="9076" w:hanging="360"/>
      </w:pPr>
      <w:rPr>
        <w:rFonts w:ascii="Wingdings" w:hAnsi="Wingdings" w:hint="default"/>
      </w:rPr>
    </w:lvl>
  </w:abstractNum>
  <w:abstractNum w:abstractNumId="26" w15:restartNumberingAfterBreak="0">
    <w:nsid w:val="73653CA1"/>
    <w:multiLevelType w:val="hybridMultilevel"/>
    <w:tmpl w:val="63CC0AEC"/>
    <w:lvl w:ilvl="0" w:tplc="0809000B">
      <w:start w:val="1"/>
      <w:numFmt w:val="bullet"/>
      <w:lvlText w:val=""/>
      <w:lvlJc w:val="left"/>
      <w:pPr>
        <w:tabs>
          <w:tab w:val="num" w:pos="1080"/>
        </w:tabs>
        <w:ind w:left="1080" w:hanging="360"/>
      </w:pPr>
      <w:rPr>
        <w:rFonts w:ascii="Wingdings" w:hAnsi="Wingdings" w:hint="default"/>
        <w:b w:val="0"/>
      </w:rPr>
    </w:lvl>
    <w:lvl w:ilvl="1" w:tplc="3CA04FCE">
      <w:start w:val="1"/>
      <w:numFmt w:val="lowerLetter"/>
      <w:lvlText w:val="%2)"/>
      <w:lvlJc w:val="left"/>
      <w:pPr>
        <w:tabs>
          <w:tab w:val="num" w:pos="1800"/>
        </w:tabs>
        <w:ind w:left="1800" w:hanging="360"/>
      </w:pPr>
      <w:rPr>
        <w:rFonts w:hint="default"/>
        <w:b/>
        <w:sz w:val="32"/>
        <w:szCs w:val="32"/>
      </w:rPr>
    </w:lvl>
    <w:lvl w:ilvl="2" w:tplc="0809000B">
      <w:start w:val="1"/>
      <w:numFmt w:val="bullet"/>
      <w:lvlText w:val=""/>
      <w:lvlJc w:val="left"/>
      <w:pPr>
        <w:tabs>
          <w:tab w:val="num" w:pos="2520"/>
        </w:tabs>
        <w:ind w:left="2520" w:hanging="180"/>
      </w:pPr>
      <w:rPr>
        <w:rFonts w:ascii="Wingdings" w:hAnsi="Wingdings" w:hint="default"/>
      </w:rPr>
    </w:lvl>
    <w:lvl w:ilvl="3" w:tplc="C2EA1D3C">
      <w:start w:val="1"/>
      <w:numFmt w:val="bullet"/>
      <w:lvlText w:val=""/>
      <w:lvlJc w:val="left"/>
      <w:pPr>
        <w:tabs>
          <w:tab w:val="num" w:pos="3240"/>
        </w:tabs>
        <w:ind w:left="3240" w:hanging="360"/>
      </w:pPr>
      <w:rPr>
        <w:rFonts w:ascii="Wingdings" w:hAnsi="Wingdings" w:cs="Wingdings" w:hint="default"/>
        <w:sz w:val="22"/>
        <w:szCs w:val="22"/>
      </w:rPr>
    </w:lvl>
    <w:lvl w:ilvl="4" w:tplc="81B2FA86">
      <w:start w:val="1"/>
      <w:numFmt w:val="bullet"/>
      <w:lvlText w:val=""/>
      <w:lvlJc w:val="left"/>
      <w:pPr>
        <w:tabs>
          <w:tab w:val="num" w:pos="3960"/>
        </w:tabs>
        <w:ind w:left="3960" w:hanging="360"/>
      </w:pPr>
      <w:rPr>
        <w:rFonts w:ascii="Symbol" w:hAnsi="Symbol" w:hint="default"/>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7" w15:restartNumberingAfterBreak="0">
    <w:nsid w:val="74D25D24"/>
    <w:multiLevelType w:val="hybridMultilevel"/>
    <w:tmpl w:val="9FC02B6A"/>
    <w:lvl w:ilvl="0" w:tplc="C6EE1204">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EF85759"/>
    <w:multiLevelType w:val="hybridMultilevel"/>
    <w:tmpl w:val="FE709D5A"/>
    <w:lvl w:ilvl="0" w:tplc="16D42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723128">
    <w:abstractNumId w:val="0"/>
  </w:num>
  <w:num w:numId="2" w16cid:durableId="79764041">
    <w:abstractNumId w:val="11"/>
  </w:num>
  <w:num w:numId="3" w16cid:durableId="1358770634">
    <w:abstractNumId w:val="17"/>
  </w:num>
  <w:num w:numId="4" w16cid:durableId="199560883">
    <w:abstractNumId w:val="22"/>
  </w:num>
  <w:num w:numId="5" w16cid:durableId="1763795604">
    <w:abstractNumId w:val="21"/>
  </w:num>
  <w:num w:numId="6" w16cid:durableId="292567828">
    <w:abstractNumId w:val="23"/>
  </w:num>
  <w:num w:numId="7" w16cid:durableId="726925878">
    <w:abstractNumId w:val="7"/>
  </w:num>
  <w:num w:numId="8" w16cid:durableId="1089275903">
    <w:abstractNumId w:val="24"/>
  </w:num>
  <w:num w:numId="9" w16cid:durableId="1784111538">
    <w:abstractNumId w:val="28"/>
  </w:num>
  <w:num w:numId="10" w16cid:durableId="194974328">
    <w:abstractNumId w:val="13"/>
  </w:num>
  <w:num w:numId="11" w16cid:durableId="1998073692">
    <w:abstractNumId w:val="6"/>
  </w:num>
  <w:num w:numId="12" w16cid:durableId="1997176675">
    <w:abstractNumId w:val="18"/>
  </w:num>
  <w:num w:numId="13" w16cid:durableId="435557787">
    <w:abstractNumId w:val="3"/>
  </w:num>
  <w:num w:numId="14" w16cid:durableId="1115978657">
    <w:abstractNumId w:val="8"/>
  </w:num>
  <w:num w:numId="15" w16cid:durableId="937836844">
    <w:abstractNumId w:val="9"/>
  </w:num>
  <w:num w:numId="16" w16cid:durableId="171800772">
    <w:abstractNumId w:val="12"/>
  </w:num>
  <w:num w:numId="17" w16cid:durableId="1677920567">
    <w:abstractNumId w:val="19"/>
  </w:num>
  <w:num w:numId="18" w16cid:durableId="1014840022">
    <w:abstractNumId w:val="27"/>
  </w:num>
  <w:num w:numId="19" w16cid:durableId="664667973">
    <w:abstractNumId w:val="26"/>
  </w:num>
  <w:num w:numId="20" w16cid:durableId="1024205795">
    <w:abstractNumId w:val="1"/>
  </w:num>
  <w:num w:numId="21" w16cid:durableId="2088914861">
    <w:abstractNumId w:val="16"/>
  </w:num>
  <w:num w:numId="22" w16cid:durableId="1211259883">
    <w:abstractNumId w:val="25"/>
  </w:num>
  <w:num w:numId="23" w16cid:durableId="438764346">
    <w:abstractNumId w:val="20"/>
  </w:num>
  <w:num w:numId="24" w16cid:durableId="695430258">
    <w:abstractNumId w:val="5"/>
  </w:num>
  <w:num w:numId="25" w16cid:durableId="1411544503">
    <w:abstractNumId w:val="4"/>
  </w:num>
  <w:num w:numId="26" w16cid:durableId="32922330">
    <w:abstractNumId w:val="2"/>
  </w:num>
  <w:num w:numId="27" w16cid:durableId="53243917">
    <w:abstractNumId w:val="14"/>
  </w:num>
  <w:num w:numId="28" w16cid:durableId="140121660">
    <w:abstractNumId w:val="15"/>
  </w:num>
  <w:num w:numId="29" w16cid:durableId="1332828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B1F"/>
    <w:rsid w:val="00002E3D"/>
    <w:rsid w:val="00013EB8"/>
    <w:rsid w:val="00017A2E"/>
    <w:rsid w:val="00020582"/>
    <w:rsid w:val="00033297"/>
    <w:rsid w:val="000363EA"/>
    <w:rsid w:val="00037F20"/>
    <w:rsid w:val="00042C02"/>
    <w:rsid w:val="000550DA"/>
    <w:rsid w:val="00056F85"/>
    <w:rsid w:val="00060420"/>
    <w:rsid w:val="00063567"/>
    <w:rsid w:val="00065679"/>
    <w:rsid w:val="00070FCC"/>
    <w:rsid w:val="0008645D"/>
    <w:rsid w:val="00091F22"/>
    <w:rsid w:val="000957A0"/>
    <w:rsid w:val="00097851"/>
    <w:rsid w:val="000A3EB9"/>
    <w:rsid w:val="000C0BA8"/>
    <w:rsid w:val="000C49EE"/>
    <w:rsid w:val="000C595F"/>
    <w:rsid w:val="000C6716"/>
    <w:rsid w:val="000D070D"/>
    <w:rsid w:val="000D4058"/>
    <w:rsid w:val="000D4A36"/>
    <w:rsid w:val="000D60A9"/>
    <w:rsid w:val="000D78B1"/>
    <w:rsid w:val="000E0A4A"/>
    <w:rsid w:val="000E34A8"/>
    <w:rsid w:val="00114D03"/>
    <w:rsid w:val="00115EED"/>
    <w:rsid w:val="001234C2"/>
    <w:rsid w:val="0013523B"/>
    <w:rsid w:val="0015436F"/>
    <w:rsid w:val="00156751"/>
    <w:rsid w:val="00156781"/>
    <w:rsid w:val="001714E2"/>
    <w:rsid w:val="0017463D"/>
    <w:rsid w:val="001922CD"/>
    <w:rsid w:val="00192414"/>
    <w:rsid w:val="00195F3B"/>
    <w:rsid w:val="001A66A8"/>
    <w:rsid w:val="001A6B58"/>
    <w:rsid w:val="001B05BD"/>
    <w:rsid w:val="001C6FF5"/>
    <w:rsid w:val="001D3D3B"/>
    <w:rsid w:val="001F2026"/>
    <w:rsid w:val="001F6329"/>
    <w:rsid w:val="00201A08"/>
    <w:rsid w:val="002024EB"/>
    <w:rsid w:val="00204084"/>
    <w:rsid w:val="00206277"/>
    <w:rsid w:val="00216FEB"/>
    <w:rsid w:val="00217A25"/>
    <w:rsid w:val="0022246C"/>
    <w:rsid w:val="00227201"/>
    <w:rsid w:val="00240BCA"/>
    <w:rsid w:val="002431FE"/>
    <w:rsid w:val="00251A3D"/>
    <w:rsid w:val="00251CD2"/>
    <w:rsid w:val="00254737"/>
    <w:rsid w:val="002568D1"/>
    <w:rsid w:val="00260EA9"/>
    <w:rsid w:val="002864C6"/>
    <w:rsid w:val="00290896"/>
    <w:rsid w:val="0029383A"/>
    <w:rsid w:val="0029584A"/>
    <w:rsid w:val="002958DE"/>
    <w:rsid w:val="002A3B6A"/>
    <w:rsid w:val="002B5F45"/>
    <w:rsid w:val="002E1CF6"/>
    <w:rsid w:val="002E2C8A"/>
    <w:rsid w:val="002E3A18"/>
    <w:rsid w:val="002F2E01"/>
    <w:rsid w:val="00306DC4"/>
    <w:rsid w:val="003167AC"/>
    <w:rsid w:val="003179AA"/>
    <w:rsid w:val="00323394"/>
    <w:rsid w:val="00327B95"/>
    <w:rsid w:val="00327FC4"/>
    <w:rsid w:val="00333200"/>
    <w:rsid w:val="003340D8"/>
    <w:rsid w:val="00334B82"/>
    <w:rsid w:val="00336C6B"/>
    <w:rsid w:val="00343742"/>
    <w:rsid w:val="0034639A"/>
    <w:rsid w:val="00350118"/>
    <w:rsid w:val="0035372B"/>
    <w:rsid w:val="0036008A"/>
    <w:rsid w:val="003625AD"/>
    <w:rsid w:val="00381D8A"/>
    <w:rsid w:val="003A2CDA"/>
    <w:rsid w:val="003A3589"/>
    <w:rsid w:val="003A4763"/>
    <w:rsid w:val="003B11E0"/>
    <w:rsid w:val="003B41BE"/>
    <w:rsid w:val="003B5E62"/>
    <w:rsid w:val="003C19C9"/>
    <w:rsid w:val="003C1C34"/>
    <w:rsid w:val="003E62E4"/>
    <w:rsid w:val="0040326B"/>
    <w:rsid w:val="00404189"/>
    <w:rsid w:val="004073D5"/>
    <w:rsid w:val="004111CE"/>
    <w:rsid w:val="00411AA1"/>
    <w:rsid w:val="0041581A"/>
    <w:rsid w:val="0042292B"/>
    <w:rsid w:val="00425C97"/>
    <w:rsid w:val="00430188"/>
    <w:rsid w:val="00442183"/>
    <w:rsid w:val="00450C23"/>
    <w:rsid w:val="00454C9E"/>
    <w:rsid w:val="004756DD"/>
    <w:rsid w:val="004916EE"/>
    <w:rsid w:val="00493410"/>
    <w:rsid w:val="004957EA"/>
    <w:rsid w:val="004A2EAE"/>
    <w:rsid w:val="004A3FB6"/>
    <w:rsid w:val="004B7E5A"/>
    <w:rsid w:val="004C2989"/>
    <w:rsid w:val="004C6FC9"/>
    <w:rsid w:val="004D4B4A"/>
    <w:rsid w:val="004E2F43"/>
    <w:rsid w:val="004F1B73"/>
    <w:rsid w:val="004F22B3"/>
    <w:rsid w:val="004F5671"/>
    <w:rsid w:val="0050068C"/>
    <w:rsid w:val="005237ED"/>
    <w:rsid w:val="0052405B"/>
    <w:rsid w:val="005408A6"/>
    <w:rsid w:val="005500A5"/>
    <w:rsid w:val="00554A36"/>
    <w:rsid w:val="00563898"/>
    <w:rsid w:val="00580A6A"/>
    <w:rsid w:val="005825C4"/>
    <w:rsid w:val="00587218"/>
    <w:rsid w:val="005A40B9"/>
    <w:rsid w:val="005C11B6"/>
    <w:rsid w:val="005C2573"/>
    <w:rsid w:val="005C6B71"/>
    <w:rsid w:val="005D2589"/>
    <w:rsid w:val="005E1683"/>
    <w:rsid w:val="005E707E"/>
    <w:rsid w:val="005E7D59"/>
    <w:rsid w:val="005F0E5D"/>
    <w:rsid w:val="006015BF"/>
    <w:rsid w:val="0060252F"/>
    <w:rsid w:val="00611355"/>
    <w:rsid w:val="00614139"/>
    <w:rsid w:val="00627FBA"/>
    <w:rsid w:val="006301BF"/>
    <w:rsid w:val="00652BA3"/>
    <w:rsid w:val="0065409A"/>
    <w:rsid w:val="00657EEE"/>
    <w:rsid w:val="006632CA"/>
    <w:rsid w:val="00664118"/>
    <w:rsid w:val="00664E0F"/>
    <w:rsid w:val="006724A6"/>
    <w:rsid w:val="00674E8C"/>
    <w:rsid w:val="00675067"/>
    <w:rsid w:val="00683AAF"/>
    <w:rsid w:val="00687B1F"/>
    <w:rsid w:val="006A099B"/>
    <w:rsid w:val="006A6C63"/>
    <w:rsid w:val="006A7256"/>
    <w:rsid w:val="006B1703"/>
    <w:rsid w:val="006C4ED4"/>
    <w:rsid w:val="006C699C"/>
    <w:rsid w:val="006D294B"/>
    <w:rsid w:val="006D4AB1"/>
    <w:rsid w:val="006D5329"/>
    <w:rsid w:val="006F615E"/>
    <w:rsid w:val="00703E87"/>
    <w:rsid w:val="00710B2C"/>
    <w:rsid w:val="007113A2"/>
    <w:rsid w:val="00711E5D"/>
    <w:rsid w:val="007140EA"/>
    <w:rsid w:val="00720062"/>
    <w:rsid w:val="007217CA"/>
    <w:rsid w:val="00731F30"/>
    <w:rsid w:val="0073795B"/>
    <w:rsid w:val="00755E4B"/>
    <w:rsid w:val="007564C3"/>
    <w:rsid w:val="00762506"/>
    <w:rsid w:val="00762F03"/>
    <w:rsid w:val="00763BAA"/>
    <w:rsid w:val="0077433F"/>
    <w:rsid w:val="00775B49"/>
    <w:rsid w:val="00794257"/>
    <w:rsid w:val="007A0722"/>
    <w:rsid w:val="007B75A7"/>
    <w:rsid w:val="007C050E"/>
    <w:rsid w:val="007C2279"/>
    <w:rsid w:val="007D19BC"/>
    <w:rsid w:val="008031F7"/>
    <w:rsid w:val="00812644"/>
    <w:rsid w:val="0082095E"/>
    <w:rsid w:val="0082422B"/>
    <w:rsid w:val="00824ADE"/>
    <w:rsid w:val="0085582D"/>
    <w:rsid w:val="00862014"/>
    <w:rsid w:val="00883D1F"/>
    <w:rsid w:val="00897787"/>
    <w:rsid w:val="008A23F9"/>
    <w:rsid w:val="008A2A63"/>
    <w:rsid w:val="008B0DA9"/>
    <w:rsid w:val="008B5DFB"/>
    <w:rsid w:val="008D2B9F"/>
    <w:rsid w:val="008F6C4F"/>
    <w:rsid w:val="009005D9"/>
    <w:rsid w:val="009075C8"/>
    <w:rsid w:val="00932A62"/>
    <w:rsid w:val="00932DF5"/>
    <w:rsid w:val="00937B0F"/>
    <w:rsid w:val="00944CE5"/>
    <w:rsid w:val="00944FCA"/>
    <w:rsid w:val="009605BF"/>
    <w:rsid w:val="009635F4"/>
    <w:rsid w:val="00964B4D"/>
    <w:rsid w:val="00974E53"/>
    <w:rsid w:val="00975EF7"/>
    <w:rsid w:val="00991E1C"/>
    <w:rsid w:val="00994F19"/>
    <w:rsid w:val="00997799"/>
    <w:rsid w:val="009A08D3"/>
    <w:rsid w:val="009A451A"/>
    <w:rsid w:val="009B36EB"/>
    <w:rsid w:val="009B6B6F"/>
    <w:rsid w:val="009C26A4"/>
    <w:rsid w:val="009C4CAE"/>
    <w:rsid w:val="009D476C"/>
    <w:rsid w:val="009E57CD"/>
    <w:rsid w:val="009E6DD1"/>
    <w:rsid w:val="00A05C07"/>
    <w:rsid w:val="00A075A7"/>
    <w:rsid w:val="00A10CFF"/>
    <w:rsid w:val="00A20959"/>
    <w:rsid w:val="00A25CED"/>
    <w:rsid w:val="00A434C6"/>
    <w:rsid w:val="00A501F0"/>
    <w:rsid w:val="00A55AC3"/>
    <w:rsid w:val="00A650CD"/>
    <w:rsid w:val="00A66F6E"/>
    <w:rsid w:val="00A6718E"/>
    <w:rsid w:val="00A715A0"/>
    <w:rsid w:val="00A77944"/>
    <w:rsid w:val="00A94571"/>
    <w:rsid w:val="00AA14D7"/>
    <w:rsid w:val="00AA793B"/>
    <w:rsid w:val="00AB1318"/>
    <w:rsid w:val="00AC49B5"/>
    <w:rsid w:val="00AD53B9"/>
    <w:rsid w:val="00B52881"/>
    <w:rsid w:val="00B528EB"/>
    <w:rsid w:val="00B55616"/>
    <w:rsid w:val="00B662EF"/>
    <w:rsid w:val="00B714A7"/>
    <w:rsid w:val="00B75095"/>
    <w:rsid w:val="00BC6458"/>
    <w:rsid w:val="00BD59F0"/>
    <w:rsid w:val="00BE0096"/>
    <w:rsid w:val="00BE4E5D"/>
    <w:rsid w:val="00C06945"/>
    <w:rsid w:val="00C12D74"/>
    <w:rsid w:val="00C138B8"/>
    <w:rsid w:val="00C1648D"/>
    <w:rsid w:val="00C51B00"/>
    <w:rsid w:val="00C5282C"/>
    <w:rsid w:val="00C532DA"/>
    <w:rsid w:val="00C544F9"/>
    <w:rsid w:val="00C63C72"/>
    <w:rsid w:val="00C72D3E"/>
    <w:rsid w:val="00C73451"/>
    <w:rsid w:val="00C80848"/>
    <w:rsid w:val="00C82AD4"/>
    <w:rsid w:val="00CB2F87"/>
    <w:rsid w:val="00CB6560"/>
    <w:rsid w:val="00CC65D4"/>
    <w:rsid w:val="00CC73A9"/>
    <w:rsid w:val="00CD034E"/>
    <w:rsid w:val="00CD1BDD"/>
    <w:rsid w:val="00CD38C1"/>
    <w:rsid w:val="00CD47D1"/>
    <w:rsid w:val="00CD54E6"/>
    <w:rsid w:val="00CD73B4"/>
    <w:rsid w:val="00CE2361"/>
    <w:rsid w:val="00CE272D"/>
    <w:rsid w:val="00CF4ABD"/>
    <w:rsid w:val="00D17FE0"/>
    <w:rsid w:val="00D24E64"/>
    <w:rsid w:val="00D3043D"/>
    <w:rsid w:val="00D37EEF"/>
    <w:rsid w:val="00D56AD5"/>
    <w:rsid w:val="00D56DBA"/>
    <w:rsid w:val="00D61217"/>
    <w:rsid w:val="00D74FE6"/>
    <w:rsid w:val="00D903CC"/>
    <w:rsid w:val="00DB2CE7"/>
    <w:rsid w:val="00DB6DB1"/>
    <w:rsid w:val="00DC3E7C"/>
    <w:rsid w:val="00DD1D01"/>
    <w:rsid w:val="00DD4D76"/>
    <w:rsid w:val="00DD746C"/>
    <w:rsid w:val="00DE0F4F"/>
    <w:rsid w:val="00E15970"/>
    <w:rsid w:val="00E36A33"/>
    <w:rsid w:val="00E47500"/>
    <w:rsid w:val="00E5242C"/>
    <w:rsid w:val="00E648BB"/>
    <w:rsid w:val="00E659B9"/>
    <w:rsid w:val="00E75B60"/>
    <w:rsid w:val="00E772B7"/>
    <w:rsid w:val="00E85DAB"/>
    <w:rsid w:val="00E91C0D"/>
    <w:rsid w:val="00E94D62"/>
    <w:rsid w:val="00E95435"/>
    <w:rsid w:val="00EA3C6A"/>
    <w:rsid w:val="00EA6593"/>
    <w:rsid w:val="00EB257D"/>
    <w:rsid w:val="00EC64DB"/>
    <w:rsid w:val="00EE26EB"/>
    <w:rsid w:val="00EE2E53"/>
    <w:rsid w:val="00EE3ED4"/>
    <w:rsid w:val="00EE3F1F"/>
    <w:rsid w:val="00EE4394"/>
    <w:rsid w:val="00EE77C9"/>
    <w:rsid w:val="00EF6052"/>
    <w:rsid w:val="00EF79DA"/>
    <w:rsid w:val="00F13F40"/>
    <w:rsid w:val="00F24950"/>
    <w:rsid w:val="00F449F9"/>
    <w:rsid w:val="00F50D6A"/>
    <w:rsid w:val="00F517EA"/>
    <w:rsid w:val="00F53881"/>
    <w:rsid w:val="00F57346"/>
    <w:rsid w:val="00F6262A"/>
    <w:rsid w:val="00F67C6F"/>
    <w:rsid w:val="00F80A60"/>
    <w:rsid w:val="00F926FE"/>
    <w:rsid w:val="00F973B8"/>
    <w:rsid w:val="00FA136E"/>
    <w:rsid w:val="00FB2D14"/>
    <w:rsid w:val="00FC7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6790"/>
  <w15:chartTrackingRefBased/>
  <w15:docId w15:val="{16FE6F23-D2DE-4412-8127-20E31468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B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1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87B1F"/>
    <w:pPr>
      <w:outlineLvl w:val="9"/>
    </w:pPr>
    <w:rPr>
      <w:lang w:val="en-US"/>
    </w:rPr>
  </w:style>
  <w:style w:type="paragraph" w:styleId="TOC2">
    <w:name w:val="toc 2"/>
    <w:basedOn w:val="Normal"/>
    <w:next w:val="Normal"/>
    <w:autoRedefine/>
    <w:uiPriority w:val="39"/>
    <w:unhideWhenUsed/>
    <w:rsid w:val="00687B1F"/>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687B1F"/>
    <w:pPr>
      <w:spacing w:after="100"/>
    </w:pPr>
    <w:rPr>
      <w:rFonts w:eastAsiaTheme="minorEastAsia" w:cs="Times New Roman"/>
      <w:lang w:val="en-US"/>
    </w:rPr>
  </w:style>
  <w:style w:type="paragraph" w:styleId="TOC3">
    <w:name w:val="toc 3"/>
    <w:basedOn w:val="Normal"/>
    <w:next w:val="Normal"/>
    <w:autoRedefine/>
    <w:uiPriority w:val="39"/>
    <w:unhideWhenUsed/>
    <w:rsid w:val="00687B1F"/>
    <w:pPr>
      <w:spacing w:after="100"/>
      <w:ind w:left="440"/>
    </w:pPr>
    <w:rPr>
      <w:rFonts w:eastAsiaTheme="minorEastAsia" w:cs="Times New Roman"/>
      <w:lang w:val="en-US"/>
    </w:rPr>
  </w:style>
  <w:style w:type="character" w:styleId="CommentReference">
    <w:name w:val="annotation reference"/>
    <w:basedOn w:val="DefaultParagraphFont"/>
    <w:uiPriority w:val="99"/>
    <w:semiHidden/>
    <w:unhideWhenUsed/>
    <w:rsid w:val="00687B1F"/>
    <w:rPr>
      <w:sz w:val="16"/>
      <w:szCs w:val="16"/>
    </w:rPr>
  </w:style>
  <w:style w:type="paragraph" w:styleId="CommentText">
    <w:name w:val="annotation text"/>
    <w:basedOn w:val="Normal"/>
    <w:link w:val="CommentTextChar"/>
    <w:uiPriority w:val="99"/>
    <w:unhideWhenUsed/>
    <w:rsid w:val="00687B1F"/>
    <w:pPr>
      <w:spacing w:line="240" w:lineRule="auto"/>
    </w:pPr>
    <w:rPr>
      <w:sz w:val="20"/>
      <w:szCs w:val="20"/>
    </w:rPr>
  </w:style>
  <w:style w:type="character" w:customStyle="1" w:styleId="CommentTextChar">
    <w:name w:val="Comment Text Char"/>
    <w:basedOn w:val="DefaultParagraphFont"/>
    <w:link w:val="CommentText"/>
    <w:uiPriority w:val="99"/>
    <w:rsid w:val="00687B1F"/>
    <w:rPr>
      <w:sz w:val="20"/>
      <w:szCs w:val="20"/>
    </w:rPr>
  </w:style>
  <w:style w:type="paragraph" w:styleId="ListParagraph">
    <w:name w:val="List Paragraph"/>
    <w:basedOn w:val="Normal"/>
    <w:uiPriority w:val="34"/>
    <w:qFormat/>
    <w:rsid w:val="00687B1F"/>
    <w:pPr>
      <w:spacing w:after="200" w:line="276" w:lineRule="auto"/>
      <w:ind w:left="720"/>
      <w:contextualSpacing/>
    </w:pPr>
    <w:rPr>
      <w:rFonts w:ascii="Calibri" w:eastAsia="Times New Roman" w:hAnsi="Calibri" w:cs="Times New Roman"/>
      <w:lang w:bidi="en-US"/>
    </w:rPr>
  </w:style>
  <w:style w:type="character" w:customStyle="1" w:styleId="e24kjd">
    <w:name w:val="e24kjd"/>
    <w:basedOn w:val="DefaultParagraphFont"/>
    <w:rsid w:val="00687B1F"/>
  </w:style>
  <w:style w:type="character" w:styleId="Hyperlink">
    <w:name w:val="Hyperlink"/>
    <w:basedOn w:val="DefaultParagraphFont"/>
    <w:uiPriority w:val="99"/>
    <w:unhideWhenUsed/>
    <w:rsid w:val="00687B1F"/>
    <w:rPr>
      <w:color w:val="0563C1" w:themeColor="hyperlink"/>
      <w:u w:val="single"/>
    </w:rPr>
  </w:style>
  <w:style w:type="character" w:customStyle="1" w:styleId="UnresolvedMention1">
    <w:name w:val="Unresolved Mention1"/>
    <w:basedOn w:val="DefaultParagraphFont"/>
    <w:uiPriority w:val="99"/>
    <w:semiHidden/>
    <w:unhideWhenUsed/>
    <w:rsid w:val="00687B1F"/>
    <w:rPr>
      <w:color w:val="605E5C"/>
      <w:shd w:val="clear" w:color="auto" w:fill="E1DFDD"/>
    </w:rPr>
  </w:style>
  <w:style w:type="character" w:styleId="Emphasis">
    <w:name w:val="Emphasis"/>
    <w:basedOn w:val="DefaultParagraphFont"/>
    <w:uiPriority w:val="20"/>
    <w:qFormat/>
    <w:rsid w:val="00687B1F"/>
    <w:rPr>
      <w:i/>
      <w:iCs/>
    </w:rPr>
  </w:style>
  <w:style w:type="paragraph" w:styleId="Header">
    <w:name w:val="header"/>
    <w:basedOn w:val="Normal"/>
    <w:link w:val="HeaderChar"/>
    <w:uiPriority w:val="99"/>
    <w:unhideWhenUsed/>
    <w:rsid w:val="0068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1F"/>
  </w:style>
  <w:style w:type="paragraph" w:styleId="Footer">
    <w:name w:val="footer"/>
    <w:basedOn w:val="Normal"/>
    <w:link w:val="FooterChar"/>
    <w:uiPriority w:val="99"/>
    <w:unhideWhenUsed/>
    <w:rsid w:val="00687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1F"/>
  </w:style>
  <w:style w:type="table" w:styleId="TableGrid">
    <w:name w:val="Table Grid"/>
    <w:basedOn w:val="TableNormal"/>
    <w:uiPriority w:val="39"/>
    <w:rsid w:val="0068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8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uiPriority w:val="99"/>
    <w:semiHidden/>
    <w:unhideWhenUsed/>
    <w:rsid w:val="00687B1F"/>
    <w:rPr>
      <w:b/>
      <w:bCs/>
    </w:rPr>
  </w:style>
  <w:style w:type="character" w:customStyle="1" w:styleId="CommentSubjectChar">
    <w:name w:val="Comment Subject Char"/>
    <w:basedOn w:val="CommentTextChar"/>
    <w:link w:val="CommentSubject"/>
    <w:uiPriority w:val="99"/>
    <w:semiHidden/>
    <w:rsid w:val="00687B1F"/>
    <w:rPr>
      <w:b/>
      <w:bCs/>
      <w:sz w:val="20"/>
      <w:szCs w:val="20"/>
    </w:rPr>
  </w:style>
  <w:style w:type="paragraph" w:styleId="FootnoteText">
    <w:name w:val="footnote text"/>
    <w:basedOn w:val="Normal"/>
    <w:link w:val="FootnoteTextChar"/>
    <w:uiPriority w:val="99"/>
    <w:semiHidden/>
    <w:unhideWhenUsed/>
    <w:rsid w:val="0068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7B1F"/>
    <w:rPr>
      <w:sz w:val="20"/>
      <w:szCs w:val="20"/>
    </w:rPr>
  </w:style>
  <w:style w:type="character" w:styleId="FootnoteReference">
    <w:name w:val="footnote reference"/>
    <w:basedOn w:val="DefaultParagraphFont"/>
    <w:uiPriority w:val="99"/>
    <w:semiHidden/>
    <w:unhideWhenUsed/>
    <w:rsid w:val="00687B1F"/>
    <w:rPr>
      <w:vertAlign w:val="superscript"/>
    </w:rPr>
  </w:style>
  <w:style w:type="paragraph" w:styleId="Revision">
    <w:name w:val="Revision"/>
    <w:hidden/>
    <w:uiPriority w:val="99"/>
    <w:semiHidden/>
    <w:rsid w:val="00687B1F"/>
    <w:pPr>
      <w:spacing w:after="0" w:line="240" w:lineRule="auto"/>
    </w:pPr>
  </w:style>
  <w:style w:type="paragraph" w:styleId="BalloonText">
    <w:name w:val="Balloon Text"/>
    <w:basedOn w:val="Normal"/>
    <w:link w:val="BalloonTextChar"/>
    <w:uiPriority w:val="99"/>
    <w:semiHidden/>
    <w:unhideWhenUsed/>
    <w:rsid w:val="0068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B1F"/>
    <w:rPr>
      <w:rFonts w:ascii="Segoe UI" w:hAnsi="Segoe UI" w:cs="Segoe UI"/>
      <w:sz w:val="18"/>
      <w:szCs w:val="18"/>
    </w:rPr>
  </w:style>
  <w:style w:type="character" w:customStyle="1" w:styleId="rmq-annotator-hl">
    <w:name w:val="rmq-annotator-hl"/>
    <w:basedOn w:val="DefaultParagraphFont"/>
    <w:rsid w:val="00687B1F"/>
  </w:style>
  <w:style w:type="paragraph" w:customStyle="1" w:styleId="pf0">
    <w:name w:val="pf0"/>
    <w:basedOn w:val="Normal"/>
    <w:rsid w:val="00687B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87B1F"/>
    <w:rPr>
      <w:rFonts w:ascii="Segoe UI" w:hAnsi="Segoe UI" w:cs="Segoe UI" w:hint="default"/>
      <w:sz w:val="18"/>
      <w:szCs w:val="18"/>
    </w:rPr>
  </w:style>
  <w:style w:type="paragraph" w:styleId="NormalWeb">
    <w:name w:val="Normal (Web)"/>
    <w:basedOn w:val="Normal"/>
    <w:uiPriority w:val="99"/>
    <w:unhideWhenUsed/>
    <w:rsid w:val="00687B1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PlainTable21">
    <w:name w:val="Plain Table 21"/>
    <w:basedOn w:val="TableNormal"/>
    <w:next w:val="PlainTable2"/>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
    <w:name w:val="Plain Table 23"/>
    <w:basedOn w:val="TableNormal"/>
    <w:next w:val="PlainTable2"/>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87B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687B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basedOn w:val="Normal"/>
    <w:uiPriority w:val="1"/>
    <w:qFormat/>
    <w:rsid w:val="00687B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87B1F"/>
    <w:rPr>
      <w:b/>
      <w:bCs/>
    </w:rPr>
  </w:style>
  <w:style w:type="numbering" w:customStyle="1" w:styleId="NoList1">
    <w:name w:val="No List1"/>
    <w:next w:val="NoList"/>
    <w:uiPriority w:val="99"/>
    <w:semiHidden/>
    <w:unhideWhenUsed/>
    <w:rsid w:val="00687B1F"/>
  </w:style>
  <w:style w:type="table" w:customStyle="1" w:styleId="TableGrid2">
    <w:name w:val="Table Grid2"/>
    <w:basedOn w:val="TableNormal"/>
    <w:next w:val="TableGrid"/>
    <w:uiPriority w:val="39"/>
    <w:rsid w:val="0068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8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1">
    <w:name w:val="Plain Table 221"/>
    <w:basedOn w:val="TableNormal"/>
    <w:next w:val="PlainTable21"/>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31">
    <w:name w:val="Plain Table 231"/>
    <w:basedOn w:val="TableNormal"/>
    <w:next w:val="PlainTable21"/>
    <w:uiPriority w:val="42"/>
    <w:rsid w:val="00687B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687B1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687B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TMLCite">
    <w:name w:val="HTML Cite"/>
    <w:basedOn w:val="DefaultParagraphFont"/>
    <w:uiPriority w:val="99"/>
    <w:semiHidden/>
    <w:unhideWhenUsed/>
    <w:rsid w:val="00687B1F"/>
    <w:rPr>
      <w:i/>
      <w:iCs/>
    </w:rPr>
  </w:style>
  <w:style w:type="character" w:styleId="LineNumber">
    <w:name w:val="line number"/>
    <w:basedOn w:val="DefaultParagraphFont"/>
    <w:uiPriority w:val="99"/>
    <w:semiHidden/>
    <w:unhideWhenUsed/>
    <w:rsid w:val="00687B1F"/>
  </w:style>
  <w:style w:type="paragraph" w:customStyle="1" w:styleId="TableBody">
    <w:name w:val="TableBody"/>
    <w:basedOn w:val="Normal"/>
    <w:rsid w:val="00687B1F"/>
    <w:pPr>
      <w:spacing w:after="0" w:line="240" w:lineRule="auto"/>
    </w:pPr>
    <w:rPr>
      <w:rFonts w:ascii="Times New Roman" w:eastAsia="Calibri" w:hAnsi="Times New Roman" w:cs="Times New Roman"/>
      <w:sz w:val="20"/>
      <w:szCs w:val="20"/>
    </w:rPr>
  </w:style>
  <w:style w:type="character" w:customStyle="1" w:styleId="street-address">
    <w:name w:val="street-address"/>
    <w:basedOn w:val="DefaultParagraphFont"/>
    <w:rsid w:val="00687B1F"/>
  </w:style>
  <w:style w:type="character" w:customStyle="1" w:styleId="locality">
    <w:name w:val="locality"/>
    <w:basedOn w:val="DefaultParagraphFont"/>
    <w:rsid w:val="00687B1F"/>
  </w:style>
  <w:style w:type="character" w:customStyle="1" w:styleId="postal-code">
    <w:name w:val="postal-code"/>
    <w:basedOn w:val="DefaultParagraphFont"/>
    <w:rsid w:val="00687B1F"/>
  </w:style>
  <w:style w:type="character" w:customStyle="1" w:styleId="country-name">
    <w:name w:val="country-name"/>
    <w:basedOn w:val="DefaultParagraphFont"/>
    <w:rsid w:val="00687B1F"/>
  </w:style>
  <w:style w:type="character" w:styleId="UnresolvedMention">
    <w:name w:val="Unresolved Mention"/>
    <w:basedOn w:val="DefaultParagraphFont"/>
    <w:uiPriority w:val="99"/>
    <w:semiHidden/>
    <w:unhideWhenUsed/>
    <w:rsid w:val="00306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137854">
      <w:bodyDiv w:val="1"/>
      <w:marLeft w:val="0"/>
      <w:marRight w:val="0"/>
      <w:marTop w:val="0"/>
      <w:marBottom w:val="0"/>
      <w:divBdr>
        <w:top w:val="none" w:sz="0" w:space="0" w:color="auto"/>
        <w:left w:val="none" w:sz="0" w:space="0" w:color="auto"/>
        <w:bottom w:val="none" w:sz="0" w:space="0" w:color="auto"/>
        <w:right w:val="none" w:sz="0" w:space="0" w:color="auto"/>
      </w:divBdr>
    </w:div>
    <w:div w:id="761489290">
      <w:bodyDiv w:val="1"/>
      <w:marLeft w:val="0"/>
      <w:marRight w:val="0"/>
      <w:marTop w:val="0"/>
      <w:marBottom w:val="0"/>
      <w:divBdr>
        <w:top w:val="none" w:sz="0" w:space="0" w:color="auto"/>
        <w:left w:val="none" w:sz="0" w:space="0" w:color="auto"/>
        <w:bottom w:val="none" w:sz="0" w:space="0" w:color="auto"/>
        <w:right w:val="none" w:sz="0" w:space="0" w:color="auto"/>
      </w:divBdr>
    </w:div>
    <w:div w:id="9882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20849-E122-4D66-9984-F6836A7C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19423</Words>
  <Characters>110715</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129879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Pauline</dc:creator>
  <cp:keywords/>
  <dc:description/>
  <cp:lastModifiedBy>Slade, Pauline</cp:lastModifiedBy>
  <cp:revision>2</cp:revision>
  <dcterms:created xsi:type="dcterms:W3CDTF">2024-06-14T15:18:00Z</dcterms:created>
  <dcterms:modified xsi:type="dcterms:W3CDTF">2024-06-14T15:18:00Z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54f5e5ae-8cc3-37b0-b494-d5bdedcf9d4a</vt:lpwstr>
  </property>
</Properties>
</file>