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7551" w14:textId="0040E1E5" w:rsidR="00F42BD0" w:rsidRPr="005F7D6B" w:rsidRDefault="00F42BD0" w:rsidP="005F7D6B">
      <w:pPr>
        <w:spacing w:line="360" w:lineRule="auto"/>
        <w:jc w:val="both"/>
        <w:rPr>
          <w:rFonts w:ascii="Arial" w:hAnsi="Arial" w:cs="Arial"/>
          <w:sz w:val="24"/>
          <w:szCs w:val="24"/>
        </w:rPr>
      </w:pPr>
      <w:r w:rsidRPr="005F7D6B">
        <w:rPr>
          <w:rFonts w:ascii="Arial" w:hAnsi="Arial" w:cs="Arial"/>
          <w:sz w:val="24"/>
          <w:szCs w:val="24"/>
        </w:rPr>
        <w:t>Generic Heading: Public Health</w:t>
      </w:r>
    </w:p>
    <w:p w14:paraId="58A37AAB" w14:textId="420C441F" w:rsidR="00832FAE" w:rsidRPr="005F7D6B" w:rsidRDefault="00F42BD0" w:rsidP="005F7D6B">
      <w:pPr>
        <w:spacing w:line="360" w:lineRule="auto"/>
        <w:jc w:val="both"/>
        <w:rPr>
          <w:rFonts w:ascii="Arial" w:hAnsi="Arial" w:cs="Arial"/>
          <w:b/>
          <w:bCs/>
          <w:sz w:val="24"/>
          <w:szCs w:val="24"/>
        </w:rPr>
      </w:pPr>
      <w:r w:rsidRPr="005F7D6B">
        <w:rPr>
          <w:rFonts w:ascii="Arial" w:hAnsi="Arial" w:cs="Arial"/>
          <w:b/>
          <w:bCs/>
          <w:sz w:val="24"/>
          <w:szCs w:val="24"/>
        </w:rPr>
        <w:t xml:space="preserve">Title: </w:t>
      </w:r>
      <w:r w:rsidR="004A2F47">
        <w:rPr>
          <w:rFonts w:ascii="Arial" w:hAnsi="Arial" w:cs="Arial"/>
          <w:b/>
          <w:bCs/>
          <w:sz w:val="24"/>
          <w:szCs w:val="24"/>
        </w:rPr>
        <w:t xml:space="preserve"> Food insecurity: An update on implications for the dental team </w:t>
      </w:r>
    </w:p>
    <w:p w14:paraId="12A5CE96" w14:textId="331F2461" w:rsidR="00F42BD0" w:rsidRDefault="00F42BD0" w:rsidP="005F7D6B">
      <w:pPr>
        <w:spacing w:line="360" w:lineRule="auto"/>
        <w:jc w:val="both"/>
        <w:rPr>
          <w:rFonts w:ascii="Arial" w:hAnsi="Arial" w:cs="Arial"/>
          <w:sz w:val="24"/>
          <w:szCs w:val="24"/>
        </w:rPr>
      </w:pPr>
      <w:r w:rsidRPr="005F7D6B">
        <w:rPr>
          <w:rFonts w:ascii="Arial" w:hAnsi="Arial" w:cs="Arial"/>
          <w:sz w:val="24"/>
          <w:szCs w:val="24"/>
        </w:rPr>
        <w:t>Authors: Dr Lisa Allen</w:t>
      </w:r>
      <w:r w:rsidR="005F7D6B">
        <w:rPr>
          <w:rFonts w:ascii="Arial" w:hAnsi="Arial" w:cs="Arial"/>
          <w:sz w:val="24"/>
          <w:szCs w:val="24"/>
          <w:vertAlign w:val="superscript"/>
        </w:rPr>
        <w:t>1</w:t>
      </w:r>
      <w:r w:rsidRPr="005F7D6B">
        <w:rPr>
          <w:rFonts w:ascii="Arial" w:hAnsi="Arial" w:cs="Arial"/>
          <w:sz w:val="24"/>
          <w:szCs w:val="24"/>
        </w:rPr>
        <w:t>,</w:t>
      </w:r>
      <w:r w:rsidR="005F7D6B">
        <w:rPr>
          <w:rFonts w:ascii="Arial" w:hAnsi="Arial" w:cs="Arial"/>
          <w:sz w:val="24"/>
          <w:szCs w:val="24"/>
        </w:rPr>
        <w:t xml:space="preserve"> Dr Janine Doughty</w:t>
      </w:r>
      <w:r w:rsidR="00116DFC">
        <w:rPr>
          <w:rFonts w:ascii="Arial" w:hAnsi="Arial" w:cs="Arial"/>
          <w:sz w:val="24"/>
          <w:szCs w:val="24"/>
          <w:vertAlign w:val="superscript"/>
        </w:rPr>
        <w:t>2</w:t>
      </w:r>
      <w:r w:rsidR="00116DFC">
        <w:rPr>
          <w:rFonts w:ascii="Arial" w:hAnsi="Arial" w:cs="Arial"/>
          <w:sz w:val="24"/>
          <w:szCs w:val="24"/>
        </w:rPr>
        <w:t>,</w:t>
      </w:r>
      <w:r w:rsidR="00116DFC" w:rsidRPr="005F7D6B">
        <w:rPr>
          <w:rFonts w:ascii="Arial" w:hAnsi="Arial" w:cs="Arial"/>
          <w:sz w:val="24"/>
          <w:szCs w:val="24"/>
        </w:rPr>
        <w:t xml:space="preserve"> Professor</w:t>
      </w:r>
      <w:r w:rsidR="008010ED" w:rsidRPr="005F7D6B">
        <w:rPr>
          <w:rFonts w:ascii="Arial" w:hAnsi="Arial" w:cs="Arial"/>
          <w:sz w:val="24"/>
          <w:szCs w:val="24"/>
        </w:rPr>
        <w:t xml:space="preserve"> </w:t>
      </w:r>
      <w:r w:rsidRPr="005F7D6B">
        <w:rPr>
          <w:rFonts w:ascii="Arial" w:hAnsi="Arial" w:cs="Arial"/>
          <w:sz w:val="24"/>
          <w:szCs w:val="24"/>
        </w:rPr>
        <w:t>Sondos Albadri</w:t>
      </w:r>
      <w:r w:rsidR="00116DFC">
        <w:rPr>
          <w:rFonts w:ascii="Arial" w:hAnsi="Arial" w:cs="Arial"/>
          <w:sz w:val="24"/>
          <w:szCs w:val="24"/>
          <w:vertAlign w:val="superscript"/>
        </w:rPr>
        <w:t>3</w:t>
      </w:r>
    </w:p>
    <w:p w14:paraId="4AB2EFC0" w14:textId="0E385617" w:rsidR="005F7D6B" w:rsidRPr="005F7D6B" w:rsidRDefault="005F7D6B" w:rsidP="005F7D6B">
      <w:pPr>
        <w:pStyle w:val="ListParagraph"/>
        <w:numPr>
          <w:ilvl w:val="0"/>
          <w:numId w:val="4"/>
        </w:numPr>
        <w:spacing w:line="360" w:lineRule="auto"/>
        <w:jc w:val="both"/>
        <w:rPr>
          <w:rFonts w:ascii="Arial" w:hAnsi="Arial" w:cs="Arial"/>
          <w:sz w:val="24"/>
          <w:szCs w:val="24"/>
        </w:rPr>
      </w:pPr>
      <w:r>
        <w:rPr>
          <w:rFonts w:ascii="Arial" w:hAnsi="Arial" w:cs="Arial"/>
          <w:sz w:val="24"/>
          <w:szCs w:val="24"/>
        </w:rPr>
        <w:t xml:space="preserve">School of Dentistry, University of Liverpool. </w:t>
      </w:r>
    </w:p>
    <w:p w14:paraId="178DA5CE" w14:textId="2550D034" w:rsidR="007B1EE2" w:rsidRDefault="00F42BD0" w:rsidP="005F7D6B">
      <w:pPr>
        <w:spacing w:line="360" w:lineRule="auto"/>
        <w:jc w:val="both"/>
        <w:rPr>
          <w:rFonts w:ascii="Arial" w:hAnsi="Arial" w:cs="Arial"/>
          <w:b/>
          <w:bCs/>
          <w:sz w:val="24"/>
          <w:szCs w:val="24"/>
        </w:rPr>
      </w:pPr>
      <w:r w:rsidRPr="00B41C4B">
        <w:rPr>
          <w:rFonts w:ascii="Arial" w:hAnsi="Arial" w:cs="Arial"/>
          <w:b/>
          <w:bCs/>
          <w:sz w:val="24"/>
          <w:szCs w:val="24"/>
        </w:rPr>
        <w:t xml:space="preserve">Abstract </w:t>
      </w:r>
      <w:r w:rsidR="005E1D76" w:rsidRPr="00B41C4B">
        <w:rPr>
          <w:rFonts w:ascii="Arial" w:hAnsi="Arial" w:cs="Arial"/>
          <w:b/>
          <w:bCs/>
          <w:sz w:val="24"/>
          <w:szCs w:val="24"/>
        </w:rPr>
        <w:t xml:space="preserve"> </w:t>
      </w:r>
    </w:p>
    <w:p w14:paraId="7A9E00D1" w14:textId="38F62FF4" w:rsidR="00E015BE" w:rsidRDefault="00877C1B" w:rsidP="00DC1CC0">
      <w:pPr>
        <w:spacing w:line="360" w:lineRule="auto"/>
        <w:jc w:val="both"/>
        <w:rPr>
          <w:rFonts w:ascii="Arial" w:hAnsi="Arial" w:cs="Arial"/>
          <w:sz w:val="24"/>
          <w:szCs w:val="24"/>
        </w:rPr>
      </w:pPr>
      <w:r>
        <w:rPr>
          <w:rFonts w:ascii="Arial" w:hAnsi="Arial" w:cs="Arial"/>
          <w:sz w:val="24"/>
          <w:szCs w:val="24"/>
        </w:rPr>
        <w:t xml:space="preserve">It is estimated that </w:t>
      </w:r>
      <w:r w:rsidR="005A28F5">
        <w:rPr>
          <w:rFonts w:ascii="Arial" w:hAnsi="Arial" w:cs="Arial"/>
          <w:sz w:val="24"/>
          <w:szCs w:val="24"/>
        </w:rPr>
        <w:t>17% of the UK population</w:t>
      </w:r>
      <w:r w:rsidR="00FB1038">
        <w:rPr>
          <w:rFonts w:ascii="Arial" w:hAnsi="Arial" w:cs="Arial"/>
          <w:sz w:val="24"/>
          <w:szCs w:val="24"/>
        </w:rPr>
        <w:t xml:space="preserve"> </w:t>
      </w:r>
      <w:r w:rsidR="005A28F5">
        <w:rPr>
          <w:rFonts w:ascii="Arial" w:hAnsi="Arial" w:cs="Arial"/>
          <w:sz w:val="24"/>
          <w:szCs w:val="24"/>
        </w:rPr>
        <w:t xml:space="preserve">experience </w:t>
      </w:r>
      <w:r w:rsidR="00B51DF2">
        <w:rPr>
          <w:rFonts w:ascii="Arial" w:hAnsi="Arial" w:cs="Arial"/>
          <w:sz w:val="24"/>
          <w:szCs w:val="24"/>
        </w:rPr>
        <w:t>f</w:t>
      </w:r>
      <w:r w:rsidR="005A28F5">
        <w:rPr>
          <w:rFonts w:ascii="Arial" w:hAnsi="Arial" w:cs="Arial"/>
          <w:sz w:val="24"/>
          <w:szCs w:val="24"/>
        </w:rPr>
        <w:t xml:space="preserve">ood </w:t>
      </w:r>
      <w:r w:rsidR="00B51DF2">
        <w:rPr>
          <w:rFonts w:ascii="Arial" w:hAnsi="Arial" w:cs="Arial"/>
          <w:sz w:val="24"/>
          <w:szCs w:val="24"/>
        </w:rPr>
        <w:t>i</w:t>
      </w:r>
      <w:r w:rsidR="005A28F5">
        <w:rPr>
          <w:rFonts w:ascii="Arial" w:hAnsi="Arial" w:cs="Arial"/>
          <w:sz w:val="24"/>
          <w:szCs w:val="24"/>
        </w:rPr>
        <w:t>nsecurity</w:t>
      </w:r>
      <w:r w:rsidR="00821C8E">
        <w:rPr>
          <w:rFonts w:ascii="Arial" w:hAnsi="Arial" w:cs="Arial"/>
          <w:sz w:val="24"/>
          <w:szCs w:val="24"/>
        </w:rPr>
        <w:t>,</w:t>
      </w:r>
      <w:r w:rsidR="00702702">
        <w:rPr>
          <w:rFonts w:ascii="Arial" w:hAnsi="Arial" w:cs="Arial"/>
          <w:sz w:val="24"/>
          <w:szCs w:val="24"/>
        </w:rPr>
        <w:t xml:space="preserve"> with increasing evidence to suggest a direct link with oral health. As such,</w:t>
      </w:r>
      <w:r w:rsidR="003E6F62">
        <w:rPr>
          <w:rFonts w:ascii="Arial" w:hAnsi="Arial" w:cs="Arial"/>
          <w:sz w:val="24"/>
          <w:szCs w:val="24"/>
        </w:rPr>
        <w:t xml:space="preserve"> </w:t>
      </w:r>
      <w:r w:rsidR="003D4ECD">
        <w:rPr>
          <w:rFonts w:ascii="Arial" w:hAnsi="Arial" w:cs="Arial"/>
          <w:sz w:val="24"/>
          <w:szCs w:val="24"/>
        </w:rPr>
        <w:t>dental professionals</w:t>
      </w:r>
      <w:r w:rsidR="00FA3732">
        <w:rPr>
          <w:rFonts w:ascii="Arial" w:hAnsi="Arial" w:cs="Arial"/>
          <w:sz w:val="24"/>
          <w:szCs w:val="24"/>
        </w:rPr>
        <w:t xml:space="preserve"> </w:t>
      </w:r>
      <w:r w:rsidR="00A35A02">
        <w:rPr>
          <w:rFonts w:ascii="Arial" w:hAnsi="Arial" w:cs="Arial"/>
          <w:sz w:val="24"/>
          <w:szCs w:val="24"/>
        </w:rPr>
        <w:t>should</w:t>
      </w:r>
      <w:r w:rsidR="00375868">
        <w:rPr>
          <w:rFonts w:ascii="Arial" w:hAnsi="Arial" w:cs="Arial"/>
          <w:sz w:val="24"/>
          <w:szCs w:val="24"/>
        </w:rPr>
        <w:t xml:space="preserve"> </w:t>
      </w:r>
      <w:r w:rsidR="0013440F">
        <w:rPr>
          <w:rFonts w:ascii="Arial" w:hAnsi="Arial" w:cs="Arial"/>
          <w:sz w:val="24"/>
          <w:szCs w:val="24"/>
        </w:rPr>
        <w:t>be prepared to tailor their advice accordingly</w:t>
      </w:r>
      <w:r w:rsidR="00821C8E">
        <w:rPr>
          <w:rFonts w:ascii="Arial" w:hAnsi="Arial" w:cs="Arial"/>
          <w:sz w:val="24"/>
          <w:szCs w:val="24"/>
        </w:rPr>
        <w:t xml:space="preserve"> to support</w:t>
      </w:r>
      <w:r w:rsidR="004E334B">
        <w:rPr>
          <w:rFonts w:ascii="Arial" w:hAnsi="Arial" w:cs="Arial"/>
          <w:sz w:val="24"/>
          <w:szCs w:val="24"/>
        </w:rPr>
        <w:t>.</w:t>
      </w:r>
      <w:r w:rsidR="007F4E32">
        <w:rPr>
          <w:rFonts w:ascii="Arial" w:hAnsi="Arial" w:cs="Arial"/>
          <w:sz w:val="24"/>
          <w:szCs w:val="24"/>
        </w:rPr>
        <w:t xml:space="preserve"> </w:t>
      </w:r>
      <w:r w:rsidR="00E015BE">
        <w:rPr>
          <w:rFonts w:ascii="Arial" w:hAnsi="Arial" w:cs="Arial"/>
          <w:sz w:val="24"/>
          <w:szCs w:val="24"/>
        </w:rPr>
        <w:t>At time of writing, there is a paucity of information available about food insecurity and oral health, and</w:t>
      </w:r>
      <w:r w:rsidR="00A907E6">
        <w:rPr>
          <w:rFonts w:ascii="Arial" w:hAnsi="Arial" w:cs="Arial"/>
          <w:sz w:val="24"/>
          <w:szCs w:val="24"/>
        </w:rPr>
        <w:t xml:space="preserve"> methods of </w:t>
      </w:r>
      <w:r w:rsidR="00E015BE">
        <w:rPr>
          <w:rFonts w:ascii="Arial" w:hAnsi="Arial" w:cs="Arial"/>
          <w:sz w:val="24"/>
          <w:szCs w:val="24"/>
        </w:rPr>
        <w:t xml:space="preserve">support for the dental profession. Therefore, this </w:t>
      </w:r>
      <w:r w:rsidR="00E015BE" w:rsidRPr="005F7D6B">
        <w:rPr>
          <w:rFonts w:ascii="Arial" w:hAnsi="Arial" w:cs="Arial"/>
          <w:sz w:val="24"/>
          <w:szCs w:val="24"/>
        </w:rPr>
        <w:t>article</w:t>
      </w:r>
      <w:r w:rsidR="00E015BE">
        <w:rPr>
          <w:rFonts w:ascii="Arial" w:hAnsi="Arial" w:cs="Arial"/>
          <w:sz w:val="24"/>
          <w:szCs w:val="24"/>
        </w:rPr>
        <w:t xml:space="preserve"> aims to</w:t>
      </w:r>
      <w:r w:rsidR="00E015BE" w:rsidRPr="005F7D6B">
        <w:rPr>
          <w:rFonts w:ascii="Arial" w:hAnsi="Arial" w:cs="Arial"/>
          <w:sz w:val="24"/>
          <w:szCs w:val="24"/>
        </w:rPr>
        <w:t xml:space="preserve"> provide an overview of the concept of</w:t>
      </w:r>
      <w:r w:rsidR="00E015BE">
        <w:rPr>
          <w:rFonts w:ascii="Arial" w:hAnsi="Arial" w:cs="Arial"/>
          <w:sz w:val="24"/>
          <w:szCs w:val="24"/>
        </w:rPr>
        <w:t xml:space="preserve"> poverty and</w:t>
      </w:r>
      <w:r w:rsidR="00E015BE" w:rsidRPr="005F7D6B">
        <w:rPr>
          <w:rFonts w:ascii="Arial" w:hAnsi="Arial" w:cs="Arial"/>
          <w:sz w:val="24"/>
          <w:szCs w:val="24"/>
        </w:rPr>
        <w:t xml:space="preserve"> food insecurity</w:t>
      </w:r>
      <w:r w:rsidR="00E015BE">
        <w:rPr>
          <w:rFonts w:ascii="Arial" w:hAnsi="Arial" w:cs="Arial"/>
          <w:sz w:val="24"/>
          <w:szCs w:val="24"/>
        </w:rPr>
        <w:t>, and their</w:t>
      </w:r>
      <w:r w:rsidR="00E015BE" w:rsidRPr="005F7D6B">
        <w:rPr>
          <w:rFonts w:ascii="Arial" w:hAnsi="Arial" w:cs="Arial"/>
          <w:sz w:val="24"/>
          <w:szCs w:val="24"/>
        </w:rPr>
        <w:t xml:space="preserve"> impact on oral health</w:t>
      </w:r>
      <w:r w:rsidR="00CB43A8">
        <w:rPr>
          <w:rFonts w:ascii="Arial" w:hAnsi="Arial" w:cs="Arial"/>
          <w:sz w:val="24"/>
          <w:szCs w:val="24"/>
        </w:rPr>
        <w:t>; as well as</w:t>
      </w:r>
      <w:r w:rsidR="00E015BE">
        <w:rPr>
          <w:rFonts w:ascii="Arial" w:hAnsi="Arial" w:cs="Arial"/>
          <w:sz w:val="24"/>
          <w:szCs w:val="24"/>
        </w:rPr>
        <w:t xml:space="preserve"> present</w:t>
      </w:r>
      <w:r w:rsidR="00CB43A8">
        <w:rPr>
          <w:rFonts w:ascii="Arial" w:hAnsi="Arial" w:cs="Arial"/>
          <w:sz w:val="24"/>
          <w:szCs w:val="24"/>
        </w:rPr>
        <w:t>ing</w:t>
      </w:r>
      <w:r w:rsidR="00E015BE">
        <w:rPr>
          <w:rFonts w:ascii="Arial" w:hAnsi="Arial" w:cs="Arial"/>
          <w:sz w:val="24"/>
          <w:szCs w:val="24"/>
        </w:rPr>
        <w:t xml:space="preserve"> actionable suggestions</w:t>
      </w:r>
      <w:r w:rsidR="002E5DE7">
        <w:rPr>
          <w:rFonts w:ascii="Arial" w:hAnsi="Arial" w:cs="Arial"/>
          <w:sz w:val="24"/>
          <w:szCs w:val="24"/>
        </w:rPr>
        <w:t>,</w:t>
      </w:r>
      <w:r w:rsidR="00E015BE">
        <w:rPr>
          <w:rFonts w:ascii="Arial" w:hAnsi="Arial" w:cs="Arial"/>
          <w:sz w:val="24"/>
          <w:szCs w:val="24"/>
        </w:rPr>
        <w:t xml:space="preserve"> for</w:t>
      </w:r>
      <w:r w:rsidR="00E015BE" w:rsidRPr="005F7D6B">
        <w:rPr>
          <w:rFonts w:ascii="Arial" w:hAnsi="Arial" w:cs="Arial"/>
          <w:sz w:val="24"/>
          <w:szCs w:val="24"/>
        </w:rPr>
        <w:t xml:space="preserve"> ways in which the dental team can identify and signpost those needing support. </w:t>
      </w:r>
    </w:p>
    <w:p w14:paraId="36E93C77" w14:textId="566D0057" w:rsidR="00DC1CC0" w:rsidRPr="00DC1CC0" w:rsidRDefault="00DC1CC0" w:rsidP="00DC1CC0">
      <w:pPr>
        <w:spacing w:line="360" w:lineRule="auto"/>
        <w:jc w:val="both"/>
        <w:rPr>
          <w:rFonts w:ascii="Arial" w:hAnsi="Arial" w:cs="Arial"/>
          <w:sz w:val="24"/>
          <w:szCs w:val="24"/>
        </w:rPr>
      </w:pPr>
      <w:r w:rsidRPr="00DC1CC0">
        <w:rPr>
          <w:rFonts w:ascii="Arial" w:hAnsi="Arial" w:cs="Arial"/>
          <w:sz w:val="24"/>
          <w:szCs w:val="24"/>
        </w:rPr>
        <w:t xml:space="preserve">Clinical Relevance - It is important for dental practitioners to be aware of the relationship between dental caries and food insecurity and provide tailored advice to patients that takes into consideration personal circumstances to achieve optimal health. </w:t>
      </w:r>
    </w:p>
    <w:p w14:paraId="007D3E87" w14:textId="01C9CA6E" w:rsidR="00F42BD0" w:rsidRPr="009419CF" w:rsidRDefault="00F42BD0" w:rsidP="005F7D6B">
      <w:pPr>
        <w:spacing w:line="360" w:lineRule="auto"/>
        <w:jc w:val="both"/>
        <w:rPr>
          <w:rFonts w:ascii="Arial" w:hAnsi="Arial" w:cs="Arial"/>
          <w:b/>
          <w:bCs/>
          <w:sz w:val="24"/>
          <w:szCs w:val="24"/>
        </w:rPr>
      </w:pPr>
      <w:r w:rsidRPr="005F7D6B">
        <w:rPr>
          <w:rFonts w:ascii="Arial" w:hAnsi="Arial" w:cs="Arial"/>
          <w:sz w:val="24"/>
          <w:szCs w:val="24"/>
        </w:rPr>
        <w:t>Key words</w:t>
      </w:r>
      <w:r w:rsidR="009419CF">
        <w:rPr>
          <w:rFonts w:ascii="Arial" w:hAnsi="Arial" w:cs="Arial"/>
          <w:sz w:val="24"/>
          <w:szCs w:val="24"/>
        </w:rPr>
        <w:t>:</w:t>
      </w:r>
      <w:r w:rsidR="00904C64" w:rsidRPr="005F7D6B">
        <w:rPr>
          <w:rFonts w:ascii="Arial" w:hAnsi="Arial" w:cs="Arial"/>
          <w:sz w:val="24"/>
          <w:szCs w:val="24"/>
        </w:rPr>
        <w:t xml:space="preserve"> </w:t>
      </w:r>
      <w:r w:rsidR="00904C64" w:rsidRPr="009419CF">
        <w:rPr>
          <w:rFonts w:ascii="Arial" w:hAnsi="Arial" w:cs="Arial"/>
          <w:b/>
          <w:bCs/>
          <w:sz w:val="24"/>
          <w:szCs w:val="24"/>
        </w:rPr>
        <w:t>Food insecurity, Oral Health, Dental education.</w:t>
      </w:r>
    </w:p>
    <w:p w14:paraId="5FD47557" w14:textId="77777777" w:rsidR="00F42BD0" w:rsidRPr="005F7D6B" w:rsidRDefault="00F42BD0" w:rsidP="005F7D6B">
      <w:pPr>
        <w:spacing w:line="360" w:lineRule="auto"/>
        <w:jc w:val="both"/>
        <w:rPr>
          <w:rFonts w:ascii="Arial" w:hAnsi="Arial" w:cs="Arial"/>
          <w:sz w:val="24"/>
          <w:szCs w:val="24"/>
        </w:rPr>
      </w:pPr>
      <w:r w:rsidRPr="005F7D6B">
        <w:rPr>
          <w:rFonts w:ascii="Arial" w:hAnsi="Arial" w:cs="Arial"/>
          <w:sz w:val="24"/>
          <w:szCs w:val="24"/>
        </w:rPr>
        <w:t>Conflict of interest statement</w:t>
      </w:r>
    </w:p>
    <w:p w14:paraId="74A68290" w14:textId="6E7075DB" w:rsidR="00F42BD0" w:rsidRPr="005F7D6B" w:rsidRDefault="00F42BD0" w:rsidP="005F7D6B">
      <w:pPr>
        <w:spacing w:line="360" w:lineRule="auto"/>
        <w:jc w:val="both"/>
        <w:rPr>
          <w:rFonts w:ascii="Arial" w:hAnsi="Arial" w:cs="Arial"/>
          <w:sz w:val="24"/>
          <w:szCs w:val="24"/>
        </w:rPr>
      </w:pPr>
      <w:r w:rsidRPr="005F7D6B">
        <w:rPr>
          <w:rFonts w:ascii="Arial" w:hAnsi="Arial" w:cs="Arial"/>
          <w:sz w:val="24"/>
          <w:szCs w:val="24"/>
        </w:rPr>
        <w:t>Statement of informed consent</w:t>
      </w:r>
      <w:r w:rsidR="00FC0715" w:rsidRPr="005F7D6B">
        <w:rPr>
          <w:rFonts w:ascii="Arial" w:hAnsi="Arial" w:cs="Arial"/>
          <w:sz w:val="24"/>
          <w:szCs w:val="24"/>
        </w:rPr>
        <w:t xml:space="preserve">- Informed consent has been given for the use of any images or personal information for individuals included in the article. </w:t>
      </w:r>
    </w:p>
    <w:p w14:paraId="7E96298E" w14:textId="77777777" w:rsidR="00B72163" w:rsidRDefault="00B72163" w:rsidP="005F7D6B">
      <w:pPr>
        <w:spacing w:line="360" w:lineRule="auto"/>
        <w:jc w:val="both"/>
        <w:rPr>
          <w:rFonts w:ascii="Arial" w:hAnsi="Arial" w:cs="Arial"/>
          <w:b/>
          <w:bCs/>
          <w:sz w:val="24"/>
          <w:szCs w:val="24"/>
        </w:rPr>
      </w:pPr>
    </w:p>
    <w:p w14:paraId="6DE6A5EE" w14:textId="77777777" w:rsidR="00B72163" w:rsidRDefault="00B72163" w:rsidP="005F7D6B">
      <w:pPr>
        <w:spacing w:line="360" w:lineRule="auto"/>
        <w:jc w:val="both"/>
        <w:rPr>
          <w:rFonts w:ascii="Arial" w:hAnsi="Arial" w:cs="Arial"/>
          <w:b/>
          <w:bCs/>
          <w:sz w:val="24"/>
          <w:szCs w:val="24"/>
        </w:rPr>
      </w:pPr>
    </w:p>
    <w:p w14:paraId="70BE35D1" w14:textId="77777777" w:rsidR="00B72163" w:rsidRDefault="00B72163" w:rsidP="005F7D6B">
      <w:pPr>
        <w:spacing w:line="360" w:lineRule="auto"/>
        <w:jc w:val="both"/>
        <w:rPr>
          <w:rFonts w:ascii="Arial" w:hAnsi="Arial" w:cs="Arial"/>
          <w:b/>
          <w:bCs/>
          <w:sz w:val="24"/>
          <w:szCs w:val="24"/>
        </w:rPr>
      </w:pPr>
    </w:p>
    <w:p w14:paraId="19E6AE68" w14:textId="77777777" w:rsidR="00B72163" w:rsidRDefault="00B72163" w:rsidP="005F7D6B">
      <w:pPr>
        <w:spacing w:line="360" w:lineRule="auto"/>
        <w:jc w:val="both"/>
        <w:rPr>
          <w:rFonts w:ascii="Arial" w:hAnsi="Arial" w:cs="Arial"/>
          <w:b/>
          <w:bCs/>
          <w:sz w:val="24"/>
          <w:szCs w:val="24"/>
        </w:rPr>
      </w:pPr>
    </w:p>
    <w:p w14:paraId="0CE5AD30" w14:textId="77777777" w:rsidR="00B72163" w:rsidRDefault="00B72163" w:rsidP="005F7D6B">
      <w:pPr>
        <w:spacing w:line="360" w:lineRule="auto"/>
        <w:jc w:val="both"/>
        <w:rPr>
          <w:rFonts w:ascii="Arial" w:hAnsi="Arial" w:cs="Arial"/>
          <w:b/>
          <w:bCs/>
          <w:sz w:val="24"/>
          <w:szCs w:val="24"/>
        </w:rPr>
      </w:pPr>
    </w:p>
    <w:p w14:paraId="6F66DB6E" w14:textId="77777777" w:rsidR="002E53FE" w:rsidRDefault="002E53FE" w:rsidP="005F7D6B">
      <w:pPr>
        <w:spacing w:line="360" w:lineRule="auto"/>
        <w:jc w:val="both"/>
        <w:rPr>
          <w:rFonts w:ascii="Arial" w:hAnsi="Arial" w:cs="Arial"/>
          <w:b/>
          <w:bCs/>
          <w:sz w:val="24"/>
          <w:szCs w:val="24"/>
        </w:rPr>
      </w:pPr>
    </w:p>
    <w:p w14:paraId="32EBD290" w14:textId="70E8BCA5" w:rsidR="00C105CD" w:rsidRPr="005F7D6B" w:rsidRDefault="00E708BB" w:rsidP="005F7D6B">
      <w:pPr>
        <w:spacing w:line="360" w:lineRule="auto"/>
        <w:jc w:val="both"/>
        <w:rPr>
          <w:rFonts w:ascii="Arial" w:hAnsi="Arial" w:cs="Arial"/>
          <w:b/>
          <w:bCs/>
          <w:sz w:val="24"/>
          <w:szCs w:val="24"/>
        </w:rPr>
      </w:pPr>
      <w:r w:rsidRPr="005F7D6B">
        <w:rPr>
          <w:rFonts w:ascii="Arial" w:hAnsi="Arial" w:cs="Arial"/>
          <w:b/>
          <w:bCs/>
          <w:sz w:val="24"/>
          <w:szCs w:val="24"/>
        </w:rPr>
        <w:lastRenderedPageBreak/>
        <w:t>Introduction</w:t>
      </w:r>
      <w:r w:rsidR="00E539FE">
        <w:rPr>
          <w:rFonts w:ascii="Arial" w:hAnsi="Arial" w:cs="Arial"/>
          <w:b/>
          <w:bCs/>
          <w:sz w:val="24"/>
          <w:szCs w:val="24"/>
        </w:rPr>
        <w:t xml:space="preserve"> (</w:t>
      </w:r>
      <w:r w:rsidR="00537D7B">
        <w:rPr>
          <w:rFonts w:ascii="Arial" w:hAnsi="Arial" w:cs="Arial"/>
          <w:b/>
          <w:bCs/>
          <w:sz w:val="24"/>
          <w:szCs w:val="24"/>
        </w:rPr>
        <w:t>word count</w:t>
      </w:r>
      <w:r w:rsidR="001E5185">
        <w:rPr>
          <w:rFonts w:ascii="Arial" w:hAnsi="Arial" w:cs="Arial"/>
          <w:b/>
          <w:bCs/>
          <w:sz w:val="24"/>
          <w:szCs w:val="24"/>
        </w:rPr>
        <w:t xml:space="preserve"> 30</w:t>
      </w:r>
      <w:r w:rsidR="00DB6138">
        <w:rPr>
          <w:rFonts w:ascii="Arial" w:hAnsi="Arial" w:cs="Arial"/>
          <w:b/>
          <w:bCs/>
          <w:sz w:val="24"/>
          <w:szCs w:val="24"/>
        </w:rPr>
        <w:t>09</w:t>
      </w:r>
      <w:r w:rsidR="000550F4">
        <w:rPr>
          <w:rFonts w:ascii="Arial" w:hAnsi="Arial" w:cs="Arial"/>
          <w:b/>
          <w:bCs/>
          <w:sz w:val="24"/>
          <w:szCs w:val="24"/>
        </w:rPr>
        <w:t>)</w:t>
      </w:r>
      <w:r w:rsidR="00E539FE">
        <w:rPr>
          <w:rFonts w:ascii="Arial" w:hAnsi="Arial" w:cs="Arial"/>
          <w:b/>
          <w:bCs/>
          <w:sz w:val="24"/>
          <w:szCs w:val="24"/>
        </w:rPr>
        <w:t xml:space="preserve"> </w:t>
      </w:r>
    </w:p>
    <w:p w14:paraId="5C022FB9" w14:textId="6096E3C8" w:rsidR="00FD4C8E" w:rsidRPr="00025182" w:rsidRDefault="00C14844" w:rsidP="00E97228">
      <w:pPr>
        <w:spacing w:line="360" w:lineRule="auto"/>
        <w:jc w:val="both"/>
        <w:rPr>
          <w:rFonts w:ascii="Arial" w:hAnsi="Arial" w:cs="Arial"/>
          <w:sz w:val="24"/>
          <w:szCs w:val="24"/>
        </w:rPr>
      </w:pPr>
      <w:r w:rsidRPr="005F7D6B">
        <w:rPr>
          <w:rFonts w:ascii="Arial" w:hAnsi="Arial" w:cs="Arial"/>
          <w:sz w:val="24"/>
          <w:szCs w:val="24"/>
        </w:rPr>
        <w:t>Poverty continues to be</w:t>
      </w:r>
      <w:r>
        <w:rPr>
          <w:rFonts w:ascii="Arial" w:hAnsi="Arial" w:cs="Arial"/>
          <w:sz w:val="24"/>
          <w:szCs w:val="24"/>
        </w:rPr>
        <w:t xml:space="preserve"> an</w:t>
      </w:r>
      <w:r w:rsidRPr="005F7D6B">
        <w:rPr>
          <w:rFonts w:ascii="Arial" w:hAnsi="Arial" w:cs="Arial"/>
          <w:sz w:val="24"/>
          <w:szCs w:val="24"/>
        </w:rPr>
        <w:t xml:space="preserve"> </w:t>
      </w:r>
      <w:r>
        <w:rPr>
          <w:rFonts w:ascii="Arial" w:hAnsi="Arial" w:cs="Arial"/>
          <w:sz w:val="24"/>
          <w:szCs w:val="24"/>
        </w:rPr>
        <w:t>important</w:t>
      </w:r>
      <w:r w:rsidRPr="005F7D6B">
        <w:rPr>
          <w:rFonts w:ascii="Arial" w:hAnsi="Arial" w:cs="Arial"/>
          <w:sz w:val="24"/>
          <w:szCs w:val="24"/>
        </w:rPr>
        <w:t xml:space="preserve"> issue within the UK</w:t>
      </w:r>
      <w:r>
        <w:rPr>
          <w:rFonts w:ascii="Arial" w:hAnsi="Arial" w:cs="Arial"/>
          <w:sz w:val="24"/>
          <w:szCs w:val="24"/>
        </w:rPr>
        <w:t>,</w:t>
      </w:r>
      <w:r w:rsidRPr="005F7D6B">
        <w:rPr>
          <w:rFonts w:ascii="Arial" w:hAnsi="Arial" w:cs="Arial"/>
          <w:sz w:val="24"/>
          <w:szCs w:val="24"/>
        </w:rPr>
        <w:t xml:space="preserve"> and with</w:t>
      </w:r>
      <w:r w:rsidR="00877C1B">
        <w:rPr>
          <w:rFonts w:ascii="Arial" w:hAnsi="Arial" w:cs="Arial"/>
          <w:sz w:val="24"/>
          <w:szCs w:val="24"/>
        </w:rPr>
        <w:t xml:space="preserve"> </w:t>
      </w:r>
      <w:r>
        <w:rPr>
          <w:rFonts w:ascii="Arial" w:hAnsi="Arial" w:cs="Arial"/>
          <w:sz w:val="24"/>
          <w:szCs w:val="24"/>
        </w:rPr>
        <w:t>it,</w:t>
      </w:r>
      <w:r w:rsidRPr="005F7D6B">
        <w:rPr>
          <w:rFonts w:ascii="Arial" w:hAnsi="Arial" w:cs="Arial"/>
          <w:sz w:val="24"/>
          <w:szCs w:val="24"/>
        </w:rPr>
        <w:t xml:space="preserve"> food insecurity</w:t>
      </w:r>
      <w:r>
        <w:rPr>
          <w:rFonts w:ascii="Arial" w:hAnsi="Arial" w:cs="Arial"/>
          <w:sz w:val="24"/>
          <w:szCs w:val="24"/>
        </w:rPr>
        <w:t>.</w:t>
      </w:r>
      <w:r w:rsidR="00E97228" w:rsidRPr="00E97228">
        <w:rPr>
          <w:rFonts w:ascii="Arial" w:hAnsi="Arial" w:cs="Arial"/>
          <w:sz w:val="24"/>
          <w:szCs w:val="24"/>
        </w:rPr>
        <w:t xml:space="preserve"> </w:t>
      </w:r>
      <w:r w:rsidR="00E97228">
        <w:rPr>
          <w:rFonts w:ascii="Arial" w:hAnsi="Arial" w:cs="Arial"/>
          <w:sz w:val="24"/>
          <w:szCs w:val="24"/>
        </w:rPr>
        <w:t xml:space="preserve">Food insecurity </w:t>
      </w:r>
      <w:r w:rsidR="00E97228" w:rsidRPr="005F7D6B">
        <w:rPr>
          <w:rFonts w:ascii="Arial" w:hAnsi="Arial" w:cs="Arial"/>
          <w:sz w:val="24"/>
          <w:szCs w:val="24"/>
        </w:rPr>
        <w:t xml:space="preserve">is </w:t>
      </w:r>
      <w:r w:rsidR="00E97228">
        <w:rPr>
          <w:rFonts w:ascii="Arial" w:hAnsi="Arial" w:cs="Arial"/>
          <w:sz w:val="24"/>
          <w:szCs w:val="24"/>
        </w:rPr>
        <w:t>“</w:t>
      </w:r>
      <w:r w:rsidR="001E5185">
        <w:rPr>
          <w:rFonts w:ascii="Arial" w:hAnsi="Arial" w:cs="Arial"/>
          <w:sz w:val="24"/>
          <w:szCs w:val="24"/>
        </w:rPr>
        <w:t>the</w:t>
      </w:r>
      <w:r w:rsidR="00E97228">
        <w:rPr>
          <w:rFonts w:ascii="Arial" w:hAnsi="Arial" w:cs="Arial"/>
          <w:sz w:val="24"/>
          <w:szCs w:val="24"/>
        </w:rPr>
        <w:t xml:space="preserve"> </w:t>
      </w:r>
      <w:r w:rsidR="00E97228" w:rsidRPr="005F7D6B">
        <w:rPr>
          <w:rFonts w:ascii="Arial" w:hAnsi="Arial" w:cs="Arial"/>
          <w:sz w:val="24"/>
          <w:szCs w:val="24"/>
        </w:rPr>
        <w:t>limit</w:t>
      </w:r>
      <w:r w:rsidR="00E97228">
        <w:rPr>
          <w:rFonts w:ascii="Arial" w:hAnsi="Arial" w:cs="Arial"/>
          <w:sz w:val="24"/>
          <w:szCs w:val="24"/>
        </w:rPr>
        <w:t>ation to</w:t>
      </w:r>
      <w:r w:rsidR="00E97228" w:rsidRPr="005F7D6B">
        <w:rPr>
          <w:rFonts w:ascii="Arial" w:hAnsi="Arial" w:cs="Arial"/>
          <w:sz w:val="24"/>
          <w:szCs w:val="24"/>
        </w:rPr>
        <w:t xml:space="preserve"> or uncertain</w:t>
      </w:r>
      <w:r w:rsidR="00E97228">
        <w:rPr>
          <w:rFonts w:ascii="Arial" w:hAnsi="Arial" w:cs="Arial"/>
          <w:sz w:val="24"/>
          <w:szCs w:val="24"/>
        </w:rPr>
        <w:t>ty about</w:t>
      </w:r>
      <w:r w:rsidR="00E97228" w:rsidRPr="005F7D6B">
        <w:rPr>
          <w:rFonts w:ascii="Arial" w:hAnsi="Arial" w:cs="Arial"/>
          <w:sz w:val="24"/>
          <w:szCs w:val="24"/>
        </w:rPr>
        <w:t xml:space="preserve"> the availability of nutritionally adequate and safe foods or the ability to acquire acceptable foods in a socially acceptable way</w:t>
      </w:r>
      <w:r w:rsidR="00E97228">
        <w:rPr>
          <w:rFonts w:ascii="Arial" w:hAnsi="Arial" w:cs="Arial"/>
          <w:sz w:val="24"/>
          <w:szCs w:val="24"/>
        </w:rPr>
        <w:t xml:space="preserve">” </w:t>
      </w:r>
      <w:r w:rsidR="00E97228" w:rsidRPr="005F7D6B">
        <w:rPr>
          <w:rFonts w:ascii="Arial" w:hAnsi="Arial" w:cs="Arial"/>
          <w:sz w:val="24"/>
          <w:szCs w:val="24"/>
        </w:rPr>
        <w:t>(</w:t>
      </w:r>
      <w:r w:rsidR="00E97228">
        <w:rPr>
          <w:rFonts w:ascii="Arial" w:hAnsi="Arial" w:cs="Arial"/>
          <w:sz w:val="24"/>
          <w:szCs w:val="24"/>
        </w:rPr>
        <w:t>1</w:t>
      </w:r>
      <w:r w:rsidR="00E97228" w:rsidRPr="005F7D6B">
        <w:rPr>
          <w:rFonts w:ascii="Arial" w:hAnsi="Arial" w:cs="Arial"/>
          <w:sz w:val="24"/>
          <w:szCs w:val="24"/>
        </w:rPr>
        <w:t>)</w:t>
      </w:r>
      <w:r w:rsidR="00E97228">
        <w:rPr>
          <w:rFonts w:ascii="Arial" w:hAnsi="Arial" w:cs="Arial"/>
          <w:sz w:val="24"/>
          <w:szCs w:val="24"/>
        </w:rPr>
        <w:t xml:space="preserve">. Food insecurity can result in people consuming </w:t>
      </w:r>
      <w:r w:rsidR="00E97228" w:rsidRPr="005F7D6B">
        <w:rPr>
          <w:rFonts w:ascii="Arial" w:hAnsi="Arial" w:cs="Arial"/>
          <w:sz w:val="24"/>
          <w:szCs w:val="24"/>
        </w:rPr>
        <w:t>food sources</w:t>
      </w:r>
      <w:r w:rsidR="00E97228">
        <w:rPr>
          <w:rFonts w:ascii="Arial" w:hAnsi="Arial" w:cs="Arial"/>
          <w:sz w:val="24"/>
          <w:szCs w:val="24"/>
        </w:rPr>
        <w:t xml:space="preserve"> which are more energy dense, but less nutritious and higher in refined carbohydrates (including sugars) and poor-quality fats. This type of diet can increase systemic inflammation, predispose to chronic diseases (i.e.</w:t>
      </w:r>
      <w:r w:rsidR="009C1F56">
        <w:rPr>
          <w:rFonts w:ascii="Arial" w:hAnsi="Arial" w:cs="Arial"/>
          <w:sz w:val="24"/>
          <w:szCs w:val="24"/>
        </w:rPr>
        <w:t xml:space="preserve"> </w:t>
      </w:r>
      <w:r w:rsidR="00E97228">
        <w:rPr>
          <w:rFonts w:ascii="Arial" w:hAnsi="Arial" w:cs="Arial"/>
          <w:sz w:val="24"/>
          <w:szCs w:val="24"/>
        </w:rPr>
        <w:t>diabetes and cardiovascular disease (2) and impact the oral microbiome, thereby directly affecting oral conditions including periodontal disease and caries (3)</w:t>
      </w:r>
      <w:r w:rsidR="0055012A">
        <w:rPr>
          <w:rFonts w:ascii="Arial" w:hAnsi="Arial" w:cs="Arial"/>
          <w:sz w:val="24"/>
          <w:szCs w:val="24"/>
        </w:rPr>
        <w:t xml:space="preserve">. </w:t>
      </w:r>
      <w:r w:rsidR="001E5185">
        <w:rPr>
          <w:rFonts w:ascii="Arial" w:hAnsi="Arial" w:cs="Arial"/>
          <w:sz w:val="24"/>
          <w:szCs w:val="24"/>
        </w:rPr>
        <w:t>It is important therefore for d</w:t>
      </w:r>
      <w:r w:rsidR="00A168BF">
        <w:rPr>
          <w:rFonts w:ascii="Arial" w:hAnsi="Arial" w:cs="Arial"/>
          <w:sz w:val="24"/>
          <w:szCs w:val="24"/>
        </w:rPr>
        <w:t xml:space="preserve">ental professionals </w:t>
      </w:r>
      <w:r w:rsidR="001E5185">
        <w:rPr>
          <w:rFonts w:ascii="Arial" w:hAnsi="Arial" w:cs="Arial"/>
          <w:sz w:val="24"/>
          <w:szCs w:val="24"/>
        </w:rPr>
        <w:t xml:space="preserve">to </w:t>
      </w:r>
      <w:r w:rsidR="00A168BF">
        <w:rPr>
          <w:rFonts w:ascii="Arial" w:hAnsi="Arial" w:cs="Arial"/>
          <w:sz w:val="24"/>
          <w:szCs w:val="24"/>
        </w:rPr>
        <w:t xml:space="preserve">be aware of </w:t>
      </w:r>
      <w:r w:rsidR="00884C92">
        <w:rPr>
          <w:rFonts w:ascii="Arial" w:hAnsi="Arial" w:cs="Arial"/>
          <w:sz w:val="24"/>
          <w:szCs w:val="24"/>
        </w:rPr>
        <w:t>such</w:t>
      </w:r>
      <w:r w:rsidR="00B83A41">
        <w:rPr>
          <w:rFonts w:ascii="Arial" w:hAnsi="Arial" w:cs="Arial"/>
          <w:sz w:val="24"/>
          <w:szCs w:val="24"/>
        </w:rPr>
        <w:t xml:space="preserve"> factors</w:t>
      </w:r>
      <w:r w:rsidR="00795C09">
        <w:rPr>
          <w:rFonts w:ascii="Arial" w:hAnsi="Arial" w:cs="Arial"/>
          <w:sz w:val="24"/>
          <w:szCs w:val="24"/>
        </w:rPr>
        <w:t xml:space="preserve"> </w:t>
      </w:r>
      <w:r w:rsidR="008F033D">
        <w:rPr>
          <w:rFonts w:ascii="Arial" w:hAnsi="Arial" w:cs="Arial"/>
          <w:sz w:val="24"/>
          <w:szCs w:val="24"/>
        </w:rPr>
        <w:t>to</w:t>
      </w:r>
      <w:r w:rsidR="00A71159">
        <w:rPr>
          <w:rFonts w:ascii="Arial" w:hAnsi="Arial" w:cs="Arial"/>
          <w:sz w:val="24"/>
          <w:szCs w:val="24"/>
        </w:rPr>
        <w:t xml:space="preserve"> support patients accordingly.</w:t>
      </w:r>
      <w:r w:rsidR="005C619A">
        <w:rPr>
          <w:rFonts w:ascii="Arial" w:hAnsi="Arial" w:cs="Arial"/>
          <w:sz w:val="24"/>
          <w:szCs w:val="24"/>
        </w:rPr>
        <w:t xml:space="preserve"> </w:t>
      </w:r>
    </w:p>
    <w:p w14:paraId="0DC48B98" w14:textId="2AC7BD7D" w:rsidR="00C14844" w:rsidRDefault="00C14844" w:rsidP="005F7D6B">
      <w:pPr>
        <w:spacing w:line="360" w:lineRule="auto"/>
        <w:jc w:val="both"/>
        <w:rPr>
          <w:rFonts w:ascii="Arial" w:hAnsi="Arial" w:cs="Arial"/>
          <w:b/>
          <w:bCs/>
          <w:sz w:val="24"/>
          <w:szCs w:val="24"/>
        </w:rPr>
      </w:pPr>
      <w:r w:rsidRPr="004B24C7">
        <w:rPr>
          <w:rFonts w:ascii="Arial" w:hAnsi="Arial" w:cs="Arial"/>
          <w:b/>
          <w:bCs/>
          <w:sz w:val="24"/>
          <w:szCs w:val="24"/>
        </w:rPr>
        <w:t>Poverty and food insecurity in the UK</w:t>
      </w:r>
    </w:p>
    <w:p w14:paraId="47D4F0AE" w14:textId="71B6A7C3" w:rsidR="00C72470" w:rsidRPr="008E4A7C" w:rsidRDefault="00C72470" w:rsidP="008E4A7C">
      <w:pPr>
        <w:pStyle w:val="ListParagraph"/>
        <w:numPr>
          <w:ilvl w:val="0"/>
          <w:numId w:val="6"/>
        </w:numPr>
        <w:spacing w:line="360" w:lineRule="auto"/>
        <w:jc w:val="both"/>
        <w:rPr>
          <w:rFonts w:ascii="Arial" w:hAnsi="Arial" w:cs="Arial"/>
          <w:sz w:val="24"/>
          <w:szCs w:val="24"/>
        </w:rPr>
      </w:pPr>
      <w:r>
        <w:rPr>
          <w:rFonts w:ascii="Arial" w:hAnsi="Arial" w:cs="Arial"/>
          <w:sz w:val="24"/>
          <w:szCs w:val="24"/>
        </w:rPr>
        <w:t xml:space="preserve">Cost-of-living </w:t>
      </w:r>
      <w:r w:rsidR="002D48C7">
        <w:rPr>
          <w:rFonts w:ascii="Arial" w:hAnsi="Arial" w:cs="Arial"/>
          <w:sz w:val="24"/>
          <w:szCs w:val="24"/>
        </w:rPr>
        <w:t>crisis.</w:t>
      </w:r>
      <w:r>
        <w:rPr>
          <w:rFonts w:ascii="Arial" w:hAnsi="Arial" w:cs="Arial"/>
          <w:sz w:val="24"/>
          <w:szCs w:val="24"/>
        </w:rPr>
        <w:t xml:space="preserve"> </w:t>
      </w:r>
    </w:p>
    <w:p w14:paraId="12159FDC" w14:textId="3954DBDD" w:rsidR="00C14844" w:rsidRDefault="00C14844" w:rsidP="00C14844">
      <w:pPr>
        <w:spacing w:line="360" w:lineRule="auto"/>
        <w:jc w:val="both"/>
        <w:rPr>
          <w:rFonts w:ascii="Arial" w:hAnsi="Arial" w:cs="Arial"/>
          <w:sz w:val="24"/>
          <w:szCs w:val="24"/>
        </w:rPr>
      </w:pPr>
      <w:r w:rsidRPr="005F7D6B">
        <w:rPr>
          <w:rFonts w:ascii="Arial" w:hAnsi="Arial" w:cs="Arial"/>
          <w:sz w:val="24"/>
          <w:szCs w:val="24"/>
        </w:rPr>
        <w:t xml:space="preserve">The Human </w:t>
      </w:r>
      <w:r w:rsidR="008300A5">
        <w:rPr>
          <w:rFonts w:ascii="Arial" w:hAnsi="Arial" w:cs="Arial"/>
          <w:sz w:val="24"/>
          <w:szCs w:val="24"/>
        </w:rPr>
        <w:t>R</w:t>
      </w:r>
      <w:r w:rsidRPr="005F7D6B">
        <w:rPr>
          <w:rFonts w:ascii="Arial" w:hAnsi="Arial" w:cs="Arial"/>
          <w:sz w:val="24"/>
          <w:szCs w:val="24"/>
        </w:rPr>
        <w:t>ights Act</w:t>
      </w:r>
      <w:r w:rsidR="008300A5">
        <w:rPr>
          <w:rFonts w:ascii="Arial" w:hAnsi="Arial" w:cs="Arial"/>
          <w:sz w:val="24"/>
          <w:szCs w:val="24"/>
        </w:rPr>
        <w:t xml:space="preserve"> (</w:t>
      </w:r>
      <w:r w:rsidR="002F29E9">
        <w:rPr>
          <w:rFonts w:ascii="Arial" w:hAnsi="Arial" w:cs="Arial"/>
          <w:sz w:val="24"/>
          <w:szCs w:val="24"/>
        </w:rPr>
        <w:t>1998</w:t>
      </w:r>
      <w:r w:rsidR="008300A5">
        <w:rPr>
          <w:rFonts w:ascii="Arial" w:hAnsi="Arial" w:cs="Arial"/>
          <w:sz w:val="24"/>
          <w:szCs w:val="24"/>
        </w:rPr>
        <w:t>)</w:t>
      </w:r>
      <w:r w:rsidRPr="005F7D6B">
        <w:rPr>
          <w:rFonts w:ascii="Arial" w:hAnsi="Arial" w:cs="Arial"/>
          <w:sz w:val="24"/>
          <w:szCs w:val="24"/>
        </w:rPr>
        <w:t xml:space="preserve"> recognises the right of everyone to an adequate standard of living including adequate food, clothing, and housing, and to the continuous improvement of living conditions (</w:t>
      </w:r>
      <w:r w:rsidR="00B634C2">
        <w:rPr>
          <w:rFonts w:ascii="Arial" w:hAnsi="Arial" w:cs="Arial"/>
          <w:sz w:val="24"/>
          <w:szCs w:val="24"/>
        </w:rPr>
        <w:t>4</w:t>
      </w:r>
      <w:r w:rsidRPr="005F7D6B">
        <w:rPr>
          <w:rFonts w:ascii="Arial" w:hAnsi="Arial" w:cs="Arial"/>
          <w:sz w:val="24"/>
          <w:szCs w:val="24"/>
        </w:rPr>
        <w:t>)</w:t>
      </w:r>
      <w:r>
        <w:rPr>
          <w:rFonts w:ascii="Arial" w:hAnsi="Arial" w:cs="Arial"/>
          <w:sz w:val="24"/>
          <w:szCs w:val="24"/>
        </w:rPr>
        <w:t xml:space="preserve">. </w:t>
      </w:r>
      <w:r w:rsidR="00A20B6A">
        <w:rPr>
          <w:rFonts w:ascii="Arial" w:hAnsi="Arial" w:cs="Arial"/>
          <w:sz w:val="24"/>
          <w:szCs w:val="24"/>
        </w:rPr>
        <w:t>The rate of</w:t>
      </w:r>
      <w:r w:rsidRPr="005F7D6B">
        <w:rPr>
          <w:rFonts w:ascii="Arial" w:hAnsi="Arial" w:cs="Arial"/>
          <w:sz w:val="24"/>
          <w:szCs w:val="24"/>
        </w:rPr>
        <w:t xml:space="preserve"> poverty</w:t>
      </w:r>
      <w:r w:rsidR="002764FF">
        <w:rPr>
          <w:rFonts w:ascii="Arial" w:hAnsi="Arial" w:cs="Arial"/>
          <w:sz w:val="24"/>
          <w:szCs w:val="24"/>
        </w:rPr>
        <w:t xml:space="preserve"> </w:t>
      </w:r>
      <w:r w:rsidRPr="005F7D6B">
        <w:rPr>
          <w:rFonts w:ascii="Arial" w:hAnsi="Arial" w:cs="Arial"/>
          <w:sz w:val="24"/>
          <w:szCs w:val="24"/>
        </w:rPr>
        <w:t>in</w:t>
      </w:r>
      <w:r>
        <w:rPr>
          <w:rFonts w:ascii="Arial" w:hAnsi="Arial" w:cs="Arial"/>
          <w:sz w:val="24"/>
          <w:szCs w:val="24"/>
        </w:rPr>
        <w:t xml:space="preserve"> the UK</w:t>
      </w:r>
      <w:r w:rsidR="00A20B6A">
        <w:rPr>
          <w:rFonts w:ascii="Arial" w:hAnsi="Arial" w:cs="Arial"/>
          <w:sz w:val="24"/>
          <w:szCs w:val="24"/>
        </w:rPr>
        <w:t xml:space="preserve"> has escalated </w:t>
      </w:r>
      <w:r>
        <w:rPr>
          <w:rFonts w:ascii="Arial" w:hAnsi="Arial" w:cs="Arial"/>
          <w:sz w:val="24"/>
          <w:szCs w:val="24"/>
        </w:rPr>
        <w:t>in</w:t>
      </w:r>
      <w:r w:rsidRPr="005F7D6B">
        <w:rPr>
          <w:rFonts w:ascii="Arial" w:hAnsi="Arial" w:cs="Arial"/>
          <w:sz w:val="24"/>
          <w:szCs w:val="24"/>
        </w:rPr>
        <w:t xml:space="preserve"> recent years due to “austerity measures”</w:t>
      </w:r>
      <w:r>
        <w:rPr>
          <w:rFonts w:ascii="Arial" w:hAnsi="Arial" w:cs="Arial"/>
          <w:sz w:val="24"/>
          <w:szCs w:val="24"/>
        </w:rPr>
        <w:t>.</w:t>
      </w:r>
      <w:r w:rsidR="002764FF">
        <w:rPr>
          <w:rFonts w:ascii="Arial" w:hAnsi="Arial" w:cs="Arial"/>
          <w:sz w:val="24"/>
          <w:szCs w:val="24"/>
        </w:rPr>
        <w:t xml:space="preserve"> In addition to </w:t>
      </w:r>
      <w:r w:rsidRPr="005F7D6B">
        <w:rPr>
          <w:rFonts w:ascii="Arial" w:hAnsi="Arial" w:cs="Arial"/>
          <w:sz w:val="24"/>
          <w:szCs w:val="24"/>
        </w:rPr>
        <w:t>Brexit</w:t>
      </w:r>
      <w:r w:rsidR="002764FF">
        <w:rPr>
          <w:rFonts w:ascii="Arial" w:hAnsi="Arial" w:cs="Arial"/>
          <w:sz w:val="24"/>
          <w:szCs w:val="24"/>
        </w:rPr>
        <w:t>, this</w:t>
      </w:r>
      <w:r w:rsidRPr="005F7D6B">
        <w:rPr>
          <w:rFonts w:ascii="Arial" w:hAnsi="Arial" w:cs="Arial"/>
          <w:sz w:val="24"/>
          <w:szCs w:val="24"/>
        </w:rPr>
        <w:t xml:space="preserve"> </w:t>
      </w:r>
      <w:r>
        <w:rPr>
          <w:rFonts w:ascii="Arial" w:hAnsi="Arial" w:cs="Arial"/>
          <w:sz w:val="24"/>
          <w:szCs w:val="24"/>
        </w:rPr>
        <w:t xml:space="preserve">has </w:t>
      </w:r>
      <w:r w:rsidRPr="005F7D6B">
        <w:rPr>
          <w:rFonts w:ascii="Arial" w:hAnsi="Arial" w:cs="Arial"/>
          <w:sz w:val="24"/>
          <w:szCs w:val="24"/>
        </w:rPr>
        <w:t>le</w:t>
      </w:r>
      <w:r>
        <w:rPr>
          <w:rFonts w:ascii="Arial" w:hAnsi="Arial" w:cs="Arial"/>
          <w:sz w:val="24"/>
          <w:szCs w:val="24"/>
        </w:rPr>
        <w:t>d</w:t>
      </w:r>
      <w:r w:rsidRPr="005F7D6B">
        <w:rPr>
          <w:rFonts w:ascii="Arial" w:hAnsi="Arial" w:cs="Arial"/>
          <w:sz w:val="24"/>
          <w:szCs w:val="24"/>
        </w:rPr>
        <w:t xml:space="preserve"> to rapidly increasing prices and a </w:t>
      </w:r>
      <w:r w:rsidR="002764FF">
        <w:rPr>
          <w:rFonts w:ascii="Arial" w:hAnsi="Arial" w:cs="Arial"/>
          <w:sz w:val="24"/>
          <w:szCs w:val="24"/>
        </w:rPr>
        <w:t xml:space="preserve">subsequent </w:t>
      </w:r>
      <w:r w:rsidRPr="005F7D6B">
        <w:rPr>
          <w:rFonts w:ascii="Arial" w:hAnsi="Arial" w:cs="Arial"/>
          <w:sz w:val="24"/>
          <w:szCs w:val="24"/>
        </w:rPr>
        <w:t xml:space="preserve">cost-of-living crisis, </w:t>
      </w:r>
      <w:r w:rsidR="00327A47">
        <w:rPr>
          <w:rFonts w:ascii="Arial" w:hAnsi="Arial" w:cs="Arial"/>
          <w:sz w:val="24"/>
          <w:szCs w:val="24"/>
        </w:rPr>
        <w:t>exacerbated</w:t>
      </w:r>
      <w:r w:rsidRPr="005F7D6B">
        <w:rPr>
          <w:rFonts w:ascii="Arial" w:hAnsi="Arial" w:cs="Arial"/>
          <w:sz w:val="24"/>
          <w:szCs w:val="24"/>
        </w:rPr>
        <w:t xml:space="preserve"> by the Covid pandemic</w:t>
      </w:r>
      <w:r w:rsidR="00C45290">
        <w:rPr>
          <w:rFonts w:ascii="Arial" w:hAnsi="Arial" w:cs="Arial"/>
          <w:sz w:val="24"/>
          <w:szCs w:val="24"/>
        </w:rPr>
        <w:t xml:space="preserve"> (</w:t>
      </w:r>
      <w:r w:rsidR="00B634C2">
        <w:rPr>
          <w:rFonts w:ascii="Arial" w:hAnsi="Arial" w:cs="Arial"/>
          <w:sz w:val="24"/>
          <w:szCs w:val="24"/>
        </w:rPr>
        <w:t>5</w:t>
      </w:r>
      <w:r w:rsidR="00C45290">
        <w:rPr>
          <w:rFonts w:ascii="Arial" w:hAnsi="Arial" w:cs="Arial"/>
          <w:sz w:val="24"/>
          <w:szCs w:val="24"/>
        </w:rPr>
        <w:t>)</w:t>
      </w:r>
      <w:r w:rsidRPr="005F7D6B">
        <w:rPr>
          <w:rFonts w:ascii="Arial" w:hAnsi="Arial" w:cs="Arial"/>
          <w:sz w:val="24"/>
          <w:szCs w:val="24"/>
        </w:rPr>
        <w:t>. Coupled with</w:t>
      </w:r>
      <w:r w:rsidR="009716CC">
        <w:rPr>
          <w:rFonts w:ascii="Arial" w:hAnsi="Arial" w:cs="Arial"/>
          <w:sz w:val="24"/>
          <w:szCs w:val="24"/>
        </w:rPr>
        <w:t xml:space="preserve"> the rate of inflation exceeding the growth of wages,</w:t>
      </w:r>
      <w:r w:rsidRPr="005F7D6B">
        <w:rPr>
          <w:rFonts w:ascii="Arial" w:hAnsi="Arial" w:cs="Arial"/>
          <w:sz w:val="24"/>
          <w:szCs w:val="24"/>
        </w:rPr>
        <w:t xml:space="preserve"> there has been a steep increase in the prevalence of </w:t>
      </w:r>
      <w:r>
        <w:rPr>
          <w:rFonts w:ascii="Arial" w:hAnsi="Arial" w:cs="Arial"/>
          <w:sz w:val="24"/>
          <w:szCs w:val="24"/>
        </w:rPr>
        <w:t>p</w:t>
      </w:r>
      <w:r w:rsidRPr="005F7D6B">
        <w:rPr>
          <w:rFonts w:ascii="Arial" w:hAnsi="Arial" w:cs="Arial"/>
          <w:sz w:val="24"/>
          <w:szCs w:val="24"/>
        </w:rPr>
        <w:t xml:space="preserve">overty amongst </w:t>
      </w:r>
      <w:r>
        <w:rPr>
          <w:rFonts w:ascii="Arial" w:hAnsi="Arial" w:cs="Arial"/>
          <w:sz w:val="24"/>
          <w:szCs w:val="24"/>
        </w:rPr>
        <w:t>people</w:t>
      </w:r>
      <w:r w:rsidRPr="005F7D6B">
        <w:rPr>
          <w:rFonts w:ascii="Arial" w:hAnsi="Arial" w:cs="Arial"/>
          <w:sz w:val="24"/>
          <w:szCs w:val="24"/>
        </w:rPr>
        <w:t xml:space="preserve"> living on benefits, low-income earners</w:t>
      </w:r>
      <w:r w:rsidR="00327A47">
        <w:rPr>
          <w:rFonts w:ascii="Arial" w:hAnsi="Arial" w:cs="Arial"/>
          <w:sz w:val="24"/>
          <w:szCs w:val="24"/>
        </w:rPr>
        <w:t>,</w:t>
      </w:r>
      <w:r w:rsidRPr="005F7D6B">
        <w:rPr>
          <w:rFonts w:ascii="Arial" w:hAnsi="Arial" w:cs="Arial"/>
          <w:sz w:val="24"/>
          <w:szCs w:val="24"/>
        </w:rPr>
        <w:t xml:space="preserve"> and in particular children living in single parent households. </w:t>
      </w:r>
    </w:p>
    <w:p w14:paraId="12F8EC85" w14:textId="0A60266D" w:rsidR="00555183" w:rsidRDefault="00C14844" w:rsidP="005F7D6B">
      <w:pPr>
        <w:spacing w:line="360" w:lineRule="auto"/>
        <w:jc w:val="both"/>
        <w:rPr>
          <w:rFonts w:ascii="Arial" w:hAnsi="Arial" w:cs="Arial"/>
          <w:sz w:val="24"/>
          <w:szCs w:val="24"/>
        </w:rPr>
      </w:pPr>
      <w:r>
        <w:rPr>
          <w:rFonts w:ascii="Arial" w:hAnsi="Arial" w:cs="Arial"/>
          <w:sz w:val="24"/>
          <w:szCs w:val="24"/>
        </w:rPr>
        <w:t xml:space="preserve">In the UK, </w:t>
      </w:r>
      <w:r w:rsidR="009716CC">
        <w:rPr>
          <w:rFonts w:ascii="Arial" w:hAnsi="Arial" w:cs="Arial"/>
          <w:sz w:val="24"/>
          <w:szCs w:val="24"/>
        </w:rPr>
        <w:t>a</w:t>
      </w:r>
      <w:r w:rsidR="008010ED" w:rsidRPr="005F7D6B">
        <w:rPr>
          <w:rFonts w:ascii="Arial" w:hAnsi="Arial" w:cs="Arial"/>
          <w:sz w:val="24"/>
          <w:szCs w:val="24"/>
        </w:rPr>
        <w:t xml:space="preserve"> single person needs to earn</w:t>
      </w:r>
      <w:r w:rsidR="009716CC">
        <w:rPr>
          <w:rFonts w:ascii="Arial" w:hAnsi="Arial" w:cs="Arial"/>
          <w:sz w:val="24"/>
          <w:szCs w:val="24"/>
        </w:rPr>
        <w:t xml:space="preserve"> an estimated</w:t>
      </w:r>
      <w:r w:rsidR="008010ED" w:rsidRPr="005F7D6B">
        <w:rPr>
          <w:rFonts w:ascii="Arial" w:hAnsi="Arial" w:cs="Arial"/>
          <w:sz w:val="24"/>
          <w:szCs w:val="24"/>
        </w:rPr>
        <w:t xml:space="preserve"> £29,500 a </w:t>
      </w:r>
      <w:r w:rsidR="005F4348" w:rsidRPr="005F7D6B">
        <w:rPr>
          <w:rFonts w:ascii="Arial" w:hAnsi="Arial" w:cs="Arial"/>
          <w:sz w:val="24"/>
          <w:szCs w:val="24"/>
        </w:rPr>
        <w:t>year</w:t>
      </w:r>
      <w:r w:rsidR="009716CC">
        <w:rPr>
          <w:rFonts w:ascii="Arial" w:hAnsi="Arial" w:cs="Arial"/>
          <w:sz w:val="24"/>
          <w:szCs w:val="24"/>
        </w:rPr>
        <w:t xml:space="preserve"> income</w:t>
      </w:r>
      <w:r w:rsidR="008010ED" w:rsidRPr="005F7D6B">
        <w:rPr>
          <w:rFonts w:ascii="Arial" w:hAnsi="Arial" w:cs="Arial"/>
          <w:sz w:val="24"/>
          <w:szCs w:val="24"/>
        </w:rPr>
        <w:t xml:space="preserve"> to reach the </w:t>
      </w:r>
      <w:r w:rsidR="005F4348" w:rsidRPr="005F7D6B">
        <w:rPr>
          <w:rFonts w:ascii="Arial" w:hAnsi="Arial" w:cs="Arial"/>
          <w:sz w:val="24"/>
          <w:szCs w:val="24"/>
        </w:rPr>
        <w:t>minimum</w:t>
      </w:r>
      <w:r w:rsidR="0012263F">
        <w:rPr>
          <w:rFonts w:ascii="Arial" w:hAnsi="Arial" w:cs="Arial"/>
          <w:sz w:val="24"/>
          <w:szCs w:val="24"/>
        </w:rPr>
        <w:t xml:space="preserve"> income</w:t>
      </w:r>
      <w:r w:rsidR="005F4348" w:rsidRPr="005F7D6B">
        <w:rPr>
          <w:rFonts w:ascii="Arial" w:hAnsi="Arial" w:cs="Arial"/>
          <w:sz w:val="24"/>
          <w:szCs w:val="24"/>
        </w:rPr>
        <w:t xml:space="preserve"> </w:t>
      </w:r>
      <w:r w:rsidR="008010ED" w:rsidRPr="005F7D6B">
        <w:rPr>
          <w:rFonts w:ascii="Arial" w:hAnsi="Arial" w:cs="Arial"/>
          <w:sz w:val="24"/>
          <w:szCs w:val="24"/>
        </w:rPr>
        <w:t xml:space="preserve">standard and a couple with </w:t>
      </w:r>
      <w:r w:rsidR="00464FB4">
        <w:rPr>
          <w:rFonts w:ascii="Arial" w:hAnsi="Arial" w:cs="Arial"/>
          <w:sz w:val="24"/>
          <w:szCs w:val="24"/>
        </w:rPr>
        <w:t>two</w:t>
      </w:r>
      <w:r w:rsidR="008010ED" w:rsidRPr="005F7D6B">
        <w:rPr>
          <w:rFonts w:ascii="Arial" w:hAnsi="Arial" w:cs="Arial"/>
          <w:sz w:val="24"/>
          <w:szCs w:val="24"/>
        </w:rPr>
        <w:t xml:space="preserve"> children need to earn £50,000 (</w:t>
      </w:r>
      <w:r w:rsidR="00B634C2">
        <w:rPr>
          <w:rFonts w:ascii="Arial" w:hAnsi="Arial" w:cs="Arial"/>
          <w:sz w:val="24"/>
          <w:szCs w:val="24"/>
        </w:rPr>
        <w:t>6</w:t>
      </w:r>
      <w:r w:rsidR="00AE5151" w:rsidRPr="005F7D6B">
        <w:rPr>
          <w:rFonts w:ascii="Arial" w:hAnsi="Arial" w:cs="Arial"/>
          <w:sz w:val="24"/>
          <w:szCs w:val="24"/>
        </w:rPr>
        <w:t>)</w:t>
      </w:r>
      <w:r w:rsidR="00C83E6A">
        <w:rPr>
          <w:rFonts w:ascii="Arial" w:hAnsi="Arial" w:cs="Arial"/>
          <w:sz w:val="24"/>
          <w:szCs w:val="24"/>
        </w:rPr>
        <w:t>. The average</w:t>
      </w:r>
      <w:r>
        <w:rPr>
          <w:rFonts w:ascii="Arial" w:hAnsi="Arial" w:cs="Arial"/>
          <w:sz w:val="24"/>
          <w:szCs w:val="24"/>
        </w:rPr>
        <w:t xml:space="preserve"> total</w:t>
      </w:r>
      <w:r w:rsidR="00C83E6A">
        <w:rPr>
          <w:rFonts w:ascii="Arial" w:hAnsi="Arial" w:cs="Arial"/>
          <w:sz w:val="24"/>
          <w:szCs w:val="24"/>
        </w:rPr>
        <w:t xml:space="preserve"> household income in the UK is £35,000 before tax and benefits</w:t>
      </w:r>
      <w:r w:rsidR="008F76E1">
        <w:rPr>
          <w:rFonts w:ascii="Arial" w:hAnsi="Arial" w:cs="Arial"/>
          <w:sz w:val="24"/>
          <w:szCs w:val="24"/>
        </w:rPr>
        <w:t>,</w:t>
      </w:r>
      <w:r w:rsidR="00D32C70">
        <w:rPr>
          <w:rFonts w:ascii="Arial" w:hAnsi="Arial" w:cs="Arial"/>
          <w:sz w:val="24"/>
          <w:szCs w:val="24"/>
        </w:rPr>
        <w:t xml:space="preserve"> however t</w:t>
      </w:r>
      <w:r w:rsidR="00C83E6A">
        <w:rPr>
          <w:rFonts w:ascii="Arial" w:hAnsi="Arial" w:cs="Arial"/>
          <w:sz w:val="24"/>
          <w:szCs w:val="24"/>
        </w:rPr>
        <w:t xml:space="preserve">here are deep disparities </w:t>
      </w:r>
      <w:r w:rsidR="00734E0B">
        <w:rPr>
          <w:rFonts w:ascii="Arial" w:hAnsi="Arial" w:cs="Arial"/>
          <w:sz w:val="24"/>
          <w:szCs w:val="24"/>
        </w:rPr>
        <w:t>in household income</w:t>
      </w:r>
      <w:r w:rsidR="00076965">
        <w:rPr>
          <w:rFonts w:ascii="Arial" w:hAnsi="Arial" w:cs="Arial"/>
          <w:sz w:val="24"/>
          <w:szCs w:val="24"/>
        </w:rPr>
        <w:t xml:space="preserve"> between the most and least affluent in the UK.</w:t>
      </w:r>
      <w:r w:rsidR="00734E0B">
        <w:rPr>
          <w:rFonts w:ascii="Arial" w:hAnsi="Arial" w:cs="Arial"/>
          <w:sz w:val="24"/>
          <w:szCs w:val="24"/>
        </w:rPr>
        <w:t xml:space="preserve"> </w:t>
      </w:r>
      <w:r w:rsidR="00076965">
        <w:rPr>
          <w:rFonts w:ascii="Arial" w:hAnsi="Arial" w:cs="Arial"/>
          <w:sz w:val="24"/>
          <w:szCs w:val="24"/>
        </w:rPr>
        <w:t>T</w:t>
      </w:r>
      <w:r w:rsidR="00734E0B">
        <w:rPr>
          <w:rFonts w:ascii="Arial" w:hAnsi="Arial" w:cs="Arial"/>
          <w:sz w:val="24"/>
          <w:szCs w:val="24"/>
        </w:rPr>
        <w:t xml:space="preserve">he richest quintile </w:t>
      </w:r>
      <w:r w:rsidR="00444224">
        <w:rPr>
          <w:rFonts w:ascii="Arial" w:hAnsi="Arial" w:cs="Arial"/>
          <w:sz w:val="24"/>
          <w:szCs w:val="24"/>
        </w:rPr>
        <w:t>has</w:t>
      </w:r>
      <w:r w:rsidR="00734E0B">
        <w:rPr>
          <w:rFonts w:ascii="Arial" w:hAnsi="Arial" w:cs="Arial"/>
          <w:sz w:val="24"/>
          <w:szCs w:val="24"/>
        </w:rPr>
        <w:t xml:space="preserve"> a household income of £117,500, over 14 times larger than the poorest quintile at £8,200</w:t>
      </w:r>
      <w:r w:rsidR="00D32C70">
        <w:rPr>
          <w:rFonts w:ascii="Arial" w:hAnsi="Arial" w:cs="Arial"/>
          <w:sz w:val="24"/>
          <w:szCs w:val="24"/>
        </w:rPr>
        <w:t xml:space="preserve"> (</w:t>
      </w:r>
      <w:r w:rsidR="00B634C2">
        <w:rPr>
          <w:rFonts w:ascii="Arial" w:hAnsi="Arial" w:cs="Arial"/>
          <w:sz w:val="24"/>
          <w:szCs w:val="24"/>
        </w:rPr>
        <w:t>7</w:t>
      </w:r>
      <w:r w:rsidR="00D32C70">
        <w:rPr>
          <w:rFonts w:ascii="Arial" w:hAnsi="Arial" w:cs="Arial"/>
          <w:sz w:val="24"/>
          <w:szCs w:val="24"/>
        </w:rPr>
        <w:t>)</w:t>
      </w:r>
      <w:r w:rsidR="008300A5">
        <w:rPr>
          <w:rFonts w:ascii="Arial" w:hAnsi="Arial" w:cs="Arial"/>
          <w:sz w:val="24"/>
          <w:szCs w:val="24"/>
        </w:rPr>
        <w:t>.</w:t>
      </w:r>
      <w:r w:rsidR="009716CC">
        <w:rPr>
          <w:rFonts w:ascii="Arial" w:hAnsi="Arial" w:cs="Arial"/>
          <w:sz w:val="24"/>
          <w:szCs w:val="24"/>
        </w:rPr>
        <w:t xml:space="preserve"> An estimated 13.4</w:t>
      </w:r>
      <w:r w:rsidR="009716CC" w:rsidRPr="005F7D6B">
        <w:rPr>
          <w:rFonts w:ascii="Arial" w:hAnsi="Arial" w:cs="Arial"/>
          <w:sz w:val="24"/>
          <w:szCs w:val="24"/>
        </w:rPr>
        <w:t xml:space="preserve"> million</w:t>
      </w:r>
      <w:r w:rsidR="009716CC">
        <w:rPr>
          <w:rFonts w:ascii="Arial" w:hAnsi="Arial" w:cs="Arial"/>
          <w:sz w:val="24"/>
          <w:szCs w:val="24"/>
        </w:rPr>
        <w:t xml:space="preserve"> people in the UK currently live in poverty</w:t>
      </w:r>
      <w:r w:rsidR="009716CC" w:rsidRPr="005F7D6B">
        <w:rPr>
          <w:rFonts w:ascii="Arial" w:hAnsi="Arial" w:cs="Arial"/>
          <w:sz w:val="24"/>
          <w:szCs w:val="24"/>
        </w:rPr>
        <w:t xml:space="preserve"> (</w:t>
      </w:r>
      <w:r w:rsidR="00B634C2">
        <w:rPr>
          <w:rFonts w:ascii="Arial" w:hAnsi="Arial" w:cs="Arial"/>
          <w:sz w:val="24"/>
          <w:szCs w:val="24"/>
        </w:rPr>
        <w:t>8</w:t>
      </w:r>
      <w:r w:rsidR="009716CC">
        <w:rPr>
          <w:rFonts w:ascii="Arial" w:hAnsi="Arial" w:cs="Arial"/>
          <w:sz w:val="24"/>
          <w:szCs w:val="24"/>
        </w:rPr>
        <w:t>).</w:t>
      </w:r>
      <w:r w:rsidR="00734E0B">
        <w:rPr>
          <w:rFonts w:ascii="Arial" w:hAnsi="Arial" w:cs="Arial"/>
          <w:sz w:val="24"/>
          <w:szCs w:val="24"/>
        </w:rPr>
        <w:t xml:space="preserve"> As a result, some families are struggling to</w:t>
      </w:r>
      <w:r w:rsidR="00734E0B" w:rsidRPr="005F7D6B">
        <w:rPr>
          <w:rFonts w:ascii="Arial" w:hAnsi="Arial" w:cs="Arial"/>
          <w:sz w:val="24"/>
          <w:szCs w:val="24"/>
        </w:rPr>
        <w:t xml:space="preserve"> live with dignity in the UK</w:t>
      </w:r>
      <w:r w:rsidR="009716CC">
        <w:rPr>
          <w:rFonts w:ascii="Arial" w:hAnsi="Arial" w:cs="Arial"/>
          <w:sz w:val="24"/>
          <w:szCs w:val="24"/>
        </w:rPr>
        <w:t xml:space="preserve">. </w:t>
      </w:r>
    </w:p>
    <w:p w14:paraId="6ECE2E90" w14:textId="51132DE4" w:rsidR="002F29E9" w:rsidRDefault="00555183" w:rsidP="00DD0DBB">
      <w:pPr>
        <w:spacing w:line="360" w:lineRule="auto"/>
        <w:jc w:val="both"/>
        <w:rPr>
          <w:rFonts w:ascii="Arial" w:hAnsi="Arial" w:cs="Arial"/>
          <w:color w:val="0B0C0C"/>
          <w:sz w:val="24"/>
          <w:szCs w:val="24"/>
          <w:shd w:val="clear" w:color="auto" w:fill="FFFFFF"/>
        </w:rPr>
      </w:pPr>
      <w:r>
        <w:rPr>
          <w:rFonts w:ascii="Arial" w:hAnsi="Arial" w:cs="Arial"/>
          <w:sz w:val="24"/>
          <w:szCs w:val="24"/>
        </w:rPr>
        <w:lastRenderedPageBreak/>
        <w:t>P</w:t>
      </w:r>
      <w:r w:rsidR="00327A47">
        <w:rPr>
          <w:rFonts w:ascii="Arial" w:hAnsi="Arial" w:cs="Arial"/>
          <w:sz w:val="24"/>
          <w:szCs w:val="24"/>
        </w:rPr>
        <w:t>overty and food insecurity are closely linked</w:t>
      </w:r>
      <w:r w:rsidR="00B9543F">
        <w:rPr>
          <w:rFonts w:ascii="Arial" w:hAnsi="Arial" w:cs="Arial"/>
          <w:sz w:val="24"/>
          <w:szCs w:val="24"/>
        </w:rPr>
        <w:t>.</w:t>
      </w:r>
      <w:r w:rsidR="00A20B6A" w:rsidRPr="00A20B6A">
        <w:rPr>
          <w:rFonts w:cstheme="minorHAnsi"/>
          <w:color w:val="000000"/>
          <w:sz w:val="24"/>
          <w:szCs w:val="24"/>
        </w:rPr>
        <w:t xml:space="preserve"> </w:t>
      </w:r>
      <w:r w:rsidR="00A20B6A" w:rsidRPr="00A20B6A">
        <w:rPr>
          <w:rFonts w:ascii="Arial" w:hAnsi="Arial" w:cs="Arial"/>
          <w:color w:val="000000"/>
          <w:sz w:val="24"/>
          <w:szCs w:val="24"/>
        </w:rPr>
        <w:t>A</w:t>
      </w:r>
      <w:r w:rsidR="00A20B6A" w:rsidRPr="00A20B6A">
        <w:rPr>
          <w:rFonts w:ascii="Arial" w:hAnsi="Arial" w:cs="Arial"/>
          <w:color w:val="0B0C0C"/>
          <w:sz w:val="24"/>
          <w:szCs w:val="24"/>
          <w:shd w:val="clear" w:color="auto" w:fill="FFFFFF"/>
        </w:rPr>
        <w:t>cross all households in the UK, food and non-alcoholic drink</w:t>
      </w:r>
      <w:r w:rsidR="008300A5">
        <w:rPr>
          <w:rFonts w:ascii="Arial" w:hAnsi="Arial" w:cs="Arial"/>
          <w:color w:val="0B0C0C"/>
          <w:sz w:val="24"/>
          <w:szCs w:val="24"/>
          <w:shd w:val="clear" w:color="auto" w:fill="FFFFFF"/>
        </w:rPr>
        <w:t>s</w:t>
      </w:r>
      <w:r w:rsidR="00A20B6A" w:rsidRPr="00A20B6A">
        <w:rPr>
          <w:rFonts w:ascii="Arial" w:hAnsi="Arial" w:cs="Arial"/>
          <w:color w:val="0B0C0C"/>
          <w:sz w:val="24"/>
          <w:szCs w:val="24"/>
          <w:shd w:val="clear" w:color="auto" w:fill="FFFFFF"/>
        </w:rPr>
        <w:t xml:space="preserve"> </w:t>
      </w:r>
      <w:r w:rsidR="008300A5">
        <w:rPr>
          <w:rFonts w:ascii="Arial" w:hAnsi="Arial" w:cs="Arial"/>
          <w:color w:val="0B0C0C"/>
          <w:sz w:val="24"/>
          <w:szCs w:val="24"/>
          <w:shd w:val="clear" w:color="auto" w:fill="FFFFFF"/>
        </w:rPr>
        <w:t>are</w:t>
      </w:r>
      <w:r w:rsidR="00A20B6A" w:rsidRPr="00A20B6A">
        <w:rPr>
          <w:rFonts w:ascii="Arial" w:hAnsi="Arial" w:cs="Arial"/>
          <w:color w:val="0B0C0C"/>
          <w:sz w:val="24"/>
          <w:szCs w:val="24"/>
          <w:shd w:val="clear" w:color="auto" w:fill="FFFFFF"/>
        </w:rPr>
        <w:t xml:space="preserve"> the fourth most significant household expenditure after housing, transport, and recreation and culture (</w:t>
      </w:r>
      <w:r w:rsidR="00B634C2">
        <w:rPr>
          <w:rFonts w:ascii="Arial" w:hAnsi="Arial" w:cs="Arial"/>
          <w:color w:val="0B0C0C"/>
          <w:sz w:val="24"/>
          <w:szCs w:val="24"/>
          <w:shd w:val="clear" w:color="auto" w:fill="FFFFFF"/>
        </w:rPr>
        <w:t>9</w:t>
      </w:r>
      <w:r w:rsidR="00A20B6A" w:rsidRPr="00A20B6A">
        <w:rPr>
          <w:rFonts w:ascii="Arial" w:hAnsi="Arial" w:cs="Arial"/>
          <w:color w:val="0B0C0C"/>
          <w:sz w:val="24"/>
          <w:szCs w:val="24"/>
          <w:shd w:val="clear" w:color="auto" w:fill="FFFFFF"/>
        </w:rPr>
        <w:t>)</w:t>
      </w:r>
      <w:r w:rsidR="008300A5">
        <w:rPr>
          <w:rFonts w:ascii="Arial" w:hAnsi="Arial" w:cs="Arial"/>
          <w:color w:val="0B0C0C"/>
          <w:sz w:val="24"/>
          <w:szCs w:val="24"/>
          <w:shd w:val="clear" w:color="auto" w:fill="FFFFFF"/>
        </w:rPr>
        <w:t>.</w:t>
      </w:r>
      <w:r w:rsidR="00A20B6A" w:rsidRPr="00A20B6A">
        <w:rPr>
          <w:rFonts w:ascii="Arial" w:hAnsi="Arial" w:cs="Arial"/>
          <w:color w:val="0B0C0C"/>
          <w:sz w:val="24"/>
          <w:szCs w:val="24"/>
          <w:shd w:val="clear" w:color="auto" w:fill="FFFFFF"/>
        </w:rPr>
        <w:t xml:space="preserve"> </w:t>
      </w:r>
      <w:r w:rsidR="00B9543F" w:rsidRPr="00A20B6A">
        <w:rPr>
          <w:rFonts w:ascii="Arial" w:hAnsi="Arial" w:cs="Arial"/>
          <w:sz w:val="24"/>
          <w:szCs w:val="24"/>
        </w:rPr>
        <w:t xml:space="preserve"> </w:t>
      </w:r>
      <w:r w:rsidR="009716CC">
        <w:rPr>
          <w:rFonts w:ascii="Arial" w:hAnsi="Arial" w:cs="Arial"/>
          <w:color w:val="0B0C0C"/>
          <w:sz w:val="24"/>
          <w:szCs w:val="24"/>
          <w:shd w:val="clear" w:color="auto" w:fill="FFFFFF"/>
        </w:rPr>
        <w:t>Currently,</w:t>
      </w:r>
      <w:r w:rsidR="00A20B6A" w:rsidRPr="00A20B6A">
        <w:rPr>
          <w:rFonts w:ascii="Arial" w:hAnsi="Arial" w:cs="Arial"/>
          <w:color w:val="0B0C0C"/>
          <w:sz w:val="24"/>
          <w:szCs w:val="24"/>
          <w:shd w:val="clear" w:color="auto" w:fill="FFFFFF"/>
        </w:rPr>
        <w:t xml:space="preserve"> those in the poorest fifth of UK households would need to spend</w:t>
      </w:r>
      <w:r w:rsidR="009716CC">
        <w:rPr>
          <w:rFonts w:ascii="Arial" w:hAnsi="Arial" w:cs="Arial"/>
          <w:color w:val="0B0C0C"/>
          <w:sz w:val="24"/>
          <w:szCs w:val="24"/>
          <w:shd w:val="clear" w:color="auto" w:fill="FFFFFF"/>
        </w:rPr>
        <w:t xml:space="preserve"> an estimated</w:t>
      </w:r>
      <w:r w:rsidR="00A20B6A" w:rsidRPr="00A20B6A">
        <w:rPr>
          <w:rFonts w:ascii="Arial" w:hAnsi="Arial" w:cs="Arial"/>
          <w:color w:val="0B0C0C"/>
          <w:sz w:val="24"/>
          <w:szCs w:val="24"/>
          <w:shd w:val="clear" w:color="auto" w:fill="FFFFFF"/>
        </w:rPr>
        <w:t xml:space="preserve"> 47% of their current disposable income to meet the current government UK health diet needs (</w:t>
      </w:r>
      <w:r w:rsidR="00B634C2">
        <w:rPr>
          <w:rFonts w:ascii="Arial" w:hAnsi="Arial" w:cs="Arial"/>
          <w:color w:val="0B0C0C"/>
          <w:sz w:val="24"/>
          <w:szCs w:val="24"/>
          <w:shd w:val="clear" w:color="auto" w:fill="FFFFFF"/>
        </w:rPr>
        <w:t>10</w:t>
      </w:r>
      <w:r w:rsidR="00A20B6A" w:rsidRPr="00A20B6A">
        <w:rPr>
          <w:rFonts w:ascii="Arial" w:hAnsi="Arial" w:cs="Arial"/>
          <w:color w:val="0B0C0C"/>
          <w:sz w:val="24"/>
          <w:szCs w:val="24"/>
          <w:shd w:val="clear" w:color="auto" w:fill="FFFFFF"/>
        </w:rPr>
        <w:t>)</w:t>
      </w:r>
      <w:r w:rsidR="008300A5">
        <w:rPr>
          <w:rFonts w:ascii="Arial" w:hAnsi="Arial" w:cs="Arial"/>
          <w:color w:val="0B0C0C"/>
          <w:sz w:val="24"/>
          <w:szCs w:val="24"/>
          <w:shd w:val="clear" w:color="auto" w:fill="FFFFFF"/>
        </w:rPr>
        <w:t>.</w:t>
      </w:r>
      <w:r w:rsidR="002F29E9">
        <w:rPr>
          <w:rFonts w:ascii="Arial" w:hAnsi="Arial" w:cs="Arial"/>
          <w:color w:val="0B0C0C"/>
          <w:sz w:val="24"/>
          <w:szCs w:val="24"/>
          <w:shd w:val="clear" w:color="auto" w:fill="FFFFFF"/>
        </w:rPr>
        <w:t xml:space="preserve"> </w:t>
      </w:r>
    </w:p>
    <w:p w14:paraId="0D230E29" w14:textId="47D6087A" w:rsidR="00DD0DBB" w:rsidRPr="005F7D6B" w:rsidRDefault="00DD0DBB" w:rsidP="00DD0DBB">
      <w:pPr>
        <w:spacing w:line="360" w:lineRule="auto"/>
        <w:jc w:val="both"/>
        <w:rPr>
          <w:rFonts w:ascii="Arial" w:hAnsi="Arial" w:cs="Arial"/>
          <w:sz w:val="24"/>
          <w:szCs w:val="24"/>
        </w:rPr>
      </w:pPr>
      <w:r>
        <w:rPr>
          <w:rFonts w:ascii="Arial" w:hAnsi="Arial" w:cs="Arial"/>
          <w:sz w:val="24"/>
          <w:szCs w:val="24"/>
        </w:rPr>
        <w:t xml:space="preserve">Consequently, in January 2023, </w:t>
      </w:r>
      <w:r w:rsidR="009716CC">
        <w:rPr>
          <w:rFonts w:ascii="Arial" w:hAnsi="Arial" w:cs="Arial"/>
          <w:sz w:val="24"/>
          <w:szCs w:val="24"/>
        </w:rPr>
        <w:t>approximately</w:t>
      </w:r>
      <w:r>
        <w:rPr>
          <w:rFonts w:ascii="Arial" w:hAnsi="Arial" w:cs="Arial"/>
          <w:sz w:val="24"/>
          <w:szCs w:val="24"/>
        </w:rPr>
        <w:t xml:space="preserve"> 9.3 million adults </w:t>
      </w:r>
      <w:r w:rsidR="00BF4798">
        <w:rPr>
          <w:rFonts w:ascii="Arial" w:hAnsi="Arial" w:cs="Arial"/>
          <w:sz w:val="24"/>
          <w:szCs w:val="24"/>
        </w:rPr>
        <w:t xml:space="preserve">were </w:t>
      </w:r>
      <w:r>
        <w:rPr>
          <w:rFonts w:ascii="Arial" w:hAnsi="Arial" w:cs="Arial"/>
          <w:sz w:val="24"/>
          <w:szCs w:val="24"/>
        </w:rPr>
        <w:t>experienc</w:t>
      </w:r>
      <w:r w:rsidR="00BF4798">
        <w:rPr>
          <w:rFonts w:ascii="Arial" w:hAnsi="Arial" w:cs="Arial"/>
          <w:sz w:val="24"/>
          <w:szCs w:val="24"/>
        </w:rPr>
        <w:t>ing</w:t>
      </w:r>
      <w:r>
        <w:rPr>
          <w:rFonts w:ascii="Arial" w:hAnsi="Arial" w:cs="Arial"/>
          <w:sz w:val="24"/>
          <w:szCs w:val="24"/>
        </w:rPr>
        <w:t xml:space="preserve"> mild to moderate food insecurity </w:t>
      </w:r>
      <w:r w:rsidR="00BF4798">
        <w:rPr>
          <w:rFonts w:ascii="Arial" w:hAnsi="Arial" w:cs="Arial"/>
          <w:sz w:val="24"/>
          <w:szCs w:val="24"/>
        </w:rPr>
        <w:t xml:space="preserve">and </w:t>
      </w:r>
      <w:r>
        <w:rPr>
          <w:rFonts w:ascii="Arial" w:hAnsi="Arial" w:cs="Arial"/>
          <w:sz w:val="24"/>
          <w:szCs w:val="24"/>
        </w:rPr>
        <w:t>3.2 million adults</w:t>
      </w:r>
      <w:r w:rsidR="00BF4798">
        <w:rPr>
          <w:rFonts w:ascii="Arial" w:hAnsi="Arial" w:cs="Arial"/>
          <w:sz w:val="24"/>
          <w:szCs w:val="24"/>
        </w:rPr>
        <w:t xml:space="preserve"> (around 5% of the UK population)</w:t>
      </w:r>
      <w:r>
        <w:rPr>
          <w:rFonts w:ascii="Arial" w:hAnsi="Arial" w:cs="Arial"/>
          <w:sz w:val="24"/>
          <w:szCs w:val="24"/>
        </w:rPr>
        <w:t xml:space="preserve"> report</w:t>
      </w:r>
      <w:r w:rsidR="00BF4798">
        <w:rPr>
          <w:rFonts w:ascii="Arial" w:hAnsi="Arial" w:cs="Arial"/>
          <w:sz w:val="24"/>
          <w:szCs w:val="24"/>
        </w:rPr>
        <w:t>ed</w:t>
      </w:r>
      <w:r>
        <w:rPr>
          <w:rFonts w:ascii="Arial" w:hAnsi="Arial" w:cs="Arial"/>
          <w:sz w:val="24"/>
          <w:szCs w:val="24"/>
        </w:rPr>
        <w:t xml:space="preserve"> that they hadn’t eaten for a day because they couldn’t afford or access food </w:t>
      </w:r>
      <w:r w:rsidR="00A25317">
        <w:rPr>
          <w:rFonts w:ascii="Arial" w:hAnsi="Arial" w:cs="Arial"/>
          <w:sz w:val="24"/>
          <w:szCs w:val="24"/>
        </w:rPr>
        <w:t>(11</w:t>
      </w:r>
      <w:r>
        <w:rPr>
          <w:rFonts w:ascii="Arial" w:hAnsi="Arial" w:cs="Arial"/>
          <w:sz w:val="24"/>
          <w:szCs w:val="24"/>
        </w:rPr>
        <w:t>)</w:t>
      </w:r>
      <w:r w:rsidR="008300A5">
        <w:rPr>
          <w:rFonts w:ascii="Arial" w:hAnsi="Arial" w:cs="Arial"/>
          <w:sz w:val="24"/>
          <w:szCs w:val="24"/>
        </w:rPr>
        <w:t>.</w:t>
      </w:r>
      <w:r>
        <w:rPr>
          <w:rFonts w:ascii="Arial" w:hAnsi="Arial" w:cs="Arial"/>
          <w:sz w:val="24"/>
          <w:szCs w:val="24"/>
        </w:rPr>
        <w:t xml:space="preserve"> </w:t>
      </w:r>
    </w:p>
    <w:p w14:paraId="27D21259" w14:textId="55AFF42E" w:rsidR="000E4C04" w:rsidRDefault="00DD0DBB" w:rsidP="00327A47">
      <w:pPr>
        <w:spacing w:line="360" w:lineRule="auto"/>
        <w:jc w:val="both"/>
        <w:rPr>
          <w:rFonts w:ascii="Arial" w:hAnsi="Arial" w:cs="Arial"/>
          <w:sz w:val="24"/>
          <w:szCs w:val="24"/>
        </w:rPr>
      </w:pPr>
      <w:r>
        <w:rPr>
          <w:rFonts w:ascii="Arial" w:hAnsi="Arial" w:cs="Arial"/>
          <w:sz w:val="24"/>
          <w:szCs w:val="24"/>
        </w:rPr>
        <w:t>There have been reports that i</w:t>
      </w:r>
      <w:r w:rsidR="00327A47" w:rsidRPr="005F7D6B">
        <w:rPr>
          <w:rFonts w:ascii="Arial" w:hAnsi="Arial" w:cs="Arial"/>
          <w:sz w:val="24"/>
          <w:szCs w:val="24"/>
        </w:rPr>
        <w:t xml:space="preserve">n some cases, food insecurity among children has </w:t>
      </w:r>
      <w:r w:rsidR="00BF4798">
        <w:rPr>
          <w:rFonts w:ascii="Arial" w:hAnsi="Arial" w:cs="Arial"/>
          <w:sz w:val="24"/>
          <w:szCs w:val="24"/>
        </w:rPr>
        <w:t xml:space="preserve">led them to </w:t>
      </w:r>
      <w:r w:rsidR="00327A47" w:rsidRPr="005F7D6B">
        <w:rPr>
          <w:rFonts w:ascii="Arial" w:hAnsi="Arial" w:cs="Arial"/>
          <w:sz w:val="24"/>
          <w:szCs w:val="24"/>
        </w:rPr>
        <w:t>shoplift, scaveng</w:t>
      </w:r>
      <w:r w:rsidR="00BF4798">
        <w:rPr>
          <w:rFonts w:ascii="Arial" w:hAnsi="Arial" w:cs="Arial"/>
          <w:sz w:val="24"/>
          <w:szCs w:val="24"/>
        </w:rPr>
        <w:t>e</w:t>
      </w:r>
      <w:r w:rsidR="00327A47" w:rsidRPr="005F7D6B">
        <w:rPr>
          <w:rFonts w:ascii="Arial" w:hAnsi="Arial" w:cs="Arial"/>
          <w:sz w:val="24"/>
          <w:szCs w:val="24"/>
        </w:rPr>
        <w:t xml:space="preserve"> for food from bins, eat tissue paper to fend off hunger, barter for food at school, s</w:t>
      </w:r>
      <w:r w:rsidR="00BF4798">
        <w:rPr>
          <w:rFonts w:ascii="Arial" w:hAnsi="Arial" w:cs="Arial"/>
          <w:sz w:val="24"/>
          <w:szCs w:val="24"/>
        </w:rPr>
        <w:t>ell</w:t>
      </w:r>
      <w:r w:rsidR="00327A47" w:rsidRPr="005F7D6B">
        <w:rPr>
          <w:rFonts w:ascii="Arial" w:hAnsi="Arial" w:cs="Arial"/>
          <w:sz w:val="24"/>
          <w:szCs w:val="24"/>
        </w:rPr>
        <w:t xml:space="preserve"> drugs for food and mug other children for money for food (</w:t>
      </w:r>
      <w:r w:rsidR="004243F4">
        <w:rPr>
          <w:rFonts w:ascii="Arial" w:hAnsi="Arial" w:cs="Arial"/>
          <w:sz w:val="24"/>
          <w:szCs w:val="24"/>
        </w:rPr>
        <w:t>1</w:t>
      </w:r>
      <w:r w:rsidR="00660D54">
        <w:rPr>
          <w:rFonts w:ascii="Arial" w:hAnsi="Arial" w:cs="Arial"/>
          <w:sz w:val="24"/>
          <w:szCs w:val="24"/>
        </w:rPr>
        <w:t>2)</w:t>
      </w:r>
      <w:r w:rsidR="000A69F6">
        <w:rPr>
          <w:rFonts w:ascii="Arial" w:hAnsi="Arial" w:cs="Arial"/>
          <w:sz w:val="24"/>
          <w:szCs w:val="24"/>
        </w:rPr>
        <w:t xml:space="preserve">. </w:t>
      </w:r>
      <w:r w:rsidR="005557B6">
        <w:rPr>
          <w:rFonts w:ascii="Arial" w:hAnsi="Arial" w:cs="Arial"/>
          <w:sz w:val="24"/>
          <w:szCs w:val="24"/>
        </w:rPr>
        <w:t>In fact</w:t>
      </w:r>
      <w:r w:rsidR="00E71BD4">
        <w:rPr>
          <w:rFonts w:ascii="Arial" w:hAnsi="Arial" w:cs="Arial"/>
          <w:sz w:val="24"/>
          <w:szCs w:val="24"/>
        </w:rPr>
        <w:t xml:space="preserve">, </w:t>
      </w:r>
      <w:r w:rsidR="00CF50C3">
        <w:rPr>
          <w:rFonts w:ascii="Arial" w:hAnsi="Arial" w:cs="Arial"/>
          <w:sz w:val="24"/>
          <w:szCs w:val="24"/>
        </w:rPr>
        <w:t>increasing numbers of people are turning to the black market for essential household items and food</w:t>
      </w:r>
      <w:r w:rsidR="005878CC">
        <w:rPr>
          <w:rFonts w:ascii="Arial" w:hAnsi="Arial" w:cs="Arial"/>
          <w:sz w:val="24"/>
          <w:szCs w:val="24"/>
        </w:rPr>
        <w:t>, with retailers reporting a record year for shoplifting in 2023 since records began</w:t>
      </w:r>
      <w:r w:rsidR="00660D54">
        <w:rPr>
          <w:rFonts w:ascii="Arial" w:hAnsi="Arial" w:cs="Arial"/>
          <w:sz w:val="24"/>
          <w:szCs w:val="24"/>
        </w:rPr>
        <w:t xml:space="preserve"> </w:t>
      </w:r>
      <w:r w:rsidR="00DF79C6">
        <w:rPr>
          <w:rFonts w:ascii="Arial" w:hAnsi="Arial" w:cs="Arial"/>
          <w:sz w:val="24"/>
          <w:szCs w:val="24"/>
        </w:rPr>
        <w:t>(1</w:t>
      </w:r>
      <w:r w:rsidR="00660D54">
        <w:rPr>
          <w:rFonts w:ascii="Arial" w:hAnsi="Arial" w:cs="Arial"/>
          <w:sz w:val="24"/>
          <w:szCs w:val="24"/>
        </w:rPr>
        <w:t>3</w:t>
      </w:r>
      <w:r w:rsidR="006F692E">
        <w:rPr>
          <w:rFonts w:ascii="Arial" w:hAnsi="Arial" w:cs="Arial"/>
          <w:sz w:val="24"/>
          <w:szCs w:val="24"/>
        </w:rPr>
        <w:t>).</w:t>
      </w:r>
    </w:p>
    <w:p w14:paraId="1DBCF63F" w14:textId="73392885" w:rsidR="0075223E" w:rsidRDefault="00BF4798" w:rsidP="000A69F6">
      <w:pPr>
        <w:spacing w:line="360" w:lineRule="auto"/>
        <w:jc w:val="both"/>
        <w:rPr>
          <w:rFonts w:ascii="Arial" w:eastAsiaTheme="minorEastAsia" w:hAnsi="Arial" w:cs="Arial"/>
          <w:sz w:val="24"/>
          <w:szCs w:val="24"/>
          <w:lang w:val="en-AU"/>
        </w:rPr>
      </w:pPr>
      <w:r>
        <w:rPr>
          <w:rFonts w:ascii="Arial" w:eastAsiaTheme="minorEastAsia" w:hAnsi="Arial" w:cs="Arial"/>
          <w:sz w:val="24"/>
          <w:szCs w:val="24"/>
          <w:lang w:val="en-AU"/>
        </w:rPr>
        <w:t>Significant increases to the</w:t>
      </w:r>
      <w:r w:rsidRPr="005F7D6B">
        <w:rPr>
          <w:rFonts w:ascii="Arial" w:eastAsiaTheme="minorEastAsia" w:hAnsi="Arial" w:cs="Arial"/>
          <w:sz w:val="24"/>
          <w:szCs w:val="24"/>
          <w:lang w:val="en-AU"/>
        </w:rPr>
        <w:t xml:space="preserve"> </w:t>
      </w:r>
      <w:r>
        <w:rPr>
          <w:rFonts w:ascii="Arial" w:eastAsiaTheme="minorEastAsia" w:hAnsi="Arial" w:cs="Arial"/>
          <w:sz w:val="24"/>
          <w:szCs w:val="24"/>
          <w:lang w:val="en-AU"/>
        </w:rPr>
        <w:t>price</w:t>
      </w:r>
      <w:r w:rsidR="00327A47" w:rsidRPr="005F7D6B">
        <w:rPr>
          <w:rFonts w:ascii="Arial" w:eastAsiaTheme="minorEastAsia" w:hAnsi="Arial" w:cs="Arial"/>
          <w:sz w:val="24"/>
          <w:szCs w:val="24"/>
          <w:lang w:val="en-AU"/>
        </w:rPr>
        <w:t xml:space="preserve"> of food</w:t>
      </w:r>
      <w:r>
        <w:rPr>
          <w:rFonts w:ascii="Arial" w:eastAsiaTheme="minorEastAsia" w:hAnsi="Arial" w:cs="Arial"/>
          <w:sz w:val="24"/>
          <w:szCs w:val="24"/>
          <w:lang w:val="en-AU"/>
        </w:rPr>
        <w:t xml:space="preserve"> during the cost-of-living crisis</w:t>
      </w:r>
      <w:r w:rsidR="00327A47" w:rsidRPr="005F7D6B">
        <w:rPr>
          <w:rFonts w:ascii="Arial" w:eastAsiaTheme="minorEastAsia" w:hAnsi="Arial" w:cs="Arial"/>
          <w:sz w:val="24"/>
          <w:szCs w:val="24"/>
          <w:lang w:val="en-AU"/>
        </w:rPr>
        <w:t xml:space="preserve"> has</w:t>
      </w:r>
      <w:r w:rsidR="00DD0DBB">
        <w:rPr>
          <w:rFonts w:ascii="Arial" w:eastAsiaTheme="minorEastAsia" w:hAnsi="Arial" w:cs="Arial"/>
          <w:sz w:val="24"/>
          <w:szCs w:val="24"/>
          <w:lang w:val="en-AU"/>
        </w:rPr>
        <w:t xml:space="preserve"> compounded the issue of food insecurity</w:t>
      </w:r>
      <w:r w:rsidR="00327A47" w:rsidRPr="005F7D6B">
        <w:rPr>
          <w:rFonts w:ascii="Arial" w:eastAsiaTheme="minorEastAsia" w:hAnsi="Arial" w:cs="Arial"/>
          <w:sz w:val="24"/>
          <w:szCs w:val="24"/>
          <w:lang w:val="en-AU"/>
        </w:rPr>
        <w:t xml:space="preserve">. </w:t>
      </w:r>
      <w:r w:rsidR="00DB3245">
        <w:rPr>
          <w:rFonts w:ascii="Arial" w:eastAsiaTheme="minorEastAsia" w:hAnsi="Arial" w:cs="Arial"/>
          <w:sz w:val="24"/>
          <w:szCs w:val="24"/>
          <w:lang w:val="en-AU"/>
        </w:rPr>
        <w:t>F</w:t>
      </w:r>
      <w:r w:rsidR="00327A47" w:rsidRPr="005F7D6B">
        <w:rPr>
          <w:rFonts w:ascii="Arial" w:eastAsiaTheme="minorEastAsia" w:hAnsi="Arial" w:cs="Arial"/>
          <w:sz w:val="24"/>
          <w:szCs w:val="24"/>
          <w:lang w:val="en-AU"/>
        </w:rPr>
        <w:t>ruit and vegetables are the most expensive food category, costing on average £1</w:t>
      </w:r>
      <w:r w:rsidR="00877C1B">
        <w:rPr>
          <w:rFonts w:ascii="Arial" w:eastAsiaTheme="minorEastAsia" w:hAnsi="Arial" w:cs="Arial"/>
          <w:sz w:val="24"/>
          <w:szCs w:val="24"/>
          <w:lang w:val="en-AU"/>
        </w:rPr>
        <w:t>1.79</w:t>
      </w:r>
      <w:r w:rsidR="00327A47" w:rsidRPr="005F7D6B">
        <w:rPr>
          <w:rFonts w:ascii="Arial" w:eastAsiaTheme="minorEastAsia" w:hAnsi="Arial" w:cs="Arial"/>
          <w:sz w:val="24"/>
          <w:szCs w:val="24"/>
          <w:lang w:val="en-AU"/>
        </w:rPr>
        <w:t xml:space="preserve"> per 1,000kcal</w:t>
      </w:r>
      <w:r w:rsidR="00B52E8D">
        <w:rPr>
          <w:rFonts w:ascii="Arial" w:eastAsiaTheme="minorEastAsia" w:hAnsi="Arial" w:cs="Arial"/>
          <w:sz w:val="24"/>
          <w:szCs w:val="24"/>
          <w:lang w:val="en-AU"/>
        </w:rPr>
        <w:t xml:space="preserve"> (9).</w:t>
      </w:r>
      <w:r w:rsidR="00327A47" w:rsidRPr="005F7D6B">
        <w:rPr>
          <w:rFonts w:ascii="Arial" w:eastAsiaTheme="minorEastAsia" w:hAnsi="Arial" w:cs="Arial"/>
          <w:sz w:val="24"/>
          <w:szCs w:val="24"/>
          <w:lang w:val="en-AU"/>
        </w:rPr>
        <w:t xml:space="preserve"> </w:t>
      </w:r>
      <w:r>
        <w:rPr>
          <w:rFonts w:ascii="Arial" w:eastAsiaTheme="minorEastAsia" w:hAnsi="Arial" w:cs="Arial"/>
          <w:sz w:val="24"/>
          <w:szCs w:val="24"/>
          <w:lang w:val="en-AU"/>
        </w:rPr>
        <w:t>By</w:t>
      </w:r>
      <w:r w:rsidR="00327A47" w:rsidRPr="005F7D6B">
        <w:rPr>
          <w:rFonts w:ascii="Arial" w:eastAsiaTheme="minorEastAsia" w:hAnsi="Arial" w:cs="Arial"/>
          <w:sz w:val="24"/>
          <w:szCs w:val="24"/>
          <w:lang w:val="en-AU"/>
        </w:rPr>
        <w:t xml:space="preserve"> comparison, foods high in fat, sugar and/or salt (HFSS) </w:t>
      </w:r>
      <w:r w:rsidR="00DB3245">
        <w:rPr>
          <w:rFonts w:ascii="Arial" w:eastAsiaTheme="minorEastAsia" w:hAnsi="Arial" w:cs="Arial"/>
          <w:sz w:val="24"/>
          <w:szCs w:val="24"/>
          <w:lang w:val="en-AU"/>
        </w:rPr>
        <w:t>cost less than half as much</w:t>
      </w:r>
      <w:r w:rsidR="00327A47" w:rsidRPr="005F7D6B">
        <w:rPr>
          <w:rFonts w:ascii="Arial" w:eastAsiaTheme="minorEastAsia" w:hAnsi="Arial" w:cs="Arial"/>
          <w:sz w:val="24"/>
          <w:szCs w:val="24"/>
          <w:lang w:val="en-AU"/>
        </w:rPr>
        <w:t>, on average £</w:t>
      </w:r>
      <w:r w:rsidR="00877C1B">
        <w:rPr>
          <w:rFonts w:ascii="Arial" w:eastAsiaTheme="minorEastAsia" w:hAnsi="Arial" w:cs="Arial"/>
          <w:sz w:val="24"/>
          <w:szCs w:val="24"/>
          <w:lang w:val="en-AU"/>
        </w:rPr>
        <w:t>5.82</w:t>
      </w:r>
      <w:r w:rsidR="00327A47" w:rsidRPr="005F7D6B">
        <w:rPr>
          <w:rFonts w:ascii="Arial" w:eastAsiaTheme="minorEastAsia" w:hAnsi="Arial" w:cs="Arial"/>
          <w:sz w:val="24"/>
          <w:szCs w:val="24"/>
          <w:lang w:val="en-AU"/>
        </w:rPr>
        <w:t xml:space="preserve"> per 1,000kcal (</w:t>
      </w:r>
      <w:r w:rsidR="00877C1B">
        <w:rPr>
          <w:rFonts w:ascii="Arial" w:eastAsiaTheme="minorEastAsia" w:hAnsi="Arial" w:cs="Arial"/>
          <w:sz w:val="24"/>
          <w:szCs w:val="24"/>
          <w:lang w:val="en-AU"/>
        </w:rPr>
        <w:t>9</w:t>
      </w:r>
      <w:r w:rsidR="00327A47" w:rsidRPr="005F7D6B">
        <w:rPr>
          <w:rFonts w:ascii="Arial" w:eastAsiaTheme="minorEastAsia" w:hAnsi="Arial" w:cs="Arial"/>
          <w:sz w:val="24"/>
          <w:szCs w:val="24"/>
          <w:lang w:val="en-AU"/>
        </w:rPr>
        <w:t>)</w:t>
      </w:r>
      <w:r>
        <w:rPr>
          <w:rFonts w:ascii="Arial" w:eastAsiaTheme="minorEastAsia" w:hAnsi="Arial" w:cs="Arial"/>
          <w:sz w:val="24"/>
          <w:szCs w:val="24"/>
          <w:lang w:val="en-AU"/>
        </w:rPr>
        <w:t>. As a result,</w:t>
      </w:r>
      <w:r w:rsidR="00327A47" w:rsidRPr="005F7D6B">
        <w:rPr>
          <w:rFonts w:ascii="Arial" w:eastAsiaTheme="minorEastAsia" w:hAnsi="Arial" w:cs="Arial"/>
          <w:sz w:val="24"/>
          <w:szCs w:val="24"/>
          <w:lang w:val="en-AU"/>
        </w:rPr>
        <w:t xml:space="preserve"> people</w:t>
      </w:r>
      <w:r w:rsidR="00327A47">
        <w:rPr>
          <w:rFonts w:ascii="Arial" w:eastAsiaTheme="minorEastAsia" w:hAnsi="Arial" w:cs="Arial"/>
          <w:sz w:val="24"/>
          <w:szCs w:val="24"/>
          <w:lang w:val="en-AU"/>
        </w:rPr>
        <w:t xml:space="preserve"> living in poverty may be forced</w:t>
      </w:r>
      <w:r w:rsidR="00327A47" w:rsidRPr="005F7D6B">
        <w:rPr>
          <w:rFonts w:ascii="Arial" w:eastAsiaTheme="minorEastAsia" w:hAnsi="Arial" w:cs="Arial"/>
          <w:sz w:val="24"/>
          <w:szCs w:val="24"/>
          <w:lang w:val="en-AU"/>
        </w:rPr>
        <w:t xml:space="preserve"> to</w:t>
      </w:r>
      <w:r w:rsidR="00327A47">
        <w:rPr>
          <w:rFonts w:ascii="Arial" w:eastAsiaTheme="minorEastAsia" w:hAnsi="Arial" w:cs="Arial"/>
          <w:sz w:val="24"/>
          <w:szCs w:val="24"/>
          <w:lang w:val="en-AU"/>
        </w:rPr>
        <w:t xml:space="preserve"> supplement their diet by</w:t>
      </w:r>
      <w:r w:rsidR="00327A47" w:rsidRPr="005F7D6B">
        <w:rPr>
          <w:rFonts w:ascii="Arial" w:eastAsiaTheme="minorEastAsia" w:hAnsi="Arial" w:cs="Arial"/>
          <w:sz w:val="24"/>
          <w:szCs w:val="24"/>
          <w:lang w:val="en-AU"/>
        </w:rPr>
        <w:t xml:space="preserve"> buy</w:t>
      </w:r>
      <w:r w:rsidR="00327A47">
        <w:rPr>
          <w:rFonts w:ascii="Arial" w:eastAsiaTheme="minorEastAsia" w:hAnsi="Arial" w:cs="Arial"/>
          <w:sz w:val="24"/>
          <w:szCs w:val="24"/>
          <w:lang w:val="en-AU"/>
        </w:rPr>
        <w:t>ing</w:t>
      </w:r>
      <w:r w:rsidR="00327A47" w:rsidRPr="005F7D6B">
        <w:rPr>
          <w:rFonts w:ascii="Arial" w:eastAsiaTheme="minorEastAsia" w:hAnsi="Arial" w:cs="Arial"/>
          <w:sz w:val="24"/>
          <w:szCs w:val="24"/>
          <w:lang w:val="en-AU"/>
        </w:rPr>
        <w:t xml:space="preserve"> cheaper energy dense foods</w:t>
      </w:r>
      <w:r w:rsidR="00327A47">
        <w:rPr>
          <w:rFonts w:ascii="Arial" w:eastAsiaTheme="minorEastAsia" w:hAnsi="Arial" w:cs="Arial"/>
          <w:sz w:val="24"/>
          <w:szCs w:val="24"/>
          <w:lang w:val="en-AU"/>
        </w:rPr>
        <w:t xml:space="preserve"> </w:t>
      </w:r>
      <w:r>
        <w:rPr>
          <w:rFonts w:ascii="Arial" w:eastAsiaTheme="minorEastAsia" w:hAnsi="Arial" w:cs="Arial"/>
          <w:sz w:val="24"/>
          <w:szCs w:val="24"/>
          <w:lang w:val="en-AU"/>
        </w:rPr>
        <w:t xml:space="preserve">often </w:t>
      </w:r>
      <w:r w:rsidR="00327A47">
        <w:rPr>
          <w:rFonts w:ascii="Arial" w:eastAsiaTheme="minorEastAsia" w:hAnsi="Arial" w:cs="Arial"/>
          <w:sz w:val="24"/>
          <w:szCs w:val="24"/>
          <w:lang w:val="en-AU"/>
        </w:rPr>
        <w:t xml:space="preserve">higher in refined carbohydrates and fat. </w:t>
      </w:r>
    </w:p>
    <w:p w14:paraId="6EF32A94" w14:textId="4FA0D918" w:rsidR="006C396F" w:rsidRPr="002D2A81" w:rsidRDefault="00F534D3" w:rsidP="000A69F6">
      <w:pPr>
        <w:spacing w:line="360" w:lineRule="auto"/>
        <w:jc w:val="both"/>
        <w:rPr>
          <w:rFonts w:ascii="Arial" w:hAnsi="Arial" w:cs="Arial"/>
          <w:color w:val="222222"/>
          <w:sz w:val="20"/>
          <w:szCs w:val="20"/>
          <w:shd w:val="clear" w:color="auto" w:fill="FFFFFF"/>
        </w:rPr>
      </w:pPr>
      <w:r w:rsidRPr="002D2A81">
        <w:rPr>
          <w:rFonts w:ascii="Arial" w:hAnsi="Arial" w:cs="Arial"/>
          <w:sz w:val="24"/>
          <w:szCs w:val="24"/>
        </w:rPr>
        <w:t>2. Reliance on c</w:t>
      </w:r>
      <w:r w:rsidR="006C396F" w:rsidRPr="002D2A81">
        <w:rPr>
          <w:rFonts w:ascii="Arial" w:hAnsi="Arial" w:cs="Arial"/>
          <w:sz w:val="24"/>
          <w:szCs w:val="24"/>
        </w:rPr>
        <w:t>ommunity food spaces</w:t>
      </w:r>
    </w:p>
    <w:p w14:paraId="2FD6A0DD" w14:textId="5F44994E" w:rsidR="00DB3245" w:rsidRDefault="00327A47" w:rsidP="000A69F6">
      <w:pPr>
        <w:spacing w:line="360" w:lineRule="auto"/>
        <w:jc w:val="both"/>
        <w:rPr>
          <w:rFonts w:ascii="Arial" w:hAnsi="Arial" w:cs="Arial"/>
          <w:sz w:val="24"/>
          <w:szCs w:val="24"/>
        </w:rPr>
      </w:pPr>
      <w:r>
        <w:rPr>
          <w:rFonts w:ascii="Arial" w:eastAsiaTheme="minorEastAsia" w:hAnsi="Arial" w:cs="Arial"/>
          <w:sz w:val="24"/>
          <w:szCs w:val="24"/>
          <w:lang w:val="en-AU"/>
        </w:rPr>
        <w:t xml:space="preserve">Healthy food choices are further limited in </w:t>
      </w:r>
      <w:r>
        <w:rPr>
          <w:rFonts w:ascii="Arial" w:hAnsi="Arial" w:cs="Arial"/>
          <w:sz w:val="24"/>
          <w:szCs w:val="24"/>
        </w:rPr>
        <w:t xml:space="preserve">households with insufficient income due to food insecurity and reliance on community food sources such as food banks. </w:t>
      </w:r>
      <w:r w:rsidRPr="005F7D6B">
        <w:rPr>
          <w:rFonts w:ascii="Arial" w:hAnsi="Arial" w:cs="Arial"/>
          <w:sz w:val="24"/>
          <w:szCs w:val="24"/>
        </w:rPr>
        <w:t>Food banks are community organisations that</w:t>
      </w:r>
      <w:r w:rsidR="0075223E">
        <w:rPr>
          <w:rFonts w:ascii="Arial" w:hAnsi="Arial" w:cs="Arial"/>
          <w:sz w:val="24"/>
          <w:szCs w:val="24"/>
        </w:rPr>
        <w:t xml:space="preserve"> provide food for people who</w:t>
      </w:r>
      <w:r w:rsidR="002D48C7">
        <w:rPr>
          <w:rFonts w:ascii="Arial" w:hAnsi="Arial" w:cs="Arial"/>
          <w:sz w:val="24"/>
          <w:szCs w:val="24"/>
        </w:rPr>
        <w:t xml:space="preserve"> </w:t>
      </w:r>
      <w:r w:rsidRPr="005F7D6B">
        <w:rPr>
          <w:rFonts w:ascii="Arial" w:hAnsi="Arial" w:cs="Arial"/>
          <w:sz w:val="24"/>
          <w:szCs w:val="24"/>
        </w:rPr>
        <w:t xml:space="preserve">can’t </w:t>
      </w:r>
      <w:r w:rsidR="0075223E">
        <w:rPr>
          <w:rFonts w:ascii="Arial" w:hAnsi="Arial" w:cs="Arial"/>
          <w:sz w:val="24"/>
          <w:szCs w:val="24"/>
        </w:rPr>
        <w:t>otherwise afford it</w:t>
      </w:r>
      <w:r w:rsidRPr="005F7D6B">
        <w:rPr>
          <w:rFonts w:ascii="Arial" w:hAnsi="Arial" w:cs="Arial"/>
          <w:sz w:val="24"/>
          <w:szCs w:val="24"/>
        </w:rPr>
        <w:t>.</w:t>
      </w:r>
      <w:r w:rsidR="000A69F6">
        <w:rPr>
          <w:rFonts w:ascii="Arial" w:hAnsi="Arial" w:cs="Arial"/>
          <w:sz w:val="24"/>
          <w:szCs w:val="24"/>
        </w:rPr>
        <w:t xml:space="preserve"> </w:t>
      </w:r>
      <w:r w:rsidR="00392CA9">
        <w:rPr>
          <w:rFonts w:ascii="Arial" w:hAnsi="Arial" w:cs="Arial"/>
          <w:sz w:val="24"/>
          <w:szCs w:val="24"/>
        </w:rPr>
        <w:t xml:space="preserve">They operate on </w:t>
      </w:r>
      <w:r w:rsidR="000A69F6">
        <w:rPr>
          <w:rFonts w:ascii="Arial" w:hAnsi="Arial" w:cs="Arial"/>
          <w:sz w:val="24"/>
          <w:szCs w:val="24"/>
        </w:rPr>
        <w:t>a</w:t>
      </w:r>
      <w:r w:rsidR="000A69F6" w:rsidRPr="005F7D6B">
        <w:rPr>
          <w:rFonts w:ascii="Arial" w:hAnsi="Arial" w:cs="Arial"/>
          <w:sz w:val="24"/>
          <w:szCs w:val="24"/>
        </w:rPr>
        <w:t xml:space="preserve"> referral only basis and </w:t>
      </w:r>
      <w:r w:rsidR="003A6E34">
        <w:rPr>
          <w:rFonts w:ascii="Arial" w:hAnsi="Arial" w:cs="Arial"/>
          <w:sz w:val="24"/>
          <w:szCs w:val="24"/>
        </w:rPr>
        <w:t xml:space="preserve">access </w:t>
      </w:r>
      <w:r w:rsidR="005D4651">
        <w:rPr>
          <w:rFonts w:ascii="Arial" w:hAnsi="Arial" w:cs="Arial"/>
          <w:sz w:val="24"/>
          <w:szCs w:val="24"/>
        </w:rPr>
        <w:t>is</w:t>
      </w:r>
      <w:r w:rsidR="00D51A98">
        <w:rPr>
          <w:rFonts w:ascii="Arial" w:hAnsi="Arial" w:cs="Arial"/>
          <w:sz w:val="24"/>
          <w:szCs w:val="24"/>
        </w:rPr>
        <w:t xml:space="preserve"> </w:t>
      </w:r>
      <w:r w:rsidR="000A69F6" w:rsidRPr="005F7D6B">
        <w:rPr>
          <w:rFonts w:ascii="Arial" w:hAnsi="Arial" w:cs="Arial"/>
          <w:sz w:val="24"/>
          <w:szCs w:val="24"/>
        </w:rPr>
        <w:t>based on</w:t>
      </w:r>
      <w:r w:rsidR="003A6E34">
        <w:rPr>
          <w:rFonts w:ascii="Arial" w:hAnsi="Arial" w:cs="Arial"/>
          <w:sz w:val="24"/>
          <w:szCs w:val="24"/>
        </w:rPr>
        <w:t xml:space="preserve"> specified</w:t>
      </w:r>
      <w:r w:rsidR="000A69F6" w:rsidRPr="005F7D6B">
        <w:rPr>
          <w:rFonts w:ascii="Arial" w:hAnsi="Arial" w:cs="Arial"/>
          <w:sz w:val="24"/>
          <w:szCs w:val="24"/>
        </w:rPr>
        <w:t xml:space="preserve"> eligibility criteria</w:t>
      </w:r>
      <w:r w:rsidR="003A6E34">
        <w:rPr>
          <w:rFonts w:ascii="Arial" w:hAnsi="Arial" w:cs="Arial"/>
          <w:sz w:val="24"/>
          <w:szCs w:val="24"/>
        </w:rPr>
        <w:t xml:space="preserve"> </w:t>
      </w:r>
      <w:r w:rsidR="0054276F">
        <w:rPr>
          <w:rFonts w:ascii="Arial" w:hAnsi="Arial" w:cs="Arial"/>
          <w:sz w:val="24"/>
          <w:szCs w:val="24"/>
        </w:rPr>
        <w:t>via a voucher system</w:t>
      </w:r>
      <w:r w:rsidR="00DB3245">
        <w:rPr>
          <w:rFonts w:ascii="Arial" w:hAnsi="Arial" w:cs="Arial"/>
          <w:sz w:val="24"/>
          <w:szCs w:val="24"/>
        </w:rPr>
        <w:t>. Eligibility criteria includes</w:t>
      </w:r>
      <w:r w:rsidR="00EC5599">
        <w:rPr>
          <w:rFonts w:ascii="Arial" w:hAnsi="Arial" w:cs="Arial"/>
          <w:sz w:val="24"/>
          <w:szCs w:val="24"/>
        </w:rPr>
        <w:t xml:space="preserve"> those</w:t>
      </w:r>
      <w:r w:rsidR="009873D3">
        <w:rPr>
          <w:rFonts w:ascii="Arial" w:hAnsi="Arial" w:cs="Arial"/>
          <w:sz w:val="24"/>
          <w:szCs w:val="24"/>
        </w:rPr>
        <w:t xml:space="preserve"> struggling to pay for foo</w:t>
      </w:r>
      <w:r w:rsidR="00DB3245">
        <w:rPr>
          <w:rFonts w:ascii="Arial" w:hAnsi="Arial" w:cs="Arial"/>
          <w:sz w:val="24"/>
          <w:szCs w:val="24"/>
        </w:rPr>
        <w:t xml:space="preserve">d and in some cases being in </w:t>
      </w:r>
      <w:r w:rsidR="009873D3">
        <w:rPr>
          <w:rFonts w:ascii="Arial" w:hAnsi="Arial" w:cs="Arial"/>
          <w:sz w:val="24"/>
          <w:szCs w:val="24"/>
        </w:rPr>
        <w:t xml:space="preserve">receipt of benefits such as Universal credit, Pension credits tax credits or disability benefits. </w:t>
      </w:r>
      <w:r w:rsidR="00392CA9">
        <w:rPr>
          <w:rFonts w:ascii="Arial" w:hAnsi="Arial" w:cs="Arial"/>
          <w:sz w:val="24"/>
          <w:szCs w:val="24"/>
        </w:rPr>
        <w:t xml:space="preserve"> </w:t>
      </w:r>
      <w:r w:rsidR="003A6E34">
        <w:rPr>
          <w:rFonts w:ascii="Arial" w:hAnsi="Arial" w:cs="Arial"/>
          <w:sz w:val="24"/>
          <w:szCs w:val="24"/>
        </w:rPr>
        <w:t>Attempts to access food banks can be made challenging by</w:t>
      </w:r>
      <w:r w:rsidR="00392CA9">
        <w:rPr>
          <w:rFonts w:ascii="Arial" w:hAnsi="Arial" w:cs="Arial"/>
          <w:sz w:val="24"/>
          <w:szCs w:val="24"/>
        </w:rPr>
        <w:t xml:space="preserve"> difficulties in navigating digital </w:t>
      </w:r>
      <w:r w:rsidR="003A6E34">
        <w:rPr>
          <w:rFonts w:ascii="Arial" w:hAnsi="Arial" w:cs="Arial"/>
          <w:sz w:val="24"/>
          <w:szCs w:val="24"/>
        </w:rPr>
        <w:t xml:space="preserve">and </w:t>
      </w:r>
      <w:r w:rsidR="00392CA9">
        <w:rPr>
          <w:rFonts w:ascii="Arial" w:hAnsi="Arial" w:cs="Arial"/>
          <w:sz w:val="24"/>
          <w:szCs w:val="24"/>
        </w:rPr>
        <w:t>social support system</w:t>
      </w:r>
      <w:r w:rsidR="003A6E34">
        <w:rPr>
          <w:rFonts w:ascii="Arial" w:hAnsi="Arial" w:cs="Arial"/>
          <w:sz w:val="24"/>
          <w:szCs w:val="24"/>
        </w:rPr>
        <w:t xml:space="preserve">s. </w:t>
      </w:r>
    </w:p>
    <w:p w14:paraId="7DD4C868" w14:textId="13863F68" w:rsidR="00D67FB4" w:rsidRDefault="00DB3245" w:rsidP="00D67FB4">
      <w:pPr>
        <w:spacing w:line="360" w:lineRule="auto"/>
        <w:jc w:val="both"/>
        <w:rPr>
          <w:rFonts w:ascii="Arial" w:hAnsi="Arial" w:cs="Arial"/>
          <w:sz w:val="24"/>
          <w:szCs w:val="24"/>
        </w:rPr>
      </w:pPr>
      <w:r>
        <w:rPr>
          <w:rFonts w:ascii="Arial" w:hAnsi="Arial" w:cs="Arial"/>
          <w:sz w:val="24"/>
          <w:szCs w:val="24"/>
        </w:rPr>
        <w:lastRenderedPageBreak/>
        <w:t>Compounding the logistical challenges</w:t>
      </w:r>
      <w:r w:rsidR="003A6E34">
        <w:rPr>
          <w:rFonts w:ascii="Arial" w:hAnsi="Arial" w:cs="Arial"/>
          <w:sz w:val="24"/>
          <w:szCs w:val="24"/>
        </w:rPr>
        <w:t xml:space="preserve"> is </w:t>
      </w:r>
      <w:r>
        <w:rPr>
          <w:rFonts w:ascii="Arial" w:hAnsi="Arial" w:cs="Arial"/>
          <w:sz w:val="24"/>
          <w:szCs w:val="24"/>
        </w:rPr>
        <w:t>the</w:t>
      </w:r>
      <w:r w:rsidR="003A6E34">
        <w:rPr>
          <w:rFonts w:ascii="Arial" w:hAnsi="Arial" w:cs="Arial"/>
          <w:sz w:val="24"/>
          <w:szCs w:val="24"/>
        </w:rPr>
        <w:t xml:space="preserve"> societal stigma toward</w:t>
      </w:r>
      <w:r w:rsidR="00392CA9">
        <w:rPr>
          <w:rFonts w:ascii="Arial" w:hAnsi="Arial" w:cs="Arial"/>
          <w:sz w:val="24"/>
          <w:szCs w:val="24"/>
        </w:rPr>
        <w:t xml:space="preserve"> seeking </w:t>
      </w:r>
      <w:r w:rsidR="00444224">
        <w:rPr>
          <w:rFonts w:ascii="Arial" w:hAnsi="Arial" w:cs="Arial"/>
          <w:sz w:val="24"/>
          <w:szCs w:val="24"/>
        </w:rPr>
        <w:t>help</w:t>
      </w:r>
      <w:r w:rsidR="003A6E34">
        <w:rPr>
          <w:rFonts w:ascii="Arial" w:hAnsi="Arial" w:cs="Arial"/>
          <w:sz w:val="24"/>
          <w:szCs w:val="24"/>
        </w:rPr>
        <w:t xml:space="preserve"> for food insecurity</w:t>
      </w:r>
      <w:r>
        <w:rPr>
          <w:rFonts w:ascii="Arial" w:hAnsi="Arial" w:cs="Arial"/>
          <w:sz w:val="24"/>
          <w:szCs w:val="24"/>
        </w:rPr>
        <w:t xml:space="preserve">. </w:t>
      </w:r>
      <w:r w:rsidR="00D67FB4">
        <w:rPr>
          <w:rFonts w:ascii="Arial" w:hAnsi="Arial" w:cs="Arial"/>
          <w:sz w:val="24"/>
          <w:szCs w:val="24"/>
        </w:rPr>
        <w:t xml:space="preserve">People who use food banks </w:t>
      </w:r>
      <w:r w:rsidR="00613754">
        <w:rPr>
          <w:rFonts w:ascii="Arial" w:hAnsi="Arial" w:cs="Arial"/>
          <w:sz w:val="24"/>
          <w:szCs w:val="24"/>
        </w:rPr>
        <w:t xml:space="preserve">may be </w:t>
      </w:r>
      <w:r w:rsidR="00D67FB4">
        <w:rPr>
          <w:rFonts w:ascii="Arial" w:hAnsi="Arial" w:cs="Arial"/>
          <w:sz w:val="24"/>
          <w:szCs w:val="24"/>
        </w:rPr>
        <w:t>labelled and stereotyped by society</w:t>
      </w:r>
      <w:r w:rsidR="00B03E18">
        <w:rPr>
          <w:rFonts w:ascii="Arial" w:hAnsi="Arial" w:cs="Arial"/>
          <w:sz w:val="24"/>
          <w:szCs w:val="24"/>
        </w:rPr>
        <w:t xml:space="preserve">. Some might suggest </w:t>
      </w:r>
      <w:r w:rsidR="00FF774A">
        <w:rPr>
          <w:rFonts w:ascii="Arial" w:hAnsi="Arial" w:cs="Arial"/>
          <w:sz w:val="24"/>
          <w:szCs w:val="24"/>
        </w:rPr>
        <w:t xml:space="preserve">that they are </w:t>
      </w:r>
      <w:r w:rsidR="00804A65">
        <w:rPr>
          <w:rFonts w:ascii="Arial" w:hAnsi="Arial" w:cs="Arial"/>
          <w:sz w:val="24"/>
          <w:szCs w:val="24"/>
        </w:rPr>
        <w:t>unable to manage budgets, cook for themselves</w:t>
      </w:r>
      <w:r w:rsidR="00A57AE2">
        <w:rPr>
          <w:rFonts w:ascii="Arial" w:hAnsi="Arial" w:cs="Arial"/>
          <w:sz w:val="24"/>
          <w:szCs w:val="24"/>
        </w:rPr>
        <w:t xml:space="preserve"> and </w:t>
      </w:r>
      <w:r w:rsidR="00A650DA">
        <w:rPr>
          <w:rFonts w:ascii="Arial" w:hAnsi="Arial" w:cs="Arial"/>
          <w:sz w:val="24"/>
          <w:szCs w:val="24"/>
        </w:rPr>
        <w:t>the use of a food bank is</w:t>
      </w:r>
      <w:r w:rsidR="00B03E18">
        <w:rPr>
          <w:rFonts w:ascii="Arial" w:hAnsi="Arial" w:cs="Arial"/>
          <w:sz w:val="24"/>
          <w:szCs w:val="24"/>
        </w:rPr>
        <w:t xml:space="preserve"> often associated</w:t>
      </w:r>
      <w:r w:rsidR="00A57AE2">
        <w:rPr>
          <w:rFonts w:ascii="Arial" w:hAnsi="Arial" w:cs="Arial"/>
          <w:sz w:val="24"/>
          <w:szCs w:val="24"/>
        </w:rPr>
        <w:t xml:space="preserve"> </w:t>
      </w:r>
      <w:r w:rsidR="00DD650F">
        <w:rPr>
          <w:rFonts w:ascii="Arial" w:hAnsi="Arial" w:cs="Arial"/>
          <w:sz w:val="24"/>
          <w:szCs w:val="24"/>
        </w:rPr>
        <w:t>with a discourse of blame</w:t>
      </w:r>
      <w:r w:rsidR="00C804AF">
        <w:rPr>
          <w:rFonts w:ascii="Arial" w:hAnsi="Arial" w:cs="Arial"/>
          <w:sz w:val="24"/>
          <w:szCs w:val="24"/>
        </w:rPr>
        <w:t xml:space="preserve"> (1</w:t>
      </w:r>
      <w:r w:rsidR="002E53FE">
        <w:rPr>
          <w:rFonts w:ascii="Arial" w:hAnsi="Arial" w:cs="Arial"/>
          <w:sz w:val="24"/>
          <w:szCs w:val="24"/>
        </w:rPr>
        <w:t>4</w:t>
      </w:r>
      <w:r w:rsidR="00C804AF">
        <w:rPr>
          <w:rFonts w:ascii="Arial" w:hAnsi="Arial" w:cs="Arial"/>
          <w:sz w:val="24"/>
          <w:szCs w:val="24"/>
        </w:rPr>
        <w:t>)</w:t>
      </w:r>
      <w:r w:rsidR="00A650DA">
        <w:rPr>
          <w:rFonts w:ascii="Arial" w:hAnsi="Arial" w:cs="Arial"/>
          <w:sz w:val="24"/>
          <w:szCs w:val="24"/>
        </w:rPr>
        <w:t>;</w:t>
      </w:r>
      <w:r w:rsidR="00A57AE2">
        <w:rPr>
          <w:rFonts w:ascii="Arial" w:hAnsi="Arial" w:cs="Arial"/>
          <w:sz w:val="24"/>
          <w:szCs w:val="24"/>
        </w:rPr>
        <w:t xml:space="preserve"> </w:t>
      </w:r>
      <w:r w:rsidR="00D67FB4">
        <w:rPr>
          <w:rFonts w:ascii="Arial" w:hAnsi="Arial" w:cs="Arial"/>
          <w:sz w:val="24"/>
          <w:szCs w:val="24"/>
        </w:rPr>
        <w:t>labels which are incongruent with their sense of self.</w:t>
      </w:r>
      <w:r>
        <w:rPr>
          <w:rFonts w:ascii="Arial" w:hAnsi="Arial" w:cs="Arial"/>
          <w:sz w:val="24"/>
          <w:szCs w:val="24"/>
        </w:rPr>
        <w:t xml:space="preserve"> </w:t>
      </w:r>
      <w:r w:rsidR="003A6E34">
        <w:rPr>
          <w:rFonts w:ascii="Arial" w:hAnsi="Arial" w:cs="Arial"/>
          <w:sz w:val="24"/>
          <w:szCs w:val="24"/>
        </w:rPr>
        <w:t xml:space="preserve"> </w:t>
      </w:r>
      <w:r w:rsidR="00D67FB4">
        <w:rPr>
          <w:rFonts w:ascii="Arial" w:hAnsi="Arial" w:cs="Arial"/>
          <w:sz w:val="24"/>
          <w:szCs w:val="24"/>
        </w:rPr>
        <w:t xml:space="preserve">As a result, </w:t>
      </w:r>
      <w:r w:rsidR="003A6E34">
        <w:rPr>
          <w:rFonts w:ascii="Arial" w:hAnsi="Arial" w:cs="Arial"/>
          <w:sz w:val="24"/>
          <w:szCs w:val="24"/>
        </w:rPr>
        <w:t>people may feel ashamed</w:t>
      </w:r>
      <w:r w:rsidR="00D67FB4">
        <w:rPr>
          <w:rFonts w:ascii="Arial" w:hAnsi="Arial" w:cs="Arial"/>
          <w:sz w:val="24"/>
          <w:szCs w:val="24"/>
        </w:rPr>
        <w:t xml:space="preserve"> and reluctant</w:t>
      </w:r>
      <w:r w:rsidR="003A6E34">
        <w:rPr>
          <w:rFonts w:ascii="Arial" w:hAnsi="Arial" w:cs="Arial"/>
          <w:sz w:val="24"/>
          <w:szCs w:val="24"/>
        </w:rPr>
        <w:t xml:space="preserve"> to</w:t>
      </w:r>
      <w:r w:rsidR="00F534D3">
        <w:rPr>
          <w:rFonts w:ascii="Arial" w:hAnsi="Arial" w:cs="Arial"/>
          <w:sz w:val="24"/>
          <w:szCs w:val="24"/>
        </w:rPr>
        <w:t xml:space="preserve"> rely on</w:t>
      </w:r>
      <w:r w:rsidR="003A6E34">
        <w:rPr>
          <w:rFonts w:ascii="Arial" w:hAnsi="Arial" w:cs="Arial"/>
          <w:sz w:val="24"/>
          <w:szCs w:val="24"/>
        </w:rPr>
        <w:t xml:space="preserve"> food </w:t>
      </w:r>
      <w:r w:rsidR="00E81A40">
        <w:rPr>
          <w:rFonts w:ascii="Arial" w:hAnsi="Arial" w:cs="Arial"/>
          <w:sz w:val="24"/>
          <w:szCs w:val="24"/>
        </w:rPr>
        <w:t>banks</w:t>
      </w:r>
      <w:r>
        <w:rPr>
          <w:rFonts w:ascii="Arial" w:hAnsi="Arial" w:cs="Arial"/>
          <w:sz w:val="24"/>
          <w:szCs w:val="24"/>
        </w:rPr>
        <w:t>. Shame encompasses feelings that range from embarrassment t</w:t>
      </w:r>
      <w:r w:rsidR="00D67FB4">
        <w:rPr>
          <w:rFonts w:ascii="Arial" w:hAnsi="Arial" w:cs="Arial"/>
          <w:sz w:val="24"/>
          <w:szCs w:val="24"/>
        </w:rPr>
        <w:t>hrough to deep mortification; it</w:t>
      </w:r>
      <w:r>
        <w:rPr>
          <w:rFonts w:ascii="Arial" w:hAnsi="Arial" w:cs="Arial"/>
          <w:sz w:val="24"/>
          <w:szCs w:val="24"/>
        </w:rPr>
        <w:t xml:space="preserve"> is associated with unhappiness, </w:t>
      </w:r>
      <w:r w:rsidR="00C42104">
        <w:rPr>
          <w:rFonts w:ascii="Arial" w:hAnsi="Arial" w:cs="Arial"/>
          <w:sz w:val="24"/>
          <w:szCs w:val="24"/>
        </w:rPr>
        <w:t>anxiety,</w:t>
      </w:r>
      <w:r>
        <w:rPr>
          <w:rFonts w:ascii="Arial" w:hAnsi="Arial" w:cs="Arial"/>
          <w:sz w:val="24"/>
          <w:szCs w:val="24"/>
        </w:rPr>
        <w:t xml:space="preserve"> and self-doubt (1</w:t>
      </w:r>
      <w:r w:rsidR="002E53FE">
        <w:rPr>
          <w:rFonts w:ascii="Arial" w:hAnsi="Arial" w:cs="Arial"/>
          <w:sz w:val="24"/>
          <w:szCs w:val="24"/>
        </w:rPr>
        <w:t>5</w:t>
      </w:r>
      <w:r>
        <w:rPr>
          <w:rFonts w:ascii="Arial" w:hAnsi="Arial" w:cs="Arial"/>
          <w:sz w:val="24"/>
          <w:szCs w:val="24"/>
        </w:rPr>
        <w:t>)</w:t>
      </w:r>
      <w:r w:rsidR="00AF0077">
        <w:rPr>
          <w:rFonts w:ascii="Arial" w:hAnsi="Arial" w:cs="Arial"/>
          <w:sz w:val="24"/>
          <w:szCs w:val="24"/>
        </w:rPr>
        <w:t>.</w:t>
      </w:r>
      <w:r w:rsidR="00AF0077" w:rsidRPr="00AF0077">
        <w:rPr>
          <w:rFonts w:ascii="Arial" w:hAnsi="Arial" w:cs="Arial"/>
          <w:sz w:val="24"/>
          <w:szCs w:val="24"/>
        </w:rPr>
        <w:t xml:space="preserve"> </w:t>
      </w:r>
      <w:r w:rsidR="002320FF">
        <w:rPr>
          <w:rFonts w:ascii="Arial" w:hAnsi="Arial" w:cs="Arial"/>
          <w:sz w:val="24"/>
          <w:szCs w:val="24"/>
        </w:rPr>
        <w:t xml:space="preserve"> </w:t>
      </w:r>
      <w:r w:rsidR="00D67FB4">
        <w:rPr>
          <w:rFonts w:ascii="Arial" w:hAnsi="Arial" w:cs="Arial"/>
          <w:sz w:val="24"/>
          <w:szCs w:val="24"/>
        </w:rPr>
        <w:t>Stigma and shame</w:t>
      </w:r>
      <w:r w:rsidR="0078444D">
        <w:rPr>
          <w:rFonts w:ascii="Arial" w:hAnsi="Arial" w:cs="Arial"/>
          <w:sz w:val="24"/>
          <w:szCs w:val="24"/>
        </w:rPr>
        <w:t xml:space="preserve"> </w:t>
      </w:r>
      <w:r w:rsidR="00D67FB4">
        <w:rPr>
          <w:rFonts w:ascii="Arial" w:hAnsi="Arial" w:cs="Arial"/>
          <w:sz w:val="24"/>
          <w:szCs w:val="24"/>
        </w:rPr>
        <w:t xml:space="preserve">are </w:t>
      </w:r>
      <w:r w:rsidR="0078444D">
        <w:rPr>
          <w:rFonts w:ascii="Arial" w:hAnsi="Arial" w:cs="Arial"/>
          <w:sz w:val="24"/>
          <w:szCs w:val="24"/>
        </w:rPr>
        <w:t>very real barrier</w:t>
      </w:r>
      <w:r w:rsidR="00D67FB4">
        <w:rPr>
          <w:rFonts w:ascii="Arial" w:hAnsi="Arial" w:cs="Arial"/>
          <w:sz w:val="24"/>
          <w:szCs w:val="24"/>
        </w:rPr>
        <w:t>s</w:t>
      </w:r>
      <w:r w:rsidR="0078444D">
        <w:rPr>
          <w:rFonts w:ascii="Arial" w:hAnsi="Arial" w:cs="Arial"/>
          <w:sz w:val="24"/>
          <w:szCs w:val="24"/>
        </w:rPr>
        <w:t xml:space="preserve"> to people accessing foodbanks </w:t>
      </w:r>
      <w:r w:rsidR="00B36207">
        <w:rPr>
          <w:rFonts w:ascii="Arial" w:hAnsi="Arial" w:cs="Arial"/>
          <w:sz w:val="24"/>
          <w:szCs w:val="24"/>
        </w:rPr>
        <w:t>and exert a negative impact on psycho-social health</w:t>
      </w:r>
      <w:r w:rsidR="002C3F64">
        <w:rPr>
          <w:rFonts w:ascii="Arial" w:hAnsi="Arial" w:cs="Arial"/>
          <w:sz w:val="24"/>
          <w:szCs w:val="24"/>
        </w:rPr>
        <w:t xml:space="preserve"> </w:t>
      </w:r>
      <w:r w:rsidR="007C5842">
        <w:rPr>
          <w:rFonts w:ascii="Arial" w:hAnsi="Arial" w:cs="Arial"/>
          <w:sz w:val="24"/>
          <w:szCs w:val="24"/>
        </w:rPr>
        <w:t>(1</w:t>
      </w:r>
      <w:r w:rsidR="002E53FE">
        <w:rPr>
          <w:rFonts w:ascii="Arial" w:hAnsi="Arial" w:cs="Arial"/>
          <w:sz w:val="24"/>
          <w:szCs w:val="24"/>
        </w:rPr>
        <w:t>6</w:t>
      </w:r>
      <w:r w:rsidR="002C3F64">
        <w:rPr>
          <w:rFonts w:ascii="Arial" w:hAnsi="Arial" w:cs="Arial"/>
          <w:sz w:val="24"/>
          <w:szCs w:val="24"/>
        </w:rPr>
        <w:t>)</w:t>
      </w:r>
      <w:r w:rsidR="002320FF">
        <w:t xml:space="preserve">. </w:t>
      </w:r>
      <w:r w:rsidR="00D67FB4">
        <w:rPr>
          <w:rFonts w:ascii="Arial" w:hAnsi="Arial" w:cs="Arial"/>
          <w:sz w:val="24"/>
          <w:szCs w:val="24"/>
        </w:rPr>
        <w:t>The impact is that only a fraction of those eligible for support choose to access it</w:t>
      </w:r>
      <w:r w:rsidR="00B76409">
        <w:rPr>
          <w:rFonts w:ascii="Arial" w:hAnsi="Arial" w:cs="Arial"/>
          <w:sz w:val="24"/>
          <w:szCs w:val="24"/>
        </w:rPr>
        <w:t xml:space="preserve"> </w:t>
      </w:r>
      <w:r w:rsidR="00D67FB4">
        <w:rPr>
          <w:rFonts w:ascii="Arial" w:hAnsi="Arial" w:cs="Arial"/>
          <w:sz w:val="24"/>
          <w:szCs w:val="24"/>
        </w:rPr>
        <w:t>(1</w:t>
      </w:r>
      <w:r w:rsidR="002E53FE">
        <w:rPr>
          <w:rFonts w:ascii="Arial" w:hAnsi="Arial" w:cs="Arial"/>
          <w:sz w:val="24"/>
          <w:szCs w:val="24"/>
        </w:rPr>
        <w:t>7</w:t>
      </w:r>
      <w:r w:rsidR="00D67FB4">
        <w:rPr>
          <w:rFonts w:ascii="Arial" w:hAnsi="Arial" w:cs="Arial"/>
          <w:sz w:val="24"/>
          <w:szCs w:val="24"/>
        </w:rPr>
        <w:t>)</w:t>
      </w:r>
      <w:r w:rsidR="00B76409">
        <w:rPr>
          <w:rFonts w:ascii="Arial" w:hAnsi="Arial" w:cs="Arial"/>
          <w:sz w:val="24"/>
          <w:szCs w:val="24"/>
        </w:rPr>
        <w:t>.</w:t>
      </w:r>
      <w:r w:rsidR="00D67FB4" w:rsidRPr="005F7D6B">
        <w:rPr>
          <w:rFonts w:ascii="Arial" w:hAnsi="Arial" w:cs="Arial"/>
          <w:sz w:val="24"/>
          <w:szCs w:val="24"/>
        </w:rPr>
        <w:t xml:space="preserve"> </w:t>
      </w:r>
    </w:p>
    <w:p w14:paraId="482056D4" w14:textId="1F91075E" w:rsidR="000A69F6" w:rsidRPr="005F7D6B" w:rsidRDefault="000A69F6" w:rsidP="000A69F6">
      <w:pPr>
        <w:spacing w:line="360" w:lineRule="auto"/>
        <w:jc w:val="both"/>
        <w:rPr>
          <w:rFonts w:ascii="Arial" w:hAnsi="Arial" w:cs="Arial"/>
          <w:sz w:val="24"/>
          <w:szCs w:val="24"/>
        </w:rPr>
      </w:pPr>
      <w:r w:rsidRPr="005F7D6B">
        <w:rPr>
          <w:rFonts w:ascii="Arial" w:hAnsi="Arial" w:cs="Arial"/>
          <w:sz w:val="24"/>
          <w:szCs w:val="24"/>
        </w:rPr>
        <w:t>Community food spaces are becoming increasingly present in local communities</w:t>
      </w:r>
      <w:r w:rsidR="00D67FB4">
        <w:rPr>
          <w:rFonts w:ascii="Arial" w:hAnsi="Arial" w:cs="Arial"/>
          <w:sz w:val="24"/>
          <w:szCs w:val="24"/>
        </w:rPr>
        <w:t xml:space="preserve">. Examples include </w:t>
      </w:r>
      <w:r w:rsidRPr="005F7D6B">
        <w:rPr>
          <w:rFonts w:ascii="Arial" w:hAnsi="Arial" w:cs="Arial"/>
          <w:sz w:val="24"/>
          <w:szCs w:val="24"/>
        </w:rPr>
        <w:t>food pantries</w:t>
      </w:r>
      <w:r w:rsidR="00D67FB4">
        <w:rPr>
          <w:rFonts w:ascii="Arial" w:hAnsi="Arial" w:cs="Arial"/>
          <w:sz w:val="24"/>
          <w:szCs w:val="24"/>
        </w:rPr>
        <w:t xml:space="preserve">, </w:t>
      </w:r>
      <w:r w:rsidRPr="005F7D6B">
        <w:rPr>
          <w:rFonts w:ascii="Arial" w:hAnsi="Arial" w:cs="Arial"/>
          <w:sz w:val="24"/>
          <w:szCs w:val="24"/>
        </w:rPr>
        <w:t xml:space="preserve">community kitchens, </w:t>
      </w:r>
      <w:r w:rsidR="00D67FB4">
        <w:rPr>
          <w:rFonts w:ascii="Arial" w:hAnsi="Arial" w:cs="Arial"/>
          <w:sz w:val="24"/>
          <w:szCs w:val="24"/>
        </w:rPr>
        <w:t xml:space="preserve">and </w:t>
      </w:r>
      <w:r w:rsidRPr="005F7D6B">
        <w:rPr>
          <w:rFonts w:ascii="Arial" w:hAnsi="Arial" w:cs="Arial"/>
          <w:sz w:val="24"/>
          <w:szCs w:val="24"/>
        </w:rPr>
        <w:t>organisations that offer food packages and groceries at subsidised rates to people with low incomes</w:t>
      </w:r>
      <w:r>
        <w:rPr>
          <w:rFonts w:ascii="Arial" w:hAnsi="Arial" w:cs="Arial"/>
          <w:sz w:val="24"/>
          <w:szCs w:val="24"/>
        </w:rPr>
        <w:t xml:space="preserve"> (</w:t>
      </w:r>
      <w:r w:rsidR="000E4C04">
        <w:rPr>
          <w:rFonts w:ascii="Arial" w:hAnsi="Arial" w:cs="Arial"/>
          <w:sz w:val="24"/>
          <w:szCs w:val="24"/>
        </w:rPr>
        <w:t>1</w:t>
      </w:r>
      <w:r w:rsidR="002E53FE">
        <w:rPr>
          <w:rFonts w:ascii="Arial" w:hAnsi="Arial" w:cs="Arial"/>
          <w:sz w:val="24"/>
          <w:szCs w:val="24"/>
        </w:rPr>
        <w:t>8</w:t>
      </w:r>
      <w:r>
        <w:rPr>
          <w:rFonts w:ascii="Arial" w:hAnsi="Arial" w:cs="Arial"/>
          <w:sz w:val="24"/>
          <w:szCs w:val="24"/>
        </w:rPr>
        <w:t>)</w:t>
      </w:r>
      <w:r w:rsidRPr="005F7D6B">
        <w:rPr>
          <w:rFonts w:ascii="Arial" w:hAnsi="Arial" w:cs="Arial"/>
          <w:sz w:val="24"/>
          <w:szCs w:val="24"/>
        </w:rPr>
        <w:t xml:space="preserve">. </w:t>
      </w:r>
      <w:r w:rsidR="00421CE6">
        <w:rPr>
          <w:rFonts w:ascii="Arial" w:hAnsi="Arial" w:cs="Arial"/>
          <w:sz w:val="24"/>
          <w:szCs w:val="24"/>
        </w:rPr>
        <w:t xml:space="preserve">Apps such as </w:t>
      </w:r>
      <w:r w:rsidRPr="005F7D6B">
        <w:rPr>
          <w:rFonts w:ascii="Arial" w:hAnsi="Arial" w:cs="Arial"/>
          <w:sz w:val="24"/>
          <w:szCs w:val="24"/>
        </w:rPr>
        <w:t>“Too good to go”</w:t>
      </w:r>
      <w:r w:rsidR="00DC52E1">
        <w:rPr>
          <w:rFonts w:ascii="Arial" w:hAnsi="Arial" w:cs="Arial"/>
          <w:sz w:val="24"/>
          <w:szCs w:val="24"/>
        </w:rPr>
        <w:t xml:space="preserve"> (</w:t>
      </w:r>
      <w:r w:rsidR="002E53FE">
        <w:rPr>
          <w:rFonts w:ascii="Arial" w:hAnsi="Arial" w:cs="Arial"/>
          <w:sz w:val="24"/>
          <w:szCs w:val="24"/>
        </w:rPr>
        <w:t>19</w:t>
      </w:r>
      <w:r w:rsidR="00DC52E1">
        <w:rPr>
          <w:rFonts w:ascii="Arial" w:hAnsi="Arial" w:cs="Arial"/>
          <w:sz w:val="24"/>
          <w:szCs w:val="24"/>
        </w:rPr>
        <w:t>),</w:t>
      </w:r>
      <w:r w:rsidR="00F3130E">
        <w:t xml:space="preserve"> </w:t>
      </w:r>
      <w:r w:rsidRPr="005F7D6B">
        <w:rPr>
          <w:rFonts w:ascii="Arial" w:hAnsi="Arial" w:cs="Arial"/>
          <w:sz w:val="24"/>
          <w:szCs w:val="24"/>
        </w:rPr>
        <w:t>local community fridge spaces</w:t>
      </w:r>
      <w:r w:rsidR="00DC52E1">
        <w:rPr>
          <w:rFonts w:ascii="Arial" w:hAnsi="Arial" w:cs="Arial"/>
          <w:sz w:val="24"/>
          <w:szCs w:val="24"/>
        </w:rPr>
        <w:t xml:space="preserve"> (2</w:t>
      </w:r>
      <w:r w:rsidR="002E53FE">
        <w:rPr>
          <w:rFonts w:ascii="Arial" w:hAnsi="Arial" w:cs="Arial"/>
          <w:sz w:val="24"/>
          <w:szCs w:val="24"/>
        </w:rPr>
        <w:t>0</w:t>
      </w:r>
      <w:r w:rsidR="00DC52E1">
        <w:rPr>
          <w:rFonts w:ascii="Arial" w:hAnsi="Arial" w:cs="Arial"/>
          <w:sz w:val="24"/>
          <w:szCs w:val="24"/>
        </w:rPr>
        <w:t>),</w:t>
      </w:r>
      <w:r w:rsidR="00F3130E">
        <w:t xml:space="preserve"> </w:t>
      </w:r>
      <w:r w:rsidRPr="005F7D6B">
        <w:rPr>
          <w:rFonts w:ascii="Arial" w:hAnsi="Arial" w:cs="Arial"/>
          <w:sz w:val="24"/>
          <w:szCs w:val="24"/>
        </w:rPr>
        <w:t>and community food growing initiatives utilis</w:t>
      </w:r>
      <w:r w:rsidR="00421CE6">
        <w:rPr>
          <w:rFonts w:ascii="Arial" w:hAnsi="Arial" w:cs="Arial"/>
          <w:sz w:val="24"/>
          <w:szCs w:val="24"/>
        </w:rPr>
        <w:t>ing</w:t>
      </w:r>
      <w:r w:rsidRPr="005F7D6B">
        <w:rPr>
          <w:rFonts w:ascii="Arial" w:hAnsi="Arial" w:cs="Arial"/>
          <w:sz w:val="24"/>
          <w:szCs w:val="24"/>
        </w:rPr>
        <w:t xml:space="preserve"> local green spaces and parks to grow fresh produce</w:t>
      </w:r>
      <w:r w:rsidR="00421CE6">
        <w:rPr>
          <w:rFonts w:ascii="Arial" w:hAnsi="Arial" w:cs="Arial"/>
          <w:sz w:val="24"/>
          <w:szCs w:val="24"/>
        </w:rPr>
        <w:t xml:space="preserve"> are becoming more common</w:t>
      </w:r>
      <w:r w:rsidR="00C14775">
        <w:rPr>
          <w:rFonts w:ascii="Arial" w:hAnsi="Arial" w:cs="Arial"/>
          <w:sz w:val="24"/>
          <w:szCs w:val="24"/>
        </w:rPr>
        <w:t xml:space="preserve"> (2</w:t>
      </w:r>
      <w:r w:rsidR="002E53FE">
        <w:rPr>
          <w:rFonts w:ascii="Arial" w:hAnsi="Arial" w:cs="Arial"/>
          <w:sz w:val="24"/>
          <w:szCs w:val="24"/>
        </w:rPr>
        <w:t>1</w:t>
      </w:r>
      <w:r w:rsidR="00C14775">
        <w:rPr>
          <w:rFonts w:ascii="Arial" w:hAnsi="Arial" w:cs="Arial"/>
          <w:sz w:val="24"/>
          <w:szCs w:val="24"/>
        </w:rPr>
        <w:t>)</w:t>
      </w:r>
      <w:r w:rsidR="00513070">
        <w:rPr>
          <w:rFonts w:ascii="Arial" w:hAnsi="Arial" w:cs="Arial"/>
          <w:sz w:val="24"/>
          <w:szCs w:val="24"/>
        </w:rPr>
        <w:t>.</w:t>
      </w:r>
    </w:p>
    <w:p w14:paraId="7427653C" w14:textId="1E437543" w:rsidR="001D7E04" w:rsidRDefault="000A69F6" w:rsidP="005F7D6B">
      <w:pPr>
        <w:spacing w:line="360" w:lineRule="auto"/>
        <w:jc w:val="both"/>
        <w:rPr>
          <w:rFonts w:ascii="Arial" w:hAnsi="Arial" w:cs="Arial"/>
          <w:sz w:val="24"/>
          <w:szCs w:val="24"/>
        </w:rPr>
      </w:pPr>
      <w:r>
        <w:rPr>
          <w:rFonts w:ascii="Arial" w:hAnsi="Arial" w:cs="Arial"/>
          <w:sz w:val="24"/>
          <w:szCs w:val="24"/>
        </w:rPr>
        <w:t>The challenge that arises here is that food supplies from food banks are often determined by donat</w:t>
      </w:r>
      <w:r w:rsidR="00630E86">
        <w:rPr>
          <w:rFonts w:ascii="Arial" w:hAnsi="Arial" w:cs="Arial"/>
          <w:sz w:val="24"/>
          <w:szCs w:val="24"/>
        </w:rPr>
        <w:t>ed goods</w:t>
      </w:r>
      <w:r>
        <w:rPr>
          <w:rFonts w:ascii="Arial" w:hAnsi="Arial" w:cs="Arial"/>
          <w:sz w:val="24"/>
          <w:szCs w:val="24"/>
        </w:rPr>
        <w:t xml:space="preserve"> and may be limited to non-perishable dry or tinned items. Only 39% of</w:t>
      </w:r>
      <w:r w:rsidR="00630E86">
        <w:rPr>
          <w:rFonts w:ascii="Arial" w:hAnsi="Arial" w:cs="Arial"/>
          <w:sz w:val="24"/>
          <w:szCs w:val="24"/>
        </w:rPr>
        <w:t xml:space="preserve"> </w:t>
      </w:r>
      <w:r w:rsidRPr="005F7D6B">
        <w:rPr>
          <w:rFonts w:ascii="Arial" w:hAnsi="Arial" w:cs="Arial"/>
          <w:sz w:val="24"/>
          <w:szCs w:val="24"/>
        </w:rPr>
        <w:t>emergency food provision</w:t>
      </w:r>
      <w:r>
        <w:rPr>
          <w:rFonts w:ascii="Arial" w:hAnsi="Arial" w:cs="Arial"/>
          <w:sz w:val="24"/>
          <w:szCs w:val="24"/>
        </w:rPr>
        <w:t xml:space="preserve"> services</w:t>
      </w:r>
      <w:r w:rsidRPr="005F7D6B">
        <w:rPr>
          <w:rFonts w:ascii="Arial" w:hAnsi="Arial" w:cs="Arial"/>
          <w:sz w:val="24"/>
          <w:szCs w:val="24"/>
        </w:rPr>
        <w:t xml:space="preserve"> </w:t>
      </w:r>
      <w:r>
        <w:rPr>
          <w:rFonts w:ascii="Arial" w:hAnsi="Arial" w:cs="Arial"/>
          <w:sz w:val="24"/>
          <w:szCs w:val="24"/>
        </w:rPr>
        <w:t>are estimated to</w:t>
      </w:r>
      <w:r w:rsidRPr="005F7D6B">
        <w:rPr>
          <w:rFonts w:ascii="Arial" w:hAnsi="Arial" w:cs="Arial"/>
          <w:sz w:val="24"/>
          <w:szCs w:val="24"/>
        </w:rPr>
        <w:t xml:space="preserve"> offer fresh fruit and </w:t>
      </w:r>
      <w:r w:rsidR="00444224" w:rsidRPr="005F7D6B">
        <w:rPr>
          <w:rFonts w:ascii="Arial" w:hAnsi="Arial" w:cs="Arial"/>
          <w:sz w:val="24"/>
          <w:szCs w:val="24"/>
        </w:rPr>
        <w:t>vegetables (</w:t>
      </w:r>
      <w:r w:rsidR="00CD5CDE">
        <w:rPr>
          <w:rFonts w:ascii="Arial" w:hAnsi="Arial" w:cs="Arial"/>
          <w:sz w:val="24"/>
          <w:szCs w:val="24"/>
        </w:rPr>
        <w:t>9</w:t>
      </w:r>
      <w:r w:rsidRPr="005F7D6B">
        <w:rPr>
          <w:rFonts w:ascii="Arial" w:hAnsi="Arial" w:cs="Arial"/>
          <w:sz w:val="24"/>
          <w:szCs w:val="24"/>
        </w:rPr>
        <w:t>).</w:t>
      </w:r>
      <w:r w:rsidR="00630E86">
        <w:rPr>
          <w:rFonts w:ascii="Arial" w:hAnsi="Arial" w:cs="Arial"/>
          <w:sz w:val="24"/>
          <w:szCs w:val="24"/>
        </w:rPr>
        <w:t xml:space="preserve"> </w:t>
      </w:r>
    </w:p>
    <w:p w14:paraId="4D14D161" w14:textId="0F135819" w:rsidR="004002DA" w:rsidRDefault="006C396F" w:rsidP="005F7D6B">
      <w:pPr>
        <w:spacing w:line="360" w:lineRule="auto"/>
        <w:jc w:val="both"/>
        <w:rPr>
          <w:rFonts w:ascii="Arial" w:hAnsi="Arial" w:cs="Arial"/>
          <w:b/>
          <w:bCs/>
          <w:sz w:val="24"/>
          <w:szCs w:val="24"/>
        </w:rPr>
      </w:pPr>
      <w:r>
        <w:rPr>
          <w:rFonts w:ascii="Arial" w:hAnsi="Arial" w:cs="Arial"/>
          <w:b/>
          <w:bCs/>
          <w:sz w:val="24"/>
          <w:szCs w:val="24"/>
        </w:rPr>
        <w:t xml:space="preserve">Overlapping vulnerabilities: </w:t>
      </w:r>
      <w:r w:rsidR="00F534D3">
        <w:rPr>
          <w:rFonts w:ascii="Arial" w:hAnsi="Arial" w:cs="Arial"/>
          <w:b/>
          <w:bCs/>
          <w:sz w:val="24"/>
          <w:szCs w:val="24"/>
        </w:rPr>
        <w:t>F</w:t>
      </w:r>
      <w:r w:rsidR="00327A47">
        <w:rPr>
          <w:rFonts w:ascii="Arial" w:hAnsi="Arial" w:cs="Arial"/>
          <w:b/>
          <w:bCs/>
          <w:sz w:val="24"/>
          <w:szCs w:val="24"/>
        </w:rPr>
        <w:t>ood insecurity and health</w:t>
      </w:r>
    </w:p>
    <w:p w14:paraId="7AD0AE5E" w14:textId="2C158D5E" w:rsidR="00EB2F91" w:rsidRDefault="00C45290" w:rsidP="005F7D6B">
      <w:pPr>
        <w:spacing w:line="360" w:lineRule="auto"/>
        <w:jc w:val="both"/>
        <w:rPr>
          <w:rFonts w:ascii="Arial" w:hAnsi="Arial" w:cs="Arial"/>
          <w:sz w:val="24"/>
          <w:szCs w:val="24"/>
        </w:rPr>
      </w:pPr>
      <w:r>
        <w:rPr>
          <w:rFonts w:ascii="Arial" w:hAnsi="Arial" w:cs="Arial"/>
          <w:sz w:val="24"/>
          <w:szCs w:val="24"/>
        </w:rPr>
        <w:t>It is widely accepted that upstream social determinants influence</w:t>
      </w:r>
      <w:r w:rsidR="00421CE6">
        <w:rPr>
          <w:rFonts w:ascii="Arial" w:hAnsi="Arial" w:cs="Arial"/>
          <w:sz w:val="24"/>
          <w:szCs w:val="24"/>
        </w:rPr>
        <w:t xml:space="preserve"> general and</w:t>
      </w:r>
      <w:r>
        <w:rPr>
          <w:rFonts w:ascii="Arial" w:hAnsi="Arial" w:cs="Arial"/>
          <w:sz w:val="24"/>
          <w:szCs w:val="24"/>
        </w:rPr>
        <w:t xml:space="preserve"> oral health at the level of the individual. </w:t>
      </w:r>
      <w:r w:rsidR="00584CED">
        <w:rPr>
          <w:rFonts w:ascii="Arial" w:hAnsi="Arial" w:cs="Arial"/>
          <w:sz w:val="24"/>
          <w:szCs w:val="24"/>
        </w:rPr>
        <w:t>Social determinants are</w:t>
      </w:r>
      <w:r w:rsidR="00421CE6">
        <w:rPr>
          <w:rFonts w:ascii="Arial" w:hAnsi="Arial" w:cs="Arial"/>
          <w:sz w:val="24"/>
          <w:szCs w:val="24"/>
        </w:rPr>
        <w:t xml:space="preserve"> social, </w:t>
      </w:r>
      <w:r w:rsidR="00E61B60">
        <w:rPr>
          <w:rFonts w:ascii="Arial" w:hAnsi="Arial" w:cs="Arial"/>
          <w:sz w:val="24"/>
          <w:szCs w:val="24"/>
        </w:rPr>
        <w:t>environmental,</w:t>
      </w:r>
      <w:r w:rsidR="00421CE6">
        <w:rPr>
          <w:rFonts w:ascii="Arial" w:hAnsi="Arial" w:cs="Arial"/>
          <w:sz w:val="24"/>
          <w:szCs w:val="24"/>
        </w:rPr>
        <w:t xml:space="preserve"> and cultural</w:t>
      </w:r>
      <w:r w:rsidR="00584CED">
        <w:rPr>
          <w:rFonts w:ascii="Arial" w:hAnsi="Arial" w:cs="Arial"/>
          <w:sz w:val="24"/>
          <w:szCs w:val="24"/>
        </w:rPr>
        <w:t xml:space="preserve"> factors associated with societal level power differentials that lead to inequitable and unjust differences in health </w:t>
      </w:r>
      <w:r w:rsidR="00444224">
        <w:rPr>
          <w:rFonts w:ascii="Arial" w:hAnsi="Arial" w:cs="Arial"/>
          <w:sz w:val="24"/>
          <w:szCs w:val="24"/>
        </w:rPr>
        <w:t>outcomes (</w:t>
      </w:r>
      <w:r w:rsidR="00855CF1">
        <w:rPr>
          <w:rFonts w:ascii="Arial" w:hAnsi="Arial" w:cs="Arial"/>
          <w:sz w:val="24"/>
          <w:szCs w:val="24"/>
        </w:rPr>
        <w:t>2</w:t>
      </w:r>
      <w:r w:rsidR="00CD5CDE">
        <w:rPr>
          <w:rFonts w:ascii="Arial" w:hAnsi="Arial" w:cs="Arial"/>
          <w:sz w:val="24"/>
          <w:szCs w:val="24"/>
        </w:rPr>
        <w:t>2</w:t>
      </w:r>
      <w:r w:rsidR="00584CED">
        <w:rPr>
          <w:rFonts w:ascii="Arial" w:hAnsi="Arial" w:cs="Arial"/>
          <w:sz w:val="24"/>
          <w:szCs w:val="24"/>
        </w:rPr>
        <w:t>)</w:t>
      </w:r>
      <w:r w:rsidR="009779FC">
        <w:rPr>
          <w:rFonts w:ascii="Arial" w:hAnsi="Arial" w:cs="Arial"/>
          <w:sz w:val="24"/>
          <w:szCs w:val="24"/>
        </w:rPr>
        <w:t>.</w:t>
      </w:r>
    </w:p>
    <w:p w14:paraId="5F50E45A" w14:textId="372D00BB" w:rsidR="00877C1B" w:rsidRDefault="00421CE6" w:rsidP="001A0432">
      <w:pPr>
        <w:spacing w:line="360" w:lineRule="auto"/>
        <w:jc w:val="both"/>
        <w:rPr>
          <w:rFonts w:ascii="Arial" w:hAnsi="Arial" w:cs="Arial"/>
          <w:sz w:val="24"/>
          <w:szCs w:val="24"/>
        </w:rPr>
      </w:pPr>
      <w:r>
        <w:rPr>
          <w:rFonts w:ascii="Arial" w:hAnsi="Arial" w:cs="Arial"/>
          <w:sz w:val="24"/>
          <w:szCs w:val="24"/>
        </w:rPr>
        <w:t>For example, p</w:t>
      </w:r>
      <w:r w:rsidR="001A0432">
        <w:rPr>
          <w:rFonts w:ascii="Arial" w:hAnsi="Arial" w:cs="Arial"/>
          <w:sz w:val="24"/>
          <w:szCs w:val="24"/>
        </w:rPr>
        <w:t xml:space="preserve">eople living in areas of deprivation may experience unstable employment or unemployment, poor quality housing, stigma and social exclusion, poverty, lower educational </w:t>
      </w:r>
      <w:r w:rsidR="00E61B60">
        <w:rPr>
          <w:rFonts w:ascii="Arial" w:hAnsi="Arial" w:cs="Arial"/>
          <w:sz w:val="24"/>
          <w:szCs w:val="24"/>
        </w:rPr>
        <w:t>attainment,</w:t>
      </w:r>
      <w:r w:rsidR="001A0432">
        <w:rPr>
          <w:rFonts w:ascii="Arial" w:hAnsi="Arial" w:cs="Arial"/>
          <w:sz w:val="24"/>
          <w:szCs w:val="24"/>
        </w:rPr>
        <w:t xml:space="preserve"> and poor access to healthy food choices</w:t>
      </w:r>
      <w:r>
        <w:rPr>
          <w:rFonts w:ascii="Arial" w:hAnsi="Arial" w:cs="Arial"/>
          <w:sz w:val="24"/>
          <w:szCs w:val="24"/>
        </w:rPr>
        <w:t xml:space="preserve"> which culminate in a disproportionate burden of chronic ill health</w:t>
      </w:r>
      <w:r w:rsidR="003A23CF">
        <w:rPr>
          <w:rFonts w:ascii="Arial" w:hAnsi="Arial" w:cs="Arial"/>
          <w:sz w:val="24"/>
          <w:szCs w:val="24"/>
        </w:rPr>
        <w:t xml:space="preserve"> </w:t>
      </w:r>
      <w:r w:rsidR="0056626A">
        <w:rPr>
          <w:rFonts w:ascii="Arial" w:hAnsi="Arial" w:cs="Arial"/>
          <w:sz w:val="24"/>
          <w:szCs w:val="24"/>
        </w:rPr>
        <w:t>(</w:t>
      </w:r>
      <w:r w:rsidR="004243F4">
        <w:rPr>
          <w:rFonts w:ascii="Arial" w:hAnsi="Arial" w:cs="Arial"/>
          <w:sz w:val="24"/>
          <w:szCs w:val="24"/>
        </w:rPr>
        <w:t>2</w:t>
      </w:r>
      <w:r w:rsidR="00FB1038">
        <w:rPr>
          <w:rFonts w:ascii="Arial" w:hAnsi="Arial" w:cs="Arial"/>
          <w:sz w:val="24"/>
          <w:szCs w:val="24"/>
        </w:rPr>
        <w:t>3</w:t>
      </w:r>
      <w:r w:rsidR="00AB4A70">
        <w:rPr>
          <w:rFonts w:ascii="Arial" w:hAnsi="Arial" w:cs="Arial"/>
          <w:sz w:val="24"/>
          <w:szCs w:val="24"/>
        </w:rPr>
        <w:t>)</w:t>
      </w:r>
      <w:r w:rsidR="00CD5401">
        <w:rPr>
          <w:rFonts w:ascii="Arial" w:hAnsi="Arial" w:cs="Arial"/>
          <w:sz w:val="24"/>
          <w:szCs w:val="24"/>
        </w:rPr>
        <w:t>.</w:t>
      </w:r>
      <w:r w:rsidR="0078163F">
        <w:rPr>
          <w:rFonts w:ascii="Arial" w:hAnsi="Arial" w:cs="Arial"/>
          <w:sz w:val="24"/>
          <w:szCs w:val="24"/>
        </w:rPr>
        <w:t xml:space="preserve"> </w:t>
      </w:r>
    </w:p>
    <w:p w14:paraId="6B855AAB" w14:textId="77777777" w:rsidR="00877C1B" w:rsidRDefault="00877C1B" w:rsidP="001A0432">
      <w:pPr>
        <w:spacing w:line="360" w:lineRule="auto"/>
        <w:jc w:val="both"/>
        <w:rPr>
          <w:rFonts w:ascii="Arial" w:hAnsi="Arial" w:cs="Arial"/>
          <w:sz w:val="24"/>
          <w:szCs w:val="24"/>
        </w:rPr>
      </w:pPr>
    </w:p>
    <w:p w14:paraId="0D509679" w14:textId="2CA464FB" w:rsidR="00877C1B" w:rsidRPr="00C45290" w:rsidRDefault="00877C1B" w:rsidP="001A0432">
      <w:pPr>
        <w:spacing w:line="360" w:lineRule="auto"/>
        <w:jc w:val="both"/>
        <w:rPr>
          <w:rFonts w:ascii="Arial" w:hAnsi="Arial" w:cs="Arial"/>
          <w:sz w:val="24"/>
          <w:szCs w:val="24"/>
        </w:rPr>
      </w:pPr>
      <w:r>
        <w:rPr>
          <w:rFonts w:ascii="Arial" w:hAnsi="Arial" w:cs="Arial"/>
          <w:sz w:val="24"/>
          <w:szCs w:val="24"/>
        </w:rPr>
        <w:lastRenderedPageBreak/>
        <w:t>Life expectancy is significantly reduced in areas of deprivation. For example, in 2020 to 2022, male life expectancy was highest in Hart (83.7 years) and lowest in Blackpool (73.4 years), a gap of more than a decade. Female life expectancy was highest in Kensington and Chelsea (86.3 years) and lowest in Blaenau Gwent (78.9 years), a gap of more than 7 years. (2</w:t>
      </w:r>
      <w:r w:rsidR="00FB1038">
        <w:rPr>
          <w:rFonts w:ascii="Arial" w:hAnsi="Arial" w:cs="Arial"/>
          <w:sz w:val="24"/>
          <w:szCs w:val="24"/>
        </w:rPr>
        <w:t>4</w:t>
      </w:r>
      <w:r>
        <w:rPr>
          <w:rFonts w:ascii="Arial" w:hAnsi="Arial" w:cs="Arial"/>
          <w:sz w:val="24"/>
          <w:szCs w:val="24"/>
        </w:rPr>
        <w:t>)</w:t>
      </w:r>
    </w:p>
    <w:p w14:paraId="7E31F3B7" w14:textId="7B28E58F" w:rsidR="00F534D3" w:rsidRDefault="00F02BB1" w:rsidP="00F534D3">
      <w:pPr>
        <w:spacing w:line="360" w:lineRule="auto"/>
        <w:jc w:val="both"/>
        <w:rPr>
          <w:rFonts w:ascii="Arial" w:hAnsi="Arial" w:cs="Arial"/>
          <w:sz w:val="24"/>
          <w:szCs w:val="24"/>
        </w:rPr>
      </w:pPr>
      <w:r>
        <w:rPr>
          <w:rFonts w:ascii="Arial" w:hAnsi="Arial" w:cs="Arial"/>
          <w:sz w:val="24"/>
          <w:szCs w:val="24"/>
        </w:rPr>
        <w:t xml:space="preserve">In </w:t>
      </w:r>
      <w:r w:rsidR="002D2A81">
        <w:rPr>
          <w:rFonts w:ascii="Arial" w:hAnsi="Arial" w:cs="Arial"/>
          <w:sz w:val="24"/>
          <w:szCs w:val="24"/>
        </w:rPr>
        <w:t>the UK</w:t>
      </w:r>
      <w:r>
        <w:rPr>
          <w:rFonts w:ascii="Arial" w:hAnsi="Arial" w:cs="Arial"/>
          <w:sz w:val="24"/>
          <w:szCs w:val="24"/>
        </w:rPr>
        <w:t>, diet is</w:t>
      </w:r>
      <w:r w:rsidR="00877C1B">
        <w:rPr>
          <w:rFonts w:ascii="Arial" w:hAnsi="Arial" w:cs="Arial"/>
          <w:sz w:val="24"/>
          <w:szCs w:val="24"/>
        </w:rPr>
        <w:t xml:space="preserve"> one of </w:t>
      </w:r>
      <w:r>
        <w:rPr>
          <w:rFonts w:ascii="Arial" w:hAnsi="Arial" w:cs="Arial"/>
          <w:sz w:val="24"/>
          <w:szCs w:val="24"/>
        </w:rPr>
        <w:t xml:space="preserve">the leading </w:t>
      </w:r>
      <w:r w:rsidR="00877C1B">
        <w:rPr>
          <w:rFonts w:ascii="Arial" w:hAnsi="Arial" w:cs="Arial"/>
          <w:sz w:val="24"/>
          <w:szCs w:val="24"/>
        </w:rPr>
        <w:t>causes</w:t>
      </w:r>
      <w:r>
        <w:rPr>
          <w:rFonts w:ascii="Arial" w:hAnsi="Arial" w:cs="Arial"/>
          <w:sz w:val="24"/>
          <w:szCs w:val="24"/>
        </w:rPr>
        <w:t xml:space="preserve"> of avoidable harm to our health and presents significant public health problems</w:t>
      </w:r>
      <w:r w:rsidR="00C95DAD">
        <w:rPr>
          <w:rFonts w:ascii="Arial" w:hAnsi="Arial" w:cs="Arial"/>
          <w:sz w:val="24"/>
          <w:szCs w:val="24"/>
        </w:rPr>
        <w:t xml:space="preserve"> (2</w:t>
      </w:r>
      <w:r w:rsidR="00FB1038">
        <w:rPr>
          <w:rFonts w:ascii="Arial" w:hAnsi="Arial" w:cs="Arial"/>
          <w:sz w:val="24"/>
          <w:szCs w:val="24"/>
        </w:rPr>
        <w:t>5</w:t>
      </w:r>
      <w:r w:rsidR="00C95DAD">
        <w:rPr>
          <w:rFonts w:ascii="Arial" w:hAnsi="Arial" w:cs="Arial"/>
          <w:sz w:val="24"/>
          <w:szCs w:val="24"/>
        </w:rPr>
        <w:t>)</w:t>
      </w:r>
      <w:r>
        <w:rPr>
          <w:rFonts w:ascii="Arial" w:hAnsi="Arial" w:cs="Arial"/>
          <w:sz w:val="24"/>
          <w:szCs w:val="24"/>
        </w:rPr>
        <w:t>. T</w:t>
      </w:r>
      <w:r w:rsidR="00EB2F91">
        <w:rPr>
          <w:rFonts w:ascii="Arial" w:hAnsi="Arial" w:cs="Arial"/>
          <w:sz w:val="24"/>
          <w:szCs w:val="24"/>
        </w:rPr>
        <w:t>he relationship between</w:t>
      </w:r>
      <w:r>
        <w:rPr>
          <w:rFonts w:ascii="Arial" w:hAnsi="Arial" w:cs="Arial"/>
          <w:sz w:val="24"/>
          <w:szCs w:val="24"/>
        </w:rPr>
        <w:t xml:space="preserve"> limited</w:t>
      </w:r>
      <w:r w:rsidR="00EB2F91">
        <w:rPr>
          <w:rFonts w:ascii="Arial" w:hAnsi="Arial" w:cs="Arial"/>
          <w:sz w:val="24"/>
          <w:szCs w:val="24"/>
        </w:rPr>
        <w:t xml:space="preserve"> </w:t>
      </w:r>
      <w:r>
        <w:rPr>
          <w:rFonts w:ascii="Arial" w:hAnsi="Arial" w:cs="Arial"/>
          <w:sz w:val="24"/>
          <w:szCs w:val="24"/>
        </w:rPr>
        <w:t>access to healthy food,</w:t>
      </w:r>
      <w:r w:rsidR="001A0432">
        <w:rPr>
          <w:rFonts w:ascii="Arial" w:hAnsi="Arial" w:cs="Arial"/>
          <w:sz w:val="24"/>
          <w:szCs w:val="24"/>
        </w:rPr>
        <w:t xml:space="preserve"> living in</w:t>
      </w:r>
      <w:r w:rsidR="00EB2F91">
        <w:rPr>
          <w:rFonts w:ascii="Arial" w:hAnsi="Arial" w:cs="Arial"/>
          <w:sz w:val="24"/>
          <w:szCs w:val="24"/>
        </w:rPr>
        <w:t xml:space="preserve"> areas of deprivation</w:t>
      </w:r>
      <w:r>
        <w:rPr>
          <w:rFonts w:ascii="Arial" w:hAnsi="Arial" w:cs="Arial"/>
          <w:sz w:val="24"/>
          <w:szCs w:val="24"/>
        </w:rPr>
        <w:t xml:space="preserve"> and poorer health outcomes is well evidenced</w:t>
      </w:r>
      <w:r w:rsidR="00C95DAD">
        <w:rPr>
          <w:rFonts w:ascii="Arial" w:hAnsi="Arial" w:cs="Arial"/>
          <w:sz w:val="24"/>
          <w:szCs w:val="24"/>
        </w:rPr>
        <w:t xml:space="preserve"> (2)</w:t>
      </w:r>
      <w:r w:rsidR="00EB2F91">
        <w:rPr>
          <w:rFonts w:ascii="Arial" w:hAnsi="Arial" w:cs="Arial"/>
          <w:sz w:val="24"/>
          <w:szCs w:val="24"/>
        </w:rPr>
        <w:t>.</w:t>
      </w:r>
      <w:r w:rsidR="00B9126B">
        <w:rPr>
          <w:rFonts w:ascii="Arial" w:hAnsi="Arial" w:cs="Arial"/>
          <w:sz w:val="24"/>
          <w:szCs w:val="24"/>
        </w:rPr>
        <w:t xml:space="preserve">  </w:t>
      </w:r>
      <w:r>
        <w:rPr>
          <w:rFonts w:ascii="Arial" w:hAnsi="Arial" w:cs="Arial"/>
          <w:sz w:val="24"/>
          <w:szCs w:val="24"/>
        </w:rPr>
        <w:t>For example, f</w:t>
      </w:r>
      <w:r w:rsidR="00EB2F91">
        <w:rPr>
          <w:rFonts w:ascii="Arial" w:hAnsi="Arial" w:cs="Arial"/>
          <w:sz w:val="24"/>
          <w:szCs w:val="24"/>
        </w:rPr>
        <w:t>ood deserts and swamps are often located in area</w:t>
      </w:r>
      <w:r w:rsidR="001A0432">
        <w:rPr>
          <w:rFonts w:ascii="Arial" w:hAnsi="Arial" w:cs="Arial"/>
          <w:sz w:val="24"/>
          <w:szCs w:val="24"/>
        </w:rPr>
        <w:t>s of deprivation</w:t>
      </w:r>
      <w:r w:rsidR="00C95DAD">
        <w:rPr>
          <w:rFonts w:ascii="Arial" w:hAnsi="Arial" w:cs="Arial"/>
          <w:sz w:val="24"/>
          <w:szCs w:val="24"/>
        </w:rPr>
        <w:t>.</w:t>
      </w:r>
      <w:r w:rsidR="00EB2F91">
        <w:rPr>
          <w:rFonts w:ascii="Arial" w:hAnsi="Arial" w:cs="Arial"/>
          <w:sz w:val="24"/>
          <w:szCs w:val="24"/>
        </w:rPr>
        <w:t xml:space="preserve"> (</w:t>
      </w:r>
      <w:r w:rsidR="00B2687E">
        <w:rPr>
          <w:rFonts w:ascii="Arial" w:hAnsi="Arial" w:cs="Arial"/>
          <w:sz w:val="24"/>
          <w:szCs w:val="24"/>
        </w:rPr>
        <w:t>2</w:t>
      </w:r>
      <w:r w:rsidR="00FB1038">
        <w:rPr>
          <w:rFonts w:ascii="Arial" w:hAnsi="Arial" w:cs="Arial"/>
          <w:sz w:val="24"/>
          <w:szCs w:val="24"/>
        </w:rPr>
        <w:t>6</w:t>
      </w:r>
      <w:r w:rsidR="00EB2F91">
        <w:rPr>
          <w:rFonts w:ascii="Arial" w:hAnsi="Arial" w:cs="Arial"/>
          <w:sz w:val="24"/>
          <w:szCs w:val="24"/>
        </w:rPr>
        <w:t xml:space="preserve">). </w:t>
      </w:r>
      <w:r w:rsidR="00C72470">
        <w:rPr>
          <w:rFonts w:ascii="Arial" w:hAnsi="Arial" w:cs="Arial"/>
          <w:sz w:val="24"/>
          <w:szCs w:val="24"/>
        </w:rPr>
        <w:t xml:space="preserve">Food deserts are areas with low access to healthy foodstuffs. Food swamps have ready access and availability of low nutrient dense food (i.e. </w:t>
      </w:r>
      <w:r w:rsidR="00D3243E">
        <w:rPr>
          <w:rFonts w:ascii="Arial" w:hAnsi="Arial" w:cs="Arial"/>
          <w:sz w:val="24"/>
          <w:szCs w:val="24"/>
        </w:rPr>
        <w:t>fast-food</w:t>
      </w:r>
      <w:r w:rsidR="00C72470">
        <w:rPr>
          <w:rFonts w:ascii="Arial" w:hAnsi="Arial" w:cs="Arial"/>
          <w:sz w:val="24"/>
          <w:szCs w:val="24"/>
        </w:rPr>
        <w:t xml:space="preserve"> outlets or small shops) and overly advertise processed foods. </w:t>
      </w:r>
      <w:r w:rsidR="00F534D3">
        <w:rPr>
          <w:rFonts w:ascii="Arial" w:hAnsi="Arial" w:cs="Arial"/>
          <w:sz w:val="24"/>
          <w:szCs w:val="24"/>
        </w:rPr>
        <w:t xml:space="preserve">An additional challenge interlinking poverty and nutrition is experienced by families living in </w:t>
      </w:r>
      <w:r w:rsidR="00C95DAD">
        <w:rPr>
          <w:rFonts w:ascii="Arial" w:hAnsi="Arial" w:cs="Arial"/>
          <w:sz w:val="24"/>
          <w:szCs w:val="24"/>
        </w:rPr>
        <w:t>accommodation</w:t>
      </w:r>
      <w:r w:rsidR="00F534D3" w:rsidRPr="005F7D6B">
        <w:rPr>
          <w:rFonts w:ascii="Arial" w:hAnsi="Arial" w:cs="Arial"/>
          <w:sz w:val="24"/>
          <w:szCs w:val="24"/>
        </w:rPr>
        <w:t xml:space="preserve"> with little or no access to cooking facilities</w:t>
      </w:r>
      <w:r w:rsidR="00F534D3">
        <w:rPr>
          <w:rFonts w:ascii="Arial" w:hAnsi="Arial" w:cs="Arial"/>
          <w:sz w:val="24"/>
          <w:szCs w:val="24"/>
        </w:rPr>
        <w:t xml:space="preserve"> who struggle to prepare healthy foods</w:t>
      </w:r>
      <w:r w:rsidR="00DF48A7">
        <w:rPr>
          <w:rFonts w:ascii="Arial" w:hAnsi="Arial" w:cs="Arial"/>
          <w:sz w:val="24"/>
          <w:szCs w:val="24"/>
        </w:rPr>
        <w:t xml:space="preserve"> </w:t>
      </w:r>
      <w:r w:rsidR="00761845">
        <w:rPr>
          <w:rFonts w:ascii="Arial" w:hAnsi="Arial" w:cs="Arial"/>
          <w:sz w:val="24"/>
          <w:szCs w:val="24"/>
        </w:rPr>
        <w:t>(2</w:t>
      </w:r>
      <w:r w:rsidR="00FB1038">
        <w:rPr>
          <w:rFonts w:ascii="Arial" w:hAnsi="Arial" w:cs="Arial"/>
          <w:sz w:val="24"/>
          <w:szCs w:val="24"/>
        </w:rPr>
        <w:t>7</w:t>
      </w:r>
      <w:r w:rsidR="00761845">
        <w:rPr>
          <w:rFonts w:ascii="Arial" w:hAnsi="Arial" w:cs="Arial"/>
          <w:sz w:val="24"/>
          <w:szCs w:val="24"/>
        </w:rPr>
        <w:t>)</w:t>
      </w:r>
      <w:r w:rsidR="00DF48A7">
        <w:rPr>
          <w:rFonts w:ascii="Arial" w:hAnsi="Arial" w:cs="Arial"/>
          <w:sz w:val="24"/>
          <w:szCs w:val="24"/>
        </w:rPr>
        <w:t>.</w:t>
      </w:r>
    </w:p>
    <w:p w14:paraId="280DEA67" w14:textId="5B14167D" w:rsidR="001A0432" w:rsidRDefault="00C95DAD" w:rsidP="001A0432">
      <w:pPr>
        <w:spacing w:line="360" w:lineRule="auto"/>
        <w:jc w:val="both"/>
        <w:rPr>
          <w:rFonts w:ascii="Arial" w:hAnsi="Arial" w:cs="Arial"/>
          <w:sz w:val="24"/>
          <w:szCs w:val="24"/>
        </w:rPr>
      </w:pPr>
      <w:r>
        <w:rPr>
          <w:rFonts w:ascii="Arial" w:hAnsi="Arial" w:cs="Arial"/>
          <w:sz w:val="24"/>
          <w:szCs w:val="24"/>
        </w:rPr>
        <w:t>Metabolic syndrome (a clustering of abdominal obesity, insulin resistance, dyslipidaemia, and elevated blood pressure) is increased in people experiencing food insecurity (</w:t>
      </w:r>
      <w:r w:rsidR="002E53FE">
        <w:rPr>
          <w:rFonts w:ascii="Arial" w:hAnsi="Arial" w:cs="Arial"/>
          <w:sz w:val="24"/>
          <w:szCs w:val="24"/>
        </w:rPr>
        <w:t>2</w:t>
      </w:r>
      <w:r w:rsidR="00E10463">
        <w:rPr>
          <w:rFonts w:ascii="Arial" w:hAnsi="Arial" w:cs="Arial"/>
          <w:sz w:val="24"/>
          <w:szCs w:val="24"/>
        </w:rPr>
        <w:t>8</w:t>
      </w:r>
      <w:r>
        <w:rPr>
          <w:rFonts w:ascii="Arial" w:hAnsi="Arial" w:cs="Arial"/>
          <w:sz w:val="24"/>
          <w:szCs w:val="24"/>
        </w:rPr>
        <w:t>,</w:t>
      </w:r>
      <w:r w:rsidR="00E10463">
        <w:rPr>
          <w:rFonts w:ascii="Arial" w:hAnsi="Arial" w:cs="Arial"/>
          <w:sz w:val="24"/>
          <w:szCs w:val="24"/>
        </w:rPr>
        <w:t>29</w:t>
      </w:r>
      <w:r>
        <w:rPr>
          <w:rFonts w:ascii="Arial" w:hAnsi="Arial" w:cs="Arial"/>
          <w:sz w:val="24"/>
          <w:szCs w:val="24"/>
        </w:rPr>
        <w:t>). Metabolic syndrome is associated with a two-fold increased risk of cardiovascular events or death and a five-fold increased risk of incident type 2 diabetes mellitus (</w:t>
      </w:r>
      <w:r w:rsidR="0035664C">
        <w:rPr>
          <w:rFonts w:ascii="Arial" w:hAnsi="Arial" w:cs="Arial"/>
          <w:sz w:val="24"/>
          <w:szCs w:val="24"/>
        </w:rPr>
        <w:t>3</w:t>
      </w:r>
      <w:r w:rsidR="00E10463">
        <w:rPr>
          <w:rFonts w:ascii="Arial" w:hAnsi="Arial" w:cs="Arial"/>
          <w:sz w:val="24"/>
          <w:szCs w:val="24"/>
        </w:rPr>
        <w:t>0</w:t>
      </w:r>
      <w:r w:rsidR="0035664C">
        <w:rPr>
          <w:rFonts w:ascii="Arial" w:hAnsi="Arial" w:cs="Arial"/>
          <w:sz w:val="24"/>
          <w:szCs w:val="24"/>
        </w:rPr>
        <w:t>,</w:t>
      </w:r>
      <w:r w:rsidR="002E53FE">
        <w:rPr>
          <w:rFonts w:ascii="Arial" w:hAnsi="Arial" w:cs="Arial"/>
          <w:sz w:val="24"/>
          <w:szCs w:val="24"/>
        </w:rPr>
        <w:t>2</w:t>
      </w:r>
      <w:r w:rsidR="00E10463">
        <w:rPr>
          <w:rFonts w:ascii="Arial" w:hAnsi="Arial" w:cs="Arial"/>
          <w:sz w:val="24"/>
          <w:szCs w:val="24"/>
        </w:rPr>
        <w:t>8</w:t>
      </w:r>
      <w:r>
        <w:rPr>
          <w:rFonts w:ascii="Arial" w:hAnsi="Arial" w:cs="Arial"/>
          <w:sz w:val="24"/>
          <w:szCs w:val="24"/>
        </w:rPr>
        <w:t xml:space="preserve">). </w:t>
      </w:r>
      <w:r w:rsidR="001A0432">
        <w:rPr>
          <w:rFonts w:ascii="Arial" w:hAnsi="Arial" w:cs="Arial"/>
          <w:sz w:val="24"/>
          <w:szCs w:val="24"/>
        </w:rPr>
        <w:t>Furthermore, obesity is associated with many serious physiological, psychological, and social consequences for children and adults, including high blood pressure (</w:t>
      </w:r>
      <w:r w:rsidR="002A240B">
        <w:rPr>
          <w:rFonts w:ascii="Arial" w:hAnsi="Arial" w:cs="Arial"/>
          <w:sz w:val="24"/>
          <w:szCs w:val="24"/>
        </w:rPr>
        <w:t>3</w:t>
      </w:r>
      <w:r w:rsidR="00E10463">
        <w:rPr>
          <w:rFonts w:ascii="Arial" w:hAnsi="Arial" w:cs="Arial"/>
          <w:sz w:val="24"/>
          <w:szCs w:val="24"/>
        </w:rPr>
        <w:t>1</w:t>
      </w:r>
      <w:r w:rsidR="002A240B">
        <w:rPr>
          <w:rFonts w:ascii="Arial" w:hAnsi="Arial" w:cs="Arial"/>
          <w:sz w:val="24"/>
          <w:szCs w:val="24"/>
        </w:rPr>
        <w:t>,3</w:t>
      </w:r>
      <w:r w:rsidR="00E10463">
        <w:rPr>
          <w:rFonts w:ascii="Arial" w:hAnsi="Arial" w:cs="Arial"/>
          <w:sz w:val="24"/>
          <w:szCs w:val="24"/>
        </w:rPr>
        <w:t>2</w:t>
      </w:r>
      <w:r w:rsidR="001A0432">
        <w:rPr>
          <w:rFonts w:ascii="Arial" w:hAnsi="Arial" w:cs="Arial"/>
          <w:sz w:val="24"/>
          <w:szCs w:val="24"/>
        </w:rPr>
        <w:t>), heart disease (</w:t>
      </w:r>
      <w:r w:rsidR="004243F4">
        <w:rPr>
          <w:rFonts w:ascii="Arial" w:hAnsi="Arial" w:cs="Arial"/>
          <w:sz w:val="24"/>
          <w:szCs w:val="24"/>
        </w:rPr>
        <w:t>3</w:t>
      </w:r>
      <w:r w:rsidR="00E10463">
        <w:rPr>
          <w:rFonts w:ascii="Arial" w:hAnsi="Arial" w:cs="Arial"/>
          <w:sz w:val="24"/>
          <w:szCs w:val="24"/>
        </w:rPr>
        <w:t>3</w:t>
      </w:r>
      <w:r w:rsidR="001A0432">
        <w:rPr>
          <w:rFonts w:ascii="Arial" w:hAnsi="Arial" w:cs="Arial"/>
          <w:sz w:val="24"/>
          <w:szCs w:val="24"/>
        </w:rPr>
        <w:t>), diabetes, (</w:t>
      </w:r>
      <w:r w:rsidR="008D7EFE">
        <w:rPr>
          <w:rFonts w:ascii="Arial" w:hAnsi="Arial" w:cs="Arial"/>
          <w:sz w:val="24"/>
          <w:szCs w:val="24"/>
        </w:rPr>
        <w:t>3</w:t>
      </w:r>
      <w:r w:rsidR="00E10463">
        <w:rPr>
          <w:rFonts w:ascii="Arial" w:hAnsi="Arial" w:cs="Arial"/>
          <w:sz w:val="24"/>
          <w:szCs w:val="24"/>
        </w:rPr>
        <w:t>0</w:t>
      </w:r>
      <w:r w:rsidR="00DC7A70">
        <w:rPr>
          <w:rFonts w:ascii="Arial" w:hAnsi="Arial" w:cs="Arial"/>
          <w:sz w:val="24"/>
          <w:szCs w:val="24"/>
        </w:rPr>
        <w:t>,</w:t>
      </w:r>
      <w:r w:rsidR="008D7EFE">
        <w:rPr>
          <w:rFonts w:ascii="Arial" w:hAnsi="Arial" w:cs="Arial"/>
          <w:sz w:val="24"/>
          <w:szCs w:val="24"/>
        </w:rPr>
        <w:t>3</w:t>
      </w:r>
      <w:r w:rsidR="00E10463">
        <w:rPr>
          <w:rFonts w:ascii="Arial" w:hAnsi="Arial" w:cs="Arial"/>
          <w:sz w:val="24"/>
          <w:szCs w:val="24"/>
        </w:rPr>
        <w:t>2</w:t>
      </w:r>
      <w:r w:rsidR="001A0432">
        <w:rPr>
          <w:rFonts w:ascii="Arial" w:hAnsi="Arial" w:cs="Arial"/>
          <w:sz w:val="24"/>
          <w:szCs w:val="24"/>
        </w:rPr>
        <w:t>) pregnancy-related complications (</w:t>
      </w:r>
      <w:r w:rsidR="008D7EFE">
        <w:rPr>
          <w:rFonts w:ascii="Arial" w:hAnsi="Arial" w:cs="Arial"/>
          <w:sz w:val="24"/>
          <w:szCs w:val="24"/>
        </w:rPr>
        <w:t>3</w:t>
      </w:r>
      <w:r w:rsidR="00E10463">
        <w:rPr>
          <w:rFonts w:ascii="Arial" w:hAnsi="Arial" w:cs="Arial"/>
          <w:sz w:val="24"/>
          <w:szCs w:val="24"/>
        </w:rPr>
        <w:t>4</w:t>
      </w:r>
      <w:r w:rsidR="001A0432">
        <w:rPr>
          <w:rFonts w:ascii="Arial" w:hAnsi="Arial" w:cs="Arial"/>
          <w:sz w:val="24"/>
          <w:szCs w:val="24"/>
        </w:rPr>
        <w:t>), decreased life expectancy (</w:t>
      </w:r>
      <w:r w:rsidR="004243F4">
        <w:rPr>
          <w:rFonts w:ascii="Arial" w:hAnsi="Arial" w:cs="Arial"/>
          <w:sz w:val="24"/>
          <w:szCs w:val="24"/>
        </w:rPr>
        <w:t>3</w:t>
      </w:r>
      <w:r w:rsidR="00E10463">
        <w:rPr>
          <w:rFonts w:ascii="Arial" w:hAnsi="Arial" w:cs="Arial"/>
          <w:sz w:val="24"/>
          <w:szCs w:val="24"/>
        </w:rPr>
        <w:t>5</w:t>
      </w:r>
      <w:r w:rsidR="001A0432">
        <w:rPr>
          <w:rFonts w:ascii="Arial" w:hAnsi="Arial" w:cs="Arial"/>
          <w:sz w:val="24"/>
          <w:szCs w:val="24"/>
        </w:rPr>
        <w:t>), asthma (</w:t>
      </w:r>
      <w:r w:rsidR="00DC7A70">
        <w:rPr>
          <w:rFonts w:ascii="Arial" w:hAnsi="Arial" w:cs="Arial"/>
          <w:sz w:val="24"/>
          <w:szCs w:val="24"/>
        </w:rPr>
        <w:t>3</w:t>
      </w:r>
      <w:r w:rsidR="00E10463">
        <w:rPr>
          <w:rFonts w:ascii="Arial" w:hAnsi="Arial" w:cs="Arial"/>
          <w:sz w:val="24"/>
          <w:szCs w:val="24"/>
        </w:rPr>
        <w:t>6</w:t>
      </w:r>
      <w:r w:rsidR="00117F44">
        <w:rPr>
          <w:rFonts w:ascii="Arial" w:hAnsi="Arial" w:cs="Arial"/>
          <w:sz w:val="24"/>
          <w:szCs w:val="24"/>
        </w:rPr>
        <w:t>,3</w:t>
      </w:r>
      <w:r w:rsidR="00E10463">
        <w:rPr>
          <w:rFonts w:ascii="Arial" w:hAnsi="Arial" w:cs="Arial"/>
          <w:sz w:val="24"/>
          <w:szCs w:val="24"/>
        </w:rPr>
        <w:t>7</w:t>
      </w:r>
      <w:r w:rsidR="001A0432">
        <w:rPr>
          <w:rFonts w:ascii="Arial" w:hAnsi="Arial" w:cs="Arial"/>
          <w:sz w:val="24"/>
          <w:szCs w:val="24"/>
        </w:rPr>
        <w:t>), depression (</w:t>
      </w:r>
      <w:r w:rsidR="002E53FE">
        <w:rPr>
          <w:rFonts w:ascii="Arial" w:hAnsi="Arial" w:cs="Arial"/>
          <w:sz w:val="24"/>
          <w:szCs w:val="24"/>
        </w:rPr>
        <w:t>3</w:t>
      </w:r>
      <w:r w:rsidR="00E10463">
        <w:rPr>
          <w:rFonts w:ascii="Arial" w:hAnsi="Arial" w:cs="Arial"/>
          <w:sz w:val="24"/>
          <w:szCs w:val="24"/>
        </w:rPr>
        <w:t>8</w:t>
      </w:r>
      <w:r w:rsidR="00C9446C">
        <w:rPr>
          <w:rFonts w:ascii="Arial" w:hAnsi="Arial" w:cs="Arial"/>
          <w:sz w:val="24"/>
          <w:szCs w:val="24"/>
        </w:rPr>
        <w:t>,</w:t>
      </w:r>
      <w:r w:rsidR="00E10463">
        <w:rPr>
          <w:rFonts w:ascii="Arial" w:hAnsi="Arial" w:cs="Arial"/>
          <w:sz w:val="24"/>
          <w:szCs w:val="24"/>
        </w:rPr>
        <w:t>39</w:t>
      </w:r>
      <w:r w:rsidR="001A0432">
        <w:rPr>
          <w:rFonts w:ascii="Arial" w:hAnsi="Arial" w:cs="Arial"/>
          <w:sz w:val="24"/>
          <w:szCs w:val="24"/>
        </w:rPr>
        <w:t>), and stigmatization (</w:t>
      </w:r>
      <w:r w:rsidR="005357BE">
        <w:rPr>
          <w:rFonts w:ascii="Arial" w:hAnsi="Arial" w:cs="Arial"/>
          <w:sz w:val="24"/>
          <w:szCs w:val="24"/>
        </w:rPr>
        <w:t>4</w:t>
      </w:r>
      <w:r w:rsidR="00E10463">
        <w:rPr>
          <w:rFonts w:ascii="Arial" w:hAnsi="Arial" w:cs="Arial"/>
          <w:sz w:val="24"/>
          <w:szCs w:val="24"/>
        </w:rPr>
        <w:t>0</w:t>
      </w:r>
      <w:r w:rsidR="005357BE">
        <w:rPr>
          <w:rFonts w:ascii="Arial" w:hAnsi="Arial" w:cs="Arial"/>
          <w:sz w:val="24"/>
          <w:szCs w:val="24"/>
        </w:rPr>
        <w:t>,4</w:t>
      </w:r>
      <w:r w:rsidR="00E10463">
        <w:rPr>
          <w:rFonts w:ascii="Arial" w:hAnsi="Arial" w:cs="Arial"/>
          <w:sz w:val="24"/>
          <w:szCs w:val="24"/>
        </w:rPr>
        <w:t>1</w:t>
      </w:r>
      <w:r w:rsidR="001A0432">
        <w:rPr>
          <w:rFonts w:ascii="Arial" w:hAnsi="Arial" w:cs="Arial"/>
          <w:sz w:val="24"/>
          <w:szCs w:val="24"/>
        </w:rPr>
        <w:t>).</w:t>
      </w:r>
      <w:r w:rsidR="001A0432" w:rsidRPr="001A0432">
        <w:rPr>
          <w:rFonts w:ascii="Arial" w:hAnsi="Arial" w:cs="Arial"/>
          <w:sz w:val="24"/>
          <w:szCs w:val="24"/>
        </w:rPr>
        <w:t xml:space="preserve"> </w:t>
      </w:r>
      <w:r>
        <w:rPr>
          <w:rFonts w:ascii="Arial" w:hAnsi="Arial" w:cs="Arial"/>
          <w:sz w:val="24"/>
          <w:szCs w:val="24"/>
        </w:rPr>
        <w:t xml:space="preserve"> Diets </w:t>
      </w:r>
      <w:r w:rsidR="001A0432">
        <w:rPr>
          <w:rFonts w:ascii="Arial" w:hAnsi="Arial" w:cs="Arial"/>
          <w:sz w:val="24"/>
          <w:szCs w:val="24"/>
        </w:rPr>
        <w:t>containing high amounts of refined carbohydrates and sugars</w:t>
      </w:r>
      <w:r>
        <w:rPr>
          <w:rFonts w:ascii="Arial" w:hAnsi="Arial" w:cs="Arial"/>
          <w:sz w:val="24"/>
          <w:szCs w:val="24"/>
        </w:rPr>
        <w:t xml:space="preserve"> (i.e., high glycaemic index and </w:t>
      </w:r>
      <w:r w:rsidR="000550F4">
        <w:rPr>
          <w:rFonts w:ascii="Arial" w:hAnsi="Arial" w:cs="Arial"/>
          <w:sz w:val="24"/>
          <w:szCs w:val="24"/>
        </w:rPr>
        <w:t>load) can</w:t>
      </w:r>
      <w:r>
        <w:rPr>
          <w:rFonts w:ascii="Arial" w:hAnsi="Arial" w:cs="Arial"/>
          <w:sz w:val="24"/>
          <w:szCs w:val="24"/>
        </w:rPr>
        <w:t xml:space="preserve"> </w:t>
      </w:r>
      <w:r w:rsidR="001A0432">
        <w:rPr>
          <w:rFonts w:ascii="Arial" w:hAnsi="Arial" w:cs="Arial"/>
          <w:sz w:val="24"/>
          <w:szCs w:val="24"/>
        </w:rPr>
        <w:t>have a detrimental effect on psychological wellbeing (</w:t>
      </w:r>
      <w:r w:rsidR="005357BE">
        <w:rPr>
          <w:rFonts w:ascii="Arial" w:hAnsi="Arial" w:cs="Arial"/>
          <w:sz w:val="24"/>
          <w:szCs w:val="24"/>
        </w:rPr>
        <w:t>4</w:t>
      </w:r>
      <w:r w:rsidR="00E10463">
        <w:rPr>
          <w:rFonts w:ascii="Arial" w:hAnsi="Arial" w:cs="Arial"/>
          <w:sz w:val="24"/>
          <w:szCs w:val="24"/>
        </w:rPr>
        <w:t>2</w:t>
      </w:r>
      <w:r w:rsidR="001A0432">
        <w:rPr>
          <w:rFonts w:ascii="Arial" w:hAnsi="Arial" w:cs="Arial"/>
          <w:sz w:val="24"/>
          <w:szCs w:val="24"/>
        </w:rPr>
        <w:t xml:space="preserve">). Inadequate dietary intake can affect </w:t>
      </w:r>
      <w:r>
        <w:rPr>
          <w:rFonts w:ascii="Arial" w:hAnsi="Arial" w:cs="Arial"/>
          <w:sz w:val="24"/>
          <w:szCs w:val="24"/>
        </w:rPr>
        <w:t xml:space="preserve">a </w:t>
      </w:r>
      <w:r w:rsidR="001A0432">
        <w:rPr>
          <w:rFonts w:ascii="Arial" w:hAnsi="Arial" w:cs="Arial"/>
          <w:sz w:val="24"/>
          <w:szCs w:val="24"/>
        </w:rPr>
        <w:t>developing foetus, increasing the risk of birth defects, anaemia, low birth weight, preterm birth, and developmental delay (</w:t>
      </w:r>
      <w:r w:rsidR="004243F4">
        <w:rPr>
          <w:rFonts w:ascii="Arial" w:hAnsi="Arial" w:cs="Arial"/>
          <w:sz w:val="24"/>
          <w:szCs w:val="24"/>
        </w:rPr>
        <w:t>4</w:t>
      </w:r>
      <w:r w:rsidR="00E10463">
        <w:rPr>
          <w:rFonts w:ascii="Arial" w:hAnsi="Arial" w:cs="Arial"/>
          <w:sz w:val="24"/>
          <w:szCs w:val="24"/>
        </w:rPr>
        <w:t>3</w:t>
      </w:r>
      <w:r w:rsidR="005357BE">
        <w:rPr>
          <w:rFonts w:ascii="Arial" w:hAnsi="Arial" w:cs="Arial"/>
          <w:sz w:val="24"/>
          <w:szCs w:val="24"/>
        </w:rPr>
        <w:t>,4</w:t>
      </w:r>
      <w:r w:rsidR="00E10463">
        <w:rPr>
          <w:rFonts w:ascii="Arial" w:hAnsi="Arial" w:cs="Arial"/>
          <w:sz w:val="24"/>
          <w:szCs w:val="24"/>
        </w:rPr>
        <w:t>4</w:t>
      </w:r>
      <w:r w:rsidR="005357BE">
        <w:rPr>
          <w:rFonts w:ascii="Arial" w:hAnsi="Arial" w:cs="Arial"/>
          <w:sz w:val="24"/>
          <w:szCs w:val="24"/>
        </w:rPr>
        <w:t>,4</w:t>
      </w:r>
      <w:r w:rsidR="00E10463">
        <w:rPr>
          <w:rFonts w:ascii="Arial" w:hAnsi="Arial" w:cs="Arial"/>
          <w:sz w:val="24"/>
          <w:szCs w:val="24"/>
        </w:rPr>
        <w:t>5</w:t>
      </w:r>
      <w:r w:rsidR="005357BE">
        <w:rPr>
          <w:rFonts w:ascii="Arial" w:hAnsi="Arial" w:cs="Arial"/>
          <w:sz w:val="24"/>
          <w:szCs w:val="24"/>
        </w:rPr>
        <w:t>,4</w:t>
      </w:r>
      <w:r w:rsidR="00E10463">
        <w:rPr>
          <w:rFonts w:ascii="Arial" w:hAnsi="Arial" w:cs="Arial"/>
          <w:sz w:val="24"/>
          <w:szCs w:val="24"/>
        </w:rPr>
        <w:t>6</w:t>
      </w:r>
      <w:r w:rsidR="001A0432">
        <w:rPr>
          <w:rFonts w:ascii="Arial" w:hAnsi="Arial" w:cs="Arial"/>
          <w:sz w:val="24"/>
          <w:szCs w:val="24"/>
        </w:rPr>
        <w:t xml:space="preserve">). </w:t>
      </w:r>
    </w:p>
    <w:p w14:paraId="62A40D08" w14:textId="5F8A9C89" w:rsidR="00B100A4" w:rsidRDefault="00724F2F" w:rsidP="00B100A4">
      <w:pPr>
        <w:spacing w:line="360" w:lineRule="auto"/>
        <w:jc w:val="both"/>
        <w:rPr>
          <w:rFonts w:ascii="Arial" w:hAnsi="Arial" w:cs="Arial"/>
          <w:sz w:val="24"/>
          <w:szCs w:val="24"/>
        </w:rPr>
      </w:pPr>
      <w:r>
        <w:rPr>
          <w:rFonts w:ascii="Arial" w:hAnsi="Arial" w:cs="Arial"/>
          <w:sz w:val="24"/>
          <w:szCs w:val="24"/>
        </w:rPr>
        <w:t xml:space="preserve">Food insecurity </w:t>
      </w:r>
      <w:r w:rsidR="00C95DAD">
        <w:rPr>
          <w:rFonts w:ascii="Arial" w:hAnsi="Arial" w:cs="Arial"/>
          <w:sz w:val="24"/>
          <w:szCs w:val="24"/>
        </w:rPr>
        <w:t>is linked to poorer</w:t>
      </w:r>
      <w:r>
        <w:rPr>
          <w:rFonts w:ascii="Arial" w:hAnsi="Arial" w:cs="Arial"/>
          <w:sz w:val="24"/>
          <w:szCs w:val="24"/>
        </w:rPr>
        <w:t xml:space="preserve"> management of health conditions including depression</w:t>
      </w:r>
      <w:r w:rsidR="00B71AEF">
        <w:rPr>
          <w:rFonts w:ascii="Arial" w:hAnsi="Arial" w:cs="Arial"/>
          <w:sz w:val="24"/>
          <w:szCs w:val="24"/>
        </w:rPr>
        <w:t xml:space="preserve"> (</w:t>
      </w:r>
      <w:r w:rsidR="001979FD">
        <w:rPr>
          <w:rFonts w:ascii="Arial" w:hAnsi="Arial" w:cs="Arial"/>
          <w:sz w:val="24"/>
          <w:szCs w:val="24"/>
        </w:rPr>
        <w:t>4</w:t>
      </w:r>
      <w:r w:rsidR="00E10463">
        <w:rPr>
          <w:rFonts w:ascii="Arial" w:hAnsi="Arial" w:cs="Arial"/>
          <w:sz w:val="24"/>
          <w:szCs w:val="24"/>
        </w:rPr>
        <w:t>7</w:t>
      </w:r>
      <w:r w:rsidR="003C0A0A">
        <w:rPr>
          <w:rFonts w:ascii="Arial" w:hAnsi="Arial" w:cs="Arial"/>
          <w:sz w:val="24"/>
          <w:szCs w:val="24"/>
        </w:rPr>
        <w:t>,</w:t>
      </w:r>
      <w:r w:rsidR="002E53FE">
        <w:rPr>
          <w:rFonts w:ascii="Arial" w:hAnsi="Arial" w:cs="Arial"/>
          <w:sz w:val="24"/>
          <w:szCs w:val="24"/>
        </w:rPr>
        <w:t>4</w:t>
      </w:r>
      <w:r w:rsidR="00E10463">
        <w:rPr>
          <w:rFonts w:ascii="Arial" w:hAnsi="Arial" w:cs="Arial"/>
          <w:sz w:val="24"/>
          <w:szCs w:val="24"/>
        </w:rPr>
        <w:t>8</w:t>
      </w:r>
      <w:r w:rsidR="00B71AEF">
        <w:rPr>
          <w:rFonts w:ascii="Arial" w:hAnsi="Arial" w:cs="Arial"/>
          <w:sz w:val="24"/>
          <w:szCs w:val="24"/>
        </w:rPr>
        <w:t>)</w:t>
      </w:r>
      <w:r>
        <w:rPr>
          <w:rFonts w:ascii="Arial" w:hAnsi="Arial" w:cs="Arial"/>
          <w:sz w:val="24"/>
          <w:szCs w:val="24"/>
        </w:rPr>
        <w:t>, diabetes</w:t>
      </w:r>
      <w:r w:rsidR="003F1BFB">
        <w:rPr>
          <w:rFonts w:ascii="Arial" w:hAnsi="Arial" w:cs="Arial"/>
          <w:sz w:val="24"/>
          <w:szCs w:val="24"/>
        </w:rPr>
        <w:t xml:space="preserve"> (</w:t>
      </w:r>
      <w:r w:rsidR="00E10463">
        <w:rPr>
          <w:rFonts w:ascii="Arial" w:hAnsi="Arial" w:cs="Arial"/>
          <w:sz w:val="24"/>
          <w:szCs w:val="24"/>
        </w:rPr>
        <w:t>49</w:t>
      </w:r>
      <w:r w:rsidR="003C0A0A">
        <w:rPr>
          <w:rFonts w:ascii="Arial" w:hAnsi="Arial" w:cs="Arial"/>
          <w:sz w:val="24"/>
          <w:szCs w:val="24"/>
        </w:rPr>
        <w:t>,5</w:t>
      </w:r>
      <w:r w:rsidR="00E10463">
        <w:rPr>
          <w:rFonts w:ascii="Arial" w:hAnsi="Arial" w:cs="Arial"/>
          <w:sz w:val="24"/>
          <w:szCs w:val="24"/>
        </w:rPr>
        <w:t>0</w:t>
      </w:r>
      <w:r w:rsidR="003C0A0A">
        <w:rPr>
          <w:rFonts w:ascii="Arial" w:hAnsi="Arial" w:cs="Arial"/>
          <w:sz w:val="24"/>
          <w:szCs w:val="24"/>
        </w:rPr>
        <w:t>,5</w:t>
      </w:r>
      <w:r w:rsidR="00E10463">
        <w:rPr>
          <w:rFonts w:ascii="Arial" w:hAnsi="Arial" w:cs="Arial"/>
          <w:sz w:val="24"/>
          <w:szCs w:val="24"/>
        </w:rPr>
        <w:t>1</w:t>
      </w:r>
      <w:r w:rsidR="003F1BFB">
        <w:rPr>
          <w:rFonts w:ascii="Arial" w:hAnsi="Arial" w:cs="Arial"/>
          <w:sz w:val="24"/>
          <w:szCs w:val="24"/>
        </w:rPr>
        <w:t>)</w:t>
      </w:r>
      <w:r w:rsidR="00A87A17">
        <w:rPr>
          <w:rFonts w:ascii="Arial" w:hAnsi="Arial" w:cs="Arial"/>
          <w:sz w:val="24"/>
          <w:szCs w:val="24"/>
        </w:rPr>
        <w:t>, hypertension</w:t>
      </w:r>
      <w:r w:rsidR="004B0E14">
        <w:rPr>
          <w:rFonts w:ascii="Arial" w:hAnsi="Arial" w:cs="Arial"/>
          <w:sz w:val="24"/>
          <w:szCs w:val="24"/>
        </w:rPr>
        <w:t xml:space="preserve"> (</w:t>
      </w:r>
      <w:r w:rsidR="002E53FE">
        <w:rPr>
          <w:rFonts w:ascii="Arial" w:hAnsi="Arial" w:cs="Arial"/>
          <w:sz w:val="24"/>
          <w:szCs w:val="24"/>
        </w:rPr>
        <w:t>4</w:t>
      </w:r>
      <w:r w:rsidR="00E10463">
        <w:rPr>
          <w:rFonts w:ascii="Arial" w:hAnsi="Arial" w:cs="Arial"/>
          <w:sz w:val="24"/>
          <w:szCs w:val="24"/>
        </w:rPr>
        <w:t>8</w:t>
      </w:r>
      <w:r w:rsidR="002E51FF">
        <w:rPr>
          <w:rFonts w:ascii="Arial" w:hAnsi="Arial" w:cs="Arial"/>
          <w:sz w:val="24"/>
          <w:szCs w:val="24"/>
        </w:rPr>
        <w:t>,5</w:t>
      </w:r>
      <w:r w:rsidR="00E10463">
        <w:rPr>
          <w:rFonts w:ascii="Arial" w:hAnsi="Arial" w:cs="Arial"/>
          <w:sz w:val="24"/>
          <w:szCs w:val="24"/>
        </w:rPr>
        <w:t>1</w:t>
      </w:r>
      <w:r w:rsidR="00A47B55">
        <w:rPr>
          <w:rFonts w:ascii="Arial" w:hAnsi="Arial" w:cs="Arial"/>
          <w:sz w:val="24"/>
          <w:szCs w:val="24"/>
        </w:rPr>
        <w:t>)</w:t>
      </w:r>
      <w:r w:rsidR="00A87A17">
        <w:rPr>
          <w:rFonts w:ascii="Arial" w:hAnsi="Arial" w:cs="Arial"/>
          <w:sz w:val="24"/>
          <w:szCs w:val="24"/>
        </w:rPr>
        <w:t xml:space="preserve"> and HIV</w:t>
      </w:r>
      <w:r w:rsidR="00A47B55">
        <w:rPr>
          <w:rFonts w:ascii="Arial" w:hAnsi="Arial" w:cs="Arial"/>
          <w:sz w:val="24"/>
          <w:szCs w:val="24"/>
        </w:rPr>
        <w:t xml:space="preserve"> (</w:t>
      </w:r>
      <w:r w:rsidR="002E53FE">
        <w:rPr>
          <w:rFonts w:ascii="Arial" w:hAnsi="Arial" w:cs="Arial"/>
          <w:sz w:val="24"/>
          <w:szCs w:val="24"/>
        </w:rPr>
        <w:t>4</w:t>
      </w:r>
      <w:r w:rsidR="00E10463">
        <w:rPr>
          <w:rFonts w:ascii="Arial" w:hAnsi="Arial" w:cs="Arial"/>
          <w:sz w:val="24"/>
          <w:szCs w:val="24"/>
        </w:rPr>
        <w:t>8</w:t>
      </w:r>
      <w:r w:rsidR="002E51FF">
        <w:rPr>
          <w:rFonts w:ascii="Arial" w:hAnsi="Arial" w:cs="Arial"/>
          <w:sz w:val="24"/>
          <w:szCs w:val="24"/>
        </w:rPr>
        <w:t>,5</w:t>
      </w:r>
      <w:r w:rsidR="00E10463">
        <w:rPr>
          <w:rFonts w:ascii="Arial" w:hAnsi="Arial" w:cs="Arial"/>
          <w:sz w:val="24"/>
          <w:szCs w:val="24"/>
        </w:rPr>
        <w:t>2</w:t>
      </w:r>
      <w:r w:rsidR="00A47B55">
        <w:rPr>
          <w:rFonts w:ascii="Arial" w:hAnsi="Arial" w:cs="Arial"/>
          <w:sz w:val="24"/>
          <w:szCs w:val="24"/>
        </w:rPr>
        <w:t>)</w:t>
      </w:r>
      <w:r w:rsidR="00A87A17">
        <w:rPr>
          <w:rFonts w:ascii="Arial" w:hAnsi="Arial" w:cs="Arial"/>
          <w:sz w:val="24"/>
          <w:szCs w:val="24"/>
        </w:rPr>
        <w:t>.</w:t>
      </w:r>
      <w:r w:rsidR="00642D44">
        <w:rPr>
          <w:rFonts w:ascii="Arial" w:hAnsi="Arial" w:cs="Arial"/>
          <w:sz w:val="24"/>
          <w:szCs w:val="24"/>
        </w:rPr>
        <w:t xml:space="preserve"> </w:t>
      </w:r>
      <w:r w:rsidR="001A3EDC">
        <w:rPr>
          <w:rFonts w:ascii="Arial" w:hAnsi="Arial" w:cs="Arial"/>
          <w:sz w:val="24"/>
          <w:szCs w:val="24"/>
        </w:rPr>
        <w:t xml:space="preserve">For </w:t>
      </w:r>
      <w:r w:rsidR="00CE7158">
        <w:rPr>
          <w:rFonts w:ascii="Arial" w:hAnsi="Arial" w:cs="Arial"/>
          <w:sz w:val="24"/>
          <w:szCs w:val="24"/>
        </w:rPr>
        <w:t xml:space="preserve">example, </w:t>
      </w:r>
      <w:r w:rsidR="00C95DAD">
        <w:rPr>
          <w:rFonts w:ascii="Arial" w:hAnsi="Arial" w:cs="Arial"/>
          <w:sz w:val="24"/>
          <w:szCs w:val="24"/>
        </w:rPr>
        <w:t>f</w:t>
      </w:r>
      <w:r w:rsidR="00CE7158">
        <w:rPr>
          <w:rFonts w:ascii="Arial" w:hAnsi="Arial" w:cs="Arial"/>
          <w:sz w:val="24"/>
          <w:szCs w:val="24"/>
        </w:rPr>
        <w:t>ood</w:t>
      </w:r>
      <w:r w:rsidR="00B7367B">
        <w:rPr>
          <w:rFonts w:ascii="Arial" w:hAnsi="Arial" w:cs="Arial"/>
          <w:sz w:val="24"/>
          <w:szCs w:val="24"/>
        </w:rPr>
        <w:t>-insecure adults are two to three times more likely to have diabetes than adults who are food-secure, even after con</w:t>
      </w:r>
      <w:r w:rsidR="00A94CEA">
        <w:rPr>
          <w:rFonts w:ascii="Arial" w:hAnsi="Arial" w:cs="Arial"/>
          <w:sz w:val="24"/>
          <w:szCs w:val="24"/>
        </w:rPr>
        <w:t xml:space="preserve">trolling for important risk factors such as </w:t>
      </w:r>
      <w:r w:rsidR="00A94CEA">
        <w:rPr>
          <w:rFonts w:ascii="Arial" w:hAnsi="Arial" w:cs="Arial"/>
          <w:sz w:val="24"/>
          <w:szCs w:val="24"/>
        </w:rPr>
        <w:lastRenderedPageBreak/>
        <w:t>income, employment status, physical measures, and lifestyle factors (</w:t>
      </w:r>
      <w:r w:rsidR="004243F4">
        <w:rPr>
          <w:rFonts w:ascii="Arial" w:hAnsi="Arial" w:cs="Arial"/>
          <w:sz w:val="24"/>
          <w:szCs w:val="24"/>
        </w:rPr>
        <w:t>5</w:t>
      </w:r>
      <w:r w:rsidR="00E10463">
        <w:rPr>
          <w:rFonts w:ascii="Arial" w:hAnsi="Arial" w:cs="Arial"/>
          <w:sz w:val="24"/>
          <w:szCs w:val="24"/>
        </w:rPr>
        <w:t>3</w:t>
      </w:r>
      <w:r w:rsidR="009E38D9">
        <w:rPr>
          <w:rFonts w:ascii="Arial" w:hAnsi="Arial" w:cs="Arial"/>
          <w:sz w:val="24"/>
          <w:szCs w:val="24"/>
        </w:rPr>
        <w:t>,5</w:t>
      </w:r>
      <w:r w:rsidR="00E10463">
        <w:rPr>
          <w:rFonts w:ascii="Arial" w:hAnsi="Arial" w:cs="Arial"/>
          <w:sz w:val="24"/>
          <w:szCs w:val="24"/>
        </w:rPr>
        <w:t>4</w:t>
      </w:r>
      <w:r w:rsidR="00CD1D0C">
        <w:rPr>
          <w:rFonts w:ascii="Arial" w:hAnsi="Arial" w:cs="Arial"/>
          <w:sz w:val="24"/>
          <w:szCs w:val="24"/>
        </w:rPr>
        <w:t>)</w:t>
      </w:r>
      <w:r w:rsidR="000E1616">
        <w:rPr>
          <w:rFonts w:ascii="Arial" w:hAnsi="Arial" w:cs="Arial"/>
          <w:sz w:val="24"/>
          <w:szCs w:val="24"/>
        </w:rPr>
        <w:t>.</w:t>
      </w:r>
      <w:r w:rsidR="00B100A4">
        <w:rPr>
          <w:rFonts w:ascii="Arial" w:hAnsi="Arial" w:cs="Arial"/>
          <w:sz w:val="24"/>
          <w:szCs w:val="24"/>
        </w:rPr>
        <w:t xml:space="preserve"> </w:t>
      </w:r>
      <w:r w:rsidR="00C95DAD">
        <w:rPr>
          <w:rFonts w:ascii="Arial" w:hAnsi="Arial" w:cs="Arial"/>
          <w:sz w:val="24"/>
          <w:szCs w:val="24"/>
        </w:rPr>
        <w:t xml:space="preserve">Food insecurity </w:t>
      </w:r>
      <w:r w:rsidR="00B100A4">
        <w:rPr>
          <w:rFonts w:ascii="Arial" w:hAnsi="Arial" w:cs="Arial"/>
          <w:sz w:val="24"/>
          <w:szCs w:val="24"/>
        </w:rPr>
        <w:t>makes it especially difficult</w:t>
      </w:r>
      <w:r w:rsidR="00C95DAD">
        <w:rPr>
          <w:rFonts w:ascii="Arial" w:hAnsi="Arial" w:cs="Arial"/>
          <w:sz w:val="24"/>
          <w:szCs w:val="24"/>
        </w:rPr>
        <w:t xml:space="preserve"> to</w:t>
      </w:r>
      <w:r w:rsidR="00B100A4">
        <w:rPr>
          <w:rFonts w:ascii="Arial" w:hAnsi="Arial" w:cs="Arial"/>
          <w:sz w:val="24"/>
          <w:szCs w:val="24"/>
        </w:rPr>
        <w:t xml:space="preserve"> avoid energy dense</w:t>
      </w:r>
      <w:r w:rsidR="00282E1A">
        <w:rPr>
          <w:rFonts w:ascii="Arial" w:hAnsi="Arial" w:cs="Arial"/>
          <w:sz w:val="24"/>
          <w:szCs w:val="24"/>
        </w:rPr>
        <w:t>,</w:t>
      </w:r>
      <w:r w:rsidR="00B100A4">
        <w:rPr>
          <w:rFonts w:ascii="Arial" w:hAnsi="Arial" w:cs="Arial"/>
          <w:sz w:val="24"/>
          <w:szCs w:val="24"/>
        </w:rPr>
        <w:t xml:space="preserve"> nutritionally poor food </w:t>
      </w:r>
      <w:r w:rsidR="00F665E1">
        <w:rPr>
          <w:rFonts w:ascii="Arial" w:hAnsi="Arial" w:cs="Arial"/>
          <w:sz w:val="24"/>
          <w:szCs w:val="24"/>
        </w:rPr>
        <w:t>to</w:t>
      </w:r>
      <w:r w:rsidR="00B100A4">
        <w:rPr>
          <w:rFonts w:ascii="Arial" w:hAnsi="Arial" w:cs="Arial"/>
          <w:sz w:val="24"/>
          <w:szCs w:val="24"/>
        </w:rPr>
        <w:t xml:space="preserve"> optimise glycaemic control</w:t>
      </w:r>
      <w:r w:rsidR="00003271">
        <w:rPr>
          <w:rFonts w:ascii="Arial" w:hAnsi="Arial" w:cs="Arial"/>
          <w:sz w:val="24"/>
          <w:szCs w:val="24"/>
        </w:rPr>
        <w:t>, thus complicating optim</w:t>
      </w:r>
      <w:r w:rsidR="00C95DAD">
        <w:rPr>
          <w:rFonts w:ascii="Arial" w:hAnsi="Arial" w:cs="Arial"/>
          <w:sz w:val="24"/>
          <w:szCs w:val="24"/>
        </w:rPr>
        <w:t>um</w:t>
      </w:r>
      <w:r w:rsidR="00003271">
        <w:rPr>
          <w:rFonts w:ascii="Arial" w:hAnsi="Arial" w:cs="Arial"/>
          <w:sz w:val="24"/>
          <w:szCs w:val="24"/>
        </w:rPr>
        <w:t xml:space="preserve"> medical and insulin regimens</w:t>
      </w:r>
      <w:r w:rsidR="00D40219">
        <w:rPr>
          <w:rFonts w:ascii="Arial" w:hAnsi="Arial" w:cs="Arial"/>
          <w:sz w:val="24"/>
          <w:szCs w:val="24"/>
        </w:rPr>
        <w:t xml:space="preserve"> </w:t>
      </w:r>
      <w:r w:rsidR="00003271">
        <w:rPr>
          <w:rFonts w:ascii="Arial" w:hAnsi="Arial" w:cs="Arial"/>
          <w:sz w:val="24"/>
          <w:szCs w:val="24"/>
        </w:rPr>
        <w:t>(</w:t>
      </w:r>
      <w:r w:rsidR="004243F4">
        <w:rPr>
          <w:rFonts w:ascii="Arial" w:hAnsi="Arial" w:cs="Arial"/>
          <w:sz w:val="24"/>
          <w:szCs w:val="24"/>
        </w:rPr>
        <w:t>5</w:t>
      </w:r>
      <w:r w:rsidR="00E10463">
        <w:rPr>
          <w:rFonts w:ascii="Arial" w:hAnsi="Arial" w:cs="Arial"/>
          <w:sz w:val="24"/>
          <w:szCs w:val="24"/>
        </w:rPr>
        <w:t>5</w:t>
      </w:r>
      <w:r w:rsidR="00003271">
        <w:rPr>
          <w:rFonts w:ascii="Arial" w:hAnsi="Arial" w:cs="Arial"/>
          <w:sz w:val="24"/>
          <w:szCs w:val="24"/>
        </w:rPr>
        <w:t>)</w:t>
      </w:r>
      <w:r w:rsidR="00D40219">
        <w:rPr>
          <w:rFonts w:ascii="Arial" w:hAnsi="Arial" w:cs="Arial"/>
          <w:sz w:val="24"/>
          <w:szCs w:val="24"/>
        </w:rPr>
        <w:t>.</w:t>
      </w:r>
    </w:p>
    <w:p w14:paraId="4773A7E4" w14:textId="7AC8CA3A" w:rsidR="00D51807" w:rsidRPr="0017787B" w:rsidRDefault="00D51807" w:rsidP="00EB46A3">
      <w:pPr>
        <w:spacing w:line="360" w:lineRule="auto"/>
        <w:jc w:val="both"/>
        <w:rPr>
          <w:rFonts w:ascii="Arial" w:hAnsi="Arial" w:cs="Arial"/>
          <w:b/>
          <w:sz w:val="24"/>
          <w:szCs w:val="24"/>
        </w:rPr>
      </w:pPr>
      <w:r w:rsidRPr="0017787B">
        <w:rPr>
          <w:rFonts w:ascii="Arial" w:hAnsi="Arial" w:cs="Arial"/>
          <w:b/>
          <w:sz w:val="24"/>
          <w:szCs w:val="24"/>
        </w:rPr>
        <w:t xml:space="preserve">Oral health and </w:t>
      </w:r>
      <w:r w:rsidR="00C95DAD">
        <w:rPr>
          <w:rFonts w:ascii="Arial" w:hAnsi="Arial" w:cs="Arial"/>
          <w:b/>
          <w:sz w:val="24"/>
          <w:szCs w:val="24"/>
        </w:rPr>
        <w:t>food insecurity</w:t>
      </w:r>
    </w:p>
    <w:p w14:paraId="2BB3B335" w14:textId="2D6AC036" w:rsidR="00896AC8" w:rsidRDefault="00896AC8" w:rsidP="00EB46A3">
      <w:pPr>
        <w:spacing w:line="360" w:lineRule="auto"/>
        <w:jc w:val="both"/>
        <w:rPr>
          <w:rFonts w:ascii="Arial" w:hAnsi="Arial" w:cs="Arial"/>
          <w:sz w:val="24"/>
          <w:szCs w:val="24"/>
        </w:rPr>
      </w:pPr>
      <w:r>
        <w:rPr>
          <w:rFonts w:ascii="Arial" w:hAnsi="Arial" w:cs="Arial"/>
          <w:sz w:val="24"/>
          <w:szCs w:val="24"/>
        </w:rPr>
        <w:t>There are well evidenced strong and consistent links between oral health and socio-economic status (</w:t>
      </w:r>
      <w:r w:rsidR="00972093">
        <w:rPr>
          <w:rFonts w:ascii="Arial" w:hAnsi="Arial" w:cs="Arial"/>
          <w:sz w:val="24"/>
          <w:szCs w:val="24"/>
        </w:rPr>
        <w:t>3</w:t>
      </w:r>
      <w:r>
        <w:rPr>
          <w:rFonts w:ascii="Arial" w:hAnsi="Arial" w:cs="Arial"/>
          <w:sz w:val="24"/>
          <w:szCs w:val="24"/>
        </w:rPr>
        <w:t xml:space="preserve">). </w:t>
      </w:r>
      <w:r w:rsidR="00B246DD">
        <w:rPr>
          <w:rFonts w:ascii="Arial" w:hAnsi="Arial" w:cs="Arial"/>
          <w:sz w:val="24"/>
          <w:szCs w:val="24"/>
        </w:rPr>
        <w:t xml:space="preserve">The impacts of poor oral health disproportionally affect the most </w:t>
      </w:r>
      <w:r w:rsidR="00C2262C">
        <w:rPr>
          <w:rFonts w:ascii="Arial" w:hAnsi="Arial" w:cs="Arial"/>
          <w:sz w:val="24"/>
          <w:szCs w:val="24"/>
        </w:rPr>
        <w:t>vulnerable and socially disadvantaged groups within our society</w:t>
      </w:r>
      <w:r w:rsidR="00363F76">
        <w:rPr>
          <w:rFonts w:ascii="Arial" w:hAnsi="Arial" w:cs="Arial"/>
          <w:sz w:val="24"/>
          <w:szCs w:val="24"/>
        </w:rPr>
        <w:t xml:space="preserve"> </w:t>
      </w:r>
      <w:r w:rsidR="00C2262C">
        <w:rPr>
          <w:rFonts w:ascii="Arial" w:hAnsi="Arial" w:cs="Arial"/>
          <w:sz w:val="24"/>
          <w:szCs w:val="24"/>
        </w:rPr>
        <w:t>(</w:t>
      </w:r>
      <w:r w:rsidR="00E72AE8">
        <w:rPr>
          <w:rFonts w:ascii="Arial" w:hAnsi="Arial" w:cs="Arial"/>
          <w:sz w:val="24"/>
          <w:szCs w:val="24"/>
        </w:rPr>
        <w:t>5</w:t>
      </w:r>
      <w:r w:rsidR="00E10463">
        <w:rPr>
          <w:rFonts w:ascii="Arial" w:hAnsi="Arial" w:cs="Arial"/>
          <w:sz w:val="24"/>
          <w:szCs w:val="24"/>
        </w:rPr>
        <w:t>6</w:t>
      </w:r>
      <w:r w:rsidR="00C2262C">
        <w:rPr>
          <w:rFonts w:ascii="Arial" w:hAnsi="Arial" w:cs="Arial"/>
          <w:sz w:val="24"/>
          <w:szCs w:val="24"/>
        </w:rPr>
        <w:t>)</w:t>
      </w:r>
      <w:r w:rsidR="00B16F7D">
        <w:rPr>
          <w:rFonts w:ascii="Arial" w:hAnsi="Arial" w:cs="Arial"/>
          <w:sz w:val="24"/>
          <w:szCs w:val="24"/>
        </w:rPr>
        <w:t>.</w:t>
      </w:r>
      <w:r w:rsidR="00245406">
        <w:rPr>
          <w:rFonts w:ascii="Arial" w:hAnsi="Arial" w:cs="Arial"/>
          <w:sz w:val="24"/>
          <w:szCs w:val="24"/>
        </w:rPr>
        <w:t xml:space="preserve"> </w:t>
      </w:r>
    </w:p>
    <w:p w14:paraId="5F7D4418" w14:textId="1BB11051" w:rsidR="00877C1B" w:rsidRDefault="00877C1B" w:rsidP="00877C1B">
      <w:pPr>
        <w:spacing w:line="360" w:lineRule="auto"/>
        <w:jc w:val="both"/>
        <w:rPr>
          <w:rFonts w:ascii="Arial" w:hAnsi="Arial" w:cs="Arial"/>
          <w:sz w:val="24"/>
          <w:szCs w:val="24"/>
        </w:rPr>
      </w:pPr>
      <w:r>
        <w:rPr>
          <w:rFonts w:ascii="Arial" w:hAnsi="Arial" w:cs="Arial"/>
          <w:sz w:val="24"/>
          <w:szCs w:val="24"/>
        </w:rPr>
        <w:t>Poor oral health can negatively affect quality of life leading to pain, infection, problems with eating, socialising, and well-being. Dental disease can lead to time off work or school, with tooth decay continuing to be the most common reason for hospital admissions in children between 5 and 9 years. (5</w:t>
      </w:r>
      <w:r w:rsidR="00E10463">
        <w:rPr>
          <w:rFonts w:ascii="Arial" w:hAnsi="Arial" w:cs="Arial"/>
          <w:sz w:val="24"/>
          <w:szCs w:val="24"/>
        </w:rPr>
        <w:t>7</w:t>
      </w:r>
      <w:r>
        <w:rPr>
          <w:rFonts w:ascii="Arial" w:hAnsi="Arial" w:cs="Arial"/>
          <w:sz w:val="24"/>
          <w:szCs w:val="24"/>
        </w:rPr>
        <w:t>)</w:t>
      </w:r>
    </w:p>
    <w:p w14:paraId="6B2E9017" w14:textId="1CB1F4F3" w:rsidR="00877C1B" w:rsidRDefault="00877C1B" w:rsidP="00877C1B">
      <w:pPr>
        <w:spacing w:line="360" w:lineRule="auto"/>
        <w:jc w:val="both"/>
        <w:rPr>
          <w:rFonts w:ascii="Arial" w:hAnsi="Arial" w:cs="Arial"/>
          <w:sz w:val="24"/>
          <w:szCs w:val="24"/>
        </w:rPr>
      </w:pPr>
      <w:r>
        <w:rPr>
          <w:rFonts w:ascii="Arial" w:hAnsi="Arial" w:cs="Arial"/>
          <w:sz w:val="24"/>
          <w:szCs w:val="24"/>
        </w:rPr>
        <w:t>Adults in routine and manual occupations experience higher levels of dental caries, unrestorable (severe) dental caries, periodontal diseases, and tooth loss thank their counterparts in managerial occupations (5</w:t>
      </w:r>
      <w:r w:rsidR="00E10463">
        <w:rPr>
          <w:rFonts w:ascii="Arial" w:hAnsi="Arial" w:cs="Arial"/>
          <w:sz w:val="24"/>
          <w:szCs w:val="24"/>
        </w:rPr>
        <w:t>8</w:t>
      </w:r>
      <w:r>
        <w:rPr>
          <w:rFonts w:ascii="Arial" w:hAnsi="Arial" w:cs="Arial"/>
          <w:sz w:val="24"/>
          <w:szCs w:val="24"/>
        </w:rPr>
        <w:t>). More than one third of children living in the most deprived areas of the UK experience dental decay; more than double that in the least deprived areas (</w:t>
      </w:r>
      <w:r w:rsidR="00E10463">
        <w:rPr>
          <w:rFonts w:ascii="Arial" w:hAnsi="Arial" w:cs="Arial"/>
          <w:sz w:val="24"/>
          <w:szCs w:val="24"/>
        </w:rPr>
        <w:t>59</w:t>
      </w:r>
      <w:r>
        <w:rPr>
          <w:rFonts w:ascii="Arial" w:hAnsi="Arial" w:cs="Arial"/>
          <w:sz w:val="24"/>
          <w:szCs w:val="24"/>
        </w:rPr>
        <w:t>). These examples illustrate how lower socioeconomic status and deprivation are directly related to poorer oral health outcomes. However, emerging evidence suggests that beyond these mediating factors, food insecurity has a direct relationship to dental disease (6</w:t>
      </w:r>
      <w:r w:rsidR="00E10463">
        <w:rPr>
          <w:rFonts w:ascii="Arial" w:hAnsi="Arial" w:cs="Arial"/>
          <w:sz w:val="24"/>
          <w:szCs w:val="24"/>
        </w:rPr>
        <w:t>0</w:t>
      </w:r>
      <w:r>
        <w:rPr>
          <w:rFonts w:ascii="Arial" w:hAnsi="Arial" w:cs="Arial"/>
          <w:sz w:val="24"/>
          <w:szCs w:val="24"/>
        </w:rPr>
        <w:t>,6</w:t>
      </w:r>
      <w:r w:rsidR="00E10463">
        <w:rPr>
          <w:rFonts w:ascii="Arial" w:hAnsi="Arial" w:cs="Arial"/>
          <w:sz w:val="24"/>
          <w:szCs w:val="24"/>
        </w:rPr>
        <w:t>1</w:t>
      </w:r>
      <w:r>
        <w:rPr>
          <w:rFonts w:ascii="Arial" w:hAnsi="Arial" w:cs="Arial"/>
          <w:sz w:val="24"/>
          <w:szCs w:val="24"/>
        </w:rPr>
        <w:t>,6</w:t>
      </w:r>
      <w:r w:rsidR="00E10463">
        <w:rPr>
          <w:rFonts w:ascii="Arial" w:hAnsi="Arial" w:cs="Arial"/>
          <w:sz w:val="24"/>
          <w:szCs w:val="24"/>
        </w:rPr>
        <w:t>2</w:t>
      </w:r>
      <w:r>
        <w:rPr>
          <w:rFonts w:ascii="Arial" w:hAnsi="Arial" w:cs="Arial"/>
          <w:sz w:val="24"/>
          <w:szCs w:val="24"/>
        </w:rPr>
        <w:t xml:space="preserve">). </w:t>
      </w:r>
    </w:p>
    <w:p w14:paraId="2E2D2D3B" w14:textId="1FF04E6C" w:rsidR="00B16F7D" w:rsidRPr="00AB778E" w:rsidRDefault="00E539FE" w:rsidP="001D7E04">
      <w:pPr>
        <w:spacing w:line="360" w:lineRule="auto"/>
        <w:jc w:val="both"/>
        <w:rPr>
          <w:rFonts w:ascii="Source Sans Pro" w:eastAsia="Times New Roman" w:hAnsi="Source Sans Pro" w:cs="Times New Roman"/>
          <w:color w:val="2A2A2A"/>
          <w:sz w:val="24"/>
          <w:szCs w:val="24"/>
          <w:lang w:eastAsia="en-GB"/>
        </w:rPr>
      </w:pPr>
      <w:bookmarkStart w:id="0" w:name="_Hlk164674230"/>
      <w:r>
        <w:rPr>
          <w:rFonts w:ascii="Arial" w:hAnsi="Arial" w:cs="Arial"/>
          <w:sz w:val="24"/>
          <w:szCs w:val="24"/>
        </w:rPr>
        <w:t>Studies have found that dental caries is 1.5 times more likely to be associated with high food-insecurity scores after adjusting for socioeconomic status and sex (6</w:t>
      </w:r>
      <w:r w:rsidR="00E10463">
        <w:rPr>
          <w:rFonts w:ascii="Arial" w:hAnsi="Arial" w:cs="Arial"/>
          <w:sz w:val="24"/>
          <w:szCs w:val="24"/>
        </w:rPr>
        <w:t>3</w:t>
      </w:r>
      <w:r>
        <w:rPr>
          <w:rFonts w:ascii="Arial" w:hAnsi="Arial" w:cs="Arial"/>
          <w:sz w:val="24"/>
          <w:szCs w:val="24"/>
        </w:rPr>
        <w:t xml:space="preserve">). Further, food insecurity is associated with a </w:t>
      </w:r>
      <w:r w:rsidR="000550F4">
        <w:rPr>
          <w:rFonts w:ascii="Arial" w:hAnsi="Arial" w:cs="Arial"/>
          <w:sz w:val="24"/>
          <w:szCs w:val="24"/>
        </w:rPr>
        <w:t>higher dental pain score (6</w:t>
      </w:r>
      <w:r w:rsidR="00E10463">
        <w:rPr>
          <w:rFonts w:ascii="Arial" w:hAnsi="Arial" w:cs="Arial"/>
          <w:sz w:val="24"/>
          <w:szCs w:val="24"/>
        </w:rPr>
        <w:t>4</w:t>
      </w:r>
      <w:r w:rsidR="000550F4">
        <w:rPr>
          <w:rFonts w:ascii="Arial" w:hAnsi="Arial" w:cs="Arial"/>
          <w:sz w:val="24"/>
          <w:szCs w:val="24"/>
        </w:rPr>
        <w:t>)</w:t>
      </w:r>
      <w:r>
        <w:rPr>
          <w:rFonts w:ascii="Arial" w:hAnsi="Arial" w:cs="Arial"/>
          <w:sz w:val="24"/>
          <w:szCs w:val="24"/>
        </w:rPr>
        <w:t>, dental pain at night (6</w:t>
      </w:r>
      <w:r w:rsidR="00E10463">
        <w:rPr>
          <w:rFonts w:ascii="Arial" w:hAnsi="Arial" w:cs="Arial"/>
          <w:sz w:val="24"/>
          <w:szCs w:val="24"/>
        </w:rPr>
        <w:t>5</w:t>
      </w:r>
      <w:r>
        <w:rPr>
          <w:rFonts w:ascii="Arial" w:hAnsi="Arial" w:cs="Arial"/>
          <w:sz w:val="24"/>
          <w:szCs w:val="24"/>
        </w:rPr>
        <w:t>), increased experience with restorations and extractions (6</w:t>
      </w:r>
      <w:r w:rsidR="00E10463">
        <w:rPr>
          <w:rFonts w:ascii="Arial" w:hAnsi="Arial" w:cs="Arial"/>
          <w:sz w:val="24"/>
          <w:szCs w:val="24"/>
        </w:rPr>
        <w:t>6</w:t>
      </w:r>
      <w:r>
        <w:rPr>
          <w:rFonts w:ascii="Arial" w:hAnsi="Arial" w:cs="Arial"/>
          <w:sz w:val="24"/>
          <w:szCs w:val="24"/>
        </w:rPr>
        <w:t>), increased frequency of prosthetic use (6</w:t>
      </w:r>
      <w:r w:rsidR="00D47B6D">
        <w:rPr>
          <w:rFonts w:ascii="Arial" w:hAnsi="Arial" w:cs="Arial"/>
          <w:sz w:val="24"/>
          <w:szCs w:val="24"/>
        </w:rPr>
        <w:t>5</w:t>
      </w:r>
      <w:r>
        <w:rPr>
          <w:rFonts w:ascii="Arial" w:hAnsi="Arial" w:cs="Arial"/>
          <w:sz w:val="24"/>
          <w:szCs w:val="24"/>
        </w:rPr>
        <w:t>), and untreated dental caries (6</w:t>
      </w:r>
      <w:r w:rsidR="00E10463">
        <w:rPr>
          <w:rFonts w:ascii="Arial" w:hAnsi="Arial" w:cs="Arial"/>
          <w:sz w:val="24"/>
          <w:szCs w:val="24"/>
        </w:rPr>
        <w:t>7</w:t>
      </w:r>
      <w:r w:rsidR="00D47B6D">
        <w:rPr>
          <w:rFonts w:ascii="Arial" w:hAnsi="Arial" w:cs="Arial"/>
          <w:sz w:val="24"/>
          <w:szCs w:val="24"/>
        </w:rPr>
        <w:t>,6</w:t>
      </w:r>
      <w:r w:rsidR="00E10463">
        <w:rPr>
          <w:rFonts w:ascii="Arial" w:hAnsi="Arial" w:cs="Arial"/>
          <w:sz w:val="24"/>
          <w:szCs w:val="24"/>
        </w:rPr>
        <w:t>8</w:t>
      </w:r>
      <w:r w:rsidR="00D47B6D">
        <w:rPr>
          <w:rFonts w:ascii="Arial" w:hAnsi="Arial" w:cs="Arial"/>
          <w:sz w:val="24"/>
          <w:szCs w:val="24"/>
        </w:rPr>
        <w:t>,</w:t>
      </w:r>
      <w:r w:rsidR="00E10463">
        <w:rPr>
          <w:rFonts w:ascii="Arial" w:hAnsi="Arial" w:cs="Arial"/>
          <w:sz w:val="24"/>
          <w:szCs w:val="24"/>
        </w:rPr>
        <w:t>69</w:t>
      </w:r>
      <w:r>
        <w:rPr>
          <w:rFonts w:ascii="Arial" w:hAnsi="Arial" w:cs="Arial"/>
          <w:sz w:val="24"/>
          <w:szCs w:val="24"/>
        </w:rPr>
        <w:t xml:space="preserve">). Decayed teeth may further interfere with eating leading to restricted variety of </w:t>
      </w:r>
      <w:r w:rsidR="000550F4">
        <w:rPr>
          <w:rFonts w:ascii="Arial" w:hAnsi="Arial" w:cs="Arial"/>
          <w:sz w:val="24"/>
          <w:szCs w:val="24"/>
        </w:rPr>
        <w:t>foods leading</w:t>
      </w:r>
      <w:r>
        <w:rPr>
          <w:rFonts w:ascii="Arial" w:hAnsi="Arial" w:cs="Arial"/>
          <w:sz w:val="24"/>
          <w:szCs w:val="24"/>
        </w:rPr>
        <w:t xml:space="preserve"> to lower intake of </w:t>
      </w:r>
      <w:r w:rsidR="000550F4">
        <w:rPr>
          <w:rFonts w:ascii="Arial" w:hAnsi="Arial" w:cs="Arial"/>
          <w:sz w:val="24"/>
          <w:szCs w:val="24"/>
        </w:rPr>
        <w:t>protein,</w:t>
      </w:r>
      <w:r>
        <w:rPr>
          <w:rFonts w:ascii="Arial" w:hAnsi="Arial" w:cs="Arial"/>
          <w:sz w:val="24"/>
          <w:szCs w:val="24"/>
        </w:rPr>
        <w:t xml:space="preserve"> </w:t>
      </w:r>
      <w:r w:rsidR="00E61B60">
        <w:rPr>
          <w:rFonts w:ascii="Arial" w:hAnsi="Arial" w:cs="Arial"/>
          <w:sz w:val="24"/>
          <w:szCs w:val="24"/>
        </w:rPr>
        <w:t>fibre,</w:t>
      </w:r>
      <w:r>
        <w:rPr>
          <w:rFonts w:ascii="Arial" w:hAnsi="Arial" w:cs="Arial"/>
          <w:sz w:val="24"/>
          <w:szCs w:val="24"/>
        </w:rPr>
        <w:t xml:space="preserve"> and other nutrients, (Vitamin A, B and C and folic acid), minerals (Calcium, </w:t>
      </w:r>
      <w:r w:rsidR="00E61B60">
        <w:rPr>
          <w:rFonts w:ascii="Arial" w:hAnsi="Arial" w:cs="Arial"/>
          <w:sz w:val="24"/>
          <w:szCs w:val="24"/>
        </w:rPr>
        <w:t>zinc,</w:t>
      </w:r>
      <w:r>
        <w:rPr>
          <w:rFonts w:ascii="Arial" w:hAnsi="Arial" w:cs="Arial"/>
          <w:sz w:val="24"/>
          <w:szCs w:val="24"/>
        </w:rPr>
        <w:t xml:space="preserve"> and iron) and increased consumption of fats and carbohydrates (7</w:t>
      </w:r>
      <w:r w:rsidR="00E10463">
        <w:rPr>
          <w:rFonts w:ascii="Arial" w:hAnsi="Arial" w:cs="Arial"/>
          <w:sz w:val="24"/>
          <w:szCs w:val="24"/>
        </w:rPr>
        <w:t>0</w:t>
      </w:r>
      <w:r>
        <w:rPr>
          <w:rFonts w:ascii="Arial" w:hAnsi="Arial" w:cs="Arial"/>
          <w:sz w:val="24"/>
          <w:szCs w:val="24"/>
        </w:rPr>
        <w:t>). P</w:t>
      </w:r>
      <w:r w:rsidR="00B16F7D">
        <w:rPr>
          <w:rFonts w:ascii="Arial" w:hAnsi="Arial" w:cs="Arial"/>
          <w:sz w:val="24"/>
          <w:szCs w:val="24"/>
        </w:rPr>
        <w:t>eople in a situation of food insecurity may opt for cheaper and cariogenic foods, often high in fat and sugar, this may result in an oral environment susceptible to the development of a biofilm that can lead to caries and gingivitis, along with consequent partial tooth loss and edentulism</w:t>
      </w:r>
      <w:r w:rsidR="00E10463">
        <w:rPr>
          <w:rFonts w:ascii="Arial" w:hAnsi="Arial" w:cs="Arial"/>
          <w:sz w:val="24"/>
          <w:szCs w:val="24"/>
        </w:rPr>
        <w:t xml:space="preserve"> (71,72,73).</w:t>
      </w:r>
    </w:p>
    <w:p w14:paraId="34CF6208" w14:textId="70BA9020" w:rsidR="00AF3886" w:rsidRDefault="00E539FE" w:rsidP="00AF3886">
      <w:pPr>
        <w:spacing w:line="360" w:lineRule="auto"/>
        <w:jc w:val="both"/>
        <w:rPr>
          <w:color w:val="222222"/>
          <w:sz w:val="27"/>
          <w:szCs w:val="27"/>
          <w:shd w:val="clear" w:color="auto" w:fill="FFFFFF"/>
        </w:rPr>
      </w:pPr>
      <w:r>
        <w:rPr>
          <w:rFonts w:ascii="Arial" w:hAnsi="Arial" w:cs="Arial"/>
          <w:sz w:val="24"/>
          <w:szCs w:val="24"/>
        </w:rPr>
        <w:lastRenderedPageBreak/>
        <w:t>Additonally, c</w:t>
      </w:r>
      <w:r w:rsidR="00926726">
        <w:rPr>
          <w:rFonts w:ascii="Arial" w:hAnsi="Arial" w:cs="Arial"/>
          <w:sz w:val="24"/>
          <w:szCs w:val="24"/>
        </w:rPr>
        <w:t xml:space="preserve">ompromised oral health can affect </w:t>
      </w:r>
      <w:r w:rsidR="00403923">
        <w:rPr>
          <w:rFonts w:ascii="Arial" w:hAnsi="Arial" w:cs="Arial"/>
          <w:sz w:val="24"/>
          <w:szCs w:val="24"/>
        </w:rPr>
        <w:t>nutritional intake</w:t>
      </w:r>
      <w:r w:rsidR="00926726">
        <w:rPr>
          <w:rFonts w:ascii="Arial" w:hAnsi="Arial" w:cs="Arial"/>
          <w:sz w:val="24"/>
          <w:szCs w:val="24"/>
        </w:rPr>
        <w:t xml:space="preserve"> </w:t>
      </w:r>
      <w:r w:rsidR="00403923">
        <w:rPr>
          <w:rFonts w:ascii="Arial" w:hAnsi="Arial" w:cs="Arial"/>
          <w:sz w:val="24"/>
          <w:szCs w:val="24"/>
        </w:rPr>
        <w:t>thereby</w:t>
      </w:r>
      <w:r w:rsidR="00926726">
        <w:rPr>
          <w:rFonts w:ascii="Arial" w:hAnsi="Arial" w:cs="Arial"/>
          <w:sz w:val="24"/>
          <w:szCs w:val="24"/>
        </w:rPr>
        <w:t xml:space="preserve"> impact</w:t>
      </w:r>
      <w:r w:rsidR="00403923">
        <w:rPr>
          <w:rFonts w:ascii="Arial" w:hAnsi="Arial" w:cs="Arial"/>
          <w:sz w:val="24"/>
          <w:szCs w:val="24"/>
        </w:rPr>
        <w:t>ing</w:t>
      </w:r>
      <w:r w:rsidR="00926726">
        <w:rPr>
          <w:rFonts w:ascii="Arial" w:hAnsi="Arial" w:cs="Arial"/>
          <w:sz w:val="24"/>
          <w:szCs w:val="24"/>
        </w:rPr>
        <w:t xml:space="preserve"> on </w:t>
      </w:r>
      <w:r w:rsidR="00880159">
        <w:rPr>
          <w:rFonts w:ascii="Arial" w:hAnsi="Arial" w:cs="Arial"/>
          <w:sz w:val="24"/>
          <w:szCs w:val="24"/>
        </w:rPr>
        <w:t>non-communicable</w:t>
      </w:r>
      <w:r w:rsidR="005A17E4">
        <w:rPr>
          <w:rFonts w:ascii="Arial" w:hAnsi="Arial" w:cs="Arial"/>
          <w:sz w:val="24"/>
          <w:szCs w:val="24"/>
        </w:rPr>
        <w:t xml:space="preserve"> diseases </w:t>
      </w:r>
      <w:r w:rsidR="00880159">
        <w:rPr>
          <w:rFonts w:ascii="Arial" w:hAnsi="Arial" w:cs="Arial"/>
          <w:sz w:val="24"/>
          <w:szCs w:val="24"/>
        </w:rPr>
        <w:t>e.g., diabetes</w:t>
      </w:r>
      <w:r w:rsidR="005A17E4">
        <w:rPr>
          <w:rFonts w:ascii="Arial" w:hAnsi="Arial" w:cs="Arial"/>
          <w:sz w:val="24"/>
          <w:szCs w:val="24"/>
        </w:rPr>
        <w:t xml:space="preserve"> mellitus or obesity</w:t>
      </w:r>
      <w:r w:rsidR="002D2A81">
        <w:rPr>
          <w:rFonts w:ascii="Arial" w:hAnsi="Arial" w:cs="Arial"/>
          <w:sz w:val="24"/>
          <w:szCs w:val="24"/>
        </w:rPr>
        <w:t xml:space="preserve"> </w:t>
      </w:r>
      <w:r w:rsidR="00880159">
        <w:rPr>
          <w:rFonts w:ascii="Arial" w:hAnsi="Arial" w:cs="Arial"/>
          <w:sz w:val="24"/>
          <w:szCs w:val="24"/>
        </w:rPr>
        <w:t>(</w:t>
      </w:r>
      <w:r w:rsidR="00A03368">
        <w:rPr>
          <w:rFonts w:ascii="Arial" w:hAnsi="Arial" w:cs="Arial"/>
          <w:sz w:val="24"/>
          <w:szCs w:val="24"/>
        </w:rPr>
        <w:t>7</w:t>
      </w:r>
      <w:r w:rsidR="00E10463">
        <w:rPr>
          <w:rFonts w:ascii="Arial" w:hAnsi="Arial" w:cs="Arial"/>
          <w:sz w:val="24"/>
          <w:szCs w:val="24"/>
        </w:rPr>
        <w:t>4</w:t>
      </w:r>
      <w:r w:rsidR="002635F4">
        <w:rPr>
          <w:rFonts w:ascii="Arial" w:hAnsi="Arial" w:cs="Arial"/>
          <w:sz w:val="24"/>
          <w:szCs w:val="24"/>
        </w:rPr>
        <w:t>)</w:t>
      </w:r>
      <w:r w:rsidR="002D2A81">
        <w:rPr>
          <w:rFonts w:ascii="Arial" w:hAnsi="Arial" w:cs="Arial"/>
          <w:sz w:val="24"/>
          <w:szCs w:val="24"/>
        </w:rPr>
        <w:t>.</w:t>
      </w:r>
      <w:r w:rsidR="005A17E4">
        <w:rPr>
          <w:rFonts w:ascii="Arial" w:hAnsi="Arial" w:cs="Arial"/>
          <w:sz w:val="24"/>
          <w:szCs w:val="24"/>
        </w:rPr>
        <w:t xml:space="preserve"> </w:t>
      </w:r>
      <w:r w:rsidR="009E3EF6">
        <w:rPr>
          <w:rFonts w:ascii="Arial" w:hAnsi="Arial" w:cs="Arial"/>
          <w:sz w:val="24"/>
          <w:szCs w:val="24"/>
        </w:rPr>
        <w:t xml:space="preserve">Nutritional imbalances can impact on the development of oral structures such as dysvitaminosis or modelling of gut microbiome and inflammation </w:t>
      </w:r>
      <w:r w:rsidR="00880159">
        <w:rPr>
          <w:rFonts w:ascii="Arial" w:hAnsi="Arial" w:cs="Arial"/>
          <w:sz w:val="24"/>
          <w:szCs w:val="24"/>
        </w:rPr>
        <w:t>pathways (</w:t>
      </w:r>
      <w:r w:rsidR="00A03368">
        <w:rPr>
          <w:rFonts w:ascii="Arial" w:hAnsi="Arial" w:cs="Arial"/>
          <w:sz w:val="24"/>
          <w:szCs w:val="24"/>
        </w:rPr>
        <w:t>7</w:t>
      </w:r>
      <w:r w:rsidR="00E10463">
        <w:rPr>
          <w:rFonts w:ascii="Arial" w:hAnsi="Arial" w:cs="Arial"/>
          <w:sz w:val="24"/>
          <w:szCs w:val="24"/>
        </w:rPr>
        <w:t>5</w:t>
      </w:r>
      <w:r w:rsidR="002635F4">
        <w:rPr>
          <w:rFonts w:ascii="Arial" w:hAnsi="Arial" w:cs="Arial"/>
          <w:sz w:val="24"/>
          <w:szCs w:val="24"/>
        </w:rPr>
        <w:t>)</w:t>
      </w:r>
      <w:r w:rsidR="002D2A81">
        <w:rPr>
          <w:rFonts w:ascii="Arial" w:hAnsi="Arial" w:cs="Arial"/>
          <w:sz w:val="24"/>
          <w:szCs w:val="24"/>
        </w:rPr>
        <w:t xml:space="preserve">. </w:t>
      </w:r>
      <w:r w:rsidR="00AF3886">
        <w:rPr>
          <w:rFonts w:ascii="Arial" w:eastAsiaTheme="minorEastAsia" w:hAnsi="Arial" w:cs="Arial"/>
          <w:sz w:val="24"/>
          <w:szCs w:val="24"/>
          <w:lang w:val="en-AU"/>
        </w:rPr>
        <w:t>Furthermore, oral diseases may have an impact on systemic health as the microbiome associated with oral diseases are commonly associated with the pathogenesis of multiple diseases</w:t>
      </w:r>
      <w:r w:rsidR="00DA4D1B">
        <w:rPr>
          <w:rFonts w:ascii="Arial" w:eastAsiaTheme="minorEastAsia" w:hAnsi="Arial" w:cs="Arial"/>
          <w:sz w:val="24"/>
          <w:szCs w:val="24"/>
          <w:lang w:val="en-AU"/>
        </w:rPr>
        <w:t xml:space="preserve">, such as </w:t>
      </w:r>
      <w:r w:rsidR="00880159">
        <w:rPr>
          <w:rFonts w:ascii="Arial" w:eastAsiaTheme="minorEastAsia" w:hAnsi="Arial" w:cs="Arial"/>
          <w:sz w:val="24"/>
          <w:szCs w:val="24"/>
          <w:lang w:val="en-AU"/>
        </w:rPr>
        <w:t>cardiometabolic</w:t>
      </w:r>
      <w:r w:rsidR="00DA4D1B">
        <w:rPr>
          <w:rFonts w:ascii="Arial" w:eastAsiaTheme="minorEastAsia" w:hAnsi="Arial" w:cs="Arial"/>
          <w:sz w:val="24"/>
          <w:szCs w:val="24"/>
          <w:lang w:val="en-AU"/>
        </w:rPr>
        <w:t xml:space="preserve">, neurodegenerative, </w:t>
      </w:r>
      <w:r w:rsidR="00E61B60">
        <w:rPr>
          <w:rFonts w:ascii="Arial" w:eastAsiaTheme="minorEastAsia" w:hAnsi="Arial" w:cs="Arial"/>
          <w:sz w:val="24"/>
          <w:szCs w:val="24"/>
          <w:lang w:val="en-AU"/>
        </w:rPr>
        <w:t>rheumatic,</w:t>
      </w:r>
      <w:r w:rsidR="00DA4D1B">
        <w:rPr>
          <w:rFonts w:ascii="Arial" w:eastAsiaTheme="minorEastAsia" w:hAnsi="Arial" w:cs="Arial"/>
          <w:sz w:val="24"/>
          <w:szCs w:val="24"/>
          <w:lang w:val="en-AU"/>
        </w:rPr>
        <w:t xml:space="preserve"> and neoplastic conditions</w:t>
      </w:r>
      <w:r w:rsidR="00AF3886">
        <w:rPr>
          <w:color w:val="222222"/>
          <w:sz w:val="27"/>
          <w:szCs w:val="27"/>
          <w:shd w:val="clear" w:color="auto" w:fill="FFFFFF"/>
        </w:rPr>
        <w:t xml:space="preserve"> </w:t>
      </w:r>
      <w:r w:rsidR="002635F4">
        <w:rPr>
          <w:color w:val="222222"/>
          <w:sz w:val="27"/>
          <w:szCs w:val="27"/>
          <w:shd w:val="clear" w:color="auto" w:fill="FFFFFF"/>
        </w:rPr>
        <w:t>(</w:t>
      </w:r>
      <w:r w:rsidR="00F54456">
        <w:rPr>
          <w:color w:val="222222"/>
          <w:sz w:val="27"/>
          <w:szCs w:val="27"/>
          <w:shd w:val="clear" w:color="auto" w:fill="FFFFFF"/>
        </w:rPr>
        <w:t>7</w:t>
      </w:r>
      <w:r w:rsidR="00E10463">
        <w:rPr>
          <w:color w:val="222222"/>
          <w:sz w:val="27"/>
          <w:szCs w:val="27"/>
          <w:shd w:val="clear" w:color="auto" w:fill="FFFFFF"/>
        </w:rPr>
        <w:t>6</w:t>
      </w:r>
      <w:r w:rsidR="002635F4">
        <w:rPr>
          <w:color w:val="222222"/>
          <w:sz w:val="27"/>
          <w:szCs w:val="27"/>
          <w:shd w:val="clear" w:color="auto" w:fill="FFFFFF"/>
        </w:rPr>
        <w:t>)</w:t>
      </w:r>
      <w:r w:rsidR="002D2A81">
        <w:rPr>
          <w:color w:val="222222"/>
          <w:sz w:val="27"/>
          <w:szCs w:val="27"/>
          <w:shd w:val="clear" w:color="auto" w:fill="FFFFFF"/>
        </w:rPr>
        <w:t xml:space="preserve">. </w:t>
      </w:r>
    </w:p>
    <w:bookmarkEnd w:id="0"/>
    <w:p w14:paraId="4AA8DCA9" w14:textId="4CAE70D7" w:rsidR="00286348" w:rsidRDefault="00054E06" w:rsidP="005F7D6B">
      <w:pPr>
        <w:spacing w:line="360" w:lineRule="auto"/>
        <w:jc w:val="both"/>
      </w:pPr>
      <w:r>
        <w:rPr>
          <w:rFonts w:ascii="Arial" w:hAnsi="Arial" w:cs="Arial"/>
          <w:sz w:val="24"/>
          <w:szCs w:val="24"/>
        </w:rPr>
        <w:t xml:space="preserve">As food insecurity </w:t>
      </w:r>
      <w:r w:rsidR="00B16F7D">
        <w:rPr>
          <w:rFonts w:ascii="Arial" w:hAnsi="Arial" w:cs="Arial"/>
          <w:sz w:val="24"/>
          <w:szCs w:val="24"/>
        </w:rPr>
        <w:t>commonly results from</w:t>
      </w:r>
      <w:r>
        <w:rPr>
          <w:rFonts w:ascii="Arial" w:hAnsi="Arial" w:cs="Arial"/>
          <w:sz w:val="24"/>
          <w:szCs w:val="24"/>
        </w:rPr>
        <w:t xml:space="preserve"> </w:t>
      </w:r>
      <w:r w:rsidR="00E539FE">
        <w:rPr>
          <w:rFonts w:ascii="Arial" w:hAnsi="Arial" w:cs="Arial"/>
          <w:sz w:val="24"/>
          <w:szCs w:val="24"/>
        </w:rPr>
        <w:t xml:space="preserve">deprivation and </w:t>
      </w:r>
      <w:r>
        <w:rPr>
          <w:rFonts w:ascii="Arial" w:hAnsi="Arial" w:cs="Arial"/>
          <w:sz w:val="24"/>
          <w:szCs w:val="24"/>
        </w:rPr>
        <w:t>poverty</w:t>
      </w:r>
      <w:r w:rsidR="00B16F7D">
        <w:rPr>
          <w:rFonts w:ascii="Arial" w:hAnsi="Arial" w:cs="Arial"/>
          <w:sz w:val="24"/>
          <w:szCs w:val="24"/>
        </w:rPr>
        <w:t xml:space="preserve">, </w:t>
      </w:r>
      <w:r w:rsidR="00105EAA">
        <w:rPr>
          <w:rFonts w:ascii="Arial" w:hAnsi="Arial" w:cs="Arial"/>
          <w:sz w:val="24"/>
          <w:szCs w:val="24"/>
        </w:rPr>
        <w:t xml:space="preserve">purchasing dental hygiene products </w:t>
      </w:r>
      <w:r w:rsidR="00286348">
        <w:rPr>
          <w:rFonts w:ascii="Arial" w:hAnsi="Arial" w:cs="Arial"/>
          <w:sz w:val="24"/>
          <w:szCs w:val="24"/>
        </w:rPr>
        <w:t xml:space="preserve">or attending regular preventative appointments may </w:t>
      </w:r>
      <w:r w:rsidR="00B16F7D">
        <w:rPr>
          <w:rFonts w:ascii="Arial" w:hAnsi="Arial" w:cs="Arial"/>
          <w:sz w:val="24"/>
          <w:szCs w:val="24"/>
        </w:rPr>
        <w:t>be a lower priority when compared with putting food on the table</w:t>
      </w:r>
      <w:r w:rsidR="00286348">
        <w:rPr>
          <w:rFonts w:ascii="Arial" w:hAnsi="Arial" w:cs="Arial"/>
          <w:sz w:val="24"/>
          <w:szCs w:val="24"/>
        </w:rPr>
        <w:t xml:space="preserve">. </w:t>
      </w:r>
      <w:r w:rsidR="001B2233">
        <w:rPr>
          <w:rFonts w:ascii="Arial" w:hAnsi="Arial" w:cs="Arial"/>
          <w:sz w:val="24"/>
          <w:szCs w:val="24"/>
        </w:rPr>
        <w:t>A recent report issued by the charity</w:t>
      </w:r>
      <w:r w:rsidR="002A4B3B">
        <w:rPr>
          <w:rFonts w:ascii="Arial" w:hAnsi="Arial" w:cs="Arial"/>
          <w:sz w:val="24"/>
          <w:szCs w:val="24"/>
        </w:rPr>
        <w:t>, B</w:t>
      </w:r>
      <w:r w:rsidR="001B2233">
        <w:rPr>
          <w:rFonts w:ascii="Arial" w:hAnsi="Arial" w:cs="Arial"/>
          <w:sz w:val="24"/>
          <w:szCs w:val="24"/>
        </w:rPr>
        <w:t xml:space="preserve">eauty </w:t>
      </w:r>
      <w:r w:rsidR="00B16F7D">
        <w:rPr>
          <w:rFonts w:ascii="Arial" w:hAnsi="Arial" w:cs="Arial"/>
          <w:sz w:val="24"/>
          <w:szCs w:val="24"/>
        </w:rPr>
        <w:t>B</w:t>
      </w:r>
      <w:r w:rsidR="001B2233">
        <w:rPr>
          <w:rFonts w:ascii="Arial" w:hAnsi="Arial" w:cs="Arial"/>
          <w:sz w:val="24"/>
          <w:szCs w:val="24"/>
        </w:rPr>
        <w:t xml:space="preserve">anks </w:t>
      </w:r>
      <w:r w:rsidR="00B92AC2">
        <w:rPr>
          <w:rFonts w:ascii="Arial" w:hAnsi="Arial" w:cs="Arial"/>
          <w:sz w:val="24"/>
          <w:szCs w:val="24"/>
        </w:rPr>
        <w:t>(</w:t>
      </w:r>
      <w:r w:rsidR="00E0212C">
        <w:rPr>
          <w:rFonts w:ascii="Arial" w:hAnsi="Arial" w:cs="Arial"/>
          <w:sz w:val="24"/>
          <w:szCs w:val="24"/>
        </w:rPr>
        <w:t>7</w:t>
      </w:r>
      <w:r w:rsidR="00E10463">
        <w:rPr>
          <w:rFonts w:ascii="Arial" w:hAnsi="Arial" w:cs="Arial"/>
          <w:sz w:val="24"/>
          <w:szCs w:val="24"/>
        </w:rPr>
        <w:t>7</w:t>
      </w:r>
      <w:r w:rsidR="00B92AC2">
        <w:rPr>
          <w:rFonts w:ascii="Arial" w:hAnsi="Arial" w:cs="Arial"/>
          <w:sz w:val="24"/>
          <w:szCs w:val="24"/>
        </w:rPr>
        <w:t xml:space="preserve">), </w:t>
      </w:r>
      <w:r w:rsidR="006A627F">
        <w:rPr>
          <w:rFonts w:ascii="Arial" w:hAnsi="Arial" w:cs="Arial"/>
          <w:sz w:val="24"/>
          <w:szCs w:val="24"/>
        </w:rPr>
        <w:t>in association with the British dental association</w:t>
      </w:r>
      <w:r w:rsidR="00030CAD">
        <w:rPr>
          <w:rFonts w:ascii="Arial" w:hAnsi="Arial" w:cs="Arial"/>
          <w:sz w:val="24"/>
          <w:szCs w:val="24"/>
        </w:rPr>
        <w:t xml:space="preserve"> found that 83% of secondary school teachers </w:t>
      </w:r>
      <w:r w:rsidR="00CB7DC0">
        <w:rPr>
          <w:rFonts w:ascii="Arial" w:hAnsi="Arial" w:cs="Arial"/>
          <w:sz w:val="24"/>
          <w:szCs w:val="24"/>
        </w:rPr>
        <w:t>reported that they have given their students a toothbrush and toothpaste</w:t>
      </w:r>
      <w:r w:rsidR="00B16F7D">
        <w:rPr>
          <w:rFonts w:ascii="Arial" w:hAnsi="Arial" w:cs="Arial"/>
          <w:sz w:val="24"/>
          <w:szCs w:val="24"/>
        </w:rPr>
        <w:t xml:space="preserve"> and</w:t>
      </w:r>
      <w:r w:rsidR="00CB7DC0">
        <w:rPr>
          <w:rFonts w:ascii="Arial" w:hAnsi="Arial" w:cs="Arial"/>
          <w:sz w:val="24"/>
          <w:szCs w:val="24"/>
        </w:rPr>
        <w:t xml:space="preserve"> 81% state</w:t>
      </w:r>
      <w:r w:rsidR="002C06F2">
        <w:rPr>
          <w:rFonts w:ascii="Arial" w:hAnsi="Arial" w:cs="Arial"/>
          <w:sz w:val="24"/>
          <w:szCs w:val="24"/>
        </w:rPr>
        <w:t xml:space="preserve">d that there are children who don’t have regular access to these products </w:t>
      </w:r>
      <w:r w:rsidR="00E0212C">
        <w:rPr>
          <w:rFonts w:ascii="Arial" w:hAnsi="Arial" w:cs="Arial"/>
          <w:sz w:val="24"/>
          <w:szCs w:val="24"/>
        </w:rPr>
        <w:t>(7</w:t>
      </w:r>
      <w:r w:rsidR="00E10463">
        <w:rPr>
          <w:rFonts w:ascii="Arial" w:hAnsi="Arial" w:cs="Arial"/>
          <w:sz w:val="24"/>
          <w:szCs w:val="24"/>
        </w:rPr>
        <w:t>7</w:t>
      </w:r>
      <w:r w:rsidR="00E0212C">
        <w:rPr>
          <w:rFonts w:ascii="Arial" w:hAnsi="Arial" w:cs="Arial"/>
          <w:sz w:val="24"/>
          <w:szCs w:val="24"/>
        </w:rPr>
        <w:t>)</w:t>
      </w:r>
      <w:r w:rsidR="00B16F7D">
        <w:rPr>
          <w:rFonts w:ascii="Arial" w:hAnsi="Arial" w:cs="Arial"/>
          <w:sz w:val="24"/>
          <w:szCs w:val="24"/>
        </w:rPr>
        <w:t xml:space="preserve">. </w:t>
      </w:r>
    </w:p>
    <w:p w14:paraId="390FF215" w14:textId="4247D8F6" w:rsidR="00FB471D" w:rsidRPr="005F7D6B" w:rsidRDefault="00B328F4" w:rsidP="005F7D6B">
      <w:pPr>
        <w:spacing w:line="360" w:lineRule="auto"/>
        <w:jc w:val="both"/>
        <w:rPr>
          <w:rFonts w:ascii="Arial" w:hAnsi="Arial" w:cs="Arial"/>
          <w:b/>
          <w:bCs/>
          <w:sz w:val="24"/>
          <w:szCs w:val="24"/>
        </w:rPr>
      </w:pPr>
      <w:r w:rsidRPr="005F7D6B">
        <w:rPr>
          <w:rFonts w:ascii="Arial" w:hAnsi="Arial" w:cs="Arial"/>
          <w:b/>
          <w:bCs/>
          <w:sz w:val="24"/>
          <w:szCs w:val="24"/>
        </w:rPr>
        <w:t>Role of the dental team</w:t>
      </w:r>
      <w:r w:rsidR="00660736">
        <w:rPr>
          <w:rFonts w:ascii="Arial" w:hAnsi="Arial" w:cs="Arial"/>
          <w:b/>
          <w:bCs/>
          <w:sz w:val="24"/>
          <w:szCs w:val="24"/>
        </w:rPr>
        <w:t xml:space="preserve"> in supporting people experiencing food insecurity</w:t>
      </w:r>
    </w:p>
    <w:p w14:paraId="56D3F2AE" w14:textId="26E52E6C" w:rsidR="006D58AA" w:rsidRDefault="008E21AF" w:rsidP="006D58AA">
      <w:pPr>
        <w:spacing w:beforeAutospacing="1" w:afterAutospacing="1" w:line="360" w:lineRule="auto"/>
        <w:jc w:val="both"/>
        <w:rPr>
          <w:rFonts w:ascii="Arial" w:hAnsi="Arial" w:cs="Arial"/>
          <w:color w:val="000000"/>
          <w:sz w:val="24"/>
          <w:szCs w:val="24"/>
        </w:rPr>
      </w:pPr>
      <w:r>
        <w:rPr>
          <w:rFonts w:ascii="Arial" w:hAnsi="Arial" w:cs="Arial"/>
          <w:sz w:val="24"/>
          <w:szCs w:val="24"/>
        </w:rPr>
        <w:t>Given the understanding of the impact of the social determinants of health it is crucial for the dental profession to approach patients with a compassionate understanding that lifestyle changes may be difficult or seemingly impossible within certain contexts.</w:t>
      </w:r>
      <w:r w:rsidR="006D58AA">
        <w:rPr>
          <w:rFonts w:ascii="Arial" w:hAnsi="Arial" w:cs="Arial"/>
          <w:sz w:val="24"/>
          <w:szCs w:val="24"/>
        </w:rPr>
        <w:t xml:space="preserve"> The ability to make healthy dietary choices within the context of poverty is one such area; food insecurity can disadvantage individuals and create barriers to their ability to create healthy lifestyle changes</w:t>
      </w:r>
      <w:r w:rsidR="004F796D">
        <w:rPr>
          <w:rFonts w:ascii="Arial" w:hAnsi="Arial" w:cs="Arial"/>
          <w:sz w:val="24"/>
          <w:szCs w:val="24"/>
        </w:rPr>
        <w:t xml:space="preserve">. </w:t>
      </w:r>
      <w:r w:rsidR="006D58AA">
        <w:rPr>
          <w:rFonts w:ascii="Arial" w:hAnsi="Arial" w:cs="Arial"/>
          <w:sz w:val="24"/>
          <w:szCs w:val="24"/>
        </w:rPr>
        <w:t xml:space="preserve">Resources such as the </w:t>
      </w:r>
      <w:r w:rsidR="006D58AA" w:rsidRPr="005F7D6B">
        <w:rPr>
          <w:rFonts w:ascii="Arial" w:hAnsi="Arial" w:cs="Arial"/>
          <w:color w:val="000000"/>
          <w:sz w:val="24"/>
          <w:szCs w:val="24"/>
        </w:rPr>
        <w:t>Eatw</w:t>
      </w:r>
      <w:r w:rsidR="006D58AA">
        <w:rPr>
          <w:rFonts w:ascii="Arial" w:hAnsi="Arial" w:cs="Arial"/>
          <w:color w:val="000000"/>
          <w:sz w:val="24"/>
          <w:szCs w:val="24"/>
        </w:rPr>
        <w:t xml:space="preserve">ell guide and Change4Life </w:t>
      </w:r>
      <w:r w:rsidR="006D58AA" w:rsidRPr="005F7D6B">
        <w:rPr>
          <w:rFonts w:ascii="Arial" w:hAnsi="Arial" w:cs="Arial"/>
          <w:color w:val="000000"/>
          <w:sz w:val="24"/>
          <w:szCs w:val="24"/>
        </w:rPr>
        <w:t>have clear guidance about eating a healthy diet (</w:t>
      </w:r>
      <w:r w:rsidR="00875491">
        <w:rPr>
          <w:rFonts w:ascii="Arial" w:hAnsi="Arial" w:cs="Arial"/>
          <w:color w:val="000000"/>
          <w:sz w:val="24"/>
          <w:szCs w:val="24"/>
        </w:rPr>
        <w:t>7</w:t>
      </w:r>
      <w:r w:rsidR="00E10463">
        <w:rPr>
          <w:rFonts w:ascii="Arial" w:hAnsi="Arial" w:cs="Arial"/>
          <w:color w:val="000000"/>
          <w:sz w:val="24"/>
          <w:szCs w:val="24"/>
        </w:rPr>
        <w:t>8</w:t>
      </w:r>
      <w:r w:rsidR="00875491">
        <w:rPr>
          <w:rFonts w:ascii="Arial" w:hAnsi="Arial" w:cs="Arial"/>
          <w:color w:val="000000"/>
          <w:sz w:val="24"/>
          <w:szCs w:val="24"/>
        </w:rPr>
        <w:t>,</w:t>
      </w:r>
      <w:r w:rsidR="00E10463">
        <w:rPr>
          <w:rFonts w:ascii="Arial" w:hAnsi="Arial" w:cs="Arial"/>
          <w:color w:val="000000"/>
          <w:sz w:val="24"/>
          <w:szCs w:val="24"/>
        </w:rPr>
        <w:t>79</w:t>
      </w:r>
      <w:r w:rsidR="006D58AA" w:rsidRPr="005F7D6B">
        <w:rPr>
          <w:rFonts w:ascii="Arial" w:hAnsi="Arial" w:cs="Arial"/>
          <w:color w:val="000000"/>
          <w:sz w:val="24"/>
          <w:szCs w:val="24"/>
        </w:rPr>
        <w:t>)</w:t>
      </w:r>
      <w:r w:rsidR="006D58AA">
        <w:rPr>
          <w:rFonts w:ascii="Arial" w:hAnsi="Arial" w:cs="Arial"/>
          <w:color w:val="000000"/>
          <w:sz w:val="24"/>
          <w:szCs w:val="24"/>
        </w:rPr>
        <w:t>.</w:t>
      </w:r>
      <w:r w:rsidR="004F796D">
        <w:rPr>
          <w:rFonts w:ascii="Arial" w:hAnsi="Arial" w:cs="Arial"/>
          <w:color w:val="000000"/>
          <w:sz w:val="24"/>
          <w:szCs w:val="24"/>
        </w:rPr>
        <w:t xml:space="preserve"> </w:t>
      </w:r>
      <w:r w:rsidR="004F796D">
        <w:rPr>
          <w:rFonts w:ascii="Arial" w:hAnsi="Arial" w:cs="Arial"/>
          <w:sz w:val="24"/>
          <w:szCs w:val="24"/>
        </w:rPr>
        <w:t xml:space="preserve">Dental professionals may need to explore how such national recommendations can fit within the limitations of food insecurity to avoid making patients feel disconnected by a one-size-fits-all approach. </w:t>
      </w:r>
      <w:r w:rsidR="004D0089">
        <w:rPr>
          <w:rFonts w:ascii="Arial" w:hAnsi="Arial" w:cs="Arial"/>
          <w:sz w:val="24"/>
          <w:szCs w:val="24"/>
        </w:rPr>
        <w:t>They</w:t>
      </w:r>
      <w:r w:rsidR="006D58AA">
        <w:rPr>
          <w:rFonts w:ascii="Arial" w:hAnsi="Arial" w:cs="Arial"/>
          <w:bCs/>
          <w:color w:val="000000"/>
          <w:sz w:val="24"/>
          <w:szCs w:val="24"/>
        </w:rPr>
        <w:t xml:space="preserve"> </w:t>
      </w:r>
      <w:r w:rsidR="006D58AA" w:rsidRPr="005F7D6B">
        <w:rPr>
          <w:rFonts w:ascii="Arial" w:hAnsi="Arial" w:cs="Arial"/>
          <w:sz w:val="24"/>
          <w:szCs w:val="24"/>
        </w:rPr>
        <w:t>can</w:t>
      </w:r>
      <w:r w:rsidR="004D0089">
        <w:rPr>
          <w:rFonts w:ascii="Arial" w:hAnsi="Arial" w:cs="Arial"/>
          <w:sz w:val="24"/>
          <w:szCs w:val="24"/>
        </w:rPr>
        <w:t xml:space="preserve"> also</w:t>
      </w:r>
      <w:r w:rsidR="006D58AA" w:rsidRPr="005F7D6B">
        <w:rPr>
          <w:rFonts w:ascii="Arial" w:hAnsi="Arial" w:cs="Arial"/>
          <w:sz w:val="24"/>
          <w:szCs w:val="24"/>
        </w:rPr>
        <w:t xml:space="preserve"> have an active role in screening, signposting,</w:t>
      </w:r>
      <w:r w:rsidR="006D58AA">
        <w:rPr>
          <w:rFonts w:ascii="Arial" w:hAnsi="Arial" w:cs="Arial"/>
          <w:sz w:val="24"/>
          <w:szCs w:val="24"/>
        </w:rPr>
        <w:t xml:space="preserve"> and</w:t>
      </w:r>
      <w:r w:rsidR="006D58AA" w:rsidRPr="005F7D6B">
        <w:rPr>
          <w:rFonts w:ascii="Arial" w:hAnsi="Arial" w:cs="Arial"/>
          <w:sz w:val="24"/>
          <w:szCs w:val="24"/>
        </w:rPr>
        <w:t xml:space="preserve"> data collection</w:t>
      </w:r>
      <w:r w:rsidR="006D58AA">
        <w:rPr>
          <w:rFonts w:ascii="Arial" w:hAnsi="Arial" w:cs="Arial"/>
          <w:sz w:val="24"/>
          <w:szCs w:val="24"/>
        </w:rPr>
        <w:t xml:space="preserve"> about people experiencing food insecurity.</w:t>
      </w:r>
    </w:p>
    <w:p w14:paraId="228FEE7B" w14:textId="3D34B6B7" w:rsidR="006D58AA" w:rsidRDefault="001369BA" w:rsidP="005F7D6B">
      <w:pPr>
        <w:spacing w:line="360" w:lineRule="auto"/>
        <w:jc w:val="both"/>
        <w:rPr>
          <w:rFonts w:ascii="Arial" w:hAnsi="Arial" w:cs="Arial"/>
          <w:sz w:val="24"/>
          <w:szCs w:val="24"/>
        </w:rPr>
      </w:pPr>
      <w:r>
        <w:rPr>
          <w:rFonts w:ascii="Arial" w:hAnsi="Arial" w:cs="Arial"/>
          <w:sz w:val="24"/>
          <w:szCs w:val="24"/>
        </w:rPr>
        <w:t>The relationship between food inse</w:t>
      </w:r>
      <w:r w:rsidR="005836F2">
        <w:rPr>
          <w:rFonts w:ascii="Arial" w:hAnsi="Arial" w:cs="Arial"/>
          <w:sz w:val="24"/>
          <w:szCs w:val="24"/>
        </w:rPr>
        <w:t xml:space="preserve">curity is further complicated by social expectations regarding food choices. </w:t>
      </w:r>
      <w:r w:rsidR="00224BEB">
        <w:rPr>
          <w:rFonts w:ascii="Arial" w:hAnsi="Arial" w:cs="Arial"/>
          <w:sz w:val="24"/>
          <w:szCs w:val="24"/>
        </w:rPr>
        <w:t>F</w:t>
      </w:r>
      <w:r w:rsidR="00CA46FB">
        <w:rPr>
          <w:rFonts w:ascii="Arial" w:hAnsi="Arial" w:cs="Arial"/>
          <w:sz w:val="24"/>
          <w:szCs w:val="24"/>
        </w:rPr>
        <w:t xml:space="preserve">ood </w:t>
      </w:r>
      <w:r w:rsidR="00224BEB">
        <w:rPr>
          <w:rFonts w:ascii="Arial" w:hAnsi="Arial" w:cs="Arial"/>
          <w:sz w:val="24"/>
          <w:szCs w:val="24"/>
        </w:rPr>
        <w:t xml:space="preserve">isn’t </w:t>
      </w:r>
      <w:r w:rsidR="00CA46FB">
        <w:rPr>
          <w:rFonts w:ascii="Arial" w:hAnsi="Arial" w:cs="Arial"/>
          <w:sz w:val="24"/>
          <w:szCs w:val="24"/>
        </w:rPr>
        <w:t xml:space="preserve">eaten </w:t>
      </w:r>
      <w:r w:rsidR="00224BEB">
        <w:rPr>
          <w:rFonts w:ascii="Arial" w:hAnsi="Arial" w:cs="Arial"/>
          <w:sz w:val="24"/>
          <w:szCs w:val="24"/>
        </w:rPr>
        <w:t>solely to satisfy functional requirements</w:t>
      </w:r>
      <w:r w:rsidR="0033032C">
        <w:rPr>
          <w:rFonts w:ascii="Arial" w:hAnsi="Arial" w:cs="Arial"/>
          <w:sz w:val="24"/>
          <w:szCs w:val="24"/>
        </w:rPr>
        <w:t xml:space="preserve"> and is often associated with </w:t>
      </w:r>
      <w:r w:rsidR="00777C91">
        <w:rPr>
          <w:rFonts w:ascii="Arial" w:hAnsi="Arial" w:cs="Arial"/>
          <w:sz w:val="24"/>
          <w:szCs w:val="24"/>
        </w:rPr>
        <w:t xml:space="preserve">a sense of joy. In homes where people are living in poverty </w:t>
      </w:r>
      <w:r w:rsidR="00CA6342">
        <w:rPr>
          <w:rFonts w:ascii="Arial" w:hAnsi="Arial" w:cs="Arial"/>
          <w:sz w:val="24"/>
          <w:szCs w:val="24"/>
        </w:rPr>
        <w:t xml:space="preserve">sugary food can be a cheap and easy highlight in the day. </w:t>
      </w:r>
      <w:r w:rsidR="0085065E">
        <w:rPr>
          <w:rFonts w:ascii="Arial" w:hAnsi="Arial" w:cs="Arial"/>
          <w:sz w:val="24"/>
          <w:szCs w:val="24"/>
        </w:rPr>
        <w:t>Additionally,</w:t>
      </w:r>
      <w:r w:rsidR="00CA294D">
        <w:rPr>
          <w:rFonts w:ascii="Arial" w:hAnsi="Arial" w:cs="Arial"/>
          <w:sz w:val="24"/>
          <w:szCs w:val="24"/>
        </w:rPr>
        <w:t xml:space="preserve"> a </w:t>
      </w:r>
      <w:r w:rsidR="006D58AA">
        <w:rPr>
          <w:rFonts w:ascii="Arial" w:hAnsi="Arial" w:cs="Arial"/>
          <w:sz w:val="24"/>
          <w:szCs w:val="24"/>
        </w:rPr>
        <w:t>parent</w:t>
      </w:r>
      <w:r w:rsidR="00381C8D">
        <w:rPr>
          <w:rFonts w:ascii="Arial" w:hAnsi="Arial" w:cs="Arial"/>
          <w:sz w:val="24"/>
          <w:szCs w:val="24"/>
        </w:rPr>
        <w:t xml:space="preserve">, </w:t>
      </w:r>
      <w:r w:rsidR="00381C8D">
        <w:rPr>
          <w:rFonts w:ascii="Arial" w:hAnsi="Arial" w:cs="Arial"/>
          <w:sz w:val="24"/>
          <w:szCs w:val="24"/>
        </w:rPr>
        <w:lastRenderedPageBreak/>
        <w:t xml:space="preserve">having experienced </w:t>
      </w:r>
      <w:r w:rsidR="008C1F6C">
        <w:rPr>
          <w:rFonts w:ascii="Arial" w:hAnsi="Arial" w:cs="Arial"/>
          <w:sz w:val="24"/>
          <w:szCs w:val="24"/>
        </w:rPr>
        <w:t xml:space="preserve">food deprivation in their own childhood </w:t>
      </w:r>
      <w:r w:rsidR="00B10C8A">
        <w:rPr>
          <w:rFonts w:ascii="Arial" w:hAnsi="Arial" w:cs="Arial"/>
          <w:sz w:val="24"/>
          <w:szCs w:val="24"/>
        </w:rPr>
        <w:t>may have</w:t>
      </w:r>
      <w:r w:rsidR="008C1F6C">
        <w:rPr>
          <w:rFonts w:ascii="Arial" w:hAnsi="Arial" w:cs="Arial"/>
          <w:sz w:val="24"/>
          <w:szCs w:val="24"/>
        </w:rPr>
        <w:t xml:space="preserve"> the “desire to give their children whatever </w:t>
      </w:r>
      <w:r w:rsidR="002D0294">
        <w:rPr>
          <w:rFonts w:ascii="Arial" w:hAnsi="Arial" w:cs="Arial"/>
          <w:sz w:val="24"/>
          <w:szCs w:val="24"/>
        </w:rPr>
        <w:t>foods they request, so that the children might never feel denied or deprived”</w:t>
      </w:r>
      <w:r w:rsidR="00B10C8A">
        <w:rPr>
          <w:rFonts w:ascii="Arial" w:hAnsi="Arial" w:cs="Arial"/>
          <w:sz w:val="24"/>
          <w:szCs w:val="24"/>
        </w:rPr>
        <w:t xml:space="preserve"> (</w:t>
      </w:r>
      <w:r w:rsidR="00E0212C">
        <w:rPr>
          <w:rFonts w:ascii="Arial" w:hAnsi="Arial" w:cs="Arial"/>
          <w:sz w:val="24"/>
          <w:szCs w:val="24"/>
        </w:rPr>
        <w:t>8</w:t>
      </w:r>
      <w:r w:rsidR="00E10463">
        <w:rPr>
          <w:rFonts w:ascii="Arial" w:hAnsi="Arial" w:cs="Arial"/>
          <w:sz w:val="24"/>
          <w:szCs w:val="24"/>
        </w:rPr>
        <w:t>0</w:t>
      </w:r>
      <w:r w:rsidR="00B10C8A">
        <w:rPr>
          <w:rFonts w:ascii="Arial" w:hAnsi="Arial" w:cs="Arial"/>
          <w:sz w:val="24"/>
          <w:szCs w:val="24"/>
        </w:rPr>
        <w:t>)</w:t>
      </w:r>
      <w:r w:rsidR="006D58AA">
        <w:rPr>
          <w:rFonts w:ascii="Arial" w:hAnsi="Arial" w:cs="Arial"/>
          <w:sz w:val="24"/>
          <w:szCs w:val="24"/>
        </w:rPr>
        <w:t xml:space="preserve">. </w:t>
      </w:r>
    </w:p>
    <w:p w14:paraId="32FD2074" w14:textId="00C2D651" w:rsidR="002476A0" w:rsidRDefault="006D58AA" w:rsidP="005F7D6B">
      <w:pPr>
        <w:spacing w:line="360" w:lineRule="auto"/>
        <w:jc w:val="both"/>
        <w:rPr>
          <w:rFonts w:ascii="Arial" w:hAnsi="Arial" w:cs="Arial"/>
          <w:sz w:val="24"/>
          <w:szCs w:val="24"/>
        </w:rPr>
      </w:pPr>
      <w:r>
        <w:rPr>
          <w:rFonts w:ascii="Arial" w:hAnsi="Arial" w:cs="Arial"/>
          <w:sz w:val="24"/>
          <w:szCs w:val="24"/>
        </w:rPr>
        <w:t>Therefore,</w:t>
      </w:r>
      <w:r w:rsidR="000D2891">
        <w:rPr>
          <w:rFonts w:ascii="Arial" w:hAnsi="Arial" w:cs="Arial"/>
          <w:sz w:val="24"/>
          <w:szCs w:val="24"/>
        </w:rPr>
        <w:t xml:space="preserve"> conversations should be compassionate, </w:t>
      </w:r>
      <w:r w:rsidR="00E61B60">
        <w:rPr>
          <w:rFonts w:ascii="Arial" w:hAnsi="Arial" w:cs="Arial"/>
          <w:sz w:val="24"/>
          <w:szCs w:val="24"/>
        </w:rPr>
        <w:t>non-judgemental,</w:t>
      </w:r>
      <w:r w:rsidR="000D2891">
        <w:rPr>
          <w:rFonts w:ascii="Arial" w:hAnsi="Arial" w:cs="Arial"/>
          <w:sz w:val="24"/>
          <w:szCs w:val="24"/>
        </w:rPr>
        <w:t xml:space="preserve"> and sensitive to individual needs whilst recognising that an optimal diet </w:t>
      </w:r>
      <w:r>
        <w:rPr>
          <w:rFonts w:ascii="Arial" w:hAnsi="Arial" w:cs="Arial"/>
          <w:sz w:val="24"/>
          <w:szCs w:val="24"/>
        </w:rPr>
        <w:t>may</w:t>
      </w:r>
      <w:r w:rsidR="000D2891">
        <w:rPr>
          <w:rFonts w:ascii="Arial" w:hAnsi="Arial" w:cs="Arial"/>
          <w:sz w:val="24"/>
          <w:szCs w:val="24"/>
        </w:rPr>
        <w:t xml:space="preserve"> not always</w:t>
      </w:r>
      <w:r>
        <w:rPr>
          <w:rFonts w:ascii="Arial" w:hAnsi="Arial" w:cs="Arial"/>
          <w:sz w:val="24"/>
          <w:szCs w:val="24"/>
        </w:rPr>
        <w:t xml:space="preserve"> be</w:t>
      </w:r>
      <w:r w:rsidR="000D2891">
        <w:rPr>
          <w:rFonts w:ascii="Arial" w:hAnsi="Arial" w:cs="Arial"/>
          <w:sz w:val="24"/>
          <w:szCs w:val="24"/>
        </w:rPr>
        <w:t xml:space="preserve"> </w:t>
      </w:r>
      <w:r w:rsidR="00A161D8">
        <w:rPr>
          <w:rFonts w:ascii="Arial" w:hAnsi="Arial" w:cs="Arial"/>
          <w:sz w:val="24"/>
          <w:szCs w:val="24"/>
        </w:rPr>
        <w:t>achievable</w:t>
      </w:r>
      <w:r w:rsidR="00B154F4">
        <w:rPr>
          <w:rFonts w:ascii="Arial" w:hAnsi="Arial" w:cs="Arial"/>
          <w:sz w:val="24"/>
          <w:szCs w:val="24"/>
        </w:rPr>
        <w:t>.</w:t>
      </w:r>
      <w:r w:rsidR="00A161D8">
        <w:rPr>
          <w:rFonts w:ascii="Arial" w:hAnsi="Arial" w:cs="Arial"/>
          <w:sz w:val="24"/>
          <w:szCs w:val="24"/>
        </w:rPr>
        <w:t xml:space="preserve"> </w:t>
      </w:r>
      <w:r w:rsidR="00B154F4">
        <w:rPr>
          <w:rFonts w:ascii="Arial" w:hAnsi="Arial" w:cs="Arial"/>
          <w:sz w:val="24"/>
          <w:szCs w:val="24"/>
        </w:rPr>
        <w:t>I</w:t>
      </w:r>
      <w:r w:rsidR="00A161D8">
        <w:rPr>
          <w:rFonts w:ascii="Arial" w:hAnsi="Arial" w:cs="Arial"/>
          <w:sz w:val="24"/>
          <w:szCs w:val="24"/>
        </w:rPr>
        <w:t>t</w:t>
      </w:r>
      <w:r w:rsidR="00103867">
        <w:rPr>
          <w:rFonts w:ascii="Arial" w:hAnsi="Arial" w:cs="Arial"/>
          <w:sz w:val="24"/>
          <w:szCs w:val="24"/>
        </w:rPr>
        <w:t xml:space="preserve"> is important </w:t>
      </w:r>
      <w:r w:rsidR="00824045">
        <w:rPr>
          <w:rFonts w:ascii="Arial" w:hAnsi="Arial" w:cs="Arial"/>
          <w:sz w:val="24"/>
          <w:szCs w:val="24"/>
        </w:rPr>
        <w:t xml:space="preserve">to appreciate the impact of multiple vulnerabilities </w:t>
      </w:r>
      <w:r w:rsidR="00BF1C8E">
        <w:rPr>
          <w:rFonts w:ascii="Arial" w:hAnsi="Arial" w:cs="Arial"/>
          <w:sz w:val="24"/>
          <w:szCs w:val="24"/>
        </w:rPr>
        <w:t xml:space="preserve">that increase the complexity of </w:t>
      </w:r>
      <w:r w:rsidR="00A161D8">
        <w:rPr>
          <w:rFonts w:ascii="Arial" w:hAnsi="Arial" w:cs="Arial"/>
          <w:sz w:val="24"/>
          <w:szCs w:val="24"/>
        </w:rPr>
        <w:t>people’s</w:t>
      </w:r>
      <w:r w:rsidR="00BF1C8E">
        <w:rPr>
          <w:rFonts w:ascii="Arial" w:hAnsi="Arial" w:cs="Arial"/>
          <w:sz w:val="24"/>
          <w:szCs w:val="24"/>
        </w:rPr>
        <w:t xml:space="preserve"> lives. </w:t>
      </w:r>
      <w:r>
        <w:rPr>
          <w:rFonts w:ascii="Arial" w:hAnsi="Arial" w:cs="Arial"/>
          <w:sz w:val="24"/>
          <w:szCs w:val="24"/>
        </w:rPr>
        <w:t xml:space="preserve">However, we recognise that dental professionals may not feel adequately equipped to discuss the </w:t>
      </w:r>
      <w:r w:rsidR="00B91AD9" w:rsidRPr="005F7D6B">
        <w:rPr>
          <w:rFonts w:ascii="Arial" w:hAnsi="Arial" w:cs="Arial"/>
          <w:sz w:val="24"/>
          <w:szCs w:val="24"/>
        </w:rPr>
        <w:t xml:space="preserve">sensitive </w:t>
      </w:r>
      <w:r w:rsidR="00A161D8" w:rsidRPr="005F7D6B">
        <w:rPr>
          <w:rFonts w:ascii="Arial" w:hAnsi="Arial" w:cs="Arial"/>
          <w:sz w:val="24"/>
          <w:szCs w:val="24"/>
        </w:rPr>
        <w:t>topic</w:t>
      </w:r>
      <w:r w:rsidR="00A161D8">
        <w:rPr>
          <w:rFonts w:ascii="Arial" w:hAnsi="Arial" w:cs="Arial"/>
          <w:sz w:val="24"/>
          <w:szCs w:val="24"/>
        </w:rPr>
        <w:t xml:space="preserve"> </w:t>
      </w:r>
      <w:r>
        <w:rPr>
          <w:rFonts w:ascii="Arial" w:hAnsi="Arial" w:cs="Arial"/>
          <w:sz w:val="24"/>
          <w:szCs w:val="24"/>
        </w:rPr>
        <w:t xml:space="preserve">of food insecurity or to provide tailored advice </w:t>
      </w:r>
      <w:r w:rsidR="00A161D8">
        <w:rPr>
          <w:rFonts w:ascii="Arial" w:hAnsi="Arial" w:cs="Arial"/>
          <w:sz w:val="24"/>
          <w:szCs w:val="24"/>
        </w:rPr>
        <w:t>(</w:t>
      </w:r>
      <w:r w:rsidR="00A00BC2">
        <w:rPr>
          <w:rFonts w:ascii="Arial" w:hAnsi="Arial" w:cs="Arial"/>
          <w:sz w:val="24"/>
          <w:szCs w:val="24"/>
        </w:rPr>
        <w:t>8</w:t>
      </w:r>
      <w:r w:rsidR="00E10463">
        <w:rPr>
          <w:rFonts w:ascii="Arial" w:hAnsi="Arial" w:cs="Arial"/>
          <w:sz w:val="24"/>
          <w:szCs w:val="24"/>
        </w:rPr>
        <w:t>1</w:t>
      </w:r>
      <w:r w:rsidR="00A161D8">
        <w:rPr>
          <w:rFonts w:ascii="Arial" w:hAnsi="Arial" w:cs="Arial"/>
          <w:sz w:val="24"/>
          <w:szCs w:val="24"/>
        </w:rPr>
        <w:t>)</w:t>
      </w:r>
      <w:r w:rsidR="00A161D8" w:rsidRPr="005F7D6B">
        <w:rPr>
          <w:rFonts w:ascii="Arial" w:hAnsi="Arial" w:cs="Arial"/>
          <w:sz w:val="24"/>
          <w:szCs w:val="24"/>
        </w:rPr>
        <w:t>.</w:t>
      </w:r>
      <w:r w:rsidR="00A161D8">
        <w:rPr>
          <w:rFonts w:ascii="Arial" w:hAnsi="Arial" w:cs="Arial"/>
          <w:sz w:val="24"/>
          <w:szCs w:val="24"/>
        </w:rPr>
        <w:t xml:space="preserve"> </w:t>
      </w:r>
      <w:r>
        <w:rPr>
          <w:rFonts w:ascii="Arial" w:hAnsi="Arial" w:cs="Arial"/>
          <w:sz w:val="24"/>
          <w:szCs w:val="24"/>
        </w:rPr>
        <w:t xml:space="preserve">To support the general dental </w:t>
      </w:r>
      <w:r w:rsidR="000550F4">
        <w:rPr>
          <w:rFonts w:ascii="Arial" w:hAnsi="Arial" w:cs="Arial"/>
          <w:sz w:val="24"/>
          <w:szCs w:val="24"/>
        </w:rPr>
        <w:t>practitioner,</w:t>
      </w:r>
      <w:r>
        <w:rPr>
          <w:rFonts w:ascii="Arial" w:hAnsi="Arial" w:cs="Arial"/>
          <w:sz w:val="24"/>
          <w:szCs w:val="24"/>
        </w:rPr>
        <w:t xml:space="preserve"> we describe recommendations and suggestions for practice in the following </w:t>
      </w:r>
      <w:r w:rsidR="000550F4">
        <w:rPr>
          <w:rFonts w:ascii="Arial" w:hAnsi="Arial" w:cs="Arial"/>
          <w:sz w:val="24"/>
          <w:szCs w:val="24"/>
        </w:rPr>
        <w:t>section.</w:t>
      </w:r>
    </w:p>
    <w:p w14:paraId="478AA033" w14:textId="665052AB" w:rsidR="006D58AA" w:rsidRPr="00F5094C" w:rsidRDefault="006D58AA" w:rsidP="00B91AD9">
      <w:pPr>
        <w:spacing w:line="360" w:lineRule="auto"/>
        <w:jc w:val="both"/>
        <w:rPr>
          <w:rFonts w:ascii="Arial" w:hAnsi="Arial" w:cs="Arial"/>
          <w:bCs/>
          <w:sz w:val="24"/>
          <w:szCs w:val="24"/>
        </w:rPr>
      </w:pPr>
      <w:r w:rsidRPr="00193394">
        <w:rPr>
          <w:rFonts w:ascii="Arial" w:hAnsi="Arial" w:cs="Arial"/>
          <w:b/>
          <w:sz w:val="24"/>
          <w:szCs w:val="24"/>
        </w:rPr>
        <w:t>Recommendations</w:t>
      </w:r>
      <w:r w:rsidRPr="00F5094C">
        <w:rPr>
          <w:rFonts w:ascii="Arial" w:hAnsi="Arial" w:cs="Arial"/>
          <w:bCs/>
          <w:sz w:val="24"/>
          <w:szCs w:val="24"/>
        </w:rPr>
        <w:t xml:space="preserve"> </w:t>
      </w:r>
    </w:p>
    <w:p w14:paraId="7E79418B" w14:textId="2EC74486" w:rsidR="003E4CD2" w:rsidRPr="001D7E04" w:rsidRDefault="003E4CD2" w:rsidP="00B91AD9">
      <w:pPr>
        <w:spacing w:line="360" w:lineRule="auto"/>
        <w:jc w:val="both"/>
        <w:rPr>
          <w:rFonts w:ascii="Arial" w:hAnsi="Arial" w:cs="Arial"/>
          <w:b/>
          <w:sz w:val="24"/>
          <w:szCs w:val="24"/>
        </w:rPr>
      </w:pPr>
      <w:r w:rsidRPr="00F5094C">
        <w:rPr>
          <w:rFonts w:ascii="Arial" w:hAnsi="Arial" w:cs="Arial"/>
          <w:bCs/>
          <w:sz w:val="24"/>
          <w:szCs w:val="24"/>
        </w:rPr>
        <w:t xml:space="preserve">There are several </w:t>
      </w:r>
      <w:r w:rsidR="00695A95" w:rsidRPr="00F5094C">
        <w:rPr>
          <w:rFonts w:ascii="Arial" w:hAnsi="Arial" w:cs="Arial"/>
          <w:bCs/>
          <w:sz w:val="24"/>
          <w:szCs w:val="24"/>
        </w:rPr>
        <w:t xml:space="preserve">validated food insecurity screening tools that quantify the scale </w:t>
      </w:r>
      <w:r w:rsidR="00142C0F" w:rsidRPr="00F5094C">
        <w:rPr>
          <w:rFonts w:ascii="Arial" w:hAnsi="Arial" w:cs="Arial"/>
          <w:bCs/>
          <w:sz w:val="24"/>
          <w:szCs w:val="24"/>
        </w:rPr>
        <w:t xml:space="preserve">of </w:t>
      </w:r>
      <w:r w:rsidR="0069018F" w:rsidRPr="00F5094C">
        <w:rPr>
          <w:rFonts w:ascii="Arial" w:hAnsi="Arial" w:cs="Arial"/>
          <w:bCs/>
          <w:sz w:val="24"/>
          <w:szCs w:val="24"/>
        </w:rPr>
        <w:t xml:space="preserve">individual food insecurity </w:t>
      </w:r>
      <w:r w:rsidR="006A26C7" w:rsidRPr="00F5094C">
        <w:rPr>
          <w:rFonts w:ascii="Arial" w:hAnsi="Arial" w:cs="Arial"/>
          <w:bCs/>
          <w:sz w:val="24"/>
          <w:szCs w:val="24"/>
        </w:rPr>
        <w:t xml:space="preserve">that are simple and easy to use- including a </w:t>
      </w:r>
      <w:r w:rsidR="000550F4" w:rsidRPr="000550F4">
        <w:rPr>
          <w:rFonts w:ascii="Arial" w:hAnsi="Arial" w:cs="Arial"/>
          <w:bCs/>
          <w:sz w:val="24"/>
          <w:szCs w:val="24"/>
        </w:rPr>
        <w:t>2-question</w:t>
      </w:r>
      <w:r w:rsidR="006A26C7" w:rsidRPr="00F5094C">
        <w:rPr>
          <w:rFonts w:ascii="Arial" w:hAnsi="Arial" w:cs="Arial"/>
          <w:bCs/>
          <w:sz w:val="24"/>
          <w:szCs w:val="24"/>
        </w:rPr>
        <w:t xml:space="preserve"> screening tool with 97% sensitivity. </w:t>
      </w:r>
      <w:r w:rsidR="006B415A" w:rsidRPr="00F5094C">
        <w:rPr>
          <w:rFonts w:ascii="Arial" w:hAnsi="Arial" w:cs="Arial"/>
          <w:bCs/>
          <w:sz w:val="24"/>
          <w:szCs w:val="24"/>
        </w:rPr>
        <w:t>(</w:t>
      </w:r>
      <w:r w:rsidR="00487F87">
        <w:rPr>
          <w:rFonts w:ascii="Arial" w:hAnsi="Arial" w:cs="Arial"/>
          <w:bCs/>
          <w:sz w:val="24"/>
          <w:szCs w:val="24"/>
        </w:rPr>
        <w:t>8</w:t>
      </w:r>
      <w:r w:rsidR="00E10463">
        <w:rPr>
          <w:rFonts w:ascii="Arial" w:hAnsi="Arial" w:cs="Arial"/>
          <w:bCs/>
          <w:sz w:val="24"/>
          <w:szCs w:val="24"/>
        </w:rPr>
        <w:t>2</w:t>
      </w:r>
      <w:r w:rsidR="006B415A" w:rsidRPr="00F5094C">
        <w:rPr>
          <w:rFonts w:ascii="Arial" w:hAnsi="Arial" w:cs="Arial"/>
          <w:bCs/>
          <w:sz w:val="24"/>
          <w:szCs w:val="24"/>
        </w:rPr>
        <w:t>)</w:t>
      </w:r>
    </w:p>
    <w:p w14:paraId="73C8A4AF" w14:textId="0FFB49EC" w:rsidR="002D6863" w:rsidRDefault="002D6863" w:rsidP="00B91AD9">
      <w:pPr>
        <w:spacing w:line="360" w:lineRule="auto"/>
        <w:jc w:val="both"/>
        <w:rPr>
          <w:rFonts w:ascii="Arial" w:hAnsi="Arial" w:cs="Arial"/>
          <w:sz w:val="24"/>
          <w:szCs w:val="24"/>
        </w:rPr>
      </w:pPr>
      <w:r>
        <w:rPr>
          <w:rFonts w:ascii="Arial" w:hAnsi="Arial" w:cs="Arial"/>
          <w:sz w:val="24"/>
          <w:szCs w:val="24"/>
        </w:rPr>
        <w:t>Th</w:t>
      </w:r>
      <w:r w:rsidR="003E243C">
        <w:rPr>
          <w:rFonts w:ascii="Arial" w:hAnsi="Arial" w:cs="Arial"/>
          <w:sz w:val="24"/>
          <w:szCs w:val="24"/>
        </w:rPr>
        <w:t xml:space="preserve">is </w:t>
      </w:r>
      <w:r>
        <w:rPr>
          <w:rFonts w:ascii="Arial" w:hAnsi="Arial" w:cs="Arial"/>
          <w:sz w:val="24"/>
          <w:szCs w:val="24"/>
        </w:rPr>
        <w:t>c</w:t>
      </w:r>
      <w:r w:rsidR="006B415A">
        <w:rPr>
          <w:rFonts w:ascii="Arial" w:hAnsi="Arial" w:cs="Arial"/>
          <w:sz w:val="24"/>
          <w:szCs w:val="24"/>
        </w:rPr>
        <w:t>ould</w:t>
      </w:r>
      <w:r>
        <w:rPr>
          <w:rFonts w:ascii="Arial" w:hAnsi="Arial" w:cs="Arial"/>
          <w:sz w:val="24"/>
          <w:szCs w:val="24"/>
        </w:rPr>
        <w:t xml:space="preserve"> be added to health questionnaires to identify those that might benefit from a further discussion (Box 1).</w:t>
      </w:r>
    </w:p>
    <w:p w14:paraId="661357DA" w14:textId="62459AC5" w:rsidR="00B91AD9" w:rsidRPr="002D6863" w:rsidRDefault="002D6863" w:rsidP="00B91AD9">
      <w:pPr>
        <w:spacing w:line="360" w:lineRule="auto"/>
        <w:jc w:val="both"/>
        <w:rPr>
          <w:rFonts w:ascii="Arial" w:hAnsi="Arial" w:cs="Arial"/>
          <w:sz w:val="24"/>
          <w:szCs w:val="24"/>
        </w:rPr>
      </w:pPr>
      <w:r>
        <w:rPr>
          <w:rFonts w:ascii="Arial" w:hAnsi="Arial" w:cs="Arial"/>
          <w:sz w:val="24"/>
          <w:szCs w:val="24"/>
        </w:rPr>
        <w:t xml:space="preserve">Box 1: Food insecurity questions </w:t>
      </w:r>
    </w:p>
    <w:p w14:paraId="0F1E3D7C" w14:textId="77777777" w:rsidR="00B91AD9" w:rsidRPr="006D58AA" w:rsidRDefault="00B91AD9" w:rsidP="00B91AD9">
      <w:pPr>
        <w:shd w:val="clear" w:color="auto" w:fill="DF946D"/>
        <w:spacing w:after="0" w:line="360" w:lineRule="auto"/>
        <w:jc w:val="both"/>
        <w:textAlignment w:val="baseline"/>
        <w:rPr>
          <w:rFonts w:ascii="Arial" w:eastAsia="Times New Roman" w:hAnsi="Arial" w:cs="Arial"/>
          <w:color w:val="686C5E"/>
          <w:sz w:val="24"/>
          <w:szCs w:val="24"/>
          <w:lang w:eastAsia="en-GB"/>
        </w:rPr>
      </w:pPr>
      <w:r w:rsidRPr="006D58AA">
        <w:rPr>
          <w:rFonts w:ascii="Arial" w:eastAsia="Times New Roman" w:hAnsi="Arial" w:cs="Arial"/>
          <w:color w:val="686C5E"/>
          <w:sz w:val="24"/>
          <w:szCs w:val="24"/>
          <w:lang w:eastAsia="en-GB"/>
        </w:rPr>
        <w:t> </w:t>
      </w:r>
    </w:p>
    <w:p w14:paraId="1629781F" w14:textId="77777777" w:rsidR="00B91AD9" w:rsidRPr="006D58AA" w:rsidRDefault="00B91AD9" w:rsidP="00B91AD9">
      <w:pPr>
        <w:shd w:val="clear" w:color="auto" w:fill="DF946D"/>
        <w:spacing w:after="0" w:line="360" w:lineRule="auto"/>
        <w:jc w:val="both"/>
        <w:textAlignment w:val="baseline"/>
        <w:rPr>
          <w:rFonts w:ascii="Arial" w:eastAsia="Times New Roman" w:hAnsi="Arial" w:cs="Arial"/>
          <w:color w:val="686C5E"/>
          <w:sz w:val="24"/>
          <w:szCs w:val="24"/>
          <w:lang w:eastAsia="en-GB"/>
        </w:rPr>
      </w:pPr>
      <w:r w:rsidRPr="006D58AA">
        <w:rPr>
          <w:rFonts w:ascii="Arial" w:eastAsia="Times New Roman" w:hAnsi="Arial" w:cs="Arial"/>
          <w:color w:val="FFFFFF"/>
          <w:sz w:val="24"/>
          <w:szCs w:val="24"/>
          <w:bdr w:val="none" w:sz="0" w:space="0" w:color="auto" w:frame="1"/>
          <w:lang w:eastAsia="en-GB"/>
        </w:rPr>
        <w:t>1. “We worried whether our food would run out before we got money to buy more.” Was that often true, sometimes true, or never true for your household in the last 12 months?</w:t>
      </w:r>
    </w:p>
    <w:p w14:paraId="4FF1E7F8" w14:textId="77777777" w:rsidR="00B91AD9" w:rsidRPr="006D58AA" w:rsidRDefault="00B91AD9" w:rsidP="00B91AD9">
      <w:pPr>
        <w:shd w:val="clear" w:color="auto" w:fill="DF946D"/>
        <w:spacing w:after="0" w:line="360" w:lineRule="auto"/>
        <w:jc w:val="both"/>
        <w:textAlignment w:val="baseline"/>
        <w:rPr>
          <w:rFonts w:ascii="Arial" w:eastAsia="Times New Roman" w:hAnsi="Arial" w:cs="Arial"/>
          <w:color w:val="686C5E"/>
          <w:sz w:val="24"/>
          <w:szCs w:val="24"/>
          <w:lang w:eastAsia="en-GB"/>
        </w:rPr>
      </w:pPr>
      <w:r w:rsidRPr="006D58AA">
        <w:rPr>
          <w:rFonts w:ascii="Arial" w:eastAsia="Times New Roman" w:hAnsi="Arial" w:cs="Arial"/>
          <w:color w:val="686C5E"/>
          <w:sz w:val="24"/>
          <w:szCs w:val="24"/>
          <w:lang w:eastAsia="en-GB"/>
        </w:rPr>
        <w:t> </w:t>
      </w:r>
    </w:p>
    <w:p w14:paraId="0E5D0377" w14:textId="77777777" w:rsidR="00B91AD9" w:rsidRPr="006D58AA" w:rsidRDefault="00B91AD9" w:rsidP="00B91AD9">
      <w:pPr>
        <w:shd w:val="clear" w:color="auto" w:fill="DF946D"/>
        <w:spacing w:after="0" w:line="360" w:lineRule="auto"/>
        <w:jc w:val="both"/>
        <w:textAlignment w:val="baseline"/>
        <w:rPr>
          <w:rFonts w:ascii="Arial" w:eastAsia="Times New Roman" w:hAnsi="Arial" w:cs="Arial"/>
          <w:color w:val="686C5E"/>
          <w:sz w:val="24"/>
          <w:szCs w:val="24"/>
          <w:lang w:eastAsia="en-GB"/>
        </w:rPr>
      </w:pPr>
      <w:r w:rsidRPr="006D58AA">
        <w:rPr>
          <w:rFonts w:ascii="Arial" w:eastAsia="Times New Roman" w:hAnsi="Arial" w:cs="Arial"/>
          <w:color w:val="FFFFFF"/>
          <w:sz w:val="24"/>
          <w:szCs w:val="24"/>
          <w:bdr w:val="none" w:sz="0" w:space="0" w:color="auto" w:frame="1"/>
          <w:lang w:eastAsia="en-GB"/>
        </w:rPr>
        <w:t>2. “The food we bought just didn’t last, and we didn’t have money to get more.” Was that often true, sometimes true, or never true for your household in the last 12 months?</w:t>
      </w:r>
    </w:p>
    <w:p w14:paraId="215AB510" w14:textId="77777777" w:rsidR="00B91AD9" w:rsidRPr="006D58AA" w:rsidRDefault="00B91AD9" w:rsidP="00B91AD9">
      <w:pPr>
        <w:shd w:val="clear" w:color="auto" w:fill="DF946D"/>
        <w:spacing w:after="0" w:line="360" w:lineRule="auto"/>
        <w:jc w:val="both"/>
        <w:textAlignment w:val="baseline"/>
        <w:rPr>
          <w:rFonts w:ascii="Arial" w:eastAsia="Times New Roman" w:hAnsi="Arial" w:cs="Arial"/>
          <w:color w:val="686C5E"/>
          <w:sz w:val="24"/>
          <w:szCs w:val="24"/>
          <w:lang w:eastAsia="en-GB"/>
        </w:rPr>
      </w:pPr>
      <w:r w:rsidRPr="006D58AA">
        <w:rPr>
          <w:rFonts w:ascii="Arial" w:eastAsia="Times New Roman" w:hAnsi="Arial" w:cs="Arial"/>
          <w:color w:val="686C5E"/>
          <w:sz w:val="24"/>
          <w:szCs w:val="24"/>
          <w:lang w:eastAsia="en-GB"/>
        </w:rPr>
        <w:t> </w:t>
      </w:r>
    </w:p>
    <w:p w14:paraId="2FE0EF92" w14:textId="0500A03B" w:rsidR="00B91AD9" w:rsidRPr="005F7D6B" w:rsidRDefault="00B91AD9" w:rsidP="00B91AD9">
      <w:pPr>
        <w:shd w:val="clear" w:color="auto" w:fill="DF946D"/>
        <w:spacing w:after="0" w:line="360" w:lineRule="auto"/>
        <w:jc w:val="both"/>
        <w:textAlignment w:val="baseline"/>
        <w:rPr>
          <w:rFonts w:ascii="Arial" w:eastAsia="Times New Roman" w:hAnsi="Arial" w:cs="Arial"/>
          <w:color w:val="686C5E"/>
          <w:sz w:val="24"/>
          <w:szCs w:val="24"/>
          <w:lang w:eastAsia="en-GB"/>
        </w:rPr>
      </w:pPr>
      <w:r w:rsidRPr="006D58AA">
        <w:rPr>
          <w:rFonts w:ascii="Arial" w:eastAsia="Times New Roman" w:hAnsi="Arial" w:cs="Arial"/>
          <w:color w:val="FFFFFF"/>
          <w:sz w:val="24"/>
          <w:szCs w:val="24"/>
          <w:bdr w:val="none" w:sz="0" w:space="0" w:color="auto" w:frame="1"/>
          <w:lang w:eastAsia="en-GB"/>
        </w:rPr>
        <w:t>A response of “often true” or “sometimes true” to either question = positive screen for F</w:t>
      </w:r>
      <w:r w:rsidR="006D58AA">
        <w:rPr>
          <w:rFonts w:ascii="Arial" w:eastAsia="Times New Roman" w:hAnsi="Arial" w:cs="Arial"/>
          <w:color w:val="FFFFFF"/>
          <w:sz w:val="24"/>
          <w:szCs w:val="24"/>
          <w:bdr w:val="none" w:sz="0" w:space="0" w:color="auto" w:frame="1"/>
          <w:lang w:eastAsia="en-GB"/>
        </w:rPr>
        <w:t xml:space="preserve">ood </w:t>
      </w:r>
      <w:r w:rsidRPr="002D6863">
        <w:rPr>
          <w:rFonts w:ascii="Arial" w:eastAsia="Times New Roman" w:hAnsi="Arial" w:cs="Arial"/>
          <w:color w:val="FFFFFF"/>
          <w:sz w:val="24"/>
          <w:szCs w:val="24"/>
          <w:bdr w:val="none" w:sz="0" w:space="0" w:color="auto" w:frame="1"/>
          <w:lang w:eastAsia="en-GB"/>
        </w:rPr>
        <w:t>I</w:t>
      </w:r>
      <w:r w:rsidR="006D58AA">
        <w:rPr>
          <w:rFonts w:ascii="Arial" w:eastAsia="Times New Roman" w:hAnsi="Arial" w:cs="Arial"/>
          <w:color w:val="FFFFFF"/>
          <w:sz w:val="24"/>
          <w:szCs w:val="24"/>
          <w:bdr w:val="none" w:sz="0" w:space="0" w:color="auto" w:frame="1"/>
          <w:lang w:eastAsia="en-GB"/>
        </w:rPr>
        <w:t>nsecurity</w:t>
      </w:r>
    </w:p>
    <w:p w14:paraId="473759C6" w14:textId="234F5395" w:rsidR="00BD5C39" w:rsidRDefault="00BD5C39" w:rsidP="005F7D6B">
      <w:pPr>
        <w:spacing w:line="360" w:lineRule="auto"/>
        <w:jc w:val="both"/>
        <w:rPr>
          <w:rFonts w:ascii="Arial" w:hAnsi="Arial" w:cs="Arial"/>
          <w:sz w:val="24"/>
          <w:szCs w:val="24"/>
        </w:rPr>
      </w:pPr>
    </w:p>
    <w:p w14:paraId="536FEED6" w14:textId="3216EE2B" w:rsidR="00C752A3" w:rsidRPr="00154427" w:rsidRDefault="009D7A1A" w:rsidP="00C752A3">
      <w:pPr>
        <w:spacing w:line="360" w:lineRule="auto"/>
        <w:jc w:val="both"/>
        <w:rPr>
          <w:rFonts w:ascii="Arial" w:hAnsi="Arial" w:cs="Arial"/>
          <w:sz w:val="24"/>
          <w:szCs w:val="24"/>
        </w:rPr>
      </w:pPr>
      <w:r>
        <w:rPr>
          <w:rFonts w:ascii="Arial" w:hAnsi="Arial" w:cs="Arial"/>
          <w:sz w:val="24"/>
          <w:szCs w:val="24"/>
        </w:rPr>
        <w:t xml:space="preserve">Patients may have developed </w:t>
      </w:r>
      <w:r w:rsidR="008B33E7">
        <w:rPr>
          <w:rFonts w:ascii="Arial" w:hAnsi="Arial" w:cs="Arial"/>
          <w:sz w:val="24"/>
          <w:szCs w:val="24"/>
        </w:rPr>
        <w:t xml:space="preserve">trust and rapport with their dental practitioner and may feel comfortable </w:t>
      </w:r>
      <w:r w:rsidR="008D6649">
        <w:rPr>
          <w:rFonts w:ascii="Arial" w:hAnsi="Arial" w:cs="Arial"/>
          <w:sz w:val="24"/>
          <w:szCs w:val="24"/>
        </w:rPr>
        <w:t xml:space="preserve">sharing their information. To obtain a detailed social history, clinicians may </w:t>
      </w:r>
      <w:r w:rsidR="007E2343">
        <w:rPr>
          <w:rFonts w:ascii="Arial" w:hAnsi="Arial" w:cs="Arial"/>
          <w:sz w:val="24"/>
          <w:szCs w:val="24"/>
        </w:rPr>
        <w:t xml:space="preserve">also </w:t>
      </w:r>
      <w:r w:rsidR="00154C2E">
        <w:rPr>
          <w:rFonts w:ascii="Arial" w:hAnsi="Arial" w:cs="Arial"/>
          <w:sz w:val="24"/>
          <w:szCs w:val="24"/>
        </w:rPr>
        <w:t xml:space="preserve">consider undertaking training in </w:t>
      </w:r>
      <w:r w:rsidR="005A5A58">
        <w:rPr>
          <w:rFonts w:ascii="Arial" w:hAnsi="Arial" w:cs="Arial"/>
          <w:sz w:val="24"/>
          <w:szCs w:val="24"/>
        </w:rPr>
        <w:t xml:space="preserve">basic and motivational </w:t>
      </w:r>
      <w:r w:rsidR="000550F4">
        <w:rPr>
          <w:rFonts w:ascii="Arial" w:hAnsi="Arial" w:cs="Arial"/>
          <w:sz w:val="24"/>
          <w:szCs w:val="24"/>
        </w:rPr>
        <w:t>interviewing and</w:t>
      </w:r>
      <w:r w:rsidR="005A5A58">
        <w:rPr>
          <w:rFonts w:ascii="Arial" w:hAnsi="Arial" w:cs="Arial"/>
          <w:sz w:val="24"/>
          <w:szCs w:val="24"/>
        </w:rPr>
        <w:t xml:space="preserve"> </w:t>
      </w:r>
      <w:r w:rsidR="005A5A58">
        <w:rPr>
          <w:rFonts w:ascii="Arial" w:hAnsi="Arial" w:cs="Arial"/>
          <w:sz w:val="24"/>
          <w:szCs w:val="24"/>
        </w:rPr>
        <w:lastRenderedPageBreak/>
        <w:t>challenge themselves to examine their o</w:t>
      </w:r>
      <w:r w:rsidR="00154427">
        <w:rPr>
          <w:rFonts w:ascii="Arial" w:hAnsi="Arial" w:cs="Arial"/>
          <w:sz w:val="24"/>
          <w:szCs w:val="24"/>
        </w:rPr>
        <w:t xml:space="preserve">wn biases as unexplored prejudices </w:t>
      </w:r>
      <w:r w:rsidR="002D6863">
        <w:rPr>
          <w:rFonts w:ascii="Arial" w:hAnsi="Arial" w:cs="Arial"/>
          <w:sz w:val="24"/>
          <w:szCs w:val="24"/>
        </w:rPr>
        <w:t xml:space="preserve">which </w:t>
      </w:r>
      <w:r w:rsidR="00154427">
        <w:rPr>
          <w:rFonts w:ascii="Arial" w:hAnsi="Arial" w:cs="Arial"/>
          <w:sz w:val="24"/>
          <w:szCs w:val="24"/>
        </w:rPr>
        <w:t>may influence th</w:t>
      </w:r>
      <w:r w:rsidR="002D6863">
        <w:rPr>
          <w:rFonts w:ascii="Arial" w:hAnsi="Arial" w:cs="Arial"/>
          <w:sz w:val="24"/>
          <w:szCs w:val="24"/>
        </w:rPr>
        <w:t>e</w:t>
      </w:r>
      <w:r w:rsidR="00154427">
        <w:rPr>
          <w:rFonts w:ascii="Arial" w:hAnsi="Arial" w:cs="Arial"/>
          <w:sz w:val="24"/>
          <w:szCs w:val="24"/>
        </w:rPr>
        <w:t xml:space="preserve"> ability to act on or obtain important information. (</w:t>
      </w:r>
      <w:r w:rsidR="0039360C">
        <w:rPr>
          <w:rFonts w:ascii="Arial" w:hAnsi="Arial" w:cs="Arial"/>
          <w:sz w:val="24"/>
          <w:szCs w:val="24"/>
        </w:rPr>
        <w:t>8</w:t>
      </w:r>
      <w:r w:rsidR="00E10463">
        <w:rPr>
          <w:rFonts w:ascii="Arial" w:hAnsi="Arial" w:cs="Arial"/>
          <w:sz w:val="24"/>
          <w:szCs w:val="24"/>
        </w:rPr>
        <w:t>3</w:t>
      </w:r>
      <w:r w:rsidR="00154427">
        <w:rPr>
          <w:rFonts w:ascii="Arial" w:hAnsi="Arial" w:cs="Arial"/>
          <w:sz w:val="24"/>
          <w:szCs w:val="24"/>
        </w:rPr>
        <w:t>)</w:t>
      </w:r>
      <w:r w:rsidR="00154427">
        <w:rPr>
          <w:rFonts w:ascii="Arial" w:hAnsi="Arial" w:cs="Arial"/>
          <w:color w:val="374151"/>
        </w:rPr>
        <w:t xml:space="preserve"> </w:t>
      </w:r>
    </w:p>
    <w:p w14:paraId="788B3CAD" w14:textId="0D176ADD" w:rsidR="006B415A" w:rsidRDefault="006B415A" w:rsidP="005F7D6B">
      <w:pPr>
        <w:spacing w:line="360" w:lineRule="auto"/>
        <w:jc w:val="both"/>
        <w:rPr>
          <w:rFonts w:ascii="Arial" w:hAnsi="Arial" w:cs="Arial"/>
          <w:sz w:val="24"/>
          <w:szCs w:val="24"/>
        </w:rPr>
      </w:pPr>
      <w:r>
        <w:rPr>
          <w:rFonts w:ascii="Arial" w:hAnsi="Arial" w:cs="Arial"/>
          <w:sz w:val="24"/>
          <w:szCs w:val="24"/>
        </w:rPr>
        <w:t>Whilst currently, General Medical practitioners,</w:t>
      </w:r>
      <w:r w:rsidR="000234DD">
        <w:rPr>
          <w:rFonts w:ascii="Arial" w:hAnsi="Arial" w:cs="Arial"/>
          <w:sz w:val="24"/>
          <w:szCs w:val="24"/>
        </w:rPr>
        <w:t xml:space="preserve"> local councils and citizens advice </w:t>
      </w:r>
      <w:r w:rsidR="0068102B">
        <w:rPr>
          <w:rFonts w:ascii="Arial" w:hAnsi="Arial" w:cs="Arial"/>
          <w:sz w:val="24"/>
          <w:szCs w:val="24"/>
        </w:rPr>
        <w:t>can</w:t>
      </w:r>
      <w:r w:rsidR="000234DD">
        <w:rPr>
          <w:rFonts w:ascii="Arial" w:hAnsi="Arial" w:cs="Arial"/>
          <w:sz w:val="24"/>
          <w:szCs w:val="24"/>
        </w:rPr>
        <w:t xml:space="preserve"> refer individuals to local food banks</w:t>
      </w:r>
      <w:r w:rsidR="00193394">
        <w:rPr>
          <w:rFonts w:ascii="Arial" w:hAnsi="Arial" w:cs="Arial"/>
          <w:sz w:val="24"/>
          <w:szCs w:val="24"/>
        </w:rPr>
        <w:t>;</w:t>
      </w:r>
      <w:r w:rsidR="000234DD">
        <w:rPr>
          <w:rFonts w:ascii="Arial" w:hAnsi="Arial" w:cs="Arial"/>
          <w:sz w:val="24"/>
          <w:szCs w:val="24"/>
        </w:rPr>
        <w:t xml:space="preserve"> this</w:t>
      </w:r>
      <w:r w:rsidR="00193394">
        <w:rPr>
          <w:rFonts w:ascii="Arial" w:hAnsi="Arial" w:cs="Arial"/>
          <w:sz w:val="24"/>
          <w:szCs w:val="24"/>
        </w:rPr>
        <w:t xml:space="preserve"> process</w:t>
      </w:r>
      <w:r w:rsidR="000234DD">
        <w:rPr>
          <w:rFonts w:ascii="Arial" w:hAnsi="Arial" w:cs="Arial"/>
          <w:sz w:val="24"/>
          <w:szCs w:val="24"/>
        </w:rPr>
        <w:t xml:space="preserve"> could also be adopted for General dental practitioners. </w:t>
      </w:r>
    </w:p>
    <w:p w14:paraId="11644E4C" w14:textId="0AA7ACD0" w:rsidR="004002DA" w:rsidRDefault="00656D74" w:rsidP="005F7D6B">
      <w:pPr>
        <w:spacing w:line="360" w:lineRule="auto"/>
        <w:jc w:val="both"/>
        <w:rPr>
          <w:rFonts w:ascii="Arial" w:hAnsi="Arial" w:cs="Arial"/>
          <w:sz w:val="24"/>
          <w:szCs w:val="24"/>
        </w:rPr>
      </w:pPr>
      <w:r w:rsidRPr="005F7D6B">
        <w:rPr>
          <w:rFonts w:ascii="Arial" w:hAnsi="Arial" w:cs="Arial"/>
          <w:sz w:val="24"/>
          <w:szCs w:val="24"/>
        </w:rPr>
        <w:t xml:space="preserve">Dental teams can also help by identifying resources within their communities and </w:t>
      </w:r>
      <w:r w:rsidR="00025C31">
        <w:rPr>
          <w:rFonts w:ascii="Arial" w:hAnsi="Arial" w:cs="Arial"/>
          <w:sz w:val="24"/>
          <w:szCs w:val="24"/>
        </w:rPr>
        <w:t xml:space="preserve">local schools, </w:t>
      </w:r>
      <w:r w:rsidRPr="005F7D6B">
        <w:rPr>
          <w:rFonts w:ascii="Arial" w:hAnsi="Arial" w:cs="Arial"/>
          <w:sz w:val="24"/>
          <w:szCs w:val="24"/>
        </w:rPr>
        <w:t xml:space="preserve">positioning their teams within the wider health care </w:t>
      </w:r>
      <w:r w:rsidR="005F4348" w:rsidRPr="005F7D6B">
        <w:rPr>
          <w:rFonts w:ascii="Arial" w:hAnsi="Arial" w:cs="Arial"/>
          <w:sz w:val="24"/>
          <w:szCs w:val="24"/>
        </w:rPr>
        <w:t>multi-disciplinary</w:t>
      </w:r>
      <w:r w:rsidRPr="005F7D6B">
        <w:rPr>
          <w:rFonts w:ascii="Arial" w:hAnsi="Arial" w:cs="Arial"/>
          <w:sz w:val="24"/>
          <w:szCs w:val="24"/>
        </w:rPr>
        <w:t xml:space="preserve"> </w:t>
      </w:r>
      <w:r w:rsidR="00E61B60" w:rsidRPr="005F7D6B">
        <w:rPr>
          <w:rFonts w:ascii="Arial" w:hAnsi="Arial" w:cs="Arial"/>
          <w:sz w:val="24"/>
          <w:szCs w:val="24"/>
        </w:rPr>
        <w:t>teams,</w:t>
      </w:r>
      <w:r w:rsidR="00EE2CF2">
        <w:rPr>
          <w:rFonts w:ascii="Arial" w:hAnsi="Arial" w:cs="Arial"/>
          <w:sz w:val="24"/>
          <w:szCs w:val="24"/>
        </w:rPr>
        <w:t xml:space="preserve"> or linking to social prescribing</w:t>
      </w:r>
      <w:r w:rsidRPr="005F7D6B">
        <w:rPr>
          <w:rFonts w:ascii="Arial" w:hAnsi="Arial" w:cs="Arial"/>
          <w:sz w:val="24"/>
          <w:szCs w:val="24"/>
        </w:rPr>
        <w:t xml:space="preserve"> </w:t>
      </w:r>
      <w:r w:rsidR="00CF7BA6" w:rsidRPr="005F7D6B">
        <w:rPr>
          <w:rFonts w:ascii="Arial" w:hAnsi="Arial" w:cs="Arial"/>
          <w:sz w:val="24"/>
          <w:szCs w:val="24"/>
        </w:rPr>
        <w:t>to</w:t>
      </w:r>
      <w:r w:rsidRPr="005F7D6B">
        <w:rPr>
          <w:rFonts w:ascii="Arial" w:hAnsi="Arial" w:cs="Arial"/>
          <w:sz w:val="24"/>
          <w:szCs w:val="24"/>
        </w:rPr>
        <w:t xml:space="preserve"> focus on individuals with social vulnerability.</w:t>
      </w:r>
      <w:r w:rsidR="00154427">
        <w:rPr>
          <w:rFonts w:ascii="Arial" w:hAnsi="Arial" w:cs="Arial"/>
          <w:sz w:val="24"/>
          <w:szCs w:val="24"/>
        </w:rPr>
        <w:t xml:space="preserve"> </w:t>
      </w:r>
      <w:r w:rsidRPr="005F7D6B">
        <w:rPr>
          <w:rFonts w:ascii="Arial" w:hAnsi="Arial" w:cs="Arial"/>
          <w:sz w:val="24"/>
          <w:szCs w:val="24"/>
        </w:rPr>
        <w:t xml:space="preserve"> They can promote awareness of local initiatives to ensure patients have adequate access to support when needed.</w:t>
      </w:r>
    </w:p>
    <w:p w14:paraId="2643C8F3" w14:textId="5953C09E" w:rsidR="002D6863" w:rsidRDefault="00CA7952" w:rsidP="005F7D6B">
      <w:pPr>
        <w:spacing w:line="360" w:lineRule="auto"/>
        <w:jc w:val="both"/>
        <w:rPr>
          <w:rFonts w:ascii="Arial" w:hAnsi="Arial" w:cs="Arial"/>
          <w:sz w:val="24"/>
          <w:szCs w:val="24"/>
        </w:rPr>
      </w:pPr>
      <w:r>
        <w:rPr>
          <w:rFonts w:ascii="Arial" w:hAnsi="Arial" w:cs="Arial"/>
          <w:sz w:val="24"/>
          <w:szCs w:val="24"/>
        </w:rPr>
        <w:t xml:space="preserve">There are </w:t>
      </w:r>
      <w:r w:rsidR="0068102B">
        <w:rPr>
          <w:rFonts w:ascii="Arial" w:hAnsi="Arial" w:cs="Arial"/>
          <w:sz w:val="24"/>
          <w:szCs w:val="24"/>
        </w:rPr>
        <w:t>several</w:t>
      </w:r>
      <w:r>
        <w:rPr>
          <w:rFonts w:ascii="Arial" w:hAnsi="Arial" w:cs="Arial"/>
          <w:sz w:val="24"/>
          <w:szCs w:val="24"/>
        </w:rPr>
        <w:t xml:space="preserve"> organisations available that can offer further information</w:t>
      </w:r>
      <w:r w:rsidR="002D6863">
        <w:rPr>
          <w:rFonts w:ascii="Arial" w:hAnsi="Arial" w:cs="Arial"/>
          <w:sz w:val="24"/>
          <w:szCs w:val="24"/>
        </w:rPr>
        <w:t xml:space="preserve"> (Box 2)</w:t>
      </w:r>
    </w:p>
    <w:p w14:paraId="0939FF7F" w14:textId="2FE82BCC" w:rsidR="00EE2CF2" w:rsidRDefault="002D6863" w:rsidP="005F7D6B">
      <w:pPr>
        <w:spacing w:line="360" w:lineRule="auto"/>
        <w:jc w:val="both"/>
        <w:rPr>
          <w:rFonts w:ascii="Arial" w:hAnsi="Arial" w:cs="Arial"/>
          <w:sz w:val="24"/>
          <w:szCs w:val="24"/>
        </w:rPr>
      </w:pPr>
      <w:r>
        <w:rPr>
          <w:rFonts w:ascii="Arial" w:hAnsi="Arial" w:cs="Arial"/>
          <w:sz w:val="24"/>
          <w:szCs w:val="24"/>
        </w:rPr>
        <w:t xml:space="preserve">Box 2: Organisations to support people experiencing food </w:t>
      </w:r>
      <w:r w:rsidR="000550F4">
        <w:rPr>
          <w:rFonts w:ascii="Arial" w:hAnsi="Arial" w:cs="Arial"/>
          <w:sz w:val="24"/>
          <w:szCs w:val="24"/>
        </w:rPr>
        <w:t>insecurity.</w:t>
      </w:r>
    </w:p>
    <w:p w14:paraId="3627182E" w14:textId="69C26554" w:rsidR="00232A28" w:rsidRDefault="009D7A84" w:rsidP="005F7D6B">
      <w:pPr>
        <w:spacing w:line="36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61B62D57" wp14:editId="027BD8C8">
                <wp:simplePos x="0" y="0"/>
                <wp:positionH relativeFrom="column">
                  <wp:posOffset>47625</wp:posOffset>
                </wp:positionH>
                <wp:positionV relativeFrom="paragraph">
                  <wp:posOffset>29846</wp:posOffset>
                </wp:positionV>
                <wp:extent cx="6124575" cy="3848100"/>
                <wp:effectExtent l="0" t="0" r="28575" b="19050"/>
                <wp:wrapNone/>
                <wp:docPr id="636581850" name="Text Box 6"/>
                <wp:cNvGraphicFramePr/>
                <a:graphic xmlns:a="http://schemas.openxmlformats.org/drawingml/2006/main">
                  <a:graphicData uri="http://schemas.microsoft.com/office/word/2010/wordprocessingShape">
                    <wps:wsp>
                      <wps:cNvSpPr txBox="1"/>
                      <wps:spPr>
                        <a:xfrm>
                          <a:off x="0" y="0"/>
                          <a:ext cx="6124575" cy="3848100"/>
                        </a:xfrm>
                        <a:prstGeom prst="rect">
                          <a:avLst/>
                        </a:prstGeom>
                        <a:solidFill>
                          <a:schemeClr val="lt1"/>
                        </a:solidFill>
                        <a:ln w="6350">
                          <a:solidFill>
                            <a:prstClr val="black"/>
                          </a:solidFill>
                        </a:ln>
                      </wps:spPr>
                      <wps:txbx>
                        <w:txbxContent>
                          <w:p w14:paraId="3966D821" w14:textId="77777777" w:rsidR="00B16F7D" w:rsidRDefault="00B16F7D"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The Trussell trust- </w:t>
                            </w:r>
                            <w:hyperlink r:id="rId11" w:history="1">
                              <w:r w:rsidRPr="00E658F0">
                                <w:rPr>
                                  <w:rStyle w:val="Hyperlink"/>
                                  <w:rFonts w:ascii="Arial" w:hAnsi="Arial" w:cs="Arial"/>
                                  <w:sz w:val="24"/>
                                  <w:szCs w:val="24"/>
                                </w:rPr>
                                <w:t>www.trusselltrust.org.uk</w:t>
                              </w:r>
                            </w:hyperlink>
                            <w:r>
                              <w:rPr>
                                <w:rFonts w:ascii="Arial" w:hAnsi="Arial" w:cs="Arial"/>
                                <w:sz w:val="24"/>
                                <w:szCs w:val="24"/>
                              </w:rPr>
                              <w:t xml:space="preserve">  . Support a nationwide network of foodbanks and provide emergency food and support. Can help people find their local food banks.</w:t>
                            </w:r>
                          </w:p>
                          <w:p w14:paraId="397E35E4" w14:textId="77777777" w:rsidR="00B16F7D" w:rsidRDefault="00B16F7D"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Feeding Britain- </w:t>
                            </w:r>
                            <w:hyperlink r:id="rId12" w:history="1">
                              <w:r w:rsidRPr="00E658F0">
                                <w:rPr>
                                  <w:rStyle w:val="Hyperlink"/>
                                  <w:rFonts w:ascii="Arial" w:hAnsi="Arial" w:cs="Arial"/>
                                  <w:sz w:val="24"/>
                                  <w:szCs w:val="24"/>
                                </w:rPr>
                                <w:t>www.feedingbritain.org.uk</w:t>
                              </w:r>
                            </w:hyperlink>
                            <w:r>
                              <w:rPr>
                                <w:rFonts w:ascii="Arial" w:hAnsi="Arial" w:cs="Arial"/>
                                <w:sz w:val="24"/>
                                <w:szCs w:val="24"/>
                              </w:rPr>
                              <w:t xml:space="preserve"> . A charity with the vision that no one in the UK goes hungry. Links to food clubs, healthy holiday programmes, Covid 19 emergency response.</w:t>
                            </w:r>
                          </w:p>
                          <w:p w14:paraId="39E645BE" w14:textId="6CDE560E" w:rsidR="00B16F7D" w:rsidRDefault="000550F4"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Citizen’s</w:t>
                            </w:r>
                            <w:r w:rsidR="00B16F7D">
                              <w:rPr>
                                <w:rFonts w:ascii="Arial" w:hAnsi="Arial" w:cs="Arial"/>
                                <w:sz w:val="24"/>
                                <w:szCs w:val="24"/>
                              </w:rPr>
                              <w:t xml:space="preserve"> advice- </w:t>
                            </w:r>
                            <w:hyperlink r:id="rId13" w:history="1">
                              <w:r w:rsidR="00B16F7D" w:rsidRPr="00E658F0">
                                <w:rPr>
                                  <w:rStyle w:val="Hyperlink"/>
                                  <w:rFonts w:ascii="Arial" w:hAnsi="Arial" w:cs="Arial"/>
                                  <w:sz w:val="24"/>
                                  <w:szCs w:val="24"/>
                                </w:rPr>
                                <w:t>www.citizensadvice.org.uk</w:t>
                              </w:r>
                            </w:hyperlink>
                            <w:r w:rsidR="00B16F7D">
                              <w:rPr>
                                <w:rFonts w:ascii="Arial" w:hAnsi="Arial" w:cs="Arial"/>
                                <w:sz w:val="24"/>
                                <w:szCs w:val="24"/>
                              </w:rPr>
                              <w:t xml:space="preserve"> Provide quality, independent advice to people.</w:t>
                            </w:r>
                          </w:p>
                          <w:p w14:paraId="520E62AA" w14:textId="77777777" w:rsidR="00B16F7D" w:rsidRDefault="00B16F7D"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Beauty Banks- </w:t>
                            </w:r>
                            <w:hyperlink r:id="rId14" w:history="1">
                              <w:r w:rsidRPr="00E658F0">
                                <w:rPr>
                                  <w:rStyle w:val="Hyperlink"/>
                                  <w:rFonts w:ascii="Arial" w:hAnsi="Arial" w:cs="Arial"/>
                                  <w:sz w:val="24"/>
                                  <w:szCs w:val="24"/>
                                </w:rPr>
                                <w:t>www.beautybanks.org.uk</w:t>
                              </w:r>
                            </w:hyperlink>
                            <w:r>
                              <w:rPr>
                                <w:rFonts w:ascii="Arial" w:hAnsi="Arial" w:cs="Arial"/>
                                <w:sz w:val="24"/>
                                <w:szCs w:val="24"/>
                              </w:rPr>
                              <w:t xml:space="preserve"> A UK charity that supports people living in hygiene poverty with donations of personal care and hygiene products.</w:t>
                            </w:r>
                          </w:p>
                          <w:p w14:paraId="4686ACAA" w14:textId="78D70930" w:rsidR="00AC1E10" w:rsidRDefault="00AC1E10"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Food Foundation-</w:t>
                            </w:r>
                            <w:r w:rsidR="00B75147">
                              <w:rPr>
                                <w:rFonts w:ascii="Arial" w:hAnsi="Arial" w:cs="Arial"/>
                                <w:sz w:val="24"/>
                                <w:szCs w:val="24"/>
                              </w:rPr>
                              <w:t xml:space="preserve"> </w:t>
                            </w:r>
                            <w:r w:rsidR="00224F7A" w:rsidRPr="005A2CEA">
                              <w:rPr>
                                <w:rFonts w:ascii="Arial" w:hAnsi="Arial" w:cs="Arial"/>
                                <w:color w:val="4472C4" w:themeColor="accent1"/>
                                <w:sz w:val="24"/>
                                <w:szCs w:val="24"/>
                                <w:u w:val="single"/>
                              </w:rPr>
                              <w:t>www</w:t>
                            </w:r>
                            <w:r w:rsidR="002108C8" w:rsidRPr="005A2CEA">
                              <w:rPr>
                                <w:rFonts w:ascii="Arial" w:hAnsi="Arial" w:cs="Arial"/>
                                <w:color w:val="4472C4" w:themeColor="accent1"/>
                                <w:sz w:val="24"/>
                                <w:szCs w:val="24"/>
                                <w:u w:val="single"/>
                              </w:rPr>
                              <w:t>.</w:t>
                            </w:r>
                            <w:r w:rsidR="00B75147" w:rsidRPr="005A2CEA">
                              <w:rPr>
                                <w:rFonts w:ascii="Arial" w:hAnsi="Arial" w:cs="Arial"/>
                                <w:color w:val="4472C4" w:themeColor="accent1"/>
                                <w:sz w:val="24"/>
                                <w:szCs w:val="24"/>
                                <w:u w:val="single"/>
                              </w:rPr>
                              <w:t>foodfoundation.org.uk</w:t>
                            </w:r>
                            <w:r w:rsidR="004179F4" w:rsidRPr="005A2CEA">
                              <w:rPr>
                                <w:rFonts w:ascii="Arial" w:hAnsi="Arial" w:cs="Arial"/>
                                <w:color w:val="4472C4" w:themeColor="accent1"/>
                                <w:sz w:val="24"/>
                                <w:szCs w:val="24"/>
                              </w:rPr>
                              <w:t xml:space="preserve"> </w:t>
                            </w:r>
                            <w:r w:rsidR="004179F4">
                              <w:rPr>
                                <w:rFonts w:ascii="Arial" w:hAnsi="Arial" w:cs="Arial"/>
                                <w:sz w:val="24"/>
                                <w:szCs w:val="24"/>
                              </w:rPr>
                              <w:t>A UK organisation that</w:t>
                            </w:r>
                            <w:r w:rsidR="003B74D9">
                              <w:rPr>
                                <w:rFonts w:ascii="Arial" w:hAnsi="Arial" w:cs="Arial"/>
                                <w:sz w:val="24"/>
                                <w:szCs w:val="24"/>
                              </w:rPr>
                              <w:t xml:space="preserve"> aims for everyone in the UK nations can afford </w:t>
                            </w:r>
                            <w:r w:rsidR="005C1539">
                              <w:rPr>
                                <w:rFonts w:ascii="Arial" w:hAnsi="Arial" w:cs="Arial"/>
                                <w:sz w:val="24"/>
                                <w:szCs w:val="24"/>
                              </w:rPr>
                              <w:t>and access a healthy and sustainable diet.</w:t>
                            </w:r>
                          </w:p>
                          <w:p w14:paraId="63266F7D" w14:textId="3E2883DB" w:rsidR="00AC1E10" w:rsidRDefault="00AC1E10"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Sustain-</w:t>
                            </w:r>
                            <w:r w:rsidR="00224F7A">
                              <w:rPr>
                                <w:rFonts w:ascii="Arial" w:hAnsi="Arial" w:cs="Arial"/>
                                <w:sz w:val="24"/>
                                <w:szCs w:val="24"/>
                              </w:rPr>
                              <w:t xml:space="preserve"> </w:t>
                            </w:r>
                            <w:r w:rsidR="005C1539" w:rsidRPr="005A2CEA">
                              <w:rPr>
                                <w:rFonts w:ascii="Arial" w:hAnsi="Arial" w:cs="Arial"/>
                                <w:color w:val="4472C4" w:themeColor="accent1"/>
                                <w:sz w:val="24"/>
                                <w:szCs w:val="24"/>
                                <w:u w:val="single"/>
                              </w:rPr>
                              <w:t>www.sustainweb.org</w:t>
                            </w:r>
                            <w:r w:rsidR="005A2CEA" w:rsidRPr="005A2CEA">
                              <w:rPr>
                                <w:rFonts w:ascii="Arial" w:hAnsi="Arial" w:cs="Arial"/>
                                <w:color w:val="4472C4" w:themeColor="accent1"/>
                                <w:sz w:val="24"/>
                                <w:szCs w:val="24"/>
                                <w:u w:val="single"/>
                              </w:rPr>
                              <w:t>.uk</w:t>
                            </w:r>
                            <w:r w:rsidR="004E2932" w:rsidRPr="005A2CEA">
                              <w:rPr>
                                <w:rFonts w:ascii="Arial" w:hAnsi="Arial" w:cs="Arial"/>
                                <w:color w:val="4472C4" w:themeColor="accent1"/>
                                <w:sz w:val="24"/>
                                <w:szCs w:val="24"/>
                              </w:rPr>
                              <w:t xml:space="preserve"> </w:t>
                            </w:r>
                            <w:r w:rsidR="004E2932">
                              <w:rPr>
                                <w:rFonts w:ascii="Arial" w:hAnsi="Arial" w:cs="Arial"/>
                                <w:sz w:val="24"/>
                                <w:szCs w:val="24"/>
                              </w:rPr>
                              <w:t xml:space="preserve">Advocates food and agricultural policies and practises that enhance the health and welfare of people and animals. </w:t>
                            </w:r>
                          </w:p>
                          <w:p w14:paraId="1A5C1AD5" w14:textId="77777777" w:rsidR="00B16F7D" w:rsidRDefault="00B16F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62D57" id="_x0000_t202" coordsize="21600,21600" o:spt="202" path="m,l,21600r21600,l21600,xe">
                <v:stroke joinstyle="miter"/>
                <v:path gradientshapeok="t" o:connecttype="rect"/>
              </v:shapetype>
              <v:shape id="Text Box 6" o:spid="_x0000_s1026" type="#_x0000_t202" style="position:absolute;left:0;text-align:left;margin-left:3.75pt;margin-top:2.35pt;width:482.25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" fillcolor="white [3201]" strokeweight=".5pt">
                <v:textbox>
                  <w:txbxContent>
                    <w:p w14:paraId="3966D821" w14:textId="77777777" w:rsidR="00B16F7D" w:rsidRDefault="00B16F7D"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The Trussell trust- </w:t>
                      </w:r>
                      <w:hyperlink r:id="rId15" w:history="1">
                        <w:r w:rsidRPr="00E658F0">
                          <w:rPr>
                            <w:rStyle w:val="Hyperlink"/>
                            <w:rFonts w:ascii="Arial" w:hAnsi="Arial" w:cs="Arial"/>
                            <w:sz w:val="24"/>
                            <w:szCs w:val="24"/>
                          </w:rPr>
                          <w:t>www.trusselltrust.org.uk</w:t>
                        </w:r>
                      </w:hyperlink>
                      <w:r>
                        <w:rPr>
                          <w:rFonts w:ascii="Arial" w:hAnsi="Arial" w:cs="Arial"/>
                          <w:sz w:val="24"/>
                          <w:szCs w:val="24"/>
                        </w:rPr>
                        <w:t xml:space="preserve">  . Support a nationwide network of foodbanks and provide emergency food and support. Can help people find their local food banks.</w:t>
                      </w:r>
                    </w:p>
                    <w:p w14:paraId="397E35E4" w14:textId="77777777" w:rsidR="00B16F7D" w:rsidRDefault="00B16F7D"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Feeding Britain- </w:t>
                      </w:r>
                      <w:hyperlink r:id="rId16" w:history="1">
                        <w:r w:rsidRPr="00E658F0">
                          <w:rPr>
                            <w:rStyle w:val="Hyperlink"/>
                            <w:rFonts w:ascii="Arial" w:hAnsi="Arial" w:cs="Arial"/>
                            <w:sz w:val="24"/>
                            <w:szCs w:val="24"/>
                          </w:rPr>
                          <w:t>www.feedingbritain.org.uk</w:t>
                        </w:r>
                      </w:hyperlink>
                      <w:r>
                        <w:rPr>
                          <w:rFonts w:ascii="Arial" w:hAnsi="Arial" w:cs="Arial"/>
                          <w:sz w:val="24"/>
                          <w:szCs w:val="24"/>
                        </w:rPr>
                        <w:t xml:space="preserve"> . A charity with the vision that no one in the UK goes hungry. Links to food clubs, healthy holiday programmes, Covid 19 emergency response.</w:t>
                      </w:r>
                    </w:p>
                    <w:p w14:paraId="39E645BE" w14:textId="6CDE560E" w:rsidR="00B16F7D" w:rsidRDefault="000550F4"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Citizen’s</w:t>
                      </w:r>
                      <w:r w:rsidR="00B16F7D">
                        <w:rPr>
                          <w:rFonts w:ascii="Arial" w:hAnsi="Arial" w:cs="Arial"/>
                          <w:sz w:val="24"/>
                          <w:szCs w:val="24"/>
                        </w:rPr>
                        <w:t xml:space="preserve"> advice- </w:t>
                      </w:r>
                      <w:hyperlink r:id="rId17" w:history="1">
                        <w:r w:rsidR="00B16F7D" w:rsidRPr="00E658F0">
                          <w:rPr>
                            <w:rStyle w:val="Hyperlink"/>
                            <w:rFonts w:ascii="Arial" w:hAnsi="Arial" w:cs="Arial"/>
                            <w:sz w:val="24"/>
                            <w:szCs w:val="24"/>
                          </w:rPr>
                          <w:t>www.citizensadvice.org.uk</w:t>
                        </w:r>
                      </w:hyperlink>
                      <w:r w:rsidR="00B16F7D">
                        <w:rPr>
                          <w:rFonts w:ascii="Arial" w:hAnsi="Arial" w:cs="Arial"/>
                          <w:sz w:val="24"/>
                          <w:szCs w:val="24"/>
                        </w:rPr>
                        <w:t xml:space="preserve"> Provide quality, independent advice to people.</w:t>
                      </w:r>
                    </w:p>
                    <w:p w14:paraId="520E62AA" w14:textId="77777777" w:rsidR="00B16F7D" w:rsidRDefault="00B16F7D"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Beauty Banks- </w:t>
                      </w:r>
                      <w:hyperlink r:id="rId18" w:history="1">
                        <w:r w:rsidRPr="00E658F0">
                          <w:rPr>
                            <w:rStyle w:val="Hyperlink"/>
                            <w:rFonts w:ascii="Arial" w:hAnsi="Arial" w:cs="Arial"/>
                            <w:sz w:val="24"/>
                            <w:szCs w:val="24"/>
                          </w:rPr>
                          <w:t>www.beautybanks.org.uk</w:t>
                        </w:r>
                      </w:hyperlink>
                      <w:r>
                        <w:rPr>
                          <w:rFonts w:ascii="Arial" w:hAnsi="Arial" w:cs="Arial"/>
                          <w:sz w:val="24"/>
                          <w:szCs w:val="24"/>
                        </w:rPr>
                        <w:t xml:space="preserve"> A UK charity that supports people living in hygiene poverty with donations of personal care and hygiene products.</w:t>
                      </w:r>
                    </w:p>
                    <w:p w14:paraId="4686ACAA" w14:textId="78D70930" w:rsidR="00AC1E10" w:rsidRDefault="00AC1E10"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Food Foundation-</w:t>
                      </w:r>
                      <w:r w:rsidR="00B75147">
                        <w:rPr>
                          <w:rFonts w:ascii="Arial" w:hAnsi="Arial" w:cs="Arial"/>
                          <w:sz w:val="24"/>
                          <w:szCs w:val="24"/>
                        </w:rPr>
                        <w:t xml:space="preserve"> </w:t>
                      </w:r>
                      <w:r w:rsidR="00224F7A" w:rsidRPr="005A2CEA">
                        <w:rPr>
                          <w:rFonts w:ascii="Arial" w:hAnsi="Arial" w:cs="Arial"/>
                          <w:color w:val="4472C4" w:themeColor="accent1"/>
                          <w:sz w:val="24"/>
                          <w:szCs w:val="24"/>
                          <w:u w:val="single"/>
                        </w:rPr>
                        <w:t>www</w:t>
                      </w:r>
                      <w:r w:rsidR="002108C8" w:rsidRPr="005A2CEA">
                        <w:rPr>
                          <w:rFonts w:ascii="Arial" w:hAnsi="Arial" w:cs="Arial"/>
                          <w:color w:val="4472C4" w:themeColor="accent1"/>
                          <w:sz w:val="24"/>
                          <w:szCs w:val="24"/>
                          <w:u w:val="single"/>
                        </w:rPr>
                        <w:t>.</w:t>
                      </w:r>
                      <w:r w:rsidR="00B75147" w:rsidRPr="005A2CEA">
                        <w:rPr>
                          <w:rFonts w:ascii="Arial" w:hAnsi="Arial" w:cs="Arial"/>
                          <w:color w:val="4472C4" w:themeColor="accent1"/>
                          <w:sz w:val="24"/>
                          <w:szCs w:val="24"/>
                          <w:u w:val="single"/>
                        </w:rPr>
                        <w:t>foodfoundation.org.uk</w:t>
                      </w:r>
                      <w:r w:rsidR="004179F4" w:rsidRPr="005A2CEA">
                        <w:rPr>
                          <w:rFonts w:ascii="Arial" w:hAnsi="Arial" w:cs="Arial"/>
                          <w:color w:val="4472C4" w:themeColor="accent1"/>
                          <w:sz w:val="24"/>
                          <w:szCs w:val="24"/>
                        </w:rPr>
                        <w:t xml:space="preserve"> </w:t>
                      </w:r>
                      <w:r w:rsidR="004179F4">
                        <w:rPr>
                          <w:rFonts w:ascii="Arial" w:hAnsi="Arial" w:cs="Arial"/>
                          <w:sz w:val="24"/>
                          <w:szCs w:val="24"/>
                        </w:rPr>
                        <w:t>A UK organisation that</w:t>
                      </w:r>
                      <w:r w:rsidR="003B74D9">
                        <w:rPr>
                          <w:rFonts w:ascii="Arial" w:hAnsi="Arial" w:cs="Arial"/>
                          <w:sz w:val="24"/>
                          <w:szCs w:val="24"/>
                        </w:rPr>
                        <w:t xml:space="preserve"> aims for everyone in the UK nations can afford </w:t>
                      </w:r>
                      <w:r w:rsidR="005C1539">
                        <w:rPr>
                          <w:rFonts w:ascii="Arial" w:hAnsi="Arial" w:cs="Arial"/>
                          <w:sz w:val="24"/>
                          <w:szCs w:val="24"/>
                        </w:rPr>
                        <w:t>and access a healthy and sustainable diet.</w:t>
                      </w:r>
                    </w:p>
                    <w:p w14:paraId="63266F7D" w14:textId="3E2883DB" w:rsidR="00AC1E10" w:rsidRDefault="00AC1E10" w:rsidP="009D7A84">
                      <w:pPr>
                        <w:pStyle w:val="ListParagraph"/>
                        <w:numPr>
                          <w:ilvl w:val="0"/>
                          <w:numId w:val="3"/>
                        </w:numPr>
                        <w:spacing w:line="360" w:lineRule="auto"/>
                        <w:jc w:val="both"/>
                        <w:rPr>
                          <w:rFonts w:ascii="Arial" w:hAnsi="Arial" w:cs="Arial"/>
                          <w:sz w:val="24"/>
                          <w:szCs w:val="24"/>
                        </w:rPr>
                      </w:pPr>
                      <w:r>
                        <w:rPr>
                          <w:rFonts w:ascii="Arial" w:hAnsi="Arial" w:cs="Arial"/>
                          <w:sz w:val="24"/>
                          <w:szCs w:val="24"/>
                        </w:rPr>
                        <w:t>Sustain-</w:t>
                      </w:r>
                      <w:r w:rsidR="00224F7A">
                        <w:rPr>
                          <w:rFonts w:ascii="Arial" w:hAnsi="Arial" w:cs="Arial"/>
                          <w:sz w:val="24"/>
                          <w:szCs w:val="24"/>
                        </w:rPr>
                        <w:t xml:space="preserve"> </w:t>
                      </w:r>
                      <w:r w:rsidR="005C1539" w:rsidRPr="005A2CEA">
                        <w:rPr>
                          <w:rFonts w:ascii="Arial" w:hAnsi="Arial" w:cs="Arial"/>
                          <w:color w:val="4472C4" w:themeColor="accent1"/>
                          <w:sz w:val="24"/>
                          <w:szCs w:val="24"/>
                          <w:u w:val="single"/>
                        </w:rPr>
                        <w:t>www.sustainweb.org</w:t>
                      </w:r>
                      <w:r w:rsidR="005A2CEA" w:rsidRPr="005A2CEA">
                        <w:rPr>
                          <w:rFonts w:ascii="Arial" w:hAnsi="Arial" w:cs="Arial"/>
                          <w:color w:val="4472C4" w:themeColor="accent1"/>
                          <w:sz w:val="24"/>
                          <w:szCs w:val="24"/>
                          <w:u w:val="single"/>
                        </w:rPr>
                        <w:t>.uk</w:t>
                      </w:r>
                      <w:r w:rsidR="004E2932" w:rsidRPr="005A2CEA">
                        <w:rPr>
                          <w:rFonts w:ascii="Arial" w:hAnsi="Arial" w:cs="Arial"/>
                          <w:color w:val="4472C4" w:themeColor="accent1"/>
                          <w:sz w:val="24"/>
                          <w:szCs w:val="24"/>
                        </w:rPr>
                        <w:t xml:space="preserve"> </w:t>
                      </w:r>
                      <w:r w:rsidR="004E2932">
                        <w:rPr>
                          <w:rFonts w:ascii="Arial" w:hAnsi="Arial" w:cs="Arial"/>
                          <w:sz w:val="24"/>
                          <w:szCs w:val="24"/>
                        </w:rPr>
                        <w:t xml:space="preserve">Advocates food and agricultural policies and practises that enhance the health and welfare of people and animals. </w:t>
                      </w:r>
                    </w:p>
                    <w:p w14:paraId="1A5C1AD5" w14:textId="77777777" w:rsidR="00B16F7D" w:rsidRDefault="00B16F7D"/>
                  </w:txbxContent>
                </v:textbox>
              </v:shape>
            </w:pict>
          </mc:Fallback>
        </mc:AlternateContent>
      </w:r>
    </w:p>
    <w:p w14:paraId="399977E7" w14:textId="77777777" w:rsidR="00232A28" w:rsidRDefault="00232A28" w:rsidP="005F7D6B">
      <w:pPr>
        <w:spacing w:line="360" w:lineRule="auto"/>
        <w:jc w:val="both"/>
        <w:rPr>
          <w:rFonts w:ascii="Arial" w:hAnsi="Arial" w:cs="Arial"/>
          <w:sz w:val="24"/>
          <w:szCs w:val="24"/>
        </w:rPr>
      </w:pPr>
    </w:p>
    <w:p w14:paraId="7B7D58DC" w14:textId="77777777" w:rsidR="00232A28" w:rsidRDefault="00232A28" w:rsidP="005F7D6B">
      <w:pPr>
        <w:spacing w:line="360" w:lineRule="auto"/>
        <w:jc w:val="both"/>
        <w:rPr>
          <w:rFonts w:ascii="Arial" w:hAnsi="Arial" w:cs="Arial"/>
          <w:sz w:val="24"/>
          <w:szCs w:val="24"/>
        </w:rPr>
      </w:pPr>
    </w:p>
    <w:p w14:paraId="570A7EFA" w14:textId="77777777" w:rsidR="00232A28" w:rsidRDefault="00232A28" w:rsidP="005F7D6B">
      <w:pPr>
        <w:spacing w:line="360" w:lineRule="auto"/>
        <w:jc w:val="both"/>
        <w:rPr>
          <w:rFonts w:ascii="Arial" w:hAnsi="Arial" w:cs="Arial"/>
          <w:sz w:val="24"/>
          <w:szCs w:val="24"/>
        </w:rPr>
      </w:pPr>
    </w:p>
    <w:p w14:paraId="3EE0E55D" w14:textId="77777777" w:rsidR="00232A28" w:rsidRDefault="00232A28" w:rsidP="005F7D6B">
      <w:pPr>
        <w:spacing w:line="360" w:lineRule="auto"/>
        <w:jc w:val="both"/>
        <w:rPr>
          <w:rFonts w:ascii="Arial" w:hAnsi="Arial" w:cs="Arial"/>
          <w:sz w:val="24"/>
          <w:szCs w:val="24"/>
        </w:rPr>
      </w:pPr>
    </w:p>
    <w:p w14:paraId="520A7034" w14:textId="77777777" w:rsidR="00232A28" w:rsidRDefault="00232A28" w:rsidP="005F7D6B">
      <w:pPr>
        <w:spacing w:line="360" w:lineRule="auto"/>
        <w:jc w:val="both"/>
        <w:rPr>
          <w:rFonts w:ascii="Arial" w:hAnsi="Arial" w:cs="Arial"/>
          <w:sz w:val="24"/>
          <w:szCs w:val="24"/>
        </w:rPr>
      </w:pPr>
    </w:p>
    <w:p w14:paraId="0B054447" w14:textId="77777777" w:rsidR="00232A28" w:rsidRDefault="00232A28" w:rsidP="005F7D6B">
      <w:pPr>
        <w:spacing w:line="360" w:lineRule="auto"/>
        <w:jc w:val="both"/>
        <w:rPr>
          <w:rFonts w:ascii="Arial" w:hAnsi="Arial" w:cs="Arial"/>
          <w:sz w:val="24"/>
          <w:szCs w:val="24"/>
        </w:rPr>
      </w:pPr>
    </w:p>
    <w:p w14:paraId="15862444" w14:textId="77777777" w:rsidR="00232A28" w:rsidRDefault="00232A28" w:rsidP="005F7D6B">
      <w:pPr>
        <w:spacing w:line="360" w:lineRule="auto"/>
        <w:jc w:val="both"/>
        <w:rPr>
          <w:rFonts w:ascii="Arial" w:hAnsi="Arial" w:cs="Arial"/>
          <w:sz w:val="24"/>
          <w:szCs w:val="24"/>
        </w:rPr>
      </w:pPr>
    </w:p>
    <w:p w14:paraId="49F030C3" w14:textId="77777777" w:rsidR="00E2070D" w:rsidRDefault="00E2070D" w:rsidP="002D6863">
      <w:pPr>
        <w:spacing w:line="360" w:lineRule="auto"/>
        <w:jc w:val="both"/>
        <w:rPr>
          <w:rFonts w:ascii="Arial" w:hAnsi="Arial" w:cs="Arial"/>
          <w:sz w:val="24"/>
          <w:szCs w:val="24"/>
        </w:rPr>
      </w:pPr>
    </w:p>
    <w:p w14:paraId="234F0917" w14:textId="77777777" w:rsidR="00E2070D" w:rsidRDefault="00E2070D" w:rsidP="002D6863">
      <w:pPr>
        <w:spacing w:line="360" w:lineRule="auto"/>
        <w:jc w:val="both"/>
        <w:rPr>
          <w:rFonts w:ascii="Arial" w:hAnsi="Arial" w:cs="Arial"/>
          <w:sz w:val="24"/>
          <w:szCs w:val="24"/>
        </w:rPr>
      </w:pPr>
    </w:p>
    <w:p w14:paraId="4D138358" w14:textId="77777777" w:rsidR="00E2070D" w:rsidRDefault="00E2070D" w:rsidP="002D6863">
      <w:pPr>
        <w:spacing w:line="360" w:lineRule="auto"/>
        <w:jc w:val="both"/>
        <w:rPr>
          <w:rFonts w:ascii="Arial" w:hAnsi="Arial" w:cs="Arial"/>
          <w:sz w:val="24"/>
          <w:szCs w:val="24"/>
        </w:rPr>
      </w:pPr>
    </w:p>
    <w:p w14:paraId="5BEDFA8E" w14:textId="3AC3AE9F" w:rsidR="004315D4" w:rsidRDefault="002D6863" w:rsidP="002D2C39">
      <w:pPr>
        <w:spacing w:line="360" w:lineRule="auto"/>
        <w:jc w:val="both"/>
        <w:rPr>
          <w:rFonts w:ascii="Arial" w:hAnsi="Arial" w:cs="Arial"/>
          <w:sz w:val="24"/>
          <w:szCs w:val="24"/>
        </w:rPr>
      </w:pPr>
      <w:r>
        <w:rPr>
          <w:rFonts w:ascii="Arial" w:hAnsi="Arial" w:cs="Arial"/>
          <w:sz w:val="24"/>
          <w:szCs w:val="24"/>
        </w:rPr>
        <w:t>In addition, public oral health programmes in low income urban and rural areas such as toothbrushing schemes or reduction on sugar in food and beverages can contribute to reduction of dental diseases and the burden of chronic disease.</w:t>
      </w:r>
      <w:r w:rsidR="00F77C7F">
        <w:rPr>
          <w:rFonts w:ascii="Arial" w:hAnsi="Arial" w:cs="Arial"/>
          <w:sz w:val="24"/>
          <w:szCs w:val="24"/>
        </w:rPr>
        <w:t xml:space="preserve"> (8</w:t>
      </w:r>
      <w:r w:rsidR="00E10463">
        <w:rPr>
          <w:rFonts w:ascii="Arial" w:hAnsi="Arial" w:cs="Arial"/>
          <w:sz w:val="24"/>
          <w:szCs w:val="24"/>
        </w:rPr>
        <w:t>4</w:t>
      </w:r>
      <w:r w:rsidR="002E53FE">
        <w:rPr>
          <w:rFonts w:ascii="Arial" w:hAnsi="Arial" w:cs="Arial"/>
          <w:sz w:val="24"/>
          <w:szCs w:val="24"/>
        </w:rPr>
        <w:t>,8</w:t>
      </w:r>
      <w:r w:rsidR="00E10463">
        <w:rPr>
          <w:rFonts w:ascii="Arial" w:hAnsi="Arial" w:cs="Arial"/>
          <w:sz w:val="24"/>
          <w:szCs w:val="24"/>
        </w:rPr>
        <w:t>5</w:t>
      </w:r>
      <w:r w:rsidR="00311917">
        <w:rPr>
          <w:rFonts w:ascii="Arial" w:hAnsi="Arial" w:cs="Arial"/>
          <w:sz w:val="24"/>
          <w:szCs w:val="24"/>
        </w:rPr>
        <w:t>).</w:t>
      </w:r>
      <w:r>
        <w:rPr>
          <w:rFonts w:ascii="Arial" w:hAnsi="Arial" w:cs="Arial"/>
          <w:sz w:val="24"/>
          <w:szCs w:val="24"/>
        </w:rPr>
        <w:t xml:space="preserve"> </w:t>
      </w:r>
    </w:p>
    <w:p w14:paraId="38AAA9E2" w14:textId="17474FB9" w:rsidR="002D6863" w:rsidRDefault="002D6863" w:rsidP="002D6863">
      <w:pPr>
        <w:spacing w:line="360" w:lineRule="auto"/>
        <w:jc w:val="both"/>
        <w:rPr>
          <w:rFonts w:ascii="Arial" w:hAnsi="Arial" w:cs="Arial"/>
          <w:sz w:val="24"/>
          <w:szCs w:val="24"/>
        </w:rPr>
      </w:pPr>
      <w:r>
        <w:rPr>
          <w:rFonts w:ascii="Arial" w:hAnsi="Arial" w:cs="Arial"/>
          <w:sz w:val="24"/>
          <w:szCs w:val="24"/>
        </w:rPr>
        <w:lastRenderedPageBreak/>
        <w:t>At this time, not enough is known about how dental professionals engage with patients in conversations related to food insecur</w:t>
      </w:r>
      <w:r w:rsidR="00DE4C88">
        <w:rPr>
          <w:rFonts w:ascii="Arial" w:hAnsi="Arial" w:cs="Arial"/>
          <w:sz w:val="24"/>
          <w:szCs w:val="24"/>
        </w:rPr>
        <w:t>ity,</w:t>
      </w:r>
      <w:r>
        <w:rPr>
          <w:rFonts w:ascii="Arial" w:hAnsi="Arial" w:cs="Arial"/>
          <w:sz w:val="24"/>
          <w:szCs w:val="24"/>
        </w:rPr>
        <w:t xml:space="preserve"> what oral health</w:t>
      </w:r>
      <w:r w:rsidR="00DE4C88">
        <w:rPr>
          <w:rFonts w:ascii="Arial" w:hAnsi="Arial" w:cs="Arial"/>
          <w:sz w:val="24"/>
          <w:szCs w:val="24"/>
        </w:rPr>
        <w:t xml:space="preserve"> relate</w:t>
      </w:r>
      <w:r>
        <w:rPr>
          <w:rFonts w:ascii="Arial" w:hAnsi="Arial" w:cs="Arial"/>
          <w:sz w:val="24"/>
          <w:szCs w:val="24"/>
        </w:rPr>
        <w:t>d dietary advice is given in these scenarios</w:t>
      </w:r>
      <w:r w:rsidR="00DE4C88">
        <w:rPr>
          <w:rFonts w:ascii="Arial" w:hAnsi="Arial" w:cs="Arial"/>
          <w:sz w:val="24"/>
          <w:szCs w:val="24"/>
        </w:rPr>
        <w:t xml:space="preserve"> and how people experiencing food insecurity feel about discussing their diet in dental settings</w:t>
      </w:r>
      <w:r>
        <w:rPr>
          <w:rFonts w:ascii="Arial" w:hAnsi="Arial" w:cs="Arial"/>
          <w:sz w:val="24"/>
          <w:szCs w:val="24"/>
        </w:rPr>
        <w:t>.</w:t>
      </w:r>
      <w:r w:rsidR="00DE4C88">
        <w:rPr>
          <w:rFonts w:ascii="Arial" w:hAnsi="Arial" w:cs="Arial"/>
          <w:sz w:val="24"/>
          <w:szCs w:val="24"/>
        </w:rPr>
        <w:t xml:space="preserve"> We recommend that future research focuses on the practicalities of providing dental care for people experiencing food insecurity and how this can be done in the most appropriate, </w:t>
      </w:r>
      <w:r w:rsidR="00E61B60">
        <w:rPr>
          <w:rFonts w:ascii="Arial" w:hAnsi="Arial" w:cs="Arial"/>
          <w:sz w:val="24"/>
          <w:szCs w:val="24"/>
        </w:rPr>
        <w:t>respectful,</w:t>
      </w:r>
      <w:r w:rsidR="00DE4C88">
        <w:rPr>
          <w:rFonts w:ascii="Arial" w:hAnsi="Arial" w:cs="Arial"/>
          <w:sz w:val="24"/>
          <w:szCs w:val="24"/>
        </w:rPr>
        <w:t xml:space="preserve"> and compassionate way. </w:t>
      </w:r>
      <w:r>
        <w:rPr>
          <w:rFonts w:ascii="Arial" w:hAnsi="Arial" w:cs="Arial"/>
          <w:sz w:val="24"/>
          <w:szCs w:val="24"/>
        </w:rPr>
        <w:t xml:space="preserve">  </w:t>
      </w:r>
    </w:p>
    <w:p w14:paraId="1759834F" w14:textId="3D2EAD11" w:rsidR="000B2B47" w:rsidRDefault="00557FE6" w:rsidP="005F7D6B">
      <w:pPr>
        <w:spacing w:line="360" w:lineRule="auto"/>
        <w:jc w:val="both"/>
        <w:rPr>
          <w:rFonts w:ascii="Arial" w:hAnsi="Arial" w:cs="Arial"/>
          <w:sz w:val="24"/>
          <w:szCs w:val="24"/>
        </w:rPr>
      </w:pPr>
      <w:r>
        <w:rPr>
          <w:rFonts w:ascii="Arial" w:hAnsi="Arial" w:cs="Arial"/>
          <w:sz w:val="24"/>
          <w:szCs w:val="24"/>
        </w:rPr>
        <w:t xml:space="preserve">Whilst the availability of food banks and food spaces may help to increase access to food for many, it is important to remember that this alone does not solve underlying problems </w:t>
      </w:r>
      <w:r w:rsidR="002D6863">
        <w:rPr>
          <w:rFonts w:ascii="Arial" w:hAnsi="Arial" w:cs="Arial"/>
          <w:sz w:val="24"/>
          <w:szCs w:val="24"/>
        </w:rPr>
        <w:t xml:space="preserve">of poverty </w:t>
      </w:r>
      <w:r>
        <w:rPr>
          <w:rFonts w:ascii="Arial" w:hAnsi="Arial" w:cs="Arial"/>
          <w:sz w:val="24"/>
          <w:szCs w:val="24"/>
        </w:rPr>
        <w:t xml:space="preserve">and the </w:t>
      </w:r>
      <w:r w:rsidR="002D6863">
        <w:rPr>
          <w:rFonts w:ascii="Arial" w:hAnsi="Arial" w:cs="Arial"/>
          <w:sz w:val="24"/>
          <w:szCs w:val="24"/>
        </w:rPr>
        <w:t>governing bodies of dentistry must</w:t>
      </w:r>
      <w:r>
        <w:rPr>
          <w:rFonts w:ascii="Arial" w:hAnsi="Arial" w:cs="Arial"/>
          <w:sz w:val="24"/>
          <w:szCs w:val="24"/>
        </w:rPr>
        <w:t xml:space="preserve"> </w:t>
      </w:r>
      <w:r w:rsidR="002D6863">
        <w:rPr>
          <w:rFonts w:ascii="Arial" w:hAnsi="Arial" w:cs="Arial"/>
          <w:sz w:val="24"/>
          <w:szCs w:val="24"/>
        </w:rPr>
        <w:t xml:space="preserve">continue to </w:t>
      </w:r>
      <w:r>
        <w:rPr>
          <w:rFonts w:ascii="Arial" w:hAnsi="Arial" w:cs="Arial"/>
          <w:sz w:val="24"/>
          <w:szCs w:val="24"/>
        </w:rPr>
        <w:t>advocate</w:t>
      </w:r>
      <w:r w:rsidR="002D6863">
        <w:rPr>
          <w:rFonts w:ascii="Arial" w:hAnsi="Arial" w:cs="Arial"/>
          <w:sz w:val="24"/>
          <w:szCs w:val="24"/>
        </w:rPr>
        <w:t xml:space="preserve"> for</w:t>
      </w:r>
      <w:r>
        <w:rPr>
          <w:rFonts w:ascii="Arial" w:hAnsi="Arial" w:cs="Arial"/>
          <w:sz w:val="24"/>
          <w:szCs w:val="24"/>
        </w:rPr>
        <w:t xml:space="preserve"> policies that reduce inequalities as well as supporting </w:t>
      </w:r>
      <w:r w:rsidR="00B040DA">
        <w:rPr>
          <w:rFonts w:ascii="Arial" w:hAnsi="Arial" w:cs="Arial"/>
          <w:sz w:val="24"/>
          <w:szCs w:val="24"/>
        </w:rPr>
        <w:t xml:space="preserve">change to improve dental access for the most vulnerable in our society. </w:t>
      </w:r>
    </w:p>
    <w:p w14:paraId="1E64A673" w14:textId="77777777" w:rsidR="00880159" w:rsidRPr="002D2A81" w:rsidRDefault="00D368CA" w:rsidP="005F3175">
      <w:pPr>
        <w:spacing w:line="360" w:lineRule="auto"/>
        <w:jc w:val="both"/>
        <w:rPr>
          <w:rFonts w:ascii="Arial" w:hAnsi="Arial" w:cs="Arial"/>
          <w:b/>
          <w:sz w:val="24"/>
          <w:szCs w:val="24"/>
        </w:rPr>
      </w:pPr>
      <w:r w:rsidRPr="002D2A81">
        <w:rPr>
          <w:rFonts w:ascii="Arial" w:hAnsi="Arial" w:cs="Arial"/>
          <w:b/>
          <w:sz w:val="24"/>
          <w:szCs w:val="24"/>
        </w:rPr>
        <w:t>Conclusion</w:t>
      </w:r>
    </w:p>
    <w:p w14:paraId="6FD748C1" w14:textId="51F8C519" w:rsidR="003073B0" w:rsidRDefault="005F3175" w:rsidP="005F7D6B">
      <w:pPr>
        <w:spacing w:line="360" w:lineRule="auto"/>
        <w:jc w:val="both"/>
        <w:rPr>
          <w:rFonts w:ascii="Arial" w:hAnsi="Arial" w:cs="Arial"/>
          <w:sz w:val="24"/>
          <w:szCs w:val="24"/>
        </w:rPr>
      </w:pPr>
      <w:r>
        <w:rPr>
          <w:rFonts w:ascii="Arial" w:hAnsi="Arial" w:cs="Arial"/>
          <w:sz w:val="24"/>
          <w:szCs w:val="24"/>
        </w:rPr>
        <w:t xml:space="preserve">The oral health implications of food insecurity directly affect individual dental patients and the wider health system. Further, </w:t>
      </w:r>
      <w:r w:rsidR="00815DC3">
        <w:rPr>
          <w:rFonts w:ascii="Arial" w:hAnsi="Arial" w:cs="Arial"/>
          <w:sz w:val="24"/>
          <w:szCs w:val="24"/>
        </w:rPr>
        <w:t>i</w:t>
      </w:r>
      <w:r>
        <w:rPr>
          <w:rFonts w:ascii="Arial" w:hAnsi="Arial" w:cs="Arial"/>
          <w:sz w:val="24"/>
          <w:szCs w:val="24"/>
        </w:rPr>
        <w:t xml:space="preserve">t is important for the </w:t>
      </w:r>
      <w:r w:rsidR="002A4B3B">
        <w:rPr>
          <w:rFonts w:ascii="Arial" w:hAnsi="Arial" w:cs="Arial"/>
          <w:sz w:val="24"/>
          <w:szCs w:val="24"/>
        </w:rPr>
        <w:t>dental team</w:t>
      </w:r>
      <w:r>
        <w:rPr>
          <w:rFonts w:ascii="Arial" w:hAnsi="Arial" w:cs="Arial"/>
          <w:sz w:val="24"/>
          <w:szCs w:val="24"/>
        </w:rPr>
        <w:t xml:space="preserve"> to </w:t>
      </w:r>
      <w:r w:rsidR="00880159">
        <w:rPr>
          <w:rFonts w:ascii="Arial" w:hAnsi="Arial" w:cs="Arial"/>
          <w:sz w:val="24"/>
          <w:szCs w:val="24"/>
        </w:rPr>
        <w:t>understand</w:t>
      </w:r>
      <w:r>
        <w:rPr>
          <w:rFonts w:ascii="Arial" w:hAnsi="Arial" w:cs="Arial"/>
          <w:sz w:val="24"/>
          <w:szCs w:val="24"/>
        </w:rPr>
        <w:t xml:space="preserve"> the relationship between food </w:t>
      </w:r>
      <w:r w:rsidR="00D95CD0">
        <w:rPr>
          <w:rFonts w:ascii="Arial" w:hAnsi="Arial" w:cs="Arial"/>
          <w:sz w:val="24"/>
          <w:szCs w:val="24"/>
        </w:rPr>
        <w:t>insecurity</w:t>
      </w:r>
      <w:r>
        <w:rPr>
          <w:rFonts w:ascii="Arial" w:hAnsi="Arial" w:cs="Arial"/>
          <w:sz w:val="24"/>
          <w:szCs w:val="24"/>
        </w:rPr>
        <w:t xml:space="preserve"> and oral health, and to reflect upon what impact food insecurity may have for dental care and the provision of tailored dietary advice. </w:t>
      </w:r>
      <w:r w:rsidR="00656D74" w:rsidRPr="005F7D6B">
        <w:rPr>
          <w:rFonts w:ascii="Arial" w:hAnsi="Arial" w:cs="Arial"/>
          <w:sz w:val="24"/>
          <w:szCs w:val="24"/>
        </w:rPr>
        <w:t xml:space="preserve">It is imperative that we continue to raise awareness of food insecurity </w:t>
      </w:r>
      <w:r w:rsidR="00280E4C" w:rsidRPr="005F7D6B">
        <w:rPr>
          <w:rFonts w:ascii="Arial" w:hAnsi="Arial" w:cs="Arial"/>
          <w:sz w:val="24"/>
          <w:szCs w:val="24"/>
        </w:rPr>
        <w:t>amongst the dental profession</w:t>
      </w:r>
      <w:r w:rsidR="00DE4C88">
        <w:rPr>
          <w:rFonts w:ascii="Arial" w:hAnsi="Arial" w:cs="Arial"/>
          <w:sz w:val="24"/>
          <w:szCs w:val="24"/>
        </w:rPr>
        <w:t xml:space="preserve"> to</w:t>
      </w:r>
      <w:r w:rsidR="00280E4C" w:rsidRPr="005F7D6B">
        <w:rPr>
          <w:rFonts w:ascii="Arial" w:hAnsi="Arial" w:cs="Arial"/>
          <w:sz w:val="24"/>
          <w:szCs w:val="24"/>
        </w:rPr>
        <w:t xml:space="preserve"> ensure we </w:t>
      </w:r>
      <w:r w:rsidR="00DE4C88">
        <w:rPr>
          <w:rFonts w:ascii="Arial" w:hAnsi="Arial" w:cs="Arial"/>
          <w:sz w:val="24"/>
          <w:szCs w:val="24"/>
        </w:rPr>
        <w:t>fulfil our duty of care to our most vulnerable patients.</w:t>
      </w:r>
    </w:p>
    <w:p w14:paraId="2F1AE1AB" w14:textId="0D0CC766" w:rsidR="000178EE" w:rsidRDefault="000178EE" w:rsidP="005F7D6B">
      <w:pPr>
        <w:spacing w:line="360" w:lineRule="auto"/>
        <w:jc w:val="both"/>
        <w:rPr>
          <w:rFonts w:ascii="Arial" w:hAnsi="Arial" w:cs="Arial"/>
          <w:sz w:val="24"/>
          <w:szCs w:val="24"/>
        </w:rPr>
      </w:pPr>
    </w:p>
    <w:p w14:paraId="2FC54959" w14:textId="77777777" w:rsidR="002D2C39" w:rsidRDefault="002D2C39" w:rsidP="005F7D6B">
      <w:pPr>
        <w:spacing w:line="360" w:lineRule="auto"/>
        <w:jc w:val="both"/>
        <w:rPr>
          <w:rFonts w:ascii="Arial" w:hAnsi="Arial" w:cs="Arial"/>
          <w:sz w:val="24"/>
          <w:szCs w:val="24"/>
        </w:rPr>
      </w:pPr>
    </w:p>
    <w:p w14:paraId="6F10B5A9" w14:textId="77777777" w:rsidR="002D2C39" w:rsidRDefault="002D2C39" w:rsidP="005F7D6B">
      <w:pPr>
        <w:spacing w:line="360" w:lineRule="auto"/>
        <w:jc w:val="both"/>
        <w:rPr>
          <w:rFonts w:ascii="Arial" w:hAnsi="Arial" w:cs="Arial"/>
          <w:sz w:val="24"/>
          <w:szCs w:val="24"/>
        </w:rPr>
      </w:pPr>
    </w:p>
    <w:p w14:paraId="3A813FD6" w14:textId="77777777" w:rsidR="002D2C39" w:rsidRDefault="002D2C39" w:rsidP="005F7D6B">
      <w:pPr>
        <w:spacing w:line="360" w:lineRule="auto"/>
        <w:jc w:val="both"/>
        <w:rPr>
          <w:rFonts w:ascii="Arial" w:hAnsi="Arial" w:cs="Arial"/>
          <w:sz w:val="24"/>
          <w:szCs w:val="24"/>
        </w:rPr>
      </w:pPr>
    </w:p>
    <w:p w14:paraId="2A3C03F2" w14:textId="77777777" w:rsidR="002D2C39" w:rsidRDefault="002D2C39" w:rsidP="005F7D6B">
      <w:pPr>
        <w:spacing w:line="360" w:lineRule="auto"/>
        <w:jc w:val="both"/>
        <w:rPr>
          <w:rFonts w:ascii="Arial" w:hAnsi="Arial" w:cs="Arial"/>
          <w:sz w:val="24"/>
          <w:szCs w:val="24"/>
        </w:rPr>
      </w:pPr>
    </w:p>
    <w:p w14:paraId="50F2C13E" w14:textId="77777777" w:rsidR="002D2C39" w:rsidRDefault="002D2C39" w:rsidP="005F7D6B">
      <w:pPr>
        <w:spacing w:line="360" w:lineRule="auto"/>
        <w:jc w:val="both"/>
        <w:rPr>
          <w:rFonts w:ascii="Arial" w:hAnsi="Arial" w:cs="Arial"/>
          <w:sz w:val="24"/>
          <w:szCs w:val="24"/>
        </w:rPr>
      </w:pPr>
    </w:p>
    <w:p w14:paraId="34B8E5CA" w14:textId="77777777" w:rsidR="002D2C39" w:rsidRDefault="002D2C39" w:rsidP="005F7D6B">
      <w:pPr>
        <w:spacing w:line="360" w:lineRule="auto"/>
        <w:jc w:val="both"/>
        <w:rPr>
          <w:rFonts w:ascii="Arial" w:hAnsi="Arial" w:cs="Arial"/>
          <w:sz w:val="24"/>
          <w:szCs w:val="24"/>
        </w:rPr>
      </w:pPr>
    </w:p>
    <w:p w14:paraId="642794B4" w14:textId="77777777" w:rsidR="002E53FE" w:rsidRDefault="002E53FE" w:rsidP="005F7D6B">
      <w:pPr>
        <w:spacing w:line="360" w:lineRule="auto"/>
        <w:jc w:val="both"/>
        <w:rPr>
          <w:rFonts w:ascii="Arial" w:hAnsi="Arial" w:cs="Arial"/>
          <w:sz w:val="24"/>
          <w:szCs w:val="24"/>
        </w:rPr>
      </w:pPr>
    </w:p>
    <w:p w14:paraId="7E9D0E67" w14:textId="77777777" w:rsidR="002E53FE" w:rsidRDefault="002E53FE" w:rsidP="005F7D6B">
      <w:pPr>
        <w:spacing w:line="360" w:lineRule="auto"/>
        <w:jc w:val="both"/>
        <w:rPr>
          <w:rFonts w:ascii="Arial" w:hAnsi="Arial" w:cs="Arial"/>
          <w:sz w:val="24"/>
          <w:szCs w:val="24"/>
        </w:rPr>
      </w:pPr>
    </w:p>
    <w:p w14:paraId="73C97217" w14:textId="77777777" w:rsidR="002E53FE" w:rsidRDefault="002E53FE" w:rsidP="005F7D6B">
      <w:pPr>
        <w:spacing w:line="360" w:lineRule="auto"/>
        <w:jc w:val="both"/>
        <w:rPr>
          <w:rFonts w:ascii="Arial" w:hAnsi="Arial" w:cs="Arial"/>
          <w:sz w:val="24"/>
          <w:szCs w:val="24"/>
        </w:rPr>
      </w:pPr>
    </w:p>
    <w:p w14:paraId="7589F812" w14:textId="1AD4CCCF" w:rsidR="00263745" w:rsidRPr="0076309F" w:rsidRDefault="00263745" w:rsidP="0076309F">
      <w:pPr>
        <w:pStyle w:val="NoSpacing"/>
      </w:pPr>
      <w:r w:rsidRPr="0076309F">
        <w:lastRenderedPageBreak/>
        <w:t>References</w:t>
      </w:r>
    </w:p>
    <w:p w14:paraId="5981E211" w14:textId="77777777" w:rsidR="00877C1B" w:rsidRDefault="00877C1B" w:rsidP="0076309F">
      <w:pPr>
        <w:pStyle w:val="NoSpacing"/>
      </w:pPr>
    </w:p>
    <w:p w14:paraId="6357289E" w14:textId="0671DEED" w:rsidR="00C45290" w:rsidRDefault="00C45290" w:rsidP="0076309F">
      <w:pPr>
        <w:pStyle w:val="NoSpacing"/>
      </w:pPr>
      <w:r w:rsidRPr="0076309F">
        <w:t xml:space="preserve">1: </w:t>
      </w:r>
      <w:r w:rsidR="000550F4" w:rsidRPr="0076309F">
        <w:t>S. An</w:t>
      </w:r>
      <w:r w:rsidRPr="0076309F">
        <w:t xml:space="preserve"> Anderson. Core Indicators of Nutritional State for Difficult to Sample Populations. Journal of Nutrition 1990,120: 1555-1598. </w:t>
      </w:r>
    </w:p>
    <w:p w14:paraId="589487D0" w14:textId="77777777" w:rsidR="00337850" w:rsidRDefault="00337850" w:rsidP="0076309F">
      <w:pPr>
        <w:pStyle w:val="NoSpacing"/>
      </w:pPr>
    </w:p>
    <w:p w14:paraId="796632A5" w14:textId="1AF14311" w:rsidR="00337850" w:rsidRPr="007421CD" w:rsidRDefault="00337850" w:rsidP="0076309F">
      <w:pPr>
        <w:pStyle w:val="NoSpacing"/>
        <w:rPr>
          <w:color w:val="222222"/>
          <w:shd w:val="clear" w:color="auto" w:fill="FFFFFF"/>
        </w:rPr>
      </w:pPr>
      <w:r w:rsidRPr="007421CD">
        <w:t>2:</w:t>
      </w:r>
      <w:r w:rsidR="008407AE" w:rsidRPr="008407AE">
        <w:rPr>
          <w:color w:val="222222"/>
          <w:sz w:val="20"/>
          <w:szCs w:val="20"/>
          <w:shd w:val="clear" w:color="auto" w:fill="FFFFFF"/>
        </w:rPr>
        <w:t xml:space="preserve"> </w:t>
      </w:r>
      <w:r w:rsidR="008407AE" w:rsidRPr="008407AE">
        <w:rPr>
          <w:color w:val="222222"/>
          <w:shd w:val="clear" w:color="auto" w:fill="FFFFFF"/>
        </w:rPr>
        <w:t>Penne T, Goedemé T. Can low-income households afford a healthy diet? Insufficient income as a driver of food insecurity in Europe. Food Policy. 2021 Feb 1;99:101978.</w:t>
      </w:r>
    </w:p>
    <w:p w14:paraId="7DF069C6" w14:textId="77777777" w:rsidR="00337850" w:rsidRDefault="00337850" w:rsidP="0076309F">
      <w:pPr>
        <w:pStyle w:val="NoSpacing"/>
        <w:rPr>
          <w:color w:val="222222"/>
          <w:sz w:val="20"/>
          <w:szCs w:val="20"/>
          <w:shd w:val="clear" w:color="auto" w:fill="FFFFFF"/>
        </w:rPr>
      </w:pPr>
    </w:p>
    <w:p w14:paraId="17FB2B5E" w14:textId="6AAE24DA" w:rsidR="00A55FB7" w:rsidRPr="0076309F" w:rsidRDefault="00337850" w:rsidP="0076309F">
      <w:pPr>
        <w:pStyle w:val="NoSpacing"/>
      </w:pPr>
      <w:r>
        <w:t xml:space="preserve">3: </w:t>
      </w:r>
      <w:r w:rsidR="002063E0">
        <w:t xml:space="preserve">Public Health England. Inequalities in Oral Health. Published </w:t>
      </w:r>
      <w:r w:rsidR="00B37CEF">
        <w:t xml:space="preserve">19 March 2021. Available from </w:t>
      </w:r>
      <w:hyperlink r:id="rId19" w:history="1">
        <w:r w:rsidR="007421CD" w:rsidRPr="004055DE">
          <w:rPr>
            <w:rStyle w:val="Hyperlink"/>
          </w:rPr>
          <w:t>https://www.gov.uk/government/publications/inequalities-in-oral-health-in-england</w:t>
        </w:r>
      </w:hyperlink>
      <w:r w:rsidR="007421CD">
        <w:t xml:space="preserve"> (accessed November 2023).</w:t>
      </w:r>
    </w:p>
    <w:p w14:paraId="15669837" w14:textId="77777777" w:rsidR="00A55FB7" w:rsidRPr="0076309F" w:rsidRDefault="00A55FB7" w:rsidP="0076309F">
      <w:pPr>
        <w:pStyle w:val="NoSpacing"/>
      </w:pPr>
    </w:p>
    <w:p w14:paraId="12D33703" w14:textId="59B99BF4" w:rsidR="00C45290" w:rsidRDefault="00E3181A" w:rsidP="0076309F">
      <w:pPr>
        <w:pStyle w:val="NoSpacing"/>
        <w:rPr>
          <w:rStyle w:val="Hyperlink"/>
        </w:rPr>
      </w:pPr>
      <w:r w:rsidRPr="0076309F">
        <w:t>4</w:t>
      </w:r>
      <w:r w:rsidR="00C45290" w:rsidRPr="0076309F">
        <w:t xml:space="preserve">: Office of the High Commissioner for Human rights: The Right to Adequate Food (Art.11) 12/5/99, cited Nov 23. Available from: </w:t>
      </w:r>
      <w:hyperlink r:id="rId20" w:history="1">
        <w:r w:rsidR="00C45290" w:rsidRPr="0076309F">
          <w:rPr>
            <w:rStyle w:val="Hyperlink"/>
          </w:rPr>
          <w:t>https://www.refworld.org/pdfid/4538838c11.pdf</w:t>
        </w:r>
      </w:hyperlink>
    </w:p>
    <w:p w14:paraId="732255D3" w14:textId="77777777" w:rsidR="0076309F" w:rsidRPr="0076309F" w:rsidRDefault="0076309F" w:rsidP="0076309F">
      <w:pPr>
        <w:pStyle w:val="NoSpacing"/>
        <w:rPr>
          <w:rStyle w:val="Hyperlink"/>
        </w:rPr>
      </w:pPr>
    </w:p>
    <w:p w14:paraId="73B6A17A" w14:textId="558EBAC0" w:rsidR="00C45290" w:rsidRDefault="00E3181A" w:rsidP="0076309F">
      <w:pPr>
        <w:pStyle w:val="NoSpacing"/>
        <w:rPr>
          <w:color w:val="222222"/>
          <w:shd w:val="clear" w:color="auto" w:fill="FFFFFF"/>
        </w:rPr>
      </w:pPr>
      <w:r w:rsidRPr="00B76409">
        <w:rPr>
          <w:rStyle w:val="Hyperlink"/>
          <w:color w:val="auto"/>
          <w:u w:val="none"/>
        </w:rPr>
        <w:t>5</w:t>
      </w:r>
      <w:r w:rsidR="00C45290" w:rsidRPr="0076309F">
        <w:rPr>
          <w:rStyle w:val="Hyperlink"/>
          <w:u w:val="none"/>
        </w:rPr>
        <w:t xml:space="preserve">: </w:t>
      </w:r>
      <w:r w:rsidR="00C45290" w:rsidRPr="0076309F">
        <w:rPr>
          <w:color w:val="222222"/>
          <w:shd w:val="clear" w:color="auto" w:fill="FFFFFF"/>
        </w:rPr>
        <w:t xml:space="preserve">Onaran Ö. The Political Economy of the </w:t>
      </w:r>
      <w:r w:rsidR="00B909C4" w:rsidRPr="0076309F">
        <w:rPr>
          <w:color w:val="222222"/>
          <w:shd w:val="clear" w:color="auto" w:fill="FFFFFF"/>
        </w:rPr>
        <w:t>Cost-of-Living</w:t>
      </w:r>
      <w:r w:rsidR="00C45290" w:rsidRPr="0076309F">
        <w:rPr>
          <w:color w:val="222222"/>
          <w:shd w:val="clear" w:color="auto" w:fill="FFFFFF"/>
        </w:rPr>
        <w:t xml:space="preserve"> Crisis in the UK. </w:t>
      </w:r>
      <w:r w:rsidR="00880159" w:rsidRPr="0076309F">
        <w:rPr>
          <w:color w:val="222222"/>
          <w:shd w:val="clear" w:color="auto" w:fill="FFFFFF"/>
        </w:rPr>
        <w:t>In Conference</w:t>
      </w:r>
      <w:r w:rsidR="00C45290" w:rsidRPr="0076309F">
        <w:rPr>
          <w:color w:val="222222"/>
          <w:shd w:val="clear" w:color="auto" w:fill="FFFFFF"/>
        </w:rPr>
        <w:t xml:space="preserve"> on “Global Inflation Today: What Is to Be Done?” on December 2022 (Vol. 2, p. 3)</w:t>
      </w:r>
    </w:p>
    <w:p w14:paraId="73253372" w14:textId="77777777" w:rsidR="00BE3A8D" w:rsidRPr="0076309F" w:rsidRDefault="00BE3A8D" w:rsidP="0076309F">
      <w:pPr>
        <w:pStyle w:val="NoSpacing"/>
      </w:pPr>
    </w:p>
    <w:p w14:paraId="2CEDAECD" w14:textId="26B39F5E" w:rsidR="00C45290" w:rsidRDefault="00E3181A" w:rsidP="0076309F">
      <w:pPr>
        <w:pStyle w:val="NoSpacing"/>
      </w:pPr>
      <w:r w:rsidRPr="0076309F">
        <w:t>6:</w:t>
      </w:r>
      <w:r w:rsidR="00C45290" w:rsidRPr="0076309F">
        <w:t xml:space="preserve"> Department for work and Pensions, Households below average income (HBAI) statistics</w:t>
      </w:r>
      <w:r w:rsidR="00BF488A" w:rsidRPr="0076309F">
        <w:t xml:space="preserve">. </w:t>
      </w:r>
      <w:r w:rsidR="00F60746" w:rsidRPr="0076309F">
        <w:t xml:space="preserve">Updated Feb 24. </w:t>
      </w:r>
      <w:r w:rsidR="00C45290" w:rsidRPr="0076309F">
        <w:t xml:space="preserve">Available from </w:t>
      </w:r>
      <w:hyperlink r:id="rId21" w:history="1">
        <w:r w:rsidR="001E3C88" w:rsidRPr="0076309F">
          <w:rPr>
            <w:rStyle w:val="Hyperlink"/>
          </w:rPr>
          <w:t>https://www.gov.uk/government/collections/households-below-average-income-hbai--2</w:t>
        </w:r>
      </w:hyperlink>
      <w:r w:rsidR="001E3C88" w:rsidRPr="0076309F">
        <w:t xml:space="preserve"> (accessed </w:t>
      </w:r>
      <w:r w:rsidR="00F60746" w:rsidRPr="0076309F">
        <w:t>Feb</w:t>
      </w:r>
      <w:r w:rsidR="001E3C88" w:rsidRPr="0076309F">
        <w:t xml:space="preserve"> 2024).</w:t>
      </w:r>
    </w:p>
    <w:p w14:paraId="14D5FDA9" w14:textId="77777777" w:rsidR="00BE3A8D" w:rsidRPr="0076309F" w:rsidRDefault="00BE3A8D" w:rsidP="0076309F">
      <w:pPr>
        <w:pStyle w:val="NoSpacing"/>
        <w:rPr>
          <w:color w:val="0000FF"/>
          <w:u w:val="single"/>
        </w:rPr>
      </w:pPr>
    </w:p>
    <w:p w14:paraId="516529A7" w14:textId="1863FEE1" w:rsidR="00322446" w:rsidRDefault="00322446" w:rsidP="0076309F">
      <w:pPr>
        <w:pStyle w:val="NoSpacing"/>
        <w:rPr>
          <w:rFonts w:eastAsiaTheme="minorEastAsia"/>
          <w:lang w:val="en-AU"/>
        </w:rPr>
      </w:pPr>
      <w:r w:rsidRPr="0076309F">
        <w:rPr>
          <w:rFonts w:eastAsiaTheme="minorEastAsia"/>
          <w:lang w:val="en-AU"/>
        </w:rPr>
        <w:t xml:space="preserve">7:  GOV.UK United Kingdom Food Security Report 2021. Available at </w:t>
      </w:r>
      <w:hyperlink r:id="rId22" w:history="1">
        <w:r w:rsidRPr="0076309F">
          <w:rPr>
            <w:rStyle w:val="Hyperlink"/>
            <w:rFonts w:eastAsiaTheme="minorEastAsia"/>
            <w:lang w:val="en-AU"/>
          </w:rPr>
          <w:t>https://www.gov.uk/government/statistics/united-kingdom-food-security-report-2021</w:t>
        </w:r>
      </w:hyperlink>
      <w:r w:rsidRPr="0076309F">
        <w:rPr>
          <w:rFonts w:eastAsiaTheme="minorEastAsia"/>
          <w:lang w:val="en-AU"/>
        </w:rPr>
        <w:t xml:space="preserve"> (accessed Jan 2024).</w:t>
      </w:r>
    </w:p>
    <w:p w14:paraId="5599ECED" w14:textId="77777777" w:rsidR="00BE3A8D" w:rsidRPr="0076309F" w:rsidRDefault="00BE3A8D" w:rsidP="0076309F">
      <w:pPr>
        <w:pStyle w:val="NoSpacing"/>
        <w:rPr>
          <w:rFonts w:eastAsiaTheme="minorEastAsia"/>
          <w:u w:val="single"/>
          <w:lang w:val="en-AU"/>
        </w:rPr>
      </w:pPr>
    </w:p>
    <w:p w14:paraId="2F2960B0" w14:textId="25C1FCF9" w:rsidR="00B54251" w:rsidRDefault="00EF3950" w:rsidP="0076309F">
      <w:pPr>
        <w:pStyle w:val="NoSpacing"/>
        <w:rPr>
          <w:rStyle w:val="Hyperlink"/>
          <w:color w:val="auto"/>
          <w:u w:val="none"/>
        </w:rPr>
      </w:pPr>
      <w:r w:rsidRPr="0076309F">
        <w:rPr>
          <w:rStyle w:val="Hyperlink"/>
          <w:color w:val="auto"/>
          <w:u w:val="none"/>
        </w:rPr>
        <w:t xml:space="preserve">8: Office for National Statistics. </w:t>
      </w:r>
      <w:r w:rsidR="004B0471" w:rsidRPr="0076309F">
        <w:rPr>
          <w:rStyle w:val="Hyperlink"/>
          <w:color w:val="auto"/>
          <w:u w:val="none"/>
        </w:rPr>
        <w:t>Effects of taxes and benefits on UK Household income</w:t>
      </w:r>
      <w:r w:rsidR="00E97A91" w:rsidRPr="0076309F">
        <w:rPr>
          <w:rStyle w:val="Hyperlink"/>
          <w:color w:val="auto"/>
          <w:u w:val="none"/>
        </w:rPr>
        <w:t xml:space="preserve">: Financial year ending 2022. </w:t>
      </w:r>
      <w:r w:rsidR="00570B5F" w:rsidRPr="0076309F">
        <w:rPr>
          <w:rStyle w:val="Hyperlink"/>
          <w:color w:val="auto"/>
          <w:u w:val="none"/>
        </w:rPr>
        <w:t xml:space="preserve">Available from </w:t>
      </w:r>
      <w:hyperlink r:id="rId23" w:anchor=":~:text=In%20the%20financial%20year%20ending%20(FYE)%202022%2C%20median%20household,poorest%20fifth%20(%C2%A38%2C200)" w:history="1">
        <w:r w:rsidR="00B54251" w:rsidRPr="0076309F">
          <w:rPr>
            <w:rStyle w:val="Hyperlink"/>
          </w:rPr>
          <w:t>https://www.ons.gov.uk/peoplepopulationandcommunity/personalandhouseholdfinances/incomeandwealth/bulletins/theeffectsoftaxesandbenefitsonhouseholdincome/financialyearending2022#:~:text=In%20the%20financial%20year%20ending%20(FYE)%202022%2C%20median%20household,poorest%20fifth%20(%C2%A38%2C200)</w:t>
        </w:r>
      </w:hyperlink>
      <w:r w:rsidR="00B54251" w:rsidRPr="0076309F">
        <w:rPr>
          <w:rStyle w:val="Hyperlink"/>
        </w:rPr>
        <w:t>.</w:t>
      </w:r>
      <w:r w:rsidR="00B54251" w:rsidRPr="0076309F">
        <w:rPr>
          <w:rStyle w:val="Hyperlink"/>
          <w:color w:val="auto"/>
          <w:u w:val="none"/>
        </w:rPr>
        <w:t xml:space="preserve"> (accessed Dec 2023).</w:t>
      </w:r>
    </w:p>
    <w:p w14:paraId="11AA86AA" w14:textId="77777777" w:rsidR="00BE3A8D" w:rsidRPr="0076309F" w:rsidRDefault="00BE3A8D" w:rsidP="0076309F">
      <w:pPr>
        <w:pStyle w:val="NoSpacing"/>
        <w:rPr>
          <w:rStyle w:val="Hyperlink"/>
          <w:color w:val="auto"/>
          <w:u w:val="none"/>
        </w:rPr>
      </w:pPr>
    </w:p>
    <w:p w14:paraId="5E37DA72" w14:textId="717A02BC" w:rsidR="00B54251" w:rsidRDefault="00B9679B" w:rsidP="0076309F">
      <w:pPr>
        <w:pStyle w:val="NoSpacing"/>
        <w:rPr>
          <w:rFonts w:eastAsia="Times New Roman"/>
          <w:color w:val="000000"/>
          <w:bdr w:val="none" w:sz="0" w:space="0" w:color="auto" w:frame="1"/>
          <w:lang w:eastAsia="en-GB"/>
        </w:rPr>
      </w:pPr>
      <w:r w:rsidRPr="0076309F">
        <w:rPr>
          <w:rFonts w:eastAsiaTheme="minorEastAsia"/>
          <w:lang w:val="en-AU"/>
        </w:rPr>
        <w:t xml:space="preserve">9: </w:t>
      </w:r>
      <w:bookmarkStart w:id="1" w:name="_Hlk160573380"/>
      <w:r w:rsidRPr="0076309F">
        <w:rPr>
          <w:rFonts w:eastAsia="Times New Roman"/>
          <w:color w:val="000000"/>
          <w:bdr w:val="none" w:sz="0" w:space="0" w:color="auto" w:frame="1"/>
          <w:lang w:eastAsia="en-GB"/>
        </w:rPr>
        <w:t xml:space="preserve">The Food Foundation. The Broken Plate 2023. Available at </w:t>
      </w:r>
      <w:hyperlink r:id="rId24" w:history="1">
        <w:r w:rsidRPr="0076309F">
          <w:rPr>
            <w:rFonts w:eastAsia="Times New Roman"/>
            <w:color w:val="0000FF"/>
            <w:u w:val="single"/>
            <w:bdr w:val="none" w:sz="0" w:space="0" w:color="auto" w:frame="1"/>
            <w:lang w:eastAsia="en-GB"/>
          </w:rPr>
          <w:t>https://foodfoundation.org.uk/publication/broken-plate-2023</w:t>
        </w:r>
      </w:hyperlink>
      <w:r w:rsidRPr="0076309F">
        <w:rPr>
          <w:rFonts w:eastAsia="Times New Roman"/>
          <w:color w:val="000000"/>
          <w:bdr w:val="none" w:sz="0" w:space="0" w:color="auto" w:frame="1"/>
          <w:lang w:eastAsia="en-GB"/>
        </w:rPr>
        <w:t xml:space="preserve"> (accessed August 2023).</w:t>
      </w:r>
      <w:bookmarkEnd w:id="1"/>
    </w:p>
    <w:p w14:paraId="1175F030" w14:textId="77777777" w:rsidR="00BE3A8D" w:rsidRPr="0076309F" w:rsidRDefault="00BE3A8D" w:rsidP="0076309F">
      <w:pPr>
        <w:pStyle w:val="NoSpacing"/>
        <w:rPr>
          <w:rStyle w:val="Hyperlink"/>
        </w:rPr>
      </w:pPr>
    </w:p>
    <w:p w14:paraId="1F9EA7D2" w14:textId="5D3F7652" w:rsidR="00C45290" w:rsidRDefault="00097A15" w:rsidP="0076309F">
      <w:pPr>
        <w:pStyle w:val="NoSpacing"/>
      </w:pPr>
      <w:r w:rsidRPr="0076309F">
        <w:t>10</w:t>
      </w:r>
      <w:r w:rsidR="00C45290" w:rsidRPr="0076309F">
        <w:t>:</w:t>
      </w:r>
      <w:r w:rsidR="00BF53F3" w:rsidRPr="0076309F">
        <w:t xml:space="preserve"> </w:t>
      </w:r>
      <w:r w:rsidR="00FF6A71" w:rsidRPr="0076309F">
        <w:t xml:space="preserve">Joseph Rowntree Foundation. The essential guide to </w:t>
      </w:r>
      <w:r w:rsidR="00694942" w:rsidRPr="0076309F">
        <w:t xml:space="preserve">poverty in the UK 2024. Available from </w:t>
      </w:r>
      <w:hyperlink r:id="rId25" w:history="1">
        <w:r w:rsidR="00543B66" w:rsidRPr="0076309F">
          <w:rPr>
            <w:rStyle w:val="Hyperlink"/>
          </w:rPr>
          <w:t>https://www.jrf.org.uk</w:t>
        </w:r>
      </w:hyperlink>
      <w:r w:rsidR="00543B66" w:rsidRPr="0076309F">
        <w:t xml:space="preserve"> (accessed March 2024)</w:t>
      </w:r>
    </w:p>
    <w:p w14:paraId="4DA221E5" w14:textId="77777777" w:rsidR="00BE3A8D" w:rsidRPr="0076309F" w:rsidRDefault="00BE3A8D" w:rsidP="0076309F">
      <w:pPr>
        <w:pStyle w:val="NoSpacing"/>
      </w:pPr>
    </w:p>
    <w:p w14:paraId="4EA508DF" w14:textId="427C64B9" w:rsidR="00DD0DBB" w:rsidRDefault="00097A15" w:rsidP="0076309F">
      <w:pPr>
        <w:pStyle w:val="NoSpacing"/>
      </w:pPr>
      <w:r w:rsidRPr="0076309F">
        <w:t>11</w:t>
      </w:r>
      <w:r w:rsidR="00DD0DBB" w:rsidRPr="0076309F">
        <w:t>:</w:t>
      </w:r>
      <w:r w:rsidR="006954B0" w:rsidRPr="0076309F">
        <w:t xml:space="preserve"> </w:t>
      </w:r>
      <w:r w:rsidR="00543B66" w:rsidRPr="0076309F">
        <w:t xml:space="preserve">The Food Foundation, Food insecurity tracking. Available </w:t>
      </w:r>
      <w:r w:rsidR="006954B0" w:rsidRPr="0076309F">
        <w:t xml:space="preserve">from </w:t>
      </w:r>
      <w:hyperlink r:id="rId26" w:history="1">
        <w:r w:rsidR="006954B0" w:rsidRPr="0076309F">
          <w:rPr>
            <w:rStyle w:val="Hyperlink"/>
          </w:rPr>
          <w:t>https://foodfoundation.org.uk/initiatives/food-insecurity-tracking</w:t>
        </w:r>
      </w:hyperlink>
      <w:r w:rsidR="006954B0" w:rsidRPr="0076309F">
        <w:t xml:space="preserve"> (accessed Jan 2024).</w:t>
      </w:r>
    </w:p>
    <w:p w14:paraId="34C53621" w14:textId="77777777" w:rsidR="00BE3A8D" w:rsidRPr="0076309F" w:rsidRDefault="00BE3A8D" w:rsidP="0076309F">
      <w:pPr>
        <w:pStyle w:val="NoSpacing"/>
      </w:pPr>
    </w:p>
    <w:p w14:paraId="564D757F" w14:textId="7B02B8AD" w:rsidR="000E4C04" w:rsidRDefault="00F865BC" w:rsidP="0076309F">
      <w:pPr>
        <w:pStyle w:val="NoSpacing"/>
      </w:pPr>
      <w:r w:rsidRPr="0076309F">
        <w:t>1</w:t>
      </w:r>
      <w:r w:rsidR="00097A15" w:rsidRPr="0076309F">
        <w:t>2</w:t>
      </w:r>
      <w:r w:rsidR="000E4C04" w:rsidRPr="0076309F">
        <w:t>: Finlay J, Danechi S, O’Donnell, et al (2019) The Children’s Future Food Inquiry (Debate Pack CDP 2019/0110). House of Commons Library</w:t>
      </w:r>
      <w:r w:rsidR="00A6674E" w:rsidRPr="0076309F">
        <w:t xml:space="preserve">. Available at </w:t>
      </w:r>
      <w:hyperlink r:id="rId27" w:history="1">
        <w:r w:rsidR="003E40B8" w:rsidRPr="0076309F">
          <w:rPr>
            <w:rStyle w:val="Hyperlink"/>
          </w:rPr>
          <w:t>https://researchbriefings.files.parliament.uk/documents/CDP-2019-0110/CDP2019-0110.pdf</w:t>
        </w:r>
      </w:hyperlink>
      <w:r w:rsidR="000E4C04" w:rsidRPr="0076309F">
        <w:t>)</w:t>
      </w:r>
      <w:r w:rsidR="00A6674E" w:rsidRPr="0076309F">
        <w:t xml:space="preserve"> (accessed Jan 2024).</w:t>
      </w:r>
    </w:p>
    <w:p w14:paraId="10ADD1F6" w14:textId="77777777" w:rsidR="00BE3A8D" w:rsidRPr="0076309F" w:rsidRDefault="00BE3A8D" w:rsidP="0076309F">
      <w:pPr>
        <w:pStyle w:val="NoSpacing"/>
      </w:pPr>
    </w:p>
    <w:p w14:paraId="11E7D3D8" w14:textId="74D53F5D" w:rsidR="006B5FAA" w:rsidRDefault="006B5FAA" w:rsidP="0076309F">
      <w:pPr>
        <w:pStyle w:val="NoSpacing"/>
      </w:pPr>
      <w:r w:rsidRPr="0076309F">
        <w:t>13:</w:t>
      </w:r>
      <w:r w:rsidR="00A6674E" w:rsidRPr="0076309F">
        <w:t xml:space="preserve"> The Guardian</w:t>
      </w:r>
      <w:r w:rsidR="00A517B5" w:rsidRPr="0076309F">
        <w:t>. Britains increasingly turning to food black markets experts say. Available from</w:t>
      </w:r>
      <w:r w:rsidR="006F692E" w:rsidRPr="0076309F">
        <w:t xml:space="preserve">  </w:t>
      </w:r>
      <w:hyperlink r:id="rId28" w:history="1">
        <w:r w:rsidR="00E12218" w:rsidRPr="0076309F">
          <w:rPr>
            <w:rStyle w:val="Hyperlink"/>
          </w:rPr>
          <w:t>https://www.theguardian.com/society/2023/dec/22/britons-increasingly-turning-to-food-black-market-experts-say</w:t>
        </w:r>
      </w:hyperlink>
      <w:r w:rsidR="00E12218" w:rsidRPr="0076309F">
        <w:t xml:space="preserve"> (accessed Jan 2024).</w:t>
      </w:r>
    </w:p>
    <w:p w14:paraId="1633A327" w14:textId="77777777" w:rsidR="009C755C" w:rsidRDefault="009C755C" w:rsidP="0076309F">
      <w:pPr>
        <w:pStyle w:val="NoSpacing"/>
      </w:pPr>
    </w:p>
    <w:p w14:paraId="1D78A533" w14:textId="35591C65" w:rsidR="006B5FAA" w:rsidRDefault="00877C1B" w:rsidP="0076309F">
      <w:pPr>
        <w:pStyle w:val="NoSpacing"/>
        <w:rPr>
          <w:color w:val="222222"/>
          <w:shd w:val="clear" w:color="auto" w:fill="FFFFFF"/>
        </w:rPr>
      </w:pPr>
      <w:r>
        <w:rPr>
          <w:rFonts w:eastAsiaTheme="minorEastAsia"/>
          <w:lang w:val="en-AU"/>
        </w:rPr>
        <w:t>1</w:t>
      </w:r>
      <w:r w:rsidR="00CD5CDE">
        <w:rPr>
          <w:rFonts w:eastAsiaTheme="minorEastAsia"/>
          <w:lang w:val="en-AU"/>
        </w:rPr>
        <w:t>4</w:t>
      </w:r>
      <w:r>
        <w:rPr>
          <w:rFonts w:eastAsiaTheme="minorEastAsia"/>
          <w:lang w:val="en-AU"/>
        </w:rPr>
        <w:t xml:space="preserve">: </w:t>
      </w:r>
      <w:r w:rsidR="006B5FAA" w:rsidRPr="0076309F">
        <w:rPr>
          <w:rFonts w:eastAsiaTheme="minorEastAsia"/>
          <w:lang w:val="en-AU"/>
        </w:rPr>
        <w:t xml:space="preserve"> </w:t>
      </w:r>
      <w:r w:rsidR="006F5885" w:rsidRPr="0076309F">
        <w:rPr>
          <w:color w:val="222222"/>
          <w:shd w:val="clear" w:color="auto" w:fill="FFFFFF"/>
        </w:rPr>
        <w:t xml:space="preserve">Purdam K, Garratt EA, Esmail A. Hungry? Food insecurity, social </w:t>
      </w:r>
      <w:r w:rsidR="005356C8" w:rsidRPr="0076309F">
        <w:rPr>
          <w:color w:val="222222"/>
          <w:shd w:val="clear" w:color="auto" w:fill="FFFFFF"/>
        </w:rPr>
        <w:t>stigma,</w:t>
      </w:r>
      <w:r w:rsidR="006F5885" w:rsidRPr="0076309F">
        <w:rPr>
          <w:color w:val="222222"/>
          <w:shd w:val="clear" w:color="auto" w:fill="FFFFFF"/>
        </w:rPr>
        <w:t xml:space="preserve"> and embarrassment in the UK. Sociology. 2016 Dec;50(6):1072-88</w:t>
      </w:r>
    </w:p>
    <w:p w14:paraId="2D14849A" w14:textId="77777777" w:rsidR="009312E8" w:rsidRPr="0076309F" w:rsidRDefault="009312E8" w:rsidP="0076309F">
      <w:pPr>
        <w:pStyle w:val="NoSpacing"/>
        <w:rPr>
          <w:rFonts w:eastAsiaTheme="minorEastAsia"/>
          <w:lang w:val="en-AU"/>
        </w:rPr>
      </w:pPr>
    </w:p>
    <w:p w14:paraId="73C670B4" w14:textId="6D71B4E1" w:rsidR="00B86AD4" w:rsidRDefault="00BF4614" w:rsidP="0076309F">
      <w:pPr>
        <w:pStyle w:val="NoSpacing"/>
        <w:rPr>
          <w:color w:val="222222"/>
          <w:shd w:val="clear" w:color="auto" w:fill="FFFFFF"/>
        </w:rPr>
      </w:pPr>
      <w:r w:rsidRPr="0076309F">
        <w:t>1</w:t>
      </w:r>
      <w:r w:rsidR="00CD5CDE">
        <w:t>5</w:t>
      </w:r>
      <w:r w:rsidRPr="0076309F">
        <w:t xml:space="preserve">: </w:t>
      </w:r>
      <w:r w:rsidR="005D5E93" w:rsidRPr="0076309F">
        <w:rPr>
          <w:color w:val="222222"/>
          <w:shd w:val="clear" w:color="auto" w:fill="FFFFFF"/>
        </w:rPr>
        <w:t>Scambler G, Hopkins A. Being epileptic: coming to terms with stigma. Sociology of health &amp; illness. 1986 Mar;8(1):26-43.</w:t>
      </w:r>
    </w:p>
    <w:p w14:paraId="50F1A8BB" w14:textId="77777777" w:rsidR="009312E8" w:rsidRPr="0076309F" w:rsidRDefault="009312E8" w:rsidP="0076309F">
      <w:pPr>
        <w:pStyle w:val="NoSpacing"/>
        <w:rPr>
          <w:rFonts w:eastAsia="Times New Roman"/>
          <w:color w:val="707070"/>
          <w:lang w:eastAsia="en-GB"/>
        </w:rPr>
      </w:pPr>
    </w:p>
    <w:p w14:paraId="793236AC" w14:textId="4C5FF0E5" w:rsidR="004C6C3A" w:rsidRDefault="006E23B8" w:rsidP="0076309F">
      <w:pPr>
        <w:pStyle w:val="NoSpacing"/>
        <w:rPr>
          <w:color w:val="222222"/>
          <w:shd w:val="clear" w:color="auto" w:fill="FFFFFF"/>
        </w:rPr>
      </w:pPr>
      <w:r w:rsidRPr="0076309F">
        <w:t>1</w:t>
      </w:r>
      <w:r w:rsidR="00CD5CDE">
        <w:t>6</w:t>
      </w:r>
      <w:r w:rsidR="004C6C3A" w:rsidRPr="0076309F">
        <w:t>:</w:t>
      </w:r>
      <w:r w:rsidR="006F5885" w:rsidRPr="0076309F">
        <w:t xml:space="preserve"> </w:t>
      </w:r>
      <w:r w:rsidR="00097BA6" w:rsidRPr="0076309F">
        <w:rPr>
          <w:color w:val="222222"/>
          <w:shd w:val="clear" w:color="auto" w:fill="FFFFFF"/>
        </w:rPr>
        <w:t xml:space="preserve">Middleton G, Mehta K, McNaughton D, Booth S. The experiences and perceptions of food banks amongst users in high-income countries: An international scoping review. Appetite. 2018 Jan </w:t>
      </w:r>
      <w:r w:rsidR="005356C8" w:rsidRPr="0076309F">
        <w:rPr>
          <w:color w:val="222222"/>
          <w:shd w:val="clear" w:color="auto" w:fill="FFFFFF"/>
        </w:rPr>
        <w:t>1; 120:698</w:t>
      </w:r>
      <w:r w:rsidR="00097BA6" w:rsidRPr="0076309F">
        <w:rPr>
          <w:color w:val="222222"/>
          <w:shd w:val="clear" w:color="auto" w:fill="FFFFFF"/>
        </w:rPr>
        <w:t>-708.</w:t>
      </w:r>
    </w:p>
    <w:p w14:paraId="06D69482" w14:textId="77777777" w:rsidR="009312E8" w:rsidRPr="0076309F" w:rsidRDefault="009312E8" w:rsidP="0076309F">
      <w:pPr>
        <w:pStyle w:val="NoSpacing"/>
      </w:pPr>
    </w:p>
    <w:p w14:paraId="209E4617" w14:textId="67938BDF" w:rsidR="000E4C04" w:rsidRDefault="005356C8" w:rsidP="0076309F">
      <w:pPr>
        <w:pStyle w:val="NoSpacing"/>
        <w:rPr>
          <w:rStyle w:val="Hyperlink"/>
          <w:color w:val="auto"/>
          <w:u w:val="none"/>
        </w:rPr>
      </w:pPr>
      <w:r w:rsidRPr="0076309F">
        <w:t>1</w:t>
      </w:r>
      <w:r w:rsidR="00CD5CDE">
        <w:t>7</w:t>
      </w:r>
      <w:r w:rsidRPr="0076309F">
        <w:t>: The</w:t>
      </w:r>
      <w:r w:rsidR="00495424" w:rsidRPr="0076309F">
        <w:t xml:space="preserve"> Trussel Trust, end of year statistics. Available from </w:t>
      </w:r>
      <w:hyperlink r:id="rId29" w:history="1">
        <w:r w:rsidR="000E4C04" w:rsidRPr="0076309F">
          <w:rPr>
            <w:rStyle w:val="Hyperlink"/>
          </w:rPr>
          <w:t>https://www.trusselltrust.org/news-and-blog/latest-stats/end-year-stats/</w:t>
        </w:r>
      </w:hyperlink>
      <w:r w:rsidR="00495424" w:rsidRPr="0076309F">
        <w:rPr>
          <w:rStyle w:val="Hyperlink"/>
          <w:color w:val="auto"/>
          <w:u w:val="none"/>
        </w:rPr>
        <w:t xml:space="preserve"> </w:t>
      </w:r>
      <w:r w:rsidR="00BF3AA0" w:rsidRPr="0076309F">
        <w:rPr>
          <w:rStyle w:val="Hyperlink"/>
          <w:color w:val="auto"/>
          <w:u w:val="none"/>
        </w:rPr>
        <w:t>(</w:t>
      </w:r>
      <w:r w:rsidR="00495424" w:rsidRPr="0076309F">
        <w:rPr>
          <w:rStyle w:val="Hyperlink"/>
          <w:color w:val="auto"/>
          <w:u w:val="none"/>
        </w:rPr>
        <w:t xml:space="preserve">accessed </w:t>
      </w:r>
      <w:r w:rsidR="00BF3AA0" w:rsidRPr="0076309F">
        <w:rPr>
          <w:rStyle w:val="Hyperlink"/>
          <w:color w:val="auto"/>
          <w:u w:val="none"/>
        </w:rPr>
        <w:t>Jan 2024).</w:t>
      </w:r>
    </w:p>
    <w:p w14:paraId="03D4BB0F" w14:textId="77777777" w:rsidR="009312E8" w:rsidRPr="0076309F" w:rsidRDefault="009312E8" w:rsidP="0076309F">
      <w:pPr>
        <w:pStyle w:val="NoSpacing"/>
        <w:rPr>
          <w:rStyle w:val="cf01"/>
          <w:rFonts w:ascii="Arial" w:hAnsi="Arial" w:cs="Arial"/>
          <w:sz w:val="24"/>
          <w:szCs w:val="24"/>
        </w:rPr>
      </w:pPr>
    </w:p>
    <w:p w14:paraId="1B3FF5FA" w14:textId="7C77E1C2" w:rsidR="000E4C04" w:rsidRDefault="00BF3AA0" w:rsidP="0076309F">
      <w:pPr>
        <w:pStyle w:val="NoSpacing"/>
        <w:rPr>
          <w:rStyle w:val="Hyperlink"/>
          <w:color w:val="auto"/>
          <w:u w:val="none"/>
        </w:rPr>
      </w:pPr>
      <w:r w:rsidRPr="0076309F">
        <w:rPr>
          <w:rStyle w:val="cf01"/>
          <w:rFonts w:ascii="Arial" w:hAnsi="Arial" w:cs="Arial"/>
          <w:sz w:val="24"/>
          <w:szCs w:val="24"/>
        </w:rPr>
        <w:t>1</w:t>
      </w:r>
      <w:r w:rsidR="00FB1038">
        <w:rPr>
          <w:rStyle w:val="cf01"/>
          <w:rFonts w:ascii="Arial" w:hAnsi="Arial" w:cs="Arial"/>
          <w:sz w:val="24"/>
          <w:szCs w:val="24"/>
        </w:rPr>
        <w:t>8</w:t>
      </w:r>
      <w:r w:rsidRPr="0076309F">
        <w:rPr>
          <w:rStyle w:val="cf01"/>
          <w:rFonts w:ascii="Arial" w:hAnsi="Arial" w:cs="Arial"/>
          <w:sz w:val="24"/>
          <w:szCs w:val="24"/>
        </w:rPr>
        <w:t xml:space="preserve">: Feeding Liverpool Community Food Spaces. Available from </w:t>
      </w:r>
      <w:hyperlink r:id="rId30" w:history="1">
        <w:r w:rsidRPr="0076309F">
          <w:rPr>
            <w:rStyle w:val="Hyperlink"/>
          </w:rPr>
          <w:t>https://www.feedingliverpool.org/community-food-spaces/search/</w:t>
        </w:r>
      </w:hyperlink>
      <w:r w:rsidRPr="0076309F">
        <w:rPr>
          <w:rStyle w:val="Hyperlink"/>
        </w:rPr>
        <w:t xml:space="preserve"> </w:t>
      </w:r>
      <w:r w:rsidR="002B3E2F" w:rsidRPr="0076309F">
        <w:rPr>
          <w:rStyle w:val="Hyperlink"/>
          <w:color w:val="auto"/>
          <w:u w:val="none"/>
        </w:rPr>
        <w:t>(accessed Jan 2024).</w:t>
      </w:r>
    </w:p>
    <w:p w14:paraId="60201BEB" w14:textId="77777777" w:rsidR="009312E8" w:rsidRPr="0076309F" w:rsidRDefault="009312E8" w:rsidP="0076309F">
      <w:pPr>
        <w:pStyle w:val="NoSpacing"/>
        <w:rPr>
          <w:rStyle w:val="Hyperlink"/>
          <w:color w:val="auto"/>
          <w:u w:val="none"/>
        </w:rPr>
      </w:pPr>
    </w:p>
    <w:p w14:paraId="585DE44F" w14:textId="619ABDC2" w:rsidR="006E3DE6" w:rsidRDefault="00FB1038" w:rsidP="0076309F">
      <w:pPr>
        <w:pStyle w:val="NoSpacing"/>
      </w:pPr>
      <w:r>
        <w:rPr>
          <w:rFonts w:eastAsiaTheme="minorEastAsia"/>
          <w:lang w:val="en-AU"/>
        </w:rPr>
        <w:t>19</w:t>
      </w:r>
      <w:r w:rsidR="00CC5DE2" w:rsidRPr="0076309F">
        <w:rPr>
          <w:rFonts w:eastAsiaTheme="minorEastAsia"/>
          <w:lang w:val="en-AU"/>
        </w:rPr>
        <w:t xml:space="preserve">: Too Good to Go. Available at </w:t>
      </w:r>
      <w:hyperlink r:id="rId31" w:history="1">
        <w:r w:rsidR="00CC5DE2" w:rsidRPr="0076309F">
          <w:rPr>
            <w:rStyle w:val="Hyperlink"/>
          </w:rPr>
          <w:t>https://www.toogoodtogo.com/en-gb</w:t>
        </w:r>
      </w:hyperlink>
      <w:r w:rsidR="00CC5DE2" w:rsidRPr="0076309F">
        <w:t xml:space="preserve"> (accessed Jan 2024)</w:t>
      </w:r>
    </w:p>
    <w:p w14:paraId="687FCF8F" w14:textId="77777777" w:rsidR="009312E8" w:rsidRPr="0076309F" w:rsidRDefault="009312E8" w:rsidP="0076309F">
      <w:pPr>
        <w:pStyle w:val="NoSpacing"/>
        <w:rPr>
          <w:rFonts w:eastAsiaTheme="minorEastAsia"/>
          <w:u w:val="single"/>
          <w:lang w:val="en-AU"/>
        </w:rPr>
      </w:pPr>
    </w:p>
    <w:p w14:paraId="46C5A719" w14:textId="0AEA62D4" w:rsidR="008844BE" w:rsidRDefault="008844BE" w:rsidP="0076309F">
      <w:pPr>
        <w:pStyle w:val="NoSpacing"/>
        <w:rPr>
          <w:rFonts w:eastAsiaTheme="minorEastAsia"/>
          <w:lang w:val="en-AU"/>
        </w:rPr>
      </w:pPr>
      <w:r w:rsidRPr="0076309F">
        <w:rPr>
          <w:rFonts w:eastAsiaTheme="minorEastAsia"/>
          <w:lang w:val="en-AU"/>
        </w:rPr>
        <w:t>2</w:t>
      </w:r>
      <w:r w:rsidR="00FB1038">
        <w:rPr>
          <w:rFonts w:eastAsiaTheme="minorEastAsia"/>
          <w:lang w:val="en-AU"/>
        </w:rPr>
        <w:t>0</w:t>
      </w:r>
      <w:r w:rsidR="00CC5DE2" w:rsidRPr="0076309F">
        <w:rPr>
          <w:rFonts w:eastAsiaTheme="minorEastAsia"/>
          <w:lang w:val="en-AU"/>
        </w:rPr>
        <w:t>:</w:t>
      </w:r>
      <w:r w:rsidR="004352DF" w:rsidRPr="0076309F">
        <w:rPr>
          <w:rFonts w:eastAsiaTheme="minorEastAsia"/>
          <w:lang w:val="en-AU"/>
        </w:rPr>
        <w:t xml:space="preserve"> Hubbub Community Fridge network. Available </w:t>
      </w:r>
      <w:r w:rsidR="00DE3D0F" w:rsidRPr="0076309F">
        <w:rPr>
          <w:rFonts w:eastAsiaTheme="minorEastAsia"/>
          <w:lang w:val="en-AU"/>
        </w:rPr>
        <w:t xml:space="preserve">at </w:t>
      </w:r>
      <w:hyperlink r:id="rId32" w:history="1">
        <w:r w:rsidR="00DE3D0F" w:rsidRPr="0076309F">
          <w:rPr>
            <w:rStyle w:val="Hyperlink"/>
            <w:rFonts w:eastAsiaTheme="minorEastAsia"/>
            <w:lang w:val="en-AU"/>
          </w:rPr>
          <w:t>https://hubbub.org.uk/community-fridge-network</w:t>
        </w:r>
      </w:hyperlink>
      <w:r w:rsidR="00DE3D0F" w:rsidRPr="0076309F">
        <w:rPr>
          <w:rFonts w:eastAsiaTheme="minorEastAsia"/>
          <w:lang w:val="en-AU"/>
        </w:rPr>
        <w:t xml:space="preserve"> (accessed Jan 2024).</w:t>
      </w:r>
    </w:p>
    <w:p w14:paraId="7078248F" w14:textId="77777777" w:rsidR="009312E8" w:rsidRPr="0076309F" w:rsidRDefault="009312E8" w:rsidP="0076309F">
      <w:pPr>
        <w:pStyle w:val="NoSpacing"/>
        <w:rPr>
          <w:rFonts w:eastAsiaTheme="minorEastAsia"/>
          <w:u w:val="single"/>
          <w:lang w:val="en-AU"/>
        </w:rPr>
      </w:pPr>
    </w:p>
    <w:p w14:paraId="3E01D3D8" w14:textId="19E1DE35" w:rsidR="008844BE" w:rsidRDefault="008844BE" w:rsidP="0076309F">
      <w:pPr>
        <w:pStyle w:val="NoSpacing"/>
      </w:pPr>
      <w:r w:rsidRPr="0076309F">
        <w:rPr>
          <w:rFonts w:eastAsiaTheme="minorEastAsia"/>
          <w:lang w:val="en-AU"/>
        </w:rPr>
        <w:t>2</w:t>
      </w:r>
      <w:r w:rsidR="00FB1038">
        <w:rPr>
          <w:rFonts w:eastAsiaTheme="minorEastAsia"/>
          <w:lang w:val="en-AU"/>
        </w:rPr>
        <w:t>1</w:t>
      </w:r>
      <w:r w:rsidRPr="0076309F">
        <w:rPr>
          <w:rFonts w:eastAsiaTheme="minorEastAsia"/>
          <w:lang w:val="en-AU"/>
        </w:rPr>
        <w:t>:</w:t>
      </w:r>
      <w:r w:rsidR="00DE3D0F" w:rsidRPr="0076309F">
        <w:rPr>
          <w:rFonts w:eastAsiaTheme="minorEastAsia"/>
          <w:lang w:val="en-AU"/>
        </w:rPr>
        <w:t xml:space="preserve"> Sustain. Available from</w:t>
      </w:r>
      <w:r w:rsidRPr="0076309F">
        <w:rPr>
          <w:rFonts w:eastAsiaTheme="minorEastAsia"/>
          <w:lang w:val="en-AU"/>
        </w:rPr>
        <w:t xml:space="preserve"> </w:t>
      </w:r>
      <w:hyperlink r:id="rId33" w:history="1">
        <w:r w:rsidR="00DE3D0F" w:rsidRPr="0076309F">
          <w:rPr>
            <w:rStyle w:val="Hyperlink"/>
          </w:rPr>
          <w:t>https://www.sustainweb.org/growinghealth</w:t>
        </w:r>
      </w:hyperlink>
      <w:r w:rsidR="00DE3D0F" w:rsidRPr="0076309F">
        <w:t xml:space="preserve"> (accessed Jan 2024).</w:t>
      </w:r>
    </w:p>
    <w:p w14:paraId="05F8A738" w14:textId="77777777" w:rsidR="009312E8" w:rsidRPr="0076309F" w:rsidRDefault="009312E8" w:rsidP="0076309F">
      <w:pPr>
        <w:pStyle w:val="NoSpacing"/>
        <w:rPr>
          <w:rFonts w:eastAsiaTheme="minorEastAsia"/>
          <w:lang w:val="en-AU"/>
        </w:rPr>
      </w:pPr>
    </w:p>
    <w:p w14:paraId="26D79C71" w14:textId="4BFED989" w:rsidR="00830283" w:rsidRDefault="003A039D" w:rsidP="0076309F">
      <w:pPr>
        <w:pStyle w:val="NoSpacing"/>
        <w:rPr>
          <w:color w:val="222222"/>
          <w:shd w:val="clear" w:color="auto" w:fill="FFFFFF"/>
        </w:rPr>
      </w:pPr>
      <w:r w:rsidRPr="0076309F">
        <w:rPr>
          <w:rFonts w:eastAsia="Times New Roman"/>
          <w:lang w:eastAsia="en-GB"/>
        </w:rPr>
        <w:t>2</w:t>
      </w:r>
      <w:r w:rsidR="00FB1038">
        <w:rPr>
          <w:rFonts w:eastAsia="Times New Roman"/>
          <w:lang w:eastAsia="en-GB"/>
        </w:rPr>
        <w:t>2</w:t>
      </w:r>
      <w:r w:rsidRPr="0076309F">
        <w:rPr>
          <w:rFonts w:eastAsia="Times New Roman"/>
          <w:lang w:eastAsia="en-GB"/>
        </w:rPr>
        <w:t xml:space="preserve">: </w:t>
      </w:r>
      <w:r w:rsidRPr="0076309F">
        <w:rPr>
          <w:color w:val="222222"/>
          <w:shd w:val="clear" w:color="auto" w:fill="FFFFFF"/>
        </w:rPr>
        <w:t>Watt RG. From victim blaming to upstream action: tackling the social determinants of oral health inequalities. Community dentistry and oral epidemiology. 2007 Feb;35(1):1-1.</w:t>
      </w:r>
    </w:p>
    <w:p w14:paraId="2D47D869" w14:textId="77777777" w:rsidR="009312E8" w:rsidRPr="0076309F" w:rsidRDefault="009312E8" w:rsidP="0076309F">
      <w:pPr>
        <w:pStyle w:val="NoSpacing"/>
        <w:rPr>
          <w:rFonts w:eastAsia="Times New Roman"/>
          <w:lang w:eastAsia="en-GB"/>
        </w:rPr>
      </w:pPr>
    </w:p>
    <w:p w14:paraId="0B817BBB" w14:textId="007B39A3" w:rsidR="00AB4A70" w:rsidRDefault="000B627F" w:rsidP="0076309F">
      <w:pPr>
        <w:pStyle w:val="NoSpacing"/>
      </w:pPr>
      <w:r w:rsidRPr="0076309F">
        <w:rPr>
          <w:color w:val="222222"/>
          <w:shd w:val="clear" w:color="auto" w:fill="FFFFFF"/>
        </w:rPr>
        <w:t>2</w:t>
      </w:r>
      <w:r w:rsidR="00FB1038">
        <w:rPr>
          <w:color w:val="222222"/>
          <w:shd w:val="clear" w:color="auto" w:fill="FFFFFF"/>
        </w:rPr>
        <w:t>3</w:t>
      </w:r>
      <w:r w:rsidR="00381BDF" w:rsidRPr="0076309F">
        <w:rPr>
          <w:color w:val="222222"/>
          <w:shd w:val="clear" w:color="auto" w:fill="FFFFFF"/>
        </w:rPr>
        <w:t xml:space="preserve">: </w:t>
      </w:r>
      <w:r w:rsidR="00AB4A70" w:rsidRPr="0076309F">
        <w:rPr>
          <w:color w:val="222222"/>
          <w:shd w:val="clear" w:color="auto" w:fill="FFFFFF"/>
        </w:rPr>
        <w:t>Marmot M, Allen J, Bell R, Bloomer E, Goldblatt P. WHO European review of social determinants of health and the health divide. The Lancet. 2012 Sep 15;380(9846):1011-29.)</w:t>
      </w:r>
      <w:r w:rsidR="00AB4A70" w:rsidRPr="0076309F">
        <w:t xml:space="preserve">  </w:t>
      </w:r>
    </w:p>
    <w:p w14:paraId="66F187D9" w14:textId="77777777" w:rsidR="009312E8" w:rsidRPr="0076309F" w:rsidRDefault="009312E8" w:rsidP="0076309F">
      <w:pPr>
        <w:pStyle w:val="NoSpacing"/>
      </w:pPr>
    </w:p>
    <w:p w14:paraId="30E3B728" w14:textId="5A27EA9F" w:rsidR="00877C1B" w:rsidRDefault="00877C1B" w:rsidP="00877C1B">
      <w:pPr>
        <w:pStyle w:val="NormalWeb"/>
        <w:shd w:val="clear" w:color="auto" w:fill="FFFFFF"/>
        <w:spacing w:before="0" w:beforeAutospacing="0" w:after="0" w:afterAutospacing="0"/>
        <w:rPr>
          <w:rFonts w:ascii="Arial" w:hAnsi="Arial" w:cs="Arial"/>
          <w:color w:val="242424"/>
          <w:bdr w:val="none" w:sz="0" w:space="0" w:color="auto" w:frame="1"/>
        </w:rPr>
      </w:pPr>
      <w:r w:rsidRPr="00877C1B">
        <w:rPr>
          <w:rStyle w:val="Hyperlink"/>
          <w:rFonts w:ascii="Arial" w:hAnsi="Arial" w:cs="Arial"/>
          <w:color w:val="auto"/>
          <w:u w:val="none"/>
        </w:rPr>
        <w:t>2</w:t>
      </w:r>
      <w:r w:rsidR="00FB1038">
        <w:rPr>
          <w:rStyle w:val="Hyperlink"/>
          <w:rFonts w:ascii="Arial" w:hAnsi="Arial" w:cs="Arial"/>
          <w:color w:val="auto"/>
          <w:u w:val="none"/>
        </w:rPr>
        <w:t>4</w:t>
      </w:r>
      <w:r w:rsidRPr="00877C1B">
        <w:rPr>
          <w:rStyle w:val="Hyperlink"/>
          <w:rFonts w:ascii="Arial" w:hAnsi="Arial" w:cs="Arial"/>
          <w:color w:val="auto"/>
          <w:u w:val="none"/>
        </w:rPr>
        <w:t xml:space="preserve">:   </w:t>
      </w:r>
      <w:r w:rsidRPr="00877C1B">
        <w:rPr>
          <w:rFonts w:ascii="Arial" w:hAnsi="Arial" w:cs="Arial"/>
        </w:rPr>
        <w:t>Health state life expectancies by national deprivation deciles, England: 2020 to 2022. Available from</w:t>
      </w:r>
      <w:r w:rsidRPr="00877C1B">
        <w:rPr>
          <w:rStyle w:val="Hyperlink"/>
          <w:rFonts w:ascii="Arial" w:hAnsi="Arial" w:cs="Arial"/>
          <w:color w:val="auto"/>
          <w:u w:val="none"/>
        </w:rPr>
        <w:t xml:space="preserve"> </w:t>
      </w:r>
      <w:hyperlink r:id="rId34" w:anchor=":~:text=In%202020%20to%202022%2C%20male,of%20more%20than%207%20years" w:history="1">
        <w:r w:rsidRPr="00877C1B">
          <w:rPr>
            <w:rStyle w:val="Hyperlink"/>
            <w:rFonts w:ascii="Arial" w:hAnsi="Arial" w:cs="Arial"/>
            <w:bdr w:val="none" w:sz="0" w:space="0" w:color="auto" w:frame="1"/>
          </w:rPr>
          <w:t>https://www.ons.gov.uk/peoplepopulationandcommunity/healthandsocialcare/healthandlifeexpectancies/bulletins/lifeexpectancyforlocalareasoftheuk/between2001to2003and2020to2022#:~:text=In%202020%20to%202022%2C%20male,of%20more%20than%207%20years</w:t>
        </w:r>
      </w:hyperlink>
      <w:r w:rsidRPr="00877C1B">
        <w:rPr>
          <w:rFonts w:ascii="Arial" w:hAnsi="Arial" w:cs="Arial"/>
          <w:color w:val="242424"/>
          <w:bdr w:val="none" w:sz="0" w:space="0" w:color="auto" w:frame="1"/>
        </w:rPr>
        <w:t>. Published 26/1/2024. (accessed April 2024).</w:t>
      </w:r>
    </w:p>
    <w:p w14:paraId="5A137C47" w14:textId="5022E24A" w:rsidR="00877C1B" w:rsidRDefault="00877C1B" w:rsidP="00877C1B">
      <w:pPr>
        <w:pStyle w:val="NormalWeb"/>
        <w:shd w:val="clear" w:color="auto" w:fill="FFFFFF"/>
        <w:spacing w:before="0" w:beforeAutospacing="0" w:after="0" w:afterAutospacing="0"/>
        <w:rPr>
          <w:rFonts w:ascii="Arial" w:hAnsi="Arial" w:cs="Arial"/>
          <w:color w:val="242424"/>
          <w:bdr w:val="none" w:sz="0" w:space="0" w:color="auto" w:frame="1"/>
        </w:rPr>
      </w:pPr>
    </w:p>
    <w:p w14:paraId="525D6564" w14:textId="6734A057" w:rsidR="00877C1B" w:rsidRDefault="00877C1B" w:rsidP="00877C1B">
      <w:pPr>
        <w:pStyle w:val="NormalWeb"/>
        <w:shd w:val="clear" w:color="auto" w:fill="FFFFFF"/>
        <w:spacing w:before="0" w:beforeAutospacing="0" w:after="0" w:afterAutospacing="0"/>
        <w:rPr>
          <w:rStyle w:val="Hyperlink"/>
          <w:rFonts w:ascii="Calibri" w:hAnsi="Calibri" w:cs="Calibri"/>
          <w:sz w:val="22"/>
          <w:szCs w:val="22"/>
          <w:bdr w:val="none" w:sz="0" w:space="0" w:color="auto" w:frame="1"/>
        </w:rPr>
      </w:pPr>
      <w:r>
        <w:rPr>
          <w:rFonts w:ascii="Arial" w:hAnsi="Arial" w:cs="Arial"/>
          <w:color w:val="242424"/>
          <w:bdr w:val="none" w:sz="0" w:space="0" w:color="auto" w:frame="1"/>
        </w:rPr>
        <w:lastRenderedPageBreak/>
        <w:t>2</w:t>
      </w:r>
      <w:r w:rsidR="00FB1038">
        <w:rPr>
          <w:rFonts w:ascii="Arial" w:hAnsi="Arial" w:cs="Arial"/>
          <w:color w:val="242424"/>
          <w:bdr w:val="none" w:sz="0" w:space="0" w:color="auto" w:frame="1"/>
        </w:rPr>
        <w:t>5</w:t>
      </w:r>
      <w:r>
        <w:rPr>
          <w:rFonts w:ascii="Arial" w:hAnsi="Arial" w:cs="Arial"/>
          <w:color w:val="242424"/>
          <w:bdr w:val="none" w:sz="0" w:space="0" w:color="auto" w:frame="1"/>
        </w:rPr>
        <w:t xml:space="preserve">: Institute for Health Metrics and Evaluation. Health data research analysis </w:t>
      </w:r>
      <w:r>
        <w:rPr>
          <w:color w:val="212121"/>
          <w:shd w:val="clear" w:color="auto" w:fill="FFFFFF"/>
        </w:rPr>
        <w:t xml:space="preserve"> </w:t>
      </w:r>
      <w:hyperlink r:id="rId35" w:history="1">
        <w:r w:rsidRPr="00C47BE1">
          <w:rPr>
            <w:rStyle w:val="Hyperlink"/>
            <w:rFonts w:ascii="Calibri" w:hAnsi="Calibri" w:cs="Calibri"/>
            <w:sz w:val="22"/>
            <w:szCs w:val="22"/>
            <w:bdr w:val="none" w:sz="0" w:space="0" w:color="auto" w:frame="1"/>
          </w:rPr>
          <w:t>https://www.healthdata.org/research-analysis/health-by-location/profiles/united-kingdom</w:t>
        </w:r>
      </w:hyperlink>
    </w:p>
    <w:p w14:paraId="64BF4F2D" w14:textId="7CD5BBAF" w:rsidR="00877C1B" w:rsidRPr="00877C1B" w:rsidRDefault="00877C1B" w:rsidP="00877C1B">
      <w:pPr>
        <w:pStyle w:val="NormalWeb"/>
        <w:shd w:val="clear" w:color="auto" w:fill="FFFFFF"/>
        <w:spacing w:before="0" w:beforeAutospacing="0" w:after="0" w:afterAutospacing="0"/>
        <w:rPr>
          <w:rStyle w:val="Hyperlink"/>
          <w:rFonts w:ascii="Arial" w:hAnsi="Arial" w:cs="Arial"/>
          <w:color w:val="auto"/>
          <w:u w:val="none"/>
          <w:bdr w:val="none" w:sz="0" w:space="0" w:color="auto" w:frame="1"/>
        </w:rPr>
      </w:pPr>
      <w:r>
        <w:rPr>
          <w:rStyle w:val="Hyperlink"/>
          <w:rFonts w:ascii="Arial" w:hAnsi="Arial" w:cs="Arial"/>
          <w:color w:val="auto"/>
          <w:u w:val="none"/>
          <w:bdr w:val="none" w:sz="0" w:space="0" w:color="auto" w:frame="1"/>
        </w:rPr>
        <w:t xml:space="preserve">(Accessed April 2024) </w:t>
      </w:r>
    </w:p>
    <w:p w14:paraId="6477A6F1" w14:textId="77777777" w:rsidR="00DA454C" w:rsidRPr="0076309F" w:rsidRDefault="00DA454C" w:rsidP="0076309F">
      <w:pPr>
        <w:pStyle w:val="NoSpacing"/>
      </w:pPr>
    </w:p>
    <w:p w14:paraId="70F2153E" w14:textId="39CD5FDC" w:rsidR="00B2687E" w:rsidRDefault="005A3E85" w:rsidP="0076309F">
      <w:pPr>
        <w:pStyle w:val="NoSpacing"/>
        <w:rPr>
          <w:color w:val="222222"/>
          <w:shd w:val="clear" w:color="auto" w:fill="FFFFFF"/>
        </w:rPr>
      </w:pPr>
      <w:r w:rsidRPr="0076309F">
        <w:t>2</w:t>
      </w:r>
      <w:r w:rsidR="00FB1038">
        <w:t>6</w:t>
      </w:r>
      <w:r w:rsidR="00B2687E" w:rsidRPr="0076309F">
        <w:t xml:space="preserve">: </w:t>
      </w:r>
      <w:r w:rsidR="00EA42B0" w:rsidRPr="0076309F">
        <w:rPr>
          <w:color w:val="222222"/>
          <w:shd w:val="clear" w:color="auto" w:fill="FFFFFF"/>
        </w:rPr>
        <w:t>Smith D, Thompson C. Food Deserts and Food Insecurity in the UK: Exploring Social Inequality. Taylor &amp; Francis; 2022 Aug 9.</w:t>
      </w:r>
    </w:p>
    <w:p w14:paraId="53436B20" w14:textId="77777777" w:rsidR="00DA454C" w:rsidRPr="0076309F" w:rsidRDefault="00DA454C" w:rsidP="0076309F">
      <w:pPr>
        <w:pStyle w:val="NoSpacing"/>
        <w:rPr>
          <w:color w:val="222222"/>
          <w:shd w:val="clear" w:color="auto" w:fill="FFFFFF"/>
        </w:rPr>
      </w:pPr>
    </w:p>
    <w:p w14:paraId="05D0EA95" w14:textId="706A3078" w:rsidR="00C57ACB" w:rsidRDefault="005A3E85" w:rsidP="0076309F">
      <w:pPr>
        <w:pStyle w:val="NoSpacing"/>
        <w:rPr>
          <w:color w:val="222222"/>
          <w:shd w:val="clear" w:color="auto" w:fill="FFFFFF"/>
        </w:rPr>
      </w:pPr>
      <w:r w:rsidRPr="0076309F">
        <w:rPr>
          <w:color w:val="222222"/>
          <w:shd w:val="clear" w:color="auto" w:fill="FFFFFF"/>
        </w:rPr>
        <w:t>2</w:t>
      </w:r>
      <w:r w:rsidR="00FB1038">
        <w:rPr>
          <w:color w:val="222222"/>
          <w:shd w:val="clear" w:color="auto" w:fill="FFFFFF"/>
        </w:rPr>
        <w:t>7</w:t>
      </w:r>
      <w:r w:rsidRPr="0076309F">
        <w:rPr>
          <w:color w:val="222222"/>
          <w:shd w:val="clear" w:color="auto" w:fill="FFFFFF"/>
        </w:rPr>
        <w:t xml:space="preserve">: </w:t>
      </w:r>
      <w:r w:rsidR="00CA10F3" w:rsidRPr="0076309F">
        <w:rPr>
          <w:color w:val="222222"/>
          <w:shd w:val="clear" w:color="auto" w:fill="FFFFFF"/>
        </w:rPr>
        <w:t>Smith J, Ker S, Archer D, Gilbody S, Peckham E, Hardman CA. Food insecurity and severe mental illness: understanding the hidden problem and how to ask about food access during routine healthcare. BJPsych Advances. 2023 May;29(3):204-12.</w:t>
      </w:r>
    </w:p>
    <w:p w14:paraId="0A21A417" w14:textId="77777777" w:rsidR="00DA454C" w:rsidRPr="0076309F" w:rsidRDefault="00DA454C" w:rsidP="0076309F">
      <w:pPr>
        <w:pStyle w:val="NoSpacing"/>
        <w:rPr>
          <w:rFonts w:eastAsiaTheme="minorEastAsia"/>
          <w:lang w:val="en-AU"/>
        </w:rPr>
      </w:pPr>
    </w:p>
    <w:p w14:paraId="6A9B0BAF" w14:textId="7011848C" w:rsidR="00E94A6D" w:rsidRDefault="00E10463" w:rsidP="0076309F">
      <w:pPr>
        <w:pStyle w:val="NoSpacing"/>
        <w:rPr>
          <w:rFonts w:eastAsia="Times New Roman"/>
          <w:color w:val="212121"/>
          <w:lang w:eastAsia="en-GB"/>
        </w:rPr>
      </w:pPr>
      <w:r>
        <w:rPr>
          <w:rFonts w:eastAsia="Times New Roman"/>
          <w:color w:val="212121"/>
          <w:lang w:eastAsia="en-GB"/>
        </w:rPr>
        <w:t>28</w:t>
      </w:r>
      <w:r w:rsidR="0030650D" w:rsidRPr="0076309F">
        <w:rPr>
          <w:rFonts w:eastAsia="Times New Roman"/>
          <w:color w:val="212121"/>
          <w:lang w:eastAsia="en-GB"/>
        </w:rPr>
        <w:t>:</w:t>
      </w:r>
      <w:r w:rsidR="00E94A6D" w:rsidRPr="0076309F">
        <w:rPr>
          <w:rFonts w:eastAsia="Times New Roman"/>
          <w:color w:val="212121"/>
          <w:lang w:eastAsia="en-GB"/>
        </w:rPr>
        <w:t> Cornier M-A, Dabelea D, Hernandez TL, Lindstrom RC, Steig AJ, Stob NR, et al. The Metabolic Syndrome. </w:t>
      </w:r>
      <w:r w:rsidR="00E94A6D" w:rsidRPr="0076309F">
        <w:rPr>
          <w:rFonts w:eastAsia="Times New Roman"/>
          <w:i/>
          <w:iCs/>
          <w:color w:val="212121"/>
          <w:lang w:eastAsia="en-GB"/>
        </w:rPr>
        <w:t>Endocr Rev. </w:t>
      </w:r>
      <w:r w:rsidR="00E94A6D" w:rsidRPr="0076309F">
        <w:rPr>
          <w:rFonts w:eastAsia="Times New Roman"/>
          <w:color w:val="212121"/>
          <w:lang w:eastAsia="en-GB"/>
        </w:rPr>
        <w:t>2008;29(7):777–822. </w:t>
      </w:r>
    </w:p>
    <w:p w14:paraId="689B6701" w14:textId="77777777" w:rsidR="00DA454C" w:rsidRPr="0076309F" w:rsidRDefault="00DA454C" w:rsidP="0076309F">
      <w:pPr>
        <w:pStyle w:val="NoSpacing"/>
        <w:rPr>
          <w:rFonts w:eastAsia="Times New Roman"/>
          <w:color w:val="212121"/>
          <w:lang w:eastAsia="en-GB"/>
        </w:rPr>
      </w:pPr>
    </w:p>
    <w:p w14:paraId="2FF59CA2" w14:textId="19FDF0DF" w:rsidR="00E94A6D" w:rsidRDefault="00E10463" w:rsidP="0076309F">
      <w:pPr>
        <w:pStyle w:val="NoSpacing"/>
        <w:rPr>
          <w:rFonts w:eastAsia="Times New Roman"/>
          <w:color w:val="212121"/>
          <w:lang w:eastAsia="en-GB"/>
        </w:rPr>
      </w:pPr>
      <w:r>
        <w:rPr>
          <w:rFonts w:eastAsia="Times New Roman"/>
          <w:color w:val="212121"/>
          <w:lang w:eastAsia="en-GB"/>
        </w:rPr>
        <w:t>29</w:t>
      </w:r>
      <w:r w:rsidR="00E94A6D" w:rsidRPr="0076309F">
        <w:rPr>
          <w:rFonts w:eastAsia="Times New Roman"/>
          <w:color w:val="212121"/>
          <w:lang w:eastAsia="en-GB"/>
        </w:rPr>
        <w:t>:  Alberti KGMM, Zimmet P, Shaw J. Metabolic syndrome -A new world-wide definition. A consensus statement from the International Diabetes Federation. </w:t>
      </w:r>
      <w:r w:rsidR="00E94A6D" w:rsidRPr="0076309F">
        <w:rPr>
          <w:rFonts w:eastAsia="Times New Roman"/>
          <w:i/>
          <w:iCs/>
          <w:color w:val="212121"/>
          <w:lang w:eastAsia="en-GB"/>
        </w:rPr>
        <w:t>Diabet Med. </w:t>
      </w:r>
      <w:r w:rsidR="009F4A8D" w:rsidRPr="0076309F">
        <w:rPr>
          <w:rFonts w:eastAsia="Times New Roman"/>
          <w:color w:val="212121"/>
          <w:lang w:eastAsia="en-GB"/>
        </w:rPr>
        <w:t>2006; 23:469</w:t>
      </w:r>
      <w:r w:rsidR="00E94A6D" w:rsidRPr="0076309F">
        <w:rPr>
          <w:rFonts w:eastAsia="Times New Roman"/>
          <w:color w:val="212121"/>
          <w:lang w:eastAsia="en-GB"/>
        </w:rPr>
        <w:t>–480. </w:t>
      </w:r>
    </w:p>
    <w:p w14:paraId="446FF61F" w14:textId="77777777" w:rsidR="00DA454C" w:rsidRPr="0076309F" w:rsidRDefault="00DA454C" w:rsidP="0076309F">
      <w:pPr>
        <w:pStyle w:val="NoSpacing"/>
        <w:rPr>
          <w:rFonts w:eastAsia="Times New Roman"/>
          <w:color w:val="212121"/>
          <w:lang w:eastAsia="en-GB"/>
        </w:rPr>
      </w:pPr>
    </w:p>
    <w:p w14:paraId="5E394741" w14:textId="7BE58E34" w:rsidR="00E94A6D" w:rsidRDefault="000A40EE" w:rsidP="0076309F">
      <w:pPr>
        <w:pStyle w:val="NoSpacing"/>
        <w:rPr>
          <w:rFonts w:eastAsia="Times New Roman"/>
          <w:color w:val="212121"/>
          <w:lang w:eastAsia="en-GB"/>
        </w:rPr>
      </w:pPr>
      <w:r w:rsidRPr="0076309F">
        <w:rPr>
          <w:rFonts w:eastAsia="Times New Roman"/>
          <w:color w:val="212121"/>
          <w:lang w:eastAsia="en-GB"/>
        </w:rPr>
        <w:t>3</w:t>
      </w:r>
      <w:r w:rsidR="00E10463">
        <w:rPr>
          <w:rFonts w:eastAsia="Times New Roman"/>
          <w:color w:val="212121"/>
          <w:lang w:eastAsia="en-GB"/>
        </w:rPr>
        <w:t>0</w:t>
      </w:r>
      <w:r w:rsidRPr="0076309F">
        <w:rPr>
          <w:rFonts w:eastAsia="Times New Roman"/>
          <w:color w:val="212121"/>
          <w:lang w:eastAsia="en-GB"/>
        </w:rPr>
        <w:t>:</w:t>
      </w:r>
      <w:r w:rsidR="00E94A6D" w:rsidRPr="0076309F">
        <w:rPr>
          <w:rFonts w:eastAsia="Times New Roman"/>
          <w:color w:val="212121"/>
          <w:lang w:eastAsia="en-GB"/>
        </w:rPr>
        <w:t> Gami AS, Witt BJ, Howard DE, Erwin PJ, Gami La, Somers VK, et al. Metabolic Syndrome and risk of incident cardiovascular events and death. </w:t>
      </w:r>
      <w:r w:rsidR="00E94A6D" w:rsidRPr="0076309F">
        <w:rPr>
          <w:rFonts w:eastAsia="Times New Roman"/>
          <w:i/>
          <w:iCs/>
          <w:color w:val="212121"/>
          <w:lang w:eastAsia="en-GB"/>
        </w:rPr>
        <w:t>J Am Coll Cardiol. </w:t>
      </w:r>
      <w:r w:rsidR="00E94A6D" w:rsidRPr="0076309F">
        <w:rPr>
          <w:rFonts w:eastAsia="Times New Roman"/>
          <w:color w:val="212121"/>
          <w:lang w:eastAsia="en-GB"/>
        </w:rPr>
        <w:t>2007;49(4):403–414.</w:t>
      </w:r>
    </w:p>
    <w:p w14:paraId="6918C3A6" w14:textId="77777777" w:rsidR="00DA454C" w:rsidRPr="0076309F" w:rsidRDefault="00DA454C" w:rsidP="0076309F">
      <w:pPr>
        <w:pStyle w:val="NoSpacing"/>
        <w:rPr>
          <w:rFonts w:eastAsia="Times New Roman"/>
          <w:color w:val="212121"/>
          <w:lang w:eastAsia="en-GB"/>
        </w:rPr>
      </w:pPr>
    </w:p>
    <w:p w14:paraId="16837A85" w14:textId="378CC9F1" w:rsidR="00C816BF" w:rsidRDefault="00707342" w:rsidP="0076309F">
      <w:pPr>
        <w:pStyle w:val="NoSpacing"/>
        <w:rPr>
          <w:rFonts w:eastAsia="Times New Roman"/>
          <w:color w:val="333333"/>
          <w:lang w:eastAsia="en-GB"/>
        </w:rPr>
      </w:pPr>
      <w:r w:rsidRPr="0076309F">
        <w:rPr>
          <w:rFonts w:eastAsia="Times New Roman"/>
          <w:color w:val="212121"/>
          <w:lang w:eastAsia="en-GB"/>
        </w:rPr>
        <w:t>3</w:t>
      </w:r>
      <w:r w:rsidR="00E10463">
        <w:rPr>
          <w:rFonts w:eastAsia="Times New Roman"/>
          <w:color w:val="212121"/>
          <w:lang w:eastAsia="en-GB"/>
        </w:rPr>
        <w:t>1</w:t>
      </w:r>
      <w:r w:rsidR="003E1C07" w:rsidRPr="0076309F">
        <w:rPr>
          <w:rFonts w:eastAsia="Times New Roman"/>
          <w:color w:val="212121"/>
          <w:lang w:eastAsia="en-GB"/>
        </w:rPr>
        <w:t xml:space="preserve">: </w:t>
      </w:r>
      <w:r w:rsidR="00C816BF" w:rsidRPr="0076309F">
        <w:rPr>
          <w:rFonts w:eastAsia="Times New Roman"/>
          <w:color w:val="333333"/>
          <w:lang w:eastAsia="en-GB"/>
        </w:rPr>
        <w:t>Daniels SR. Complications of obesity in children and adolescents. Int J Obes. 2005;2009(33 Suppl 1</w:t>
      </w:r>
      <w:r w:rsidR="000A40EE" w:rsidRPr="0076309F">
        <w:rPr>
          <w:rFonts w:eastAsia="Times New Roman"/>
          <w:color w:val="333333"/>
          <w:lang w:eastAsia="en-GB"/>
        </w:rPr>
        <w:t>): S</w:t>
      </w:r>
      <w:r w:rsidR="00C816BF" w:rsidRPr="0076309F">
        <w:rPr>
          <w:rFonts w:eastAsia="Times New Roman"/>
          <w:color w:val="333333"/>
          <w:lang w:eastAsia="en-GB"/>
        </w:rPr>
        <w:t>60–5.</w:t>
      </w:r>
    </w:p>
    <w:p w14:paraId="7B2E13CB" w14:textId="77777777" w:rsidR="00DA454C" w:rsidRPr="0076309F" w:rsidRDefault="00DA454C" w:rsidP="0076309F">
      <w:pPr>
        <w:pStyle w:val="NoSpacing"/>
        <w:rPr>
          <w:rFonts w:eastAsia="Times New Roman"/>
          <w:color w:val="333333"/>
          <w:lang w:eastAsia="en-GB"/>
        </w:rPr>
      </w:pPr>
    </w:p>
    <w:p w14:paraId="12BF9E58" w14:textId="7034A3D4" w:rsidR="00C816BF" w:rsidRDefault="00707342" w:rsidP="0076309F">
      <w:pPr>
        <w:pStyle w:val="NoSpacing"/>
        <w:rPr>
          <w:rFonts w:eastAsia="Times New Roman"/>
          <w:color w:val="333333"/>
          <w:lang w:eastAsia="en-GB"/>
        </w:rPr>
      </w:pPr>
      <w:r w:rsidRPr="0076309F">
        <w:rPr>
          <w:rFonts w:eastAsia="Times New Roman"/>
          <w:color w:val="333333"/>
          <w:lang w:eastAsia="en-GB"/>
        </w:rPr>
        <w:t>3</w:t>
      </w:r>
      <w:r w:rsidR="00E10463">
        <w:rPr>
          <w:rFonts w:eastAsia="Times New Roman"/>
          <w:color w:val="333333"/>
          <w:lang w:eastAsia="en-GB"/>
        </w:rPr>
        <w:t>2</w:t>
      </w:r>
      <w:r w:rsidR="003E1C07" w:rsidRPr="0076309F">
        <w:rPr>
          <w:rFonts w:eastAsia="Times New Roman"/>
          <w:color w:val="333333"/>
          <w:lang w:eastAsia="en-GB"/>
        </w:rPr>
        <w:t xml:space="preserve">: </w:t>
      </w:r>
      <w:r w:rsidR="00C816BF" w:rsidRPr="0076309F">
        <w:rPr>
          <w:rFonts w:eastAsia="Times New Roman"/>
          <w:color w:val="333333"/>
          <w:lang w:eastAsia="en-GB"/>
        </w:rPr>
        <w:t xml:space="preserve">Nguyen NT, Magno CP, Lane KT, et al. Association of hypertension, diabetes, dyslipidemia, and metabolic syndrome with obesity: findings from the National Health and nutrition examination survey, 1999 to 2004. J Am Coll Surg. </w:t>
      </w:r>
      <w:r w:rsidR="000A40EE" w:rsidRPr="0076309F">
        <w:rPr>
          <w:rFonts w:eastAsia="Times New Roman"/>
          <w:color w:val="333333"/>
          <w:lang w:eastAsia="en-GB"/>
        </w:rPr>
        <w:t>2008; 207:928</w:t>
      </w:r>
      <w:r w:rsidR="00C816BF" w:rsidRPr="0076309F">
        <w:rPr>
          <w:rFonts w:eastAsia="Times New Roman"/>
          <w:color w:val="333333"/>
          <w:lang w:eastAsia="en-GB"/>
        </w:rPr>
        <w:t>–34.</w:t>
      </w:r>
    </w:p>
    <w:p w14:paraId="5BE58759" w14:textId="77777777" w:rsidR="00DA454C" w:rsidRPr="0076309F" w:rsidRDefault="00DA454C" w:rsidP="0076309F">
      <w:pPr>
        <w:pStyle w:val="NoSpacing"/>
        <w:rPr>
          <w:rFonts w:eastAsia="Times New Roman"/>
          <w:color w:val="333333"/>
          <w:lang w:eastAsia="en-GB"/>
        </w:rPr>
      </w:pPr>
    </w:p>
    <w:p w14:paraId="5CF75018" w14:textId="19634F88" w:rsidR="00C816BF" w:rsidRPr="004C0DD2" w:rsidRDefault="002635F4" w:rsidP="0076309F">
      <w:pPr>
        <w:pStyle w:val="NoSpacing"/>
        <w:rPr>
          <w:rFonts w:eastAsia="Times New Roman"/>
          <w:color w:val="333333"/>
          <w:lang w:eastAsia="en-GB"/>
        </w:rPr>
      </w:pPr>
      <w:r w:rsidRPr="004C0DD2">
        <w:rPr>
          <w:rFonts w:eastAsia="Times New Roman"/>
          <w:color w:val="333333"/>
          <w:lang w:eastAsia="en-GB"/>
        </w:rPr>
        <w:t>3</w:t>
      </w:r>
      <w:r w:rsidR="00E10463">
        <w:rPr>
          <w:rFonts w:eastAsia="Times New Roman"/>
          <w:color w:val="333333"/>
          <w:lang w:eastAsia="en-GB"/>
        </w:rPr>
        <w:t>3</w:t>
      </w:r>
      <w:r w:rsidR="003E1C07" w:rsidRPr="004C0DD2">
        <w:rPr>
          <w:rFonts w:eastAsia="Times New Roman"/>
          <w:color w:val="333333"/>
          <w:lang w:eastAsia="en-GB"/>
        </w:rPr>
        <w:t xml:space="preserve">: </w:t>
      </w:r>
      <w:r w:rsidR="00C816BF" w:rsidRPr="004C0DD2">
        <w:rPr>
          <w:rFonts w:eastAsia="Times New Roman"/>
          <w:color w:val="333333"/>
          <w:lang w:eastAsia="en-GB"/>
        </w:rPr>
        <w:t xml:space="preserve">Guh DP, Zhang W, Bansback N, et al. The incidence of co-morbidities related to obesity and overweight: a systematic review and meta-analysis. BMC Public Health. </w:t>
      </w:r>
      <w:r w:rsidR="000A40EE" w:rsidRPr="004C0DD2">
        <w:rPr>
          <w:rFonts w:eastAsia="Times New Roman"/>
          <w:color w:val="333333"/>
          <w:lang w:eastAsia="en-GB"/>
        </w:rPr>
        <w:t>2009; 9:88</w:t>
      </w:r>
      <w:r w:rsidR="00C816BF" w:rsidRPr="004C0DD2">
        <w:rPr>
          <w:rFonts w:eastAsia="Times New Roman"/>
          <w:color w:val="333333"/>
          <w:lang w:eastAsia="en-GB"/>
        </w:rPr>
        <w:t>.</w:t>
      </w:r>
    </w:p>
    <w:p w14:paraId="2B291AAA" w14:textId="77777777" w:rsidR="00DA454C" w:rsidRPr="004C0DD2" w:rsidRDefault="00DA454C" w:rsidP="0076309F">
      <w:pPr>
        <w:pStyle w:val="NoSpacing"/>
        <w:rPr>
          <w:rFonts w:eastAsia="Times New Roman"/>
          <w:color w:val="333333"/>
          <w:lang w:eastAsia="en-GB"/>
        </w:rPr>
      </w:pPr>
    </w:p>
    <w:p w14:paraId="271A048B" w14:textId="203AA2E5" w:rsidR="00C816BF" w:rsidRPr="004C0DD2" w:rsidRDefault="000B627F" w:rsidP="0076309F">
      <w:pPr>
        <w:pStyle w:val="NoSpacing"/>
        <w:rPr>
          <w:rFonts w:eastAsia="Times New Roman"/>
          <w:color w:val="333333"/>
          <w:lang w:eastAsia="en-GB"/>
        </w:rPr>
      </w:pPr>
      <w:r w:rsidRPr="004C0DD2">
        <w:rPr>
          <w:rFonts w:eastAsia="Times New Roman"/>
          <w:color w:val="333333"/>
          <w:lang w:eastAsia="en-GB"/>
        </w:rPr>
        <w:t>3</w:t>
      </w:r>
      <w:r w:rsidR="00E10463">
        <w:rPr>
          <w:rFonts w:eastAsia="Times New Roman"/>
          <w:color w:val="333333"/>
          <w:lang w:eastAsia="en-GB"/>
        </w:rPr>
        <w:t>4</w:t>
      </w:r>
      <w:r w:rsidR="003E1C07" w:rsidRPr="004C0DD2">
        <w:rPr>
          <w:rFonts w:eastAsia="Times New Roman"/>
          <w:color w:val="333333"/>
          <w:lang w:eastAsia="en-GB"/>
        </w:rPr>
        <w:t xml:space="preserve">: </w:t>
      </w:r>
      <w:r w:rsidR="00C816BF" w:rsidRPr="004C0DD2">
        <w:rPr>
          <w:rFonts w:eastAsia="Times New Roman"/>
          <w:color w:val="333333"/>
          <w:lang w:eastAsia="en-GB"/>
        </w:rPr>
        <w:t>Practice Committee of American Society for Reproductive Medicine. Obesity and reproduction: an educational bulletin. Fertil Steril. 2008;</w:t>
      </w:r>
      <w:r w:rsidR="000A40EE" w:rsidRPr="004C0DD2">
        <w:rPr>
          <w:rFonts w:eastAsia="Times New Roman"/>
          <w:color w:val="333333"/>
          <w:lang w:eastAsia="en-GB"/>
        </w:rPr>
        <w:t>90: S</w:t>
      </w:r>
      <w:r w:rsidR="00C816BF" w:rsidRPr="004C0DD2">
        <w:rPr>
          <w:rFonts w:eastAsia="Times New Roman"/>
          <w:color w:val="333333"/>
          <w:lang w:eastAsia="en-GB"/>
        </w:rPr>
        <w:t>21–9.</w:t>
      </w:r>
    </w:p>
    <w:p w14:paraId="247799EF" w14:textId="77777777" w:rsidR="00DA454C" w:rsidRPr="004C0DD2" w:rsidRDefault="00DA454C" w:rsidP="0076309F">
      <w:pPr>
        <w:pStyle w:val="NoSpacing"/>
        <w:rPr>
          <w:rFonts w:eastAsia="Times New Roman"/>
          <w:color w:val="333333"/>
          <w:lang w:eastAsia="en-GB"/>
        </w:rPr>
      </w:pPr>
    </w:p>
    <w:p w14:paraId="578B9171" w14:textId="0B429360" w:rsidR="00C816BF" w:rsidRPr="004C0DD2" w:rsidRDefault="000B627F" w:rsidP="0076309F">
      <w:pPr>
        <w:pStyle w:val="NoSpacing"/>
        <w:rPr>
          <w:rFonts w:eastAsia="Times New Roman"/>
          <w:color w:val="333333"/>
          <w:lang w:eastAsia="en-GB"/>
        </w:rPr>
      </w:pPr>
      <w:r w:rsidRPr="004C0DD2">
        <w:rPr>
          <w:rFonts w:eastAsia="Times New Roman"/>
          <w:color w:val="333333"/>
          <w:lang w:eastAsia="en-GB"/>
        </w:rPr>
        <w:t>3</w:t>
      </w:r>
      <w:r w:rsidR="00E10463">
        <w:rPr>
          <w:rFonts w:eastAsia="Times New Roman"/>
          <w:color w:val="333333"/>
          <w:lang w:eastAsia="en-GB"/>
        </w:rPr>
        <w:t>5</w:t>
      </w:r>
      <w:r w:rsidR="003E1C07" w:rsidRPr="004C0DD2">
        <w:rPr>
          <w:rFonts w:eastAsia="Times New Roman"/>
          <w:color w:val="333333"/>
          <w:lang w:eastAsia="en-GB"/>
        </w:rPr>
        <w:t xml:space="preserve">: </w:t>
      </w:r>
      <w:r w:rsidR="00C816BF" w:rsidRPr="004C0DD2">
        <w:rPr>
          <w:rFonts w:eastAsia="Times New Roman"/>
          <w:color w:val="333333"/>
          <w:lang w:eastAsia="en-GB"/>
        </w:rPr>
        <w:t xml:space="preserve">Fontaine KR, Redden DT, Wang C, et al. Years of life lost due to obesity. JAMA. </w:t>
      </w:r>
      <w:r w:rsidR="000A40EE" w:rsidRPr="004C0DD2">
        <w:rPr>
          <w:rFonts w:eastAsia="Times New Roman"/>
          <w:color w:val="333333"/>
          <w:lang w:eastAsia="en-GB"/>
        </w:rPr>
        <w:t>2003; 289:187</w:t>
      </w:r>
      <w:r w:rsidR="00C816BF" w:rsidRPr="004C0DD2">
        <w:rPr>
          <w:rFonts w:eastAsia="Times New Roman"/>
          <w:color w:val="333333"/>
          <w:lang w:eastAsia="en-GB"/>
        </w:rPr>
        <w:t>–93.</w:t>
      </w:r>
    </w:p>
    <w:p w14:paraId="68B08AC7" w14:textId="77777777" w:rsidR="00DA454C" w:rsidRPr="004C0DD2" w:rsidRDefault="00DA454C" w:rsidP="0076309F">
      <w:pPr>
        <w:pStyle w:val="NoSpacing"/>
        <w:rPr>
          <w:rFonts w:eastAsia="Times New Roman"/>
          <w:color w:val="333333"/>
          <w:lang w:eastAsia="en-GB"/>
        </w:rPr>
      </w:pPr>
    </w:p>
    <w:p w14:paraId="5A2C7124" w14:textId="15492DD5" w:rsidR="00C816BF" w:rsidRDefault="000B627F" w:rsidP="0076309F">
      <w:pPr>
        <w:pStyle w:val="NoSpacing"/>
        <w:rPr>
          <w:rFonts w:eastAsia="Times New Roman"/>
          <w:color w:val="333333"/>
          <w:lang w:eastAsia="en-GB"/>
        </w:rPr>
      </w:pPr>
      <w:r w:rsidRPr="004C0DD2">
        <w:rPr>
          <w:rFonts w:eastAsia="Times New Roman"/>
          <w:color w:val="333333"/>
          <w:lang w:eastAsia="en-GB"/>
        </w:rPr>
        <w:t>3</w:t>
      </w:r>
      <w:r w:rsidR="00E10463">
        <w:rPr>
          <w:rFonts w:eastAsia="Times New Roman"/>
          <w:color w:val="333333"/>
          <w:lang w:eastAsia="en-GB"/>
        </w:rPr>
        <w:t>6</w:t>
      </w:r>
      <w:r w:rsidR="003E1C07" w:rsidRPr="004C0DD2">
        <w:rPr>
          <w:rFonts w:eastAsia="Times New Roman"/>
          <w:color w:val="333333"/>
          <w:lang w:eastAsia="en-GB"/>
        </w:rPr>
        <w:t>:</w:t>
      </w:r>
      <w:r w:rsidR="003E1C07" w:rsidRPr="0076309F">
        <w:rPr>
          <w:rFonts w:eastAsia="Times New Roman"/>
          <w:b/>
          <w:bCs/>
          <w:color w:val="333333"/>
          <w:lang w:eastAsia="en-GB"/>
        </w:rPr>
        <w:t xml:space="preserve"> </w:t>
      </w:r>
      <w:r w:rsidR="00C816BF" w:rsidRPr="0076309F">
        <w:rPr>
          <w:rFonts w:eastAsia="Times New Roman"/>
          <w:color w:val="333333"/>
          <w:lang w:eastAsia="en-GB"/>
        </w:rPr>
        <w:t xml:space="preserve">McHugh MK, Symanski E, Pompeii LA, et al. Prevalence of asthma among adult females and males in the United States: results from the National Health and nutrition examination survey (NHANES), 2001-2004. J Asthma Off J Assoc Care Asthma. </w:t>
      </w:r>
      <w:r w:rsidR="000A40EE" w:rsidRPr="0076309F">
        <w:rPr>
          <w:rFonts w:eastAsia="Times New Roman"/>
          <w:color w:val="333333"/>
          <w:lang w:eastAsia="en-GB"/>
        </w:rPr>
        <w:t>2009; 46:759</w:t>
      </w:r>
      <w:r w:rsidR="00C816BF" w:rsidRPr="0076309F">
        <w:rPr>
          <w:rFonts w:eastAsia="Times New Roman"/>
          <w:color w:val="333333"/>
          <w:lang w:eastAsia="en-GB"/>
        </w:rPr>
        <w:t>–66.</w:t>
      </w:r>
    </w:p>
    <w:p w14:paraId="2853E9D5" w14:textId="77777777" w:rsidR="00DA454C" w:rsidRPr="0076309F" w:rsidRDefault="00DA454C" w:rsidP="0076309F">
      <w:pPr>
        <w:pStyle w:val="NoSpacing"/>
        <w:rPr>
          <w:rFonts w:eastAsia="Times New Roman"/>
          <w:color w:val="333333"/>
          <w:lang w:eastAsia="en-GB"/>
        </w:rPr>
      </w:pPr>
    </w:p>
    <w:p w14:paraId="12281E9B" w14:textId="7C2CABBF" w:rsidR="00C816BF" w:rsidRDefault="008D0EEB" w:rsidP="0076309F">
      <w:pPr>
        <w:pStyle w:val="NoSpacing"/>
        <w:rPr>
          <w:rFonts w:eastAsia="Times New Roman"/>
          <w:color w:val="333333"/>
          <w:lang w:eastAsia="en-GB"/>
        </w:rPr>
      </w:pPr>
      <w:r w:rsidRPr="0076309F">
        <w:rPr>
          <w:rFonts w:eastAsia="Times New Roman"/>
          <w:color w:val="333333"/>
          <w:lang w:eastAsia="en-GB"/>
        </w:rPr>
        <w:t>3</w:t>
      </w:r>
      <w:r w:rsidR="00E10463">
        <w:rPr>
          <w:rFonts w:eastAsia="Times New Roman"/>
          <w:color w:val="333333"/>
          <w:lang w:eastAsia="en-GB"/>
        </w:rPr>
        <w:t>7</w:t>
      </w:r>
      <w:r w:rsidR="003E1C07" w:rsidRPr="0076309F">
        <w:rPr>
          <w:rFonts w:eastAsia="Times New Roman"/>
          <w:color w:val="333333"/>
          <w:lang w:eastAsia="en-GB"/>
        </w:rPr>
        <w:t xml:space="preserve">: </w:t>
      </w:r>
      <w:r w:rsidR="00C816BF" w:rsidRPr="0076309F">
        <w:rPr>
          <w:rFonts w:eastAsia="Times New Roman"/>
          <w:color w:val="333333"/>
          <w:lang w:eastAsia="en-GB"/>
        </w:rPr>
        <w:t xml:space="preserve">Papoutsakis C, Priftis KN, Drakouli M, et al. Childhood overweight/obesity and asthma: is there a link? A systematic review of recent epidemiologic evidence. J Acad Nutr Diet. </w:t>
      </w:r>
      <w:r w:rsidR="000A40EE" w:rsidRPr="0076309F">
        <w:rPr>
          <w:rFonts w:eastAsia="Times New Roman"/>
          <w:color w:val="333333"/>
          <w:lang w:eastAsia="en-GB"/>
        </w:rPr>
        <w:t>2013; 113:77</w:t>
      </w:r>
      <w:r w:rsidR="00C816BF" w:rsidRPr="0076309F">
        <w:rPr>
          <w:rFonts w:eastAsia="Times New Roman"/>
          <w:color w:val="333333"/>
          <w:lang w:eastAsia="en-GB"/>
        </w:rPr>
        <w:t>–105.</w:t>
      </w:r>
    </w:p>
    <w:p w14:paraId="419FA4FF" w14:textId="77777777" w:rsidR="00E10463" w:rsidRPr="0076309F" w:rsidRDefault="00E10463" w:rsidP="0076309F">
      <w:pPr>
        <w:pStyle w:val="NoSpacing"/>
        <w:rPr>
          <w:rFonts w:eastAsia="Times New Roman"/>
          <w:color w:val="333333"/>
          <w:lang w:eastAsia="en-GB"/>
        </w:rPr>
      </w:pPr>
    </w:p>
    <w:p w14:paraId="0EE60DDE" w14:textId="1E76FEE9" w:rsidR="00C816BF" w:rsidRPr="004C0DD2" w:rsidRDefault="00E10463" w:rsidP="0076309F">
      <w:pPr>
        <w:pStyle w:val="NoSpacing"/>
        <w:rPr>
          <w:rFonts w:eastAsia="Times New Roman"/>
          <w:color w:val="333333"/>
          <w:lang w:eastAsia="en-GB"/>
        </w:rPr>
      </w:pPr>
      <w:r>
        <w:rPr>
          <w:rFonts w:eastAsia="Times New Roman"/>
          <w:color w:val="333333"/>
          <w:lang w:eastAsia="en-GB"/>
        </w:rPr>
        <w:lastRenderedPageBreak/>
        <w:t>38</w:t>
      </w:r>
      <w:r w:rsidR="003E1C07" w:rsidRPr="004C0DD2">
        <w:rPr>
          <w:rFonts w:eastAsia="Times New Roman"/>
          <w:color w:val="333333"/>
          <w:lang w:eastAsia="en-GB"/>
        </w:rPr>
        <w:t xml:space="preserve">: </w:t>
      </w:r>
      <w:r w:rsidR="00C816BF" w:rsidRPr="004C0DD2">
        <w:rPr>
          <w:rFonts w:eastAsia="Times New Roman"/>
          <w:color w:val="333333"/>
          <w:lang w:eastAsia="en-GB"/>
        </w:rPr>
        <w:t xml:space="preserve">Luppino FS, de Wit LM, Bouvy PF, et al. Overweight, obesity, and depression: a systematic review and meta-analysis of longitudinal studies. Arch Gen Psychiatry. </w:t>
      </w:r>
      <w:r w:rsidR="000A40EE" w:rsidRPr="004C0DD2">
        <w:rPr>
          <w:rFonts w:eastAsia="Times New Roman"/>
          <w:color w:val="333333"/>
          <w:lang w:eastAsia="en-GB"/>
        </w:rPr>
        <w:t>2010; 67:220</w:t>
      </w:r>
      <w:r w:rsidR="00C816BF" w:rsidRPr="004C0DD2">
        <w:rPr>
          <w:rFonts w:eastAsia="Times New Roman"/>
          <w:color w:val="333333"/>
          <w:lang w:eastAsia="en-GB"/>
        </w:rPr>
        <w:t>–9.</w:t>
      </w:r>
    </w:p>
    <w:p w14:paraId="50752F15" w14:textId="77777777" w:rsidR="00DA454C" w:rsidRPr="004C0DD2" w:rsidRDefault="00DA454C" w:rsidP="0076309F">
      <w:pPr>
        <w:pStyle w:val="NoSpacing"/>
        <w:rPr>
          <w:rFonts w:eastAsia="Times New Roman"/>
          <w:color w:val="333333"/>
          <w:lang w:eastAsia="en-GB"/>
        </w:rPr>
      </w:pPr>
    </w:p>
    <w:p w14:paraId="09CB35F1" w14:textId="2FBEA1BF" w:rsidR="00C816BF" w:rsidRPr="004C0DD2" w:rsidRDefault="00E10463" w:rsidP="0076309F">
      <w:pPr>
        <w:pStyle w:val="NoSpacing"/>
        <w:rPr>
          <w:rFonts w:eastAsia="Times New Roman"/>
          <w:color w:val="333333"/>
          <w:lang w:eastAsia="en-GB"/>
        </w:rPr>
      </w:pPr>
      <w:r>
        <w:rPr>
          <w:rFonts w:eastAsia="Times New Roman"/>
          <w:color w:val="333333"/>
          <w:lang w:eastAsia="en-GB"/>
        </w:rPr>
        <w:t>39</w:t>
      </w:r>
      <w:r w:rsidR="003E1C07" w:rsidRPr="004C0DD2">
        <w:rPr>
          <w:rFonts w:eastAsia="Times New Roman"/>
          <w:color w:val="333333"/>
          <w:lang w:eastAsia="en-GB"/>
        </w:rPr>
        <w:t xml:space="preserve">: </w:t>
      </w:r>
      <w:r w:rsidR="00C816BF" w:rsidRPr="004C0DD2">
        <w:rPr>
          <w:rFonts w:eastAsia="Times New Roman"/>
          <w:color w:val="333333"/>
          <w:lang w:eastAsia="en-GB"/>
        </w:rPr>
        <w:t xml:space="preserve">Boutelle KN, Hannan P, Fulkerson JA, et al. Obesity as a prospective predictor of depression in adolescent females. Health Psychol Off J Div Health Psychol Am Psychol Assoc. </w:t>
      </w:r>
      <w:r w:rsidR="00764399" w:rsidRPr="004C0DD2">
        <w:rPr>
          <w:rFonts w:eastAsia="Times New Roman"/>
          <w:color w:val="333333"/>
          <w:lang w:eastAsia="en-GB"/>
        </w:rPr>
        <w:t>2010; 29:293</w:t>
      </w:r>
      <w:r w:rsidR="00C816BF" w:rsidRPr="004C0DD2">
        <w:rPr>
          <w:rFonts w:eastAsia="Times New Roman"/>
          <w:color w:val="333333"/>
          <w:lang w:eastAsia="en-GB"/>
        </w:rPr>
        <w:t>–8.</w:t>
      </w:r>
    </w:p>
    <w:p w14:paraId="47DDE531" w14:textId="77777777" w:rsidR="00DA454C" w:rsidRPr="004C0DD2" w:rsidRDefault="00DA454C" w:rsidP="0076309F">
      <w:pPr>
        <w:pStyle w:val="NoSpacing"/>
        <w:rPr>
          <w:rFonts w:eastAsia="Times New Roman"/>
          <w:color w:val="333333"/>
          <w:lang w:eastAsia="en-GB"/>
        </w:rPr>
      </w:pPr>
    </w:p>
    <w:p w14:paraId="21AB129E" w14:textId="36EAD71F" w:rsidR="00C816BF" w:rsidRPr="004C0DD2" w:rsidRDefault="00650339" w:rsidP="0076309F">
      <w:pPr>
        <w:pStyle w:val="NoSpacing"/>
        <w:rPr>
          <w:rFonts w:eastAsia="Times New Roman"/>
          <w:color w:val="333333"/>
          <w:lang w:eastAsia="en-GB"/>
        </w:rPr>
      </w:pPr>
      <w:r w:rsidRPr="004C0DD2">
        <w:rPr>
          <w:rFonts w:eastAsia="Times New Roman"/>
          <w:color w:val="333333"/>
          <w:lang w:eastAsia="en-GB"/>
        </w:rPr>
        <w:t>4</w:t>
      </w:r>
      <w:r w:rsidR="00E10463">
        <w:rPr>
          <w:rFonts w:eastAsia="Times New Roman"/>
          <w:color w:val="333333"/>
          <w:lang w:eastAsia="en-GB"/>
        </w:rPr>
        <w:t>0</w:t>
      </w:r>
      <w:r w:rsidR="003E1C07" w:rsidRPr="004C0DD2">
        <w:rPr>
          <w:rFonts w:eastAsia="Times New Roman"/>
          <w:color w:val="333333"/>
          <w:lang w:eastAsia="en-GB"/>
        </w:rPr>
        <w:t xml:space="preserve">: </w:t>
      </w:r>
      <w:r w:rsidR="00C816BF" w:rsidRPr="004C0DD2">
        <w:rPr>
          <w:rFonts w:eastAsia="Times New Roman"/>
          <w:color w:val="333333"/>
          <w:lang w:eastAsia="en-GB"/>
        </w:rPr>
        <w:t xml:space="preserve">Puhl RM, Heuer CA. Obesity stigma: important considerations for public health. Am J Public Health. </w:t>
      </w:r>
      <w:r w:rsidR="00764399" w:rsidRPr="004C0DD2">
        <w:rPr>
          <w:rFonts w:eastAsia="Times New Roman"/>
          <w:color w:val="333333"/>
          <w:lang w:eastAsia="en-GB"/>
        </w:rPr>
        <w:t>2010; 100:1019</w:t>
      </w:r>
      <w:r w:rsidR="00C816BF" w:rsidRPr="004C0DD2">
        <w:rPr>
          <w:rFonts w:eastAsia="Times New Roman"/>
          <w:color w:val="333333"/>
          <w:lang w:eastAsia="en-GB"/>
        </w:rPr>
        <w:t>–28</w:t>
      </w:r>
    </w:p>
    <w:p w14:paraId="00C8205E" w14:textId="77777777" w:rsidR="00DA454C" w:rsidRPr="004C0DD2" w:rsidRDefault="00DA454C" w:rsidP="0076309F">
      <w:pPr>
        <w:pStyle w:val="NoSpacing"/>
        <w:rPr>
          <w:rFonts w:eastAsia="Times New Roman"/>
          <w:color w:val="333333"/>
          <w:lang w:eastAsia="en-GB"/>
        </w:rPr>
      </w:pPr>
    </w:p>
    <w:p w14:paraId="001830EE" w14:textId="654BF8EC" w:rsidR="00C816BF" w:rsidRPr="004C0DD2" w:rsidRDefault="00362707" w:rsidP="0076309F">
      <w:pPr>
        <w:pStyle w:val="NoSpacing"/>
        <w:rPr>
          <w:rFonts w:eastAsia="Times New Roman"/>
          <w:color w:val="333333"/>
          <w:lang w:eastAsia="en-GB"/>
        </w:rPr>
      </w:pPr>
      <w:r w:rsidRPr="004C0DD2">
        <w:rPr>
          <w:rFonts w:eastAsia="Times New Roman"/>
          <w:color w:val="333333"/>
          <w:lang w:eastAsia="en-GB"/>
        </w:rPr>
        <w:t>4</w:t>
      </w:r>
      <w:r w:rsidR="00E10463">
        <w:rPr>
          <w:rFonts w:eastAsia="Times New Roman"/>
          <w:color w:val="333333"/>
          <w:lang w:eastAsia="en-GB"/>
        </w:rPr>
        <w:t>1</w:t>
      </w:r>
      <w:r w:rsidR="003E1C07" w:rsidRPr="004C0DD2">
        <w:rPr>
          <w:rFonts w:eastAsia="Times New Roman"/>
          <w:color w:val="333333"/>
          <w:lang w:eastAsia="en-GB"/>
        </w:rPr>
        <w:t>: V</w:t>
      </w:r>
      <w:r w:rsidR="00C816BF" w:rsidRPr="004C0DD2">
        <w:rPr>
          <w:rFonts w:eastAsia="Times New Roman"/>
          <w:color w:val="333333"/>
          <w:lang w:eastAsia="en-GB"/>
        </w:rPr>
        <w:t>an den Berg P, Neumark-Sztainer D, Eisenberg ME, et al. Racial/ethnic differences in weight-related teasing in adolescents. Obes Silver Spring Md. 2008;16(Suppl 2</w:t>
      </w:r>
      <w:r w:rsidR="00764399" w:rsidRPr="004C0DD2">
        <w:rPr>
          <w:rFonts w:eastAsia="Times New Roman"/>
          <w:color w:val="333333"/>
          <w:lang w:eastAsia="en-GB"/>
        </w:rPr>
        <w:t>): S</w:t>
      </w:r>
      <w:r w:rsidR="00C816BF" w:rsidRPr="004C0DD2">
        <w:rPr>
          <w:rFonts w:eastAsia="Times New Roman"/>
          <w:color w:val="333333"/>
          <w:lang w:eastAsia="en-GB"/>
        </w:rPr>
        <w:t>3–10.</w:t>
      </w:r>
    </w:p>
    <w:p w14:paraId="64488C84" w14:textId="77777777" w:rsidR="00DA454C" w:rsidRPr="004C0DD2" w:rsidRDefault="00DA454C" w:rsidP="0076309F">
      <w:pPr>
        <w:pStyle w:val="NoSpacing"/>
        <w:rPr>
          <w:rFonts w:eastAsia="Times New Roman"/>
          <w:color w:val="333333"/>
          <w:lang w:eastAsia="en-GB"/>
        </w:rPr>
      </w:pPr>
    </w:p>
    <w:p w14:paraId="434B72EB" w14:textId="78B9AD71" w:rsidR="005D1B54" w:rsidRDefault="00362707" w:rsidP="0076309F">
      <w:pPr>
        <w:pStyle w:val="NoSpacing"/>
        <w:rPr>
          <w:rFonts w:eastAsia="Times New Roman"/>
          <w:color w:val="333333"/>
          <w:lang w:eastAsia="en-GB"/>
        </w:rPr>
      </w:pPr>
      <w:r w:rsidRPr="004C0DD2">
        <w:rPr>
          <w:rFonts w:eastAsia="Times New Roman"/>
          <w:color w:val="333333"/>
          <w:lang w:eastAsia="en-GB"/>
        </w:rPr>
        <w:t>4</w:t>
      </w:r>
      <w:r w:rsidR="00E10463">
        <w:rPr>
          <w:rFonts w:eastAsia="Times New Roman"/>
          <w:color w:val="333333"/>
          <w:lang w:eastAsia="en-GB"/>
        </w:rPr>
        <w:t>2</w:t>
      </w:r>
      <w:r w:rsidR="005D1B54" w:rsidRPr="004C0DD2">
        <w:rPr>
          <w:rFonts w:eastAsia="Times New Roman"/>
          <w:color w:val="333333"/>
          <w:lang w:eastAsia="en-GB"/>
        </w:rPr>
        <w:t>: Firth J, Gangwisch JE, Borsini A, et al. Food and mood: how do diet and nutrition affect</w:t>
      </w:r>
      <w:r w:rsidR="005D1B54" w:rsidRPr="0076309F">
        <w:rPr>
          <w:rFonts w:eastAsia="Times New Roman"/>
          <w:color w:val="333333"/>
          <w:lang w:eastAsia="en-GB"/>
        </w:rPr>
        <w:t xml:space="preserve"> mental wellbeing? BMJ. 2020;369:m2382.</w:t>
      </w:r>
    </w:p>
    <w:p w14:paraId="1E39BDCA" w14:textId="77777777" w:rsidR="00DA454C" w:rsidRPr="0076309F" w:rsidRDefault="00DA454C" w:rsidP="0076309F">
      <w:pPr>
        <w:pStyle w:val="NoSpacing"/>
        <w:rPr>
          <w:rFonts w:eastAsia="Times New Roman"/>
          <w:color w:val="333333"/>
          <w:lang w:eastAsia="en-GB"/>
        </w:rPr>
      </w:pPr>
    </w:p>
    <w:p w14:paraId="2947F52B" w14:textId="5DAEFE4C" w:rsidR="00C816BF" w:rsidRDefault="002635F4" w:rsidP="0076309F">
      <w:pPr>
        <w:pStyle w:val="NoSpacing"/>
        <w:rPr>
          <w:rFonts w:eastAsia="Times New Roman"/>
          <w:color w:val="333333"/>
          <w:lang w:eastAsia="en-GB"/>
        </w:rPr>
      </w:pPr>
      <w:r w:rsidRPr="0076309F">
        <w:rPr>
          <w:rFonts w:eastAsia="Times New Roman"/>
          <w:color w:val="333333"/>
          <w:lang w:eastAsia="en-GB"/>
        </w:rPr>
        <w:t>4</w:t>
      </w:r>
      <w:r w:rsidR="00E10463">
        <w:rPr>
          <w:rFonts w:eastAsia="Times New Roman"/>
          <w:color w:val="333333"/>
          <w:lang w:eastAsia="en-GB"/>
        </w:rPr>
        <w:t>3</w:t>
      </w:r>
      <w:r w:rsidR="000B627F" w:rsidRPr="0076309F">
        <w:rPr>
          <w:rFonts w:eastAsia="Times New Roman"/>
          <w:color w:val="333333"/>
          <w:lang w:eastAsia="en-GB"/>
        </w:rPr>
        <w:t>:</w:t>
      </w:r>
      <w:r w:rsidR="003E1C07" w:rsidRPr="0076309F">
        <w:rPr>
          <w:rFonts w:eastAsia="Times New Roman"/>
          <w:color w:val="333333"/>
          <w:lang w:eastAsia="en-GB"/>
        </w:rPr>
        <w:t xml:space="preserve"> D</w:t>
      </w:r>
      <w:r w:rsidR="00C816BF" w:rsidRPr="0076309F">
        <w:rPr>
          <w:rFonts w:eastAsia="Times New Roman"/>
          <w:color w:val="333333"/>
          <w:lang w:eastAsia="en-GB"/>
        </w:rPr>
        <w:t>ietary Guidelines Advisory Committee. Report of the Dietary Guidelines Advisory Committee on the Dietary Guidelines for Americans, 2010, to the Secretary of Agriculture and the Secretary of Health and Human Services. Washington, D.C.: Department of Agriculture, Agricultural Research Service</w:t>
      </w:r>
      <w:r w:rsidR="001C2EF8" w:rsidRPr="0076309F">
        <w:rPr>
          <w:rFonts w:eastAsia="Times New Roman"/>
          <w:color w:val="333333"/>
          <w:lang w:eastAsia="en-GB"/>
        </w:rPr>
        <w:t xml:space="preserve"> 2010. Available from</w:t>
      </w:r>
      <w:r w:rsidR="00C816BF" w:rsidRPr="0076309F">
        <w:rPr>
          <w:rFonts w:eastAsia="Times New Roman"/>
          <w:color w:val="333333"/>
          <w:lang w:eastAsia="en-GB"/>
        </w:rPr>
        <w:t> </w:t>
      </w:r>
      <w:hyperlink r:id="rId36" w:history="1">
        <w:r w:rsidR="00C816BF" w:rsidRPr="0076309F">
          <w:rPr>
            <w:rFonts w:eastAsia="Times New Roman"/>
            <w:color w:val="004B83"/>
            <w:u w:val="single"/>
            <w:lang w:eastAsia="en-GB"/>
          </w:rPr>
          <w:t>https://www.dietaryguidelines.gov/sites/default/files/2019-05/2010DGACReport-camera-ready-Jan11-11.pdf</w:t>
        </w:r>
      </w:hyperlink>
      <w:r w:rsidR="001C2EF8" w:rsidRPr="0076309F">
        <w:rPr>
          <w:rFonts w:eastAsia="Times New Roman"/>
          <w:color w:val="333333"/>
          <w:lang w:eastAsia="en-GB"/>
        </w:rPr>
        <w:t xml:space="preserve"> (accessed Jan 2024).</w:t>
      </w:r>
    </w:p>
    <w:p w14:paraId="46794189" w14:textId="77777777" w:rsidR="00DA454C" w:rsidRPr="0076309F" w:rsidRDefault="00DA454C" w:rsidP="0076309F">
      <w:pPr>
        <w:pStyle w:val="NoSpacing"/>
        <w:rPr>
          <w:rFonts w:eastAsia="Times New Roman"/>
          <w:color w:val="333333"/>
          <w:lang w:eastAsia="en-GB"/>
        </w:rPr>
      </w:pPr>
    </w:p>
    <w:p w14:paraId="21080F09" w14:textId="6AD30774" w:rsidR="00C816BF" w:rsidRPr="004C0DD2" w:rsidRDefault="000B627F" w:rsidP="0076309F">
      <w:pPr>
        <w:pStyle w:val="NoSpacing"/>
        <w:rPr>
          <w:rFonts w:eastAsia="Times New Roman"/>
          <w:color w:val="333333"/>
          <w:lang w:eastAsia="en-GB"/>
        </w:rPr>
      </w:pPr>
      <w:r w:rsidRPr="004C0DD2">
        <w:rPr>
          <w:rFonts w:eastAsia="Times New Roman"/>
          <w:color w:val="333333"/>
          <w:lang w:eastAsia="en-GB"/>
        </w:rPr>
        <w:t>4</w:t>
      </w:r>
      <w:r w:rsidR="00E10463">
        <w:rPr>
          <w:rFonts w:eastAsia="Times New Roman"/>
          <w:color w:val="333333"/>
          <w:lang w:eastAsia="en-GB"/>
        </w:rPr>
        <w:t>4</w:t>
      </w:r>
      <w:r w:rsidRPr="004C0DD2">
        <w:rPr>
          <w:rFonts w:eastAsia="Times New Roman"/>
          <w:color w:val="333333"/>
          <w:lang w:eastAsia="en-GB"/>
        </w:rPr>
        <w:t>:</w:t>
      </w:r>
      <w:r w:rsidR="003E1C07" w:rsidRPr="004C0DD2">
        <w:rPr>
          <w:rFonts w:eastAsia="Times New Roman"/>
          <w:color w:val="333333"/>
          <w:lang w:eastAsia="en-GB"/>
        </w:rPr>
        <w:t xml:space="preserve"> </w:t>
      </w:r>
      <w:r w:rsidR="00C816BF" w:rsidRPr="004C0DD2">
        <w:rPr>
          <w:rFonts w:eastAsia="Times New Roman"/>
          <w:color w:val="333333"/>
          <w:lang w:eastAsia="en-GB"/>
        </w:rPr>
        <w:t>Dietary Guidelines Advisory Committee. Scientific Report of the 2015 Dietary Guidelines Advisory Committee: Advisory Report to the Secretary of Health and Human Services and the Secretary of Agriculture. Washington, D.C.: Department of Agriculture, Agricultural Research Service</w:t>
      </w:r>
      <w:r w:rsidR="001C2EF8" w:rsidRPr="004C0DD2">
        <w:rPr>
          <w:rFonts w:eastAsia="Times New Roman"/>
          <w:color w:val="333333"/>
          <w:lang w:eastAsia="en-GB"/>
        </w:rPr>
        <w:t xml:space="preserve"> 2015. Available from </w:t>
      </w:r>
      <w:r w:rsidR="00C816BF" w:rsidRPr="004C0DD2">
        <w:rPr>
          <w:rFonts w:eastAsia="Times New Roman"/>
          <w:color w:val="333333"/>
          <w:lang w:eastAsia="en-GB"/>
        </w:rPr>
        <w:t> </w:t>
      </w:r>
      <w:hyperlink r:id="rId37" w:history="1">
        <w:r w:rsidR="00C816BF" w:rsidRPr="004C0DD2">
          <w:rPr>
            <w:rFonts w:eastAsia="Times New Roman"/>
            <w:color w:val="004B83"/>
            <w:u w:val="single"/>
            <w:lang w:eastAsia="en-GB"/>
          </w:rPr>
          <w:t>https://health.gov/sites/default/files/2019-09/Scientific-Report-of-the-2015-Dietary-Guidelines-Advisory-Committee.pdf</w:t>
        </w:r>
      </w:hyperlink>
      <w:r w:rsidR="001C2EF8" w:rsidRPr="004C0DD2">
        <w:rPr>
          <w:rFonts w:eastAsia="Times New Roman"/>
          <w:color w:val="333333"/>
          <w:lang w:eastAsia="en-GB"/>
        </w:rPr>
        <w:t xml:space="preserve"> (accessed Feb 2024).</w:t>
      </w:r>
    </w:p>
    <w:p w14:paraId="5ADC6F0A" w14:textId="77777777" w:rsidR="00DA454C" w:rsidRPr="004C0DD2" w:rsidRDefault="00DA454C" w:rsidP="0076309F">
      <w:pPr>
        <w:pStyle w:val="NoSpacing"/>
        <w:rPr>
          <w:rFonts w:eastAsia="Times New Roman"/>
          <w:color w:val="333333"/>
          <w:lang w:eastAsia="en-GB"/>
        </w:rPr>
      </w:pPr>
    </w:p>
    <w:p w14:paraId="1A751CE9" w14:textId="0879D4ED" w:rsidR="00C816BF" w:rsidRPr="004C0DD2" w:rsidRDefault="000B627F" w:rsidP="0076309F">
      <w:pPr>
        <w:pStyle w:val="NoSpacing"/>
        <w:rPr>
          <w:rFonts w:eastAsia="Times New Roman"/>
          <w:color w:val="333333"/>
          <w:lang w:eastAsia="en-GB"/>
        </w:rPr>
      </w:pPr>
      <w:r w:rsidRPr="004C0DD2">
        <w:rPr>
          <w:rFonts w:eastAsia="Times New Roman"/>
          <w:color w:val="333333"/>
          <w:lang w:eastAsia="en-GB"/>
        </w:rPr>
        <w:t>4</w:t>
      </w:r>
      <w:r w:rsidR="00E10463">
        <w:rPr>
          <w:rFonts w:eastAsia="Times New Roman"/>
          <w:color w:val="333333"/>
          <w:lang w:eastAsia="en-GB"/>
        </w:rPr>
        <w:t>5</w:t>
      </w:r>
      <w:r w:rsidRPr="004C0DD2">
        <w:rPr>
          <w:rFonts w:eastAsia="Times New Roman"/>
          <w:color w:val="333333"/>
          <w:lang w:eastAsia="en-GB"/>
        </w:rPr>
        <w:t>:</w:t>
      </w:r>
      <w:r w:rsidR="003E1C07" w:rsidRPr="004C0DD2">
        <w:rPr>
          <w:rFonts w:eastAsia="Times New Roman"/>
          <w:color w:val="333333"/>
          <w:lang w:eastAsia="en-GB"/>
        </w:rPr>
        <w:t xml:space="preserve"> </w:t>
      </w:r>
      <w:r w:rsidR="00C816BF" w:rsidRPr="004C0DD2">
        <w:rPr>
          <w:rFonts w:eastAsia="Times New Roman"/>
          <w:color w:val="333333"/>
          <w:lang w:eastAsia="en-GB"/>
        </w:rPr>
        <w:t xml:space="preserve">Black MM, Quigg AM, Hurley KM, et al. Iron </w:t>
      </w:r>
      <w:r w:rsidR="00444224" w:rsidRPr="004C0DD2">
        <w:rPr>
          <w:rFonts w:eastAsia="Times New Roman"/>
          <w:color w:val="333333"/>
          <w:lang w:eastAsia="en-GB"/>
        </w:rPr>
        <w:t>deficiency,</w:t>
      </w:r>
      <w:r w:rsidR="00C816BF" w:rsidRPr="004C0DD2">
        <w:rPr>
          <w:rFonts w:eastAsia="Times New Roman"/>
          <w:color w:val="333333"/>
          <w:lang w:eastAsia="en-GB"/>
        </w:rPr>
        <w:t xml:space="preserve"> and iron-deficiency anemia in the first two years of life: strategies to prevent loss of developmental potential. Nutr Rev. 2011;69(Suppl 1</w:t>
      </w:r>
      <w:r w:rsidR="00764399" w:rsidRPr="004C0DD2">
        <w:rPr>
          <w:rFonts w:eastAsia="Times New Roman"/>
          <w:color w:val="333333"/>
          <w:lang w:eastAsia="en-GB"/>
        </w:rPr>
        <w:t>): S</w:t>
      </w:r>
      <w:r w:rsidR="00C816BF" w:rsidRPr="004C0DD2">
        <w:rPr>
          <w:rFonts w:eastAsia="Times New Roman"/>
          <w:color w:val="333333"/>
          <w:lang w:eastAsia="en-GB"/>
        </w:rPr>
        <w:t>64–70.</w:t>
      </w:r>
    </w:p>
    <w:p w14:paraId="292B325A" w14:textId="77777777" w:rsidR="00DA454C" w:rsidRPr="004C0DD2" w:rsidRDefault="00DA454C" w:rsidP="0076309F">
      <w:pPr>
        <w:pStyle w:val="NoSpacing"/>
        <w:rPr>
          <w:rFonts w:eastAsia="Times New Roman"/>
          <w:color w:val="333333"/>
          <w:lang w:eastAsia="en-GB"/>
        </w:rPr>
      </w:pPr>
    </w:p>
    <w:p w14:paraId="30CF06A1" w14:textId="4FD853E5" w:rsidR="00C816BF" w:rsidRPr="004C0DD2" w:rsidRDefault="000B627F" w:rsidP="0076309F">
      <w:pPr>
        <w:pStyle w:val="NoSpacing"/>
        <w:rPr>
          <w:rFonts w:eastAsia="Times New Roman"/>
          <w:color w:val="333333"/>
          <w:lang w:eastAsia="en-GB"/>
        </w:rPr>
      </w:pPr>
      <w:r w:rsidRPr="004C0DD2">
        <w:rPr>
          <w:rFonts w:eastAsia="Times New Roman"/>
          <w:color w:val="333333"/>
          <w:lang w:eastAsia="en-GB"/>
        </w:rPr>
        <w:t>4</w:t>
      </w:r>
      <w:r w:rsidR="00E10463">
        <w:rPr>
          <w:rFonts w:eastAsia="Times New Roman"/>
          <w:color w:val="333333"/>
          <w:lang w:eastAsia="en-GB"/>
        </w:rPr>
        <w:t>6</w:t>
      </w:r>
      <w:r w:rsidRPr="004C0DD2">
        <w:rPr>
          <w:rFonts w:eastAsia="Times New Roman"/>
          <w:color w:val="333333"/>
          <w:lang w:eastAsia="en-GB"/>
        </w:rPr>
        <w:t>:</w:t>
      </w:r>
      <w:r w:rsidR="003E1C07" w:rsidRPr="004C0DD2">
        <w:rPr>
          <w:rFonts w:eastAsia="Times New Roman"/>
          <w:color w:val="333333"/>
          <w:lang w:eastAsia="en-GB"/>
        </w:rPr>
        <w:t xml:space="preserve"> </w:t>
      </w:r>
      <w:r w:rsidR="00C816BF" w:rsidRPr="004C0DD2">
        <w:rPr>
          <w:rFonts w:eastAsia="Times New Roman"/>
          <w:color w:val="333333"/>
          <w:lang w:eastAsia="en-GB"/>
        </w:rPr>
        <w:t>Haider BA, Olofin I, Wang M, et al. Anaemia, prenatal iron use, and risk of adverse pregnancy outcomes: systematic review and meta-analysis. BMJ. 2013;</w:t>
      </w:r>
      <w:r w:rsidR="00764399" w:rsidRPr="004C0DD2">
        <w:rPr>
          <w:rFonts w:eastAsia="Times New Roman"/>
          <w:color w:val="333333"/>
          <w:lang w:eastAsia="en-GB"/>
        </w:rPr>
        <w:t>346: f</w:t>
      </w:r>
      <w:r w:rsidR="00C816BF" w:rsidRPr="004C0DD2">
        <w:rPr>
          <w:rFonts w:eastAsia="Times New Roman"/>
          <w:color w:val="333333"/>
          <w:lang w:eastAsia="en-GB"/>
        </w:rPr>
        <w:t>3443.</w:t>
      </w:r>
    </w:p>
    <w:p w14:paraId="33CEEF59" w14:textId="77777777" w:rsidR="00DA454C" w:rsidRPr="004C0DD2" w:rsidRDefault="00DA454C" w:rsidP="0076309F">
      <w:pPr>
        <w:pStyle w:val="NoSpacing"/>
        <w:rPr>
          <w:rFonts w:eastAsia="Times New Roman"/>
          <w:color w:val="333333"/>
          <w:lang w:eastAsia="en-GB"/>
        </w:rPr>
      </w:pPr>
    </w:p>
    <w:p w14:paraId="79F7D8E7" w14:textId="15924407" w:rsidR="00E717AA" w:rsidRPr="004C0DD2" w:rsidRDefault="00764399" w:rsidP="0076309F">
      <w:pPr>
        <w:pStyle w:val="NoSpacing"/>
      </w:pPr>
      <w:r w:rsidRPr="004C0DD2">
        <w:t>4</w:t>
      </w:r>
      <w:r w:rsidR="00E10463">
        <w:t>7</w:t>
      </w:r>
      <w:r w:rsidRPr="004C0DD2">
        <w:t>: Okechukwu</w:t>
      </w:r>
      <w:r w:rsidR="00E717AA" w:rsidRPr="004C0DD2">
        <w:t xml:space="preserve"> CA, El Ayadi AM, Tamers SL, et al. Household food insufficiency, financial strain, Work–Family spillover, and depressive symptoms in the working class: the work, family, and health network study. Am J Public Health </w:t>
      </w:r>
      <w:r w:rsidRPr="004C0DD2">
        <w:t>2012; 102:126</w:t>
      </w:r>
      <w:r w:rsidR="00E717AA" w:rsidRPr="004C0DD2">
        <w:t xml:space="preserve">–33. </w:t>
      </w:r>
    </w:p>
    <w:p w14:paraId="183A3D0D" w14:textId="77777777" w:rsidR="00DA454C" w:rsidRPr="004C0DD2" w:rsidRDefault="00DA454C" w:rsidP="0076309F">
      <w:pPr>
        <w:pStyle w:val="NoSpacing"/>
      </w:pPr>
    </w:p>
    <w:p w14:paraId="34491BF7" w14:textId="42F2EFD4" w:rsidR="00E717AA" w:rsidRDefault="00E10463" w:rsidP="0076309F">
      <w:pPr>
        <w:pStyle w:val="NoSpacing"/>
      </w:pPr>
      <w:r>
        <w:t>48</w:t>
      </w:r>
      <w:r w:rsidR="00764399" w:rsidRPr="0076309F">
        <w:t>: -</w:t>
      </w:r>
      <w:r w:rsidR="00E717AA" w:rsidRPr="0076309F">
        <w:t xml:space="preserve">Wang EA, McGinnis KA, Goulet J, et al. Food insecurity and health: data from the Veterans aging cohort study. Public Health Rep </w:t>
      </w:r>
      <w:r w:rsidR="00764399" w:rsidRPr="0076309F">
        <w:t>2015; 130:261</w:t>
      </w:r>
      <w:r w:rsidR="00E717AA" w:rsidRPr="0076309F">
        <w:t>–8.</w:t>
      </w:r>
    </w:p>
    <w:p w14:paraId="6A9E2EE5" w14:textId="77777777" w:rsidR="002E53FE" w:rsidRDefault="002E53FE" w:rsidP="0076309F">
      <w:pPr>
        <w:pStyle w:val="NoSpacing"/>
      </w:pPr>
    </w:p>
    <w:p w14:paraId="73C2AAEB" w14:textId="7188F61F" w:rsidR="00E717AA" w:rsidRDefault="00E10463" w:rsidP="0076309F">
      <w:pPr>
        <w:pStyle w:val="NoSpacing"/>
      </w:pPr>
      <w:r>
        <w:t>49</w:t>
      </w:r>
      <w:r w:rsidR="00E717AA" w:rsidRPr="0076309F">
        <w:t xml:space="preserve">: Laraia BA. Food insecurity and chronic disease. Adv Nutr </w:t>
      </w:r>
      <w:r w:rsidR="00764399" w:rsidRPr="0076309F">
        <w:t>2013; 4:203</w:t>
      </w:r>
      <w:r w:rsidR="00E717AA" w:rsidRPr="0076309F">
        <w:t>–12</w:t>
      </w:r>
      <w:r w:rsidR="00DA454C">
        <w:t>.</w:t>
      </w:r>
    </w:p>
    <w:p w14:paraId="05778E2C" w14:textId="77777777" w:rsidR="00DA454C" w:rsidRPr="0076309F" w:rsidRDefault="00DA454C" w:rsidP="0076309F">
      <w:pPr>
        <w:pStyle w:val="NoSpacing"/>
      </w:pPr>
    </w:p>
    <w:p w14:paraId="0E23F18F" w14:textId="01EBFA2A" w:rsidR="00E717AA" w:rsidRDefault="00215343" w:rsidP="0076309F">
      <w:pPr>
        <w:pStyle w:val="NoSpacing"/>
      </w:pPr>
      <w:r w:rsidRPr="0076309F">
        <w:lastRenderedPageBreak/>
        <w:t>5</w:t>
      </w:r>
      <w:r w:rsidR="00E10463">
        <w:t>0</w:t>
      </w:r>
      <w:r w:rsidR="00E717AA" w:rsidRPr="0076309F">
        <w:t xml:space="preserve">. Berkowitz SA, Baggett TP, Wexler DJ, et al. Food insecurity and metabolic control among U.S. adults with diabetes. Diabetes Care </w:t>
      </w:r>
      <w:r w:rsidR="00764399" w:rsidRPr="0076309F">
        <w:t>2013; 36:3093</w:t>
      </w:r>
      <w:r w:rsidR="00E717AA" w:rsidRPr="0076309F">
        <w:t xml:space="preserve">–9. </w:t>
      </w:r>
    </w:p>
    <w:p w14:paraId="56B219A4" w14:textId="77777777" w:rsidR="00DA454C" w:rsidRPr="0076309F" w:rsidRDefault="00DA454C" w:rsidP="0076309F">
      <w:pPr>
        <w:pStyle w:val="NoSpacing"/>
      </w:pPr>
    </w:p>
    <w:p w14:paraId="13F6BBEA" w14:textId="3B7077BC" w:rsidR="00E717AA" w:rsidRDefault="00215343" w:rsidP="0076309F">
      <w:pPr>
        <w:pStyle w:val="NoSpacing"/>
      </w:pPr>
      <w:r w:rsidRPr="0076309F">
        <w:t>5</w:t>
      </w:r>
      <w:r w:rsidR="00E10463">
        <w:t>1</w:t>
      </w:r>
      <w:r w:rsidRPr="0076309F">
        <w:t>:</w:t>
      </w:r>
      <w:r w:rsidR="00E717AA" w:rsidRPr="0076309F">
        <w:t xml:space="preserve"> Grilo SA, Shallcross AJ, Ogedegbe G, et al. Food insecurity and effectiveness of behavioral interventions to reduce blood pressure, New York City, 2012–2013. Prev Chronic Dis 2015;</w:t>
      </w:r>
      <w:r w:rsidR="00764399" w:rsidRPr="0076309F">
        <w:t>12: E</w:t>
      </w:r>
      <w:r w:rsidR="00E717AA" w:rsidRPr="0076309F">
        <w:t>16.</w:t>
      </w:r>
    </w:p>
    <w:p w14:paraId="36085996" w14:textId="77777777" w:rsidR="00DA454C" w:rsidRPr="0076309F" w:rsidRDefault="00DA454C" w:rsidP="0076309F">
      <w:pPr>
        <w:pStyle w:val="NoSpacing"/>
      </w:pPr>
    </w:p>
    <w:p w14:paraId="7B93C5FD" w14:textId="62C58350" w:rsidR="00E717AA" w:rsidRDefault="00F80E25" w:rsidP="0076309F">
      <w:pPr>
        <w:pStyle w:val="NoSpacing"/>
      </w:pPr>
      <w:r w:rsidRPr="0076309F">
        <w:t>5</w:t>
      </w:r>
      <w:r w:rsidR="00E10463">
        <w:t>2</w:t>
      </w:r>
      <w:r w:rsidRPr="0076309F">
        <w:t>:</w:t>
      </w:r>
      <w:r w:rsidR="00E717AA" w:rsidRPr="0076309F">
        <w:t xml:space="preserve"> Aibibula W, Cox J, Hamelin A-M, et al. Association between food insecurity and HIV viral suppression: a systematic review and metaanalysis. AIDS Behav </w:t>
      </w:r>
      <w:r w:rsidR="00764399" w:rsidRPr="0076309F">
        <w:t>2017; 21:754</w:t>
      </w:r>
      <w:r w:rsidR="00E717AA" w:rsidRPr="0076309F">
        <w:t>–65.</w:t>
      </w:r>
    </w:p>
    <w:p w14:paraId="439EBFC3" w14:textId="77777777" w:rsidR="00DA454C" w:rsidRPr="0076309F" w:rsidRDefault="00DA454C" w:rsidP="0076309F">
      <w:pPr>
        <w:pStyle w:val="NoSpacing"/>
      </w:pPr>
    </w:p>
    <w:p w14:paraId="4EF382CB" w14:textId="5753A9FB" w:rsidR="00CD1D0C" w:rsidRDefault="002635F4" w:rsidP="0076309F">
      <w:pPr>
        <w:pStyle w:val="NoSpacing"/>
        <w:rPr>
          <w:color w:val="222222"/>
          <w:shd w:val="clear" w:color="auto" w:fill="FFFFFF"/>
        </w:rPr>
      </w:pPr>
      <w:r w:rsidRPr="0076309F">
        <w:rPr>
          <w:color w:val="222222"/>
          <w:shd w:val="clear" w:color="auto" w:fill="FFFFFF"/>
        </w:rPr>
        <w:t>5</w:t>
      </w:r>
      <w:r w:rsidR="00E10463">
        <w:rPr>
          <w:color w:val="222222"/>
          <w:shd w:val="clear" w:color="auto" w:fill="FFFFFF"/>
        </w:rPr>
        <w:t>3</w:t>
      </w:r>
      <w:r w:rsidR="000B627F" w:rsidRPr="0076309F">
        <w:rPr>
          <w:color w:val="222222"/>
          <w:shd w:val="clear" w:color="auto" w:fill="FFFFFF"/>
        </w:rPr>
        <w:t>:</w:t>
      </w:r>
      <w:r w:rsidR="00F80E25" w:rsidRPr="0076309F">
        <w:rPr>
          <w:color w:val="222222"/>
          <w:shd w:val="clear" w:color="auto" w:fill="FFFFFF"/>
        </w:rPr>
        <w:t xml:space="preserve"> </w:t>
      </w:r>
      <w:r w:rsidR="00CD1D0C" w:rsidRPr="0076309F">
        <w:rPr>
          <w:color w:val="222222"/>
          <w:shd w:val="clear" w:color="auto" w:fill="FFFFFF"/>
        </w:rPr>
        <w:t>Fitzgerald N, Hromi-Fiedler A, Segura-Pérez S, Pérez-Escamilla R. Food insecurity is related to increased risk of type 2 diabetes among Latinas. Ethnicity &amp; disease. 2011;21(3):328.</w:t>
      </w:r>
    </w:p>
    <w:p w14:paraId="093CCABE" w14:textId="77777777" w:rsidR="00DA454C" w:rsidRPr="0076309F" w:rsidRDefault="00DA454C" w:rsidP="0076309F">
      <w:pPr>
        <w:pStyle w:val="NoSpacing"/>
        <w:rPr>
          <w:color w:val="222222"/>
          <w:shd w:val="clear" w:color="auto" w:fill="FFFFFF"/>
        </w:rPr>
      </w:pPr>
    </w:p>
    <w:p w14:paraId="6EED83A1" w14:textId="576F7D52" w:rsidR="00CD1D0C" w:rsidRDefault="000B627F" w:rsidP="0076309F">
      <w:pPr>
        <w:pStyle w:val="NoSpacing"/>
        <w:rPr>
          <w:color w:val="222222"/>
          <w:shd w:val="clear" w:color="auto" w:fill="FFFFFF"/>
        </w:rPr>
      </w:pPr>
      <w:r w:rsidRPr="0076309F">
        <w:rPr>
          <w:color w:val="222222"/>
          <w:shd w:val="clear" w:color="auto" w:fill="FFFFFF"/>
        </w:rPr>
        <w:t>5</w:t>
      </w:r>
      <w:r w:rsidR="00E10463">
        <w:rPr>
          <w:color w:val="222222"/>
          <w:shd w:val="clear" w:color="auto" w:fill="FFFFFF"/>
        </w:rPr>
        <w:t>4:</w:t>
      </w:r>
      <w:r w:rsidR="00CD1D0C" w:rsidRPr="0076309F">
        <w:rPr>
          <w:color w:val="222222"/>
          <w:shd w:val="clear" w:color="auto" w:fill="FFFFFF"/>
        </w:rPr>
        <w:t xml:space="preserve"> Seligman HK, Bindman AB, Vittinghoff E, Kanaya AM, Kushel MB. Food insecurity is associated with diabetes mellitus: results from the National Health Examination and Nutrition Examination Survey (NHANES) 1999–2002. Journal of general internal medicine. 2007 </w:t>
      </w:r>
      <w:r w:rsidR="00764399" w:rsidRPr="0076309F">
        <w:rPr>
          <w:color w:val="222222"/>
          <w:shd w:val="clear" w:color="auto" w:fill="FFFFFF"/>
        </w:rPr>
        <w:t>Jul; 22:1018</w:t>
      </w:r>
      <w:r w:rsidR="00CD1D0C" w:rsidRPr="0076309F">
        <w:rPr>
          <w:color w:val="222222"/>
          <w:shd w:val="clear" w:color="auto" w:fill="FFFFFF"/>
        </w:rPr>
        <w:t>-23.</w:t>
      </w:r>
    </w:p>
    <w:p w14:paraId="0E18CA1A" w14:textId="77777777" w:rsidR="00DA454C" w:rsidRPr="0076309F" w:rsidRDefault="00DA454C" w:rsidP="0076309F">
      <w:pPr>
        <w:pStyle w:val="NoSpacing"/>
        <w:rPr>
          <w:color w:val="222222"/>
          <w:shd w:val="clear" w:color="auto" w:fill="FFFFFF"/>
        </w:rPr>
      </w:pPr>
    </w:p>
    <w:p w14:paraId="56108AFD" w14:textId="761F41A2" w:rsidR="00DA7533" w:rsidRDefault="000B627F" w:rsidP="0076309F">
      <w:pPr>
        <w:pStyle w:val="NoSpacing"/>
        <w:rPr>
          <w:color w:val="222222"/>
          <w:shd w:val="clear" w:color="auto" w:fill="FFFFFF"/>
        </w:rPr>
      </w:pPr>
      <w:bookmarkStart w:id="2" w:name="_Hlk156509136"/>
      <w:r w:rsidRPr="0076309F">
        <w:rPr>
          <w:color w:val="222222"/>
          <w:shd w:val="clear" w:color="auto" w:fill="FFFFFF"/>
        </w:rPr>
        <w:t>5</w:t>
      </w:r>
      <w:r w:rsidR="00E10463">
        <w:rPr>
          <w:color w:val="222222"/>
          <w:shd w:val="clear" w:color="auto" w:fill="FFFFFF"/>
        </w:rPr>
        <w:t>5</w:t>
      </w:r>
      <w:r w:rsidR="00271DDA" w:rsidRPr="0076309F">
        <w:rPr>
          <w:color w:val="222222"/>
          <w:shd w:val="clear" w:color="auto" w:fill="FFFFFF"/>
        </w:rPr>
        <w:t>:</w:t>
      </w:r>
      <w:r w:rsidR="00F80E25" w:rsidRPr="0076309F">
        <w:rPr>
          <w:color w:val="222222"/>
          <w:shd w:val="clear" w:color="auto" w:fill="FFFFFF"/>
        </w:rPr>
        <w:t xml:space="preserve"> </w:t>
      </w:r>
      <w:bookmarkEnd w:id="2"/>
      <w:r w:rsidR="00FF7816" w:rsidRPr="0076309F">
        <w:rPr>
          <w:color w:val="222222"/>
          <w:shd w:val="clear" w:color="auto" w:fill="FFFFFF"/>
        </w:rPr>
        <w:t>Seligman HK, Schillinger D. Food Insecurity and Diabetes Prevention and Control in California. San Francisco, Calif: UCSF Center for Vulnerable Populations; 2010.</w:t>
      </w:r>
    </w:p>
    <w:p w14:paraId="6BF1EFEF" w14:textId="77777777" w:rsidR="00DA454C" w:rsidRPr="0076309F" w:rsidRDefault="00DA454C" w:rsidP="0076309F">
      <w:pPr>
        <w:pStyle w:val="NoSpacing"/>
        <w:rPr>
          <w:color w:val="222222"/>
          <w:shd w:val="clear" w:color="auto" w:fill="FFFFFF"/>
        </w:rPr>
      </w:pPr>
    </w:p>
    <w:p w14:paraId="015D085E" w14:textId="55205C7B" w:rsidR="004F4EC0" w:rsidRDefault="004F4EC0" w:rsidP="0076309F">
      <w:pPr>
        <w:pStyle w:val="NoSpacing"/>
      </w:pPr>
      <w:r w:rsidRPr="0076309F">
        <w:t>5</w:t>
      </w:r>
      <w:r w:rsidR="00E10463">
        <w:t>6</w:t>
      </w:r>
      <w:r w:rsidRPr="0076309F">
        <w:t xml:space="preserve">: </w:t>
      </w:r>
      <w:r w:rsidR="00543869" w:rsidRPr="0076309F">
        <w:t xml:space="preserve">Sanders A E, Slade G D, Turrell G, John Spencer A, Marcenes W. The shape of the socioeconomic-oral health gradient: implications for theoretical explanations. Community Dent Oral Epidemiol. 2006; 34(4): p. 310-9. </w:t>
      </w:r>
    </w:p>
    <w:p w14:paraId="26294564" w14:textId="77777777" w:rsidR="00877C1B" w:rsidRDefault="00877C1B" w:rsidP="0076309F">
      <w:pPr>
        <w:pStyle w:val="NoSpacing"/>
      </w:pPr>
    </w:p>
    <w:p w14:paraId="54613BDA" w14:textId="659639E3" w:rsidR="00877C1B" w:rsidRPr="004F68C8" w:rsidRDefault="00877C1B" w:rsidP="00877C1B">
      <w:pPr>
        <w:pStyle w:val="NoSpacing"/>
        <w:rPr>
          <w:rFonts w:eastAsia="Times New Roman"/>
          <w:color w:val="0B0C0C"/>
          <w:lang w:eastAsia="en-GB"/>
        </w:rPr>
      </w:pPr>
      <w:r>
        <w:t>5</w:t>
      </w:r>
      <w:r w:rsidR="00E10463">
        <w:t>7</w:t>
      </w:r>
      <w:r>
        <w:t xml:space="preserve"> GOV.UK Hospital tooth extractions in 0 to 19 years olds 2023. </w:t>
      </w:r>
      <w:hyperlink r:id="rId38" w:history="1">
        <w:r w:rsidRPr="00C47BE1">
          <w:rPr>
            <w:rStyle w:val="Hyperlink"/>
            <w:rFonts w:eastAsia="Times New Roman"/>
            <w:lang w:eastAsia="en-GB"/>
          </w:rPr>
          <w:t>https://www.gov.uk/government/statistics/hospital-tooth-extractions-in-0-to-19-year-olds-2023/hospital-tooth-extractions-in-0-to-19-year-olds-short-statistical-commentary-2023</w:t>
        </w:r>
      </w:hyperlink>
      <w:r>
        <w:rPr>
          <w:rFonts w:eastAsia="Times New Roman"/>
          <w:color w:val="0B0C0C"/>
          <w:lang w:eastAsia="en-GB"/>
        </w:rPr>
        <w:t>. Published 8 Feb 2024. (Accessed April 2024).</w:t>
      </w:r>
    </w:p>
    <w:p w14:paraId="671F3409" w14:textId="77777777" w:rsidR="00877C1B" w:rsidRDefault="00877C1B" w:rsidP="0076309F">
      <w:pPr>
        <w:pStyle w:val="NoSpacing"/>
      </w:pPr>
    </w:p>
    <w:p w14:paraId="43ED412A" w14:textId="6FC64A5A" w:rsidR="000D0D2E" w:rsidRDefault="000D0D2E" w:rsidP="0076309F">
      <w:pPr>
        <w:pStyle w:val="NoSpacing"/>
        <w:rPr>
          <w:color w:val="222222"/>
          <w:shd w:val="clear" w:color="auto" w:fill="FFFFFF"/>
        </w:rPr>
      </w:pPr>
      <w:r w:rsidRPr="0076309F">
        <w:rPr>
          <w:color w:val="212121"/>
          <w:shd w:val="clear" w:color="auto" w:fill="FFFFFF"/>
        </w:rPr>
        <w:t>5</w:t>
      </w:r>
      <w:r w:rsidR="00E10463">
        <w:rPr>
          <w:color w:val="212121"/>
          <w:shd w:val="clear" w:color="auto" w:fill="FFFFFF"/>
        </w:rPr>
        <w:t>8</w:t>
      </w:r>
      <w:r w:rsidRPr="0076309F">
        <w:rPr>
          <w:color w:val="212121"/>
          <w:shd w:val="clear" w:color="auto" w:fill="FFFFFF"/>
        </w:rPr>
        <w:t xml:space="preserve">: </w:t>
      </w:r>
      <w:r w:rsidRPr="0076309F">
        <w:rPr>
          <w:color w:val="222222"/>
          <w:shd w:val="clear" w:color="auto" w:fill="FFFFFF"/>
        </w:rPr>
        <w:t>Watt, R., Steele, J., Treasure, E. </w:t>
      </w:r>
      <w:r w:rsidRPr="0076309F">
        <w:rPr>
          <w:i/>
          <w:iCs/>
          <w:color w:val="222222"/>
        </w:rPr>
        <w:t>et al.</w:t>
      </w:r>
      <w:r w:rsidRPr="0076309F">
        <w:rPr>
          <w:color w:val="222222"/>
          <w:shd w:val="clear" w:color="auto" w:fill="FFFFFF"/>
        </w:rPr>
        <w:t> Adult Dental Health Survey 2009: implications of findings for clinical practice and oral health policy. </w:t>
      </w:r>
      <w:r w:rsidRPr="0076309F">
        <w:rPr>
          <w:i/>
          <w:iCs/>
          <w:color w:val="222222"/>
        </w:rPr>
        <w:t>Br Dent J</w:t>
      </w:r>
      <w:r w:rsidRPr="0076309F">
        <w:rPr>
          <w:color w:val="222222"/>
          <w:shd w:val="clear" w:color="auto" w:fill="FFFFFF"/>
        </w:rPr>
        <w:t> </w:t>
      </w:r>
      <w:r w:rsidRPr="0076309F">
        <w:rPr>
          <w:b/>
          <w:bCs/>
          <w:color w:val="222222"/>
        </w:rPr>
        <w:t>214</w:t>
      </w:r>
      <w:r w:rsidRPr="0076309F">
        <w:rPr>
          <w:color w:val="222222"/>
          <w:shd w:val="clear" w:color="auto" w:fill="FFFFFF"/>
        </w:rPr>
        <w:t xml:space="preserve">, 71–75 (2013). </w:t>
      </w:r>
    </w:p>
    <w:p w14:paraId="43C0E8A3" w14:textId="77777777" w:rsidR="00DA454C" w:rsidRPr="0076309F" w:rsidRDefault="00DA454C" w:rsidP="0076309F">
      <w:pPr>
        <w:pStyle w:val="NoSpacing"/>
        <w:rPr>
          <w:color w:val="222222"/>
          <w:shd w:val="clear" w:color="auto" w:fill="FFFFFF"/>
        </w:rPr>
      </w:pPr>
    </w:p>
    <w:p w14:paraId="5183657A" w14:textId="0D89A473" w:rsidR="002635F4" w:rsidRDefault="00E10463" w:rsidP="0076309F">
      <w:pPr>
        <w:pStyle w:val="NoSpacing"/>
      </w:pPr>
      <w:r>
        <w:t>59</w:t>
      </w:r>
      <w:r w:rsidR="002635F4" w:rsidRPr="0076309F">
        <w:t>: 38: GOV.UK. National Dental Epidemiology Programme (NDEP) for England: oral health survey of 5years old children 2022</w:t>
      </w:r>
      <w:r w:rsidR="00ED7B87" w:rsidRPr="0076309F">
        <w:t xml:space="preserve">. </w:t>
      </w:r>
      <w:r w:rsidR="002635F4" w:rsidRPr="0076309F">
        <w:t>Available</w:t>
      </w:r>
      <w:r w:rsidR="00ED7B87" w:rsidRPr="0076309F">
        <w:t xml:space="preserve"> </w:t>
      </w:r>
      <w:r w:rsidR="002635F4" w:rsidRPr="0076309F">
        <w:t>from</w:t>
      </w:r>
      <w:r w:rsidR="00214073" w:rsidRPr="0076309F">
        <w:t xml:space="preserve"> </w:t>
      </w:r>
      <w:r w:rsidR="002635F4" w:rsidRPr="0076309F">
        <w:t xml:space="preserve"> </w:t>
      </w:r>
      <w:hyperlink r:id="rId39" w:history="1">
        <w:r w:rsidR="00214073" w:rsidRPr="0076309F">
          <w:rPr>
            <w:rStyle w:val="Hyperlink"/>
          </w:rPr>
          <w:t>https://www.gov.uk/government/statistics/oral-health-survey-of-5-year-old-children-2022/national-dental-epidemiology-programme-ndep-for-england-oral-health-survey-of-5-year-old-children-2022</w:t>
        </w:r>
      </w:hyperlink>
      <w:r w:rsidR="00214073" w:rsidRPr="0076309F">
        <w:t xml:space="preserve"> (accessed Nov 2023).</w:t>
      </w:r>
    </w:p>
    <w:p w14:paraId="5A2AFA77" w14:textId="77777777" w:rsidR="00DA454C" w:rsidRPr="0076309F" w:rsidRDefault="00DA454C" w:rsidP="0076309F">
      <w:pPr>
        <w:pStyle w:val="NoSpacing"/>
      </w:pPr>
    </w:p>
    <w:p w14:paraId="3773872C" w14:textId="24CE02A7" w:rsidR="002635F4" w:rsidRPr="0076309F" w:rsidRDefault="002635F4" w:rsidP="0076309F">
      <w:pPr>
        <w:pStyle w:val="NoSpacing"/>
        <w:rPr>
          <w:rFonts w:eastAsia="Times New Roman"/>
          <w:color w:val="000000" w:themeColor="text1"/>
          <w:lang w:eastAsia="en-GB"/>
        </w:rPr>
      </w:pPr>
      <w:r w:rsidRPr="0076309F">
        <w:t>6</w:t>
      </w:r>
      <w:r w:rsidR="00E10463">
        <w:t>0</w:t>
      </w:r>
      <w:r w:rsidRPr="0076309F">
        <w:t>:</w:t>
      </w:r>
      <w:r w:rsidRPr="0076309F">
        <w:rPr>
          <w:rFonts w:eastAsiaTheme="majorEastAsia"/>
          <w:color w:val="2F5496" w:themeColor="accent1" w:themeShade="BF"/>
          <w:lang w:val="en-AU"/>
        </w:rPr>
        <w:t xml:space="preserve"> </w:t>
      </w:r>
      <w:hyperlink r:id="rId40" w:history="1">
        <w:r w:rsidRPr="0076309F">
          <w:rPr>
            <w:rFonts w:eastAsia="Times New Roman"/>
            <w:color w:val="000000" w:themeColor="text1"/>
            <w:bdr w:val="none" w:sz="0" w:space="0" w:color="auto" w:frame="1"/>
            <w:lang w:eastAsia="en-GB"/>
          </w:rPr>
          <w:t>Sedigheh Sabbagh</w:t>
        </w:r>
      </w:hyperlink>
      <w:r w:rsidRPr="0076309F">
        <w:rPr>
          <w:rFonts w:eastAsia="Times New Roman"/>
          <w:color w:val="000000" w:themeColor="text1"/>
          <w:bdr w:val="none" w:sz="0" w:space="0" w:color="auto" w:frame="1"/>
          <w:lang w:eastAsia="en-GB"/>
        </w:rPr>
        <w:t>, </w:t>
      </w:r>
      <w:hyperlink r:id="rId41" w:history="1">
        <w:r w:rsidRPr="0076309F">
          <w:rPr>
            <w:rFonts w:eastAsia="Times New Roman"/>
            <w:color w:val="000000" w:themeColor="text1"/>
            <w:bdr w:val="none" w:sz="0" w:space="0" w:color="auto" w:frame="1"/>
            <w:lang w:eastAsia="en-GB"/>
          </w:rPr>
          <w:t>Fatemeh Mohammadi-Nasrabadi</w:t>
        </w:r>
      </w:hyperlink>
      <w:r w:rsidRPr="0076309F">
        <w:rPr>
          <w:rFonts w:eastAsia="Times New Roman"/>
          <w:color w:val="000000" w:themeColor="text1"/>
          <w:bdr w:val="none" w:sz="0" w:space="0" w:color="auto" w:frame="1"/>
          <w:lang w:eastAsia="en-GB"/>
        </w:rPr>
        <w:t>, </w:t>
      </w:r>
      <w:hyperlink r:id="rId42" w:history="1">
        <w:r w:rsidRPr="0076309F">
          <w:rPr>
            <w:rFonts w:eastAsia="Times New Roman"/>
            <w:color w:val="000000" w:themeColor="text1"/>
            <w:bdr w:val="none" w:sz="0" w:space="0" w:color="auto" w:frame="1"/>
            <w:lang w:eastAsia="en-GB"/>
          </w:rPr>
          <w:t>Vahid Ravaghi</w:t>
        </w:r>
      </w:hyperlink>
      <w:r w:rsidRPr="0076309F">
        <w:rPr>
          <w:rFonts w:eastAsia="Times New Roman"/>
          <w:color w:val="000000" w:themeColor="text1"/>
          <w:bdr w:val="none" w:sz="0" w:space="0" w:color="auto" w:frame="1"/>
          <w:lang w:eastAsia="en-GB"/>
        </w:rPr>
        <w:t>, </w:t>
      </w:r>
      <w:r w:rsidRPr="0076309F">
        <w:rPr>
          <w:rFonts w:eastAsia="Times New Roman"/>
          <w:color w:val="000000" w:themeColor="text1"/>
          <w:kern w:val="36"/>
          <w:lang w:eastAsia="en-GB"/>
        </w:rPr>
        <w:t>Food insecurity and dental caries prevalence in children and adolescents:  A systematic review and meta-analysis</w:t>
      </w:r>
      <w:r w:rsidRPr="0076309F">
        <w:rPr>
          <w:rFonts w:eastAsia="Times New Roman"/>
          <w:color w:val="000000" w:themeColor="text1"/>
          <w:lang w:eastAsia="en-GB"/>
        </w:rPr>
        <w:t xml:space="preserve">: Published 13 December 2022 </w:t>
      </w:r>
      <w:hyperlink r:id="rId43" w:history="1">
        <w:r w:rsidRPr="0076309F">
          <w:rPr>
            <w:rStyle w:val="Hyperlink"/>
            <w:rFonts w:eastAsia="Times New Roman"/>
            <w:lang w:eastAsia="en-GB"/>
          </w:rPr>
          <w:t>https://doi-org.liverpool.idm.oclc.org/10.1111/ipd.13041</w:t>
        </w:r>
      </w:hyperlink>
      <w:r w:rsidRPr="0076309F">
        <w:rPr>
          <w:rFonts w:eastAsia="Times New Roman"/>
          <w:color w:val="000000" w:themeColor="text1"/>
          <w:lang w:eastAsia="en-GB"/>
        </w:rPr>
        <w:t xml:space="preserve"> (</w:t>
      </w:r>
      <w:r w:rsidR="004C0DD2">
        <w:rPr>
          <w:rFonts w:eastAsia="Times New Roman"/>
          <w:color w:val="000000" w:themeColor="text1"/>
          <w:lang w:eastAsia="en-GB"/>
        </w:rPr>
        <w:t>a</w:t>
      </w:r>
      <w:r w:rsidRPr="0076309F">
        <w:rPr>
          <w:rFonts w:eastAsia="Times New Roman"/>
          <w:color w:val="000000" w:themeColor="text1"/>
          <w:lang w:eastAsia="en-GB"/>
        </w:rPr>
        <w:t>ccessed March 2023)</w:t>
      </w:r>
      <w:r w:rsidR="004C0DD2">
        <w:rPr>
          <w:rFonts w:eastAsia="Times New Roman"/>
          <w:color w:val="000000" w:themeColor="text1"/>
          <w:lang w:eastAsia="en-GB"/>
        </w:rPr>
        <w:t>.</w:t>
      </w:r>
    </w:p>
    <w:p w14:paraId="66157D59" w14:textId="77777777" w:rsidR="002635F4" w:rsidRPr="0076309F" w:rsidRDefault="002635F4" w:rsidP="0076309F">
      <w:pPr>
        <w:pStyle w:val="NoSpacing"/>
        <w:rPr>
          <w:rFonts w:eastAsiaTheme="minorEastAsia"/>
          <w:lang w:val="en-AU"/>
        </w:rPr>
      </w:pPr>
    </w:p>
    <w:p w14:paraId="61769B6B" w14:textId="37BE6F7D" w:rsidR="002635F4" w:rsidRPr="0076309F" w:rsidRDefault="002635F4" w:rsidP="0076309F">
      <w:pPr>
        <w:pStyle w:val="NoSpacing"/>
      </w:pPr>
      <w:r w:rsidRPr="0076309F">
        <w:rPr>
          <w:noProof/>
        </w:rPr>
        <w:t>6</w:t>
      </w:r>
      <w:r w:rsidR="00E10463">
        <w:rPr>
          <w:noProof/>
        </w:rPr>
        <w:t>1</w:t>
      </w:r>
      <w:r w:rsidRPr="0076309F">
        <w:rPr>
          <w:noProof/>
        </w:rPr>
        <w:t xml:space="preserve">: </w:t>
      </w:r>
      <w:r w:rsidRPr="0076309F">
        <w:t>Victor Z. Drumond, Jose Alcides A. de Arruda et al. Burden of dental caries in individuals experiencing food insecurity: a systematic review and meta-analysis.</w:t>
      </w:r>
      <w:r w:rsidRPr="0076309F">
        <w:rPr>
          <w:i/>
          <w:iCs/>
          <w:bdr w:val="none" w:sz="0" w:space="0" w:color="auto" w:frame="1"/>
          <w:shd w:val="clear" w:color="auto" w:fill="FFFFFF"/>
        </w:rPr>
        <w:t xml:space="preserve"> </w:t>
      </w:r>
      <w:r w:rsidRPr="0076309F">
        <w:rPr>
          <w:i/>
          <w:iCs/>
          <w:bdr w:val="none" w:sz="0" w:space="0" w:color="auto" w:frame="1"/>
          <w:shd w:val="clear" w:color="auto" w:fill="FFFFFF"/>
        </w:rPr>
        <w:lastRenderedPageBreak/>
        <w:t>Nutrition Reviews</w:t>
      </w:r>
      <w:r w:rsidRPr="0076309F">
        <w:rPr>
          <w:shd w:val="clear" w:color="auto" w:fill="FFFFFF"/>
        </w:rPr>
        <w:t>, nuad031, </w:t>
      </w:r>
      <w:hyperlink r:id="rId44" w:history="1">
        <w:r w:rsidRPr="0076309F">
          <w:rPr>
            <w:u w:val="single"/>
            <w:bdr w:val="none" w:sz="0" w:space="0" w:color="auto" w:frame="1"/>
            <w:shd w:val="clear" w:color="auto" w:fill="FFFFFF"/>
          </w:rPr>
          <w:t>https://doi.org/10.1093/nutrit/nuad031</w:t>
        </w:r>
      </w:hyperlink>
      <w:r w:rsidRPr="0076309F">
        <w:t>, Published 11</w:t>
      </w:r>
      <w:r w:rsidRPr="0076309F">
        <w:rPr>
          <w:vertAlign w:val="superscript"/>
        </w:rPr>
        <w:t>th</w:t>
      </w:r>
      <w:r w:rsidRPr="0076309F">
        <w:t xml:space="preserve"> April 2023</w:t>
      </w:r>
    </w:p>
    <w:p w14:paraId="1E353AC7" w14:textId="77777777" w:rsidR="002635F4" w:rsidRPr="0076309F" w:rsidRDefault="002635F4" w:rsidP="0076309F">
      <w:pPr>
        <w:pStyle w:val="NoSpacing"/>
      </w:pPr>
    </w:p>
    <w:p w14:paraId="3600B96F" w14:textId="29A2D236" w:rsidR="00DA454C" w:rsidRPr="004C0DD2" w:rsidRDefault="002635F4" w:rsidP="0076309F">
      <w:pPr>
        <w:pStyle w:val="NoSpacing"/>
        <w:rPr>
          <w:color w:val="0563C1" w:themeColor="hyperlink"/>
          <w:u w:val="single"/>
        </w:rPr>
      </w:pPr>
      <w:r w:rsidRPr="0076309F">
        <w:rPr>
          <w:rFonts w:eastAsia="Times New Roman"/>
          <w:color w:val="242424"/>
          <w:lang w:eastAsia="en-GB"/>
        </w:rPr>
        <w:t>6</w:t>
      </w:r>
      <w:r w:rsidR="00E10463">
        <w:rPr>
          <w:rFonts w:eastAsia="Times New Roman"/>
          <w:color w:val="242424"/>
          <w:lang w:eastAsia="en-GB"/>
        </w:rPr>
        <w:t>2</w:t>
      </w:r>
      <w:r w:rsidRPr="0076309F">
        <w:rPr>
          <w:rFonts w:eastAsia="Times New Roman"/>
          <w:color w:val="242424"/>
          <w:lang w:eastAsia="en-GB"/>
        </w:rPr>
        <w:t>: Gabriela Cristina Santin, Carolina Castro Martins, Isabela Almeida Pordeus, Fabian Fraiz Calixto, Fernanda Morais Ferreira. Food Insecurity and Oral Health: A Systematic Review. Brazilian Research in Pediatric Dentistry and Integrated Clinic 2014, 14(4):335-346</w:t>
      </w:r>
      <w:r w:rsidR="004C0DD2">
        <w:rPr>
          <w:rFonts w:eastAsia="Times New Roman"/>
          <w:color w:val="242424"/>
          <w:lang w:eastAsia="en-GB"/>
        </w:rPr>
        <w:t>.</w:t>
      </w:r>
    </w:p>
    <w:p w14:paraId="765A3217" w14:textId="77777777" w:rsidR="0017285C" w:rsidRDefault="0017285C" w:rsidP="0076309F">
      <w:pPr>
        <w:pStyle w:val="NoSpacing"/>
        <w:rPr>
          <w:color w:val="212121"/>
          <w:shd w:val="clear" w:color="auto" w:fill="FFFFFF"/>
        </w:rPr>
      </w:pPr>
    </w:p>
    <w:p w14:paraId="29B1F9C1" w14:textId="210F72AC" w:rsidR="00B2687E" w:rsidRDefault="00B502AA" w:rsidP="0076309F">
      <w:pPr>
        <w:pStyle w:val="NoSpacing"/>
        <w:rPr>
          <w:color w:val="212121"/>
          <w:shd w:val="clear" w:color="auto" w:fill="FFFFFF"/>
        </w:rPr>
      </w:pPr>
      <w:r>
        <w:rPr>
          <w:color w:val="222222"/>
          <w:shd w:val="clear" w:color="auto" w:fill="FFFFFF"/>
        </w:rPr>
        <w:t xml:space="preserve">63: </w:t>
      </w:r>
      <w:r w:rsidRPr="00B502AA">
        <w:rPr>
          <w:color w:val="222222"/>
          <w:shd w:val="clear" w:color="auto" w:fill="FFFFFF"/>
        </w:rPr>
        <w:t>Bahanan L, Singhal A, Zhao Y, Scott T, Kaye E. The association between food insecurity, diet quality, and untreated caries among US children. The Journal of the American Dental Association. 2021 Aug 1;152(8):613-21</w:t>
      </w:r>
      <w:r>
        <w:rPr>
          <w:color w:val="222222"/>
          <w:sz w:val="20"/>
          <w:szCs w:val="20"/>
          <w:shd w:val="clear" w:color="auto" w:fill="FFFFFF"/>
        </w:rPr>
        <w:t>.</w:t>
      </w:r>
    </w:p>
    <w:p w14:paraId="3837058D" w14:textId="77777777" w:rsidR="00DA454C" w:rsidRPr="0076309F" w:rsidRDefault="00DA454C" w:rsidP="0076309F">
      <w:pPr>
        <w:pStyle w:val="NoSpacing"/>
        <w:rPr>
          <w:color w:val="212121"/>
          <w:shd w:val="clear" w:color="auto" w:fill="FFFFFF"/>
        </w:rPr>
      </w:pPr>
    </w:p>
    <w:p w14:paraId="038CA971" w14:textId="7485E295" w:rsidR="00755169" w:rsidRDefault="00755169" w:rsidP="0076309F">
      <w:pPr>
        <w:pStyle w:val="NoSpacing"/>
      </w:pPr>
      <w:r w:rsidRPr="0076309F">
        <w:t>6</w:t>
      </w:r>
      <w:r w:rsidR="00B502AA">
        <w:t>4</w:t>
      </w:r>
      <w:r w:rsidRPr="0076309F">
        <w:t>:</w:t>
      </w:r>
      <w:r w:rsidR="00F93018" w:rsidRPr="0076309F">
        <w:t xml:space="preserve"> Muirhead V, Quiñonez C, Figueiredo R, Locker D. Oral health disparities and food insecurity in working poor Canadians. Community Dent Oral Epidemiol 2009; 37:294–304.</w:t>
      </w:r>
    </w:p>
    <w:p w14:paraId="09BA20E8" w14:textId="77777777" w:rsidR="00DA454C" w:rsidRPr="0076309F" w:rsidRDefault="00DA454C" w:rsidP="0076309F">
      <w:pPr>
        <w:pStyle w:val="NoSpacing"/>
      </w:pPr>
    </w:p>
    <w:p w14:paraId="7456A973" w14:textId="6458BF02" w:rsidR="00F93018" w:rsidRDefault="00F93018" w:rsidP="0076309F">
      <w:pPr>
        <w:pStyle w:val="NoSpacing"/>
      </w:pPr>
      <w:r w:rsidRPr="0076309F">
        <w:t>6</w:t>
      </w:r>
      <w:r w:rsidR="00B502AA">
        <w:t>5</w:t>
      </w:r>
      <w:r w:rsidRPr="0076309F">
        <w:t>: Jamieson LM, Koopu PI. Predictor of dental pain and general anesthetic receipt for hospital dental procedures among New Zealand children. J Public Health Dent 2006; 66:192-8.</w:t>
      </w:r>
    </w:p>
    <w:p w14:paraId="6DACAAEE" w14:textId="77777777" w:rsidR="00DA454C" w:rsidRPr="0076309F" w:rsidRDefault="00DA454C" w:rsidP="0076309F">
      <w:pPr>
        <w:pStyle w:val="NoSpacing"/>
      </w:pPr>
    </w:p>
    <w:p w14:paraId="69814460" w14:textId="4271B6FA" w:rsidR="00F93018" w:rsidRDefault="00F93018" w:rsidP="0076309F">
      <w:pPr>
        <w:pStyle w:val="NoSpacing"/>
      </w:pPr>
      <w:r w:rsidRPr="0076309F">
        <w:t>6</w:t>
      </w:r>
      <w:r w:rsidR="00B502AA">
        <w:t>6</w:t>
      </w:r>
      <w:r w:rsidRPr="0076309F">
        <w:t>: Jamieson LM, Koopu PI. Child use of dental services and receipt of dental care in New Zealand. J Paediat Chil Health 2007; 43:732-9</w:t>
      </w:r>
      <w:r w:rsidR="00DA454C">
        <w:t>.</w:t>
      </w:r>
    </w:p>
    <w:p w14:paraId="0FD14852" w14:textId="77777777" w:rsidR="00DA454C" w:rsidRPr="0076309F" w:rsidRDefault="00DA454C" w:rsidP="0076309F">
      <w:pPr>
        <w:pStyle w:val="NoSpacing"/>
      </w:pPr>
    </w:p>
    <w:p w14:paraId="31FFC7C5" w14:textId="44861EFE" w:rsidR="00F93018" w:rsidRDefault="00F93018" w:rsidP="0076309F">
      <w:pPr>
        <w:pStyle w:val="NoSpacing"/>
        <w:rPr>
          <w:rStyle w:val="Hyperlink"/>
        </w:rPr>
      </w:pPr>
      <w:r w:rsidRPr="0076309F">
        <w:t>6</w:t>
      </w:r>
      <w:r w:rsidR="00B502AA">
        <w:t>7</w:t>
      </w:r>
      <w:r w:rsidRPr="0076309F">
        <w:t xml:space="preserve">: Santin GC. Association between food insecurity and dental caries [dissertation]. Curitiba: Federal of University of Paraná; 2012. 83 p. Available from: </w:t>
      </w:r>
      <w:hyperlink r:id="rId45" w:history="1">
        <w:r w:rsidRPr="0076309F">
          <w:rPr>
            <w:rStyle w:val="Hyperlink"/>
          </w:rPr>
          <w:t>http://www.pgodonto.ufpr.br/dissertacao_gabriela.pdf</w:t>
        </w:r>
      </w:hyperlink>
      <w:r w:rsidR="00DA454C">
        <w:rPr>
          <w:rStyle w:val="Hyperlink"/>
        </w:rPr>
        <w:t>.</w:t>
      </w:r>
    </w:p>
    <w:p w14:paraId="26C44D38" w14:textId="77777777" w:rsidR="00DA454C" w:rsidRPr="0076309F" w:rsidRDefault="00DA454C" w:rsidP="0076309F">
      <w:pPr>
        <w:pStyle w:val="NoSpacing"/>
      </w:pPr>
    </w:p>
    <w:p w14:paraId="3F6E3906" w14:textId="4819A2F3" w:rsidR="00F93018" w:rsidRDefault="00447D32" w:rsidP="0076309F">
      <w:pPr>
        <w:pStyle w:val="NoSpacing"/>
      </w:pPr>
      <w:r w:rsidRPr="0076309F">
        <w:t>6</w:t>
      </w:r>
      <w:r w:rsidR="00B502AA">
        <w:t>8</w:t>
      </w:r>
      <w:r w:rsidR="00F93018" w:rsidRPr="0076309F">
        <w:t>: Frazão P, Benicio MHD, Narvai PC, Cardoso MA. Food insecurity and dental caries in schoolchildren: a cross-sectional survey in the western Brazilian Amazon. Eur J Oral Sci 2014; 1-6</w:t>
      </w:r>
      <w:r w:rsidR="00DA454C">
        <w:t>.</w:t>
      </w:r>
    </w:p>
    <w:p w14:paraId="4DCC4CB6" w14:textId="77777777" w:rsidR="00DA454C" w:rsidRPr="0076309F" w:rsidRDefault="00DA454C" w:rsidP="0076309F">
      <w:pPr>
        <w:pStyle w:val="NoSpacing"/>
      </w:pPr>
    </w:p>
    <w:p w14:paraId="3F3FE5C9" w14:textId="56CCCC45" w:rsidR="00F93018" w:rsidRPr="0076309F" w:rsidRDefault="00E10463" w:rsidP="0076309F">
      <w:pPr>
        <w:pStyle w:val="NoSpacing"/>
      </w:pPr>
      <w:r>
        <w:t>6</w:t>
      </w:r>
      <w:r w:rsidR="00B502AA">
        <w:t>9</w:t>
      </w:r>
      <w:r w:rsidR="00F93018" w:rsidRPr="0076309F">
        <w:t>: Chi DL, Masterson EE, Carle AC, Manci LA, Coldwell SE. Socioeconomic status, food security, and dental caries in US Children: Mediation Analyses of data from National Health and Nutrition Examination Survey, 2007-2008. Am J Public Health 2014, 104(5):860-</w:t>
      </w:r>
      <w:r w:rsidR="00764399" w:rsidRPr="0076309F">
        <w:t>4?</w:t>
      </w:r>
    </w:p>
    <w:p w14:paraId="2CD61D21" w14:textId="77777777" w:rsidR="00DA454C" w:rsidRDefault="00DA454C" w:rsidP="0076309F">
      <w:pPr>
        <w:pStyle w:val="NoSpacing"/>
      </w:pPr>
    </w:p>
    <w:p w14:paraId="70A6FEBA" w14:textId="6A37D91B" w:rsidR="00DA454C" w:rsidRDefault="00B502AA" w:rsidP="00C975A9">
      <w:pPr>
        <w:rPr>
          <w:rFonts w:eastAsia="Times New Roman"/>
          <w:color w:val="2A2A2A"/>
          <w:lang w:eastAsia="en-GB"/>
        </w:rPr>
      </w:pPr>
      <w:r>
        <w:rPr>
          <w:rFonts w:ascii="Arial" w:hAnsi="Arial" w:cs="Arial"/>
          <w:sz w:val="24"/>
          <w:szCs w:val="24"/>
        </w:rPr>
        <w:t>70</w:t>
      </w:r>
      <w:r w:rsidR="00E10463">
        <w:rPr>
          <w:rFonts w:ascii="Arial" w:hAnsi="Arial" w:cs="Arial"/>
          <w:sz w:val="24"/>
          <w:szCs w:val="24"/>
        </w:rPr>
        <w:t>: S</w:t>
      </w:r>
      <w:r w:rsidR="00C975A9" w:rsidRPr="00C975A9">
        <w:rPr>
          <w:rFonts w:ascii="Arial" w:hAnsi="Arial" w:cs="Arial"/>
          <w:sz w:val="24"/>
          <w:szCs w:val="24"/>
        </w:rPr>
        <w:t>antin GC, Martins CC, Pordeus IA, Calixto FF, Ferreira FM. Food insecurity and oral health: a systematic review. Braz Res Pediatr Dent Integr Clin. 2014;14(4):335-346.</w:t>
      </w:r>
    </w:p>
    <w:p w14:paraId="6537E86A" w14:textId="7C07A45C" w:rsidR="00F93018" w:rsidRPr="0076309F" w:rsidRDefault="00B909C4" w:rsidP="0076309F">
      <w:pPr>
        <w:pStyle w:val="NoSpacing"/>
        <w:rPr>
          <w:rFonts w:eastAsia="Times New Roman"/>
          <w:color w:val="2A2A2A"/>
          <w:lang w:eastAsia="en-GB"/>
        </w:rPr>
      </w:pPr>
      <w:r w:rsidRPr="0076309F">
        <w:rPr>
          <w:rFonts w:eastAsia="Times New Roman"/>
          <w:color w:val="2A2A2A"/>
          <w:lang w:eastAsia="en-GB"/>
        </w:rPr>
        <w:t>7</w:t>
      </w:r>
      <w:r w:rsidR="00B502AA">
        <w:rPr>
          <w:rFonts w:eastAsia="Times New Roman"/>
          <w:color w:val="2A2A2A"/>
          <w:lang w:eastAsia="en-GB"/>
        </w:rPr>
        <w:t>1</w:t>
      </w:r>
      <w:r w:rsidRPr="0076309F">
        <w:rPr>
          <w:rFonts w:eastAsia="Times New Roman"/>
          <w:color w:val="2A2A2A"/>
          <w:lang w:eastAsia="en-GB"/>
        </w:rPr>
        <w:t>: Muirhead</w:t>
      </w:r>
      <w:r w:rsidR="00F93018" w:rsidRPr="0076309F">
        <w:rPr>
          <w:rFonts w:eastAsia="Times New Roman"/>
          <w:color w:val="2A2A2A"/>
          <w:lang w:eastAsia="en-GB"/>
        </w:rPr>
        <w:t xml:space="preserve"> V, </w:t>
      </w:r>
      <w:r w:rsidR="00F93018" w:rsidRPr="0076309F">
        <w:rPr>
          <w:rFonts w:eastAsia="Times New Roman"/>
          <w:color w:val="2A2A2A"/>
          <w:bdr w:val="none" w:sz="0" w:space="0" w:color="auto" w:frame="1"/>
          <w:lang w:eastAsia="en-GB"/>
        </w:rPr>
        <w:t>Quiñonez C</w:t>
      </w:r>
      <w:r w:rsidR="00F93018" w:rsidRPr="0076309F">
        <w:rPr>
          <w:rFonts w:eastAsia="Times New Roman"/>
          <w:color w:val="2A2A2A"/>
          <w:lang w:eastAsia="en-GB"/>
        </w:rPr>
        <w:t xml:space="preserve">, </w:t>
      </w:r>
      <w:r w:rsidR="00F93018" w:rsidRPr="0076309F">
        <w:rPr>
          <w:rFonts w:eastAsia="Times New Roman"/>
          <w:color w:val="2A2A2A"/>
          <w:bdr w:val="none" w:sz="0" w:space="0" w:color="auto" w:frame="1"/>
          <w:lang w:eastAsia="en-GB"/>
        </w:rPr>
        <w:t>Figueiredo R</w:t>
      </w:r>
      <w:r w:rsidR="00F93018" w:rsidRPr="0076309F">
        <w:rPr>
          <w:rFonts w:eastAsia="Times New Roman"/>
          <w:color w:val="2A2A2A"/>
          <w:lang w:eastAsia="en-GB"/>
        </w:rPr>
        <w:t xml:space="preserve">, et </w:t>
      </w:r>
      <w:r w:rsidR="005356C8" w:rsidRPr="0076309F">
        <w:rPr>
          <w:rFonts w:eastAsia="Times New Roman"/>
          <w:color w:val="2A2A2A"/>
          <w:lang w:eastAsia="en-GB"/>
        </w:rPr>
        <w:t>al. Oral</w:t>
      </w:r>
      <w:r w:rsidR="00F93018" w:rsidRPr="0076309F">
        <w:rPr>
          <w:rFonts w:eastAsia="Times New Roman"/>
          <w:color w:val="2A2A2A"/>
          <w:lang w:eastAsia="en-GB"/>
        </w:rPr>
        <w:t xml:space="preserve"> health disparities and food insecurity in working poor Canadians </w:t>
      </w:r>
      <w:r w:rsidR="00F93018" w:rsidRPr="0076309F">
        <w:rPr>
          <w:rFonts w:eastAsia="Times New Roman"/>
          <w:i/>
          <w:iCs/>
          <w:color w:val="2A2A2A"/>
          <w:lang w:eastAsia="en-GB"/>
        </w:rPr>
        <w:t>Community Dent Oral Epidemiol</w:t>
      </w:r>
      <w:r w:rsidR="00F93018" w:rsidRPr="0076309F">
        <w:rPr>
          <w:rFonts w:eastAsia="Times New Roman"/>
          <w:color w:val="2A2A2A"/>
          <w:lang w:eastAsia="en-GB"/>
        </w:rPr>
        <w:t>.2009;37:294–304.</w:t>
      </w:r>
      <w:r w:rsidR="00DA454C" w:rsidRPr="0076309F">
        <w:rPr>
          <w:rFonts w:eastAsia="Times New Roman"/>
          <w:color w:val="2A2A2A"/>
          <w:lang w:eastAsia="en-GB"/>
        </w:rPr>
        <w:t xml:space="preserve"> </w:t>
      </w:r>
    </w:p>
    <w:p w14:paraId="2CDC1522" w14:textId="77777777" w:rsidR="00F93018" w:rsidRPr="0076309F" w:rsidRDefault="00F93018" w:rsidP="0076309F">
      <w:pPr>
        <w:pStyle w:val="NoSpacing"/>
        <w:rPr>
          <w:rFonts w:eastAsia="Times New Roman"/>
          <w:color w:val="2A2A2A"/>
          <w:lang w:eastAsia="en-GB"/>
        </w:rPr>
      </w:pPr>
      <w:r w:rsidRPr="0076309F">
        <w:rPr>
          <w:rFonts w:eastAsia="Times New Roman"/>
          <w:color w:val="2A2A2A"/>
          <w:lang w:eastAsia="en-GB"/>
        </w:rPr>
        <w:t> </w:t>
      </w:r>
    </w:p>
    <w:p w14:paraId="12237F0A" w14:textId="7352D36F" w:rsidR="00F93018" w:rsidRPr="0076309F" w:rsidRDefault="00F93018" w:rsidP="0076309F">
      <w:pPr>
        <w:pStyle w:val="NoSpacing"/>
        <w:rPr>
          <w:rFonts w:eastAsia="Times New Roman"/>
          <w:color w:val="2A2A2A"/>
          <w:lang w:eastAsia="en-GB"/>
        </w:rPr>
      </w:pPr>
      <w:bookmarkStart w:id="3" w:name="jumplink-nuad031-B8"/>
      <w:bookmarkEnd w:id="3"/>
      <w:r w:rsidRPr="0076309F">
        <w:rPr>
          <w:rFonts w:eastAsia="Times New Roman"/>
          <w:color w:val="2A2A2A"/>
          <w:bdr w:val="none" w:sz="0" w:space="0" w:color="auto" w:frame="1"/>
          <w:lang w:eastAsia="en-GB"/>
        </w:rPr>
        <w:t>7</w:t>
      </w:r>
      <w:r w:rsidR="00B502AA">
        <w:rPr>
          <w:rFonts w:eastAsia="Times New Roman"/>
          <w:color w:val="2A2A2A"/>
          <w:bdr w:val="none" w:sz="0" w:space="0" w:color="auto" w:frame="1"/>
          <w:lang w:eastAsia="en-GB"/>
        </w:rPr>
        <w:t>2</w:t>
      </w:r>
      <w:r w:rsidRPr="0076309F">
        <w:rPr>
          <w:rFonts w:eastAsia="Times New Roman"/>
          <w:color w:val="2A2A2A"/>
          <w:bdr w:val="none" w:sz="0" w:space="0" w:color="auto" w:frame="1"/>
          <w:lang w:eastAsia="en-GB"/>
        </w:rPr>
        <w:t xml:space="preserve">: </w:t>
      </w:r>
      <w:r w:rsidRPr="0076309F">
        <w:rPr>
          <w:rFonts w:eastAsia="Times New Roman"/>
          <w:color w:val="2A2A2A"/>
          <w:lang w:eastAsia="en-GB"/>
        </w:rPr>
        <w:t xml:space="preserve">Chi DL, </w:t>
      </w:r>
      <w:r w:rsidRPr="0076309F">
        <w:rPr>
          <w:rFonts w:eastAsia="Times New Roman"/>
          <w:color w:val="2A2A2A"/>
          <w:bdr w:val="none" w:sz="0" w:space="0" w:color="auto" w:frame="1"/>
          <w:lang w:eastAsia="en-GB"/>
        </w:rPr>
        <w:t>Dinh MA</w:t>
      </w:r>
      <w:r w:rsidRPr="0076309F">
        <w:rPr>
          <w:rFonts w:eastAsia="Times New Roman"/>
          <w:color w:val="2A2A2A"/>
          <w:lang w:eastAsia="en-GB"/>
        </w:rPr>
        <w:t xml:space="preserve">, </w:t>
      </w:r>
      <w:r w:rsidRPr="0076309F">
        <w:rPr>
          <w:rFonts w:eastAsia="Times New Roman"/>
          <w:color w:val="2A2A2A"/>
          <w:bdr w:val="none" w:sz="0" w:space="0" w:color="auto" w:frame="1"/>
          <w:lang w:eastAsia="en-GB"/>
        </w:rPr>
        <w:t>da Fonseca MA</w:t>
      </w:r>
      <w:r w:rsidRPr="0076309F">
        <w:rPr>
          <w:rFonts w:eastAsia="Times New Roman"/>
          <w:color w:val="2A2A2A"/>
          <w:lang w:eastAsia="en-GB"/>
        </w:rPr>
        <w:t xml:space="preserve">, et </w:t>
      </w:r>
      <w:r w:rsidR="00764399" w:rsidRPr="0076309F">
        <w:rPr>
          <w:rFonts w:eastAsia="Times New Roman"/>
          <w:color w:val="2A2A2A"/>
          <w:lang w:eastAsia="en-GB"/>
        </w:rPr>
        <w:t>al. Dietary</w:t>
      </w:r>
      <w:r w:rsidRPr="0076309F">
        <w:rPr>
          <w:rFonts w:eastAsia="Times New Roman"/>
          <w:color w:val="2A2A2A"/>
          <w:lang w:eastAsia="en-GB"/>
        </w:rPr>
        <w:t xml:space="preserve"> research to reduce children's oral health disparities: an exploratory cross-sectional analysis of socioeconomic status, food insecurity, and fast-food consumption. </w:t>
      </w:r>
      <w:r w:rsidRPr="0076309F">
        <w:rPr>
          <w:rFonts w:eastAsia="Times New Roman"/>
          <w:i/>
          <w:iCs/>
          <w:color w:val="2A2A2A"/>
          <w:lang w:eastAsia="en-GB"/>
        </w:rPr>
        <w:t>J Acad Nutr Diet</w:t>
      </w:r>
      <w:r w:rsidRPr="0076309F">
        <w:rPr>
          <w:rFonts w:eastAsia="Times New Roman"/>
          <w:color w:val="2A2A2A"/>
          <w:lang w:eastAsia="en-GB"/>
        </w:rPr>
        <w:t>.2015;115:1599–1604.</w:t>
      </w:r>
      <w:r w:rsidR="00732A34" w:rsidRPr="0076309F">
        <w:rPr>
          <w:rFonts w:eastAsia="Times New Roman"/>
          <w:color w:val="2A2A2A"/>
          <w:lang w:eastAsia="en-GB"/>
        </w:rPr>
        <w:t xml:space="preserve"> </w:t>
      </w:r>
    </w:p>
    <w:p w14:paraId="76CD5342" w14:textId="77777777" w:rsidR="00F93018" w:rsidRPr="0076309F" w:rsidRDefault="00F93018" w:rsidP="0076309F">
      <w:pPr>
        <w:pStyle w:val="NoSpacing"/>
        <w:rPr>
          <w:rFonts w:eastAsia="Times New Roman"/>
          <w:color w:val="2A2A2A"/>
          <w:lang w:eastAsia="en-GB"/>
        </w:rPr>
      </w:pPr>
      <w:r w:rsidRPr="0076309F">
        <w:rPr>
          <w:rFonts w:eastAsia="Times New Roman"/>
          <w:color w:val="2A2A2A"/>
          <w:lang w:eastAsia="en-GB"/>
        </w:rPr>
        <w:t> </w:t>
      </w:r>
    </w:p>
    <w:p w14:paraId="22101D04" w14:textId="7BB05515" w:rsidR="00F93018" w:rsidRPr="0076309F" w:rsidRDefault="00F93018" w:rsidP="0076309F">
      <w:pPr>
        <w:pStyle w:val="NoSpacing"/>
        <w:rPr>
          <w:rFonts w:eastAsia="Times New Roman"/>
          <w:color w:val="2A2A2A"/>
          <w:lang w:eastAsia="en-GB"/>
        </w:rPr>
      </w:pPr>
      <w:bookmarkStart w:id="4" w:name="jumplink-nuad031-B9"/>
      <w:bookmarkEnd w:id="4"/>
      <w:r w:rsidRPr="0076309F">
        <w:rPr>
          <w:rFonts w:eastAsia="Times New Roman"/>
          <w:color w:val="2A2A2A"/>
          <w:bdr w:val="none" w:sz="0" w:space="0" w:color="auto" w:frame="1"/>
          <w:lang w:eastAsia="en-GB"/>
        </w:rPr>
        <w:lastRenderedPageBreak/>
        <w:t>7</w:t>
      </w:r>
      <w:r w:rsidR="00B502AA">
        <w:rPr>
          <w:rFonts w:eastAsia="Times New Roman"/>
          <w:color w:val="2A2A2A"/>
          <w:bdr w:val="none" w:sz="0" w:space="0" w:color="auto" w:frame="1"/>
          <w:lang w:eastAsia="en-GB"/>
        </w:rPr>
        <w:t>3</w:t>
      </w:r>
      <w:r w:rsidRPr="0076309F">
        <w:rPr>
          <w:rFonts w:eastAsia="Times New Roman"/>
          <w:color w:val="2A2A2A"/>
          <w:bdr w:val="none" w:sz="0" w:space="0" w:color="auto" w:frame="1"/>
          <w:lang w:eastAsia="en-GB"/>
        </w:rPr>
        <w:t xml:space="preserve">: </w:t>
      </w:r>
      <w:r w:rsidR="00AE344C" w:rsidRPr="0076309F">
        <w:rPr>
          <w:color w:val="222222"/>
          <w:shd w:val="clear" w:color="auto" w:fill="FFFFFF"/>
        </w:rPr>
        <w:t>Vos T, Lim SS, Abbafati C, Abbas KM, Abbasi M, Abbasifard M, Abbasi-Kangevari M, Abbastabar H, Abd-Allah F, Abdelalim A, Abdollahi M. Global burden of 369 diseases and injuries in 204 countries and territories, 1990–2019: a systematic analysis for the Global Burden of Disease Study 2019. The Lancet. 2020 Oct 17;396(10258):1204-22.</w:t>
      </w:r>
    </w:p>
    <w:p w14:paraId="32EEF24E" w14:textId="77777777" w:rsidR="0080156C" w:rsidRPr="0076309F" w:rsidRDefault="0080156C" w:rsidP="0076309F">
      <w:pPr>
        <w:pStyle w:val="NoSpacing"/>
        <w:rPr>
          <w:rFonts w:eastAsia="Times New Roman"/>
          <w:color w:val="006FB7"/>
          <w:u w:val="single"/>
          <w:bdr w:val="none" w:sz="0" w:space="0" w:color="auto" w:frame="1"/>
          <w:lang w:eastAsia="en-GB"/>
        </w:rPr>
      </w:pPr>
    </w:p>
    <w:p w14:paraId="01477074" w14:textId="1D702A3A" w:rsidR="0080156C" w:rsidRPr="0076309F" w:rsidRDefault="0080156C" w:rsidP="0076309F">
      <w:pPr>
        <w:pStyle w:val="NoSpacing"/>
      </w:pPr>
      <w:r w:rsidRPr="0076309F">
        <w:t>7</w:t>
      </w:r>
      <w:r w:rsidR="00B502AA">
        <w:t>4</w:t>
      </w:r>
      <w:r w:rsidRPr="0076309F">
        <w:t xml:space="preserve">: Gondivkar, S. M. et al. Nutrition and oral health. Dis. Mon. 65, 147–154 (2019). </w:t>
      </w:r>
    </w:p>
    <w:p w14:paraId="60BD6401" w14:textId="77777777" w:rsidR="00E10463" w:rsidRDefault="00E10463" w:rsidP="0076309F">
      <w:pPr>
        <w:pStyle w:val="NoSpacing"/>
      </w:pPr>
    </w:p>
    <w:p w14:paraId="2CB1D248" w14:textId="78BDC6CC" w:rsidR="0080156C" w:rsidRPr="0076309F" w:rsidRDefault="0080156C" w:rsidP="0076309F">
      <w:pPr>
        <w:pStyle w:val="NoSpacing"/>
      </w:pPr>
      <w:r w:rsidRPr="0076309F">
        <w:t>7</w:t>
      </w:r>
      <w:r w:rsidR="00B502AA">
        <w:t>5</w:t>
      </w:r>
      <w:r w:rsidRPr="0076309F">
        <w:t>:</w:t>
      </w:r>
      <w:r w:rsidR="00F33C12" w:rsidRPr="0076309F">
        <w:rPr>
          <w:color w:val="222222"/>
          <w:shd w:val="clear" w:color="auto" w:fill="FFFFFF"/>
        </w:rPr>
        <w:t xml:space="preserve"> de Abreu MH, Cruz AJ, Borges-Oliveira AC, Martins RD, Mattos FD. Perspectives on social and environmental determinants of oral health. International Journal of Environmental Research and Public Health. 2021 Dec 20;18(24):13429.</w:t>
      </w:r>
    </w:p>
    <w:p w14:paraId="6B2084D0" w14:textId="77777777" w:rsidR="00DA454C" w:rsidRDefault="00DA454C" w:rsidP="0076309F">
      <w:pPr>
        <w:pStyle w:val="NoSpacing"/>
        <w:rPr>
          <w:color w:val="212121"/>
          <w:shd w:val="clear" w:color="auto" w:fill="FFFFFF"/>
        </w:rPr>
      </w:pPr>
    </w:p>
    <w:p w14:paraId="3CDCDA37" w14:textId="052F7800" w:rsidR="0080156C" w:rsidRPr="0076309F" w:rsidRDefault="0080156C" w:rsidP="0076309F">
      <w:pPr>
        <w:pStyle w:val="NoSpacing"/>
        <w:rPr>
          <w:color w:val="222222"/>
          <w:shd w:val="clear" w:color="auto" w:fill="FFFFFF"/>
        </w:rPr>
      </w:pPr>
      <w:r w:rsidRPr="0076309F">
        <w:rPr>
          <w:color w:val="212121"/>
          <w:shd w:val="clear" w:color="auto" w:fill="FFFFFF"/>
        </w:rPr>
        <w:t>7</w:t>
      </w:r>
      <w:r w:rsidR="00B502AA">
        <w:rPr>
          <w:color w:val="212121"/>
          <w:shd w:val="clear" w:color="auto" w:fill="FFFFFF"/>
        </w:rPr>
        <w:t>6</w:t>
      </w:r>
      <w:r w:rsidRPr="0076309F">
        <w:rPr>
          <w:color w:val="212121"/>
          <w:shd w:val="clear" w:color="auto" w:fill="FFFFFF"/>
        </w:rPr>
        <w:t>:</w:t>
      </w:r>
      <w:r w:rsidRPr="0076309F">
        <w:rPr>
          <w:color w:val="222222"/>
          <w:shd w:val="clear" w:color="auto" w:fill="FFFFFF"/>
        </w:rPr>
        <w:t xml:space="preserve"> Botelho, J., Mascarenhas, P., Viana, J. </w:t>
      </w:r>
      <w:r w:rsidRPr="0076309F">
        <w:rPr>
          <w:i/>
          <w:iCs/>
          <w:color w:val="222222"/>
          <w:shd w:val="clear" w:color="auto" w:fill="FFFFFF"/>
        </w:rPr>
        <w:t>et al.</w:t>
      </w:r>
      <w:r w:rsidRPr="0076309F">
        <w:rPr>
          <w:color w:val="222222"/>
          <w:shd w:val="clear" w:color="auto" w:fill="FFFFFF"/>
        </w:rPr>
        <w:t> An umbrella review of the evidence linking oral health and systemic noncommunicable diseases. </w:t>
      </w:r>
      <w:r w:rsidRPr="0076309F">
        <w:rPr>
          <w:i/>
          <w:iCs/>
          <w:color w:val="222222"/>
          <w:shd w:val="clear" w:color="auto" w:fill="FFFFFF"/>
        </w:rPr>
        <w:t>Nat Commun</w:t>
      </w:r>
      <w:r w:rsidRPr="0076309F">
        <w:rPr>
          <w:color w:val="222222"/>
          <w:shd w:val="clear" w:color="auto" w:fill="FFFFFF"/>
        </w:rPr>
        <w:t> </w:t>
      </w:r>
      <w:r w:rsidRPr="0076309F">
        <w:rPr>
          <w:b/>
          <w:bCs/>
          <w:color w:val="222222"/>
          <w:shd w:val="clear" w:color="auto" w:fill="FFFFFF"/>
        </w:rPr>
        <w:t>13</w:t>
      </w:r>
      <w:r w:rsidRPr="0076309F">
        <w:rPr>
          <w:color w:val="222222"/>
          <w:shd w:val="clear" w:color="auto" w:fill="FFFFFF"/>
        </w:rPr>
        <w:t xml:space="preserve">, 7614 (2022). </w:t>
      </w:r>
      <w:hyperlink r:id="rId46" w:history="1">
        <w:r w:rsidRPr="0076309F">
          <w:rPr>
            <w:rStyle w:val="Hyperlink"/>
            <w:shd w:val="clear" w:color="auto" w:fill="FFFFFF"/>
          </w:rPr>
          <w:t>https://doi.org/10.1038/s41467-022-35337-8</w:t>
        </w:r>
      </w:hyperlink>
    </w:p>
    <w:p w14:paraId="1C8C24ED" w14:textId="77777777" w:rsidR="00DA454C" w:rsidRDefault="00DA454C" w:rsidP="0076309F">
      <w:pPr>
        <w:pStyle w:val="NoSpacing"/>
      </w:pPr>
    </w:p>
    <w:p w14:paraId="10B68083" w14:textId="7C52A294" w:rsidR="00E0212C" w:rsidRPr="0076309F" w:rsidRDefault="00E0212C" w:rsidP="0076309F">
      <w:pPr>
        <w:pStyle w:val="NoSpacing"/>
      </w:pPr>
      <w:r w:rsidRPr="0076309F">
        <w:t>7</w:t>
      </w:r>
      <w:r w:rsidR="0017285C">
        <w:t>7</w:t>
      </w:r>
      <w:r w:rsidRPr="0076309F">
        <w:t>:</w:t>
      </w:r>
      <w:r w:rsidR="002A38FD" w:rsidRPr="0076309F">
        <w:t xml:space="preserve"> The Tooth Hurts Feb 2023. Available from</w:t>
      </w:r>
      <w:r w:rsidR="009B196C" w:rsidRPr="0076309F">
        <w:t xml:space="preserve"> </w:t>
      </w:r>
      <w:hyperlink r:id="rId47" w:history="1">
        <w:r w:rsidR="009B196C" w:rsidRPr="0076309F">
          <w:rPr>
            <w:rStyle w:val="Hyperlink"/>
          </w:rPr>
          <w:t>https://www.beautybanks.org.uk/</w:t>
        </w:r>
      </w:hyperlink>
      <w:r w:rsidR="009B196C" w:rsidRPr="0076309F">
        <w:t xml:space="preserve"> (Accessed Feb 2024).</w:t>
      </w:r>
    </w:p>
    <w:p w14:paraId="2D74F440" w14:textId="77777777" w:rsidR="00DA454C" w:rsidRDefault="00DA454C" w:rsidP="0076309F">
      <w:pPr>
        <w:pStyle w:val="NoSpacing"/>
      </w:pPr>
    </w:p>
    <w:p w14:paraId="53D12FE2" w14:textId="2221AEA5" w:rsidR="00E0212C" w:rsidRPr="0076309F" w:rsidRDefault="003129B4" w:rsidP="0076309F">
      <w:pPr>
        <w:pStyle w:val="NoSpacing"/>
      </w:pPr>
      <w:r w:rsidRPr="0076309F">
        <w:t>7</w:t>
      </w:r>
      <w:r w:rsidR="0017285C">
        <w:t>8</w:t>
      </w:r>
      <w:r w:rsidR="00E0212C" w:rsidRPr="0076309F">
        <w:t xml:space="preserve">: </w:t>
      </w:r>
      <w:r w:rsidR="001435D7" w:rsidRPr="0076309F">
        <w:rPr>
          <w:lang w:val="en-AU"/>
        </w:rPr>
        <w:t xml:space="preserve">Public Health England Eatwell Guide. Available from </w:t>
      </w:r>
      <w:hyperlink r:id="rId48" w:history="1">
        <w:r w:rsidR="001435D7" w:rsidRPr="0076309F">
          <w:rPr>
            <w:rStyle w:val="Hyperlink"/>
            <w:rFonts w:eastAsiaTheme="minorEastAsia"/>
            <w:lang w:val="en-AU"/>
          </w:rPr>
          <w:t>https://www.gov.uk/government/publications/the-eatwell-guide</w:t>
        </w:r>
      </w:hyperlink>
      <w:r w:rsidR="001435D7" w:rsidRPr="0076309F">
        <w:rPr>
          <w:lang w:val="en-AU"/>
        </w:rPr>
        <w:t xml:space="preserve"> (accessed Nov 23).</w:t>
      </w:r>
    </w:p>
    <w:p w14:paraId="6694FDD9" w14:textId="77777777" w:rsidR="00DA454C" w:rsidRDefault="00DA454C" w:rsidP="0076309F">
      <w:pPr>
        <w:pStyle w:val="NoSpacing"/>
      </w:pPr>
    </w:p>
    <w:p w14:paraId="1B26E64B" w14:textId="44002FBA" w:rsidR="00E0212C" w:rsidRPr="0076309F" w:rsidRDefault="00E10463" w:rsidP="0076309F">
      <w:pPr>
        <w:pStyle w:val="NoSpacing"/>
        <w:rPr>
          <w:rFonts w:eastAsiaTheme="minorEastAsia"/>
          <w:lang w:val="en-AU"/>
        </w:rPr>
      </w:pPr>
      <w:r>
        <w:t>7</w:t>
      </w:r>
      <w:r w:rsidR="0017285C">
        <w:t>9</w:t>
      </w:r>
      <w:r w:rsidR="00E0212C" w:rsidRPr="0076309F">
        <w:t xml:space="preserve">: </w:t>
      </w:r>
      <w:r w:rsidR="00E0212C" w:rsidRPr="0076309F">
        <w:rPr>
          <w:rFonts w:eastAsiaTheme="minorEastAsia"/>
          <w:lang w:val="en-AU"/>
        </w:rPr>
        <w:t>NHS UK. Healthier Families Available from: https://www.nhs.uk/healthier-families/ (Accessed Nov 23)</w:t>
      </w:r>
    </w:p>
    <w:p w14:paraId="51527847" w14:textId="77777777" w:rsidR="00DA454C" w:rsidRDefault="00DA454C" w:rsidP="0076309F">
      <w:pPr>
        <w:pStyle w:val="NoSpacing"/>
        <w:rPr>
          <w:rFonts w:eastAsiaTheme="minorEastAsia"/>
          <w:lang w:val="en-AU"/>
        </w:rPr>
      </w:pPr>
    </w:p>
    <w:p w14:paraId="584347E4" w14:textId="74BA5AC9" w:rsidR="00195AEC" w:rsidRPr="0076309F" w:rsidRDefault="0017285C" w:rsidP="0076309F">
      <w:pPr>
        <w:pStyle w:val="NoSpacing"/>
        <w:rPr>
          <w:rFonts w:eastAsia="Times New Roman"/>
          <w:lang w:eastAsia="en-GB"/>
        </w:rPr>
      </w:pPr>
      <w:r>
        <w:rPr>
          <w:rFonts w:eastAsiaTheme="minorEastAsia"/>
          <w:lang w:val="en-AU"/>
        </w:rPr>
        <w:t>80</w:t>
      </w:r>
      <w:r w:rsidR="00B71E71" w:rsidRPr="0076309F">
        <w:rPr>
          <w:rFonts w:eastAsiaTheme="minorEastAsia"/>
          <w:lang w:val="en-AU"/>
        </w:rPr>
        <w:t>:</w:t>
      </w:r>
      <w:r w:rsidR="00195AEC" w:rsidRPr="0076309F">
        <w:rPr>
          <w:rFonts w:eastAsia="Times New Roman"/>
          <w:color w:val="333333"/>
          <w:shd w:val="clear" w:color="auto" w:fill="FFFFFF"/>
          <w:lang w:eastAsia="en-GB"/>
        </w:rPr>
        <w:t xml:space="preserve"> </w:t>
      </w:r>
      <w:r w:rsidR="0076309F" w:rsidRPr="0076309F">
        <w:rPr>
          <w:color w:val="222222"/>
          <w:shd w:val="clear" w:color="auto" w:fill="FFFFFF"/>
        </w:rPr>
        <w:t xml:space="preserve">Fitchen JM. Hunger, malnutrition, and poverty in the contemporary United States: </w:t>
      </w:r>
      <w:proofErr w:type="gramStart"/>
      <w:r w:rsidR="0076309F" w:rsidRPr="0076309F">
        <w:rPr>
          <w:color w:val="222222"/>
          <w:shd w:val="clear" w:color="auto" w:fill="FFFFFF"/>
        </w:rPr>
        <w:t>Some</w:t>
      </w:r>
      <w:proofErr w:type="gramEnd"/>
      <w:r w:rsidR="0076309F" w:rsidRPr="0076309F">
        <w:rPr>
          <w:color w:val="222222"/>
          <w:shd w:val="clear" w:color="auto" w:fill="FFFFFF"/>
        </w:rPr>
        <w:t xml:space="preserve"> observations on their social and cultural context. Food and Foodways. 1987 Apr 1;2(1):309-33.</w:t>
      </w:r>
    </w:p>
    <w:p w14:paraId="2829CC86" w14:textId="70A30CBC" w:rsidR="00195AEC" w:rsidRPr="0076309F" w:rsidRDefault="00195AEC" w:rsidP="0076309F">
      <w:pPr>
        <w:pStyle w:val="NoSpacing"/>
        <w:rPr>
          <w:rFonts w:eastAsia="Times New Roman"/>
          <w:color w:val="333333"/>
          <w:lang w:eastAsia="en-GB"/>
        </w:rPr>
      </w:pPr>
      <w:r w:rsidRPr="0076309F">
        <w:rPr>
          <w:rFonts w:eastAsia="Times New Roman"/>
          <w:color w:val="333333"/>
          <w:lang w:eastAsia="en-GB"/>
        </w:rPr>
        <w:t> </w:t>
      </w:r>
    </w:p>
    <w:p w14:paraId="5DD065D6" w14:textId="13698961" w:rsidR="00E0212C" w:rsidRPr="0076309F" w:rsidRDefault="00A36E0F" w:rsidP="0076309F">
      <w:pPr>
        <w:pStyle w:val="NoSpacing"/>
        <w:rPr>
          <w:rFonts w:eastAsiaTheme="minorEastAsia"/>
          <w:lang w:val="en-AU"/>
        </w:rPr>
      </w:pPr>
      <w:r w:rsidRPr="0076309F">
        <w:rPr>
          <w:rFonts w:eastAsiaTheme="minorEastAsia"/>
          <w:lang w:val="en-AU"/>
        </w:rPr>
        <w:t>8</w:t>
      </w:r>
      <w:r w:rsidR="0017285C">
        <w:rPr>
          <w:rFonts w:eastAsiaTheme="minorEastAsia"/>
          <w:lang w:val="en-AU"/>
        </w:rPr>
        <w:t>1</w:t>
      </w:r>
      <w:r w:rsidR="00E0212C" w:rsidRPr="0076309F">
        <w:rPr>
          <w:rFonts w:eastAsiaTheme="minorEastAsia"/>
          <w:lang w:val="en-AU"/>
        </w:rPr>
        <w:t>: Douglas F, Machray K, Entwistle V. Health professionals` experiences and perspectives on food insecurity and long-term conditions. A qualitative investigation. Health Soc Care Community. 2020; 28:404-413.</w:t>
      </w:r>
    </w:p>
    <w:p w14:paraId="3E56B7EC" w14:textId="77777777" w:rsidR="00DA454C" w:rsidRDefault="00DA454C" w:rsidP="0076309F">
      <w:pPr>
        <w:pStyle w:val="NoSpacing"/>
        <w:rPr>
          <w:rFonts w:eastAsiaTheme="minorEastAsia"/>
          <w:lang w:val="en-AU"/>
        </w:rPr>
      </w:pPr>
    </w:p>
    <w:p w14:paraId="583F01DA" w14:textId="35F2426C" w:rsidR="00E0212C" w:rsidRDefault="00A36E0F" w:rsidP="0076309F">
      <w:pPr>
        <w:pStyle w:val="NoSpacing"/>
        <w:rPr>
          <w:color w:val="212121"/>
          <w:shd w:val="clear" w:color="auto" w:fill="FFFFFF"/>
        </w:rPr>
      </w:pPr>
      <w:r w:rsidRPr="0076309F">
        <w:rPr>
          <w:rFonts w:eastAsiaTheme="minorEastAsia"/>
          <w:lang w:val="en-AU"/>
        </w:rPr>
        <w:t>8</w:t>
      </w:r>
      <w:r w:rsidR="0017285C">
        <w:rPr>
          <w:rFonts w:eastAsiaTheme="minorEastAsia"/>
          <w:lang w:val="en-AU"/>
        </w:rPr>
        <w:t>2</w:t>
      </w:r>
      <w:r w:rsidR="00E0212C" w:rsidRPr="0076309F">
        <w:rPr>
          <w:rFonts w:eastAsiaTheme="minorEastAsia"/>
          <w:lang w:val="en-AU"/>
        </w:rPr>
        <w:t>:</w:t>
      </w:r>
      <w:r w:rsidR="00B00253" w:rsidRPr="0076309F">
        <w:t xml:space="preserve"> </w:t>
      </w:r>
      <w:r w:rsidR="00B00253" w:rsidRPr="00B00253">
        <w:rPr>
          <w:color w:val="212121"/>
          <w:shd w:val="clear" w:color="auto" w:fill="FFFFFF"/>
        </w:rPr>
        <w:t>Radandt NE, Corbridge T, Johnson DB, Kim AS, Scott JM, Coldwell SE. Validation of a Two-Item Food Security Screening Tool in a Dental Setting. J Dent Child (Chic). 2018 Sep 15;85(3):114-119. PMID: 30869587; PMCID: PMC6419517.</w:t>
      </w:r>
    </w:p>
    <w:p w14:paraId="5979D9A2" w14:textId="3B3FAE74" w:rsidR="0045548D" w:rsidRDefault="0045548D" w:rsidP="0076309F">
      <w:pPr>
        <w:pStyle w:val="NoSpacing"/>
        <w:rPr>
          <w:color w:val="212121"/>
          <w:shd w:val="clear" w:color="auto" w:fill="FFFFFF"/>
        </w:rPr>
      </w:pPr>
    </w:p>
    <w:p w14:paraId="194A1154" w14:textId="0FF6A324" w:rsidR="00DA454C" w:rsidRDefault="0045548D" w:rsidP="0076309F">
      <w:pPr>
        <w:pStyle w:val="NoSpacing"/>
        <w:rPr>
          <w:color w:val="333333"/>
          <w:shd w:val="clear" w:color="auto" w:fill="FFFFFF"/>
        </w:rPr>
      </w:pPr>
      <w:r>
        <w:rPr>
          <w:color w:val="212121"/>
          <w:shd w:val="clear" w:color="auto" w:fill="FFFFFF"/>
        </w:rPr>
        <w:t>8</w:t>
      </w:r>
      <w:r w:rsidR="0017285C">
        <w:rPr>
          <w:color w:val="212121"/>
          <w:shd w:val="clear" w:color="auto" w:fill="FFFFFF"/>
        </w:rPr>
        <w:t>3</w:t>
      </w:r>
      <w:r>
        <w:rPr>
          <w:color w:val="212121"/>
          <w:shd w:val="clear" w:color="auto" w:fill="FFFFFF"/>
        </w:rPr>
        <w:t xml:space="preserve">: </w:t>
      </w:r>
      <w:r w:rsidRPr="0045548D">
        <w:rPr>
          <w:color w:val="222222"/>
          <w:shd w:val="clear" w:color="auto" w:fill="FFFFFF"/>
        </w:rPr>
        <w:t>Behforouz HL, Drain PK, Rhatigan JJ. Rethinking the social history. N Engl J Med. 2014 Oct 2;371(14):1277-9</w:t>
      </w:r>
      <w:r>
        <w:rPr>
          <w:color w:val="222222"/>
          <w:sz w:val="20"/>
          <w:szCs w:val="20"/>
          <w:shd w:val="clear" w:color="auto" w:fill="FFFFFF"/>
        </w:rPr>
        <w:t>.</w:t>
      </w:r>
    </w:p>
    <w:p w14:paraId="488C8DC3" w14:textId="7D03AAC5" w:rsidR="002E53FE" w:rsidRDefault="002E53FE" w:rsidP="0076309F">
      <w:pPr>
        <w:pStyle w:val="NoSpacing"/>
        <w:rPr>
          <w:color w:val="333333"/>
          <w:shd w:val="clear" w:color="auto" w:fill="FFFFFF"/>
        </w:rPr>
      </w:pPr>
    </w:p>
    <w:p w14:paraId="5D3D42C1" w14:textId="29FAF054" w:rsidR="002D2C39" w:rsidRDefault="002D2C39" w:rsidP="0076309F">
      <w:pPr>
        <w:pStyle w:val="NoSpacing"/>
        <w:rPr>
          <w:color w:val="006ACC"/>
          <w:u w:val="single"/>
          <w:shd w:val="clear" w:color="auto" w:fill="FFFFFF"/>
        </w:rPr>
      </w:pPr>
      <w:r w:rsidRPr="0076309F">
        <w:rPr>
          <w:color w:val="333333"/>
          <w:shd w:val="clear" w:color="auto" w:fill="FFFFFF"/>
        </w:rPr>
        <w:t>8</w:t>
      </w:r>
      <w:r w:rsidR="0017285C">
        <w:rPr>
          <w:color w:val="333333"/>
          <w:shd w:val="clear" w:color="auto" w:fill="FFFFFF"/>
        </w:rPr>
        <w:t>4:</w:t>
      </w:r>
      <w:r w:rsidRPr="0076309F">
        <w:rPr>
          <w:color w:val="333333"/>
          <w:shd w:val="clear" w:color="auto" w:fill="FFFFFF"/>
        </w:rPr>
        <w:t xml:space="preserve"> Macpherson LMD, Anopa Y, Conway DI, McMahon AD. National Supervised Toothbrushing Program and Dental Decay in Scotland. </w:t>
      </w:r>
      <w:r w:rsidRPr="0076309F">
        <w:rPr>
          <w:i/>
          <w:iCs/>
          <w:color w:val="333333"/>
          <w:shd w:val="clear" w:color="auto" w:fill="FFFFFF"/>
        </w:rPr>
        <w:t>Journal of Dental Research</w:t>
      </w:r>
      <w:r w:rsidRPr="0076309F">
        <w:rPr>
          <w:color w:val="333333"/>
          <w:shd w:val="clear" w:color="auto" w:fill="FFFFFF"/>
        </w:rPr>
        <w:t>. 2013;92(2):109-113. doi:</w:t>
      </w:r>
      <w:hyperlink r:id="rId49" w:history="1">
        <w:r w:rsidRPr="0076309F">
          <w:rPr>
            <w:color w:val="006ACC"/>
            <w:u w:val="single"/>
            <w:shd w:val="clear" w:color="auto" w:fill="FFFFFF"/>
          </w:rPr>
          <w:t>10.1177/0022034512470690</w:t>
        </w:r>
      </w:hyperlink>
    </w:p>
    <w:p w14:paraId="6BB4052B" w14:textId="77777777" w:rsidR="002E53FE" w:rsidRPr="0076309F" w:rsidRDefault="002E53FE" w:rsidP="0076309F">
      <w:pPr>
        <w:pStyle w:val="NoSpacing"/>
      </w:pPr>
    </w:p>
    <w:p w14:paraId="1236D71C" w14:textId="0A9F3C1D" w:rsidR="002D2C39" w:rsidRPr="0076309F" w:rsidRDefault="002D2C39" w:rsidP="0076309F">
      <w:pPr>
        <w:pStyle w:val="NoSpacing"/>
      </w:pPr>
      <w:r w:rsidRPr="0076309F">
        <w:rPr>
          <w:color w:val="222222"/>
          <w:shd w:val="clear" w:color="auto" w:fill="FFFFFF"/>
        </w:rPr>
        <w:t>8</w:t>
      </w:r>
      <w:r w:rsidR="0017285C">
        <w:rPr>
          <w:color w:val="222222"/>
          <w:shd w:val="clear" w:color="auto" w:fill="FFFFFF"/>
        </w:rPr>
        <w:t>5</w:t>
      </w:r>
      <w:r w:rsidRPr="0076309F">
        <w:rPr>
          <w:color w:val="222222"/>
          <w:shd w:val="clear" w:color="auto" w:fill="FFFFFF"/>
        </w:rPr>
        <w:t>: Petersen PE, Kwan S. Evaluation of community-based oral health promotion and oral disease prevention-WHO recommendations for improved evidence in public health practice. Community dental health. 2004 Dec 1;21(4):319-29.</w:t>
      </w:r>
    </w:p>
    <w:p w14:paraId="32CE97F3" w14:textId="53457DE0" w:rsidR="004829E1" w:rsidRPr="0076309F" w:rsidRDefault="004829E1" w:rsidP="0076309F">
      <w:pPr>
        <w:pStyle w:val="NoSpacing"/>
        <w:rPr>
          <w:rFonts w:eastAsiaTheme="minorEastAsia"/>
          <w:lang w:val="en-AU"/>
        </w:rPr>
      </w:pPr>
    </w:p>
    <w:p w14:paraId="665E06D6" w14:textId="4740D51D" w:rsidR="00E0212C" w:rsidRPr="00D5735B" w:rsidRDefault="00E0212C" w:rsidP="00E0212C">
      <w:pPr>
        <w:spacing w:line="360" w:lineRule="auto"/>
        <w:jc w:val="both"/>
        <w:rPr>
          <w:rFonts w:ascii="Arial" w:eastAsiaTheme="minorEastAsia" w:hAnsi="Arial" w:cs="Arial"/>
          <w:sz w:val="24"/>
          <w:szCs w:val="24"/>
          <w:lang w:val="en-AU"/>
        </w:rPr>
      </w:pPr>
    </w:p>
    <w:p w14:paraId="544255F4" w14:textId="77777777" w:rsidR="00E0212C" w:rsidRPr="00D5735B" w:rsidRDefault="00E0212C" w:rsidP="00E0212C">
      <w:pPr>
        <w:spacing w:line="360" w:lineRule="auto"/>
        <w:jc w:val="both"/>
        <w:rPr>
          <w:rFonts w:ascii="Arial" w:hAnsi="Arial" w:cs="Arial"/>
          <w:sz w:val="24"/>
          <w:szCs w:val="24"/>
        </w:rPr>
      </w:pPr>
    </w:p>
    <w:p w14:paraId="2E492770" w14:textId="77777777" w:rsidR="003129B4" w:rsidRPr="002D2C39" w:rsidRDefault="003129B4" w:rsidP="00E0212C">
      <w:pPr>
        <w:spacing w:line="360" w:lineRule="auto"/>
        <w:jc w:val="both"/>
        <w:rPr>
          <w:rFonts w:cstheme="minorHAnsi"/>
        </w:rPr>
      </w:pPr>
    </w:p>
    <w:p w14:paraId="05F46933" w14:textId="77777777" w:rsidR="003129B4" w:rsidRPr="002D2C39" w:rsidRDefault="003129B4" w:rsidP="00E0212C">
      <w:pPr>
        <w:spacing w:line="360" w:lineRule="auto"/>
        <w:jc w:val="both"/>
        <w:rPr>
          <w:rFonts w:cstheme="minorHAnsi"/>
        </w:rPr>
      </w:pPr>
    </w:p>
    <w:p w14:paraId="3E0B6249" w14:textId="77777777" w:rsidR="003129B4" w:rsidRPr="002D2C39" w:rsidRDefault="003129B4" w:rsidP="00E0212C">
      <w:pPr>
        <w:spacing w:line="360" w:lineRule="auto"/>
        <w:jc w:val="both"/>
        <w:rPr>
          <w:rFonts w:cstheme="minorHAnsi"/>
        </w:rPr>
      </w:pPr>
    </w:p>
    <w:p w14:paraId="283B0A8B" w14:textId="77777777" w:rsidR="003129B4" w:rsidRPr="002D2C39" w:rsidRDefault="003129B4" w:rsidP="00E0212C">
      <w:pPr>
        <w:spacing w:line="360" w:lineRule="auto"/>
        <w:jc w:val="both"/>
        <w:rPr>
          <w:rFonts w:cstheme="minorHAnsi"/>
        </w:rPr>
      </w:pPr>
    </w:p>
    <w:p w14:paraId="1CC76F8F" w14:textId="77777777" w:rsidR="003129B4" w:rsidRPr="002D2C39" w:rsidRDefault="003129B4" w:rsidP="00E0212C">
      <w:pPr>
        <w:spacing w:line="360" w:lineRule="auto"/>
        <w:jc w:val="both"/>
        <w:rPr>
          <w:rFonts w:cstheme="minorHAnsi"/>
        </w:rPr>
      </w:pPr>
    </w:p>
    <w:p w14:paraId="40878C12" w14:textId="77777777" w:rsidR="003129B4" w:rsidRPr="002D2C39" w:rsidRDefault="003129B4" w:rsidP="00E0212C">
      <w:pPr>
        <w:spacing w:line="360" w:lineRule="auto"/>
        <w:jc w:val="both"/>
        <w:rPr>
          <w:rFonts w:cstheme="minorHAnsi"/>
        </w:rPr>
      </w:pPr>
    </w:p>
    <w:p w14:paraId="60A5CD99" w14:textId="77777777" w:rsidR="003129B4" w:rsidRPr="002D2C39" w:rsidRDefault="003129B4" w:rsidP="00E0212C">
      <w:pPr>
        <w:spacing w:line="360" w:lineRule="auto"/>
        <w:jc w:val="both"/>
        <w:rPr>
          <w:rFonts w:cstheme="minorHAnsi"/>
        </w:rPr>
      </w:pPr>
    </w:p>
    <w:p w14:paraId="011EB212" w14:textId="6127C3A6" w:rsidR="00E0212C" w:rsidRPr="002D2C39" w:rsidRDefault="00E0212C" w:rsidP="00B2687E">
      <w:pPr>
        <w:rPr>
          <w:rFonts w:cstheme="minorHAnsi"/>
        </w:rPr>
      </w:pPr>
    </w:p>
    <w:p w14:paraId="4A9535F4" w14:textId="77777777" w:rsidR="002D2C39" w:rsidRPr="002D2C39" w:rsidRDefault="002D2C39" w:rsidP="00B2687E">
      <w:pPr>
        <w:rPr>
          <w:rFonts w:cstheme="minorHAnsi"/>
        </w:rPr>
      </w:pPr>
    </w:p>
    <w:p w14:paraId="12543D98" w14:textId="77777777" w:rsidR="002D2C39" w:rsidRDefault="002D2C39" w:rsidP="00B2687E">
      <w:pPr>
        <w:rPr>
          <w:rFonts w:ascii="Arial" w:hAnsi="Arial" w:cs="Arial"/>
          <w:sz w:val="20"/>
          <w:szCs w:val="20"/>
        </w:rPr>
      </w:pPr>
    </w:p>
    <w:p w14:paraId="0E758CD8" w14:textId="77777777" w:rsidR="002D2C39" w:rsidRDefault="002D2C39" w:rsidP="00B2687E">
      <w:pPr>
        <w:rPr>
          <w:rFonts w:ascii="Arial" w:hAnsi="Arial" w:cs="Arial"/>
          <w:sz w:val="20"/>
          <w:szCs w:val="20"/>
        </w:rPr>
      </w:pPr>
    </w:p>
    <w:p w14:paraId="60FB53C0" w14:textId="77777777" w:rsidR="00F93018" w:rsidRPr="00CE66EF" w:rsidRDefault="00F93018" w:rsidP="00B2687E">
      <w:pPr>
        <w:rPr>
          <w:rFonts w:ascii="Arial" w:hAnsi="Arial" w:cs="Arial"/>
          <w:sz w:val="20"/>
          <w:szCs w:val="20"/>
        </w:rPr>
      </w:pPr>
    </w:p>
    <w:sectPr w:rsidR="00F93018" w:rsidRPr="00CE66EF" w:rsidSect="001B2CD9">
      <w:footerReference w:type="default" r:id="rId5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AD62" w14:textId="77777777" w:rsidR="001B2CD9" w:rsidRDefault="001B2CD9" w:rsidP="004A2F47">
      <w:pPr>
        <w:spacing w:after="0" w:line="240" w:lineRule="auto"/>
      </w:pPr>
      <w:r>
        <w:separator/>
      </w:r>
    </w:p>
  </w:endnote>
  <w:endnote w:type="continuationSeparator" w:id="0">
    <w:p w14:paraId="330FA14E" w14:textId="77777777" w:rsidR="001B2CD9" w:rsidRDefault="001B2CD9" w:rsidP="004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198491"/>
      <w:docPartObj>
        <w:docPartGallery w:val="Page Numbers (Bottom of Page)"/>
        <w:docPartUnique/>
      </w:docPartObj>
    </w:sdtPr>
    <w:sdtEndPr>
      <w:rPr>
        <w:noProof/>
      </w:rPr>
    </w:sdtEndPr>
    <w:sdtContent>
      <w:p w14:paraId="5FB027EC" w14:textId="364DFB98" w:rsidR="00B16F7D" w:rsidRDefault="00B16F7D">
        <w:pPr>
          <w:pStyle w:val="Footer"/>
          <w:jc w:val="right"/>
        </w:pPr>
        <w:r>
          <w:fldChar w:fldCharType="begin"/>
        </w:r>
        <w:r>
          <w:instrText xml:space="preserve"> PAGE   \* MERGEFORMAT </w:instrText>
        </w:r>
        <w:r>
          <w:fldChar w:fldCharType="separate"/>
        </w:r>
        <w:r w:rsidR="0046124E">
          <w:rPr>
            <w:noProof/>
          </w:rPr>
          <w:t>1</w:t>
        </w:r>
        <w:r>
          <w:rPr>
            <w:noProof/>
          </w:rPr>
          <w:fldChar w:fldCharType="end"/>
        </w:r>
      </w:p>
    </w:sdtContent>
  </w:sdt>
  <w:p w14:paraId="012C0F95" w14:textId="77777777" w:rsidR="00B16F7D" w:rsidRDefault="00B16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11BE" w14:textId="77777777" w:rsidR="001B2CD9" w:rsidRDefault="001B2CD9" w:rsidP="004A2F47">
      <w:pPr>
        <w:spacing w:after="0" w:line="240" w:lineRule="auto"/>
      </w:pPr>
      <w:r>
        <w:separator/>
      </w:r>
    </w:p>
  </w:footnote>
  <w:footnote w:type="continuationSeparator" w:id="0">
    <w:p w14:paraId="68F53519" w14:textId="77777777" w:rsidR="001B2CD9" w:rsidRDefault="001B2CD9" w:rsidP="004A2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61B"/>
    <w:multiLevelType w:val="hybridMultilevel"/>
    <w:tmpl w:val="A4F27C3A"/>
    <w:lvl w:ilvl="0" w:tplc="1C4CEA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A11B9"/>
    <w:multiLevelType w:val="hybridMultilevel"/>
    <w:tmpl w:val="A314A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54AD3"/>
    <w:multiLevelType w:val="multilevel"/>
    <w:tmpl w:val="8076C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F0CBC"/>
    <w:multiLevelType w:val="hybridMultilevel"/>
    <w:tmpl w:val="0F86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4C1900"/>
    <w:multiLevelType w:val="hybridMultilevel"/>
    <w:tmpl w:val="D34A739C"/>
    <w:lvl w:ilvl="0" w:tplc="D19E53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5279B"/>
    <w:multiLevelType w:val="hybridMultilevel"/>
    <w:tmpl w:val="17A8E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1654BB"/>
    <w:multiLevelType w:val="hybridMultilevel"/>
    <w:tmpl w:val="3FA4C55E"/>
    <w:lvl w:ilvl="0" w:tplc="5EEC13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402472">
    <w:abstractNumId w:val="4"/>
  </w:num>
  <w:num w:numId="2" w16cid:durableId="800997729">
    <w:abstractNumId w:val="6"/>
  </w:num>
  <w:num w:numId="3" w16cid:durableId="2055618143">
    <w:abstractNumId w:val="0"/>
  </w:num>
  <w:num w:numId="4" w16cid:durableId="138809825">
    <w:abstractNumId w:val="3"/>
  </w:num>
  <w:num w:numId="5" w16cid:durableId="1005132462">
    <w:abstractNumId w:val="2"/>
  </w:num>
  <w:num w:numId="6" w16cid:durableId="1523975071">
    <w:abstractNumId w:val="1"/>
  </w:num>
  <w:num w:numId="7" w16cid:durableId="1177036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O0MLI0MbEwtTQ1MDdT0lEKTi0uzszPAykwqgUA343erCwAAAA="/>
  </w:docVars>
  <w:rsids>
    <w:rsidRoot w:val="00F42BD0"/>
    <w:rsid w:val="00000E29"/>
    <w:rsid w:val="00003271"/>
    <w:rsid w:val="000036D2"/>
    <w:rsid w:val="00003BC6"/>
    <w:rsid w:val="000062BF"/>
    <w:rsid w:val="00012392"/>
    <w:rsid w:val="00014A22"/>
    <w:rsid w:val="000162BB"/>
    <w:rsid w:val="000178EE"/>
    <w:rsid w:val="00021949"/>
    <w:rsid w:val="00022371"/>
    <w:rsid w:val="000234DD"/>
    <w:rsid w:val="0002514B"/>
    <w:rsid w:val="00025182"/>
    <w:rsid w:val="00025C31"/>
    <w:rsid w:val="00027BB2"/>
    <w:rsid w:val="00030CAD"/>
    <w:rsid w:val="00042B31"/>
    <w:rsid w:val="00050008"/>
    <w:rsid w:val="00051BC9"/>
    <w:rsid w:val="00051E23"/>
    <w:rsid w:val="000529AD"/>
    <w:rsid w:val="00052E42"/>
    <w:rsid w:val="00054E06"/>
    <w:rsid w:val="000550F4"/>
    <w:rsid w:val="0005714E"/>
    <w:rsid w:val="00070426"/>
    <w:rsid w:val="00072D3A"/>
    <w:rsid w:val="00076965"/>
    <w:rsid w:val="00077140"/>
    <w:rsid w:val="00082884"/>
    <w:rsid w:val="00085222"/>
    <w:rsid w:val="00091F5D"/>
    <w:rsid w:val="0009655B"/>
    <w:rsid w:val="00096B45"/>
    <w:rsid w:val="00097A15"/>
    <w:rsid w:val="00097BA6"/>
    <w:rsid w:val="000A2CD9"/>
    <w:rsid w:val="000A40EE"/>
    <w:rsid w:val="000A69F6"/>
    <w:rsid w:val="000B13CE"/>
    <w:rsid w:val="000B2136"/>
    <w:rsid w:val="000B2B47"/>
    <w:rsid w:val="000B4C43"/>
    <w:rsid w:val="000B6124"/>
    <w:rsid w:val="000B627F"/>
    <w:rsid w:val="000B72BA"/>
    <w:rsid w:val="000D0D2E"/>
    <w:rsid w:val="000D2891"/>
    <w:rsid w:val="000D3E52"/>
    <w:rsid w:val="000D41A2"/>
    <w:rsid w:val="000E1616"/>
    <w:rsid w:val="000E1768"/>
    <w:rsid w:val="000E17A6"/>
    <w:rsid w:val="000E4C04"/>
    <w:rsid w:val="000E4EA0"/>
    <w:rsid w:val="000E7758"/>
    <w:rsid w:val="000F00C9"/>
    <w:rsid w:val="000F0897"/>
    <w:rsid w:val="000F479F"/>
    <w:rsid w:val="00102C42"/>
    <w:rsid w:val="00102CAC"/>
    <w:rsid w:val="00103867"/>
    <w:rsid w:val="00103E31"/>
    <w:rsid w:val="00103FCD"/>
    <w:rsid w:val="00105EAA"/>
    <w:rsid w:val="00106104"/>
    <w:rsid w:val="00106187"/>
    <w:rsid w:val="00107FE8"/>
    <w:rsid w:val="001110D1"/>
    <w:rsid w:val="00116DFC"/>
    <w:rsid w:val="00117F44"/>
    <w:rsid w:val="0012263F"/>
    <w:rsid w:val="0012481C"/>
    <w:rsid w:val="001316FF"/>
    <w:rsid w:val="0013440F"/>
    <w:rsid w:val="0013459C"/>
    <w:rsid w:val="0013657D"/>
    <w:rsid w:val="001369BA"/>
    <w:rsid w:val="0014080B"/>
    <w:rsid w:val="00142C0F"/>
    <w:rsid w:val="001435D7"/>
    <w:rsid w:val="00153C98"/>
    <w:rsid w:val="0015415E"/>
    <w:rsid w:val="00154427"/>
    <w:rsid w:val="00154C2E"/>
    <w:rsid w:val="0016062A"/>
    <w:rsid w:val="00164861"/>
    <w:rsid w:val="00164FF4"/>
    <w:rsid w:val="00165681"/>
    <w:rsid w:val="001704CF"/>
    <w:rsid w:val="0017136F"/>
    <w:rsid w:val="0017285C"/>
    <w:rsid w:val="0017781C"/>
    <w:rsid w:val="0017787B"/>
    <w:rsid w:val="00180F71"/>
    <w:rsid w:val="00186689"/>
    <w:rsid w:val="00190EA3"/>
    <w:rsid w:val="00193394"/>
    <w:rsid w:val="00195AEC"/>
    <w:rsid w:val="00196D90"/>
    <w:rsid w:val="001979FD"/>
    <w:rsid w:val="001A0432"/>
    <w:rsid w:val="001A10A0"/>
    <w:rsid w:val="001A13C9"/>
    <w:rsid w:val="001A3EDC"/>
    <w:rsid w:val="001A68C5"/>
    <w:rsid w:val="001B04D5"/>
    <w:rsid w:val="001B2233"/>
    <w:rsid w:val="001B2CD9"/>
    <w:rsid w:val="001C1897"/>
    <w:rsid w:val="001C2EF8"/>
    <w:rsid w:val="001C3FB2"/>
    <w:rsid w:val="001D353D"/>
    <w:rsid w:val="001D6E84"/>
    <w:rsid w:val="001D7E04"/>
    <w:rsid w:val="001E3C88"/>
    <w:rsid w:val="001E5185"/>
    <w:rsid w:val="001F1AB9"/>
    <w:rsid w:val="001F2F85"/>
    <w:rsid w:val="001F38E6"/>
    <w:rsid w:val="001F4A83"/>
    <w:rsid w:val="001F615A"/>
    <w:rsid w:val="001F7CD7"/>
    <w:rsid w:val="00201AF1"/>
    <w:rsid w:val="002035E7"/>
    <w:rsid w:val="002063E0"/>
    <w:rsid w:val="002108C8"/>
    <w:rsid w:val="00211188"/>
    <w:rsid w:val="00214073"/>
    <w:rsid w:val="00215343"/>
    <w:rsid w:val="00217308"/>
    <w:rsid w:val="00221C0A"/>
    <w:rsid w:val="0022212C"/>
    <w:rsid w:val="002231B8"/>
    <w:rsid w:val="00224BEB"/>
    <w:rsid w:val="00224F7A"/>
    <w:rsid w:val="002320FF"/>
    <w:rsid w:val="00232A28"/>
    <w:rsid w:val="002416E2"/>
    <w:rsid w:val="00245406"/>
    <w:rsid w:val="002476A0"/>
    <w:rsid w:val="002524A1"/>
    <w:rsid w:val="00261CC1"/>
    <w:rsid w:val="002635F4"/>
    <w:rsid w:val="00263745"/>
    <w:rsid w:val="00263C9D"/>
    <w:rsid w:val="00263E1C"/>
    <w:rsid w:val="00265616"/>
    <w:rsid w:val="00271DDA"/>
    <w:rsid w:val="00274A1A"/>
    <w:rsid w:val="002764FF"/>
    <w:rsid w:val="00280E4C"/>
    <w:rsid w:val="00282E1A"/>
    <w:rsid w:val="00286348"/>
    <w:rsid w:val="002876D3"/>
    <w:rsid w:val="00287852"/>
    <w:rsid w:val="002951EB"/>
    <w:rsid w:val="0029783C"/>
    <w:rsid w:val="00297C34"/>
    <w:rsid w:val="002A240B"/>
    <w:rsid w:val="002A38FD"/>
    <w:rsid w:val="002A4B3B"/>
    <w:rsid w:val="002B1054"/>
    <w:rsid w:val="002B2831"/>
    <w:rsid w:val="002B3E2F"/>
    <w:rsid w:val="002B53CB"/>
    <w:rsid w:val="002B5638"/>
    <w:rsid w:val="002B5B9A"/>
    <w:rsid w:val="002B6C40"/>
    <w:rsid w:val="002B7514"/>
    <w:rsid w:val="002C06F2"/>
    <w:rsid w:val="002C3E22"/>
    <w:rsid w:val="002C3F64"/>
    <w:rsid w:val="002D0294"/>
    <w:rsid w:val="002D2A81"/>
    <w:rsid w:val="002D2C39"/>
    <w:rsid w:val="002D48C7"/>
    <w:rsid w:val="002D6863"/>
    <w:rsid w:val="002E1C2D"/>
    <w:rsid w:val="002E40ED"/>
    <w:rsid w:val="002E51FF"/>
    <w:rsid w:val="002E53FE"/>
    <w:rsid w:val="002E5DE7"/>
    <w:rsid w:val="002E640F"/>
    <w:rsid w:val="002E71FD"/>
    <w:rsid w:val="002F1522"/>
    <w:rsid w:val="002F29E9"/>
    <w:rsid w:val="00301920"/>
    <w:rsid w:val="00303A80"/>
    <w:rsid w:val="0030650D"/>
    <w:rsid w:val="003073B0"/>
    <w:rsid w:val="00307A60"/>
    <w:rsid w:val="003106B0"/>
    <w:rsid w:val="00311917"/>
    <w:rsid w:val="003129B4"/>
    <w:rsid w:val="0031465C"/>
    <w:rsid w:val="003149C0"/>
    <w:rsid w:val="003151D8"/>
    <w:rsid w:val="00322446"/>
    <w:rsid w:val="00327A47"/>
    <w:rsid w:val="00327E54"/>
    <w:rsid w:val="0033032C"/>
    <w:rsid w:val="00330451"/>
    <w:rsid w:val="00330F9E"/>
    <w:rsid w:val="003352FA"/>
    <w:rsid w:val="00335AFE"/>
    <w:rsid w:val="00336D13"/>
    <w:rsid w:val="00337850"/>
    <w:rsid w:val="00343AB1"/>
    <w:rsid w:val="00345A42"/>
    <w:rsid w:val="003510F7"/>
    <w:rsid w:val="00353B8E"/>
    <w:rsid w:val="0035664C"/>
    <w:rsid w:val="00357FCA"/>
    <w:rsid w:val="003601B0"/>
    <w:rsid w:val="00360D14"/>
    <w:rsid w:val="00362707"/>
    <w:rsid w:val="00362837"/>
    <w:rsid w:val="00363F76"/>
    <w:rsid w:val="00367E71"/>
    <w:rsid w:val="0037202D"/>
    <w:rsid w:val="00375868"/>
    <w:rsid w:val="003807C6"/>
    <w:rsid w:val="00381BDF"/>
    <w:rsid w:val="00381C8D"/>
    <w:rsid w:val="0038297F"/>
    <w:rsid w:val="00386EFF"/>
    <w:rsid w:val="00392CA9"/>
    <w:rsid w:val="0039360C"/>
    <w:rsid w:val="003A039D"/>
    <w:rsid w:val="003A09E0"/>
    <w:rsid w:val="003A23CF"/>
    <w:rsid w:val="003A5498"/>
    <w:rsid w:val="003A6E34"/>
    <w:rsid w:val="003B1586"/>
    <w:rsid w:val="003B3E39"/>
    <w:rsid w:val="003B4902"/>
    <w:rsid w:val="003B74D9"/>
    <w:rsid w:val="003C0A0A"/>
    <w:rsid w:val="003C0DF7"/>
    <w:rsid w:val="003C479F"/>
    <w:rsid w:val="003D4A80"/>
    <w:rsid w:val="003D4ECD"/>
    <w:rsid w:val="003E0697"/>
    <w:rsid w:val="003E1C07"/>
    <w:rsid w:val="003E243C"/>
    <w:rsid w:val="003E40B8"/>
    <w:rsid w:val="003E4CD2"/>
    <w:rsid w:val="003E54C9"/>
    <w:rsid w:val="003E5E8D"/>
    <w:rsid w:val="003E627B"/>
    <w:rsid w:val="003E6F62"/>
    <w:rsid w:val="003E7660"/>
    <w:rsid w:val="003F178A"/>
    <w:rsid w:val="003F1BFB"/>
    <w:rsid w:val="003F5316"/>
    <w:rsid w:val="003F5880"/>
    <w:rsid w:val="003F5BA5"/>
    <w:rsid w:val="004002DA"/>
    <w:rsid w:val="004014DA"/>
    <w:rsid w:val="00403923"/>
    <w:rsid w:val="00404197"/>
    <w:rsid w:val="00410D52"/>
    <w:rsid w:val="00414ED0"/>
    <w:rsid w:val="004177C4"/>
    <w:rsid w:val="004179F4"/>
    <w:rsid w:val="00421CE6"/>
    <w:rsid w:val="00423C7A"/>
    <w:rsid w:val="004243F4"/>
    <w:rsid w:val="0042523D"/>
    <w:rsid w:val="00425F6B"/>
    <w:rsid w:val="004315D4"/>
    <w:rsid w:val="0043406F"/>
    <w:rsid w:val="004352DF"/>
    <w:rsid w:val="00436AB9"/>
    <w:rsid w:val="004407EF"/>
    <w:rsid w:val="00441987"/>
    <w:rsid w:val="00444224"/>
    <w:rsid w:val="00447D32"/>
    <w:rsid w:val="00450D9E"/>
    <w:rsid w:val="00451445"/>
    <w:rsid w:val="0045548D"/>
    <w:rsid w:val="00457B50"/>
    <w:rsid w:val="0046124E"/>
    <w:rsid w:val="00464FB4"/>
    <w:rsid w:val="00472E2E"/>
    <w:rsid w:val="00476CCD"/>
    <w:rsid w:val="0047723E"/>
    <w:rsid w:val="00477434"/>
    <w:rsid w:val="00480C6B"/>
    <w:rsid w:val="004829E1"/>
    <w:rsid w:val="00482C48"/>
    <w:rsid w:val="00486C71"/>
    <w:rsid w:val="00487F87"/>
    <w:rsid w:val="00495424"/>
    <w:rsid w:val="00496828"/>
    <w:rsid w:val="004979D8"/>
    <w:rsid w:val="004A2F47"/>
    <w:rsid w:val="004A3BAC"/>
    <w:rsid w:val="004A6C09"/>
    <w:rsid w:val="004B0471"/>
    <w:rsid w:val="004B0E14"/>
    <w:rsid w:val="004B114E"/>
    <w:rsid w:val="004B24C7"/>
    <w:rsid w:val="004B7BD6"/>
    <w:rsid w:val="004C0DD2"/>
    <w:rsid w:val="004C2702"/>
    <w:rsid w:val="004C2AF5"/>
    <w:rsid w:val="004C6AC5"/>
    <w:rsid w:val="004C6C3A"/>
    <w:rsid w:val="004D0089"/>
    <w:rsid w:val="004E2076"/>
    <w:rsid w:val="004E2932"/>
    <w:rsid w:val="004E2DD1"/>
    <w:rsid w:val="004E30AD"/>
    <w:rsid w:val="004E334B"/>
    <w:rsid w:val="004E5EDC"/>
    <w:rsid w:val="004F14A0"/>
    <w:rsid w:val="004F162B"/>
    <w:rsid w:val="004F33B8"/>
    <w:rsid w:val="004F4D91"/>
    <w:rsid w:val="004F4EC0"/>
    <w:rsid w:val="004F796D"/>
    <w:rsid w:val="00501190"/>
    <w:rsid w:val="00501466"/>
    <w:rsid w:val="0050147D"/>
    <w:rsid w:val="00504AA0"/>
    <w:rsid w:val="005066C2"/>
    <w:rsid w:val="005101DB"/>
    <w:rsid w:val="00513070"/>
    <w:rsid w:val="005155BD"/>
    <w:rsid w:val="00517454"/>
    <w:rsid w:val="005229C9"/>
    <w:rsid w:val="0052682A"/>
    <w:rsid w:val="005329ED"/>
    <w:rsid w:val="005356C8"/>
    <w:rsid w:val="005357BE"/>
    <w:rsid w:val="005369FC"/>
    <w:rsid w:val="00536E13"/>
    <w:rsid w:val="00537D7B"/>
    <w:rsid w:val="0054276F"/>
    <w:rsid w:val="00543869"/>
    <w:rsid w:val="00543B66"/>
    <w:rsid w:val="00547C1F"/>
    <w:rsid w:val="0055012A"/>
    <w:rsid w:val="00555183"/>
    <w:rsid w:val="005557B6"/>
    <w:rsid w:val="0055778E"/>
    <w:rsid w:val="00557FE6"/>
    <w:rsid w:val="00565D7C"/>
    <w:rsid w:val="0056626A"/>
    <w:rsid w:val="00570A79"/>
    <w:rsid w:val="00570B5F"/>
    <w:rsid w:val="00573962"/>
    <w:rsid w:val="0057635C"/>
    <w:rsid w:val="00577CD2"/>
    <w:rsid w:val="005815C0"/>
    <w:rsid w:val="005836F2"/>
    <w:rsid w:val="00584CED"/>
    <w:rsid w:val="00585B99"/>
    <w:rsid w:val="00586451"/>
    <w:rsid w:val="005878CC"/>
    <w:rsid w:val="005909B4"/>
    <w:rsid w:val="00592B2F"/>
    <w:rsid w:val="00595DBF"/>
    <w:rsid w:val="005961F6"/>
    <w:rsid w:val="005A17E4"/>
    <w:rsid w:val="005A28F5"/>
    <w:rsid w:val="005A2CEA"/>
    <w:rsid w:val="005A3124"/>
    <w:rsid w:val="005A36B8"/>
    <w:rsid w:val="005A3E85"/>
    <w:rsid w:val="005A5A58"/>
    <w:rsid w:val="005A6B40"/>
    <w:rsid w:val="005B5DA8"/>
    <w:rsid w:val="005C1539"/>
    <w:rsid w:val="005C5C0B"/>
    <w:rsid w:val="005C619A"/>
    <w:rsid w:val="005C6F5A"/>
    <w:rsid w:val="005C77EA"/>
    <w:rsid w:val="005D157B"/>
    <w:rsid w:val="005D1B54"/>
    <w:rsid w:val="005D3508"/>
    <w:rsid w:val="005D4651"/>
    <w:rsid w:val="005D5213"/>
    <w:rsid w:val="005D5E93"/>
    <w:rsid w:val="005E1D76"/>
    <w:rsid w:val="005E2964"/>
    <w:rsid w:val="005E2EA3"/>
    <w:rsid w:val="005F1D6A"/>
    <w:rsid w:val="005F3175"/>
    <w:rsid w:val="005F4348"/>
    <w:rsid w:val="005F772D"/>
    <w:rsid w:val="005F7D6B"/>
    <w:rsid w:val="006019D2"/>
    <w:rsid w:val="0060234E"/>
    <w:rsid w:val="00604F2F"/>
    <w:rsid w:val="006104FC"/>
    <w:rsid w:val="00610BAB"/>
    <w:rsid w:val="00611DEB"/>
    <w:rsid w:val="00611FD0"/>
    <w:rsid w:val="00613754"/>
    <w:rsid w:val="00613B5A"/>
    <w:rsid w:val="00622704"/>
    <w:rsid w:val="00630E86"/>
    <w:rsid w:val="006360C1"/>
    <w:rsid w:val="006363F7"/>
    <w:rsid w:val="00642D44"/>
    <w:rsid w:val="00644FE7"/>
    <w:rsid w:val="006463DE"/>
    <w:rsid w:val="00647AB3"/>
    <w:rsid w:val="0065003E"/>
    <w:rsid w:val="00650339"/>
    <w:rsid w:val="00653DD2"/>
    <w:rsid w:val="006564D8"/>
    <w:rsid w:val="00656D74"/>
    <w:rsid w:val="00657BE6"/>
    <w:rsid w:val="00660736"/>
    <w:rsid w:val="00660D54"/>
    <w:rsid w:val="00661A9F"/>
    <w:rsid w:val="00666A5A"/>
    <w:rsid w:val="00672928"/>
    <w:rsid w:val="006774D9"/>
    <w:rsid w:val="0068102B"/>
    <w:rsid w:val="00685FB3"/>
    <w:rsid w:val="0069018F"/>
    <w:rsid w:val="00692BA8"/>
    <w:rsid w:val="00694942"/>
    <w:rsid w:val="006954B0"/>
    <w:rsid w:val="00695A95"/>
    <w:rsid w:val="006971E5"/>
    <w:rsid w:val="006A26C7"/>
    <w:rsid w:val="006A4A15"/>
    <w:rsid w:val="006A627F"/>
    <w:rsid w:val="006B1471"/>
    <w:rsid w:val="006B415A"/>
    <w:rsid w:val="006B4B22"/>
    <w:rsid w:val="006B5FAA"/>
    <w:rsid w:val="006B65CB"/>
    <w:rsid w:val="006C04FD"/>
    <w:rsid w:val="006C2A92"/>
    <w:rsid w:val="006C396F"/>
    <w:rsid w:val="006C4327"/>
    <w:rsid w:val="006D1891"/>
    <w:rsid w:val="006D24C9"/>
    <w:rsid w:val="006D35FB"/>
    <w:rsid w:val="006D5367"/>
    <w:rsid w:val="006D58AA"/>
    <w:rsid w:val="006D77BA"/>
    <w:rsid w:val="006E05CB"/>
    <w:rsid w:val="006E23B8"/>
    <w:rsid w:val="006E3DE6"/>
    <w:rsid w:val="006E4520"/>
    <w:rsid w:val="006E75E5"/>
    <w:rsid w:val="006E7B40"/>
    <w:rsid w:val="006F532C"/>
    <w:rsid w:val="006F5885"/>
    <w:rsid w:val="006F692E"/>
    <w:rsid w:val="007009CA"/>
    <w:rsid w:val="00702702"/>
    <w:rsid w:val="007047F2"/>
    <w:rsid w:val="00707342"/>
    <w:rsid w:val="00707590"/>
    <w:rsid w:val="00714202"/>
    <w:rsid w:val="00717CC5"/>
    <w:rsid w:val="0072148D"/>
    <w:rsid w:val="007233F4"/>
    <w:rsid w:val="00724F2F"/>
    <w:rsid w:val="00726329"/>
    <w:rsid w:val="00732A34"/>
    <w:rsid w:val="00732DB7"/>
    <w:rsid w:val="00734E0B"/>
    <w:rsid w:val="0073630E"/>
    <w:rsid w:val="007421CD"/>
    <w:rsid w:val="00743A3C"/>
    <w:rsid w:val="00746D22"/>
    <w:rsid w:val="0075223E"/>
    <w:rsid w:val="00753BD3"/>
    <w:rsid w:val="00755169"/>
    <w:rsid w:val="007560EB"/>
    <w:rsid w:val="00756E6B"/>
    <w:rsid w:val="00757857"/>
    <w:rsid w:val="007613BE"/>
    <w:rsid w:val="00761845"/>
    <w:rsid w:val="0076309F"/>
    <w:rsid w:val="00764399"/>
    <w:rsid w:val="00764733"/>
    <w:rsid w:val="007663FC"/>
    <w:rsid w:val="00766E53"/>
    <w:rsid w:val="00766FBA"/>
    <w:rsid w:val="0076777E"/>
    <w:rsid w:val="0077295E"/>
    <w:rsid w:val="00775886"/>
    <w:rsid w:val="0077662E"/>
    <w:rsid w:val="00777C91"/>
    <w:rsid w:val="0078163F"/>
    <w:rsid w:val="00782A57"/>
    <w:rsid w:val="0078444D"/>
    <w:rsid w:val="0078448A"/>
    <w:rsid w:val="007901FD"/>
    <w:rsid w:val="007907EE"/>
    <w:rsid w:val="00793581"/>
    <w:rsid w:val="0079460B"/>
    <w:rsid w:val="00795C09"/>
    <w:rsid w:val="00796003"/>
    <w:rsid w:val="007960CC"/>
    <w:rsid w:val="007A11B1"/>
    <w:rsid w:val="007A4C8A"/>
    <w:rsid w:val="007A58BE"/>
    <w:rsid w:val="007A7007"/>
    <w:rsid w:val="007B1EE2"/>
    <w:rsid w:val="007B23F3"/>
    <w:rsid w:val="007B3903"/>
    <w:rsid w:val="007B6336"/>
    <w:rsid w:val="007C1770"/>
    <w:rsid w:val="007C42F9"/>
    <w:rsid w:val="007C5842"/>
    <w:rsid w:val="007D2100"/>
    <w:rsid w:val="007D577E"/>
    <w:rsid w:val="007E2343"/>
    <w:rsid w:val="007E2F0F"/>
    <w:rsid w:val="007E3BF1"/>
    <w:rsid w:val="007E5678"/>
    <w:rsid w:val="007F3FE1"/>
    <w:rsid w:val="007F4E32"/>
    <w:rsid w:val="007F4EE6"/>
    <w:rsid w:val="007F515F"/>
    <w:rsid w:val="007F6BFB"/>
    <w:rsid w:val="007F6D76"/>
    <w:rsid w:val="007F6E62"/>
    <w:rsid w:val="008002E7"/>
    <w:rsid w:val="008010ED"/>
    <w:rsid w:val="0080156C"/>
    <w:rsid w:val="00804A65"/>
    <w:rsid w:val="00805E8A"/>
    <w:rsid w:val="008122CC"/>
    <w:rsid w:val="00812ABE"/>
    <w:rsid w:val="00815DC3"/>
    <w:rsid w:val="00820AEC"/>
    <w:rsid w:val="00821282"/>
    <w:rsid w:val="00821C8E"/>
    <w:rsid w:val="00824045"/>
    <w:rsid w:val="00827A49"/>
    <w:rsid w:val="008300A5"/>
    <w:rsid w:val="00830283"/>
    <w:rsid w:val="00832FAE"/>
    <w:rsid w:val="008407AE"/>
    <w:rsid w:val="00840AA5"/>
    <w:rsid w:val="0085065E"/>
    <w:rsid w:val="008510E3"/>
    <w:rsid w:val="0085153D"/>
    <w:rsid w:val="00855CF1"/>
    <w:rsid w:val="008631F2"/>
    <w:rsid w:val="0086575D"/>
    <w:rsid w:val="00873908"/>
    <w:rsid w:val="00875491"/>
    <w:rsid w:val="00875541"/>
    <w:rsid w:val="0087567C"/>
    <w:rsid w:val="00877C1B"/>
    <w:rsid w:val="00880159"/>
    <w:rsid w:val="0088273E"/>
    <w:rsid w:val="008844BE"/>
    <w:rsid w:val="00884C92"/>
    <w:rsid w:val="0088516D"/>
    <w:rsid w:val="0088688A"/>
    <w:rsid w:val="00896AC8"/>
    <w:rsid w:val="008A542A"/>
    <w:rsid w:val="008B33E7"/>
    <w:rsid w:val="008B5089"/>
    <w:rsid w:val="008B69AE"/>
    <w:rsid w:val="008C1F6C"/>
    <w:rsid w:val="008D0915"/>
    <w:rsid w:val="008D0EEB"/>
    <w:rsid w:val="008D611B"/>
    <w:rsid w:val="008D6649"/>
    <w:rsid w:val="008D7EFE"/>
    <w:rsid w:val="008E21AF"/>
    <w:rsid w:val="008E4A7C"/>
    <w:rsid w:val="008E60C6"/>
    <w:rsid w:val="008E6BC9"/>
    <w:rsid w:val="008E6E40"/>
    <w:rsid w:val="008F033D"/>
    <w:rsid w:val="008F5866"/>
    <w:rsid w:val="008F76E1"/>
    <w:rsid w:val="00904C64"/>
    <w:rsid w:val="00912397"/>
    <w:rsid w:val="00912840"/>
    <w:rsid w:val="009161C6"/>
    <w:rsid w:val="00922917"/>
    <w:rsid w:val="00922BC3"/>
    <w:rsid w:val="0092343F"/>
    <w:rsid w:val="009242C2"/>
    <w:rsid w:val="00926726"/>
    <w:rsid w:val="00926F82"/>
    <w:rsid w:val="009312E8"/>
    <w:rsid w:val="00933F81"/>
    <w:rsid w:val="0093452C"/>
    <w:rsid w:val="009413E9"/>
    <w:rsid w:val="009419CF"/>
    <w:rsid w:val="00943972"/>
    <w:rsid w:val="0094449C"/>
    <w:rsid w:val="00954976"/>
    <w:rsid w:val="00957E9F"/>
    <w:rsid w:val="0096043F"/>
    <w:rsid w:val="009630DC"/>
    <w:rsid w:val="00963E5B"/>
    <w:rsid w:val="0096495E"/>
    <w:rsid w:val="009654CD"/>
    <w:rsid w:val="009716CC"/>
    <w:rsid w:val="00972093"/>
    <w:rsid w:val="00974EDB"/>
    <w:rsid w:val="00977917"/>
    <w:rsid w:val="009779FC"/>
    <w:rsid w:val="009873D3"/>
    <w:rsid w:val="00993A8D"/>
    <w:rsid w:val="0099424D"/>
    <w:rsid w:val="009A28C4"/>
    <w:rsid w:val="009B196C"/>
    <w:rsid w:val="009B33B8"/>
    <w:rsid w:val="009C0B5D"/>
    <w:rsid w:val="009C1F56"/>
    <w:rsid w:val="009C25AA"/>
    <w:rsid w:val="009C755C"/>
    <w:rsid w:val="009D39F4"/>
    <w:rsid w:val="009D7A1A"/>
    <w:rsid w:val="009D7A84"/>
    <w:rsid w:val="009D7DD8"/>
    <w:rsid w:val="009E38D9"/>
    <w:rsid w:val="009E3EF6"/>
    <w:rsid w:val="009F027A"/>
    <w:rsid w:val="009F0AEF"/>
    <w:rsid w:val="009F1948"/>
    <w:rsid w:val="009F4A8D"/>
    <w:rsid w:val="00A00BC2"/>
    <w:rsid w:val="00A03368"/>
    <w:rsid w:val="00A06B15"/>
    <w:rsid w:val="00A14A29"/>
    <w:rsid w:val="00A161D8"/>
    <w:rsid w:val="00A16436"/>
    <w:rsid w:val="00A168BF"/>
    <w:rsid w:val="00A20B6A"/>
    <w:rsid w:val="00A25317"/>
    <w:rsid w:val="00A3247C"/>
    <w:rsid w:val="00A33624"/>
    <w:rsid w:val="00A35A02"/>
    <w:rsid w:val="00A36E0F"/>
    <w:rsid w:val="00A37317"/>
    <w:rsid w:val="00A375A5"/>
    <w:rsid w:val="00A47B55"/>
    <w:rsid w:val="00A50037"/>
    <w:rsid w:val="00A51633"/>
    <w:rsid w:val="00A517B5"/>
    <w:rsid w:val="00A55FB7"/>
    <w:rsid w:val="00A56411"/>
    <w:rsid w:val="00A57AE2"/>
    <w:rsid w:val="00A60B53"/>
    <w:rsid w:val="00A650DA"/>
    <w:rsid w:val="00A657EA"/>
    <w:rsid w:val="00A6674E"/>
    <w:rsid w:val="00A71159"/>
    <w:rsid w:val="00A7389C"/>
    <w:rsid w:val="00A81BA6"/>
    <w:rsid w:val="00A81FC6"/>
    <w:rsid w:val="00A83B0F"/>
    <w:rsid w:val="00A87A17"/>
    <w:rsid w:val="00A90409"/>
    <w:rsid w:val="00A907E6"/>
    <w:rsid w:val="00A94CEA"/>
    <w:rsid w:val="00A95380"/>
    <w:rsid w:val="00AA0FA3"/>
    <w:rsid w:val="00AA17B0"/>
    <w:rsid w:val="00AA711A"/>
    <w:rsid w:val="00AB0557"/>
    <w:rsid w:val="00AB0FFD"/>
    <w:rsid w:val="00AB4A70"/>
    <w:rsid w:val="00AB778E"/>
    <w:rsid w:val="00AC1E10"/>
    <w:rsid w:val="00AC464E"/>
    <w:rsid w:val="00AD39D4"/>
    <w:rsid w:val="00AD41B8"/>
    <w:rsid w:val="00AE1ADF"/>
    <w:rsid w:val="00AE2D1A"/>
    <w:rsid w:val="00AE344C"/>
    <w:rsid w:val="00AE5151"/>
    <w:rsid w:val="00AE5381"/>
    <w:rsid w:val="00AE5EC3"/>
    <w:rsid w:val="00AF0077"/>
    <w:rsid w:val="00AF2E07"/>
    <w:rsid w:val="00AF3886"/>
    <w:rsid w:val="00AF4B0F"/>
    <w:rsid w:val="00B00253"/>
    <w:rsid w:val="00B01271"/>
    <w:rsid w:val="00B02A73"/>
    <w:rsid w:val="00B037E7"/>
    <w:rsid w:val="00B03E18"/>
    <w:rsid w:val="00B040DA"/>
    <w:rsid w:val="00B0468C"/>
    <w:rsid w:val="00B100A4"/>
    <w:rsid w:val="00B1054B"/>
    <w:rsid w:val="00B10C8A"/>
    <w:rsid w:val="00B12018"/>
    <w:rsid w:val="00B154F4"/>
    <w:rsid w:val="00B16C19"/>
    <w:rsid w:val="00B16F7D"/>
    <w:rsid w:val="00B176C1"/>
    <w:rsid w:val="00B20C58"/>
    <w:rsid w:val="00B246DD"/>
    <w:rsid w:val="00B25CC2"/>
    <w:rsid w:val="00B2687E"/>
    <w:rsid w:val="00B27138"/>
    <w:rsid w:val="00B328F4"/>
    <w:rsid w:val="00B36207"/>
    <w:rsid w:val="00B37CEF"/>
    <w:rsid w:val="00B40874"/>
    <w:rsid w:val="00B41C4B"/>
    <w:rsid w:val="00B423D9"/>
    <w:rsid w:val="00B45FB0"/>
    <w:rsid w:val="00B502AA"/>
    <w:rsid w:val="00B51DF2"/>
    <w:rsid w:val="00B52E8D"/>
    <w:rsid w:val="00B54251"/>
    <w:rsid w:val="00B54C7A"/>
    <w:rsid w:val="00B62D99"/>
    <w:rsid w:val="00B634C2"/>
    <w:rsid w:val="00B71AEF"/>
    <w:rsid w:val="00B71B9D"/>
    <w:rsid w:val="00B71E71"/>
    <w:rsid w:val="00B72163"/>
    <w:rsid w:val="00B7259E"/>
    <w:rsid w:val="00B72629"/>
    <w:rsid w:val="00B7367B"/>
    <w:rsid w:val="00B74FC5"/>
    <w:rsid w:val="00B75005"/>
    <w:rsid w:val="00B75147"/>
    <w:rsid w:val="00B76409"/>
    <w:rsid w:val="00B813D1"/>
    <w:rsid w:val="00B83A41"/>
    <w:rsid w:val="00B85FE2"/>
    <w:rsid w:val="00B86AD4"/>
    <w:rsid w:val="00B877E7"/>
    <w:rsid w:val="00B909C4"/>
    <w:rsid w:val="00B9126B"/>
    <w:rsid w:val="00B91AD9"/>
    <w:rsid w:val="00B92AC2"/>
    <w:rsid w:val="00B92CC9"/>
    <w:rsid w:val="00B937B6"/>
    <w:rsid w:val="00B9543F"/>
    <w:rsid w:val="00B9679B"/>
    <w:rsid w:val="00BA0E72"/>
    <w:rsid w:val="00BA1597"/>
    <w:rsid w:val="00BA37A0"/>
    <w:rsid w:val="00BB028E"/>
    <w:rsid w:val="00BB1ADA"/>
    <w:rsid w:val="00BB2431"/>
    <w:rsid w:val="00BB482B"/>
    <w:rsid w:val="00BB6A37"/>
    <w:rsid w:val="00BC7F87"/>
    <w:rsid w:val="00BD4039"/>
    <w:rsid w:val="00BD5C39"/>
    <w:rsid w:val="00BE0CBA"/>
    <w:rsid w:val="00BE20C6"/>
    <w:rsid w:val="00BE3A8D"/>
    <w:rsid w:val="00BE57E1"/>
    <w:rsid w:val="00BF1C8E"/>
    <w:rsid w:val="00BF3AA0"/>
    <w:rsid w:val="00BF4614"/>
    <w:rsid w:val="00BF4798"/>
    <w:rsid w:val="00BF488A"/>
    <w:rsid w:val="00BF53F3"/>
    <w:rsid w:val="00C105CD"/>
    <w:rsid w:val="00C1085D"/>
    <w:rsid w:val="00C1196F"/>
    <w:rsid w:val="00C14775"/>
    <w:rsid w:val="00C14844"/>
    <w:rsid w:val="00C21382"/>
    <w:rsid w:val="00C2262C"/>
    <w:rsid w:val="00C2432D"/>
    <w:rsid w:val="00C24599"/>
    <w:rsid w:val="00C26195"/>
    <w:rsid w:val="00C33F33"/>
    <w:rsid w:val="00C343F3"/>
    <w:rsid w:val="00C379C2"/>
    <w:rsid w:val="00C4197F"/>
    <w:rsid w:val="00C42104"/>
    <w:rsid w:val="00C45290"/>
    <w:rsid w:val="00C50D72"/>
    <w:rsid w:val="00C5196E"/>
    <w:rsid w:val="00C53C92"/>
    <w:rsid w:val="00C57ACB"/>
    <w:rsid w:val="00C623CE"/>
    <w:rsid w:val="00C6482F"/>
    <w:rsid w:val="00C713D9"/>
    <w:rsid w:val="00C71729"/>
    <w:rsid w:val="00C71968"/>
    <w:rsid w:val="00C71E93"/>
    <w:rsid w:val="00C72470"/>
    <w:rsid w:val="00C752A3"/>
    <w:rsid w:val="00C804AF"/>
    <w:rsid w:val="00C816BF"/>
    <w:rsid w:val="00C83E6A"/>
    <w:rsid w:val="00C850DA"/>
    <w:rsid w:val="00C91785"/>
    <w:rsid w:val="00C92404"/>
    <w:rsid w:val="00C9446C"/>
    <w:rsid w:val="00C95DAD"/>
    <w:rsid w:val="00C975A9"/>
    <w:rsid w:val="00C97D4E"/>
    <w:rsid w:val="00CA10F3"/>
    <w:rsid w:val="00CA294D"/>
    <w:rsid w:val="00CA46FB"/>
    <w:rsid w:val="00CA597C"/>
    <w:rsid w:val="00CA6342"/>
    <w:rsid w:val="00CA6A0F"/>
    <w:rsid w:val="00CA6A49"/>
    <w:rsid w:val="00CA7952"/>
    <w:rsid w:val="00CB43A8"/>
    <w:rsid w:val="00CB6064"/>
    <w:rsid w:val="00CB7DC0"/>
    <w:rsid w:val="00CC5DE2"/>
    <w:rsid w:val="00CC7F55"/>
    <w:rsid w:val="00CD074E"/>
    <w:rsid w:val="00CD1D0C"/>
    <w:rsid w:val="00CD5401"/>
    <w:rsid w:val="00CD5CDE"/>
    <w:rsid w:val="00CD6646"/>
    <w:rsid w:val="00CE66EF"/>
    <w:rsid w:val="00CE7158"/>
    <w:rsid w:val="00CF1C07"/>
    <w:rsid w:val="00CF2AE0"/>
    <w:rsid w:val="00CF40E7"/>
    <w:rsid w:val="00CF50C3"/>
    <w:rsid w:val="00CF7BA6"/>
    <w:rsid w:val="00D04E41"/>
    <w:rsid w:val="00D06C7D"/>
    <w:rsid w:val="00D164A7"/>
    <w:rsid w:val="00D17975"/>
    <w:rsid w:val="00D2129B"/>
    <w:rsid w:val="00D214C3"/>
    <w:rsid w:val="00D2216A"/>
    <w:rsid w:val="00D27193"/>
    <w:rsid w:val="00D3243E"/>
    <w:rsid w:val="00D32C70"/>
    <w:rsid w:val="00D34116"/>
    <w:rsid w:val="00D3418B"/>
    <w:rsid w:val="00D35998"/>
    <w:rsid w:val="00D368CA"/>
    <w:rsid w:val="00D37496"/>
    <w:rsid w:val="00D40219"/>
    <w:rsid w:val="00D476A5"/>
    <w:rsid w:val="00D47B6D"/>
    <w:rsid w:val="00D51112"/>
    <w:rsid w:val="00D51807"/>
    <w:rsid w:val="00D51A98"/>
    <w:rsid w:val="00D5735B"/>
    <w:rsid w:val="00D67FB4"/>
    <w:rsid w:val="00D71A33"/>
    <w:rsid w:val="00D742B4"/>
    <w:rsid w:val="00D84B4D"/>
    <w:rsid w:val="00D95CD0"/>
    <w:rsid w:val="00DA454C"/>
    <w:rsid w:val="00DA49D8"/>
    <w:rsid w:val="00DA4D1B"/>
    <w:rsid w:val="00DA5541"/>
    <w:rsid w:val="00DA57B5"/>
    <w:rsid w:val="00DA617B"/>
    <w:rsid w:val="00DA7533"/>
    <w:rsid w:val="00DB0CB9"/>
    <w:rsid w:val="00DB15A2"/>
    <w:rsid w:val="00DB3245"/>
    <w:rsid w:val="00DB3F94"/>
    <w:rsid w:val="00DB6138"/>
    <w:rsid w:val="00DC0B61"/>
    <w:rsid w:val="00DC10D1"/>
    <w:rsid w:val="00DC1A31"/>
    <w:rsid w:val="00DC1CC0"/>
    <w:rsid w:val="00DC2ED5"/>
    <w:rsid w:val="00DC52E1"/>
    <w:rsid w:val="00DC63E8"/>
    <w:rsid w:val="00DC64F8"/>
    <w:rsid w:val="00DC6D65"/>
    <w:rsid w:val="00DC7A70"/>
    <w:rsid w:val="00DD0DBB"/>
    <w:rsid w:val="00DD5361"/>
    <w:rsid w:val="00DD650F"/>
    <w:rsid w:val="00DD7C96"/>
    <w:rsid w:val="00DE2BAE"/>
    <w:rsid w:val="00DE38FE"/>
    <w:rsid w:val="00DE3D0F"/>
    <w:rsid w:val="00DE4C88"/>
    <w:rsid w:val="00DE5297"/>
    <w:rsid w:val="00DF04F2"/>
    <w:rsid w:val="00DF48A7"/>
    <w:rsid w:val="00DF79C6"/>
    <w:rsid w:val="00E00253"/>
    <w:rsid w:val="00E015BE"/>
    <w:rsid w:val="00E0212C"/>
    <w:rsid w:val="00E02613"/>
    <w:rsid w:val="00E0378B"/>
    <w:rsid w:val="00E0535E"/>
    <w:rsid w:val="00E10463"/>
    <w:rsid w:val="00E10472"/>
    <w:rsid w:val="00E105FC"/>
    <w:rsid w:val="00E11065"/>
    <w:rsid w:val="00E115D4"/>
    <w:rsid w:val="00E12218"/>
    <w:rsid w:val="00E15E36"/>
    <w:rsid w:val="00E2070D"/>
    <w:rsid w:val="00E31364"/>
    <w:rsid w:val="00E3181A"/>
    <w:rsid w:val="00E32D2D"/>
    <w:rsid w:val="00E35870"/>
    <w:rsid w:val="00E364CC"/>
    <w:rsid w:val="00E42723"/>
    <w:rsid w:val="00E455F6"/>
    <w:rsid w:val="00E47808"/>
    <w:rsid w:val="00E501EA"/>
    <w:rsid w:val="00E52707"/>
    <w:rsid w:val="00E539FE"/>
    <w:rsid w:val="00E53A9C"/>
    <w:rsid w:val="00E61B60"/>
    <w:rsid w:val="00E63270"/>
    <w:rsid w:val="00E708BB"/>
    <w:rsid w:val="00E717AA"/>
    <w:rsid w:val="00E71BD4"/>
    <w:rsid w:val="00E72AE8"/>
    <w:rsid w:val="00E74B3C"/>
    <w:rsid w:val="00E81A40"/>
    <w:rsid w:val="00E828EA"/>
    <w:rsid w:val="00E84796"/>
    <w:rsid w:val="00E94A6D"/>
    <w:rsid w:val="00E97228"/>
    <w:rsid w:val="00E97A91"/>
    <w:rsid w:val="00EA42B0"/>
    <w:rsid w:val="00EA6029"/>
    <w:rsid w:val="00EB2F91"/>
    <w:rsid w:val="00EB425C"/>
    <w:rsid w:val="00EB46A3"/>
    <w:rsid w:val="00EB58D6"/>
    <w:rsid w:val="00EB5BD6"/>
    <w:rsid w:val="00EB5CFA"/>
    <w:rsid w:val="00EB6D3E"/>
    <w:rsid w:val="00EB7FF1"/>
    <w:rsid w:val="00EC5599"/>
    <w:rsid w:val="00ED2E4D"/>
    <w:rsid w:val="00ED67EC"/>
    <w:rsid w:val="00ED776D"/>
    <w:rsid w:val="00ED7B87"/>
    <w:rsid w:val="00EE2CF2"/>
    <w:rsid w:val="00EE659C"/>
    <w:rsid w:val="00EF3950"/>
    <w:rsid w:val="00F0057C"/>
    <w:rsid w:val="00F01D54"/>
    <w:rsid w:val="00F02BB1"/>
    <w:rsid w:val="00F04099"/>
    <w:rsid w:val="00F144C1"/>
    <w:rsid w:val="00F16445"/>
    <w:rsid w:val="00F20C92"/>
    <w:rsid w:val="00F22653"/>
    <w:rsid w:val="00F23719"/>
    <w:rsid w:val="00F3130E"/>
    <w:rsid w:val="00F33C12"/>
    <w:rsid w:val="00F41942"/>
    <w:rsid w:val="00F42654"/>
    <w:rsid w:val="00F42BD0"/>
    <w:rsid w:val="00F43D86"/>
    <w:rsid w:val="00F50576"/>
    <w:rsid w:val="00F5094C"/>
    <w:rsid w:val="00F524F1"/>
    <w:rsid w:val="00F534D3"/>
    <w:rsid w:val="00F54456"/>
    <w:rsid w:val="00F57866"/>
    <w:rsid w:val="00F60746"/>
    <w:rsid w:val="00F64CA6"/>
    <w:rsid w:val="00F665E1"/>
    <w:rsid w:val="00F714C0"/>
    <w:rsid w:val="00F728CA"/>
    <w:rsid w:val="00F73B99"/>
    <w:rsid w:val="00F77C7F"/>
    <w:rsid w:val="00F80E25"/>
    <w:rsid w:val="00F829DD"/>
    <w:rsid w:val="00F83FC5"/>
    <w:rsid w:val="00F8532A"/>
    <w:rsid w:val="00F865BC"/>
    <w:rsid w:val="00F93018"/>
    <w:rsid w:val="00F93A6A"/>
    <w:rsid w:val="00F9432A"/>
    <w:rsid w:val="00F94816"/>
    <w:rsid w:val="00F95E18"/>
    <w:rsid w:val="00F96425"/>
    <w:rsid w:val="00FA0A3E"/>
    <w:rsid w:val="00FA3732"/>
    <w:rsid w:val="00FB1038"/>
    <w:rsid w:val="00FB471D"/>
    <w:rsid w:val="00FC0715"/>
    <w:rsid w:val="00FC61F4"/>
    <w:rsid w:val="00FC6624"/>
    <w:rsid w:val="00FD1958"/>
    <w:rsid w:val="00FD4C8E"/>
    <w:rsid w:val="00FD557F"/>
    <w:rsid w:val="00FE0556"/>
    <w:rsid w:val="00FE317C"/>
    <w:rsid w:val="00FF0FFE"/>
    <w:rsid w:val="00FF4C14"/>
    <w:rsid w:val="00FF6A71"/>
    <w:rsid w:val="00FF774A"/>
    <w:rsid w:val="00FF7816"/>
    <w:rsid w:val="00FF7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E0DA"/>
  <w15:docId w15:val="{4D700CA3-0DFA-438A-8E10-638DE9D6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BD0"/>
    <w:pPr>
      <w:ind w:left="720"/>
      <w:contextualSpacing/>
    </w:pPr>
  </w:style>
  <w:style w:type="character" w:styleId="Hyperlink">
    <w:name w:val="Hyperlink"/>
    <w:basedOn w:val="DefaultParagraphFont"/>
    <w:uiPriority w:val="99"/>
    <w:unhideWhenUsed/>
    <w:rsid w:val="00C6482F"/>
    <w:rPr>
      <w:color w:val="0563C1" w:themeColor="hyperlink"/>
      <w:u w:val="single"/>
    </w:rPr>
  </w:style>
  <w:style w:type="paragraph" w:styleId="NoSpacing">
    <w:name w:val="No Spacing"/>
    <w:uiPriority w:val="1"/>
    <w:qFormat/>
    <w:rsid w:val="00C6482F"/>
    <w:pPr>
      <w:spacing w:after="0" w:line="240" w:lineRule="auto"/>
    </w:pPr>
    <w:rPr>
      <w:rFonts w:ascii="Arial" w:hAnsi="Arial" w:cs="Arial"/>
      <w:sz w:val="24"/>
      <w:szCs w:val="24"/>
    </w:rPr>
  </w:style>
  <w:style w:type="paragraph" w:styleId="NormalWeb">
    <w:name w:val="Normal (Web)"/>
    <w:basedOn w:val="Normal"/>
    <w:uiPriority w:val="99"/>
    <w:unhideWhenUsed/>
    <w:rsid w:val="004979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A10A0"/>
    <w:rPr>
      <w:sz w:val="16"/>
      <w:szCs w:val="16"/>
    </w:rPr>
  </w:style>
  <w:style w:type="paragraph" w:styleId="CommentText">
    <w:name w:val="annotation text"/>
    <w:basedOn w:val="Normal"/>
    <w:link w:val="CommentTextChar"/>
    <w:uiPriority w:val="99"/>
    <w:unhideWhenUsed/>
    <w:rsid w:val="001A10A0"/>
    <w:pPr>
      <w:spacing w:line="240" w:lineRule="auto"/>
    </w:pPr>
    <w:rPr>
      <w:sz w:val="20"/>
      <w:szCs w:val="20"/>
    </w:rPr>
  </w:style>
  <w:style w:type="character" w:customStyle="1" w:styleId="CommentTextChar">
    <w:name w:val="Comment Text Char"/>
    <w:basedOn w:val="DefaultParagraphFont"/>
    <w:link w:val="CommentText"/>
    <w:uiPriority w:val="99"/>
    <w:rsid w:val="001A10A0"/>
    <w:rPr>
      <w:sz w:val="20"/>
      <w:szCs w:val="20"/>
    </w:rPr>
  </w:style>
  <w:style w:type="paragraph" w:styleId="CommentSubject">
    <w:name w:val="annotation subject"/>
    <w:basedOn w:val="CommentText"/>
    <w:next w:val="CommentText"/>
    <w:link w:val="CommentSubjectChar"/>
    <w:uiPriority w:val="99"/>
    <w:semiHidden/>
    <w:unhideWhenUsed/>
    <w:rsid w:val="001A10A0"/>
    <w:rPr>
      <w:b/>
      <w:bCs/>
    </w:rPr>
  </w:style>
  <w:style w:type="character" w:customStyle="1" w:styleId="CommentSubjectChar">
    <w:name w:val="Comment Subject Char"/>
    <w:basedOn w:val="CommentTextChar"/>
    <w:link w:val="CommentSubject"/>
    <w:uiPriority w:val="99"/>
    <w:semiHidden/>
    <w:rsid w:val="001A10A0"/>
    <w:rPr>
      <w:b/>
      <w:bCs/>
      <w:sz w:val="20"/>
      <w:szCs w:val="20"/>
    </w:rPr>
  </w:style>
  <w:style w:type="paragraph" w:styleId="Revision">
    <w:name w:val="Revision"/>
    <w:hidden/>
    <w:uiPriority w:val="99"/>
    <w:semiHidden/>
    <w:rsid w:val="001A10A0"/>
    <w:pPr>
      <w:spacing w:after="0" w:line="240" w:lineRule="auto"/>
    </w:pPr>
  </w:style>
  <w:style w:type="paragraph" w:styleId="BalloonText">
    <w:name w:val="Balloon Text"/>
    <w:basedOn w:val="Normal"/>
    <w:link w:val="BalloonTextChar"/>
    <w:uiPriority w:val="99"/>
    <w:semiHidden/>
    <w:unhideWhenUsed/>
    <w:rsid w:val="00E50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1EA"/>
    <w:rPr>
      <w:rFonts w:ascii="Segoe UI" w:hAnsi="Segoe UI" w:cs="Segoe UI"/>
      <w:sz w:val="18"/>
      <w:szCs w:val="18"/>
    </w:rPr>
  </w:style>
  <w:style w:type="character" w:styleId="LineNumber">
    <w:name w:val="line number"/>
    <w:basedOn w:val="DefaultParagraphFont"/>
    <w:uiPriority w:val="99"/>
    <w:semiHidden/>
    <w:unhideWhenUsed/>
    <w:rsid w:val="005F7D6B"/>
  </w:style>
  <w:style w:type="character" w:customStyle="1" w:styleId="UnresolvedMention1">
    <w:name w:val="Unresolved Mention1"/>
    <w:basedOn w:val="DefaultParagraphFont"/>
    <w:uiPriority w:val="99"/>
    <w:semiHidden/>
    <w:unhideWhenUsed/>
    <w:rsid w:val="00464FB4"/>
    <w:rPr>
      <w:color w:val="605E5C"/>
      <w:shd w:val="clear" w:color="auto" w:fill="E1DFDD"/>
    </w:rPr>
  </w:style>
  <w:style w:type="paragraph" w:styleId="Header">
    <w:name w:val="header"/>
    <w:basedOn w:val="Normal"/>
    <w:link w:val="HeaderChar"/>
    <w:uiPriority w:val="99"/>
    <w:unhideWhenUsed/>
    <w:rsid w:val="004A2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47"/>
  </w:style>
  <w:style w:type="paragraph" w:styleId="Footer">
    <w:name w:val="footer"/>
    <w:basedOn w:val="Normal"/>
    <w:link w:val="FooterChar"/>
    <w:uiPriority w:val="99"/>
    <w:unhideWhenUsed/>
    <w:rsid w:val="004A2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47"/>
  </w:style>
  <w:style w:type="character" w:customStyle="1" w:styleId="cf01">
    <w:name w:val="cf01"/>
    <w:basedOn w:val="DefaultParagraphFont"/>
    <w:rsid w:val="001F7CD7"/>
    <w:rPr>
      <w:rFonts w:ascii="Segoe UI" w:hAnsi="Segoe UI" w:cs="Segoe UI" w:hint="default"/>
      <w:sz w:val="18"/>
      <w:szCs w:val="18"/>
    </w:rPr>
  </w:style>
  <w:style w:type="paragraph" w:customStyle="1" w:styleId="pf0">
    <w:name w:val="pf0"/>
    <w:basedOn w:val="Normal"/>
    <w:rsid w:val="000E4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B2687E"/>
    <w:rPr>
      <w:color w:val="605E5C"/>
      <w:shd w:val="clear" w:color="auto" w:fill="E1DFDD"/>
    </w:rPr>
  </w:style>
  <w:style w:type="character" w:customStyle="1" w:styleId="anchor-text">
    <w:name w:val="anchor-text"/>
    <w:basedOn w:val="DefaultParagraphFont"/>
    <w:rsid w:val="00B71B9D"/>
  </w:style>
  <w:style w:type="character" w:styleId="UnresolvedMention">
    <w:name w:val="Unresolved Mention"/>
    <w:basedOn w:val="DefaultParagraphFont"/>
    <w:uiPriority w:val="99"/>
    <w:semiHidden/>
    <w:unhideWhenUsed/>
    <w:rsid w:val="008631F2"/>
    <w:rPr>
      <w:color w:val="605E5C"/>
      <w:shd w:val="clear" w:color="auto" w:fill="E1DFDD"/>
    </w:rPr>
  </w:style>
  <w:style w:type="character" w:styleId="FollowedHyperlink">
    <w:name w:val="FollowedHyperlink"/>
    <w:basedOn w:val="DefaultParagraphFont"/>
    <w:uiPriority w:val="99"/>
    <w:semiHidden/>
    <w:unhideWhenUsed/>
    <w:rsid w:val="00BE3A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0509">
      <w:bodyDiv w:val="1"/>
      <w:marLeft w:val="0"/>
      <w:marRight w:val="0"/>
      <w:marTop w:val="0"/>
      <w:marBottom w:val="0"/>
      <w:divBdr>
        <w:top w:val="none" w:sz="0" w:space="0" w:color="auto"/>
        <w:left w:val="none" w:sz="0" w:space="0" w:color="auto"/>
        <w:bottom w:val="none" w:sz="0" w:space="0" w:color="auto"/>
        <w:right w:val="none" w:sz="0" w:space="0" w:color="auto"/>
      </w:divBdr>
      <w:divsChild>
        <w:div w:id="1149787362">
          <w:marLeft w:val="0"/>
          <w:marRight w:val="0"/>
          <w:marTop w:val="0"/>
          <w:marBottom w:val="0"/>
          <w:divBdr>
            <w:top w:val="none" w:sz="0" w:space="0" w:color="auto"/>
            <w:left w:val="none" w:sz="0" w:space="0" w:color="auto"/>
            <w:bottom w:val="none" w:sz="0" w:space="0" w:color="auto"/>
            <w:right w:val="none" w:sz="0" w:space="0" w:color="auto"/>
          </w:divBdr>
          <w:divsChild>
            <w:div w:id="46338955">
              <w:marLeft w:val="0"/>
              <w:marRight w:val="0"/>
              <w:marTop w:val="0"/>
              <w:marBottom w:val="0"/>
              <w:divBdr>
                <w:top w:val="none" w:sz="0" w:space="0" w:color="auto"/>
                <w:left w:val="none" w:sz="0" w:space="0" w:color="auto"/>
                <w:bottom w:val="none" w:sz="0" w:space="0" w:color="auto"/>
                <w:right w:val="none" w:sz="0" w:space="0" w:color="auto"/>
              </w:divBdr>
              <w:divsChild>
                <w:div w:id="909923284">
                  <w:marLeft w:val="0"/>
                  <w:marRight w:val="0"/>
                  <w:marTop w:val="0"/>
                  <w:marBottom w:val="0"/>
                  <w:divBdr>
                    <w:top w:val="none" w:sz="0" w:space="0" w:color="auto"/>
                    <w:left w:val="none" w:sz="0" w:space="0" w:color="auto"/>
                    <w:bottom w:val="none" w:sz="0" w:space="0" w:color="auto"/>
                    <w:right w:val="none" w:sz="0" w:space="0" w:color="auto"/>
                  </w:divBdr>
                  <w:divsChild>
                    <w:div w:id="6191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69924">
          <w:marLeft w:val="0"/>
          <w:marRight w:val="0"/>
          <w:marTop w:val="0"/>
          <w:marBottom w:val="0"/>
          <w:divBdr>
            <w:top w:val="none" w:sz="0" w:space="0" w:color="auto"/>
            <w:left w:val="none" w:sz="0" w:space="0" w:color="auto"/>
            <w:bottom w:val="none" w:sz="0" w:space="0" w:color="auto"/>
            <w:right w:val="none" w:sz="0" w:space="0" w:color="auto"/>
          </w:divBdr>
          <w:divsChild>
            <w:div w:id="1612938161">
              <w:marLeft w:val="0"/>
              <w:marRight w:val="0"/>
              <w:marTop w:val="0"/>
              <w:marBottom w:val="0"/>
              <w:divBdr>
                <w:top w:val="none" w:sz="0" w:space="0" w:color="auto"/>
                <w:left w:val="none" w:sz="0" w:space="0" w:color="auto"/>
                <w:bottom w:val="none" w:sz="0" w:space="0" w:color="auto"/>
                <w:right w:val="none" w:sz="0" w:space="0" w:color="auto"/>
              </w:divBdr>
            </w:div>
            <w:div w:id="1717895274">
              <w:marLeft w:val="0"/>
              <w:marRight w:val="0"/>
              <w:marTop w:val="0"/>
              <w:marBottom w:val="0"/>
              <w:divBdr>
                <w:top w:val="none" w:sz="0" w:space="0" w:color="auto"/>
                <w:left w:val="none" w:sz="0" w:space="0" w:color="auto"/>
                <w:bottom w:val="none" w:sz="0" w:space="0" w:color="auto"/>
                <w:right w:val="none" w:sz="0" w:space="0" w:color="auto"/>
              </w:divBdr>
            </w:div>
            <w:div w:id="20754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5193">
      <w:bodyDiv w:val="1"/>
      <w:marLeft w:val="0"/>
      <w:marRight w:val="0"/>
      <w:marTop w:val="0"/>
      <w:marBottom w:val="0"/>
      <w:divBdr>
        <w:top w:val="none" w:sz="0" w:space="0" w:color="auto"/>
        <w:left w:val="none" w:sz="0" w:space="0" w:color="auto"/>
        <w:bottom w:val="none" w:sz="0" w:space="0" w:color="auto"/>
        <w:right w:val="none" w:sz="0" w:space="0" w:color="auto"/>
      </w:divBdr>
      <w:divsChild>
        <w:div w:id="899242801">
          <w:marLeft w:val="0"/>
          <w:marRight w:val="0"/>
          <w:marTop w:val="0"/>
          <w:marBottom w:val="0"/>
          <w:divBdr>
            <w:top w:val="none" w:sz="0" w:space="0" w:color="auto"/>
            <w:left w:val="none" w:sz="0" w:space="0" w:color="auto"/>
            <w:bottom w:val="none" w:sz="0" w:space="0" w:color="auto"/>
            <w:right w:val="none" w:sz="0" w:space="0" w:color="auto"/>
          </w:divBdr>
        </w:div>
      </w:divsChild>
    </w:div>
    <w:div w:id="266472327">
      <w:bodyDiv w:val="1"/>
      <w:marLeft w:val="0"/>
      <w:marRight w:val="0"/>
      <w:marTop w:val="0"/>
      <w:marBottom w:val="0"/>
      <w:divBdr>
        <w:top w:val="none" w:sz="0" w:space="0" w:color="auto"/>
        <w:left w:val="none" w:sz="0" w:space="0" w:color="auto"/>
        <w:bottom w:val="none" w:sz="0" w:space="0" w:color="auto"/>
        <w:right w:val="none" w:sz="0" w:space="0" w:color="auto"/>
      </w:divBdr>
    </w:div>
    <w:div w:id="290088111">
      <w:bodyDiv w:val="1"/>
      <w:marLeft w:val="0"/>
      <w:marRight w:val="0"/>
      <w:marTop w:val="0"/>
      <w:marBottom w:val="0"/>
      <w:divBdr>
        <w:top w:val="none" w:sz="0" w:space="0" w:color="auto"/>
        <w:left w:val="none" w:sz="0" w:space="0" w:color="auto"/>
        <w:bottom w:val="none" w:sz="0" w:space="0" w:color="auto"/>
        <w:right w:val="none" w:sz="0" w:space="0" w:color="auto"/>
      </w:divBdr>
      <w:divsChild>
        <w:div w:id="244651020">
          <w:marLeft w:val="0"/>
          <w:marRight w:val="0"/>
          <w:marTop w:val="0"/>
          <w:marBottom w:val="0"/>
          <w:divBdr>
            <w:top w:val="none" w:sz="0" w:space="0" w:color="auto"/>
            <w:left w:val="none" w:sz="0" w:space="0" w:color="auto"/>
            <w:bottom w:val="none" w:sz="0" w:space="0" w:color="auto"/>
            <w:right w:val="none" w:sz="0" w:space="0" w:color="auto"/>
          </w:divBdr>
        </w:div>
        <w:div w:id="888107473">
          <w:marLeft w:val="0"/>
          <w:marRight w:val="0"/>
          <w:marTop w:val="0"/>
          <w:marBottom w:val="0"/>
          <w:divBdr>
            <w:top w:val="none" w:sz="0" w:space="0" w:color="auto"/>
            <w:left w:val="none" w:sz="0" w:space="0" w:color="auto"/>
            <w:bottom w:val="none" w:sz="0" w:space="0" w:color="auto"/>
            <w:right w:val="none" w:sz="0" w:space="0" w:color="auto"/>
          </w:divBdr>
        </w:div>
      </w:divsChild>
    </w:div>
    <w:div w:id="316804442">
      <w:bodyDiv w:val="1"/>
      <w:marLeft w:val="0"/>
      <w:marRight w:val="0"/>
      <w:marTop w:val="0"/>
      <w:marBottom w:val="0"/>
      <w:divBdr>
        <w:top w:val="none" w:sz="0" w:space="0" w:color="auto"/>
        <w:left w:val="none" w:sz="0" w:space="0" w:color="auto"/>
        <w:bottom w:val="none" w:sz="0" w:space="0" w:color="auto"/>
        <w:right w:val="none" w:sz="0" w:space="0" w:color="auto"/>
      </w:divBdr>
    </w:div>
    <w:div w:id="356664923">
      <w:bodyDiv w:val="1"/>
      <w:marLeft w:val="0"/>
      <w:marRight w:val="0"/>
      <w:marTop w:val="0"/>
      <w:marBottom w:val="0"/>
      <w:divBdr>
        <w:top w:val="none" w:sz="0" w:space="0" w:color="auto"/>
        <w:left w:val="none" w:sz="0" w:space="0" w:color="auto"/>
        <w:bottom w:val="none" w:sz="0" w:space="0" w:color="auto"/>
        <w:right w:val="none" w:sz="0" w:space="0" w:color="auto"/>
      </w:divBdr>
    </w:div>
    <w:div w:id="363554378">
      <w:bodyDiv w:val="1"/>
      <w:marLeft w:val="0"/>
      <w:marRight w:val="0"/>
      <w:marTop w:val="0"/>
      <w:marBottom w:val="0"/>
      <w:divBdr>
        <w:top w:val="none" w:sz="0" w:space="0" w:color="auto"/>
        <w:left w:val="none" w:sz="0" w:space="0" w:color="auto"/>
        <w:bottom w:val="none" w:sz="0" w:space="0" w:color="auto"/>
        <w:right w:val="none" w:sz="0" w:space="0" w:color="auto"/>
      </w:divBdr>
    </w:div>
    <w:div w:id="372776331">
      <w:bodyDiv w:val="1"/>
      <w:marLeft w:val="0"/>
      <w:marRight w:val="0"/>
      <w:marTop w:val="0"/>
      <w:marBottom w:val="0"/>
      <w:divBdr>
        <w:top w:val="none" w:sz="0" w:space="0" w:color="auto"/>
        <w:left w:val="none" w:sz="0" w:space="0" w:color="auto"/>
        <w:bottom w:val="none" w:sz="0" w:space="0" w:color="auto"/>
        <w:right w:val="none" w:sz="0" w:space="0" w:color="auto"/>
      </w:divBdr>
    </w:div>
    <w:div w:id="586840144">
      <w:bodyDiv w:val="1"/>
      <w:marLeft w:val="0"/>
      <w:marRight w:val="0"/>
      <w:marTop w:val="0"/>
      <w:marBottom w:val="0"/>
      <w:divBdr>
        <w:top w:val="none" w:sz="0" w:space="0" w:color="auto"/>
        <w:left w:val="none" w:sz="0" w:space="0" w:color="auto"/>
        <w:bottom w:val="none" w:sz="0" w:space="0" w:color="auto"/>
        <w:right w:val="none" w:sz="0" w:space="0" w:color="auto"/>
      </w:divBdr>
      <w:divsChild>
        <w:div w:id="227040378">
          <w:marLeft w:val="0"/>
          <w:marRight w:val="0"/>
          <w:marTop w:val="0"/>
          <w:marBottom w:val="0"/>
          <w:divBdr>
            <w:top w:val="none" w:sz="0" w:space="0" w:color="auto"/>
            <w:left w:val="none" w:sz="0" w:space="0" w:color="auto"/>
            <w:bottom w:val="none" w:sz="0" w:space="0" w:color="auto"/>
            <w:right w:val="none" w:sz="0" w:space="0" w:color="auto"/>
          </w:divBdr>
          <w:divsChild>
            <w:div w:id="1108353914">
              <w:marLeft w:val="0"/>
              <w:marRight w:val="0"/>
              <w:marTop w:val="0"/>
              <w:marBottom w:val="0"/>
              <w:divBdr>
                <w:top w:val="none" w:sz="0" w:space="0" w:color="auto"/>
                <w:left w:val="none" w:sz="0" w:space="0" w:color="auto"/>
                <w:bottom w:val="none" w:sz="0" w:space="0" w:color="auto"/>
                <w:right w:val="none" w:sz="0" w:space="0" w:color="auto"/>
              </w:divBdr>
              <w:divsChild>
                <w:div w:id="828793414">
                  <w:marLeft w:val="0"/>
                  <w:marRight w:val="0"/>
                  <w:marTop w:val="0"/>
                  <w:marBottom w:val="0"/>
                  <w:divBdr>
                    <w:top w:val="none" w:sz="0" w:space="0" w:color="auto"/>
                    <w:left w:val="none" w:sz="0" w:space="0" w:color="auto"/>
                    <w:bottom w:val="none" w:sz="0" w:space="0" w:color="auto"/>
                    <w:right w:val="none" w:sz="0" w:space="0" w:color="auto"/>
                  </w:divBdr>
                  <w:divsChild>
                    <w:div w:id="389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7993">
          <w:marLeft w:val="0"/>
          <w:marRight w:val="0"/>
          <w:marTop w:val="0"/>
          <w:marBottom w:val="0"/>
          <w:divBdr>
            <w:top w:val="none" w:sz="0" w:space="0" w:color="auto"/>
            <w:left w:val="none" w:sz="0" w:space="0" w:color="auto"/>
            <w:bottom w:val="none" w:sz="0" w:space="0" w:color="auto"/>
            <w:right w:val="none" w:sz="0" w:space="0" w:color="auto"/>
          </w:divBdr>
          <w:divsChild>
            <w:div w:id="213808630">
              <w:marLeft w:val="0"/>
              <w:marRight w:val="0"/>
              <w:marTop w:val="0"/>
              <w:marBottom w:val="0"/>
              <w:divBdr>
                <w:top w:val="none" w:sz="0" w:space="0" w:color="auto"/>
                <w:left w:val="none" w:sz="0" w:space="0" w:color="auto"/>
                <w:bottom w:val="none" w:sz="0" w:space="0" w:color="auto"/>
                <w:right w:val="none" w:sz="0" w:space="0" w:color="auto"/>
              </w:divBdr>
            </w:div>
            <w:div w:id="1221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65785">
      <w:bodyDiv w:val="1"/>
      <w:marLeft w:val="0"/>
      <w:marRight w:val="0"/>
      <w:marTop w:val="0"/>
      <w:marBottom w:val="0"/>
      <w:divBdr>
        <w:top w:val="none" w:sz="0" w:space="0" w:color="auto"/>
        <w:left w:val="none" w:sz="0" w:space="0" w:color="auto"/>
        <w:bottom w:val="none" w:sz="0" w:space="0" w:color="auto"/>
        <w:right w:val="none" w:sz="0" w:space="0" w:color="auto"/>
      </w:divBdr>
      <w:divsChild>
        <w:div w:id="704985146">
          <w:marLeft w:val="0"/>
          <w:marRight w:val="0"/>
          <w:marTop w:val="0"/>
          <w:marBottom w:val="0"/>
          <w:divBdr>
            <w:top w:val="none" w:sz="0" w:space="0" w:color="auto"/>
            <w:left w:val="none" w:sz="0" w:space="0" w:color="auto"/>
            <w:bottom w:val="none" w:sz="0" w:space="0" w:color="auto"/>
            <w:right w:val="none" w:sz="0" w:space="0" w:color="auto"/>
          </w:divBdr>
          <w:divsChild>
            <w:div w:id="70196357">
              <w:marLeft w:val="0"/>
              <w:marRight w:val="0"/>
              <w:marTop w:val="0"/>
              <w:marBottom w:val="0"/>
              <w:divBdr>
                <w:top w:val="none" w:sz="0" w:space="0" w:color="auto"/>
                <w:left w:val="none" w:sz="0" w:space="0" w:color="auto"/>
                <w:bottom w:val="none" w:sz="0" w:space="0" w:color="auto"/>
                <w:right w:val="none" w:sz="0" w:space="0" w:color="auto"/>
              </w:divBdr>
              <w:divsChild>
                <w:div w:id="2041275522">
                  <w:marLeft w:val="0"/>
                  <w:marRight w:val="0"/>
                  <w:marTop w:val="0"/>
                  <w:marBottom w:val="0"/>
                  <w:divBdr>
                    <w:top w:val="none" w:sz="0" w:space="0" w:color="auto"/>
                    <w:left w:val="none" w:sz="0" w:space="0" w:color="auto"/>
                    <w:bottom w:val="none" w:sz="0" w:space="0" w:color="auto"/>
                    <w:right w:val="none" w:sz="0" w:space="0" w:color="auto"/>
                  </w:divBdr>
                  <w:divsChild>
                    <w:div w:id="12996590">
                      <w:marLeft w:val="0"/>
                      <w:marRight w:val="0"/>
                      <w:marTop w:val="0"/>
                      <w:marBottom w:val="0"/>
                      <w:divBdr>
                        <w:top w:val="none" w:sz="0" w:space="0" w:color="auto"/>
                        <w:left w:val="none" w:sz="0" w:space="0" w:color="auto"/>
                        <w:bottom w:val="none" w:sz="0" w:space="0" w:color="auto"/>
                        <w:right w:val="none" w:sz="0" w:space="0" w:color="auto"/>
                      </w:divBdr>
                    </w:div>
                    <w:div w:id="298804300">
                      <w:marLeft w:val="0"/>
                      <w:marRight w:val="0"/>
                      <w:marTop w:val="0"/>
                      <w:marBottom w:val="0"/>
                      <w:divBdr>
                        <w:top w:val="none" w:sz="0" w:space="0" w:color="auto"/>
                        <w:left w:val="none" w:sz="0" w:space="0" w:color="auto"/>
                        <w:bottom w:val="none" w:sz="0" w:space="0" w:color="auto"/>
                        <w:right w:val="none" w:sz="0" w:space="0" w:color="auto"/>
                      </w:divBdr>
                    </w:div>
                    <w:div w:id="324280205">
                      <w:marLeft w:val="0"/>
                      <w:marRight w:val="0"/>
                      <w:marTop w:val="0"/>
                      <w:marBottom w:val="0"/>
                      <w:divBdr>
                        <w:top w:val="none" w:sz="0" w:space="0" w:color="auto"/>
                        <w:left w:val="none" w:sz="0" w:space="0" w:color="auto"/>
                        <w:bottom w:val="none" w:sz="0" w:space="0" w:color="auto"/>
                        <w:right w:val="none" w:sz="0" w:space="0" w:color="auto"/>
                      </w:divBdr>
                    </w:div>
                    <w:div w:id="445857919">
                      <w:marLeft w:val="0"/>
                      <w:marRight w:val="0"/>
                      <w:marTop w:val="0"/>
                      <w:marBottom w:val="0"/>
                      <w:divBdr>
                        <w:top w:val="none" w:sz="0" w:space="0" w:color="auto"/>
                        <w:left w:val="none" w:sz="0" w:space="0" w:color="auto"/>
                        <w:bottom w:val="none" w:sz="0" w:space="0" w:color="auto"/>
                        <w:right w:val="none" w:sz="0" w:space="0" w:color="auto"/>
                      </w:divBdr>
                    </w:div>
                    <w:div w:id="846988294">
                      <w:marLeft w:val="0"/>
                      <w:marRight w:val="0"/>
                      <w:marTop w:val="0"/>
                      <w:marBottom w:val="0"/>
                      <w:divBdr>
                        <w:top w:val="none" w:sz="0" w:space="0" w:color="auto"/>
                        <w:left w:val="none" w:sz="0" w:space="0" w:color="auto"/>
                        <w:bottom w:val="none" w:sz="0" w:space="0" w:color="auto"/>
                        <w:right w:val="none" w:sz="0" w:space="0" w:color="auto"/>
                      </w:divBdr>
                    </w:div>
                    <w:div w:id="1462189113">
                      <w:marLeft w:val="0"/>
                      <w:marRight w:val="0"/>
                      <w:marTop w:val="0"/>
                      <w:marBottom w:val="0"/>
                      <w:divBdr>
                        <w:top w:val="none" w:sz="0" w:space="0" w:color="auto"/>
                        <w:left w:val="none" w:sz="0" w:space="0" w:color="auto"/>
                        <w:bottom w:val="none" w:sz="0" w:space="0" w:color="auto"/>
                        <w:right w:val="none" w:sz="0" w:space="0" w:color="auto"/>
                      </w:divBdr>
                    </w:div>
                    <w:div w:id="1481968032">
                      <w:marLeft w:val="0"/>
                      <w:marRight w:val="0"/>
                      <w:marTop w:val="0"/>
                      <w:marBottom w:val="0"/>
                      <w:divBdr>
                        <w:top w:val="none" w:sz="0" w:space="0" w:color="auto"/>
                        <w:left w:val="none" w:sz="0" w:space="0" w:color="auto"/>
                        <w:bottom w:val="none" w:sz="0" w:space="0" w:color="auto"/>
                        <w:right w:val="none" w:sz="0" w:space="0" w:color="auto"/>
                      </w:divBdr>
                    </w:div>
                    <w:div w:id="1619214488">
                      <w:marLeft w:val="0"/>
                      <w:marRight w:val="0"/>
                      <w:marTop w:val="0"/>
                      <w:marBottom w:val="0"/>
                      <w:divBdr>
                        <w:top w:val="none" w:sz="0" w:space="0" w:color="auto"/>
                        <w:left w:val="none" w:sz="0" w:space="0" w:color="auto"/>
                        <w:bottom w:val="none" w:sz="0" w:space="0" w:color="auto"/>
                        <w:right w:val="none" w:sz="0" w:space="0" w:color="auto"/>
                      </w:divBdr>
                    </w:div>
                    <w:div w:id="1692221201">
                      <w:marLeft w:val="0"/>
                      <w:marRight w:val="0"/>
                      <w:marTop w:val="0"/>
                      <w:marBottom w:val="0"/>
                      <w:divBdr>
                        <w:top w:val="none" w:sz="0" w:space="0" w:color="auto"/>
                        <w:left w:val="none" w:sz="0" w:space="0" w:color="auto"/>
                        <w:bottom w:val="none" w:sz="0" w:space="0" w:color="auto"/>
                        <w:right w:val="none" w:sz="0" w:space="0" w:color="auto"/>
                      </w:divBdr>
                    </w:div>
                    <w:div w:id="1724450993">
                      <w:marLeft w:val="0"/>
                      <w:marRight w:val="0"/>
                      <w:marTop w:val="0"/>
                      <w:marBottom w:val="0"/>
                      <w:divBdr>
                        <w:top w:val="none" w:sz="0" w:space="0" w:color="auto"/>
                        <w:left w:val="none" w:sz="0" w:space="0" w:color="auto"/>
                        <w:bottom w:val="none" w:sz="0" w:space="0" w:color="auto"/>
                        <w:right w:val="none" w:sz="0" w:space="0" w:color="auto"/>
                      </w:divBdr>
                    </w:div>
                    <w:div w:id="1726100797">
                      <w:marLeft w:val="0"/>
                      <w:marRight w:val="0"/>
                      <w:marTop w:val="0"/>
                      <w:marBottom w:val="0"/>
                      <w:divBdr>
                        <w:top w:val="none" w:sz="0" w:space="0" w:color="auto"/>
                        <w:left w:val="none" w:sz="0" w:space="0" w:color="auto"/>
                        <w:bottom w:val="none" w:sz="0" w:space="0" w:color="auto"/>
                        <w:right w:val="none" w:sz="0" w:space="0" w:color="auto"/>
                      </w:divBdr>
                      <w:divsChild>
                        <w:div w:id="899167475">
                          <w:marLeft w:val="0"/>
                          <w:marRight w:val="0"/>
                          <w:marTop w:val="0"/>
                          <w:marBottom w:val="0"/>
                          <w:divBdr>
                            <w:top w:val="none" w:sz="0" w:space="0" w:color="auto"/>
                            <w:left w:val="none" w:sz="0" w:space="0" w:color="auto"/>
                            <w:bottom w:val="none" w:sz="0" w:space="0" w:color="auto"/>
                            <w:right w:val="none" w:sz="0" w:space="0" w:color="auto"/>
                          </w:divBdr>
                        </w:div>
                        <w:div w:id="987169967">
                          <w:marLeft w:val="0"/>
                          <w:marRight w:val="0"/>
                          <w:marTop w:val="0"/>
                          <w:marBottom w:val="0"/>
                          <w:divBdr>
                            <w:top w:val="none" w:sz="0" w:space="0" w:color="auto"/>
                            <w:left w:val="none" w:sz="0" w:space="0" w:color="auto"/>
                            <w:bottom w:val="none" w:sz="0" w:space="0" w:color="auto"/>
                            <w:right w:val="none" w:sz="0" w:space="0" w:color="auto"/>
                          </w:divBdr>
                        </w:div>
                        <w:div w:id="1761676708">
                          <w:marLeft w:val="0"/>
                          <w:marRight w:val="0"/>
                          <w:marTop w:val="0"/>
                          <w:marBottom w:val="0"/>
                          <w:divBdr>
                            <w:top w:val="none" w:sz="0" w:space="0" w:color="auto"/>
                            <w:left w:val="none" w:sz="0" w:space="0" w:color="auto"/>
                            <w:bottom w:val="none" w:sz="0" w:space="0" w:color="auto"/>
                            <w:right w:val="none" w:sz="0" w:space="0" w:color="auto"/>
                          </w:divBdr>
                        </w:div>
                      </w:divsChild>
                    </w:div>
                    <w:div w:id="1800302511">
                      <w:marLeft w:val="0"/>
                      <w:marRight w:val="0"/>
                      <w:marTop w:val="0"/>
                      <w:marBottom w:val="0"/>
                      <w:divBdr>
                        <w:top w:val="none" w:sz="0" w:space="0" w:color="auto"/>
                        <w:left w:val="none" w:sz="0" w:space="0" w:color="auto"/>
                        <w:bottom w:val="none" w:sz="0" w:space="0" w:color="auto"/>
                        <w:right w:val="none" w:sz="0" w:space="0" w:color="auto"/>
                      </w:divBdr>
                    </w:div>
                    <w:div w:id="20191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5422">
          <w:marLeft w:val="0"/>
          <w:marRight w:val="0"/>
          <w:marTop w:val="0"/>
          <w:marBottom w:val="0"/>
          <w:divBdr>
            <w:top w:val="none" w:sz="0" w:space="0" w:color="auto"/>
            <w:left w:val="none" w:sz="0" w:space="0" w:color="auto"/>
            <w:bottom w:val="none" w:sz="0" w:space="0" w:color="auto"/>
            <w:right w:val="none" w:sz="0" w:space="0" w:color="auto"/>
          </w:divBdr>
          <w:divsChild>
            <w:div w:id="380400871">
              <w:marLeft w:val="0"/>
              <w:marRight w:val="0"/>
              <w:marTop w:val="0"/>
              <w:marBottom w:val="0"/>
              <w:divBdr>
                <w:top w:val="none" w:sz="0" w:space="0" w:color="auto"/>
                <w:left w:val="none" w:sz="0" w:space="0" w:color="auto"/>
                <w:bottom w:val="none" w:sz="0" w:space="0" w:color="auto"/>
                <w:right w:val="none" w:sz="0" w:space="0" w:color="auto"/>
              </w:divBdr>
              <w:divsChild>
                <w:div w:id="1914050679">
                  <w:marLeft w:val="0"/>
                  <w:marRight w:val="0"/>
                  <w:marTop w:val="0"/>
                  <w:marBottom w:val="0"/>
                  <w:divBdr>
                    <w:top w:val="none" w:sz="0" w:space="0" w:color="auto"/>
                    <w:left w:val="none" w:sz="0" w:space="0" w:color="auto"/>
                    <w:bottom w:val="none" w:sz="0" w:space="0" w:color="auto"/>
                    <w:right w:val="none" w:sz="0" w:space="0" w:color="auto"/>
                  </w:divBdr>
                  <w:divsChild>
                    <w:div w:id="1977361">
                      <w:marLeft w:val="0"/>
                      <w:marRight w:val="0"/>
                      <w:marTop w:val="0"/>
                      <w:marBottom w:val="0"/>
                      <w:divBdr>
                        <w:top w:val="none" w:sz="0" w:space="0" w:color="auto"/>
                        <w:left w:val="none" w:sz="0" w:space="0" w:color="auto"/>
                        <w:bottom w:val="none" w:sz="0" w:space="0" w:color="auto"/>
                        <w:right w:val="none" w:sz="0" w:space="0" w:color="auto"/>
                      </w:divBdr>
                    </w:div>
                    <w:div w:id="228002257">
                      <w:marLeft w:val="0"/>
                      <w:marRight w:val="0"/>
                      <w:marTop w:val="0"/>
                      <w:marBottom w:val="0"/>
                      <w:divBdr>
                        <w:top w:val="none" w:sz="0" w:space="0" w:color="auto"/>
                        <w:left w:val="none" w:sz="0" w:space="0" w:color="auto"/>
                        <w:bottom w:val="none" w:sz="0" w:space="0" w:color="auto"/>
                        <w:right w:val="none" w:sz="0" w:space="0" w:color="auto"/>
                      </w:divBdr>
                    </w:div>
                    <w:div w:id="286005973">
                      <w:marLeft w:val="0"/>
                      <w:marRight w:val="0"/>
                      <w:marTop w:val="0"/>
                      <w:marBottom w:val="0"/>
                      <w:divBdr>
                        <w:top w:val="none" w:sz="0" w:space="0" w:color="auto"/>
                        <w:left w:val="none" w:sz="0" w:space="0" w:color="auto"/>
                        <w:bottom w:val="none" w:sz="0" w:space="0" w:color="auto"/>
                        <w:right w:val="none" w:sz="0" w:space="0" w:color="auto"/>
                      </w:divBdr>
                      <w:divsChild>
                        <w:div w:id="21980114">
                          <w:marLeft w:val="0"/>
                          <w:marRight w:val="0"/>
                          <w:marTop w:val="0"/>
                          <w:marBottom w:val="0"/>
                          <w:divBdr>
                            <w:top w:val="none" w:sz="0" w:space="0" w:color="auto"/>
                            <w:left w:val="none" w:sz="0" w:space="0" w:color="auto"/>
                            <w:bottom w:val="none" w:sz="0" w:space="0" w:color="auto"/>
                            <w:right w:val="none" w:sz="0" w:space="0" w:color="auto"/>
                          </w:divBdr>
                        </w:div>
                        <w:div w:id="1695183513">
                          <w:marLeft w:val="0"/>
                          <w:marRight w:val="0"/>
                          <w:marTop w:val="0"/>
                          <w:marBottom w:val="0"/>
                          <w:divBdr>
                            <w:top w:val="none" w:sz="0" w:space="0" w:color="auto"/>
                            <w:left w:val="none" w:sz="0" w:space="0" w:color="auto"/>
                            <w:bottom w:val="none" w:sz="0" w:space="0" w:color="auto"/>
                            <w:right w:val="none" w:sz="0" w:space="0" w:color="auto"/>
                          </w:divBdr>
                        </w:div>
                        <w:div w:id="2056729810">
                          <w:marLeft w:val="0"/>
                          <w:marRight w:val="0"/>
                          <w:marTop w:val="0"/>
                          <w:marBottom w:val="0"/>
                          <w:divBdr>
                            <w:top w:val="none" w:sz="0" w:space="0" w:color="auto"/>
                            <w:left w:val="none" w:sz="0" w:space="0" w:color="auto"/>
                            <w:bottom w:val="none" w:sz="0" w:space="0" w:color="auto"/>
                            <w:right w:val="none" w:sz="0" w:space="0" w:color="auto"/>
                          </w:divBdr>
                        </w:div>
                      </w:divsChild>
                    </w:div>
                    <w:div w:id="366371075">
                      <w:marLeft w:val="0"/>
                      <w:marRight w:val="0"/>
                      <w:marTop w:val="0"/>
                      <w:marBottom w:val="0"/>
                      <w:divBdr>
                        <w:top w:val="none" w:sz="0" w:space="0" w:color="auto"/>
                        <w:left w:val="none" w:sz="0" w:space="0" w:color="auto"/>
                        <w:bottom w:val="none" w:sz="0" w:space="0" w:color="auto"/>
                        <w:right w:val="none" w:sz="0" w:space="0" w:color="auto"/>
                      </w:divBdr>
                    </w:div>
                    <w:div w:id="701441605">
                      <w:marLeft w:val="0"/>
                      <w:marRight w:val="0"/>
                      <w:marTop w:val="0"/>
                      <w:marBottom w:val="0"/>
                      <w:divBdr>
                        <w:top w:val="none" w:sz="0" w:space="0" w:color="auto"/>
                        <w:left w:val="none" w:sz="0" w:space="0" w:color="auto"/>
                        <w:bottom w:val="none" w:sz="0" w:space="0" w:color="auto"/>
                        <w:right w:val="none" w:sz="0" w:space="0" w:color="auto"/>
                      </w:divBdr>
                    </w:div>
                    <w:div w:id="804198131">
                      <w:marLeft w:val="0"/>
                      <w:marRight w:val="0"/>
                      <w:marTop w:val="0"/>
                      <w:marBottom w:val="0"/>
                      <w:divBdr>
                        <w:top w:val="none" w:sz="0" w:space="0" w:color="auto"/>
                        <w:left w:val="none" w:sz="0" w:space="0" w:color="auto"/>
                        <w:bottom w:val="none" w:sz="0" w:space="0" w:color="auto"/>
                        <w:right w:val="none" w:sz="0" w:space="0" w:color="auto"/>
                      </w:divBdr>
                    </w:div>
                    <w:div w:id="1143809663">
                      <w:marLeft w:val="0"/>
                      <w:marRight w:val="0"/>
                      <w:marTop w:val="0"/>
                      <w:marBottom w:val="0"/>
                      <w:divBdr>
                        <w:top w:val="none" w:sz="0" w:space="0" w:color="auto"/>
                        <w:left w:val="none" w:sz="0" w:space="0" w:color="auto"/>
                        <w:bottom w:val="none" w:sz="0" w:space="0" w:color="auto"/>
                        <w:right w:val="none" w:sz="0" w:space="0" w:color="auto"/>
                      </w:divBdr>
                    </w:div>
                    <w:div w:id="19319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9325">
          <w:marLeft w:val="0"/>
          <w:marRight w:val="0"/>
          <w:marTop w:val="0"/>
          <w:marBottom w:val="0"/>
          <w:divBdr>
            <w:top w:val="none" w:sz="0" w:space="0" w:color="auto"/>
            <w:left w:val="none" w:sz="0" w:space="0" w:color="auto"/>
            <w:bottom w:val="none" w:sz="0" w:space="0" w:color="auto"/>
            <w:right w:val="none" w:sz="0" w:space="0" w:color="auto"/>
          </w:divBdr>
          <w:divsChild>
            <w:div w:id="1067655724">
              <w:marLeft w:val="0"/>
              <w:marRight w:val="0"/>
              <w:marTop w:val="0"/>
              <w:marBottom w:val="0"/>
              <w:divBdr>
                <w:top w:val="none" w:sz="0" w:space="0" w:color="auto"/>
                <w:left w:val="none" w:sz="0" w:space="0" w:color="auto"/>
                <w:bottom w:val="none" w:sz="0" w:space="0" w:color="auto"/>
                <w:right w:val="none" w:sz="0" w:space="0" w:color="auto"/>
              </w:divBdr>
              <w:divsChild>
                <w:div w:id="50428948">
                  <w:marLeft w:val="0"/>
                  <w:marRight w:val="0"/>
                  <w:marTop w:val="0"/>
                  <w:marBottom w:val="0"/>
                  <w:divBdr>
                    <w:top w:val="none" w:sz="0" w:space="0" w:color="auto"/>
                    <w:left w:val="none" w:sz="0" w:space="0" w:color="auto"/>
                    <w:bottom w:val="none" w:sz="0" w:space="0" w:color="auto"/>
                    <w:right w:val="none" w:sz="0" w:space="0" w:color="auto"/>
                  </w:divBdr>
                  <w:divsChild>
                    <w:div w:id="102044252">
                      <w:marLeft w:val="0"/>
                      <w:marRight w:val="0"/>
                      <w:marTop w:val="0"/>
                      <w:marBottom w:val="0"/>
                      <w:divBdr>
                        <w:top w:val="none" w:sz="0" w:space="0" w:color="auto"/>
                        <w:left w:val="none" w:sz="0" w:space="0" w:color="auto"/>
                        <w:bottom w:val="none" w:sz="0" w:space="0" w:color="auto"/>
                        <w:right w:val="none" w:sz="0" w:space="0" w:color="auto"/>
                      </w:divBdr>
                    </w:div>
                    <w:div w:id="117187821">
                      <w:marLeft w:val="0"/>
                      <w:marRight w:val="0"/>
                      <w:marTop w:val="0"/>
                      <w:marBottom w:val="0"/>
                      <w:divBdr>
                        <w:top w:val="none" w:sz="0" w:space="0" w:color="auto"/>
                        <w:left w:val="none" w:sz="0" w:space="0" w:color="auto"/>
                        <w:bottom w:val="none" w:sz="0" w:space="0" w:color="auto"/>
                        <w:right w:val="none" w:sz="0" w:space="0" w:color="auto"/>
                      </w:divBdr>
                    </w:div>
                    <w:div w:id="273023183">
                      <w:marLeft w:val="0"/>
                      <w:marRight w:val="0"/>
                      <w:marTop w:val="0"/>
                      <w:marBottom w:val="0"/>
                      <w:divBdr>
                        <w:top w:val="none" w:sz="0" w:space="0" w:color="auto"/>
                        <w:left w:val="none" w:sz="0" w:space="0" w:color="auto"/>
                        <w:bottom w:val="none" w:sz="0" w:space="0" w:color="auto"/>
                        <w:right w:val="none" w:sz="0" w:space="0" w:color="auto"/>
                      </w:divBdr>
                      <w:divsChild>
                        <w:div w:id="727608178">
                          <w:marLeft w:val="0"/>
                          <w:marRight w:val="0"/>
                          <w:marTop w:val="0"/>
                          <w:marBottom w:val="0"/>
                          <w:divBdr>
                            <w:top w:val="none" w:sz="0" w:space="0" w:color="auto"/>
                            <w:left w:val="none" w:sz="0" w:space="0" w:color="auto"/>
                            <w:bottom w:val="none" w:sz="0" w:space="0" w:color="auto"/>
                            <w:right w:val="none" w:sz="0" w:space="0" w:color="auto"/>
                          </w:divBdr>
                        </w:div>
                        <w:div w:id="1740396474">
                          <w:marLeft w:val="0"/>
                          <w:marRight w:val="0"/>
                          <w:marTop w:val="0"/>
                          <w:marBottom w:val="0"/>
                          <w:divBdr>
                            <w:top w:val="none" w:sz="0" w:space="0" w:color="auto"/>
                            <w:left w:val="none" w:sz="0" w:space="0" w:color="auto"/>
                            <w:bottom w:val="none" w:sz="0" w:space="0" w:color="auto"/>
                            <w:right w:val="none" w:sz="0" w:space="0" w:color="auto"/>
                          </w:divBdr>
                        </w:div>
                        <w:div w:id="1909536784">
                          <w:marLeft w:val="0"/>
                          <w:marRight w:val="0"/>
                          <w:marTop w:val="0"/>
                          <w:marBottom w:val="0"/>
                          <w:divBdr>
                            <w:top w:val="none" w:sz="0" w:space="0" w:color="auto"/>
                            <w:left w:val="none" w:sz="0" w:space="0" w:color="auto"/>
                            <w:bottom w:val="none" w:sz="0" w:space="0" w:color="auto"/>
                            <w:right w:val="none" w:sz="0" w:space="0" w:color="auto"/>
                          </w:divBdr>
                        </w:div>
                      </w:divsChild>
                    </w:div>
                    <w:div w:id="297565349">
                      <w:marLeft w:val="0"/>
                      <w:marRight w:val="0"/>
                      <w:marTop w:val="0"/>
                      <w:marBottom w:val="0"/>
                      <w:divBdr>
                        <w:top w:val="none" w:sz="0" w:space="0" w:color="auto"/>
                        <w:left w:val="none" w:sz="0" w:space="0" w:color="auto"/>
                        <w:bottom w:val="none" w:sz="0" w:space="0" w:color="auto"/>
                        <w:right w:val="none" w:sz="0" w:space="0" w:color="auto"/>
                      </w:divBdr>
                    </w:div>
                    <w:div w:id="632056896">
                      <w:marLeft w:val="0"/>
                      <w:marRight w:val="0"/>
                      <w:marTop w:val="0"/>
                      <w:marBottom w:val="0"/>
                      <w:divBdr>
                        <w:top w:val="none" w:sz="0" w:space="0" w:color="auto"/>
                        <w:left w:val="none" w:sz="0" w:space="0" w:color="auto"/>
                        <w:bottom w:val="none" w:sz="0" w:space="0" w:color="auto"/>
                        <w:right w:val="none" w:sz="0" w:space="0" w:color="auto"/>
                      </w:divBdr>
                    </w:div>
                    <w:div w:id="730422630">
                      <w:marLeft w:val="0"/>
                      <w:marRight w:val="0"/>
                      <w:marTop w:val="0"/>
                      <w:marBottom w:val="0"/>
                      <w:divBdr>
                        <w:top w:val="none" w:sz="0" w:space="0" w:color="auto"/>
                        <w:left w:val="none" w:sz="0" w:space="0" w:color="auto"/>
                        <w:bottom w:val="none" w:sz="0" w:space="0" w:color="auto"/>
                        <w:right w:val="none" w:sz="0" w:space="0" w:color="auto"/>
                      </w:divBdr>
                    </w:div>
                    <w:div w:id="869337697">
                      <w:marLeft w:val="0"/>
                      <w:marRight w:val="0"/>
                      <w:marTop w:val="0"/>
                      <w:marBottom w:val="0"/>
                      <w:divBdr>
                        <w:top w:val="none" w:sz="0" w:space="0" w:color="auto"/>
                        <w:left w:val="none" w:sz="0" w:space="0" w:color="auto"/>
                        <w:bottom w:val="none" w:sz="0" w:space="0" w:color="auto"/>
                        <w:right w:val="none" w:sz="0" w:space="0" w:color="auto"/>
                      </w:divBdr>
                    </w:div>
                    <w:div w:id="912009394">
                      <w:marLeft w:val="0"/>
                      <w:marRight w:val="0"/>
                      <w:marTop w:val="0"/>
                      <w:marBottom w:val="0"/>
                      <w:divBdr>
                        <w:top w:val="none" w:sz="0" w:space="0" w:color="auto"/>
                        <w:left w:val="none" w:sz="0" w:space="0" w:color="auto"/>
                        <w:bottom w:val="none" w:sz="0" w:space="0" w:color="auto"/>
                        <w:right w:val="none" w:sz="0" w:space="0" w:color="auto"/>
                      </w:divBdr>
                    </w:div>
                    <w:div w:id="936521200">
                      <w:marLeft w:val="0"/>
                      <w:marRight w:val="0"/>
                      <w:marTop w:val="0"/>
                      <w:marBottom w:val="0"/>
                      <w:divBdr>
                        <w:top w:val="none" w:sz="0" w:space="0" w:color="auto"/>
                        <w:left w:val="none" w:sz="0" w:space="0" w:color="auto"/>
                        <w:bottom w:val="none" w:sz="0" w:space="0" w:color="auto"/>
                        <w:right w:val="none" w:sz="0" w:space="0" w:color="auto"/>
                      </w:divBdr>
                    </w:div>
                    <w:div w:id="1407876087">
                      <w:marLeft w:val="0"/>
                      <w:marRight w:val="0"/>
                      <w:marTop w:val="0"/>
                      <w:marBottom w:val="0"/>
                      <w:divBdr>
                        <w:top w:val="none" w:sz="0" w:space="0" w:color="auto"/>
                        <w:left w:val="none" w:sz="0" w:space="0" w:color="auto"/>
                        <w:bottom w:val="none" w:sz="0" w:space="0" w:color="auto"/>
                        <w:right w:val="none" w:sz="0" w:space="0" w:color="auto"/>
                      </w:divBdr>
                    </w:div>
                    <w:div w:id="1517958722">
                      <w:marLeft w:val="0"/>
                      <w:marRight w:val="0"/>
                      <w:marTop w:val="0"/>
                      <w:marBottom w:val="0"/>
                      <w:divBdr>
                        <w:top w:val="none" w:sz="0" w:space="0" w:color="auto"/>
                        <w:left w:val="none" w:sz="0" w:space="0" w:color="auto"/>
                        <w:bottom w:val="none" w:sz="0" w:space="0" w:color="auto"/>
                        <w:right w:val="none" w:sz="0" w:space="0" w:color="auto"/>
                      </w:divBdr>
                    </w:div>
                    <w:div w:id="1625114987">
                      <w:marLeft w:val="0"/>
                      <w:marRight w:val="0"/>
                      <w:marTop w:val="0"/>
                      <w:marBottom w:val="0"/>
                      <w:divBdr>
                        <w:top w:val="none" w:sz="0" w:space="0" w:color="auto"/>
                        <w:left w:val="none" w:sz="0" w:space="0" w:color="auto"/>
                        <w:bottom w:val="none" w:sz="0" w:space="0" w:color="auto"/>
                        <w:right w:val="none" w:sz="0" w:space="0" w:color="auto"/>
                      </w:divBdr>
                    </w:div>
                    <w:div w:id="17861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5361">
      <w:bodyDiv w:val="1"/>
      <w:marLeft w:val="0"/>
      <w:marRight w:val="0"/>
      <w:marTop w:val="0"/>
      <w:marBottom w:val="0"/>
      <w:divBdr>
        <w:top w:val="none" w:sz="0" w:space="0" w:color="auto"/>
        <w:left w:val="none" w:sz="0" w:space="0" w:color="auto"/>
        <w:bottom w:val="none" w:sz="0" w:space="0" w:color="auto"/>
        <w:right w:val="none" w:sz="0" w:space="0" w:color="auto"/>
      </w:divBdr>
    </w:div>
    <w:div w:id="820388163">
      <w:bodyDiv w:val="1"/>
      <w:marLeft w:val="0"/>
      <w:marRight w:val="0"/>
      <w:marTop w:val="0"/>
      <w:marBottom w:val="0"/>
      <w:divBdr>
        <w:top w:val="none" w:sz="0" w:space="0" w:color="auto"/>
        <w:left w:val="none" w:sz="0" w:space="0" w:color="auto"/>
        <w:bottom w:val="none" w:sz="0" w:space="0" w:color="auto"/>
        <w:right w:val="none" w:sz="0" w:space="0" w:color="auto"/>
      </w:divBdr>
    </w:div>
    <w:div w:id="1747604006">
      <w:bodyDiv w:val="1"/>
      <w:marLeft w:val="0"/>
      <w:marRight w:val="0"/>
      <w:marTop w:val="0"/>
      <w:marBottom w:val="0"/>
      <w:divBdr>
        <w:top w:val="none" w:sz="0" w:space="0" w:color="auto"/>
        <w:left w:val="none" w:sz="0" w:space="0" w:color="auto"/>
        <w:bottom w:val="none" w:sz="0" w:space="0" w:color="auto"/>
        <w:right w:val="none" w:sz="0" w:space="0" w:color="auto"/>
      </w:divBdr>
    </w:div>
    <w:div w:id="1886481398">
      <w:bodyDiv w:val="1"/>
      <w:marLeft w:val="0"/>
      <w:marRight w:val="0"/>
      <w:marTop w:val="0"/>
      <w:marBottom w:val="0"/>
      <w:divBdr>
        <w:top w:val="none" w:sz="0" w:space="0" w:color="auto"/>
        <w:left w:val="none" w:sz="0" w:space="0" w:color="auto"/>
        <w:bottom w:val="none" w:sz="0" w:space="0" w:color="auto"/>
        <w:right w:val="none" w:sz="0" w:space="0" w:color="auto"/>
      </w:divBdr>
    </w:div>
    <w:div w:id="2023390307">
      <w:bodyDiv w:val="1"/>
      <w:marLeft w:val="0"/>
      <w:marRight w:val="0"/>
      <w:marTop w:val="0"/>
      <w:marBottom w:val="0"/>
      <w:divBdr>
        <w:top w:val="none" w:sz="0" w:space="0" w:color="auto"/>
        <w:left w:val="none" w:sz="0" w:space="0" w:color="auto"/>
        <w:bottom w:val="none" w:sz="0" w:space="0" w:color="auto"/>
        <w:right w:val="none" w:sz="0" w:space="0" w:color="auto"/>
      </w:divBdr>
      <w:divsChild>
        <w:div w:id="342905613">
          <w:marLeft w:val="0"/>
          <w:marRight w:val="0"/>
          <w:marTop w:val="0"/>
          <w:marBottom w:val="0"/>
          <w:divBdr>
            <w:top w:val="none" w:sz="0" w:space="0" w:color="auto"/>
            <w:left w:val="none" w:sz="0" w:space="0" w:color="auto"/>
            <w:bottom w:val="none" w:sz="0" w:space="0" w:color="auto"/>
            <w:right w:val="none" w:sz="0" w:space="0" w:color="auto"/>
          </w:divBdr>
        </w:div>
        <w:div w:id="709065359">
          <w:marLeft w:val="0"/>
          <w:marRight w:val="0"/>
          <w:marTop w:val="0"/>
          <w:marBottom w:val="0"/>
          <w:divBdr>
            <w:top w:val="none" w:sz="0" w:space="0" w:color="auto"/>
            <w:left w:val="none" w:sz="0" w:space="0" w:color="auto"/>
            <w:bottom w:val="none" w:sz="0" w:space="0" w:color="auto"/>
            <w:right w:val="none" w:sz="0" w:space="0" w:color="auto"/>
          </w:divBdr>
        </w:div>
        <w:div w:id="1037122112">
          <w:marLeft w:val="0"/>
          <w:marRight w:val="0"/>
          <w:marTop w:val="0"/>
          <w:marBottom w:val="0"/>
          <w:divBdr>
            <w:top w:val="none" w:sz="0" w:space="0" w:color="auto"/>
            <w:left w:val="none" w:sz="0" w:space="0" w:color="auto"/>
            <w:bottom w:val="none" w:sz="0" w:space="0" w:color="auto"/>
            <w:right w:val="none" w:sz="0" w:space="0" w:color="auto"/>
          </w:divBdr>
        </w:div>
        <w:div w:id="1170292275">
          <w:marLeft w:val="0"/>
          <w:marRight w:val="0"/>
          <w:marTop w:val="0"/>
          <w:marBottom w:val="0"/>
          <w:divBdr>
            <w:top w:val="none" w:sz="0" w:space="0" w:color="auto"/>
            <w:left w:val="none" w:sz="0" w:space="0" w:color="auto"/>
            <w:bottom w:val="none" w:sz="0" w:space="0" w:color="auto"/>
            <w:right w:val="none" w:sz="0" w:space="0" w:color="auto"/>
          </w:divBdr>
        </w:div>
        <w:div w:id="1247887285">
          <w:marLeft w:val="0"/>
          <w:marRight w:val="0"/>
          <w:marTop w:val="0"/>
          <w:marBottom w:val="0"/>
          <w:divBdr>
            <w:top w:val="none" w:sz="0" w:space="0" w:color="auto"/>
            <w:left w:val="none" w:sz="0" w:space="0" w:color="auto"/>
            <w:bottom w:val="none" w:sz="0" w:space="0" w:color="auto"/>
            <w:right w:val="none" w:sz="0" w:space="0" w:color="auto"/>
          </w:divBdr>
        </w:div>
        <w:div w:id="1706103429">
          <w:marLeft w:val="0"/>
          <w:marRight w:val="0"/>
          <w:marTop w:val="0"/>
          <w:marBottom w:val="0"/>
          <w:divBdr>
            <w:top w:val="none" w:sz="0" w:space="0" w:color="auto"/>
            <w:left w:val="none" w:sz="0" w:space="0" w:color="auto"/>
            <w:bottom w:val="none" w:sz="0" w:space="0" w:color="auto"/>
            <w:right w:val="none" w:sz="0" w:space="0" w:color="auto"/>
          </w:divBdr>
        </w:div>
      </w:divsChild>
    </w:div>
    <w:div w:id="2057924055">
      <w:bodyDiv w:val="1"/>
      <w:marLeft w:val="0"/>
      <w:marRight w:val="0"/>
      <w:marTop w:val="0"/>
      <w:marBottom w:val="0"/>
      <w:divBdr>
        <w:top w:val="none" w:sz="0" w:space="0" w:color="auto"/>
        <w:left w:val="none" w:sz="0" w:space="0" w:color="auto"/>
        <w:bottom w:val="none" w:sz="0" w:space="0" w:color="auto"/>
        <w:right w:val="none" w:sz="0" w:space="0" w:color="auto"/>
      </w:divBdr>
      <w:divsChild>
        <w:div w:id="567304721">
          <w:marLeft w:val="0"/>
          <w:marRight w:val="0"/>
          <w:marTop w:val="200"/>
          <w:marBottom w:val="200"/>
          <w:divBdr>
            <w:top w:val="none" w:sz="0" w:space="0" w:color="auto"/>
            <w:left w:val="none" w:sz="0" w:space="0" w:color="auto"/>
            <w:bottom w:val="none" w:sz="0" w:space="0" w:color="auto"/>
            <w:right w:val="none" w:sz="0" w:space="0" w:color="auto"/>
          </w:divBdr>
        </w:div>
        <w:div w:id="715274180">
          <w:marLeft w:val="0"/>
          <w:marRight w:val="0"/>
          <w:marTop w:val="200"/>
          <w:marBottom w:val="200"/>
          <w:divBdr>
            <w:top w:val="none" w:sz="0" w:space="0" w:color="auto"/>
            <w:left w:val="none" w:sz="0" w:space="0" w:color="auto"/>
            <w:bottom w:val="none" w:sz="0" w:space="0" w:color="auto"/>
            <w:right w:val="none" w:sz="0" w:space="0" w:color="auto"/>
          </w:divBdr>
        </w:div>
        <w:div w:id="802425068">
          <w:marLeft w:val="0"/>
          <w:marRight w:val="0"/>
          <w:marTop w:val="200"/>
          <w:marBottom w:val="200"/>
          <w:divBdr>
            <w:top w:val="none" w:sz="0" w:space="0" w:color="auto"/>
            <w:left w:val="none" w:sz="0" w:space="0" w:color="auto"/>
            <w:bottom w:val="none" w:sz="0" w:space="0" w:color="auto"/>
            <w:right w:val="none" w:sz="0" w:space="0" w:color="auto"/>
          </w:divBdr>
        </w:div>
        <w:div w:id="1339581291">
          <w:marLeft w:val="0"/>
          <w:marRight w:val="0"/>
          <w:marTop w:val="200"/>
          <w:marBottom w:val="200"/>
          <w:divBdr>
            <w:top w:val="none" w:sz="0" w:space="0" w:color="auto"/>
            <w:left w:val="none" w:sz="0" w:space="0" w:color="auto"/>
            <w:bottom w:val="none" w:sz="0" w:space="0" w:color="auto"/>
            <w:right w:val="none" w:sz="0" w:space="0" w:color="auto"/>
          </w:divBdr>
        </w:div>
        <w:div w:id="1544557821">
          <w:marLeft w:val="0"/>
          <w:marRight w:val="0"/>
          <w:marTop w:val="200"/>
          <w:marBottom w:val="200"/>
          <w:divBdr>
            <w:top w:val="none" w:sz="0" w:space="0" w:color="auto"/>
            <w:left w:val="none" w:sz="0" w:space="0" w:color="auto"/>
            <w:bottom w:val="none" w:sz="0" w:space="0" w:color="auto"/>
            <w:right w:val="none" w:sz="0" w:space="0" w:color="auto"/>
          </w:divBdr>
        </w:div>
      </w:divsChild>
    </w:div>
    <w:div w:id="2068068079">
      <w:bodyDiv w:val="1"/>
      <w:marLeft w:val="0"/>
      <w:marRight w:val="0"/>
      <w:marTop w:val="0"/>
      <w:marBottom w:val="0"/>
      <w:divBdr>
        <w:top w:val="none" w:sz="0" w:space="0" w:color="auto"/>
        <w:left w:val="none" w:sz="0" w:space="0" w:color="auto"/>
        <w:bottom w:val="none" w:sz="0" w:space="0" w:color="auto"/>
        <w:right w:val="none" w:sz="0" w:space="0" w:color="auto"/>
      </w:divBdr>
      <w:divsChild>
        <w:div w:id="177309234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tizensadvice.org.uk" TargetMode="External"/><Relationship Id="rId18" Type="http://schemas.openxmlformats.org/officeDocument/2006/relationships/hyperlink" Target="http://www.beautybanks.org.uk" TargetMode="External"/><Relationship Id="rId26" Type="http://schemas.openxmlformats.org/officeDocument/2006/relationships/hyperlink" Target="https://foodfoundation.org.uk/initiatives/food-insecurity-tracking" TargetMode="External"/><Relationship Id="rId39" Type="http://schemas.openxmlformats.org/officeDocument/2006/relationships/hyperlink" Target="https://www.gov.uk/government/statistics/oral-health-survey-of-5-year-old-children-2022/national-dental-epidemiology-programme-ndep-for-england-oral-health-survey-of-5-year-old-children-2022" TargetMode="External"/><Relationship Id="rId21" Type="http://schemas.openxmlformats.org/officeDocument/2006/relationships/hyperlink" Target="https://www.gov.uk/government/collections/households-below-average-income-hbai--2" TargetMode="External"/><Relationship Id="rId34" Type="http://schemas.openxmlformats.org/officeDocument/2006/relationships/hyperlink" Target="https://www.ons.gov.uk/peoplepopulationandcommunity/healthandsocialcare/healthandlifeexpectancies/bulletins/lifeexpectancyforlocalareasoftheuk/between2001to2003and2020to2022" TargetMode="External"/><Relationship Id="rId42" Type="http://schemas.openxmlformats.org/officeDocument/2006/relationships/hyperlink" Target="https://onlinelibrary-wiley-com.liverpool.idm.oclc.org/action/doSearch?ContribAuthorRaw=Ravaghi%2C+Vahid" TargetMode="External"/><Relationship Id="rId47" Type="http://schemas.openxmlformats.org/officeDocument/2006/relationships/hyperlink" Target="https://www.beautybanks.org.uk/"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eedingbritain.org.uk" TargetMode="External"/><Relationship Id="rId29" Type="http://schemas.openxmlformats.org/officeDocument/2006/relationships/hyperlink" Target="https://www.trusselltrust.org/news-and-blog/latest-stats/end-year-stats/" TargetMode="External"/><Relationship Id="rId11" Type="http://schemas.openxmlformats.org/officeDocument/2006/relationships/hyperlink" Target="http://www.trusselltrust.org.uk" TargetMode="External"/><Relationship Id="rId24" Type="http://schemas.openxmlformats.org/officeDocument/2006/relationships/hyperlink" Target="https://foodfoundation.org.uk/publication/broken-plate-2023" TargetMode="External"/><Relationship Id="rId32" Type="http://schemas.openxmlformats.org/officeDocument/2006/relationships/hyperlink" Target="https://hubbub.org.uk/community-fridge-network" TargetMode="External"/><Relationship Id="rId37" Type="http://schemas.openxmlformats.org/officeDocument/2006/relationships/hyperlink" Target="https://health.gov/sites/default/files/2019-09/Scientific-Report-of-the-2015-Dietary-Guidelines-Advisory-Committee.pdf" TargetMode="External"/><Relationship Id="rId40" Type="http://schemas.openxmlformats.org/officeDocument/2006/relationships/hyperlink" Target="https://onlinelibrary-wiley-com.liverpool.idm.oclc.org/action/doSearch?ContribAuthorRaw=Sabbagh%2C+Sedigheh" TargetMode="External"/><Relationship Id="rId45" Type="http://schemas.openxmlformats.org/officeDocument/2006/relationships/hyperlink" Target="http://www.pgodonto.ufpr.br/dissertacao_gabriela.pdf" TargetMode="External"/><Relationship Id="rId5" Type="http://schemas.openxmlformats.org/officeDocument/2006/relationships/numbering" Target="numbering.xml"/><Relationship Id="rId15" Type="http://schemas.openxmlformats.org/officeDocument/2006/relationships/hyperlink" Target="http://www.trusselltrust.org.uk" TargetMode="External"/><Relationship Id="rId23" Type="http://schemas.openxmlformats.org/officeDocument/2006/relationships/hyperlink" Target="https://www.ons.gov.uk/peoplepopulationandcommunity/personalandhouseholdfinances/incomeandwealth/bulletins/theeffectsoftaxesandbenefitsonhouseholdincome/financialyearending2022" TargetMode="External"/><Relationship Id="rId28" Type="http://schemas.openxmlformats.org/officeDocument/2006/relationships/hyperlink" Target="https://www.theguardian.com/society/2023/dec/22/britons-increasingly-turning-to-food-black-market-experts-say" TargetMode="External"/><Relationship Id="rId36" Type="http://schemas.openxmlformats.org/officeDocument/2006/relationships/hyperlink" Target="https://www.dietaryguidelines.gov/sites/default/files/2019-05/2010DGACReport-camera-ready-Jan11-11.pdf" TargetMode="External"/><Relationship Id="rId49" Type="http://schemas.openxmlformats.org/officeDocument/2006/relationships/hyperlink" Target="https://doi.org/10.1177/0022034512470690" TargetMode="External"/><Relationship Id="rId10" Type="http://schemas.openxmlformats.org/officeDocument/2006/relationships/endnotes" Target="endnotes.xml"/><Relationship Id="rId19" Type="http://schemas.openxmlformats.org/officeDocument/2006/relationships/hyperlink" Target="https://www.gov.uk/government/publications/inequalities-in-oral-health-in-england" TargetMode="External"/><Relationship Id="rId31" Type="http://schemas.openxmlformats.org/officeDocument/2006/relationships/hyperlink" Target="https://www.toogoodtogo.com/en-gb" TargetMode="External"/><Relationship Id="rId44" Type="http://schemas.openxmlformats.org/officeDocument/2006/relationships/hyperlink" Target="https://doi.org/10.1093/nutrit/nuad031"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autybanks.org.uk" TargetMode="External"/><Relationship Id="rId22" Type="http://schemas.openxmlformats.org/officeDocument/2006/relationships/hyperlink" Target="https://www.gov.uk/government/statistics/united-kingdom-food-security-report-2021" TargetMode="External"/><Relationship Id="rId27" Type="http://schemas.openxmlformats.org/officeDocument/2006/relationships/hyperlink" Target="https://researchbriefings.files.parliament.uk/documents/CDP-2019-0110/CDP2019-0110.pdf" TargetMode="External"/><Relationship Id="rId30" Type="http://schemas.openxmlformats.org/officeDocument/2006/relationships/hyperlink" Target="https://www.feedingliverpool.org/community-food-spaces/search/" TargetMode="External"/><Relationship Id="rId35" Type="http://schemas.openxmlformats.org/officeDocument/2006/relationships/hyperlink" Target="https://www.healthdata.org/research-analysis/health-by-location/profiles/united-kingdom" TargetMode="External"/><Relationship Id="rId43" Type="http://schemas.openxmlformats.org/officeDocument/2006/relationships/hyperlink" Target="https://doi-org.liverpool.idm.oclc.org/10.1111/ipd.13041" TargetMode="External"/><Relationship Id="rId48" Type="http://schemas.openxmlformats.org/officeDocument/2006/relationships/hyperlink" Target="https://www.gov.uk/government/publications/the-eatwell-guid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feedingbritain.org.uk" TargetMode="External"/><Relationship Id="rId17" Type="http://schemas.openxmlformats.org/officeDocument/2006/relationships/hyperlink" Target="http://www.citizensadvice.org.uk" TargetMode="External"/><Relationship Id="rId25" Type="http://schemas.openxmlformats.org/officeDocument/2006/relationships/hyperlink" Target="https://www.jrf.org.uk" TargetMode="External"/><Relationship Id="rId33" Type="http://schemas.openxmlformats.org/officeDocument/2006/relationships/hyperlink" Target="https://www.sustainweb.org/growinghealth" TargetMode="External"/><Relationship Id="rId38" Type="http://schemas.openxmlformats.org/officeDocument/2006/relationships/hyperlink" Target="https://www.gov.uk/government/statistics/hospital-tooth-extractions-in-0-to-19-year-olds-2023/hospital-tooth-extractions-in-0-to-19-year-olds-short-statistical-commentary-2023" TargetMode="External"/><Relationship Id="rId46" Type="http://schemas.openxmlformats.org/officeDocument/2006/relationships/hyperlink" Target="https://doi.org/10.1038/s41467-022-35337-8" TargetMode="External"/><Relationship Id="rId20" Type="http://schemas.openxmlformats.org/officeDocument/2006/relationships/hyperlink" Target="https://www.refworld.org/pdfid/4538838c11.pdf" TargetMode="External"/><Relationship Id="rId41" Type="http://schemas.openxmlformats.org/officeDocument/2006/relationships/hyperlink" Target="https://onlinelibrary-wiley-com.liverpool.idm.oclc.org/action/doSearch?ContribAuthorRaw=Mohammadi-Nasrabadi%2C+Fatemeh"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2b70a3b-8f5d-4336-a7fe-4958ff0f68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70E5C8D6E8944B8002AC0A9472312C" ma:contentTypeVersion="13" ma:contentTypeDescription="Create a new document." ma:contentTypeScope="" ma:versionID="b88e6c5c80fad803b104794c9325b6e7">
  <xsd:schema xmlns:xsd="http://www.w3.org/2001/XMLSchema" xmlns:xs="http://www.w3.org/2001/XMLSchema" xmlns:p="http://schemas.microsoft.com/office/2006/metadata/properties" xmlns:ns3="32b70a3b-8f5d-4336-a7fe-4958ff0f6819" xmlns:ns4="7391bbdf-d572-41f8-ad27-b9c903e0ede3" targetNamespace="http://schemas.microsoft.com/office/2006/metadata/properties" ma:root="true" ma:fieldsID="c6e4aada4999d49003f3c8df1008a9b1" ns3:_="" ns4:_="">
    <xsd:import namespace="32b70a3b-8f5d-4336-a7fe-4958ff0f6819"/>
    <xsd:import namespace="7391bbdf-d572-41f8-ad27-b9c903e0ed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70a3b-8f5d-4336-a7fe-4958ff0f6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bbdf-d572-41f8-ad27-b9c903e0e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D318C-84D2-457B-9FB4-CDE372EBAF4B}">
  <ds:schemaRefs>
    <ds:schemaRef ds:uri="http://schemas.openxmlformats.org/officeDocument/2006/bibliography"/>
  </ds:schemaRefs>
</ds:datastoreItem>
</file>

<file path=customXml/itemProps2.xml><?xml version="1.0" encoding="utf-8"?>
<ds:datastoreItem xmlns:ds="http://schemas.openxmlformats.org/officeDocument/2006/customXml" ds:itemID="{2302BF60-2629-4A54-BE71-DE784B10D975}">
  <ds:schemaRefs>
    <ds:schemaRef ds:uri="http://schemas.microsoft.com/office/2006/metadata/properties"/>
    <ds:schemaRef ds:uri="http://schemas.microsoft.com/office/infopath/2007/PartnerControls"/>
    <ds:schemaRef ds:uri="32b70a3b-8f5d-4336-a7fe-4958ff0f6819"/>
  </ds:schemaRefs>
</ds:datastoreItem>
</file>

<file path=customXml/itemProps3.xml><?xml version="1.0" encoding="utf-8"?>
<ds:datastoreItem xmlns:ds="http://schemas.openxmlformats.org/officeDocument/2006/customXml" ds:itemID="{405799B6-80F8-4AD5-B701-FBA60145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70a3b-8f5d-4336-a7fe-4958ff0f6819"/>
    <ds:schemaRef ds:uri="7391bbdf-d572-41f8-ad27-b9c903e0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0DB20-A4EA-4F72-8998-4024C026F718}">
  <ds:schemaRefs>
    <ds:schemaRef ds:uri="http://schemas.microsoft.com/sharepoint/v3/contenttype/forms"/>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5982</Words>
  <Characters>34102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Lisa</dc:creator>
  <cp:keywords/>
  <dc:description/>
  <cp:lastModifiedBy>Lisa Allen</cp:lastModifiedBy>
  <cp:revision>2</cp:revision>
  <cp:lastPrinted>2024-03-11T10:40:00Z</cp:lastPrinted>
  <dcterms:created xsi:type="dcterms:W3CDTF">2024-04-22T09:55:00Z</dcterms:created>
  <dcterms:modified xsi:type="dcterms:W3CDTF">2024-04-22T09:55:00Z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0x010100EC70E5C8D6E8944B8002AC0A9472312C</vt:lpwstr>
  </property>
</Properties>
</file>