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16429" w14:textId="77777777" w:rsidR="000B46D4" w:rsidRDefault="000B46D4">
      <w:pPr>
        <w:rPr>
          <w:b/>
          <w:bCs/>
          <w:sz w:val="22"/>
          <w:szCs w:val="22"/>
        </w:rPr>
      </w:pPr>
    </w:p>
    <w:p w14:paraId="00000001" w14:textId="44590E2B" w:rsidR="0095151B" w:rsidRPr="002F5C92" w:rsidRDefault="001D6D6E">
      <w:pPr>
        <w:rPr>
          <w:b/>
          <w:bCs/>
          <w:sz w:val="22"/>
          <w:szCs w:val="22"/>
        </w:rPr>
      </w:pPr>
      <w:r w:rsidRPr="002F5C92">
        <w:rPr>
          <w:b/>
          <w:bCs/>
          <w:sz w:val="22"/>
          <w:szCs w:val="22"/>
        </w:rPr>
        <w:t xml:space="preserve">Paediatric-specific </w:t>
      </w:r>
      <w:sdt>
        <w:sdtPr>
          <w:rPr>
            <w:b/>
            <w:bCs/>
            <w:sz w:val="22"/>
            <w:szCs w:val="22"/>
          </w:rPr>
          <w:tag w:val="goog_rdk_0"/>
          <w:id w:val="-393199751"/>
        </w:sdtPr>
        <w:sdtContent/>
      </w:sdt>
      <w:sdt>
        <w:sdtPr>
          <w:rPr>
            <w:b/>
            <w:bCs/>
            <w:sz w:val="22"/>
            <w:szCs w:val="22"/>
          </w:rPr>
          <w:tag w:val="goog_rdk_1"/>
          <w:id w:val="1255395355"/>
        </w:sdtPr>
        <w:sdtContent/>
      </w:sdt>
      <w:sdt>
        <w:sdtPr>
          <w:rPr>
            <w:b/>
            <w:bCs/>
            <w:sz w:val="22"/>
            <w:szCs w:val="22"/>
          </w:rPr>
          <w:tag w:val="goog_rdk_2"/>
          <w:id w:val="171464845"/>
        </w:sdtPr>
        <w:sdtContent/>
      </w:sdt>
      <w:r w:rsidRPr="002F5C92">
        <w:rPr>
          <w:b/>
          <w:bCs/>
          <w:sz w:val="22"/>
          <w:szCs w:val="22"/>
        </w:rPr>
        <w:t>c</w:t>
      </w:r>
      <w:r w:rsidR="00F36DB8" w:rsidRPr="002F5C92">
        <w:rPr>
          <w:b/>
          <w:bCs/>
          <w:sz w:val="22"/>
          <w:szCs w:val="22"/>
        </w:rPr>
        <w:t xml:space="preserve">ontent </w:t>
      </w:r>
      <w:r w:rsidRPr="002F5C92">
        <w:rPr>
          <w:b/>
          <w:bCs/>
          <w:sz w:val="22"/>
          <w:szCs w:val="22"/>
        </w:rPr>
        <w:t>in data standards for health</w:t>
      </w:r>
    </w:p>
    <w:p w14:paraId="00000002" w14:textId="77777777" w:rsidR="0095151B" w:rsidRPr="002F5C92" w:rsidRDefault="0095151B">
      <w:pPr>
        <w:rPr>
          <w:sz w:val="22"/>
          <w:szCs w:val="22"/>
        </w:rPr>
      </w:pPr>
    </w:p>
    <w:p w14:paraId="2196D241" w14:textId="77777777" w:rsidR="00C9387F" w:rsidRDefault="001D6D6E">
      <w:pPr>
        <w:rPr>
          <w:b/>
          <w:bCs/>
          <w:sz w:val="22"/>
          <w:szCs w:val="22"/>
        </w:rPr>
      </w:pPr>
      <w:r w:rsidRPr="002F5C92">
        <w:rPr>
          <w:sz w:val="22"/>
          <w:szCs w:val="22"/>
        </w:rPr>
        <w:t xml:space="preserve">Mark </w:t>
      </w:r>
      <w:r w:rsidR="00E108D3" w:rsidRPr="002F5C92">
        <w:rPr>
          <w:sz w:val="22"/>
          <w:szCs w:val="22"/>
        </w:rPr>
        <w:t xml:space="preserve">A. </w:t>
      </w:r>
      <w:r w:rsidRPr="002F5C92">
        <w:rPr>
          <w:sz w:val="22"/>
          <w:szCs w:val="22"/>
        </w:rPr>
        <w:t xml:space="preserve">Turner, Dipak Kalra, </w:t>
      </w:r>
      <w:r w:rsidR="00CD0CEC" w:rsidRPr="002F5C92">
        <w:rPr>
          <w:sz w:val="22"/>
          <w:szCs w:val="22"/>
        </w:rPr>
        <w:t xml:space="preserve">Ronald Cornet, Avril Palmeri, </w:t>
      </w:r>
      <w:r w:rsidRPr="002F5C92">
        <w:rPr>
          <w:sz w:val="22"/>
          <w:szCs w:val="22"/>
        </w:rPr>
        <w:t xml:space="preserve">Anando Sen, </w:t>
      </w:r>
      <w:r w:rsidR="00CD0CEC" w:rsidRPr="002F5C92">
        <w:rPr>
          <w:sz w:val="22"/>
          <w:szCs w:val="22"/>
        </w:rPr>
        <w:t xml:space="preserve">John Owen, Claudia Pansieri, </w:t>
      </w:r>
      <w:r w:rsidRPr="002F5C92">
        <w:rPr>
          <w:sz w:val="22"/>
          <w:szCs w:val="22"/>
        </w:rPr>
        <w:t xml:space="preserve">Joanne Lee, Victoria Hedley, </w:t>
      </w:r>
      <w:r w:rsidR="00CD0CEC" w:rsidRPr="002F5C92">
        <w:rPr>
          <w:sz w:val="22"/>
          <w:szCs w:val="22"/>
        </w:rPr>
        <w:t>Sin</w:t>
      </w:r>
      <w:r w:rsidR="00080B09" w:rsidRPr="002F5C92">
        <w:rPr>
          <w:sz w:val="22"/>
          <w:szCs w:val="22"/>
        </w:rPr>
        <w:t>é</w:t>
      </w:r>
      <w:r w:rsidR="00CD0CEC" w:rsidRPr="002F5C92">
        <w:rPr>
          <w:sz w:val="22"/>
          <w:szCs w:val="22"/>
        </w:rPr>
        <w:t xml:space="preserve">ad Nally, </w:t>
      </w:r>
      <w:r w:rsidR="003E0D7B" w:rsidRPr="002F5C92">
        <w:rPr>
          <w:sz w:val="22"/>
          <w:szCs w:val="22"/>
        </w:rPr>
        <w:t xml:space="preserve">Fedele </w:t>
      </w:r>
      <w:r w:rsidR="00CD0CEC" w:rsidRPr="002F5C92">
        <w:rPr>
          <w:sz w:val="22"/>
          <w:szCs w:val="22"/>
        </w:rPr>
        <w:t xml:space="preserve">Bonifazi, </w:t>
      </w:r>
      <w:r w:rsidRPr="002F5C92">
        <w:rPr>
          <w:sz w:val="22"/>
          <w:szCs w:val="22"/>
        </w:rPr>
        <w:t>Rebecca Leary, Volker Straub</w:t>
      </w:r>
      <w:r w:rsidR="0072426B" w:rsidRPr="002F5C92">
        <w:rPr>
          <w:sz w:val="22"/>
          <w:szCs w:val="22"/>
        </w:rPr>
        <w:t xml:space="preserve">   </w:t>
      </w:r>
      <w:r w:rsidR="0072426B" w:rsidRPr="002F5C92">
        <w:rPr>
          <w:b/>
          <w:bCs/>
          <w:sz w:val="22"/>
          <w:szCs w:val="22"/>
        </w:rPr>
        <w:t xml:space="preserve"> </w:t>
      </w:r>
    </w:p>
    <w:p w14:paraId="29EAAE63" w14:textId="77777777" w:rsidR="00C13D7D" w:rsidRDefault="00C13D7D">
      <w:pPr>
        <w:rPr>
          <w:b/>
          <w:bCs/>
          <w:sz w:val="22"/>
          <w:szCs w:val="22"/>
        </w:rPr>
      </w:pPr>
    </w:p>
    <w:p w14:paraId="00000003" w14:textId="66E292A5" w:rsidR="0095151B" w:rsidRPr="002F5C92" w:rsidRDefault="0060273D">
      <w:pPr>
        <w:rPr>
          <w:sz w:val="22"/>
          <w:szCs w:val="22"/>
        </w:rPr>
      </w:pPr>
      <w:r w:rsidRPr="002F5C92">
        <w:rPr>
          <w:b/>
          <w:bCs/>
          <w:sz w:val="22"/>
          <w:szCs w:val="22"/>
        </w:rPr>
        <w:t xml:space="preserve">Word count = </w:t>
      </w:r>
      <w:r w:rsidR="00B2363E">
        <w:rPr>
          <w:b/>
          <w:bCs/>
          <w:sz w:val="22"/>
          <w:szCs w:val="22"/>
        </w:rPr>
        <w:t>9</w:t>
      </w:r>
      <w:r w:rsidR="00EA63CA">
        <w:rPr>
          <w:b/>
          <w:bCs/>
          <w:sz w:val="22"/>
          <w:szCs w:val="22"/>
        </w:rPr>
        <w:t>80</w:t>
      </w:r>
      <w:r w:rsidR="00413361" w:rsidRPr="002F5C92">
        <w:rPr>
          <w:b/>
          <w:bCs/>
          <w:sz w:val="22"/>
          <w:szCs w:val="22"/>
        </w:rPr>
        <w:t xml:space="preserve"> </w:t>
      </w:r>
      <w:r w:rsidRPr="002F5C92">
        <w:rPr>
          <w:b/>
          <w:bCs/>
          <w:sz w:val="22"/>
          <w:szCs w:val="22"/>
        </w:rPr>
        <w:t>words</w:t>
      </w:r>
    </w:p>
    <w:p w14:paraId="151BBED5" w14:textId="77777777" w:rsidR="00D2247A" w:rsidRPr="002F5C92" w:rsidRDefault="00D2247A">
      <w:pPr>
        <w:rPr>
          <w:sz w:val="22"/>
          <w:szCs w:val="22"/>
        </w:rPr>
      </w:pPr>
    </w:p>
    <w:p w14:paraId="3306C8B4" w14:textId="77777777" w:rsidR="009B52AE" w:rsidRDefault="009B52AE" w:rsidP="009C0A2F">
      <w:pPr>
        <w:spacing w:line="480" w:lineRule="auto"/>
        <w:rPr>
          <w:sz w:val="22"/>
          <w:szCs w:val="22"/>
        </w:rPr>
      </w:pPr>
    </w:p>
    <w:p w14:paraId="305B7879" w14:textId="74C0DBBC" w:rsidR="00837592" w:rsidRDefault="00821A97" w:rsidP="00480256">
      <w:pPr>
        <w:spacing w:line="480" w:lineRule="auto"/>
        <w:rPr>
          <w:sz w:val="22"/>
          <w:szCs w:val="22"/>
        </w:rPr>
      </w:pPr>
      <w:r w:rsidRPr="00480256">
        <w:rPr>
          <w:sz w:val="22"/>
          <w:szCs w:val="22"/>
        </w:rPr>
        <w:t>The primary and secondary use of data in healthcare, policy making, research, and innovation</w:t>
      </w:r>
      <w:r>
        <w:rPr>
          <w:sz w:val="22"/>
          <w:szCs w:val="22"/>
        </w:rPr>
        <w:t xml:space="preserve"> depends on data sharing</w:t>
      </w:r>
      <w:r w:rsidR="00AB7E7A">
        <w:rPr>
          <w:sz w:val="22"/>
          <w:szCs w:val="22"/>
        </w:rPr>
        <w:t xml:space="preserve">. Data sharing </w:t>
      </w:r>
      <w:r>
        <w:rPr>
          <w:sz w:val="22"/>
          <w:szCs w:val="22"/>
        </w:rPr>
        <w:t>benefits from</w:t>
      </w:r>
      <w:r w:rsidR="00AB7E7A">
        <w:rPr>
          <w:sz w:val="22"/>
          <w:szCs w:val="22"/>
        </w:rPr>
        <w:t xml:space="preserve"> data standard</w:t>
      </w:r>
      <w:r w:rsidR="00B23373">
        <w:rPr>
          <w:sz w:val="22"/>
          <w:szCs w:val="22"/>
        </w:rPr>
        <w:t>s that describe</w:t>
      </w:r>
      <w:r>
        <w:rPr>
          <w:sz w:val="22"/>
          <w:szCs w:val="22"/>
        </w:rPr>
        <w:t xml:space="preserve"> how data is structured so that multiple users can access</w:t>
      </w:r>
      <w:r w:rsidR="00AB7E7A">
        <w:rPr>
          <w:sz w:val="22"/>
          <w:szCs w:val="22"/>
        </w:rPr>
        <w:t xml:space="preserve"> and analyse</w:t>
      </w:r>
      <w:r>
        <w:rPr>
          <w:sz w:val="22"/>
          <w:szCs w:val="22"/>
        </w:rPr>
        <w:t xml:space="preserve"> the data. </w:t>
      </w:r>
      <w:r w:rsidR="003E0D7B" w:rsidRPr="002F5C92">
        <w:rPr>
          <w:sz w:val="22"/>
          <w:szCs w:val="22"/>
        </w:rPr>
        <w:t xml:space="preserve"> </w:t>
      </w:r>
      <w:r w:rsidR="00C919F1">
        <w:rPr>
          <w:sz w:val="22"/>
          <w:szCs w:val="22"/>
        </w:rPr>
        <w:t xml:space="preserve">Data standards </w:t>
      </w:r>
      <w:r w:rsidR="003E0D7B" w:rsidRPr="002F5C92">
        <w:rPr>
          <w:sz w:val="22"/>
          <w:szCs w:val="22"/>
        </w:rPr>
        <w:t>play a pivotal role</w:t>
      </w:r>
      <w:r w:rsidR="00706453" w:rsidRPr="002F5C92">
        <w:rPr>
          <w:sz w:val="22"/>
          <w:szCs w:val="22"/>
        </w:rPr>
        <w:t xml:space="preserve"> in facilitating the re-use of data in healthcare, policy making, research, and innovation</w:t>
      </w:r>
      <w:r w:rsidR="006A1E97" w:rsidRPr="002F5C92">
        <w:rPr>
          <w:sz w:val="22"/>
          <w:szCs w:val="22"/>
        </w:rPr>
        <w:t xml:space="preserve">. </w:t>
      </w:r>
      <w:r w:rsidR="00480256" w:rsidRPr="00480256">
        <w:rPr>
          <w:sz w:val="22"/>
          <w:szCs w:val="22"/>
        </w:rPr>
        <w:t>There are many data standards, each targeting a particular need (routine healthcare, observational research, interventional research</w:t>
      </w:r>
      <w:r w:rsidR="00C919F1">
        <w:rPr>
          <w:sz w:val="22"/>
          <w:szCs w:val="22"/>
        </w:rPr>
        <w:t xml:space="preserve">, </w:t>
      </w:r>
      <w:r>
        <w:rPr>
          <w:sz w:val="22"/>
          <w:szCs w:val="22"/>
        </w:rPr>
        <w:t>etc.</w:t>
      </w:r>
      <w:r w:rsidR="00480256" w:rsidRPr="00480256">
        <w:rPr>
          <w:sz w:val="22"/>
          <w:szCs w:val="22"/>
        </w:rPr>
        <w:t>). To prevent need-specific data silos, data standards must be mappable between each other</w:t>
      </w:r>
      <w:r w:rsidR="00A06B52">
        <w:rPr>
          <w:sz w:val="22"/>
          <w:szCs w:val="22"/>
        </w:rPr>
        <w:t xml:space="preserve"> to allow data from multiple formats to be interpreted accurately, that is data standards need to be interoperable</w:t>
      </w:r>
      <w:r w:rsidR="00480256" w:rsidRPr="00480256">
        <w:rPr>
          <w:sz w:val="22"/>
          <w:szCs w:val="22"/>
        </w:rPr>
        <w:t xml:space="preserve">. </w:t>
      </w:r>
      <w:r w:rsidR="00C919F1">
        <w:rPr>
          <w:sz w:val="22"/>
          <w:szCs w:val="22"/>
        </w:rPr>
        <w:t xml:space="preserve">Other benefits of data standards include the ability of information technology to intake and manipulate information directly from the source data (machine readability) and the capability to make information </w:t>
      </w:r>
      <w:r w:rsidR="00C25F2D" w:rsidRPr="008C10C0">
        <w:rPr>
          <w:sz w:val="22"/>
          <w:szCs w:val="22"/>
        </w:rPr>
        <w:t>Findable, Accessible, Interoperable and Reusable</w:t>
      </w:r>
      <w:r w:rsidR="00C25F2D">
        <w:rPr>
          <w:sz w:val="22"/>
          <w:szCs w:val="22"/>
        </w:rPr>
        <w:t xml:space="preserve"> (FAIR)</w:t>
      </w:r>
      <w:r w:rsidR="00853EA9">
        <w:rPr>
          <w:sz w:val="22"/>
          <w:szCs w:val="22"/>
        </w:rPr>
        <w:fldChar w:fldCharType="begin"/>
      </w:r>
      <w:r w:rsidR="00853EA9">
        <w:rPr>
          <w:sz w:val="22"/>
          <w:szCs w:val="22"/>
        </w:rPr>
        <w:instrText xml:space="preserve"> ADDIN EN.CITE &lt;EndNote&gt;&lt;Cite&gt;&lt;Author&gt;GO-FAIR&lt;/Author&gt;&lt;Year&gt;2024&lt;/Year&gt;&lt;RecNum&gt;7&lt;/RecNum&gt;&lt;DisplayText&gt;&lt;style face="superscript"&gt;1&lt;/style&gt;&lt;/DisplayText&gt;&lt;record&gt;&lt;rec-number&gt;7&lt;/rec-number&gt;&lt;foreign-keys&gt;&lt;key app="EN" db-id="szrpvrx0y5ptfuezrw7v9av350sesz5w05xe" timestamp="1730450173"&gt;7&lt;/key&gt;&lt;/foreign-keys&gt;&lt;ref-type name="Web Page"&gt;12&lt;/ref-type&gt;&lt;contributors&gt;&lt;authors&gt;&lt;author&gt;GO-FAIR&lt;/author&gt;&lt;/authors&gt;&lt;/contributors&gt;&lt;titles&gt;&lt;title&gt;FAIR Principles&lt;/title&gt;&lt;/titles&gt;&lt;dates&gt;&lt;year&gt;2024&lt;/year&gt;&lt;/dates&gt;&lt;urls&gt;&lt;related-urls&gt;&lt;url&gt;https://www.go-fair.org/fair-principles/&lt;/url&gt;&lt;/related-urls&gt;&lt;/urls&gt;&lt;/record&gt;&lt;/Cite&gt;&lt;/EndNote&gt;</w:instrText>
      </w:r>
      <w:r w:rsidR="00853EA9">
        <w:rPr>
          <w:sz w:val="22"/>
          <w:szCs w:val="22"/>
        </w:rPr>
        <w:fldChar w:fldCharType="separate"/>
      </w:r>
      <w:r w:rsidR="00853EA9" w:rsidRPr="00853EA9">
        <w:rPr>
          <w:noProof/>
          <w:sz w:val="22"/>
          <w:szCs w:val="22"/>
          <w:vertAlign w:val="superscript"/>
        </w:rPr>
        <w:t>1</w:t>
      </w:r>
      <w:r w:rsidR="00853EA9">
        <w:rPr>
          <w:sz w:val="22"/>
          <w:szCs w:val="22"/>
        </w:rPr>
        <w:fldChar w:fldCharType="end"/>
      </w:r>
      <w:r w:rsidR="00C25F2D">
        <w:rPr>
          <w:sz w:val="22"/>
          <w:szCs w:val="22"/>
        </w:rPr>
        <w:t>.</w:t>
      </w:r>
    </w:p>
    <w:p w14:paraId="25B47068" w14:textId="77777777" w:rsidR="00837592" w:rsidRDefault="00837592" w:rsidP="00480256">
      <w:pPr>
        <w:spacing w:line="480" w:lineRule="auto"/>
        <w:rPr>
          <w:sz w:val="22"/>
          <w:szCs w:val="22"/>
        </w:rPr>
      </w:pPr>
    </w:p>
    <w:p w14:paraId="2BBF70AF" w14:textId="04AA126D" w:rsidR="004A7C4D" w:rsidRPr="002F5C92" w:rsidRDefault="00480256" w:rsidP="00480256">
      <w:pPr>
        <w:spacing w:line="480" w:lineRule="auto"/>
        <w:rPr>
          <w:sz w:val="22"/>
          <w:szCs w:val="22"/>
        </w:rPr>
      </w:pPr>
      <w:r w:rsidRPr="00480256">
        <w:rPr>
          <w:sz w:val="22"/>
          <w:szCs w:val="22"/>
        </w:rPr>
        <w:t>As the paediatric population (babies, children, and adolescents) is an important user of health services, health data standards need to cover data generated during paediatric health care, while supporting data use throughout the life of the patient.</w:t>
      </w:r>
      <w:r w:rsidR="00837592">
        <w:rPr>
          <w:sz w:val="22"/>
          <w:szCs w:val="22"/>
        </w:rPr>
        <w:t xml:space="preserve"> </w:t>
      </w:r>
      <w:proofErr w:type="gramStart"/>
      <w:r w:rsidR="00D335E5" w:rsidRPr="002F5C92">
        <w:rPr>
          <w:sz w:val="22"/>
          <w:szCs w:val="22"/>
        </w:rPr>
        <w:t>Similar to</w:t>
      </w:r>
      <w:proofErr w:type="gramEnd"/>
      <w:r w:rsidR="00D335E5" w:rsidRPr="002F5C92">
        <w:rPr>
          <w:sz w:val="22"/>
          <w:szCs w:val="22"/>
        </w:rPr>
        <w:t xml:space="preserve"> the</w:t>
      </w:r>
      <w:r w:rsidR="007C1A50" w:rsidRPr="002F5C92">
        <w:rPr>
          <w:sz w:val="22"/>
          <w:szCs w:val="22"/>
        </w:rPr>
        <w:t xml:space="preserve"> development of medicines</w:t>
      </w:r>
      <w:r w:rsidR="00D335E5" w:rsidRPr="002F5C92">
        <w:rPr>
          <w:sz w:val="22"/>
          <w:szCs w:val="22"/>
        </w:rPr>
        <w:t xml:space="preserve">, </w:t>
      </w:r>
      <w:r w:rsidR="007C1A50" w:rsidRPr="002F5C92">
        <w:rPr>
          <w:sz w:val="22"/>
          <w:szCs w:val="22"/>
        </w:rPr>
        <w:t xml:space="preserve">where those studied </w:t>
      </w:r>
      <w:r w:rsidR="00D335E5" w:rsidRPr="002F5C92">
        <w:rPr>
          <w:sz w:val="22"/>
          <w:szCs w:val="22"/>
        </w:rPr>
        <w:t>in</w:t>
      </w:r>
      <w:r w:rsidR="007C1A50" w:rsidRPr="002F5C92">
        <w:rPr>
          <w:sz w:val="22"/>
          <w:szCs w:val="22"/>
        </w:rPr>
        <w:t xml:space="preserve"> children are only a small portion of the </w:t>
      </w:r>
      <w:r w:rsidR="00713875" w:rsidRPr="002F5C92">
        <w:rPr>
          <w:sz w:val="22"/>
          <w:szCs w:val="22"/>
        </w:rPr>
        <w:t>whole</w:t>
      </w:r>
      <w:r w:rsidR="008B48A8" w:rsidRPr="002F5C92">
        <w:rPr>
          <w:sz w:val="22"/>
          <w:szCs w:val="22"/>
        </w:rPr>
        <w:t>,</w:t>
      </w:r>
      <w:r w:rsidR="00D335E5" w:rsidRPr="002F5C92">
        <w:rPr>
          <w:sz w:val="22"/>
          <w:szCs w:val="22"/>
        </w:rPr>
        <w:t xml:space="preserve"> data</w:t>
      </w:r>
      <w:r w:rsidR="00713875" w:rsidRPr="002F5C92">
        <w:rPr>
          <w:sz w:val="22"/>
          <w:szCs w:val="22"/>
        </w:rPr>
        <w:t xml:space="preserve"> </w:t>
      </w:r>
      <w:r w:rsidR="008B48A8" w:rsidRPr="002F5C92">
        <w:rPr>
          <w:sz w:val="22"/>
          <w:szCs w:val="22"/>
        </w:rPr>
        <w:t>s</w:t>
      </w:r>
      <w:r w:rsidR="00EE6789" w:rsidRPr="002F5C92">
        <w:rPr>
          <w:sz w:val="22"/>
          <w:szCs w:val="22"/>
        </w:rPr>
        <w:t>tandards development</w:t>
      </w:r>
      <w:r w:rsidR="006A1E97" w:rsidRPr="002F5C92">
        <w:rPr>
          <w:sz w:val="22"/>
          <w:szCs w:val="22"/>
        </w:rPr>
        <w:t xml:space="preserve"> has </w:t>
      </w:r>
      <w:r w:rsidR="00200A4B" w:rsidRPr="002F5C92">
        <w:rPr>
          <w:sz w:val="22"/>
          <w:szCs w:val="22"/>
        </w:rPr>
        <w:t>historically</w:t>
      </w:r>
      <w:r w:rsidR="006A1E97" w:rsidRPr="002F5C92">
        <w:rPr>
          <w:sz w:val="22"/>
          <w:szCs w:val="22"/>
        </w:rPr>
        <w:t xml:space="preserve"> focus</w:t>
      </w:r>
      <w:r w:rsidR="00200A4B" w:rsidRPr="002F5C92">
        <w:rPr>
          <w:sz w:val="22"/>
          <w:szCs w:val="22"/>
        </w:rPr>
        <w:t>ed</w:t>
      </w:r>
      <w:r w:rsidR="006A1E97" w:rsidRPr="002F5C92">
        <w:rPr>
          <w:sz w:val="22"/>
          <w:szCs w:val="22"/>
        </w:rPr>
        <w:t xml:space="preserve"> on </w:t>
      </w:r>
      <w:r w:rsidR="00200A4B" w:rsidRPr="002F5C92">
        <w:rPr>
          <w:sz w:val="22"/>
          <w:szCs w:val="22"/>
        </w:rPr>
        <w:t>interoperability for</w:t>
      </w:r>
      <w:r w:rsidR="006A1E97" w:rsidRPr="002F5C92">
        <w:rPr>
          <w:sz w:val="22"/>
          <w:szCs w:val="22"/>
        </w:rPr>
        <w:t xml:space="preserve"> adult</w:t>
      </w:r>
      <w:r w:rsidR="00D335E5" w:rsidRPr="002F5C92">
        <w:rPr>
          <w:sz w:val="22"/>
          <w:szCs w:val="22"/>
        </w:rPr>
        <w:t>s</w:t>
      </w:r>
      <w:r w:rsidR="007C1A50" w:rsidRPr="002F5C92">
        <w:rPr>
          <w:sz w:val="22"/>
          <w:szCs w:val="22"/>
        </w:rPr>
        <w:t>.</w:t>
      </w:r>
      <w:r w:rsidR="006A1E97" w:rsidRPr="002F5C92">
        <w:rPr>
          <w:sz w:val="22"/>
          <w:szCs w:val="22"/>
        </w:rPr>
        <w:t xml:space="preserve"> </w:t>
      </w:r>
      <w:r w:rsidR="007C1A50" w:rsidRPr="002F5C92">
        <w:rPr>
          <w:sz w:val="22"/>
          <w:szCs w:val="22"/>
        </w:rPr>
        <w:t>T</w:t>
      </w:r>
      <w:r w:rsidR="006A1E97" w:rsidRPr="002F5C92">
        <w:rPr>
          <w:sz w:val="22"/>
          <w:szCs w:val="22"/>
        </w:rPr>
        <w:t>here is</w:t>
      </w:r>
      <w:r w:rsidR="00957E9B" w:rsidRPr="002F5C92">
        <w:rPr>
          <w:sz w:val="22"/>
          <w:szCs w:val="22"/>
        </w:rPr>
        <w:t xml:space="preserve"> therefore</w:t>
      </w:r>
      <w:r w:rsidR="006A1E97" w:rsidRPr="002F5C92">
        <w:rPr>
          <w:sz w:val="22"/>
          <w:szCs w:val="22"/>
        </w:rPr>
        <w:t xml:space="preserve"> </w:t>
      </w:r>
      <w:r w:rsidR="00E32DBE" w:rsidRPr="002F5C92">
        <w:rPr>
          <w:sz w:val="22"/>
          <w:szCs w:val="22"/>
        </w:rPr>
        <w:t>a</w:t>
      </w:r>
      <w:r w:rsidR="006A1E97" w:rsidRPr="002F5C92">
        <w:rPr>
          <w:sz w:val="22"/>
          <w:szCs w:val="22"/>
        </w:rPr>
        <w:t xml:space="preserve"> risk</w:t>
      </w:r>
      <w:r w:rsidR="007C1A50" w:rsidRPr="002F5C92">
        <w:rPr>
          <w:sz w:val="22"/>
          <w:szCs w:val="22"/>
        </w:rPr>
        <w:t xml:space="preserve"> </w:t>
      </w:r>
      <w:r w:rsidR="006A1E97" w:rsidRPr="002F5C92">
        <w:rPr>
          <w:sz w:val="22"/>
          <w:szCs w:val="22"/>
        </w:rPr>
        <w:t>that some standards may not be suitable or complete enough for use in paediatric healthcare or clinical research.</w:t>
      </w:r>
      <w:r w:rsidR="00BB025B" w:rsidRPr="002F5C92">
        <w:rPr>
          <w:sz w:val="22"/>
          <w:szCs w:val="22"/>
        </w:rPr>
        <w:t xml:space="preserve"> </w:t>
      </w:r>
      <w:r w:rsidR="00CD06DB">
        <w:rPr>
          <w:sz w:val="22"/>
          <w:szCs w:val="22"/>
        </w:rPr>
        <w:t xml:space="preserve">The absence of paediatric data standards </w:t>
      </w:r>
      <w:r w:rsidR="003377BD">
        <w:rPr>
          <w:sz w:val="22"/>
          <w:szCs w:val="22"/>
        </w:rPr>
        <w:t>would</w:t>
      </w:r>
      <w:r w:rsidR="00CD06DB">
        <w:rPr>
          <w:sz w:val="22"/>
          <w:szCs w:val="22"/>
        </w:rPr>
        <w:t xml:space="preserve"> prevent accurate description of disease burden, reduce the impact of benchmarking care, and minimize opportunities for combining the results of clinical </w:t>
      </w:r>
      <w:r w:rsidR="00CD06DB">
        <w:rPr>
          <w:sz w:val="22"/>
          <w:szCs w:val="22"/>
        </w:rPr>
        <w:lastRenderedPageBreak/>
        <w:t xml:space="preserve">trials, e.g. meta-analysis. </w:t>
      </w:r>
      <w:r w:rsidR="00D335E5" w:rsidRPr="002F5C92">
        <w:rPr>
          <w:sz w:val="22"/>
          <w:szCs w:val="22"/>
        </w:rPr>
        <w:t xml:space="preserve">The purpose of this </w:t>
      </w:r>
      <w:r w:rsidR="00A06B52">
        <w:rPr>
          <w:sz w:val="22"/>
          <w:szCs w:val="22"/>
        </w:rPr>
        <w:t>editorial</w:t>
      </w:r>
      <w:r w:rsidR="00D335E5" w:rsidRPr="002F5C92">
        <w:rPr>
          <w:sz w:val="22"/>
          <w:szCs w:val="22"/>
        </w:rPr>
        <w:t xml:space="preserve"> is to</w:t>
      </w:r>
      <w:r w:rsidR="004A7C4D" w:rsidRPr="002F5C92">
        <w:rPr>
          <w:sz w:val="22"/>
          <w:szCs w:val="22"/>
        </w:rPr>
        <w:t xml:space="preserve"> raise awareness of </w:t>
      </w:r>
      <w:r w:rsidR="00EE6789" w:rsidRPr="002F5C92">
        <w:rPr>
          <w:sz w:val="22"/>
          <w:szCs w:val="22"/>
        </w:rPr>
        <w:t>the importance of</w:t>
      </w:r>
      <w:r w:rsidR="00856B82" w:rsidRPr="002F5C92">
        <w:rPr>
          <w:sz w:val="22"/>
          <w:szCs w:val="22"/>
        </w:rPr>
        <w:t xml:space="preserve"> </w:t>
      </w:r>
      <w:r w:rsidR="00EE6789" w:rsidRPr="002F5C92">
        <w:rPr>
          <w:sz w:val="22"/>
          <w:szCs w:val="22"/>
        </w:rPr>
        <w:t>including</w:t>
      </w:r>
      <w:r w:rsidR="004A7C4D" w:rsidRPr="002F5C92">
        <w:rPr>
          <w:sz w:val="22"/>
          <w:szCs w:val="22"/>
        </w:rPr>
        <w:t xml:space="preserve"> paediatric-specific data element concepts</w:t>
      </w:r>
      <w:r w:rsidR="00856B82" w:rsidRPr="002F5C92">
        <w:rPr>
          <w:sz w:val="22"/>
          <w:szCs w:val="22"/>
        </w:rPr>
        <w:t xml:space="preserve"> within data standards</w:t>
      </w:r>
      <w:r w:rsidR="00EE6789" w:rsidRPr="002F5C92">
        <w:rPr>
          <w:sz w:val="22"/>
          <w:szCs w:val="22"/>
        </w:rPr>
        <w:t xml:space="preserve">. </w:t>
      </w:r>
    </w:p>
    <w:p w14:paraId="4E289E68" w14:textId="77777777" w:rsidR="00FA7723" w:rsidRPr="002F5C92" w:rsidRDefault="00FA7723" w:rsidP="009C0A2F">
      <w:pPr>
        <w:spacing w:line="480" w:lineRule="auto"/>
        <w:rPr>
          <w:sz w:val="22"/>
          <w:szCs w:val="22"/>
        </w:rPr>
      </w:pPr>
    </w:p>
    <w:p w14:paraId="7E9EC98B" w14:textId="607AA827" w:rsidR="00FA7723" w:rsidRPr="002F5C92" w:rsidRDefault="00FA7723" w:rsidP="009C0A2F">
      <w:pPr>
        <w:spacing w:line="480" w:lineRule="auto"/>
        <w:rPr>
          <w:sz w:val="22"/>
          <w:szCs w:val="22"/>
        </w:rPr>
      </w:pPr>
      <w:r w:rsidRPr="002F5C92">
        <w:rPr>
          <w:sz w:val="22"/>
          <w:szCs w:val="22"/>
        </w:rPr>
        <w:t xml:space="preserve">The </w:t>
      </w:r>
      <w:r w:rsidR="00D613A1" w:rsidRPr="002F5C92">
        <w:rPr>
          <w:sz w:val="22"/>
          <w:szCs w:val="22"/>
        </w:rPr>
        <w:t>Innovative Medicines Initiative</w:t>
      </w:r>
      <w:r w:rsidR="00692B56">
        <w:rPr>
          <w:sz w:val="22"/>
          <w:szCs w:val="22"/>
        </w:rPr>
        <w:t>2</w:t>
      </w:r>
      <w:r w:rsidR="00D613A1" w:rsidRPr="002F5C92">
        <w:rPr>
          <w:sz w:val="22"/>
          <w:szCs w:val="22"/>
        </w:rPr>
        <w:t xml:space="preserve"> (IMI</w:t>
      </w:r>
      <w:r w:rsidR="00692B56">
        <w:rPr>
          <w:sz w:val="22"/>
          <w:szCs w:val="22"/>
        </w:rPr>
        <w:t>2</w:t>
      </w:r>
      <w:r w:rsidR="00D613A1" w:rsidRPr="002F5C92">
        <w:rPr>
          <w:sz w:val="22"/>
          <w:szCs w:val="22"/>
        </w:rPr>
        <w:t>)-funded</w:t>
      </w:r>
      <w:r w:rsidRPr="002F5C92">
        <w:rPr>
          <w:sz w:val="22"/>
          <w:szCs w:val="22"/>
        </w:rPr>
        <w:t xml:space="preserve"> conect4children (c4c) </w:t>
      </w:r>
      <w:r w:rsidR="003651E0" w:rsidRPr="002F5C92">
        <w:rPr>
          <w:sz w:val="22"/>
          <w:szCs w:val="22"/>
        </w:rPr>
        <w:t xml:space="preserve">project </w:t>
      </w:r>
      <w:r w:rsidR="00706453" w:rsidRPr="002F5C92">
        <w:rPr>
          <w:sz w:val="22"/>
          <w:szCs w:val="22"/>
        </w:rPr>
        <w:t xml:space="preserve">has </w:t>
      </w:r>
      <w:r w:rsidR="00356201" w:rsidRPr="002F5C92">
        <w:rPr>
          <w:sz w:val="22"/>
          <w:szCs w:val="22"/>
        </w:rPr>
        <w:t>contributed</w:t>
      </w:r>
      <w:r w:rsidR="007F33AC" w:rsidRPr="002F5C92">
        <w:rPr>
          <w:sz w:val="22"/>
          <w:szCs w:val="22"/>
        </w:rPr>
        <w:t xml:space="preserve"> </w:t>
      </w:r>
      <w:r w:rsidRPr="002F5C92">
        <w:rPr>
          <w:sz w:val="22"/>
          <w:szCs w:val="22"/>
        </w:rPr>
        <w:t xml:space="preserve">to </w:t>
      </w:r>
      <w:r w:rsidR="00706453" w:rsidRPr="002F5C92">
        <w:rPr>
          <w:sz w:val="22"/>
          <w:szCs w:val="22"/>
        </w:rPr>
        <w:t xml:space="preserve">the </w:t>
      </w:r>
      <w:r w:rsidRPr="002F5C92">
        <w:rPr>
          <w:sz w:val="22"/>
          <w:szCs w:val="22"/>
        </w:rPr>
        <w:t>standardis</w:t>
      </w:r>
      <w:r w:rsidR="00706453" w:rsidRPr="002F5C92">
        <w:rPr>
          <w:sz w:val="22"/>
          <w:szCs w:val="22"/>
        </w:rPr>
        <w:t>ation</w:t>
      </w:r>
      <w:r w:rsidRPr="002F5C92">
        <w:rPr>
          <w:sz w:val="22"/>
          <w:szCs w:val="22"/>
        </w:rPr>
        <w:t xml:space="preserve"> and harmonis</w:t>
      </w:r>
      <w:r w:rsidR="00706453" w:rsidRPr="002F5C92">
        <w:rPr>
          <w:sz w:val="22"/>
          <w:szCs w:val="22"/>
        </w:rPr>
        <w:t>ation of</w:t>
      </w:r>
      <w:r w:rsidRPr="002F5C92">
        <w:rPr>
          <w:sz w:val="22"/>
          <w:szCs w:val="22"/>
        </w:rPr>
        <w:t xml:space="preserve"> the collection and use of paediatric data in clinical research. </w:t>
      </w:r>
      <w:r w:rsidR="00E01F06">
        <w:rPr>
          <w:sz w:val="22"/>
          <w:szCs w:val="22"/>
        </w:rPr>
        <w:t>A White Paper describes these efforts</w:t>
      </w:r>
      <w:r w:rsidR="000620EF">
        <w:rPr>
          <w:sz w:val="22"/>
          <w:szCs w:val="22"/>
        </w:rPr>
        <w:fldChar w:fldCharType="begin"/>
      </w:r>
      <w:r w:rsidR="00853EA9">
        <w:rPr>
          <w:sz w:val="22"/>
          <w:szCs w:val="22"/>
        </w:rPr>
        <w:instrText xml:space="preserve"> ADDIN EN.CITE &lt;EndNote&gt;&lt;Cite&gt;&lt;Author&gt;Palmeri&lt;/Author&gt;&lt;Year&gt;2024&lt;/Year&gt;&lt;RecNum&gt;6&lt;/RecNum&gt;&lt;DisplayText&gt;&lt;style face="superscript"&gt;2&lt;/style&gt;&lt;/DisplayText&gt;&lt;record&gt;&lt;rec-number&gt;6&lt;/rec-number&gt;&lt;foreign-keys&gt;&lt;key app="EN" db-id="szrpvrx0y5ptfuezrw7v9av350sesz5w05xe" timestamp="1730432783"&gt;6&lt;/key&gt;&lt;/foreign-keys&gt;&lt;ref-type name="Web Page"&gt;12&lt;/ref-type&gt;&lt;contributors&gt;&lt;authors&gt;&lt;author&gt;Palmeri, A&lt;/author&gt;&lt;author&gt;Kalra, Dipak&lt;/author&gt;&lt;author&gt;Cornet, R&lt;/author&gt;&lt;author&gt;Sen, A&lt;/author&gt;&lt;author&gt;Lee, J&lt;/author&gt;&lt;author&gt;Hedely, V.&lt;/author&gt;&lt;author&gt;Trueman, J.&lt;/author&gt;&lt;author&gt;Nally, Sinead&lt;/author&gt;&lt;author&gt;Turner, MA&lt;/author&gt;&lt;author&gt;Leary, R&lt;/author&gt;&lt;author&gt;Straub, Volker&lt;/author&gt;&lt;/authors&gt;&lt;/contributors&gt;&lt;titles&gt;&lt;title&gt;The European Health Data Space needs to be relevant for paediatric data to support future medicines development for children - a conect4children viewpoint&lt;/title&gt;&lt;/titles&gt;&lt;dates&gt;&lt;year&gt;2024&lt;/year&gt;&lt;/dates&gt;&lt;urls&gt;&lt;related-urls&gt;&lt;url&gt;https://conect4children.org/2024/10/02/the-european-health-data-space/&lt;/url&gt;&lt;/related-urls&gt;&lt;/urls&gt;&lt;/record&gt;&lt;/Cite&gt;&lt;/EndNote&gt;</w:instrText>
      </w:r>
      <w:r w:rsidR="000620EF">
        <w:rPr>
          <w:sz w:val="22"/>
          <w:szCs w:val="22"/>
        </w:rPr>
        <w:fldChar w:fldCharType="separate"/>
      </w:r>
      <w:r w:rsidR="00853EA9" w:rsidRPr="00853EA9">
        <w:rPr>
          <w:noProof/>
          <w:sz w:val="22"/>
          <w:szCs w:val="22"/>
          <w:vertAlign w:val="superscript"/>
        </w:rPr>
        <w:t>2</w:t>
      </w:r>
      <w:r w:rsidR="000620EF">
        <w:rPr>
          <w:sz w:val="22"/>
          <w:szCs w:val="22"/>
        </w:rPr>
        <w:fldChar w:fldCharType="end"/>
      </w:r>
      <w:r w:rsidR="00E01F06">
        <w:rPr>
          <w:sz w:val="22"/>
          <w:szCs w:val="22"/>
        </w:rPr>
        <w:t xml:space="preserve">. </w:t>
      </w:r>
      <w:r w:rsidR="004A1D43" w:rsidRPr="004A1D43">
        <w:rPr>
          <w:sz w:val="22"/>
          <w:szCs w:val="22"/>
        </w:rPr>
        <w:t>One characteristic of a good data standard is use of explicit information models and robust terminology. Robust terminology depends on well-developed concepts. A concept is a precisely defined attribute that can take on values from an allowable set</w:t>
      </w:r>
      <w:r w:rsidR="00592D73">
        <w:rPr>
          <w:sz w:val="22"/>
          <w:szCs w:val="22"/>
        </w:rPr>
        <w:t xml:space="preserve">. </w:t>
      </w:r>
      <w:r w:rsidRPr="002F5C92">
        <w:rPr>
          <w:sz w:val="22"/>
          <w:szCs w:val="22"/>
        </w:rPr>
        <w:t xml:space="preserve">c4c collaborated with the Clinical Data Interchange Standards Consortium (CDISC) to identify and prioritise </w:t>
      </w:r>
      <w:r w:rsidR="00404F02" w:rsidRPr="002F5C92">
        <w:rPr>
          <w:sz w:val="22"/>
          <w:szCs w:val="22"/>
        </w:rPr>
        <w:t xml:space="preserve">90 </w:t>
      </w:r>
      <w:r w:rsidRPr="002F5C92">
        <w:rPr>
          <w:sz w:val="22"/>
          <w:szCs w:val="22"/>
        </w:rPr>
        <w:t>data element concepts</w:t>
      </w:r>
      <w:r w:rsidRPr="002F5C92">
        <w:rPr>
          <w:i/>
          <w:iCs/>
          <w:sz w:val="22"/>
          <w:szCs w:val="22"/>
        </w:rPr>
        <w:t xml:space="preserve"> unique</w:t>
      </w:r>
      <w:r w:rsidRPr="002F5C92">
        <w:rPr>
          <w:sz w:val="22"/>
          <w:szCs w:val="22"/>
        </w:rPr>
        <w:t xml:space="preserve"> to </w:t>
      </w:r>
      <w:r w:rsidR="007079B5">
        <w:rPr>
          <w:sz w:val="22"/>
          <w:szCs w:val="22"/>
        </w:rPr>
        <w:t xml:space="preserve">maternal and </w:t>
      </w:r>
      <w:r w:rsidRPr="002F5C92">
        <w:rPr>
          <w:sz w:val="22"/>
          <w:szCs w:val="22"/>
        </w:rPr>
        <w:t>paediatric</w:t>
      </w:r>
      <w:r w:rsidR="007C6E6B" w:rsidRPr="002F5C92">
        <w:rPr>
          <w:sz w:val="22"/>
          <w:szCs w:val="22"/>
        </w:rPr>
        <w:t xml:space="preserve"> clinical research</w:t>
      </w:r>
      <w:r w:rsidRPr="002F5C92">
        <w:rPr>
          <w:sz w:val="22"/>
          <w:szCs w:val="22"/>
        </w:rPr>
        <w:t xml:space="preserve"> for representation in the CDISC Paediatrics User Guide (PUG)</w:t>
      </w:r>
      <w:r w:rsidR="00470108" w:rsidRPr="002F5C92">
        <w:rPr>
          <w:sz w:val="22"/>
          <w:szCs w:val="22"/>
        </w:rPr>
        <w:fldChar w:fldCharType="begin"/>
      </w:r>
      <w:r w:rsidR="00853EA9">
        <w:rPr>
          <w:sz w:val="22"/>
          <w:szCs w:val="22"/>
        </w:rPr>
        <w:instrText xml:space="preserve"> ADDIN EN.CITE &lt;EndNote&gt;&lt;Cite&gt;&lt;Author&gt;Owen&lt;/Author&gt;&lt;Year&gt;2024&lt;/Year&gt;&lt;RecNum&gt;1&lt;/RecNum&gt;&lt;DisplayText&gt;&lt;style face="superscript"&gt;3&lt;/style&gt;&lt;/DisplayText&gt;&lt;record&gt;&lt;rec-number&gt;1&lt;/rec-number&gt;&lt;foreign-keys&gt;&lt;key app="EN" db-id="szrpvrx0y5ptfuezrw7v9av350sesz5w05xe" timestamp="1729767543"&gt;1&lt;/key&gt;&lt;/foreign-keys&gt;&lt;ref-type name="Journal Article"&gt;17&lt;/ref-type&gt;&lt;contributors&gt;&lt;authors&gt;&lt;author&gt;Owen,John&lt;/author&gt;&lt;author&gt;Sen,Anando&lt;/author&gt;&lt;author&gt;Aurich,Beate&lt;/author&gt;&lt;author&gt;Engel,Corinna&lt;/author&gt;&lt;author&gt;Cavallaro,Giacomo&lt;/author&gt;&lt;author&gt;Degraeuwe,Eva&lt;/author&gt;&lt;author&gt;Kalra,Dipak&lt;/author&gt;&lt;author&gt;Cornet,Ronald&lt;/author&gt;&lt;author&gt;Walsh,Melissa&lt;/author&gt;&lt;author&gt;Berkery,Teresa&lt;/author&gt;&lt;author&gt;Palmeri,Avril&lt;/author&gt;&lt;author&gt;Mahler,Fenna&lt;/author&gt;&lt;author&gt;Malik,Salma&lt;/author&gt;&lt;author&gt;Persijn,Laura&lt;/author&gt;&lt;author&gt;Amadi,Chima&lt;/author&gt;&lt;author&gt;Thuet,Jacques&lt;/author&gt;&lt;author&gt;Woodworth,Simon&lt;/author&gt;&lt;author&gt;Nally,Sinead&lt;/author&gt;&lt;author&gt;Leary,Rebecca&lt;/author&gt;&lt;author&gt;Marshall,Richard&lt;/author&gt;&lt;author&gt;Straub,Volker&lt;/author&gt;&lt;/authors&gt;&lt;/contributors&gt;&lt;titles&gt;&lt;title&gt;Development of the CDISC Pediatrics User Guide: a CDISC and conect4children collaboration&lt;/title&gt;&lt;secondary-title&gt;Frontiers in Medicine&lt;/secondary-title&gt;&lt;short-title&gt;The CDISC Pediatrics User Guide&lt;/short-title&gt;&lt;/titles&gt;&lt;periodical&gt;&lt;full-title&gt;Frontiers in Medicine&lt;/full-title&gt;&lt;/periodical&gt;&lt;volume&gt;11&lt;/volume&gt;&lt;keywords&gt;&lt;keyword&gt;CDISC,data standards,data dictionary,Paediatric clinical trials,interoperability&lt;/keyword&gt;&lt;/keywords&gt;&lt;dates&gt;&lt;year&gt;2024&lt;/year&gt;&lt;pub-dates&gt;&lt;date&gt;2024-June-17&lt;/date&gt;&lt;/pub-dates&gt;&lt;/dates&gt;&lt;isbn&gt;2296-858X&lt;/isbn&gt;&lt;work-type&gt;Original Research&lt;/work-type&gt;&lt;urls&gt;&lt;related-urls&gt;&lt;url&gt;https://www.frontiersin.org/journals/medicine/articles/10.3389/fmed.2024.1370916&lt;/url&gt;&lt;/related-urls&gt;&lt;/urls&gt;&lt;electronic-resource-num&gt;10.3389/fmed.2024.1370916&lt;/electronic-resource-num&gt;&lt;language&gt;English&lt;/language&gt;&lt;/record&gt;&lt;/Cite&gt;&lt;/EndNote&gt;</w:instrText>
      </w:r>
      <w:r w:rsidR="00470108" w:rsidRPr="002F5C92">
        <w:rPr>
          <w:sz w:val="22"/>
          <w:szCs w:val="22"/>
        </w:rPr>
        <w:fldChar w:fldCharType="separate"/>
      </w:r>
      <w:r w:rsidR="00853EA9" w:rsidRPr="00853EA9">
        <w:rPr>
          <w:noProof/>
          <w:sz w:val="22"/>
          <w:szCs w:val="22"/>
          <w:vertAlign w:val="superscript"/>
        </w:rPr>
        <w:t>3</w:t>
      </w:r>
      <w:r w:rsidR="00470108" w:rsidRPr="002F5C92">
        <w:rPr>
          <w:sz w:val="22"/>
          <w:szCs w:val="22"/>
        </w:rPr>
        <w:fldChar w:fldCharType="end"/>
      </w:r>
      <w:r w:rsidRPr="002F5C92">
        <w:rPr>
          <w:sz w:val="22"/>
          <w:szCs w:val="22"/>
        </w:rPr>
        <w:t xml:space="preserve">. </w:t>
      </w:r>
      <w:r w:rsidR="00B4491A" w:rsidRPr="002F5C92">
        <w:rPr>
          <w:sz w:val="22"/>
          <w:szCs w:val="22"/>
        </w:rPr>
        <w:t>A snapshot of essential</w:t>
      </w:r>
      <w:r w:rsidRPr="002F5C92">
        <w:rPr>
          <w:sz w:val="22"/>
          <w:szCs w:val="22"/>
        </w:rPr>
        <w:t xml:space="preserve"> data element concepts</w:t>
      </w:r>
      <w:r w:rsidR="00B4491A" w:rsidRPr="002F5C92">
        <w:rPr>
          <w:sz w:val="22"/>
          <w:szCs w:val="22"/>
        </w:rPr>
        <w:t xml:space="preserve"> </w:t>
      </w:r>
      <w:r w:rsidRPr="002F5C92">
        <w:rPr>
          <w:sz w:val="22"/>
          <w:szCs w:val="22"/>
        </w:rPr>
        <w:t xml:space="preserve">included in the PUG </w:t>
      </w:r>
      <w:r w:rsidR="00B4491A" w:rsidRPr="002F5C92">
        <w:rPr>
          <w:sz w:val="22"/>
          <w:szCs w:val="22"/>
        </w:rPr>
        <w:t>is</w:t>
      </w:r>
      <w:r w:rsidRPr="002F5C92">
        <w:rPr>
          <w:sz w:val="22"/>
          <w:szCs w:val="22"/>
        </w:rPr>
        <w:t xml:space="preserve"> listed in Table 1</w:t>
      </w:r>
      <w:r w:rsidR="0078063C">
        <w:rPr>
          <w:sz w:val="22"/>
          <w:szCs w:val="22"/>
        </w:rPr>
        <w:t xml:space="preserve">, including some concepts that relate to events during pregnancy that are necessary to interpret events after birth. </w:t>
      </w:r>
      <w:r w:rsidR="008C10C0" w:rsidRPr="008C10C0">
        <w:rPr>
          <w:sz w:val="22"/>
          <w:szCs w:val="22"/>
        </w:rPr>
        <w:t xml:space="preserve">c4c </w:t>
      </w:r>
      <w:r w:rsidR="008C10C0">
        <w:rPr>
          <w:sz w:val="22"/>
          <w:szCs w:val="22"/>
        </w:rPr>
        <w:t xml:space="preserve">also </w:t>
      </w:r>
      <w:r w:rsidR="008C10C0" w:rsidRPr="008C10C0">
        <w:rPr>
          <w:sz w:val="22"/>
          <w:szCs w:val="22"/>
        </w:rPr>
        <w:t xml:space="preserve">collaborated with IMI </w:t>
      </w:r>
      <w:proofErr w:type="spellStart"/>
      <w:r w:rsidR="008C10C0" w:rsidRPr="008C10C0">
        <w:rPr>
          <w:sz w:val="22"/>
          <w:szCs w:val="22"/>
        </w:rPr>
        <w:t>FAIRPlus</w:t>
      </w:r>
      <w:proofErr w:type="spellEnd"/>
      <w:r w:rsidR="008C10C0">
        <w:rPr>
          <w:sz w:val="22"/>
          <w:szCs w:val="22"/>
        </w:rPr>
        <w:t xml:space="preserve"> </w:t>
      </w:r>
      <w:r w:rsidR="008C10C0" w:rsidRPr="002F5C92">
        <w:rPr>
          <w:sz w:val="22"/>
          <w:szCs w:val="22"/>
        </w:rPr>
        <w:t>(</w:t>
      </w:r>
      <w:hyperlink r:id="rId9" w:history="1">
        <w:r w:rsidR="008C10C0" w:rsidRPr="002F5C92">
          <w:rPr>
            <w:rStyle w:val="Hyperlink"/>
            <w:sz w:val="22"/>
            <w:szCs w:val="22"/>
          </w:rPr>
          <w:t>https://fairplus-project.eu/</w:t>
        </w:r>
      </w:hyperlink>
      <w:r w:rsidR="008C10C0" w:rsidRPr="002F5C92">
        <w:rPr>
          <w:sz w:val="22"/>
          <w:szCs w:val="22"/>
        </w:rPr>
        <w:t>)</w:t>
      </w:r>
      <w:r w:rsidR="008C10C0" w:rsidRPr="008C10C0">
        <w:rPr>
          <w:sz w:val="22"/>
          <w:szCs w:val="22"/>
        </w:rPr>
        <w:t xml:space="preserve"> to develop a metadata schema</w:t>
      </w:r>
      <w:r w:rsidR="008C10C0" w:rsidDel="008C10C0">
        <w:rPr>
          <w:sz w:val="22"/>
          <w:szCs w:val="22"/>
        </w:rPr>
        <w:t xml:space="preserve"> </w:t>
      </w:r>
      <w:r w:rsidRPr="002F5C92">
        <w:rPr>
          <w:sz w:val="22"/>
          <w:szCs w:val="22"/>
        </w:rPr>
        <w:t>for</w:t>
      </w:r>
      <w:r w:rsidR="00404F02" w:rsidRPr="002F5C92">
        <w:rPr>
          <w:sz w:val="22"/>
          <w:szCs w:val="22"/>
        </w:rPr>
        <w:t xml:space="preserve"> paediatric</w:t>
      </w:r>
      <w:r w:rsidRPr="002F5C92">
        <w:rPr>
          <w:sz w:val="22"/>
          <w:szCs w:val="22"/>
        </w:rPr>
        <w:t xml:space="preserve"> clinical trial </w:t>
      </w:r>
      <w:r w:rsidR="00D16679" w:rsidRPr="002F5C92">
        <w:rPr>
          <w:sz w:val="22"/>
          <w:szCs w:val="22"/>
        </w:rPr>
        <w:t>protocols</w:t>
      </w:r>
      <w:r w:rsidR="00470108" w:rsidRPr="002F5C92">
        <w:rPr>
          <w:sz w:val="22"/>
          <w:szCs w:val="22"/>
        </w:rPr>
        <w:fldChar w:fldCharType="begin"/>
      </w:r>
      <w:r w:rsidR="00853EA9">
        <w:rPr>
          <w:sz w:val="22"/>
          <w:szCs w:val="22"/>
        </w:rPr>
        <w:instrText xml:space="preserve"> ADDIN EN.CITE &lt;EndNote&gt;&lt;Cite&gt;&lt;Author&gt;Palmeri&lt;/Author&gt;&lt;Year&gt;2023&lt;/Year&gt;&lt;RecNum&gt;2&lt;/RecNum&gt;&lt;DisplayText&gt;&lt;style face="superscript"&gt;4&lt;/style&gt;&lt;/DisplayText&gt;&lt;record&gt;&lt;rec-number&gt;2&lt;/rec-number&gt;&lt;foreign-keys&gt;&lt;key app="EN" db-id="szrpvrx0y5ptfuezrw7v9av350sesz5w05xe" timestamp="1729767543"&gt;2&lt;/key&gt;&lt;/foreign-keys&gt;&lt;ref-type name="Electronic Article"&gt;43&lt;/ref-type&gt;&lt;contributors&gt;&lt;authors&gt;&lt;author&gt;Palmeri, A&lt;/author&gt;&lt;author&gt;Leary, R &lt;/author&gt;&lt;author&gt;Sen, A&lt;/author&gt;&lt;author&gt;Cornet, R&lt;/author&gt;&lt;author&gt;Welter, D&lt;/author&gt;&lt;author&gt;Rocca-Serra, P&lt;/author&gt;&lt;/authors&gt;&lt;/contributors&gt;&lt;titles&gt;&lt;title&gt;Creating a metadata profile for clinical trial protocols&lt;/title&gt;&lt;secondary-title&gt;FAIR Cookbook&lt;/secondary-title&gt;&lt;/titles&gt;&lt;periodical&gt;&lt;full-title&gt;FAIR Cookbook&lt;/full-title&gt;&lt;/periodical&gt;&lt;dates&gt;&lt;year&gt;2023&lt;/year&gt;&lt;/dates&gt;&lt;publisher&gt;Elixer&lt;/publisher&gt;&lt;urls&gt;&lt;related-urls&gt;&lt;url&gt;https://faircookbook.elixir-europe.org/content/recipes/interoperability/c4c-clinical-trials.html&lt;/url&gt;&lt;/related-urls&gt;&lt;/urls&gt;&lt;electronic-resource-num&gt;10.5281/zenodo.10076333&lt;/electronic-resource-num&gt;&lt;/record&gt;&lt;/Cite&gt;&lt;/EndNote&gt;</w:instrText>
      </w:r>
      <w:r w:rsidR="00470108" w:rsidRPr="002F5C92">
        <w:rPr>
          <w:sz w:val="22"/>
          <w:szCs w:val="22"/>
        </w:rPr>
        <w:fldChar w:fldCharType="separate"/>
      </w:r>
      <w:r w:rsidR="00853EA9" w:rsidRPr="00853EA9">
        <w:rPr>
          <w:noProof/>
          <w:sz w:val="22"/>
          <w:szCs w:val="22"/>
          <w:vertAlign w:val="superscript"/>
        </w:rPr>
        <w:t>4</w:t>
      </w:r>
      <w:r w:rsidR="00470108" w:rsidRPr="002F5C92">
        <w:rPr>
          <w:sz w:val="22"/>
          <w:szCs w:val="22"/>
        </w:rPr>
        <w:fldChar w:fldCharType="end"/>
      </w:r>
      <w:r w:rsidRPr="002F5C92">
        <w:rPr>
          <w:sz w:val="22"/>
          <w:szCs w:val="22"/>
        </w:rPr>
        <w:t xml:space="preserve">. </w:t>
      </w:r>
      <w:r w:rsidR="008C10C0">
        <w:rPr>
          <w:sz w:val="22"/>
          <w:szCs w:val="22"/>
        </w:rPr>
        <w:t>This schema will</w:t>
      </w:r>
      <w:r w:rsidR="008C10C0" w:rsidRPr="008C10C0">
        <w:rPr>
          <w:sz w:val="22"/>
          <w:szCs w:val="22"/>
        </w:rPr>
        <w:t xml:space="preserve"> make the metadata collected about paediatric clinical trials </w:t>
      </w:r>
      <w:proofErr w:type="gramStart"/>
      <w:r w:rsidR="008C10C0" w:rsidRPr="008C10C0">
        <w:rPr>
          <w:sz w:val="22"/>
          <w:szCs w:val="22"/>
        </w:rPr>
        <w:t>more FAIR</w:t>
      </w:r>
      <w:proofErr w:type="gramEnd"/>
      <w:r w:rsidR="008C10C0" w:rsidRPr="008C10C0">
        <w:rPr>
          <w:sz w:val="22"/>
          <w:szCs w:val="22"/>
        </w:rPr>
        <w:t>. The process for developing the metadata schema is described in the recipe ‘A metadata profile for clinical trial protocols’ in the online FAIR Cookbook. This work aims to reduce siloed data and provide the foundations for data sharing.</w:t>
      </w:r>
      <w:r w:rsidR="008C10C0">
        <w:rPr>
          <w:sz w:val="22"/>
          <w:szCs w:val="22"/>
        </w:rPr>
        <w:t xml:space="preserve"> </w:t>
      </w:r>
      <w:r w:rsidR="009A05ED" w:rsidRPr="002F5C92">
        <w:rPr>
          <w:sz w:val="22"/>
          <w:szCs w:val="22"/>
        </w:rPr>
        <w:t xml:space="preserve">The metadata profile will enable the findability and therefore the potential reusability of data from paediatric clinical trials. </w:t>
      </w:r>
      <w:r w:rsidR="008B26A0">
        <w:rPr>
          <w:sz w:val="22"/>
          <w:szCs w:val="22"/>
        </w:rPr>
        <w:t xml:space="preserve">The CDISC </w:t>
      </w:r>
      <w:r w:rsidR="007D0BAC">
        <w:rPr>
          <w:sz w:val="22"/>
          <w:szCs w:val="22"/>
        </w:rPr>
        <w:t xml:space="preserve">PUG has been shared with </w:t>
      </w:r>
      <w:r w:rsidR="00AE45C5">
        <w:rPr>
          <w:sz w:val="22"/>
          <w:szCs w:val="22"/>
        </w:rPr>
        <w:t>key data standards organizations</w:t>
      </w:r>
      <w:r w:rsidR="006F3706">
        <w:rPr>
          <w:sz w:val="22"/>
          <w:szCs w:val="22"/>
        </w:rPr>
        <w:t>,</w:t>
      </w:r>
      <w:r w:rsidR="00AE45C5">
        <w:rPr>
          <w:sz w:val="22"/>
          <w:szCs w:val="22"/>
        </w:rPr>
        <w:t xml:space="preserve"> </w:t>
      </w:r>
      <w:r w:rsidR="007D0BAC">
        <w:rPr>
          <w:sz w:val="22"/>
          <w:szCs w:val="22"/>
        </w:rPr>
        <w:t>HL</w:t>
      </w:r>
      <w:r w:rsidR="00AE45C5">
        <w:rPr>
          <w:sz w:val="22"/>
          <w:szCs w:val="22"/>
        </w:rPr>
        <w:t>7</w:t>
      </w:r>
      <w:r w:rsidR="007D0BAC">
        <w:rPr>
          <w:sz w:val="22"/>
          <w:szCs w:val="22"/>
        </w:rPr>
        <w:t xml:space="preserve"> etc. </w:t>
      </w:r>
      <w:r w:rsidR="00652513">
        <w:rPr>
          <w:sz w:val="22"/>
          <w:szCs w:val="22"/>
        </w:rPr>
        <w:t>We have described the relationships between CDISC PUG, HL7 and other standards such as SNOMED</w:t>
      </w:r>
      <w:r w:rsidR="003A190E">
        <w:rPr>
          <w:sz w:val="22"/>
          <w:szCs w:val="22"/>
        </w:rPr>
        <w:fldChar w:fldCharType="begin"/>
      </w:r>
      <w:r w:rsidR="00853EA9">
        <w:rPr>
          <w:sz w:val="22"/>
          <w:szCs w:val="22"/>
        </w:rPr>
        <w:instrText xml:space="preserve"> ADDIN EN.CITE &lt;EndNote&gt;&lt;Cite&gt;&lt;Author&gt;Sen&lt;/Author&gt;&lt;Year&gt;2024&lt;/Year&gt;&lt;RecNum&gt;5&lt;/RecNum&gt;&lt;DisplayText&gt;&lt;style face="superscript"&gt;5&lt;/style&gt;&lt;/DisplayText&gt;&lt;record&gt;&lt;rec-number&gt;5&lt;/rec-number&gt;&lt;foreign-keys&gt;&lt;key app="EN" db-id="szrpvrx0y5ptfuezrw7v9av350sesz5w05xe" timestamp="1729796797"&gt;5&lt;/key&gt;&lt;/foreign-keys&gt;&lt;ref-type name="Journal Article"&gt;17&lt;/ref-type&gt;&lt;contributors&gt;&lt;authors&gt;&lt;author&gt;Sen, A.&lt;/author&gt;&lt;author&gt;Hedely, V.&lt;/author&gt;&lt;author&gt;Degraeuwe, Eva&lt;/author&gt;&lt;author&gt;Hirschfeld, S.&lt;/author&gt;&lt;author&gt;Cornet, R&lt;/author&gt;&lt;author&gt;Walls, R.&lt;/author&gt;&lt;author&gt;Owen, John&lt;/author&gt;&lt;author&gt;Robinson, P.N.&lt;/author&gt;&lt;author&gt;Neilan, E.G.&lt;/author&gt;&lt;author&gt;Liener, T.&lt;/author&gt;&lt;author&gt;Nisato, G.&lt;/author&gt;&lt;author&gt;Modi, N.&lt;/author&gt;&lt;author&gt;Woodworth, Simon&lt;/author&gt;&lt;author&gt;Palmeri, A&lt;/author&gt;&lt;author&gt;Gaentzsh, R.&lt;/author&gt;&lt;author&gt;Walsh, Melissa&lt;/author&gt;&lt;author&gt;Berkery, Teresa&lt;/author&gt;&lt;author&gt;Lee, J&lt;/author&gt;&lt;author&gt;Persijn, Laura&lt;/author&gt;&lt;author&gt;Baker, K.&lt;/author&gt;&lt;author&gt;An Haack, K.&lt;/author&gt;&lt;author&gt;Trueman, J.&lt;/author&gt;&lt;author&gt;Pansieri, C.&lt;/author&gt;&lt;author&gt;Bonifazi, D.&lt;/author&gt;&lt;author&gt;Nally, Sinead&lt;/author&gt;&lt;author&gt;Bonifazi, F&lt;/author&gt;&lt;author&gt;Leary, R&lt;/author&gt;&lt;author&gt;Straub, Volker&lt;/author&gt;&lt;/authors&gt;&lt;/contributors&gt;&lt;titles&gt;&lt;title&gt;Learning from conect4children: A Collaborative Approach towards Standardisation of Disease-Specific Paediatric Research Data&lt;/title&gt;&lt;secondary-title&gt;Data&lt;/secondary-title&gt;&lt;/titles&gt;&lt;periodical&gt;&lt;full-title&gt;Data&lt;/full-title&gt;&lt;/periodical&gt;&lt;pages&gt;55&lt;/pages&gt;&lt;volume&gt;9&lt;/volume&gt;&lt;num-vols&gt;4&lt;/num-vols&gt;&lt;dates&gt;&lt;year&gt;2024&lt;/year&gt;&lt;/dates&gt;&lt;urls&gt;&lt;/urls&gt;&lt;electronic-resource-num&gt;https://doi.org/10.3390/data9040055&lt;/electronic-resource-num&gt;&lt;/record&gt;&lt;/Cite&gt;&lt;/EndNote&gt;</w:instrText>
      </w:r>
      <w:r w:rsidR="003A190E">
        <w:rPr>
          <w:sz w:val="22"/>
          <w:szCs w:val="22"/>
        </w:rPr>
        <w:fldChar w:fldCharType="separate"/>
      </w:r>
      <w:r w:rsidR="00853EA9" w:rsidRPr="00853EA9">
        <w:rPr>
          <w:noProof/>
          <w:sz w:val="22"/>
          <w:szCs w:val="22"/>
          <w:vertAlign w:val="superscript"/>
        </w:rPr>
        <w:t>5</w:t>
      </w:r>
      <w:r w:rsidR="003A190E">
        <w:rPr>
          <w:sz w:val="22"/>
          <w:szCs w:val="22"/>
        </w:rPr>
        <w:fldChar w:fldCharType="end"/>
      </w:r>
      <w:r w:rsidR="00652513">
        <w:rPr>
          <w:sz w:val="22"/>
          <w:szCs w:val="22"/>
        </w:rPr>
        <w:t xml:space="preserve">. </w:t>
      </w:r>
      <w:r w:rsidR="007D0BAC">
        <w:rPr>
          <w:sz w:val="22"/>
          <w:szCs w:val="22"/>
        </w:rPr>
        <w:t>It is important to u</w:t>
      </w:r>
      <w:r w:rsidR="002F7B72">
        <w:rPr>
          <w:sz w:val="22"/>
          <w:szCs w:val="22"/>
        </w:rPr>
        <w:t>se</w:t>
      </w:r>
      <w:r w:rsidR="00B47B4E">
        <w:rPr>
          <w:sz w:val="22"/>
          <w:szCs w:val="22"/>
        </w:rPr>
        <w:t xml:space="preserve"> an </w:t>
      </w:r>
      <w:r w:rsidR="002F7B72">
        <w:rPr>
          <w:sz w:val="22"/>
          <w:szCs w:val="22"/>
        </w:rPr>
        <w:t xml:space="preserve">existing </w:t>
      </w:r>
      <w:r w:rsidR="00C379A1">
        <w:rPr>
          <w:sz w:val="22"/>
          <w:szCs w:val="22"/>
        </w:rPr>
        <w:t xml:space="preserve">data </w:t>
      </w:r>
      <w:r w:rsidR="002F7B72">
        <w:rPr>
          <w:sz w:val="22"/>
          <w:szCs w:val="22"/>
        </w:rPr>
        <w:t xml:space="preserve">standard in </w:t>
      </w:r>
      <w:r w:rsidR="00B23373">
        <w:rPr>
          <w:sz w:val="22"/>
          <w:szCs w:val="22"/>
        </w:rPr>
        <w:t xml:space="preserve">when developing </w:t>
      </w:r>
      <w:r w:rsidR="002F7B72">
        <w:rPr>
          <w:sz w:val="22"/>
          <w:szCs w:val="22"/>
        </w:rPr>
        <w:t xml:space="preserve">research </w:t>
      </w:r>
      <w:r w:rsidR="00B23373">
        <w:rPr>
          <w:sz w:val="22"/>
          <w:szCs w:val="22"/>
        </w:rPr>
        <w:t xml:space="preserve">protocols </w:t>
      </w:r>
      <w:r w:rsidR="002F7B72">
        <w:rPr>
          <w:sz w:val="22"/>
          <w:szCs w:val="22"/>
        </w:rPr>
        <w:t>and registries</w:t>
      </w:r>
      <w:r w:rsidR="00B23373">
        <w:rPr>
          <w:sz w:val="22"/>
          <w:szCs w:val="22"/>
        </w:rPr>
        <w:t xml:space="preserve">. Clinicians and researchers need to avoid </w:t>
      </w:r>
      <w:r w:rsidR="002F7B72">
        <w:rPr>
          <w:sz w:val="22"/>
          <w:szCs w:val="22"/>
        </w:rPr>
        <w:t>reinvent</w:t>
      </w:r>
      <w:r w:rsidR="00B23373">
        <w:rPr>
          <w:sz w:val="22"/>
          <w:szCs w:val="22"/>
        </w:rPr>
        <w:t>ing</w:t>
      </w:r>
      <w:r w:rsidR="002F7B72">
        <w:rPr>
          <w:sz w:val="22"/>
          <w:szCs w:val="22"/>
        </w:rPr>
        <w:t xml:space="preserve"> the wheel. </w:t>
      </w:r>
    </w:p>
    <w:p w14:paraId="421DD5F8" w14:textId="2CA6D009" w:rsidR="00FA7723" w:rsidRPr="002F5C92" w:rsidRDefault="00FA7723" w:rsidP="009C0A2F">
      <w:pPr>
        <w:spacing w:line="480" w:lineRule="auto"/>
        <w:rPr>
          <w:sz w:val="22"/>
          <w:szCs w:val="22"/>
        </w:rPr>
      </w:pPr>
    </w:p>
    <w:p w14:paraId="318FC433" w14:textId="41212C4F" w:rsidR="007C6E6B" w:rsidRPr="002F5C92" w:rsidRDefault="00D2247A" w:rsidP="009C0A2F">
      <w:pPr>
        <w:spacing w:line="480" w:lineRule="auto"/>
        <w:rPr>
          <w:sz w:val="22"/>
          <w:szCs w:val="22"/>
        </w:rPr>
      </w:pPr>
      <w:r w:rsidRPr="002F5C92">
        <w:rPr>
          <w:sz w:val="22"/>
          <w:szCs w:val="22"/>
        </w:rPr>
        <w:t xml:space="preserve">The </w:t>
      </w:r>
      <w:r w:rsidR="00FA7723" w:rsidRPr="002F5C92">
        <w:rPr>
          <w:sz w:val="22"/>
          <w:szCs w:val="22"/>
        </w:rPr>
        <w:t>Regulation for a European Health Data Space (EHDS)</w:t>
      </w:r>
      <w:r w:rsidR="00470108" w:rsidRPr="002F5C92">
        <w:rPr>
          <w:sz w:val="22"/>
          <w:szCs w:val="22"/>
        </w:rPr>
        <w:fldChar w:fldCharType="begin"/>
      </w:r>
      <w:r w:rsidR="00853EA9">
        <w:rPr>
          <w:sz w:val="22"/>
          <w:szCs w:val="22"/>
        </w:rPr>
        <w:instrText xml:space="preserve"> ADDIN EN.CITE &lt;EndNote&gt;&lt;Cite&gt;&lt;Author&gt;European Parliament&lt;/Author&gt;&lt;Year&gt;2024&lt;/Year&gt;&lt;RecNum&gt;3&lt;/RecNum&gt;&lt;DisplayText&gt;&lt;style face="superscript"&gt;6&lt;/style&gt;&lt;/DisplayText&gt;&lt;record&gt;&lt;rec-number&gt;3&lt;/rec-number&gt;&lt;foreign-keys&gt;&lt;key app="EN" db-id="szrpvrx0y5ptfuezrw7v9av350sesz5w05xe" timestamp="1729767543"&gt;3&lt;/key&gt;&lt;/foreign-keys&gt;&lt;ref-type name="Press Release"&gt;63&lt;/ref-type&gt;&lt;contributors&gt;&lt;authors&gt;&lt;author&gt;European Parliament,&lt;/author&gt;&lt;/authors&gt;&lt;/contributors&gt;&lt;titles&gt;&lt;title&gt;EU Health Data Space to support patients and research&lt;/title&gt;&lt;/titles&gt;&lt;dates&gt;&lt;year&gt;2024&lt;/year&gt;&lt;/dates&gt;&lt;urls&gt;&lt;related-urls&gt;&lt;url&gt;https://www.europarl.europa.eu/news/en/press-room/20240304IPR18765/eu-health-data-space-to-support-patients-and-research&lt;/url&gt;&lt;/related-urls&gt;&lt;/urls&gt;&lt;/record&gt;&lt;/Cite&gt;&lt;/EndNote&gt;</w:instrText>
      </w:r>
      <w:r w:rsidR="00470108" w:rsidRPr="002F5C92">
        <w:rPr>
          <w:sz w:val="22"/>
          <w:szCs w:val="22"/>
        </w:rPr>
        <w:fldChar w:fldCharType="separate"/>
      </w:r>
      <w:r w:rsidR="00853EA9" w:rsidRPr="00853EA9">
        <w:rPr>
          <w:noProof/>
          <w:sz w:val="22"/>
          <w:szCs w:val="22"/>
          <w:vertAlign w:val="superscript"/>
        </w:rPr>
        <w:t>6</w:t>
      </w:r>
      <w:r w:rsidR="00470108" w:rsidRPr="002F5C92">
        <w:rPr>
          <w:sz w:val="22"/>
          <w:szCs w:val="22"/>
        </w:rPr>
        <w:fldChar w:fldCharType="end"/>
      </w:r>
      <w:r w:rsidR="00FA7723" w:rsidRPr="002F5C92">
        <w:rPr>
          <w:sz w:val="22"/>
          <w:szCs w:val="22"/>
        </w:rPr>
        <w:t xml:space="preserve"> </w:t>
      </w:r>
      <w:r w:rsidR="008D111C" w:rsidRPr="002F5C92">
        <w:rPr>
          <w:sz w:val="22"/>
          <w:szCs w:val="22"/>
        </w:rPr>
        <w:t>aim</w:t>
      </w:r>
      <w:r w:rsidRPr="002F5C92">
        <w:rPr>
          <w:sz w:val="22"/>
          <w:szCs w:val="22"/>
        </w:rPr>
        <w:t>s</w:t>
      </w:r>
      <w:r w:rsidR="008D111C" w:rsidRPr="002F5C92">
        <w:rPr>
          <w:sz w:val="22"/>
          <w:szCs w:val="22"/>
        </w:rPr>
        <w:t xml:space="preserve"> to</w:t>
      </w:r>
      <w:r w:rsidRPr="002F5C92">
        <w:rPr>
          <w:sz w:val="22"/>
          <w:szCs w:val="22"/>
        </w:rPr>
        <w:t xml:space="preserve"> improv</w:t>
      </w:r>
      <w:r w:rsidR="008D111C" w:rsidRPr="002F5C92">
        <w:rPr>
          <w:sz w:val="22"/>
          <w:szCs w:val="22"/>
        </w:rPr>
        <w:t>e</w:t>
      </w:r>
      <w:r w:rsidRPr="002F5C92">
        <w:rPr>
          <w:sz w:val="22"/>
          <w:szCs w:val="22"/>
        </w:rPr>
        <w:t xml:space="preserve"> citizens’ access to</w:t>
      </w:r>
      <w:r w:rsidR="00610DE3" w:rsidRPr="002F5C92">
        <w:rPr>
          <w:sz w:val="22"/>
          <w:szCs w:val="22"/>
        </w:rPr>
        <w:t xml:space="preserve"> and control over</w:t>
      </w:r>
      <w:r w:rsidRPr="002F5C92">
        <w:rPr>
          <w:sz w:val="22"/>
          <w:szCs w:val="22"/>
        </w:rPr>
        <w:t xml:space="preserve"> their electronic health data </w:t>
      </w:r>
      <w:r w:rsidR="00811861" w:rsidRPr="002F5C92">
        <w:rPr>
          <w:sz w:val="22"/>
          <w:szCs w:val="22"/>
        </w:rPr>
        <w:t>for primary</w:t>
      </w:r>
      <w:r w:rsidR="00BD03B6">
        <w:rPr>
          <w:sz w:val="22"/>
          <w:szCs w:val="22"/>
        </w:rPr>
        <w:t xml:space="preserve"> (healthcare)</w:t>
      </w:r>
      <w:r w:rsidR="00811861" w:rsidRPr="002F5C92">
        <w:rPr>
          <w:sz w:val="22"/>
          <w:szCs w:val="22"/>
        </w:rPr>
        <w:t xml:space="preserve"> and secondary </w:t>
      </w:r>
      <w:r w:rsidR="00BD03B6">
        <w:rPr>
          <w:sz w:val="22"/>
          <w:szCs w:val="22"/>
        </w:rPr>
        <w:t xml:space="preserve">(clinical research) </w:t>
      </w:r>
      <w:r w:rsidR="00811861" w:rsidRPr="002F5C92">
        <w:rPr>
          <w:sz w:val="22"/>
          <w:szCs w:val="22"/>
        </w:rPr>
        <w:lastRenderedPageBreak/>
        <w:t>uses</w:t>
      </w:r>
      <w:r w:rsidRPr="002F5C92">
        <w:rPr>
          <w:sz w:val="22"/>
          <w:szCs w:val="22"/>
        </w:rPr>
        <w:t>.</w:t>
      </w:r>
      <w:r w:rsidR="006A1E97" w:rsidRPr="002F5C92">
        <w:rPr>
          <w:sz w:val="22"/>
          <w:szCs w:val="22"/>
        </w:rPr>
        <w:t xml:space="preserve"> The</w:t>
      </w:r>
      <w:r w:rsidR="005A6228" w:rsidRPr="002F5C92">
        <w:rPr>
          <w:sz w:val="22"/>
          <w:szCs w:val="22"/>
        </w:rPr>
        <w:t xml:space="preserve"> International Patient Summary (IPS) standard published by ISO</w:t>
      </w:r>
      <w:r w:rsidR="00DC4FF7" w:rsidRPr="002F5C92">
        <w:rPr>
          <w:sz w:val="22"/>
          <w:szCs w:val="22"/>
        </w:rPr>
        <w:t xml:space="preserve"> (</w:t>
      </w:r>
      <w:hyperlink r:id="rId10" w:history="1">
        <w:r w:rsidR="00DC4FF7" w:rsidRPr="002F5C92">
          <w:rPr>
            <w:rStyle w:val="Hyperlink"/>
            <w:sz w:val="22"/>
            <w:szCs w:val="22"/>
          </w:rPr>
          <w:t>https://international-patient-summary.net</w:t>
        </w:r>
      </w:hyperlink>
      <w:r w:rsidR="00DC4FF7" w:rsidRPr="002F5C92">
        <w:rPr>
          <w:sz w:val="22"/>
          <w:szCs w:val="22"/>
        </w:rPr>
        <w:t>)</w:t>
      </w:r>
      <w:r w:rsidR="005A6228" w:rsidRPr="002F5C92">
        <w:rPr>
          <w:sz w:val="22"/>
          <w:szCs w:val="22"/>
        </w:rPr>
        <w:t xml:space="preserve"> </w:t>
      </w:r>
      <w:r w:rsidR="002C5838" w:rsidRPr="002F5C92">
        <w:rPr>
          <w:sz w:val="22"/>
          <w:szCs w:val="22"/>
        </w:rPr>
        <w:t xml:space="preserve">builds on existing work </w:t>
      </w:r>
      <w:r w:rsidR="00DD2B1B">
        <w:rPr>
          <w:sz w:val="22"/>
          <w:szCs w:val="22"/>
        </w:rPr>
        <w:t xml:space="preserve">in adult populations </w:t>
      </w:r>
      <w:r w:rsidR="002C5838" w:rsidRPr="002F5C92">
        <w:rPr>
          <w:sz w:val="22"/>
          <w:szCs w:val="22"/>
        </w:rPr>
        <w:t xml:space="preserve">to </w:t>
      </w:r>
      <w:r w:rsidR="00A23391" w:rsidRPr="002F5C92">
        <w:rPr>
          <w:sz w:val="22"/>
          <w:szCs w:val="22"/>
        </w:rPr>
        <w:t>establish</w:t>
      </w:r>
      <w:r w:rsidR="005A6228" w:rsidRPr="002F5C92">
        <w:rPr>
          <w:sz w:val="22"/>
          <w:szCs w:val="22"/>
        </w:rPr>
        <w:t xml:space="preserve"> a core set of patient specific data</w:t>
      </w:r>
      <w:r w:rsidR="002C5838" w:rsidRPr="002F5C92">
        <w:rPr>
          <w:sz w:val="22"/>
          <w:szCs w:val="22"/>
        </w:rPr>
        <w:t xml:space="preserve"> element concept</w:t>
      </w:r>
      <w:r w:rsidR="00FA447C" w:rsidRPr="002F5C92">
        <w:rPr>
          <w:sz w:val="22"/>
          <w:szCs w:val="22"/>
        </w:rPr>
        <w:t xml:space="preserve">s </w:t>
      </w:r>
      <w:r w:rsidR="00DD2B1B">
        <w:rPr>
          <w:sz w:val="22"/>
          <w:szCs w:val="22"/>
        </w:rPr>
        <w:t xml:space="preserve">that could be used </w:t>
      </w:r>
      <w:r w:rsidR="00FA447C" w:rsidRPr="002F5C92">
        <w:rPr>
          <w:sz w:val="22"/>
          <w:szCs w:val="22"/>
        </w:rPr>
        <w:t>to enable the interoperability of</w:t>
      </w:r>
      <w:r w:rsidR="00685804" w:rsidRPr="002F5C92">
        <w:rPr>
          <w:sz w:val="22"/>
          <w:szCs w:val="22"/>
        </w:rPr>
        <w:t xml:space="preserve"> primary and secondary</w:t>
      </w:r>
      <w:r w:rsidR="00FA447C" w:rsidRPr="002F5C92">
        <w:rPr>
          <w:sz w:val="22"/>
          <w:szCs w:val="22"/>
        </w:rPr>
        <w:t xml:space="preserve"> data</w:t>
      </w:r>
      <w:r w:rsidR="00404F02" w:rsidRPr="002F5C92">
        <w:rPr>
          <w:sz w:val="22"/>
          <w:szCs w:val="22"/>
        </w:rPr>
        <w:t xml:space="preserve"> within the EHDS</w:t>
      </w:r>
      <w:r w:rsidR="009373A9" w:rsidRPr="002F5C92">
        <w:rPr>
          <w:sz w:val="22"/>
          <w:szCs w:val="22"/>
        </w:rPr>
        <w:t>.</w:t>
      </w:r>
      <w:r w:rsidR="007C6E6B" w:rsidRPr="002F5C92">
        <w:rPr>
          <w:sz w:val="22"/>
          <w:szCs w:val="22"/>
        </w:rPr>
        <w:t xml:space="preserve"> </w:t>
      </w:r>
      <w:r w:rsidR="007C6E6B" w:rsidRPr="002F5C92">
        <w:rPr>
          <w:b/>
          <w:bCs/>
          <w:sz w:val="22"/>
          <w:szCs w:val="22"/>
        </w:rPr>
        <w:t>There is a risk that the EHDS will endorse and encourage investments to enable interoperability of health data that do not properly address the needs of children.</w:t>
      </w:r>
      <w:r w:rsidR="007C6E6B" w:rsidRPr="002F5C92">
        <w:rPr>
          <w:sz w:val="22"/>
          <w:szCs w:val="22"/>
        </w:rPr>
        <w:t xml:space="preserve"> By focusing investments by healthcare systems and electronic health record systems on this data, there is a</w:t>
      </w:r>
      <w:r w:rsidR="00692B56">
        <w:rPr>
          <w:sz w:val="22"/>
          <w:szCs w:val="22"/>
        </w:rPr>
        <w:t>n additional</w:t>
      </w:r>
      <w:r w:rsidR="007C6E6B" w:rsidRPr="002F5C92">
        <w:rPr>
          <w:sz w:val="22"/>
          <w:szCs w:val="22"/>
        </w:rPr>
        <w:t xml:space="preserve"> risk that paediatric clinical research will find that routinely collected (real world) data is in the future not </w:t>
      </w:r>
      <w:r w:rsidR="00235A0E" w:rsidRPr="002F5C92">
        <w:rPr>
          <w:sz w:val="22"/>
          <w:szCs w:val="22"/>
        </w:rPr>
        <w:t>appropriate</w:t>
      </w:r>
      <w:r w:rsidR="00692B56">
        <w:rPr>
          <w:sz w:val="22"/>
          <w:szCs w:val="22"/>
        </w:rPr>
        <w:t>ly</w:t>
      </w:r>
      <w:r w:rsidR="00235A0E" w:rsidRPr="002F5C92">
        <w:rPr>
          <w:sz w:val="22"/>
          <w:szCs w:val="22"/>
        </w:rPr>
        <w:t xml:space="preserve"> adapted</w:t>
      </w:r>
      <w:r w:rsidR="007C6E6B" w:rsidRPr="002F5C92">
        <w:rPr>
          <w:sz w:val="22"/>
          <w:szCs w:val="22"/>
        </w:rPr>
        <w:t xml:space="preserve"> to its needs. Since </w:t>
      </w:r>
      <w:r w:rsidR="00713875" w:rsidRPr="002F5C92">
        <w:rPr>
          <w:sz w:val="22"/>
          <w:szCs w:val="22"/>
        </w:rPr>
        <w:t xml:space="preserve">70% of </w:t>
      </w:r>
      <w:r w:rsidR="007C6E6B" w:rsidRPr="002F5C92">
        <w:rPr>
          <w:sz w:val="22"/>
          <w:szCs w:val="22"/>
        </w:rPr>
        <w:t xml:space="preserve">rare diseases </w:t>
      </w:r>
      <w:r w:rsidR="00713875" w:rsidRPr="002F5C92">
        <w:rPr>
          <w:sz w:val="22"/>
          <w:szCs w:val="22"/>
        </w:rPr>
        <w:t xml:space="preserve">are </w:t>
      </w:r>
      <w:r w:rsidR="00706453" w:rsidRPr="002F5C92">
        <w:rPr>
          <w:sz w:val="22"/>
          <w:szCs w:val="22"/>
        </w:rPr>
        <w:t xml:space="preserve">of </w:t>
      </w:r>
      <w:r w:rsidR="00713875" w:rsidRPr="002F5C92">
        <w:rPr>
          <w:sz w:val="22"/>
          <w:szCs w:val="22"/>
        </w:rPr>
        <w:t>paediatric onset</w:t>
      </w:r>
      <w:r w:rsidR="007C6E6B" w:rsidRPr="002F5C92">
        <w:rPr>
          <w:sz w:val="22"/>
          <w:szCs w:val="22"/>
        </w:rPr>
        <w:t>, there is therefore also a risk of the EHDS missing a vital opportunity to accelerate rare disease research.</w:t>
      </w:r>
      <w:r w:rsidR="003E2420">
        <w:rPr>
          <w:sz w:val="22"/>
          <w:szCs w:val="22"/>
        </w:rPr>
        <w:t xml:space="preserve"> Consultations </w:t>
      </w:r>
      <w:r w:rsidR="0055107F">
        <w:rPr>
          <w:sz w:val="22"/>
          <w:szCs w:val="22"/>
        </w:rPr>
        <w:t>on EHDS</w:t>
      </w:r>
      <w:r w:rsidR="000620EF">
        <w:rPr>
          <w:sz w:val="22"/>
          <w:szCs w:val="22"/>
        </w:rPr>
        <w:t xml:space="preserve"> during 2025</w:t>
      </w:r>
      <w:r w:rsidR="0055107F">
        <w:rPr>
          <w:sz w:val="22"/>
          <w:szCs w:val="22"/>
        </w:rPr>
        <w:t xml:space="preserve"> offer opportunities to ensure EHDS covers the needs of children.</w:t>
      </w:r>
    </w:p>
    <w:p w14:paraId="7366B74F" w14:textId="77777777" w:rsidR="007C6E6B" w:rsidRPr="002F5C92" w:rsidRDefault="007C6E6B" w:rsidP="009C0A2F">
      <w:pPr>
        <w:spacing w:line="480" w:lineRule="auto"/>
        <w:rPr>
          <w:sz w:val="22"/>
          <w:szCs w:val="22"/>
        </w:rPr>
      </w:pPr>
    </w:p>
    <w:p w14:paraId="235FD105" w14:textId="6C5C6E20" w:rsidR="00EE6789" w:rsidRPr="002F5C92" w:rsidRDefault="00EE6789" w:rsidP="009C0A2F">
      <w:pPr>
        <w:spacing w:line="480" w:lineRule="auto"/>
        <w:rPr>
          <w:sz w:val="22"/>
          <w:szCs w:val="22"/>
        </w:rPr>
      </w:pPr>
      <w:r w:rsidRPr="002F5C92">
        <w:rPr>
          <w:sz w:val="22"/>
          <w:szCs w:val="22"/>
        </w:rPr>
        <w:t xml:space="preserve">The </w:t>
      </w:r>
      <w:proofErr w:type="spellStart"/>
      <w:r w:rsidRPr="002F5C92">
        <w:rPr>
          <w:sz w:val="22"/>
          <w:szCs w:val="22"/>
        </w:rPr>
        <w:t>xSHARE</w:t>
      </w:r>
      <w:proofErr w:type="spellEnd"/>
      <w:r w:rsidRPr="002F5C92">
        <w:rPr>
          <w:sz w:val="22"/>
          <w:szCs w:val="22"/>
        </w:rPr>
        <w:t xml:space="preserve"> project </w:t>
      </w:r>
      <w:r w:rsidR="00F32D70" w:rsidRPr="002F5C92">
        <w:rPr>
          <w:sz w:val="22"/>
          <w:szCs w:val="22"/>
        </w:rPr>
        <w:t>(</w:t>
      </w:r>
      <w:hyperlink r:id="rId11" w:history="1">
        <w:r w:rsidR="00F32D70" w:rsidRPr="002F5C92">
          <w:rPr>
            <w:rStyle w:val="Hyperlink"/>
            <w:sz w:val="22"/>
            <w:szCs w:val="22"/>
          </w:rPr>
          <w:t>https://xshare-project.eu/</w:t>
        </w:r>
      </w:hyperlink>
      <w:r w:rsidR="00F32D70" w:rsidRPr="002F5C92">
        <w:rPr>
          <w:sz w:val="22"/>
          <w:szCs w:val="22"/>
        </w:rPr>
        <w:t xml:space="preserve"> ) </w:t>
      </w:r>
      <w:r w:rsidRPr="002F5C92">
        <w:rPr>
          <w:sz w:val="22"/>
          <w:szCs w:val="22"/>
        </w:rPr>
        <w:t>design</w:t>
      </w:r>
      <w:r w:rsidR="000620EF">
        <w:rPr>
          <w:sz w:val="22"/>
          <w:szCs w:val="22"/>
        </w:rPr>
        <w:t>ed</w:t>
      </w:r>
      <w:r w:rsidR="007F33AC" w:rsidRPr="002F5C92">
        <w:rPr>
          <w:sz w:val="22"/>
          <w:szCs w:val="22"/>
        </w:rPr>
        <w:t xml:space="preserve"> an extension to the IPS to incorporate </w:t>
      </w:r>
      <w:r w:rsidRPr="002F5C92">
        <w:rPr>
          <w:sz w:val="22"/>
          <w:szCs w:val="22"/>
        </w:rPr>
        <w:t>European work on the data element concepts most useful for clinical research</w:t>
      </w:r>
      <w:r w:rsidR="0072426B" w:rsidRPr="002F5C92">
        <w:rPr>
          <w:sz w:val="22"/>
          <w:szCs w:val="22"/>
        </w:rPr>
        <w:fldChar w:fldCharType="begin">
          <w:fldData xml:space="preserve">PEVuZE5vdGU+PENpdGU+PEF1dGhvcj5Eb29kczwvQXV0aG9yPjxZZWFyPjIwMTU8L1llYXI+PFJl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==
</w:fldData>
        </w:fldChar>
      </w:r>
      <w:r w:rsidR="00853EA9">
        <w:rPr>
          <w:sz w:val="22"/>
          <w:szCs w:val="22"/>
        </w:rPr>
        <w:instrText xml:space="preserve"> ADDIN EN.CITE </w:instrText>
      </w:r>
      <w:r w:rsidR="00853EA9">
        <w:rPr>
          <w:sz w:val="22"/>
          <w:szCs w:val="22"/>
        </w:rPr>
        <w:fldChar w:fldCharType="begin">
          <w:fldData xml:space="preserve">PEVuZE5vdGU+PENpdGU+PEF1dGhvcj5Eb29kczwvQXV0aG9yPjxZZWFyPjIwMTU8L1llYXI+PFJl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==
</w:fldData>
        </w:fldChar>
      </w:r>
      <w:r w:rsidR="00853EA9">
        <w:rPr>
          <w:sz w:val="22"/>
          <w:szCs w:val="22"/>
        </w:rPr>
        <w:instrText xml:space="preserve"> ADDIN EN.CITE.DATA </w:instrText>
      </w:r>
      <w:r w:rsidR="00853EA9">
        <w:rPr>
          <w:sz w:val="22"/>
          <w:szCs w:val="22"/>
        </w:rPr>
      </w:r>
      <w:r w:rsidR="00853EA9">
        <w:rPr>
          <w:sz w:val="22"/>
          <w:szCs w:val="22"/>
        </w:rPr>
        <w:fldChar w:fldCharType="end"/>
      </w:r>
      <w:r w:rsidR="0072426B" w:rsidRPr="002F5C92">
        <w:rPr>
          <w:sz w:val="22"/>
          <w:szCs w:val="22"/>
        </w:rPr>
      </w:r>
      <w:r w:rsidR="0072426B" w:rsidRPr="002F5C92">
        <w:rPr>
          <w:sz w:val="22"/>
          <w:szCs w:val="22"/>
        </w:rPr>
        <w:fldChar w:fldCharType="separate"/>
      </w:r>
      <w:r w:rsidR="00853EA9" w:rsidRPr="00853EA9">
        <w:rPr>
          <w:noProof/>
          <w:sz w:val="22"/>
          <w:szCs w:val="22"/>
          <w:vertAlign w:val="superscript"/>
        </w:rPr>
        <w:t>7</w:t>
      </w:r>
      <w:r w:rsidR="0072426B" w:rsidRPr="002F5C92">
        <w:rPr>
          <w:sz w:val="22"/>
          <w:szCs w:val="22"/>
        </w:rPr>
        <w:fldChar w:fldCharType="end"/>
      </w:r>
      <w:r w:rsidRPr="002F5C92">
        <w:rPr>
          <w:sz w:val="22"/>
          <w:szCs w:val="22"/>
        </w:rPr>
        <w:t xml:space="preserve">, </w:t>
      </w:r>
      <w:r w:rsidR="00200A4B" w:rsidRPr="002F5C92">
        <w:rPr>
          <w:sz w:val="22"/>
          <w:szCs w:val="22"/>
        </w:rPr>
        <w:t xml:space="preserve">to be </w:t>
      </w:r>
      <w:r w:rsidR="007F33AC" w:rsidRPr="002F5C92">
        <w:rPr>
          <w:sz w:val="22"/>
          <w:szCs w:val="22"/>
        </w:rPr>
        <w:t xml:space="preserve">termed the IPS+R, including a paediatric extension that utilises the results of these </w:t>
      </w:r>
      <w:r w:rsidR="00200A4B" w:rsidRPr="002F5C92">
        <w:rPr>
          <w:sz w:val="22"/>
          <w:szCs w:val="22"/>
        </w:rPr>
        <w:t xml:space="preserve">c4c </w:t>
      </w:r>
      <w:r w:rsidR="007F33AC" w:rsidRPr="002F5C92">
        <w:rPr>
          <w:sz w:val="22"/>
          <w:szCs w:val="22"/>
        </w:rPr>
        <w:t>collaborations</w:t>
      </w:r>
      <w:r w:rsidRPr="002F5C92">
        <w:rPr>
          <w:sz w:val="22"/>
          <w:szCs w:val="22"/>
        </w:rPr>
        <w:t xml:space="preserve">. </w:t>
      </w:r>
      <w:r w:rsidR="00200A4B" w:rsidRPr="002F5C92">
        <w:rPr>
          <w:sz w:val="22"/>
          <w:szCs w:val="22"/>
        </w:rPr>
        <w:t>This</w:t>
      </w:r>
      <w:r w:rsidR="0032723A" w:rsidRPr="002F5C92">
        <w:rPr>
          <w:sz w:val="22"/>
          <w:szCs w:val="22"/>
        </w:rPr>
        <w:t xml:space="preserve"> </w:t>
      </w:r>
      <w:r w:rsidR="00523001">
        <w:rPr>
          <w:sz w:val="22"/>
          <w:szCs w:val="22"/>
        </w:rPr>
        <w:t>was</w:t>
      </w:r>
      <w:r w:rsidRPr="002F5C92">
        <w:rPr>
          <w:sz w:val="22"/>
          <w:szCs w:val="22"/>
        </w:rPr>
        <w:t xml:space="preserve"> provided </w:t>
      </w:r>
      <w:r w:rsidR="00200A4B" w:rsidRPr="002F5C92">
        <w:rPr>
          <w:sz w:val="22"/>
          <w:szCs w:val="22"/>
        </w:rPr>
        <w:t xml:space="preserve">during 2024 </w:t>
      </w:r>
      <w:r w:rsidRPr="002F5C92">
        <w:rPr>
          <w:sz w:val="22"/>
          <w:szCs w:val="22"/>
        </w:rPr>
        <w:t xml:space="preserve">to the European Commission as a candidate extension to their </w:t>
      </w:r>
      <w:r w:rsidR="0072426B" w:rsidRPr="002F5C92">
        <w:rPr>
          <w:sz w:val="22"/>
          <w:szCs w:val="22"/>
        </w:rPr>
        <w:t>European electronic health record exchange format (</w:t>
      </w:r>
      <w:proofErr w:type="spellStart"/>
      <w:r w:rsidR="0072426B" w:rsidRPr="002F5C92">
        <w:rPr>
          <w:sz w:val="22"/>
          <w:szCs w:val="22"/>
        </w:rPr>
        <w:t>EEHRxF</w:t>
      </w:r>
      <w:proofErr w:type="spellEnd"/>
      <w:r w:rsidR="0072426B" w:rsidRPr="002F5C92">
        <w:rPr>
          <w:sz w:val="22"/>
          <w:szCs w:val="22"/>
        </w:rPr>
        <w:t xml:space="preserve"> - </w:t>
      </w:r>
      <w:hyperlink r:id="rId12" w:history="1">
        <w:r w:rsidR="00F32D70" w:rsidRPr="002F5C92">
          <w:rPr>
            <w:rStyle w:val="Hyperlink"/>
            <w:sz w:val="22"/>
            <w:szCs w:val="22"/>
          </w:rPr>
          <w:t>https://digital-strategy.ec.europa.eu/en/policies/electronic-health-records</w:t>
        </w:r>
      </w:hyperlink>
      <w:r w:rsidR="00F32D70" w:rsidRPr="002F5C92">
        <w:rPr>
          <w:sz w:val="22"/>
          <w:szCs w:val="22"/>
        </w:rPr>
        <w:t xml:space="preserve">) </w:t>
      </w:r>
      <w:r w:rsidRPr="002F5C92">
        <w:rPr>
          <w:sz w:val="22"/>
          <w:szCs w:val="22"/>
        </w:rPr>
        <w:t xml:space="preserve">for adoption within the EHDS. </w:t>
      </w:r>
    </w:p>
    <w:p w14:paraId="1A6EAFED" w14:textId="77777777" w:rsidR="00EE6789" w:rsidRDefault="00EE6789" w:rsidP="009C0A2F">
      <w:pPr>
        <w:spacing w:line="480" w:lineRule="auto"/>
        <w:rPr>
          <w:sz w:val="22"/>
          <w:szCs w:val="22"/>
        </w:rPr>
      </w:pPr>
    </w:p>
    <w:p w14:paraId="755D03FB" w14:textId="537E44CE" w:rsidR="008C10C0" w:rsidRDefault="008C10C0" w:rsidP="009C0A2F">
      <w:pPr>
        <w:spacing w:line="480" w:lineRule="auto"/>
        <w:rPr>
          <w:sz w:val="22"/>
          <w:szCs w:val="22"/>
        </w:rPr>
      </w:pPr>
      <w:r w:rsidRPr="008C10C0">
        <w:rPr>
          <w:sz w:val="22"/>
          <w:szCs w:val="22"/>
        </w:rPr>
        <w:t>A collaboration between c4c and the European Young Person’s Advisory Group Network (</w:t>
      </w:r>
      <w:proofErr w:type="spellStart"/>
      <w:proofErr w:type="gramStart"/>
      <w:r w:rsidRPr="008C10C0">
        <w:rPr>
          <w:sz w:val="22"/>
          <w:szCs w:val="22"/>
        </w:rPr>
        <w:t>eYPAGnet</w:t>
      </w:r>
      <w:proofErr w:type="spellEnd"/>
      <w:r w:rsidRPr="008C10C0">
        <w:rPr>
          <w:sz w:val="22"/>
          <w:szCs w:val="22"/>
        </w:rPr>
        <w:t>)  is</w:t>
      </w:r>
      <w:proofErr w:type="gramEnd"/>
      <w:r w:rsidRPr="008C10C0">
        <w:rPr>
          <w:sz w:val="22"/>
          <w:szCs w:val="22"/>
        </w:rPr>
        <w:t xml:space="preserve"> planned for late 2024/early 2025. Children and young people associated with the </w:t>
      </w:r>
      <w:proofErr w:type="spellStart"/>
      <w:r w:rsidRPr="008C10C0">
        <w:rPr>
          <w:sz w:val="22"/>
          <w:szCs w:val="22"/>
        </w:rPr>
        <w:t>eYPAGnet</w:t>
      </w:r>
      <w:proofErr w:type="spellEnd"/>
      <w:r w:rsidRPr="008C10C0">
        <w:rPr>
          <w:sz w:val="22"/>
          <w:szCs w:val="22"/>
        </w:rPr>
        <w:t xml:space="preserve"> will be asked a series of questions to gain a better understanding of their views and opinions on whether and how their data should be shared. They will also be asked if they are aware of the EHDS. The results of this collaboration will be disseminated to add the voice of children and young people to recommendations around the standardization and harmonization of paediatric data.</w:t>
      </w:r>
    </w:p>
    <w:p w14:paraId="0C8CBCD7" w14:textId="77777777" w:rsidR="008C10C0" w:rsidRPr="002F5C92" w:rsidRDefault="008C10C0" w:rsidP="009C0A2F">
      <w:pPr>
        <w:spacing w:line="480" w:lineRule="auto"/>
        <w:rPr>
          <w:sz w:val="22"/>
          <w:szCs w:val="22"/>
        </w:rPr>
      </w:pPr>
    </w:p>
    <w:p w14:paraId="24416763" w14:textId="30F9B431" w:rsidR="00D2247A" w:rsidRDefault="00193AB8" w:rsidP="009C0A2F">
      <w:pPr>
        <w:spacing w:line="480" w:lineRule="auto"/>
      </w:pPr>
      <w:r w:rsidRPr="002F5C92">
        <w:rPr>
          <w:sz w:val="22"/>
          <w:szCs w:val="22"/>
        </w:rPr>
        <w:lastRenderedPageBreak/>
        <w:t>The development of data sets and d</w:t>
      </w:r>
      <w:r w:rsidR="00D2247A" w:rsidRPr="002F5C92">
        <w:rPr>
          <w:sz w:val="22"/>
          <w:szCs w:val="22"/>
        </w:rPr>
        <w:t>ata standard</w:t>
      </w:r>
      <w:r w:rsidRPr="002F5C92">
        <w:rPr>
          <w:sz w:val="22"/>
          <w:szCs w:val="22"/>
        </w:rPr>
        <w:t>s</w:t>
      </w:r>
      <w:r w:rsidR="009755DE" w:rsidRPr="002F5C92">
        <w:rPr>
          <w:sz w:val="22"/>
          <w:szCs w:val="22"/>
        </w:rPr>
        <w:t xml:space="preserve"> </w:t>
      </w:r>
      <w:r w:rsidR="00C7568E" w:rsidRPr="002F5C92">
        <w:rPr>
          <w:sz w:val="22"/>
          <w:szCs w:val="22"/>
        </w:rPr>
        <w:t xml:space="preserve">that </w:t>
      </w:r>
      <w:r w:rsidR="00200A4B" w:rsidRPr="002F5C92">
        <w:rPr>
          <w:sz w:val="22"/>
          <w:szCs w:val="22"/>
        </w:rPr>
        <w:t>represent</w:t>
      </w:r>
      <w:r w:rsidR="00C7568E" w:rsidRPr="002F5C92">
        <w:rPr>
          <w:sz w:val="22"/>
          <w:szCs w:val="22"/>
        </w:rPr>
        <w:t xml:space="preserve"> the </w:t>
      </w:r>
      <w:r w:rsidR="009755DE" w:rsidRPr="002F5C92">
        <w:rPr>
          <w:sz w:val="22"/>
          <w:szCs w:val="22"/>
        </w:rPr>
        <w:t>paediatric</w:t>
      </w:r>
      <w:r w:rsidR="00C7568E" w:rsidRPr="002F5C92">
        <w:rPr>
          <w:sz w:val="22"/>
          <w:szCs w:val="22"/>
        </w:rPr>
        <w:t xml:space="preserve"> population</w:t>
      </w:r>
      <w:r w:rsidR="00531717" w:rsidRPr="002F5C92">
        <w:rPr>
          <w:sz w:val="22"/>
          <w:szCs w:val="22"/>
        </w:rPr>
        <w:t xml:space="preserve"> can save time and promote integration into global </w:t>
      </w:r>
      <w:r w:rsidRPr="002F5C92">
        <w:rPr>
          <w:sz w:val="22"/>
          <w:szCs w:val="22"/>
        </w:rPr>
        <w:t>data sharing</w:t>
      </w:r>
      <w:r w:rsidR="00310F31" w:rsidRPr="002F5C92">
        <w:rPr>
          <w:sz w:val="22"/>
          <w:szCs w:val="22"/>
        </w:rPr>
        <w:t xml:space="preserve"> by</w:t>
      </w:r>
      <w:r w:rsidR="00531717" w:rsidRPr="002F5C92">
        <w:rPr>
          <w:sz w:val="22"/>
          <w:szCs w:val="22"/>
        </w:rPr>
        <w:t xml:space="preserve"> </w:t>
      </w:r>
      <w:r w:rsidR="004752F3" w:rsidRPr="002F5C92">
        <w:rPr>
          <w:sz w:val="22"/>
          <w:szCs w:val="22"/>
        </w:rPr>
        <w:t>expanding</w:t>
      </w:r>
      <w:r w:rsidR="00531717" w:rsidRPr="002F5C92">
        <w:rPr>
          <w:sz w:val="22"/>
          <w:szCs w:val="22"/>
        </w:rPr>
        <w:t xml:space="preserve"> </w:t>
      </w:r>
      <w:r w:rsidR="00310F31" w:rsidRPr="002F5C92">
        <w:rPr>
          <w:sz w:val="22"/>
          <w:szCs w:val="22"/>
        </w:rPr>
        <w:t xml:space="preserve">the </w:t>
      </w:r>
      <w:r w:rsidR="004752F3" w:rsidRPr="002F5C92">
        <w:rPr>
          <w:sz w:val="22"/>
          <w:szCs w:val="22"/>
        </w:rPr>
        <w:t>set</w:t>
      </w:r>
      <w:r w:rsidR="00D2247A" w:rsidRPr="002F5C92">
        <w:rPr>
          <w:sz w:val="22"/>
          <w:szCs w:val="22"/>
        </w:rPr>
        <w:t xml:space="preserve"> of paediatric-specific</w:t>
      </w:r>
      <w:r w:rsidR="00C9041B" w:rsidRPr="002F5C92">
        <w:rPr>
          <w:sz w:val="22"/>
          <w:szCs w:val="22"/>
        </w:rPr>
        <w:t xml:space="preserve"> data element</w:t>
      </w:r>
      <w:r w:rsidR="00D2247A" w:rsidRPr="002F5C92">
        <w:rPr>
          <w:sz w:val="22"/>
          <w:szCs w:val="22"/>
        </w:rPr>
        <w:t xml:space="preserve"> concepts</w:t>
      </w:r>
      <w:r w:rsidR="00310F31" w:rsidRPr="002F5C92">
        <w:rPr>
          <w:sz w:val="22"/>
          <w:szCs w:val="22"/>
        </w:rPr>
        <w:t xml:space="preserve"> </w:t>
      </w:r>
      <w:r w:rsidR="00C0228A" w:rsidRPr="002F5C92">
        <w:rPr>
          <w:sz w:val="22"/>
          <w:szCs w:val="22"/>
        </w:rPr>
        <w:t>presented</w:t>
      </w:r>
      <w:r w:rsidR="00310F31" w:rsidRPr="002F5C92">
        <w:rPr>
          <w:sz w:val="22"/>
          <w:szCs w:val="22"/>
        </w:rPr>
        <w:t xml:space="preserve"> her</w:t>
      </w:r>
      <w:r w:rsidR="00310F31" w:rsidRPr="000C26E8">
        <w:rPr>
          <w:sz w:val="22"/>
          <w:szCs w:val="22"/>
        </w:rPr>
        <w:t>e</w:t>
      </w:r>
      <w:r w:rsidR="00D2247A" w:rsidRPr="000C26E8">
        <w:rPr>
          <w:sz w:val="22"/>
          <w:szCs w:val="22"/>
        </w:rPr>
        <w:t>.</w:t>
      </w:r>
      <w:r w:rsidR="00D2247A" w:rsidRPr="00FA7D00">
        <w:rPr>
          <w:sz w:val="22"/>
          <w:szCs w:val="22"/>
        </w:rPr>
        <w:t xml:space="preserve"> </w:t>
      </w:r>
      <w:r w:rsidR="000C26E8" w:rsidRPr="00FA7D00">
        <w:rPr>
          <w:sz w:val="22"/>
          <w:szCs w:val="22"/>
        </w:rPr>
        <w:t xml:space="preserve">Clinicians </w:t>
      </w:r>
      <w:r w:rsidR="00C80BFA">
        <w:rPr>
          <w:sz w:val="22"/>
          <w:szCs w:val="22"/>
        </w:rPr>
        <w:t xml:space="preserve">and researchers </w:t>
      </w:r>
      <w:r w:rsidR="000C26E8" w:rsidRPr="00FA7D00">
        <w:rPr>
          <w:sz w:val="22"/>
          <w:szCs w:val="22"/>
        </w:rPr>
        <w:t xml:space="preserve">need to use good data standards that are child-ready and </w:t>
      </w:r>
      <w:r w:rsidR="00C80BFA" w:rsidRPr="00C80BFA">
        <w:rPr>
          <w:sz w:val="22"/>
          <w:szCs w:val="22"/>
        </w:rPr>
        <w:t>interoperable</w:t>
      </w:r>
      <w:r w:rsidR="000C26E8" w:rsidRPr="00FA7D00">
        <w:rPr>
          <w:sz w:val="22"/>
          <w:szCs w:val="22"/>
        </w:rPr>
        <w:t xml:space="preserve"> with other standards</w:t>
      </w:r>
      <w:r w:rsidR="000C26E8">
        <w:rPr>
          <w:sz w:val="22"/>
          <w:szCs w:val="22"/>
        </w:rPr>
        <w:t>.</w:t>
      </w:r>
      <w:r w:rsidR="00C80BFA">
        <w:rPr>
          <w:sz w:val="22"/>
          <w:szCs w:val="22"/>
        </w:rPr>
        <w:t xml:space="preserve"> The paediatric community needs to lobby legislators, policy makers, funders, and health care systems to ensure that EHDS and other initiatives are ready for use by the paediatric population.</w:t>
      </w:r>
    </w:p>
    <w:p w14:paraId="65AAE44C" w14:textId="77777777" w:rsidR="00DC7E00" w:rsidRDefault="00DC7E00" w:rsidP="009C0A2F">
      <w:pPr>
        <w:spacing w:line="480" w:lineRule="auto"/>
      </w:pPr>
    </w:p>
    <w:p w14:paraId="28B43556" w14:textId="12939399" w:rsidR="00DC7E00" w:rsidRPr="00DC7E00" w:rsidRDefault="00DC7E00" w:rsidP="009C0A2F">
      <w:pPr>
        <w:spacing w:line="480" w:lineRule="auto"/>
        <w:rPr>
          <w:sz w:val="22"/>
          <w:szCs w:val="22"/>
        </w:rPr>
      </w:pPr>
      <w:r w:rsidRPr="00DC7E00">
        <w:rPr>
          <w:sz w:val="22"/>
          <w:szCs w:val="22"/>
        </w:rPr>
        <w:t>Acknowledgements</w:t>
      </w:r>
    </w:p>
    <w:p w14:paraId="7B3A0BDB" w14:textId="712B6C09" w:rsidR="00DC7E00" w:rsidRDefault="006C30F3" w:rsidP="009C0A2F">
      <w:pPr>
        <w:spacing w:line="480" w:lineRule="auto"/>
        <w:rPr>
          <w:sz w:val="22"/>
          <w:szCs w:val="22"/>
        </w:rPr>
      </w:pPr>
      <w:r>
        <w:rPr>
          <w:sz w:val="22"/>
          <w:szCs w:val="22"/>
        </w:rPr>
        <w:t xml:space="preserve">This work was supported by the </w:t>
      </w:r>
      <w:r w:rsidR="00DC7E00" w:rsidRPr="00DC7E00">
        <w:rPr>
          <w:sz w:val="22"/>
          <w:szCs w:val="22"/>
        </w:rPr>
        <w:t>c4c project</w:t>
      </w:r>
      <w:r>
        <w:rPr>
          <w:sz w:val="22"/>
          <w:szCs w:val="22"/>
        </w:rPr>
        <w:t xml:space="preserve"> which</w:t>
      </w:r>
      <w:r w:rsidR="00DC7E00" w:rsidRPr="00DC7E00">
        <w:rPr>
          <w:sz w:val="22"/>
          <w:szCs w:val="22"/>
        </w:rPr>
        <w:t xml:space="preserve"> received funding from the Innovative Medicines Initiative 2 Joint Undertaking under grant agreement No 777389. The Joint Undertaking receives support from the European Union’s Horizon 2020 research and innovation programme and EFPIA</w:t>
      </w:r>
      <w:r w:rsidR="003D04D6">
        <w:rPr>
          <w:sz w:val="22"/>
          <w:szCs w:val="22"/>
        </w:rPr>
        <w:t>.</w:t>
      </w:r>
    </w:p>
    <w:p w14:paraId="1E2A1E4A" w14:textId="3A549801" w:rsidR="003D04D6" w:rsidRPr="003D04D6" w:rsidRDefault="003D04D6" w:rsidP="003D04D6">
      <w:pPr>
        <w:spacing w:line="480" w:lineRule="auto"/>
        <w:rPr>
          <w:sz w:val="22"/>
          <w:szCs w:val="22"/>
        </w:rPr>
      </w:pPr>
      <w:r w:rsidRPr="003D04D6">
        <w:rPr>
          <w:sz w:val="22"/>
          <w:szCs w:val="22"/>
        </w:rPr>
        <w:t>The publication reflects the authors</w:t>
      </w:r>
      <w:r>
        <w:rPr>
          <w:sz w:val="22"/>
          <w:szCs w:val="22"/>
        </w:rPr>
        <w:t>’</w:t>
      </w:r>
      <w:r w:rsidRPr="003D04D6">
        <w:rPr>
          <w:sz w:val="22"/>
          <w:szCs w:val="22"/>
        </w:rPr>
        <w:t xml:space="preserve"> view and neither IMI nor the European Union, EFPIA,</w:t>
      </w:r>
    </w:p>
    <w:p w14:paraId="50D8BCCC" w14:textId="77777777" w:rsidR="003D04D6" w:rsidRPr="003D04D6" w:rsidRDefault="003D04D6" w:rsidP="003D04D6">
      <w:pPr>
        <w:spacing w:line="480" w:lineRule="auto"/>
        <w:rPr>
          <w:sz w:val="22"/>
          <w:szCs w:val="22"/>
        </w:rPr>
      </w:pPr>
      <w:r w:rsidRPr="003D04D6">
        <w:rPr>
          <w:sz w:val="22"/>
          <w:szCs w:val="22"/>
        </w:rPr>
        <w:t>or any Associated Partners are responsible for any use that may be made of the information</w:t>
      </w:r>
    </w:p>
    <w:p w14:paraId="25CFB5A1" w14:textId="77777777" w:rsidR="003D04D6" w:rsidRDefault="003D04D6" w:rsidP="003D04D6">
      <w:pPr>
        <w:spacing w:line="480" w:lineRule="auto"/>
        <w:rPr>
          <w:sz w:val="22"/>
          <w:szCs w:val="22"/>
        </w:rPr>
      </w:pPr>
      <w:r w:rsidRPr="003D04D6">
        <w:rPr>
          <w:sz w:val="22"/>
          <w:szCs w:val="22"/>
        </w:rPr>
        <w:t>contained therein.</w:t>
      </w:r>
    </w:p>
    <w:p w14:paraId="394A8290" w14:textId="77777777" w:rsidR="006C30F3" w:rsidRDefault="006C30F3" w:rsidP="003D04D6">
      <w:pPr>
        <w:spacing w:line="480" w:lineRule="auto"/>
        <w:rPr>
          <w:sz w:val="22"/>
          <w:szCs w:val="22"/>
        </w:rPr>
      </w:pPr>
    </w:p>
    <w:p w14:paraId="137E0C6B" w14:textId="3C0340A0" w:rsidR="006C30F3" w:rsidRDefault="006C30F3" w:rsidP="003D04D6">
      <w:pPr>
        <w:spacing w:line="480" w:lineRule="auto"/>
        <w:rPr>
          <w:sz w:val="22"/>
          <w:szCs w:val="22"/>
        </w:rPr>
      </w:pPr>
      <w:proofErr w:type="spellStart"/>
      <w:r>
        <w:rPr>
          <w:sz w:val="22"/>
          <w:szCs w:val="22"/>
        </w:rPr>
        <w:t>Contributorship</w:t>
      </w:r>
      <w:proofErr w:type="spellEnd"/>
      <w:r>
        <w:rPr>
          <w:sz w:val="22"/>
          <w:szCs w:val="22"/>
        </w:rPr>
        <w:t>.</w:t>
      </w:r>
    </w:p>
    <w:p w14:paraId="2473D359" w14:textId="3C5143A7" w:rsidR="006C30F3" w:rsidRDefault="006C30F3" w:rsidP="003D04D6">
      <w:pPr>
        <w:spacing w:line="480" w:lineRule="auto"/>
        <w:rPr>
          <w:sz w:val="22"/>
          <w:szCs w:val="22"/>
        </w:rPr>
      </w:pPr>
      <w:r>
        <w:rPr>
          <w:sz w:val="22"/>
          <w:szCs w:val="22"/>
        </w:rPr>
        <w:t>All authors</w:t>
      </w:r>
      <w:r w:rsidR="00BD07C7">
        <w:rPr>
          <w:sz w:val="22"/>
          <w:szCs w:val="22"/>
        </w:rPr>
        <w:t>:</w:t>
      </w:r>
      <w:r>
        <w:rPr>
          <w:sz w:val="22"/>
          <w:szCs w:val="22"/>
        </w:rPr>
        <w:t xml:space="preserve"> made substantial contributions to the text and/or the work underpinning the text</w:t>
      </w:r>
      <w:r w:rsidR="00BD07C7">
        <w:rPr>
          <w:sz w:val="22"/>
          <w:szCs w:val="22"/>
        </w:rPr>
        <w:t xml:space="preserve">; </w:t>
      </w:r>
      <w:r>
        <w:rPr>
          <w:sz w:val="22"/>
          <w:szCs w:val="22"/>
        </w:rPr>
        <w:t>drafted and/or revi</w:t>
      </w:r>
      <w:r w:rsidR="00446F07">
        <w:rPr>
          <w:sz w:val="22"/>
          <w:szCs w:val="22"/>
        </w:rPr>
        <w:t>e</w:t>
      </w:r>
      <w:r>
        <w:rPr>
          <w:sz w:val="22"/>
          <w:szCs w:val="22"/>
        </w:rPr>
        <w:t>wed the text critically</w:t>
      </w:r>
      <w:r w:rsidR="00BD07C7">
        <w:rPr>
          <w:sz w:val="22"/>
          <w:szCs w:val="22"/>
        </w:rPr>
        <w:t>;</w:t>
      </w:r>
      <w:r>
        <w:rPr>
          <w:sz w:val="22"/>
          <w:szCs w:val="22"/>
        </w:rPr>
        <w:t xml:space="preserve"> approved the text</w:t>
      </w:r>
      <w:r w:rsidR="00BD07C7">
        <w:rPr>
          <w:sz w:val="22"/>
          <w:szCs w:val="22"/>
        </w:rPr>
        <w:t>;</w:t>
      </w:r>
      <w:r>
        <w:rPr>
          <w:sz w:val="22"/>
          <w:szCs w:val="22"/>
        </w:rPr>
        <w:t xml:space="preserve"> and agree to be accountable for all aspects of the work.</w:t>
      </w:r>
    </w:p>
    <w:p w14:paraId="45D8874E" w14:textId="77777777" w:rsidR="001C6871" w:rsidRPr="001C6871" w:rsidRDefault="001C6871" w:rsidP="001C6871">
      <w:pPr>
        <w:spacing w:line="480" w:lineRule="auto"/>
        <w:rPr>
          <w:sz w:val="22"/>
          <w:szCs w:val="22"/>
        </w:rPr>
      </w:pPr>
      <w:r w:rsidRPr="001C6871">
        <w:rPr>
          <w:sz w:val="22"/>
          <w:szCs w:val="22"/>
        </w:rPr>
        <w:t>MAT prepared the first draft which was commented on extensively by DK, RC, AS, JO, and RL.</w:t>
      </w:r>
    </w:p>
    <w:p w14:paraId="1ECBA476" w14:textId="77777777" w:rsidR="001C6871" w:rsidRPr="001C6871" w:rsidRDefault="001C6871" w:rsidP="001C6871">
      <w:pPr>
        <w:spacing w:line="480" w:lineRule="auto"/>
        <w:rPr>
          <w:sz w:val="22"/>
          <w:szCs w:val="22"/>
        </w:rPr>
      </w:pPr>
      <w:r w:rsidRPr="001C6871">
        <w:rPr>
          <w:sz w:val="22"/>
          <w:szCs w:val="22"/>
        </w:rPr>
        <w:t>AP edited for readability.</w:t>
      </w:r>
    </w:p>
    <w:p w14:paraId="057116A4" w14:textId="4305CC25" w:rsidR="001C6871" w:rsidRPr="001C6871" w:rsidRDefault="001C6871" w:rsidP="001C6871">
      <w:pPr>
        <w:spacing w:line="480" w:lineRule="auto"/>
        <w:rPr>
          <w:sz w:val="22"/>
          <w:szCs w:val="22"/>
        </w:rPr>
      </w:pPr>
      <w:r w:rsidRPr="001C6871">
        <w:rPr>
          <w:sz w:val="22"/>
          <w:szCs w:val="22"/>
        </w:rPr>
        <w:t xml:space="preserve">All authors reviewed </w:t>
      </w:r>
      <w:r w:rsidR="00511CED">
        <w:rPr>
          <w:sz w:val="22"/>
          <w:szCs w:val="22"/>
        </w:rPr>
        <w:t>and approved</w:t>
      </w:r>
      <w:r w:rsidRPr="001C6871">
        <w:rPr>
          <w:sz w:val="22"/>
          <w:szCs w:val="22"/>
        </w:rPr>
        <w:t xml:space="preserve"> the draft before submission.</w:t>
      </w:r>
    </w:p>
    <w:p w14:paraId="681138B3" w14:textId="5E7E47E6" w:rsidR="001C6871" w:rsidRDefault="001C6871" w:rsidP="001C6871">
      <w:pPr>
        <w:spacing w:line="480" w:lineRule="auto"/>
        <w:rPr>
          <w:sz w:val="22"/>
          <w:szCs w:val="22"/>
        </w:rPr>
      </w:pPr>
      <w:r w:rsidRPr="001C6871">
        <w:rPr>
          <w:sz w:val="22"/>
          <w:szCs w:val="22"/>
        </w:rPr>
        <w:t>MAT is the guarantor.</w:t>
      </w:r>
    </w:p>
    <w:p w14:paraId="15974747" w14:textId="77777777" w:rsidR="006C30F3" w:rsidRDefault="006C30F3" w:rsidP="003D04D6">
      <w:pPr>
        <w:spacing w:line="480" w:lineRule="auto"/>
        <w:rPr>
          <w:sz w:val="22"/>
          <w:szCs w:val="22"/>
        </w:rPr>
      </w:pPr>
    </w:p>
    <w:p w14:paraId="42BC8FB6" w14:textId="5BC0C3AC" w:rsidR="006C30F3" w:rsidRPr="003D04D6" w:rsidRDefault="006C30F3" w:rsidP="003D04D6">
      <w:pPr>
        <w:spacing w:line="480" w:lineRule="auto"/>
        <w:rPr>
          <w:sz w:val="22"/>
          <w:szCs w:val="22"/>
        </w:rPr>
      </w:pPr>
      <w:r w:rsidRPr="006C30F3">
        <w:rPr>
          <w:sz w:val="22"/>
          <w:szCs w:val="22"/>
        </w:rPr>
        <w:t>Competing Interest: None declared.</w:t>
      </w:r>
    </w:p>
    <w:p w14:paraId="1DD2C5D9" w14:textId="77777777" w:rsidR="0002020C" w:rsidRDefault="0002020C"/>
    <w:p w14:paraId="34DFE98C" w14:textId="77777777" w:rsidR="0002020C" w:rsidRDefault="0002020C"/>
    <w:p w14:paraId="6C88C88D" w14:textId="77777777" w:rsidR="002F5C92" w:rsidRDefault="002F5C92"/>
    <w:p w14:paraId="6F17D324" w14:textId="77777777" w:rsidR="002F5C92" w:rsidRDefault="002F5C92"/>
    <w:p w14:paraId="65C7BFF0" w14:textId="77777777" w:rsidR="002F5C92" w:rsidRDefault="002F5C92"/>
    <w:p w14:paraId="6047B644" w14:textId="77777777" w:rsidR="009B52AE" w:rsidRDefault="009B52AE">
      <w:pPr>
        <w:sectPr w:rsidR="009B52AE" w:rsidSect="005E64D5">
          <w:pgSz w:w="11906" w:h="16838"/>
          <w:pgMar w:top="1440" w:right="1440" w:bottom="1440" w:left="1440" w:header="708" w:footer="708" w:gutter="0"/>
          <w:cols w:space="720"/>
        </w:sectPr>
      </w:pPr>
    </w:p>
    <w:p w14:paraId="00000011" w14:textId="30AA9957" w:rsidR="0095151B" w:rsidRDefault="001D6D6E">
      <w:r>
        <w:lastRenderedPageBreak/>
        <w:t>Table 1. Paediatric-specific data concepts</w:t>
      </w:r>
      <w:r w:rsidR="00CB4B19">
        <w:t>, including relevant information relating to events during pregnancy.</w:t>
      </w:r>
    </w:p>
    <w:p w14:paraId="00000012" w14:textId="77777777" w:rsidR="0095151B" w:rsidRDefault="0095151B"/>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26"/>
        <w:gridCol w:w="3089"/>
        <w:gridCol w:w="3401"/>
      </w:tblGrid>
      <w:tr w:rsidR="0071766A" w14:paraId="334C7F16" w14:textId="77777777" w:rsidTr="0071766A">
        <w:tc>
          <w:tcPr>
            <w:tcW w:w="1401" w:type="pct"/>
          </w:tcPr>
          <w:p w14:paraId="00000013" w14:textId="77777777" w:rsidR="0071766A" w:rsidRDefault="0071766A">
            <w:r>
              <w:t>Topic</w:t>
            </w:r>
          </w:p>
        </w:tc>
        <w:tc>
          <w:tcPr>
            <w:tcW w:w="1713" w:type="pct"/>
          </w:tcPr>
          <w:p w14:paraId="00000014" w14:textId="77777777" w:rsidR="0071766A" w:rsidRDefault="0071766A">
            <w:r>
              <w:t>Concept</w:t>
            </w:r>
          </w:p>
        </w:tc>
        <w:tc>
          <w:tcPr>
            <w:tcW w:w="1886" w:type="pct"/>
          </w:tcPr>
          <w:p w14:paraId="00000015" w14:textId="77777777" w:rsidR="0071766A" w:rsidRDefault="0071766A">
            <w:r>
              <w:t>Comment</w:t>
            </w:r>
          </w:p>
        </w:tc>
      </w:tr>
      <w:tr w:rsidR="0071766A" w14:paraId="18B4380D" w14:textId="77777777" w:rsidTr="0071766A">
        <w:tc>
          <w:tcPr>
            <w:tcW w:w="1401" w:type="pct"/>
          </w:tcPr>
          <w:p w14:paraId="00000017" w14:textId="77777777" w:rsidR="0071766A" w:rsidRDefault="0071766A">
            <w:r>
              <w:t>Demographic data</w:t>
            </w:r>
          </w:p>
        </w:tc>
        <w:tc>
          <w:tcPr>
            <w:tcW w:w="1713" w:type="pct"/>
          </w:tcPr>
          <w:p w14:paraId="00000018" w14:textId="77777777" w:rsidR="0071766A" w:rsidRDefault="0071766A">
            <w:r>
              <w:t>Age Unit (hours, days)</w:t>
            </w:r>
          </w:p>
        </w:tc>
        <w:tc>
          <w:tcPr>
            <w:tcW w:w="1886" w:type="pct"/>
          </w:tcPr>
          <w:p w14:paraId="00000019" w14:textId="77777777" w:rsidR="0071766A" w:rsidRDefault="0071766A">
            <w:r>
              <w:t>More granularity about age is needed 8 hours after birth than 80 years after birth</w:t>
            </w:r>
          </w:p>
        </w:tc>
      </w:tr>
      <w:tr w:rsidR="0071766A" w14:paraId="54D70205" w14:textId="77777777" w:rsidTr="0071766A">
        <w:tc>
          <w:tcPr>
            <w:tcW w:w="1401" w:type="pct"/>
          </w:tcPr>
          <w:p w14:paraId="0000001B" w14:textId="77777777" w:rsidR="0071766A" w:rsidRDefault="0071766A"/>
        </w:tc>
        <w:tc>
          <w:tcPr>
            <w:tcW w:w="1713" w:type="pct"/>
          </w:tcPr>
          <w:p w14:paraId="0000001C" w14:textId="77777777" w:rsidR="0071766A" w:rsidRDefault="0071766A">
            <w:r>
              <w:t>Gestational age at birth (antenatally defined)</w:t>
            </w:r>
          </w:p>
        </w:tc>
        <w:tc>
          <w:tcPr>
            <w:tcW w:w="1886" w:type="pct"/>
          </w:tcPr>
          <w:p w14:paraId="0000001D" w14:textId="77777777" w:rsidR="0071766A" w:rsidRDefault="0071766A">
            <w:r>
              <w:t>Needed to assess the impact of premature birth.</w:t>
            </w:r>
          </w:p>
          <w:p w14:paraId="0000001E" w14:textId="77777777" w:rsidR="0071766A" w:rsidRDefault="0071766A">
            <w:r>
              <w:t>Postnatal estimates are used if antenatally defined age is not available</w:t>
            </w:r>
          </w:p>
        </w:tc>
      </w:tr>
      <w:tr w:rsidR="0071766A" w14:paraId="053504F1" w14:textId="77777777" w:rsidTr="0071766A">
        <w:tc>
          <w:tcPr>
            <w:tcW w:w="1401" w:type="pct"/>
          </w:tcPr>
          <w:p w14:paraId="00000020" w14:textId="77777777" w:rsidR="0071766A" w:rsidRDefault="0071766A"/>
        </w:tc>
        <w:tc>
          <w:tcPr>
            <w:tcW w:w="1713" w:type="pct"/>
          </w:tcPr>
          <w:p w14:paraId="00000021" w14:textId="77777777" w:rsidR="0071766A" w:rsidRDefault="0071766A">
            <w:r>
              <w:t>Estimated Delivery Date (anten</w:t>
            </w:r>
            <w:sdt>
              <w:sdtPr>
                <w:tag w:val="goog_rdk_35"/>
                <w:id w:val="-1360423229"/>
              </w:sdtPr>
              <w:sdtContent>
                <w:r>
                  <w:t>a</w:t>
                </w:r>
              </w:sdtContent>
            </w:sdt>
            <w:r>
              <w:t>tally defined)</w:t>
            </w:r>
          </w:p>
        </w:tc>
        <w:tc>
          <w:tcPr>
            <w:tcW w:w="1886" w:type="pct"/>
          </w:tcPr>
          <w:p w14:paraId="00000022" w14:textId="0D6A0678" w:rsidR="0071766A" w:rsidRDefault="00AB7E7A">
            <w:r>
              <w:t>Needed to plan</w:t>
            </w:r>
            <w:r w:rsidR="00972B76">
              <w:t xml:space="preserve"> care</w:t>
            </w:r>
          </w:p>
        </w:tc>
      </w:tr>
      <w:tr w:rsidR="0071766A" w14:paraId="5E0B4327" w14:textId="77777777" w:rsidTr="0071766A">
        <w:tc>
          <w:tcPr>
            <w:tcW w:w="1401" w:type="pct"/>
          </w:tcPr>
          <w:p w14:paraId="00000024" w14:textId="77777777" w:rsidR="0071766A" w:rsidRDefault="0071766A"/>
        </w:tc>
        <w:tc>
          <w:tcPr>
            <w:tcW w:w="1713" w:type="pct"/>
          </w:tcPr>
          <w:p w14:paraId="00000025" w14:textId="77777777" w:rsidR="0071766A" w:rsidRDefault="0071766A">
            <w:r>
              <w:t>Sex reported at birth</w:t>
            </w:r>
          </w:p>
        </w:tc>
        <w:tc>
          <w:tcPr>
            <w:tcW w:w="1886" w:type="pct"/>
          </w:tcPr>
          <w:p w14:paraId="00000026" w14:textId="6CD3F1C9" w:rsidR="0071766A" w:rsidRDefault="00AB7E7A">
            <w:r>
              <w:t>Needed to understand sex-specific effects of ill-health</w:t>
            </w:r>
            <w:r w:rsidR="00A60007">
              <w:t xml:space="preserve"> that can relate to </w:t>
            </w:r>
          </w:p>
        </w:tc>
      </w:tr>
      <w:tr w:rsidR="0071766A" w14:paraId="711C1272" w14:textId="77777777" w:rsidTr="0071766A">
        <w:tc>
          <w:tcPr>
            <w:tcW w:w="1401" w:type="pct"/>
          </w:tcPr>
          <w:p w14:paraId="00000028" w14:textId="77777777" w:rsidR="0071766A" w:rsidRDefault="0071766A">
            <w:r>
              <w:t>Vital signs</w:t>
            </w:r>
          </w:p>
        </w:tc>
        <w:tc>
          <w:tcPr>
            <w:tcW w:w="1713" w:type="pct"/>
          </w:tcPr>
          <w:p w14:paraId="00000029" w14:textId="77777777" w:rsidR="0071766A" w:rsidRDefault="0071766A">
            <w:r>
              <w:t>Sleep state</w:t>
            </w:r>
          </w:p>
        </w:tc>
        <w:tc>
          <w:tcPr>
            <w:tcW w:w="1886" w:type="pct"/>
          </w:tcPr>
          <w:p w14:paraId="0000002A" w14:textId="620A5CF0" w:rsidR="0071766A" w:rsidRDefault="00A60007">
            <w:r>
              <w:t>Assessments of conscious level used in other populations are not relevant to babies and young children</w:t>
            </w:r>
          </w:p>
        </w:tc>
      </w:tr>
      <w:tr w:rsidR="0071766A" w14:paraId="5CFC931A" w14:textId="77777777" w:rsidTr="0071766A">
        <w:tc>
          <w:tcPr>
            <w:tcW w:w="1401" w:type="pct"/>
          </w:tcPr>
          <w:p w14:paraId="0000002C" w14:textId="77777777" w:rsidR="0071766A" w:rsidRDefault="0071766A"/>
        </w:tc>
        <w:tc>
          <w:tcPr>
            <w:tcW w:w="1713" w:type="pct"/>
          </w:tcPr>
          <w:p w14:paraId="0000002D" w14:textId="77777777" w:rsidR="0071766A" w:rsidRDefault="0071766A">
            <w:r>
              <w:t>Body length</w:t>
            </w:r>
          </w:p>
        </w:tc>
        <w:tc>
          <w:tcPr>
            <w:tcW w:w="1886" w:type="pct"/>
          </w:tcPr>
          <w:p w14:paraId="0000002E" w14:textId="02288295" w:rsidR="0071766A" w:rsidRDefault="00A60007">
            <w:r>
              <w:t>Height cannot be measured reliably before a child can stand</w:t>
            </w:r>
          </w:p>
        </w:tc>
      </w:tr>
      <w:tr w:rsidR="0071766A" w14:paraId="60A437AB" w14:textId="77777777" w:rsidTr="0071766A">
        <w:tc>
          <w:tcPr>
            <w:tcW w:w="1401" w:type="pct"/>
          </w:tcPr>
          <w:p w14:paraId="00000030" w14:textId="77777777" w:rsidR="0071766A" w:rsidRDefault="0071766A"/>
        </w:tc>
        <w:tc>
          <w:tcPr>
            <w:tcW w:w="1713" w:type="pct"/>
          </w:tcPr>
          <w:p w14:paraId="00000031" w14:textId="77777777" w:rsidR="0071766A" w:rsidRDefault="0071766A">
            <w:r>
              <w:t>Mid-upper arm circumference</w:t>
            </w:r>
          </w:p>
        </w:tc>
        <w:tc>
          <w:tcPr>
            <w:tcW w:w="1886" w:type="pct"/>
          </w:tcPr>
          <w:p w14:paraId="00000032" w14:textId="63FA64C5" w:rsidR="0071766A" w:rsidRDefault="000A3B23">
            <w:proofErr w:type="gramStart"/>
            <w:r>
              <w:t>Widely-used</w:t>
            </w:r>
            <w:proofErr w:type="gramEnd"/>
            <w:r>
              <w:t xml:space="preserve"> measure of nutritional status</w:t>
            </w:r>
          </w:p>
        </w:tc>
      </w:tr>
      <w:tr w:rsidR="0071766A" w14:paraId="16F87231" w14:textId="77777777" w:rsidTr="0071766A">
        <w:tc>
          <w:tcPr>
            <w:tcW w:w="1401" w:type="pct"/>
          </w:tcPr>
          <w:p w14:paraId="00000034" w14:textId="77777777" w:rsidR="0071766A" w:rsidRDefault="0071766A"/>
        </w:tc>
        <w:tc>
          <w:tcPr>
            <w:tcW w:w="1713" w:type="pct"/>
          </w:tcPr>
          <w:p w14:paraId="00000035" w14:textId="77777777" w:rsidR="0071766A" w:rsidRDefault="0071766A">
            <w:r>
              <w:t>Position on weight growth chart</w:t>
            </w:r>
          </w:p>
        </w:tc>
        <w:tc>
          <w:tcPr>
            <w:tcW w:w="1886" w:type="pct"/>
          </w:tcPr>
          <w:p w14:paraId="00000036" w14:textId="333375D6" w:rsidR="0071766A" w:rsidRDefault="000A3B23">
            <w:r>
              <w:t>During childhood absolute weight is a poor indicator of health or nutrition because of changes in weight during growth. An assessment of weight compared to other children of the same age is needed (e.g. z-score)</w:t>
            </w:r>
          </w:p>
        </w:tc>
      </w:tr>
      <w:tr w:rsidR="0071766A" w14:paraId="544177D3" w14:textId="77777777" w:rsidTr="0071766A">
        <w:tc>
          <w:tcPr>
            <w:tcW w:w="1401" w:type="pct"/>
          </w:tcPr>
          <w:p w14:paraId="00000038" w14:textId="77777777" w:rsidR="0071766A" w:rsidRDefault="0071766A"/>
        </w:tc>
        <w:tc>
          <w:tcPr>
            <w:tcW w:w="1713" w:type="pct"/>
          </w:tcPr>
          <w:p w14:paraId="00000039" w14:textId="77777777" w:rsidR="0071766A" w:rsidRDefault="0071766A">
            <w:r>
              <w:t>Position on height growth chart</w:t>
            </w:r>
          </w:p>
        </w:tc>
        <w:tc>
          <w:tcPr>
            <w:tcW w:w="1886" w:type="pct"/>
          </w:tcPr>
          <w:p w14:paraId="0000003A" w14:textId="0255678D" w:rsidR="0071766A" w:rsidRDefault="000A3B23">
            <w:proofErr w:type="gramStart"/>
            <w:r>
              <w:t>Similar to</w:t>
            </w:r>
            <w:proofErr w:type="gramEnd"/>
            <w:r>
              <w:t xml:space="preserve"> weight</w:t>
            </w:r>
          </w:p>
        </w:tc>
      </w:tr>
      <w:tr w:rsidR="0071766A" w14:paraId="6E9EB211" w14:textId="77777777" w:rsidTr="0071766A">
        <w:tc>
          <w:tcPr>
            <w:tcW w:w="1401" w:type="pct"/>
          </w:tcPr>
          <w:p w14:paraId="0000003C" w14:textId="77777777" w:rsidR="0071766A" w:rsidRDefault="0071766A"/>
        </w:tc>
        <w:tc>
          <w:tcPr>
            <w:tcW w:w="1713" w:type="pct"/>
          </w:tcPr>
          <w:p w14:paraId="0000003D" w14:textId="77777777" w:rsidR="0071766A" w:rsidRDefault="0071766A">
            <w:r>
              <w:t>Position on head circumference growth chart</w:t>
            </w:r>
          </w:p>
        </w:tc>
        <w:tc>
          <w:tcPr>
            <w:tcW w:w="1886" w:type="pct"/>
          </w:tcPr>
          <w:p w14:paraId="0000003E" w14:textId="40947074" w:rsidR="0071766A" w:rsidRDefault="000A3B23">
            <w:r>
              <w:t>Head circumference is an essential assessment of brain health during the early years. As for weight, an absolute measurement is not sufficiently informative.</w:t>
            </w:r>
          </w:p>
        </w:tc>
      </w:tr>
      <w:tr w:rsidR="0071766A" w14:paraId="59221CE7" w14:textId="77777777" w:rsidTr="0071766A">
        <w:tc>
          <w:tcPr>
            <w:tcW w:w="1401" w:type="pct"/>
          </w:tcPr>
          <w:p w14:paraId="00000040" w14:textId="77777777" w:rsidR="0071766A" w:rsidRDefault="0071766A">
            <w:r>
              <w:t>Physical Examination</w:t>
            </w:r>
          </w:p>
        </w:tc>
        <w:tc>
          <w:tcPr>
            <w:tcW w:w="1713" w:type="pct"/>
          </w:tcPr>
          <w:p w14:paraId="00000041" w14:textId="77777777" w:rsidR="0071766A" w:rsidRDefault="0071766A">
            <w:r>
              <w:t>Dehydration</w:t>
            </w:r>
          </w:p>
        </w:tc>
        <w:tc>
          <w:tcPr>
            <w:tcW w:w="1886" w:type="pct"/>
          </w:tcPr>
          <w:p w14:paraId="00000042" w14:textId="0A105D18" w:rsidR="0071766A" w:rsidRDefault="009B4CD1">
            <w:r>
              <w:t xml:space="preserve">Infants and children are more prone to </w:t>
            </w:r>
            <w:r w:rsidR="00363E28">
              <w:t>dehydration than adults so that this is a major feature of paediatric acute illness</w:t>
            </w:r>
          </w:p>
        </w:tc>
      </w:tr>
      <w:tr w:rsidR="0071766A" w14:paraId="0CBBA4F6" w14:textId="77777777" w:rsidTr="0071766A">
        <w:tc>
          <w:tcPr>
            <w:tcW w:w="1401" w:type="pct"/>
          </w:tcPr>
          <w:p w14:paraId="00000044" w14:textId="77777777" w:rsidR="0071766A" w:rsidRDefault="0071766A">
            <w:r>
              <w:lastRenderedPageBreak/>
              <w:t>Pregnancy History</w:t>
            </w:r>
          </w:p>
        </w:tc>
        <w:tc>
          <w:tcPr>
            <w:tcW w:w="1713" w:type="pct"/>
          </w:tcPr>
          <w:p w14:paraId="00000045" w14:textId="77777777" w:rsidR="0071766A" w:rsidRDefault="0071766A">
            <w:r>
              <w:t>Singleton or Multiple pregnancy</w:t>
            </w:r>
          </w:p>
        </w:tc>
        <w:tc>
          <w:tcPr>
            <w:tcW w:w="1886" w:type="pct"/>
          </w:tcPr>
          <w:p w14:paraId="00000046" w14:textId="296C87AD" w:rsidR="0071766A" w:rsidRDefault="00304715">
            <w:r>
              <w:t xml:space="preserve">Some conditions are found only in multiple pregnancies; twinning and higher order pregnancies can affect disease presentation before and after birth </w:t>
            </w:r>
          </w:p>
        </w:tc>
      </w:tr>
      <w:tr w:rsidR="0071766A" w14:paraId="15B41915" w14:textId="77777777" w:rsidTr="0071766A">
        <w:tc>
          <w:tcPr>
            <w:tcW w:w="1401" w:type="pct"/>
          </w:tcPr>
          <w:p w14:paraId="00000048" w14:textId="77777777" w:rsidR="0071766A" w:rsidRDefault="0071766A"/>
        </w:tc>
        <w:tc>
          <w:tcPr>
            <w:tcW w:w="1713" w:type="pct"/>
          </w:tcPr>
          <w:p w14:paraId="00000049" w14:textId="77777777" w:rsidR="0071766A" w:rsidRDefault="0071766A">
            <w:r>
              <w:t>Type of multiple pregnancy</w:t>
            </w:r>
          </w:p>
        </w:tc>
        <w:tc>
          <w:tcPr>
            <w:tcW w:w="1886" w:type="pct"/>
          </w:tcPr>
          <w:p w14:paraId="0000004A" w14:textId="77777777" w:rsidR="0071766A" w:rsidRDefault="0071766A">
            <w:r>
              <w:t xml:space="preserve">Including </w:t>
            </w:r>
            <w:proofErr w:type="spellStart"/>
            <w:r>
              <w:t>chorionicity</w:t>
            </w:r>
            <w:proofErr w:type="spellEnd"/>
          </w:p>
        </w:tc>
      </w:tr>
      <w:tr w:rsidR="0071766A" w14:paraId="3932F872" w14:textId="77777777" w:rsidTr="0071766A">
        <w:tc>
          <w:tcPr>
            <w:tcW w:w="1401" w:type="pct"/>
          </w:tcPr>
          <w:p w14:paraId="0000004C" w14:textId="77777777" w:rsidR="0071766A" w:rsidRDefault="0071766A"/>
        </w:tc>
        <w:tc>
          <w:tcPr>
            <w:tcW w:w="1713" w:type="pct"/>
          </w:tcPr>
          <w:p w14:paraId="0000004D" w14:textId="77777777" w:rsidR="0071766A" w:rsidRDefault="0071766A">
            <w:r>
              <w:t>Pregnancy conditions</w:t>
            </w:r>
          </w:p>
        </w:tc>
        <w:tc>
          <w:tcPr>
            <w:tcW w:w="1886" w:type="pct"/>
          </w:tcPr>
          <w:p w14:paraId="0000004E" w14:textId="0CC85F3B" w:rsidR="0071766A" w:rsidRDefault="00304715">
            <w:r>
              <w:t>Can affect disease presentation before and after birth</w:t>
            </w:r>
          </w:p>
        </w:tc>
      </w:tr>
      <w:tr w:rsidR="0071766A" w14:paraId="77B583FB" w14:textId="77777777" w:rsidTr="0071766A">
        <w:tc>
          <w:tcPr>
            <w:tcW w:w="1401" w:type="pct"/>
          </w:tcPr>
          <w:p w14:paraId="00000054" w14:textId="77777777" w:rsidR="0071766A" w:rsidRDefault="0071766A"/>
        </w:tc>
        <w:tc>
          <w:tcPr>
            <w:tcW w:w="1713" w:type="pct"/>
          </w:tcPr>
          <w:p w14:paraId="00000055" w14:textId="77777777" w:rsidR="0071766A" w:rsidRDefault="0071766A">
            <w:r>
              <w:t>Mode of delivery</w:t>
            </w:r>
          </w:p>
        </w:tc>
        <w:tc>
          <w:tcPr>
            <w:tcW w:w="1886" w:type="pct"/>
          </w:tcPr>
          <w:p w14:paraId="00000056" w14:textId="127F0189" w:rsidR="0071766A" w:rsidRDefault="00AF64E1">
            <w:r>
              <w:t>Can affect disease presentation before and after birth</w:t>
            </w:r>
          </w:p>
        </w:tc>
      </w:tr>
      <w:tr w:rsidR="0071766A" w14:paraId="09953630" w14:textId="77777777" w:rsidTr="0071766A">
        <w:tc>
          <w:tcPr>
            <w:tcW w:w="1401" w:type="pct"/>
          </w:tcPr>
          <w:p w14:paraId="00000058" w14:textId="77777777" w:rsidR="0071766A" w:rsidRDefault="0071766A"/>
        </w:tc>
        <w:tc>
          <w:tcPr>
            <w:tcW w:w="1713" w:type="pct"/>
          </w:tcPr>
          <w:p w14:paraId="00000059" w14:textId="77777777" w:rsidR="0071766A" w:rsidRDefault="0071766A">
            <w:r>
              <w:t>Liveborn or not</w:t>
            </w:r>
          </w:p>
        </w:tc>
        <w:tc>
          <w:tcPr>
            <w:tcW w:w="1886" w:type="pct"/>
          </w:tcPr>
          <w:p w14:paraId="0000005A" w14:textId="230592EE" w:rsidR="0071766A" w:rsidRDefault="00AD541E">
            <w:r>
              <w:t>Needed for comprehensive follow-up of antenatal care and to avoid inappropriate follow-up if there is a stillbirth</w:t>
            </w:r>
          </w:p>
        </w:tc>
      </w:tr>
      <w:tr w:rsidR="0071766A" w14:paraId="3C4C889C" w14:textId="77777777" w:rsidTr="0071766A">
        <w:tc>
          <w:tcPr>
            <w:tcW w:w="1401" w:type="pct"/>
          </w:tcPr>
          <w:p w14:paraId="0000005C" w14:textId="77777777" w:rsidR="0071766A" w:rsidRDefault="0071766A"/>
        </w:tc>
        <w:tc>
          <w:tcPr>
            <w:tcW w:w="1713" w:type="pct"/>
          </w:tcPr>
          <w:p w14:paraId="0000005D" w14:textId="77777777" w:rsidR="0071766A" w:rsidRDefault="0071766A">
            <w:r>
              <w:t>Perinatal events and birth complications</w:t>
            </w:r>
          </w:p>
        </w:tc>
        <w:tc>
          <w:tcPr>
            <w:tcW w:w="1886" w:type="pct"/>
          </w:tcPr>
          <w:p w14:paraId="0000005E" w14:textId="299812B8" w:rsidR="0071766A" w:rsidRDefault="00AF64E1">
            <w:r>
              <w:t>Can affect disease presentation and progression before and after birth</w:t>
            </w:r>
          </w:p>
        </w:tc>
      </w:tr>
      <w:tr w:rsidR="0071766A" w14:paraId="5F2192D9" w14:textId="77777777" w:rsidTr="0071766A">
        <w:tc>
          <w:tcPr>
            <w:tcW w:w="1401" w:type="pct"/>
          </w:tcPr>
          <w:p w14:paraId="00000060" w14:textId="77777777" w:rsidR="0071766A" w:rsidRDefault="0071766A">
            <w:r>
              <w:t>Diet and nutrition</w:t>
            </w:r>
          </w:p>
        </w:tc>
        <w:tc>
          <w:tcPr>
            <w:tcW w:w="1713" w:type="pct"/>
          </w:tcPr>
          <w:p w14:paraId="00000061" w14:textId="77777777" w:rsidR="0071766A" w:rsidRDefault="0071766A">
            <w:r>
              <w:t>Nature of infant feeding</w:t>
            </w:r>
          </w:p>
        </w:tc>
        <w:tc>
          <w:tcPr>
            <w:tcW w:w="1886" w:type="pct"/>
          </w:tcPr>
          <w:p w14:paraId="00000062" w14:textId="58E5AA1C" w:rsidR="0071766A" w:rsidRDefault="0071766A">
            <w:r>
              <w:t>Including presence and extent of breast feeding</w:t>
            </w:r>
            <w:r w:rsidR="003E69BC">
              <w:t xml:space="preserve"> and other forms of infant feeding.</w:t>
            </w:r>
          </w:p>
        </w:tc>
      </w:tr>
      <w:tr w:rsidR="0071766A" w14:paraId="260B884B" w14:textId="77777777" w:rsidTr="0071766A">
        <w:tc>
          <w:tcPr>
            <w:tcW w:w="1401" w:type="pct"/>
          </w:tcPr>
          <w:p w14:paraId="00000064" w14:textId="77777777" w:rsidR="0071766A" w:rsidRDefault="0071766A"/>
        </w:tc>
        <w:tc>
          <w:tcPr>
            <w:tcW w:w="1713" w:type="pct"/>
          </w:tcPr>
          <w:p w14:paraId="00000065" w14:textId="77777777" w:rsidR="0071766A" w:rsidRDefault="0071766A">
            <w:r>
              <w:t>Mode of nutrition</w:t>
            </w:r>
          </w:p>
        </w:tc>
        <w:tc>
          <w:tcPr>
            <w:tcW w:w="1886" w:type="pct"/>
          </w:tcPr>
          <w:p w14:paraId="00000066" w14:textId="77777777" w:rsidR="0071766A" w:rsidRDefault="0071766A"/>
        </w:tc>
      </w:tr>
      <w:tr w:rsidR="0071766A" w14:paraId="23786995" w14:textId="77777777" w:rsidTr="0071766A">
        <w:tc>
          <w:tcPr>
            <w:tcW w:w="1401" w:type="pct"/>
          </w:tcPr>
          <w:p w14:paraId="00000068" w14:textId="77777777" w:rsidR="0071766A" w:rsidRDefault="0071766A"/>
        </w:tc>
        <w:tc>
          <w:tcPr>
            <w:tcW w:w="1713" w:type="pct"/>
          </w:tcPr>
          <w:p w14:paraId="00000069" w14:textId="77777777" w:rsidR="0071766A" w:rsidRDefault="0071766A">
            <w:r>
              <w:t>Specific diet</w:t>
            </w:r>
          </w:p>
        </w:tc>
        <w:tc>
          <w:tcPr>
            <w:tcW w:w="1886" w:type="pct"/>
          </w:tcPr>
          <w:p w14:paraId="0000006A" w14:textId="11B8BAD2" w:rsidR="0071766A" w:rsidRDefault="00835E1F">
            <w:r>
              <w:t>Metabolic diseases and intolerances commonly present in infancy and childhood and diets have major impacts on health care and family life</w:t>
            </w:r>
          </w:p>
        </w:tc>
      </w:tr>
      <w:tr w:rsidR="0071766A" w14:paraId="5D7745C7" w14:textId="77777777" w:rsidTr="0071766A">
        <w:tc>
          <w:tcPr>
            <w:tcW w:w="1401" w:type="pct"/>
          </w:tcPr>
          <w:p w14:paraId="0000006C" w14:textId="77777777" w:rsidR="0071766A" w:rsidRDefault="0071766A">
            <w:r>
              <w:t>Musculoskeletal Assessments</w:t>
            </w:r>
          </w:p>
        </w:tc>
        <w:tc>
          <w:tcPr>
            <w:tcW w:w="1713" w:type="pct"/>
          </w:tcPr>
          <w:p w14:paraId="0000006D" w14:textId="77777777" w:rsidR="0071766A" w:rsidRDefault="0071766A">
            <w:r>
              <w:t>Developmental dysplasia of the hip</w:t>
            </w:r>
          </w:p>
        </w:tc>
        <w:tc>
          <w:tcPr>
            <w:tcW w:w="1886" w:type="pct"/>
          </w:tcPr>
          <w:p w14:paraId="0000006E" w14:textId="2EC8A72B" w:rsidR="0071766A" w:rsidRDefault="007A7EE5">
            <w:r>
              <w:t>Can have long-term sequelae</w:t>
            </w:r>
          </w:p>
        </w:tc>
      </w:tr>
      <w:tr w:rsidR="0071766A" w14:paraId="43BCDC87" w14:textId="77777777" w:rsidTr="0071766A">
        <w:tc>
          <w:tcPr>
            <w:tcW w:w="1401" w:type="pct"/>
          </w:tcPr>
          <w:p w14:paraId="00000070" w14:textId="77777777" w:rsidR="0071766A" w:rsidRDefault="0071766A">
            <w:r>
              <w:t>Auricular Assessments</w:t>
            </w:r>
          </w:p>
        </w:tc>
        <w:tc>
          <w:tcPr>
            <w:tcW w:w="1713" w:type="pct"/>
          </w:tcPr>
          <w:p w14:paraId="00000071" w14:textId="77777777" w:rsidR="0071766A" w:rsidRDefault="0071766A">
            <w:r>
              <w:t>Neonatal Hearing Screening</w:t>
            </w:r>
          </w:p>
        </w:tc>
        <w:tc>
          <w:tcPr>
            <w:tcW w:w="1886" w:type="pct"/>
          </w:tcPr>
          <w:p w14:paraId="00000072" w14:textId="06CB4E0D" w:rsidR="0071766A" w:rsidRDefault="007A7EE5">
            <w:r>
              <w:t>Can have long-term sequelae</w:t>
            </w:r>
          </w:p>
        </w:tc>
      </w:tr>
      <w:tr w:rsidR="0071766A" w14:paraId="3F64FCD6" w14:textId="77777777" w:rsidTr="0071766A">
        <w:tc>
          <w:tcPr>
            <w:tcW w:w="1401" w:type="pct"/>
          </w:tcPr>
          <w:p w14:paraId="00000074" w14:textId="77777777" w:rsidR="0071766A" w:rsidRDefault="0071766A">
            <w:r>
              <w:t>Neonatal screening</w:t>
            </w:r>
          </w:p>
        </w:tc>
        <w:tc>
          <w:tcPr>
            <w:tcW w:w="1713" w:type="pct"/>
          </w:tcPr>
          <w:p w14:paraId="00000075" w14:textId="77777777" w:rsidR="0071766A" w:rsidRDefault="0071766A">
            <w:r>
              <w:t>Nature and results</w:t>
            </w:r>
          </w:p>
        </w:tc>
        <w:tc>
          <w:tcPr>
            <w:tcW w:w="1886" w:type="pct"/>
          </w:tcPr>
          <w:p w14:paraId="00000076" w14:textId="7312EAE2" w:rsidR="0071766A" w:rsidRDefault="007A7EE5">
            <w:r>
              <w:t>Can have immediate impact and long-term sequelae</w:t>
            </w:r>
          </w:p>
        </w:tc>
      </w:tr>
    </w:tbl>
    <w:sdt>
      <w:sdtPr>
        <w:tag w:val="goog_rdk_38"/>
        <w:id w:val="940030190"/>
      </w:sdtPr>
      <w:sdtContent>
        <w:p w14:paraId="00000081" w14:textId="484DE4FC" w:rsidR="0095151B" w:rsidRDefault="00000000" w:rsidP="006E123B">
          <w:sdt>
            <w:sdtPr>
              <w:tag w:val="goog_rdk_37"/>
              <w:id w:val="1082719000"/>
              <w:showingPlcHdr/>
            </w:sdtPr>
            <w:sdtContent>
              <w:r w:rsidR="006E123B">
                <w:t xml:space="preserve">     </w:t>
              </w:r>
            </w:sdtContent>
          </w:sdt>
        </w:p>
      </w:sdtContent>
    </w:sdt>
    <w:p w14:paraId="0DD30166" w14:textId="77777777" w:rsidR="006E123B" w:rsidRDefault="006E123B" w:rsidP="006E123B">
      <w:pPr>
        <w:sectPr w:rsidR="006E123B" w:rsidSect="005E64D5">
          <w:pgSz w:w="11906" w:h="16838"/>
          <w:pgMar w:top="1440" w:right="1440" w:bottom="1440" w:left="1440" w:header="708" w:footer="708" w:gutter="0"/>
          <w:cols w:space="720"/>
        </w:sectPr>
      </w:pPr>
    </w:p>
    <w:p w14:paraId="7D3B39BE" w14:textId="2606A6C6" w:rsidR="00470108" w:rsidRPr="00CE1EBA" w:rsidRDefault="00CE1EBA">
      <w:pPr>
        <w:rPr>
          <w:b/>
          <w:bCs/>
        </w:rPr>
      </w:pPr>
      <w:r w:rsidRPr="00CE1EBA">
        <w:rPr>
          <w:b/>
          <w:bCs/>
        </w:rPr>
        <w:lastRenderedPageBreak/>
        <w:t>References</w:t>
      </w:r>
    </w:p>
    <w:p w14:paraId="7084CD11" w14:textId="77777777" w:rsidR="00CE1EBA" w:rsidRDefault="00CE1EBA"/>
    <w:p w14:paraId="5754B9F9" w14:textId="20A25563" w:rsidR="00853EA9" w:rsidRPr="00853EA9" w:rsidRDefault="00470108" w:rsidP="00853EA9">
      <w:pPr>
        <w:pStyle w:val="EndNoteBibliography"/>
      </w:pPr>
      <w:r>
        <w:fldChar w:fldCharType="begin"/>
      </w:r>
      <w:r w:rsidRPr="00692B56">
        <w:rPr>
          <w:lang w:val="de-DE"/>
        </w:rPr>
        <w:instrText xml:space="preserve"> ADDIN EN.REFLIST </w:instrText>
      </w:r>
      <w:r>
        <w:fldChar w:fldCharType="separate"/>
      </w:r>
      <w:r w:rsidR="00853EA9" w:rsidRPr="00853EA9">
        <w:t>1.</w:t>
      </w:r>
      <w:r w:rsidR="00853EA9" w:rsidRPr="00853EA9">
        <w:tab/>
        <w:t xml:space="preserve">GO-FAIR. FAIR Principles. </w:t>
      </w:r>
      <w:hyperlink r:id="rId13" w:history="1">
        <w:r w:rsidR="00853EA9" w:rsidRPr="00853EA9">
          <w:rPr>
            <w:rStyle w:val="Hyperlink"/>
          </w:rPr>
          <w:t>https://www.go-fair.org/fair-principles/</w:t>
        </w:r>
      </w:hyperlink>
    </w:p>
    <w:p w14:paraId="164A9076" w14:textId="2D3C46CB" w:rsidR="00853EA9" w:rsidRPr="00853EA9" w:rsidRDefault="00853EA9" w:rsidP="00853EA9">
      <w:pPr>
        <w:pStyle w:val="EndNoteBibliography"/>
      </w:pPr>
      <w:r w:rsidRPr="00853EA9">
        <w:t>2.</w:t>
      </w:r>
      <w:r w:rsidRPr="00853EA9">
        <w:tab/>
        <w:t xml:space="preserve">Palmeri A, Kalra D, Cornet R, et al. The European Health Data Space needs to be relevant for paediatric data to support future medicines development for children - a conect4children viewpoint. </w:t>
      </w:r>
      <w:hyperlink r:id="rId14" w:history="1">
        <w:r w:rsidRPr="00853EA9">
          <w:rPr>
            <w:rStyle w:val="Hyperlink"/>
          </w:rPr>
          <w:t>https://conect4children.org/2024/10/02/the-european-health-data-space/</w:t>
        </w:r>
      </w:hyperlink>
    </w:p>
    <w:p w14:paraId="6F3B0F73" w14:textId="77777777" w:rsidR="00853EA9" w:rsidRPr="00853EA9" w:rsidRDefault="00853EA9" w:rsidP="00853EA9">
      <w:pPr>
        <w:pStyle w:val="EndNoteBibliography"/>
      </w:pPr>
      <w:r w:rsidRPr="00853EA9">
        <w:t>3.</w:t>
      </w:r>
      <w:r w:rsidRPr="00853EA9">
        <w:tab/>
        <w:t xml:space="preserve">Owen J, Sen A, Aurich B, et al. Development of the CDISC Pediatrics User Guide: a CDISC and conect4children collaboration. Original Research. </w:t>
      </w:r>
      <w:r w:rsidRPr="00853EA9">
        <w:rPr>
          <w:i/>
        </w:rPr>
        <w:t>Frontiers in Medicine</w:t>
      </w:r>
      <w:r w:rsidRPr="00853EA9">
        <w:t>. 2024-June-17 2024;11doi:10.3389/fmed.2024.1370916</w:t>
      </w:r>
    </w:p>
    <w:p w14:paraId="0C009332" w14:textId="2E023137" w:rsidR="00853EA9" w:rsidRPr="00853EA9" w:rsidRDefault="00853EA9" w:rsidP="00853EA9">
      <w:pPr>
        <w:pStyle w:val="EndNoteBibliography"/>
      </w:pPr>
      <w:r w:rsidRPr="00853EA9">
        <w:t>4.</w:t>
      </w:r>
      <w:r w:rsidRPr="00853EA9">
        <w:tab/>
        <w:t xml:space="preserve">Palmeri A, Leary R, Sen A, Cornet R, Welter D, Rocca-Serra P. Creating a metadata profile for clinical trial protocols. </w:t>
      </w:r>
      <w:r w:rsidRPr="00853EA9">
        <w:rPr>
          <w:i/>
        </w:rPr>
        <w:t>FAIR Cookbook</w:t>
      </w:r>
      <w:r w:rsidRPr="00853EA9">
        <w:t xml:space="preserve">. Elixer; 2023. doi:10.5281/zenodo.10076333 </w:t>
      </w:r>
      <w:hyperlink r:id="rId15" w:history="1">
        <w:r w:rsidRPr="00853EA9">
          <w:rPr>
            <w:rStyle w:val="Hyperlink"/>
          </w:rPr>
          <w:t>https://faircookbook.elixir-europe.org/content/recipes/interoperability/c4c-clinical-trials.html</w:t>
        </w:r>
      </w:hyperlink>
    </w:p>
    <w:p w14:paraId="069AAA7E" w14:textId="6374C33F" w:rsidR="00853EA9" w:rsidRPr="00853EA9" w:rsidRDefault="00853EA9" w:rsidP="00853EA9">
      <w:pPr>
        <w:pStyle w:val="EndNoteBibliography"/>
      </w:pPr>
      <w:r w:rsidRPr="00853EA9">
        <w:t>5.</w:t>
      </w:r>
      <w:r w:rsidRPr="00853EA9">
        <w:tab/>
        <w:t xml:space="preserve">Sen A, Hedely V, Degraeuwe E, et al. Learning from conect4children: A Collaborative Approach towards Standardisation of Disease-Specific Paediatric Research Data. </w:t>
      </w:r>
      <w:r w:rsidRPr="00853EA9">
        <w:rPr>
          <w:i/>
        </w:rPr>
        <w:t>Data</w:t>
      </w:r>
      <w:r w:rsidRPr="00853EA9">
        <w:t>. 2024;9(4):55. doi:</w:t>
      </w:r>
      <w:hyperlink r:id="rId16" w:history="1">
        <w:r w:rsidRPr="00853EA9">
          <w:rPr>
            <w:rStyle w:val="Hyperlink"/>
          </w:rPr>
          <w:t>https://doi.org/10.3390/data9040055</w:t>
        </w:r>
      </w:hyperlink>
    </w:p>
    <w:p w14:paraId="58DE9818" w14:textId="651560F7" w:rsidR="00853EA9" w:rsidRPr="00853EA9" w:rsidRDefault="00853EA9" w:rsidP="00853EA9">
      <w:pPr>
        <w:pStyle w:val="EndNoteBibliography"/>
      </w:pPr>
      <w:r w:rsidRPr="00853EA9">
        <w:t>6.</w:t>
      </w:r>
      <w:r w:rsidRPr="00853EA9">
        <w:tab/>
        <w:t xml:space="preserve">EU Health Data Space to support patients and research. 2024. </w:t>
      </w:r>
      <w:hyperlink r:id="rId17" w:history="1">
        <w:r w:rsidRPr="00853EA9">
          <w:rPr>
            <w:rStyle w:val="Hyperlink"/>
          </w:rPr>
          <w:t>https://www.europarl.europa.eu/news/en/press-room/20240304IPR18765/eu-health-data-space-to-support-patients-and-research</w:t>
        </w:r>
      </w:hyperlink>
    </w:p>
    <w:p w14:paraId="762E0C62" w14:textId="77777777" w:rsidR="00853EA9" w:rsidRPr="00853EA9" w:rsidRDefault="00853EA9" w:rsidP="00853EA9">
      <w:pPr>
        <w:pStyle w:val="EndNoteBibliography"/>
      </w:pPr>
      <w:r w:rsidRPr="00853EA9">
        <w:t>7.</w:t>
      </w:r>
      <w:r w:rsidRPr="00853EA9">
        <w:tab/>
        <w:t xml:space="preserve">Doods J, Lafitte C, Ulliac-Sagnes N, et al. A European inventory of data elements for patient recruitment. </w:t>
      </w:r>
      <w:r w:rsidRPr="00853EA9">
        <w:rPr>
          <w:i/>
        </w:rPr>
        <w:t>Stud Health Technol Inform</w:t>
      </w:r>
      <w:r w:rsidRPr="00853EA9">
        <w:t xml:space="preserve">. 2015;210:506-10. </w:t>
      </w:r>
    </w:p>
    <w:p w14:paraId="0998A420" w14:textId="6A4F1037" w:rsidR="00F75F01" w:rsidRDefault="00470108">
      <w:r>
        <w:fldChar w:fldCharType="end"/>
      </w:r>
    </w:p>
    <w:sectPr w:rsidR="00F75F0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6B726" w14:textId="77777777" w:rsidR="006B6639" w:rsidRDefault="006B6639" w:rsidP="00811861">
      <w:r>
        <w:separator/>
      </w:r>
    </w:p>
  </w:endnote>
  <w:endnote w:type="continuationSeparator" w:id="0">
    <w:p w14:paraId="48C384CB" w14:textId="77777777" w:rsidR="006B6639" w:rsidRDefault="006B6639" w:rsidP="0081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6BD02" w14:textId="77777777" w:rsidR="006B6639" w:rsidRDefault="006B6639" w:rsidP="00811861">
      <w:r>
        <w:separator/>
      </w:r>
    </w:p>
  </w:footnote>
  <w:footnote w:type="continuationSeparator" w:id="0">
    <w:p w14:paraId="05BD2109" w14:textId="77777777" w:rsidR="006B6639" w:rsidRDefault="006B6639" w:rsidP="00811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66CEC"/>
    <w:multiLevelType w:val="hybridMultilevel"/>
    <w:tmpl w:val="7D222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7B47BA"/>
    <w:multiLevelType w:val="hybridMultilevel"/>
    <w:tmpl w:val="BC408BEA"/>
    <w:lvl w:ilvl="0" w:tplc="7054DB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694337">
    <w:abstractNumId w:val="1"/>
  </w:num>
  <w:num w:numId="2" w16cid:durableId="160668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43"/>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rpvrx0y5ptfuezrw7v9av350sesz5w05xe&quot;&gt;ADC editorial 241024&lt;record-ids&gt;&lt;item&gt;1&lt;/item&gt;&lt;item&gt;2&lt;/item&gt;&lt;item&gt;3&lt;/item&gt;&lt;item&gt;4&lt;/item&gt;&lt;item&gt;5&lt;/item&gt;&lt;item&gt;6&lt;/item&gt;&lt;item&gt;7&lt;/item&gt;&lt;/record-ids&gt;&lt;/item&gt;&lt;/Libraries&gt;"/>
  </w:docVars>
  <w:rsids>
    <w:rsidRoot w:val="0095151B"/>
    <w:rsid w:val="0002020C"/>
    <w:rsid w:val="00055A08"/>
    <w:rsid w:val="000620EF"/>
    <w:rsid w:val="00067BF9"/>
    <w:rsid w:val="000809BF"/>
    <w:rsid w:val="00080B09"/>
    <w:rsid w:val="000821C2"/>
    <w:rsid w:val="000849BC"/>
    <w:rsid w:val="000A3B23"/>
    <w:rsid w:val="000B07CD"/>
    <w:rsid w:val="000B46D4"/>
    <w:rsid w:val="000C0D49"/>
    <w:rsid w:val="000C26E8"/>
    <w:rsid w:val="000D7812"/>
    <w:rsid w:val="00107880"/>
    <w:rsid w:val="00122A31"/>
    <w:rsid w:val="001629B1"/>
    <w:rsid w:val="0016599D"/>
    <w:rsid w:val="001864AA"/>
    <w:rsid w:val="0019138F"/>
    <w:rsid w:val="00193AB8"/>
    <w:rsid w:val="001C334B"/>
    <w:rsid w:val="001C3ADD"/>
    <w:rsid w:val="001C468E"/>
    <w:rsid w:val="001C6871"/>
    <w:rsid w:val="001C70C5"/>
    <w:rsid w:val="001D151A"/>
    <w:rsid w:val="001D4858"/>
    <w:rsid w:val="001D6D6E"/>
    <w:rsid w:val="001E70A9"/>
    <w:rsid w:val="001F1B41"/>
    <w:rsid w:val="001F4B75"/>
    <w:rsid w:val="00200A4B"/>
    <w:rsid w:val="00201497"/>
    <w:rsid w:val="002065F6"/>
    <w:rsid w:val="00225D80"/>
    <w:rsid w:val="00235A0E"/>
    <w:rsid w:val="00240EC4"/>
    <w:rsid w:val="00242D2E"/>
    <w:rsid w:val="00253A15"/>
    <w:rsid w:val="0025622C"/>
    <w:rsid w:val="00257399"/>
    <w:rsid w:val="00265DF2"/>
    <w:rsid w:val="00280EBF"/>
    <w:rsid w:val="002843E4"/>
    <w:rsid w:val="00284533"/>
    <w:rsid w:val="002A0696"/>
    <w:rsid w:val="002A7AF0"/>
    <w:rsid w:val="002B5BB9"/>
    <w:rsid w:val="002C5838"/>
    <w:rsid w:val="002D5309"/>
    <w:rsid w:val="002F5C92"/>
    <w:rsid w:val="002F7B72"/>
    <w:rsid w:val="002F7F0B"/>
    <w:rsid w:val="00303CB2"/>
    <w:rsid w:val="00304715"/>
    <w:rsid w:val="00310F31"/>
    <w:rsid w:val="00317C16"/>
    <w:rsid w:val="0032723A"/>
    <w:rsid w:val="003377BD"/>
    <w:rsid w:val="0034024E"/>
    <w:rsid w:val="00341D85"/>
    <w:rsid w:val="00356201"/>
    <w:rsid w:val="00360237"/>
    <w:rsid w:val="00363E28"/>
    <w:rsid w:val="003651E0"/>
    <w:rsid w:val="00385634"/>
    <w:rsid w:val="0039360A"/>
    <w:rsid w:val="003A076E"/>
    <w:rsid w:val="003A0FC4"/>
    <w:rsid w:val="003A190E"/>
    <w:rsid w:val="003A31CD"/>
    <w:rsid w:val="003A5E6E"/>
    <w:rsid w:val="003D04D6"/>
    <w:rsid w:val="003D3F45"/>
    <w:rsid w:val="003E0D7B"/>
    <w:rsid w:val="003E2420"/>
    <w:rsid w:val="003E69BC"/>
    <w:rsid w:val="003E7813"/>
    <w:rsid w:val="00404F02"/>
    <w:rsid w:val="00410900"/>
    <w:rsid w:val="00413361"/>
    <w:rsid w:val="00413BC7"/>
    <w:rsid w:val="00416AD4"/>
    <w:rsid w:val="00446F07"/>
    <w:rsid w:val="00470108"/>
    <w:rsid w:val="004752F3"/>
    <w:rsid w:val="00480256"/>
    <w:rsid w:val="00483E88"/>
    <w:rsid w:val="00487DD0"/>
    <w:rsid w:val="004A0DF4"/>
    <w:rsid w:val="004A1D43"/>
    <w:rsid w:val="004A7C4D"/>
    <w:rsid w:val="004B6AE0"/>
    <w:rsid w:val="004C2397"/>
    <w:rsid w:val="004C66FF"/>
    <w:rsid w:val="004E1311"/>
    <w:rsid w:val="00510183"/>
    <w:rsid w:val="00511CED"/>
    <w:rsid w:val="00513855"/>
    <w:rsid w:val="00523001"/>
    <w:rsid w:val="00531717"/>
    <w:rsid w:val="0054043E"/>
    <w:rsid w:val="005416C6"/>
    <w:rsid w:val="00550372"/>
    <w:rsid w:val="0055107F"/>
    <w:rsid w:val="00592D73"/>
    <w:rsid w:val="005A6228"/>
    <w:rsid w:val="005B7ACC"/>
    <w:rsid w:val="005C503B"/>
    <w:rsid w:val="005E5239"/>
    <w:rsid w:val="005E64D5"/>
    <w:rsid w:val="0060273D"/>
    <w:rsid w:val="006031B7"/>
    <w:rsid w:val="00610DE3"/>
    <w:rsid w:val="00612B34"/>
    <w:rsid w:val="006216B3"/>
    <w:rsid w:val="00633ADD"/>
    <w:rsid w:val="00636D78"/>
    <w:rsid w:val="00652513"/>
    <w:rsid w:val="00670674"/>
    <w:rsid w:val="00670BB9"/>
    <w:rsid w:val="0067219E"/>
    <w:rsid w:val="00685804"/>
    <w:rsid w:val="00690FEA"/>
    <w:rsid w:val="00692B56"/>
    <w:rsid w:val="006A0CE8"/>
    <w:rsid w:val="006A1E97"/>
    <w:rsid w:val="006B6639"/>
    <w:rsid w:val="006C30F3"/>
    <w:rsid w:val="006D2973"/>
    <w:rsid w:val="006D2C4A"/>
    <w:rsid w:val="006E123B"/>
    <w:rsid w:val="006F3706"/>
    <w:rsid w:val="00706453"/>
    <w:rsid w:val="007079B5"/>
    <w:rsid w:val="00713875"/>
    <w:rsid w:val="0071766A"/>
    <w:rsid w:val="00723A00"/>
    <w:rsid w:val="0072426B"/>
    <w:rsid w:val="00740AAC"/>
    <w:rsid w:val="0075683D"/>
    <w:rsid w:val="007711DA"/>
    <w:rsid w:val="00775079"/>
    <w:rsid w:val="0077650F"/>
    <w:rsid w:val="0078063C"/>
    <w:rsid w:val="007850B1"/>
    <w:rsid w:val="00786A33"/>
    <w:rsid w:val="007A0D49"/>
    <w:rsid w:val="007A7EE5"/>
    <w:rsid w:val="007C1A50"/>
    <w:rsid w:val="007C6E6B"/>
    <w:rsid w:val="007D0BAC"/>
    <w:rsid w:val="007F070C"/>
    <w:rsid w:val="007F33AC"/>
    <w:rsid w:val="00805843"/>
    <w:rsid w:val="00806578"/>
    <w:rsid w:val="00811861"/>
    <w:rsid w:val="00821A97"/>
    <w:rsid w:val="00824437"/>
    <w:rsid w:val="00831203"/>
    <w:rsid w:val="00831222"/>
    <w:rsid w:val="00835E1F"/>
    <w:rsid w:val="00837592"/>
    <w:rsid w:val="008469FF"/>
    <w:rsid w:val="00853EA9"/>
    <w:rsid w:val="00856B82"/>
    <w:rsid w:val="0085717E"/>
    <w:rsid w:val="008A2711"/>
    <w:rsid w:val="008A29FB"/>
    <w:rsid w:val="008B26A0"/>
    <w:rsid w:val="008B48A8"/>
    <w:rsid w:val="008C10C0"/>
    <w:rsid w:val="008C1E97"/>
    <w:rsid w:val="008D111C"/>
    <w:rsid w:val="008D195E"/>
    <w:rsid w:val="00907E6C"/>
    <w:rsid w:val="00926066"/>
    <w:rsid w:val="00930F77"/>
    <w:rsid w:val="009373A9"/>
    <w:rsid w:val="00942DC6"/>
    <w:rsid w:val="0094493A"/>
    <w:rsid w:val="00946FF9"/>
    <w:rsid w:val="0095151B"/>
    <w:rsid w:val="009549D7"/>
    <w:rsid w:val="00957355"/>
    <w:rsid w:val="00957E9B"/>
    <w:rsid w:val="009713D9"/>
    <w:rsid w:val="00972B76"/>
    <w:rsid w:val="009755DE"/>
    <w:rsid w:val="009842F8"/>
    <w:rsid w:val="009A05ED"/>
    <w:rsid w:val="009A11DB"/>
    <w:rsid w:val="009B4CD1"/>
    <w:rsid w:val="009B5072"/>
    <w:rsid w:val="009B50C7"/>
    <w:rsid w:val="009B52AE"/>
    <w:rsid w:val="009C0A2F"/>
    <w:rsid w:val="009D1BEC"/>
    <w:rsid w:val="009D5C05"/>
    <w:rsid w:val="00A06B52"/>
    <w:rsid w:val="00A22A43"/>
    <w:rsid w:val="00A23391"/>
    <w:rsid w:val="00A27657"/>
    <w:rsid w:val="00A401B4"/>
    <w:rsid w:val="00A53111"/>
    <w:rsid w:val="00A60007"/>
    <w:rsid w:val="00A7288D"/>
    <w:rsid w:val="00A74B6C"/>
    <w:rsid w:val="00A84DA3"/>
    <w:rsid w:val="00A9374E"/>
    <w:rsid w:val="00A94544"/>
    <w:rsid w:val="00AA3DEE"/>
    <w:rsid w:val="00AA5B22"/>
    <w:rsid w:val="00AB7E7A"/>
    <w:rsid w:val="00AD4FE1"/>
    <w:rsid w:val="00AD541E"/>
    <w:rsid w:val="00AD5D8E"/>
    <w:rsid w:val="00AE45C5"/>
    <w:rsid w:val="00AF64E1"/>
    <w:rsid w:val="00AF7740"/>
    <w:rsid w:val="00B11D51"/>
    <w:rsid w:val="00B23373"/>
    <w:rsid w:val="00B2363E"/>
    <w:rsid w:val="00B31FB1"/>
    <w:rsid w:val="00B372BD"/>
    <w:rsid w:val="00B4491A"/>
    <w:rsid w:val="00B44E4B"/>
    <w:rsid w:val="00B46E4B"/>
    <w:rsid w:val="00B47B4E"/>
    <w:rsid w:val="00B743EF"/>
    <w:rsid w:val="00B77367"/>
    <w:rsid w:val="00BB025B"/>
    <w:rsid w:val="00BC1B83"/>
    <w:rsid w:val="00BD0307"/>
    <w:rsid w:val="00BD03B6"/>
    <w:rsid w:val="00BD07C7"/>
    <w:rsid w:val="00BE12D1"/>
    <w:rsid w:val="00BF2FE7"/>
    <w:rsid w:val="00C0228A"/>
    <w:rsid w:val="00C13D7D"/>
    <w:rsid w:val="00C1566E"/>
    <w:rsid w:val="00C16ACF"/>
    <w:rsid w:val="00C17843"/>
    <w:rsid w:val="00C25F2D"/>
    <w:rsid w:val="00C3404A"/>
    <w:rsid w:val="00C379A1"/>
    <w:rsid w:val="00C44FCE"/>
    <w:rsid w:val="00C5276A"/>
    <w:rsid w:val="00C7568E"/>
    <w:rsid w:val="00C770FF"/>
    <w:rsid w:val="00C80BFA"/>
    <w:rsid w:val="00C85EB4"/>
    <w:rsid w:val="00C8712C"/>
    <w:rsid w:val="00C87914"/>
    <w:rsid w:val="00C9041B"/>
    <w:rsid w:val="00C919F1"/>
    <w:rsid w:val="00C9387F"/>
    <w:rsid w:val="00C96CAC"/>
    <w:rsid w:val="00CA4EB0"/>
    <w:rsid w:val="00CA6B85"/>
    <w:rsid w:val="00CA6FF9"/>
    <w:rsid w:val="00CB3F4E"/>
    <w:rsid w:val="00CB4B19"/>
    <w:rsid w:val="00CD06DB"/>
    <w:rsid w:val="00CD0CEC"/>
    <w:rsid w:val="00CE1EBA"/>
    <w:rsid w:val="00D1463C"/>
    <w:rsid w:val="00D16679"/>
    <w:rsid w:val="00D2247A"/>
    <w:rsid w:val="00D335E5"/>
    <w:rsid w:val="00D46963"/>
    <w:rsid w:val="00D50ACF"/>
    <w:rsid w:val="00D541CA"/>
    <w:rsid w:val="00D613A1"/>
    <w:rsid w:val="00D806C5"/>
    <w:rsid w:val="00D84677"/>
    <w:rsid w:val="00D86514"/>
    <w:rsid w:val="00DA7586"/>
    <w:rsid w:val="00DA776C"/>
    <w:rsid w:val="00DA77A2"/>
    <w:rsid w:val="00DA7BB1"/>
    <w:rsid w:val="00DC2B39"/>
    <w:rsid w:val="00DC4FF7"/>
    <w:rsid w:val="00DC7E00"/>
    <w:rsid w:val="00DD2B1B"/>
    <w:rsid w:val="00DE5B4F"/>
    <w:rsid w:val="00DE6748"/>
    <w:rsid w:val="00E01F06"/>
    <w:rsid w:val="00E046EA"/>
    <w:rsid w:val="00E108D3"/>
    <w:rsid w:val="00E110F4"/>
    <w:rsid w:val="00E24839"/>
    <w:rsid w:val="00E32DBE"/>
    <w:rsid w:val="00E37D5E"/>
    <w:rsid w:val="00E47F26"/>
    <w:rsid w:val="00E744B5"/>
    <w:rsid w:val="00E80CC1"/>
    <w:rsid w:val="00EA63CA"/>
    <w:rsid w:val="00EB15B0"/>
    <w:rsid w:val="00EB51C7"/>
    <w:rsid w:val="00EC2A19"/>
    <w:rsid w:val="00EC6094"/>
    <w:rsid w:val="00EE39CE"/>
    <w:rsid w:val="00EE6789"/>
    <w:rsid w:val="00EF34D6"/>
    <w:rsid w:val="00EF780C"/>
    <w:rsid w:val="00F04F8C"/>
    <w:rsid w:val="00F06B2A"/>
    <w:rsid w:val="00F30009"/>
    <w:rsid w:val="00F32D70"/>
    <w:rsid w:val="00F36DB8"/>
    <w:rsid w:val="00F57A6F"/>
    <w:rsid w:val="00F75F01"/>
    <w:rsid w:val="00F81BCC"/>
    <w:rsid w:val="00FA447C"/>
    <w:rsid w:val="00FA7723"/>
    <w:rsid w:val="00FA7D00"/>
    <w:rsid w:val="00FD30FC"/>
    <w:rsid w:val="00FD3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3EEE"/>
  <w15:docId w15:val="{55C958D3-988A-3240-9357-41342A27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1621F"/>
    <w:pPr>
      <w:ind w:left="720"/>
      <w:contextualSpacing/>
    </w:pPr>
  </w:style>
  <w:style w:type="character" w:styleId="CommentReference">
    <w:name w:val="annotation reference"/>
    <w:basedOn w:val="DefaultParagraphFont"/>
    <w:uiPriority w:val="99"/>
    <w:semiHidden/>
    <w:unhideWhenUsed/>
    <w:rsid w:val="00B835AE"/>
    <w:rPr>
      <w:sz w:val="16"/>
      <w:szCs w:val="16"/>
    </w:rPr>
  </w:style>
  <w:style w:type="paragraph" w:styleId="CommentText">
    <w:name w:val="annotation text"/>
    <w:basedOn w:val="Normal"/>
    <w:link w:val="CommentTextChar"/>
    <w:uiPriority w:val="99"/>
    <w:unhideWhenUsed/>
    <w:rsid w:val="00B835AE"/>
    <w:rPr>
      <w:sz w:val="20"/>
      <w:szCs w:val="20"/>
    </w:rPr>
  </w:style>
  <w:style w:type="character" w:customStyle="1" w:styleId="CommentTextChar">
    <w:name w:val="Comment Text Char"/>
    <w:basedOn w:val="DefaultParagraphFont"/>
    <w:link w:val="CommentText"/>
    <w:uiPriority w:val="99"/>
    <w:rsid w:val="00B835AE"/>
    <w:rPr>
      <w:sz w:val="20"/>
      <w:szCs w:val="20"/>
    </w:rPr>
  </w:style>
  <w:style w:type="paragraph" w:styleId="CommentSubject">
    <w:name w:val="annotation subject"/>
    <w:basedOn w:val="CommentText"/>
    <w:next w:val="CommentText"/>
    <w:link w:val="CommentSubjectChar"/>
    <w:uiPriority w:val="99"/>
    <w:semiHidden/>
    <w:unhideWhenUsed/>
    <w:rsid w:val="00B835AE"/>
    <w:rPr>
      <w:b/>
      <w:bCs/>
    </w:rPr>
  </w:style>
  <w:style w:type="character" w:customStyle="1" w:styleId="CommentSubjectChar">
    <w:name w:val="Comment Subject Char"/>
    <w:basedOn w:val="CommentTextChar"/>
    <w:link w:val="CommentSubject"/>
    <w:uiPriority w:val="99"/>
    <w:semiHidden/>
    <w:rsid w:val="00B835AE"/>
    <w:rPr>
      <w:b/>
      <w:bCs/>
      <w:sz w:val="20"/>
      <w:szCs w:val="20"/>
    </w:rPr>
  </w:style>
  <w:style w:type="table" w:styleId="TableGrid">
    <w:name w:val="Table Grid"/>
    <w:basedOn w:val="TableNormal"/>
    <w:uiPriority w:val="39"/>
    <w:rsid w:val="00ED6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2234"/>
  </w:style>
  <w:style w:type="paragraph" w:customStyle="1" w:styleId="EndNoteBibliographyTitle">
    <w:name w:val="EndNote Bibliography Title"/>
    <w:basedOn w:val="Normal"/>
    <w:link w:val="EndNoteBibliographyTitleChar"/>
    <w:rsid w:val="006577D6"/>
    <w:pPr>
      <w:jc w:val="center"/>
    </w:pPr>
    <w:rPr>
      <w:noProof/>
      <w:lang w:val="en-US"/>
    </w:rPr>
  </w:style>
  <w:style w:type="character" w:customStyle="1" w:styleId="EndNoteBibliographyTitleChar">
    <w:name w:val="EndNote Bibliography Title Char"/>
    <w:basedOn w:val="DefaultParagraphFont"/>
    <w:link w:val="EndNoteBibliographyTitle"/>
    <w:rsid w:val="006577D6"/>
    <w:rPr>
      <w:noProof/>
      <w:lang w:val="en-US"/>
    </w:rPr>
  </w:style>
  <w:style w:type="paragraph" w:customStyle="1" w:styleId="EndNoteBibliography">
    <w:name w:val="EndNote Bibliography"/>
    <w:basedOn w:val="Normal"/>
    <w:link w:val="EndNoteBibliographyChar"/>
    <w:rsid w:val="006577D6"/>
    <w:rPr>
      <w:noProof/>
      <w:lang w:val="en-US"/>
    </w:rPr>
  </w:style>
  <w:style w:type="character" w:customStyle="1" w:styleId="EndNoteBibliographyChar">
    <w:name w:val="EndNote Bibliography Char"/>
    <w:basedOn w:val="DefaultParagraphFont"/>
    <w:link w:val="EndNoteBibliography"/>
    <w:rsid w:val="006577D6"/>
    <w:rPr>
      <w:noProof/>
      <w:lang w:val="en-US"/>
    </w:rPr>
  </w:style>
  <w:style w:type="character" w:styleId="Hyperlink">
    <w:name w:val="Hyperlink"/>
    <w:basedOn w:val="DefaultParagraphFont"/>
    <w:uiPriority w:val="99"/>
    <w:unhideWhenUsed/>
    <w:rsid w:val="006577D6"/>
    <w:rPr>
      <w:color w:val="0563C1" w:themeColor="hyperlink"/>
      <w:u w:val="single"/>
    </w:rPr>
  </w:style>
  <w:style w:type="character" w:styleId="UnresolvedMention">
    <w:name w:val="Unresolved Mention"/>
    <w:basedOn w:val="DefaultParagraphFont"/>
    <w:uiPriority w:val="99"/>
    <w:semiHidden/>
    <w:unhideWhenUsed/>
    <w:rsid w:val="006577D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EndnoteText">
    <w:name w:val="endnote text"/>
    <w:basedOn w:val="Normal"/>
    <w:link w:val="EndnoteTextChar"/>
    <w:uiPriority w:val="99"/>
    <w:semiHidden/>
    <w:unhideWhenUsed/>
    <w:rsid w:val="00811861"/>
    <w:rPr>
      <w:sz w:val="20"/>
      <w:szCs w:val="20"/>
    </w:rPr>
  </w:style>
  <w:style w:type="character" w:customStyle="1" w:styleId="EndnoteTextChar">
    <w:name w:val="Endnote Text Char"/>
    <w:basedOn w:val="DefaultParagraphFont"/>
    <w:link w:val="EndnoteText"/>
    <w:uiPriority w:val="99"/>
    <w:semiHidden/>
    <w:rsid w:val="00811861"/>
    <w:rPr>
      <w:sz w:val="20"/>
      <w:szCs w:val="20"/>
    </w:rPr>
  </w:style>
  <w:style w:type="character" w:styleId="EndnoteReference">
    <w:name w:val="endnote reference"/>
    <w:basedOn w:val="DefaultParagraphFont"/>
    <w:uiPriority w:val="99"/>
    <w:semiHidden/>
    <w:unhideWhenUsed/>
    <w:rsid w:val="00811861"/>
    <w:rPr>
      <w:vertAlign w:val="superscript"/>
    </w:rPr>
  </w:style>
  <w:style w:type="paragraph" w:styleId="FootnoteText">
    <w:name w:val="footnote text"/>
    <w:basedOn w:val="Normal"/>
    <w:link w:val="FootnoteTextChar"/>
    <w:uiPriority w:val="99"/>
    <w:semiHidden/>
    <w:unhideWhenUsed/>
    <w:rsid w:val="00811861"/>
    <w:rPr>
      <w:sz w:val="20"/>
      <w:szCs w:val="20"/>
    </w:rPr>
  </w:style>
  <w:style w:type="character" w:customStyle="1" w:styleId="FootnoteTextChar">
    <w:name w:val="Footnote Text Char"/>
    <w:basedOn w:val="DefaultParagraphFont"/>
    <w:link w:val="FootnoteText"/>
    <w:uiPriority w:val="99"/>
    <w:semiHidden/>
    <w:rsid w:val="00811861"/>
    <w:rPr>
      <w:sz w:val="20"/>
      <w:szCs w:val="20"/>
    </w:rPr>
  </w:style>
  <w:style w:type="character" w:styleId="FootnoteReference">
    <w:name w:val="footnote reference"/>
    <w:basedOn w:val="DefaultParagraphFont"/>
    <w:uiPriority w:val="99"/>
    <w:semiHidden/>
    <w:unhideWhenUsed/>
    <w:rsid w:val="00811861"/>
    <w:rPr>
      <w:vertAlign w:val="superscript"/>
    </w:rPr>
  </w:style>
  <w:style w:type="character" w:styleId="FollowedHyperlink">
    <w:name w:val="FollowedHyperlink"/>
    <w:basedOn w:val="DefaultParagraphFont"/>
    <w:uiPriority w:val="99"/>
    <w:semiHidden/>
    <w:unhideWhenUsed/>
    <w:rsid w:val="00470108"/>
    <w:rPr>
      <w:color w:val="954F72" w:themeColor="followedHyperlink"/>
      <w:u w:val="single"/>
    </w:rPr>
  </w:style>
  <w:style w:type="paragraph" w:styleId="Header">
    <w:name w:val="header"/>
    <w:basedOn w:val="Normal"/>
    <w:link w:val="HeaderChar"/>
    <w:uiPriority w:val="99"/>
    <w:unhideWhenUsed/>
    <w:rsid w:val="00C9387F"/>
    <w:pPr>
      <w:tabs>
        <w:tab w:val="center" w:pos="4513"/>
        <w:tab w:val="right" w:pos="9026"/>
      </w:tabs>
    </w:pPr>
  </w:style>
  <w:style w:type="character" w:customStyle="1" w:styleId="HeaderChar">
    <w:name w:val="Header Char"/>
    <w:basedOn w:val="DefaultParagraphFont"/>
    <w:link w:val="Header"/>
    <w:uiPriority w:val="99"/>
    <w:rsid w:val="00C9387F"/>
  </w:style>
  <w:style w:type="paragraph" w:styleId="Footer">
    <w:name w:val="footer"/>
    <w:basedOn w:val="Normal"/>
    <w:link w:val="FooterChar"/>
    <w:uiPriority w:val="99"/>
    <w:unhideWhenUsed/>
    <w:rsid w:val="00C9387F"/>
    <w:pPr>
      <w:tabs>
        <w:tab w:val="center" w:pos="4513"/>
        <w:tab w:val="right" w:pos="9026"/>
      </w:tabs>
    </w:pPr>
  </w:style>
  <w:style w:type="character" w:customStyle="1" w:styleId="FooterChar">
    <w:name w:val="Footer Char"/>
    <w:basedOn w:val="DefaultParagraphFont"/>
    <w:link w:val="Footer"/>
    <w:uiPriority w:val="99"/>
    <w:rsid w:val="00C93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fair.org/fair-principl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igital-strategy.ec.europa.eu/en/policies/electronic-health-records" TargetMode="External"/><Relationship Id="rId17" Type="http://schemas.openxmlformats.org/officeDocument/2006/relationships/hyperlink" Target="https://www.europarl.europa.eu/news/en/press-room/20240304IPR18765/eu-health-data-space-to-support-patients-and-research" TargetMode="External"/><Relationship Id="rId2" Type="http://schemas.openxmlformats.org/officeDocument/2006/relationships/customXml" Target="../customXml/item2.xml"/><Relationship Id="rId16" Type="http://schemas.openxmlformats.org/officeDocument/2006/relationships/hyperlink" Target="https://doi.org/10.3390/data90400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share-project.eu/" TargetMode="External"/><Relationship Id="rId5" Type="http://schemas.openxmlformats.org/officeDocument/2006/relationships/settings" Target="settings.xml"/><Relationship Id="rId15" Type="http://schemas.openxmlformats.org/officeDocument/2006/relationships/hyperlink" Target="https://faircookbook.elixir-europe.org/content/recipes/interoperability/c4c-clinical-trials.html" TargetMode="External"/><Relationship Id="rId10" Type="http://schemas.openxmlformats.org/officeDocument/2006/relationships/hyperlink" Target="https://international-patient-summary.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fairplus-project.eu/" TargetMode="External"/><Relationship Id="rId14" Type="http://schemas.openxmlformats.org/officeDocument/2006/relationships/hyperlink" Target="https://conect4children.org/2024/10/02/the-european-health-data-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WQirUqPgwNJlSTcZaWrxxqHFA==">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E7F4EA-EFA0-43B8-831C-ACCE90C8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2972</Words>
  <Characters>16943</Characters>
  <Application>Microsoft Office Word</Application>
  <DocSecurity>0</DocSecurity>
  <Lines>141</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Mark</dc:creator>
  <cp:lastModifiedBy>Mark Turner</cp:lastModifiedBy>
  <cp:revision>3</cp:revision>
  <dcterms:created xsi:type="dcterms:W3CDTF">2025-01-07T15:20:00Z</dcterms:created>
  <dcterms:modified xsi:type="dcterms:W3CDTF">2025-01-07T15:20:00Z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2dde35738ad7d39f7c110dce5f988e36320a9b1a197f187a03db84216aba7ecc</vt:lpwstr>
  </property>
  <property fmtid="{D5CDD505-2E9C-101B-9397-08002B2CF9AE}" pid="3" name="MSIP_Label_3c9bec58-8084-492e-8360-0e1cfe36408c_Enabled">
    <vt:lpwstr>true</vt:lpwstr>
  </property>
  <property fmtid="{D5CDD505-2E9C-101B-9397-08002B2CF9AE}" pid="4" name="MSIP_Label_3c9bec58-8084-492e-8360-0e1cfe36408c_SetDate">
    <vt:lpwstr>2024-06-27T13:13:12Z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00000a52-b12d-4f78-9200-952045f1e150</vt:lpwstr>
  </property>
  <property fmtid="{D5CDD505-2E9C-101B-9397-08002B2CF9AE}" pid="9" name="MSIP_Label_3c9bec58-8084-492e-8360-0e1cfe36408c_ContentBits">
    <vt:lpwstr>0</vt:lpwstr>
  </property>
</Properties>
</file>